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bookmarkStart w:id="9" w:name="_GoBack"/>
      <w:bookmarkEnd w:id="9"/>
      <w:r>
        <w:rPr>
          <w:rFonts w:hint="eastAsia" w:ascii="宋体" w:hAnsi="宋体" w:eastAsia="宋体" w:cs="宋体"/>
          <w:sz w:val="52"/>
          <w:szCs w:val="52"/>
          <w:highlight w:val="none"/>
          <w:lang w:eastAsia="zh-CN"/>
        </w:rPr>
        <w:t>榜头镇官杜陂排洪渠清淤工程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30"/>
          <w:szCs w:val="30"/>
          <w:highlight w:val="none"/>
          <w:u w:val="single"/>
          <w:lang w:eastAsia="zh-CN"/>
        </w:rPr>
        <w:t>榜头镇官杜陂排洪渠清淤工程</w:t>
      </w:r>
      <w:r>
        <w:rPr>
          <w:rFonts w:hint="eastAsia" w:ascii="宋体" w:hAnsi="宋体" w:cs="宋体"/>
          <w:color w:val="000000"/>
          <w:sz w:val="30"/>
          <w:szCs w:val="30"/>
          <w:highlight w:val="none"/>
          <w:u w:val="single"/>
          <w:lang w:val="en-US" w:eastAsia="zh-CN"/>
        </w:rPr>
        <w:t xml:space="preserve">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云汉仙招字[2025]011号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仙游县榜头镇人民政府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云汉工程技术有限公司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6</w:t>
      </w:r>
      <w:r>
        <w:rPr>
          <w:rFonts w:hint="eastAsia" w:ascii="宋体" w:hAnsi="宋体" w:eastAsia="宋体" w:cs="宋体"/>
          <w:sz w:val="28"/>
          <w:highlight w:val="none"/>
        </w:rPr>
        <w:t>月</w:t>
      </w:r>
    </w:p>
    <w:p w14:paraId="3B9D33AF">
      <w:pPr>
        <w:rPr>
          <w:rFonts w:hint="eastAsia"/>
          <w:highlight w:val="none"/>
        </w:rPr>
      </w:pPr>
    </w:p>
    <w:p w14:paraId="12109025">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24E6215A">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0865BE84">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云汉仙招字[2025]011号</w:t>
      </w:r>
    </w:p>
    <w:p w14:paraId="0234C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713C15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榜头镇官杜陂排洪渠清淤工程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仙游县榜头镇人民政府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仙游县榜头镇振兴乡村投资有限公司</w:t>
      </w:r>
      <w:r>
        <w:rPr>
          <w:rFonts w:hint="eastAsia" w:ascii="宋体" w:hAnsi="宋体" w:eastAsia="宋体" w:cs="宋体"/>
          <w:sz w:val="24"/>
          <w:szCs w:val="24"/>
          <w:u w:val="none" w:color="auto"/>
          <w:lang w:val="zh-TW" w:eastAsia="zh-CN"/>
        </w:rPr>
        <w:t>代建</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13B730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65DFCD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仙游县榜头镇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9A422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约人民币189万元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D32A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2EFDE0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E566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A9844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16980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4ADD78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hint="eastAsia" w:ascii="宋体" w:hAnsi="宋体" w:eastAsia="宋体" w:cs="宋体"/>
          <w:i w:val="0"/>
          <w:iCs w:val="0"/>
          <w:caps w:val="0"/>
          <w:color w:val="000000"/>
          <w:spacing w:val="0"/>
          <w:sz w:val="24"/>
          <w:szCs w:val="24"/>
          <w:shd w:val="clear" w:fill="FFFFFF"/>
        </w:rPr>
        <w:t>（工程预算审核价-不可竞争费）×（1-下浮率）+不可竞争费</w:t>
      </w:r>
    </w:p>
    <w:p w14:paraId="4BE8F68C">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1884137-45955）</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+45955    </w:t>
      </w:r>
      <w:r>
        <w:rPr>
          <w:rFonts w:ascii="宋体" w:hAnsi="宋体" w:eastAsia="宋体" w:cs="宋体"/>
          <w:color w:val="000000"/>
          <w:kern w:val="2"/>
          <w:sz w:val="24"/>
          <w:szCs w:val="24"/>
        </w:rPr>
        <w:t xml:space="preserve">                  </w:t>
      </w:r>
    </w:p>
    <w:p w14:paraId="01AA79F8">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1681937</w:t>
      </w:r>
      <w:r>
        <w:rPr>
          <w:rFonts w:ascii="宋体" w:hAnsi="宋体" w:eastAsia="宋体" w:cs="宋体"/>
          <w:color w:val="000000"/>
          <w:kern w:val="2"/>
          <w:sz w:val="24"/>
          <w:szCs w:val="24"/>
        </w:rPr>
        <w:t>元(人民币)</w:t>
      </w:r>
    </w:p>
    <w:p w14:paraId="041F9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right="0"/>
        <w:jc w:val="left"/>
        <w:textAlignment w:val="auto"/>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本工程水利水电工程下浮率为11%；</w:t>
      </w:r>
      <w:r>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t>不可竞争费：</w:t>
      </w:r>
      <w:r>
        <w:rPr>
          <w:rFonts w:hint="eastAsia" w:ascii="宋体" w:hAnsi="宋体" w:eastAsia="宋体" w:cs="宋体"/>
          <w:color w:val="000000"/>
          <w:kern w:val="2"/>
          <w:sz w:val="24"/>
          <w:szCs w:val="24"/>
          <w:lang w:val="en-US" w:eastAsia="zh-CN"/>
        </w:rPr>
        <w:t>45955</w:t>
      </w:r>
      <w:r>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t>元（安全生产措施费：</w:t>
      </w:r>
      <w:r>
        <w:rPr>
          <w:rFonts w:hint="eastAsia" w:ascii="宋体" w:hAnsi="宋体" w:eastAsia="宋体" w:cs="宋体"/>
          <w:color w:val="000000"/>
          <w:kern w:val="2"/>
          <w:sz w:val="24"/>
          <w:szCs w:val="24"/>
          <w:lang w:val="en-US" w:eastAsia="zh-CN"/>
        </w:rPr>
        <w:t>45955</w:t>
      </w:r>
      <w:r>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t>元）</w:t>
      </w:r>
    </w:p>
    <w:p w14:paraId="0B9640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60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13160D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1187C8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仙游县榜头镇振兴乡村投资有限公司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4F9C2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973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w:t>
      </w:r>
      <w:r>
        <w:rPr>
          <w:rFonts w:ascii="宋体" w:hAnsi="宋体" w:eastAsia="宋体" w:cs="宋体"/>
          <w:kern w:val="2"/>
          <w:sz w:val="24"/>
          <w:szCs w:val="24"/>
        </w:rPr>
        <w:t>投标人拟担任本招标项目的项目经理应具备有效的</w:t>
      </w:r>
      <w:r>
        <w:rPr>
          <w:rFonts w:ascii="宋体" w:hAnsi="宋体" w:eastAsia="宋体" w:cs="宋体"/>
          <w:b/>
          <w:kern w:val="2"/>
          <w:sz w:val="24"/>
          <w:szCs w:val="24"/>
        </w:rPr>
        <w:t>不低于贰级水利水电</w:t>
      </w:r>
      <w:r>
        <w:rPr>
          <w:rFonts w:ascii="宋体" w:hAnsi="宋体" w:eastAsia="宋体" w:cs="宋体"/>
          <w:kern w:val="2"/>
          <w:sz w:val="24"/>
          <w:szCs w:val="24"/>
        </w:rPr>
        <w:t>注册建造师执业资格，并持有水行政主管部门颁发的有效安全考核合格证书（B证）；项目经理必须是投标人的在职职工(以建造师注册证书上的所属单位为准)。</w:t>
      </w:r>
    </w:p>
    <w:p w14:paraId="18892E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601273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03E8A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DC9AB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6</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5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日起在仙游县榜头镇人民政府网（http://www.xianyou.gov.cn/btz/xxgk/tzgg/）及数字仙游电子业务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5380F9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w:t>
      </w:r>
      <w:r>
        <w:rPr>
          <w:rFonts w:hint="eastAsia" w:ascii="宋体" w:hAnsi="宋体" w:eastAsia="宋体" w:cs="宋体"/>
          <w:sz w:val="24"/>
          <w:szCs w:val="24"/>
          <w:rtl w:val="0"/>
          <w:lang w:val="en-US" w:eastAsia="zh-CN"/>
        </w:rPr>
        <w:t>招标人不接受书面投标文件，投标人必须提交网上投标文件。投标人是否投标以数字仙游电子业务平台</w:t>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9"/>
          <w:rFonts w:hint="eastAsia" w:ascii="Times New Roman" w:hAnsi="宋体" w:eastAsia="宋体" w:cs="宋体"/>
          <w:sz w:val="24"/>
          <w:szCs w:val="24"/>
          <w:lang w:eastAsia="zh-CN"/>
        </w:rPr>
        <w:t>https://ptxy.etrading.cn</w:t>
      </w:r>
      <w:r>
        <w:rPr>
          <w:rFonts w:hint="eastAsia" w:ascii="宋体" w:hAnsi="宋体" w:eastAsia="宋体" w:cs="宋体"/>
          <w:sz w:val="24"/>
          <w:szCs w:val="24"/>
        </w:rPr>
        <w:fldChar w:fldCharType="end"/>
      </w:r>
      <w:r>
        <w:rPr>
          <w:rFonts w:hint="eastAsia" w:ascii="宋体" w:hAnsi="宋体" w:eastAsia="宋体" w:cs="宋体"/>
          <w:sz w:val="24"/>
          <w:szCs w:val="24"/>
          <w:rtl w:val="0"/>
          <w:lang w:val="en-US" w:eastAsia="zh-CN"/>
        </w:rPr>
        <w:t>）网上递交投标文件为准。资格审查小组只对网上递交投标文件进行评审。</w:t>
      </w:r>
      <w:r>
        <w:rPr>
          <w:rFonts w:hint="eastAsia" w:ascii="宋体" w:hAnsi="宋体" w:eastAsia="宋体" w:cs="宋体"/>
          <w:b/>
          <w:bCs/>
          <w:color w:val="0000FF"/>
          <w:sz w:val="24"/>
          <w:szCs w:val="24"/>
          <w:rtl w:val="0"/>
          <w:lang w:val="en-US" w:eastAsia="zh-CN"/>
        </w:rPr>
        <w:t>本招标项目采用远程解密投标文件</w:t>
      </w:r>
      <w:r>
        <w:rPr>
          <w:rFonts w:hint="eastAsia" w:ascii="宋体" w:hAnsi="宋体" w:eastAsia="宋体" w:cs="宋体"/>
          <w:sz w:val="24"/>
          <w:szCs w:val="24"/>
          <w:rtl w:val="0"/>
          <w:lang w:val="en-US" w:eastAsia="zh-CN"/>
        </w:rPr>
        <w:t>。</w:t>
      </w:r>
    </w:p>
    <w:p w14:paraId="15B560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4E80F8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人民币1681937</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6351F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水利3%-6%、即1581021</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元-1631479元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7ADC5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3259A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732F1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期望值为最高限价×由招标人在开标前随机抽取1个数字（水利：①=0.94、②=0.945、③=0.95、④=0.955、⑤=0.96、⑥=0.965、⑦=0.97）确定。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52250B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65DF87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16FBB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2F917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051153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6632E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70E770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0DBD55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工程进度款待上级下拨资金全部到位后，待工程竣工（交工、完工）验收合格并结算审核后，支付至工程结算审核总价的97%，余下的3%作为保修金，质量保证金待工程保修期满2年后无息返还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6D46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p>
    <w:p w14:paraId="4844A88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416392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29922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130C0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招标人在仙游县榜头镇人民政府网（http://www.xianyou.gov.cn/btz/xxgk/tzgg/）及数字仙游电子业务平台（http://fjxyst.cn/）发布招标公告及中标公示，公示时间不少于3日。</w:t>
      </w:r>
    </w:p>
    <w:p w14:paraId="79D24C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204A85CF">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叁万伍仟元整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49B91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52FC7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6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10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09 </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3CA742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10.2逾期提交的网上投标文件，招标人将拒绝接收。</w:t>
      </w:r>
    </w:p>
    <w:p w14:paraId="1B017D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0B0904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6090F2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7CF9C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71432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4）开标地点：在榜头镇便民服务中心大会议室设置开标会场，采用线上开标，投标人可线上参加开标并观看，投标人也可现场开标观看。</w:t>
      </w:r>
    </w:p>
    <w:p w14:paraId="1DBD6B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4F9B2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010DAC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 xml:space="preserve">公司名称：云汉工程技术有限公司    </w:t>
      </w:r>
    </w:p>
    <w:p w14:paraId="708E4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default"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联系人：杨先生                  电  话：18596969836</w:t>
      </w:r>
    </w:p>
    <w:p w14:paraId="17F6C2D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000000"/>
          <w:kern w:val="2"/>
          <w:sz w:val="24"/>
          <w:szCs w:val="24"/>
          <w:u w:val="single"/>
          <w:lang w:val="en-US" w:eastAsia="zh-CN"/>
        </w:rPr>
      </w:pPr>
    </w:p>
    <w:p w14:paraId="3AC66A0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u w:val="single"/>
          <w:lang w:val="en-US" w:eastAsia="zh-CN" w:bidi="ar-SA"/>
        </w:rPr>
      </w:pPr>
    </w:p>
    <w:p w14:paraId="4A0FF7FB">
      <w:pPr>
        <w:keepNext w:val="0"/>
        <w:keepLines w:val="0"/>
        <w:pageBreakBefore w:val="0"/>
        <w:widowControl/>
        <w:kinsoku/>
        <w:wordWrap/>
        <w:overflowPunct/>
        <w:topLinePunct w:val="0"/>
        <w:autoSpaceDE/>
        <w:autoSpaceDN/>
        <w:bidi w:val="0"/>
        <w:adjustRightInd/>
        <w:snapToGrid w:val="0"/>
        <w:spacing w:line="360" w:lineRule="auto"/>
        <w:ind w:right="-350" w:rightChars="-159" w:firstLine="480" w:firstLineChars="200"/>
        <w:jc w:val="center"/>
        <w:textAlignment w:val="auto"/>
        <w:rPr>
          <w:rFonts w:hint="eastAsia" w:ascii="宋体" w:hAnsi="宋体" w:eastAsia="宋体" w:cs="宋体"/>
          <w:b/>
          <w:kern w:val="0"/>
          <w:sz w:val="24"/>
          <w:szCs w:val="24"/>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1F4D4CB9">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4F4E4F7">
      <w:pPr>
        <w:pStyle w:val="11"/>
        <w:rPr>
          <w:rFonts w:hint="eastAsia" w:ascii="宋体" w:hAnsi="宋体" w:eastAsia="宋体" w:cs="宋体"/>
          <w:b/>
          <w:color w:val="000000"/>
          <w:sz w:val="44"/>
          <w:szCs w:val="44"/>
          <w:highlight w:val="none"/>
          <w:shd w:val="clear" w:color="auto" w:fill="FFFFFF"/>
        </w:rPr>
      </w:pPr>
    </w:p>
    <w:p w14:paraId="31FD1CFA">
      <w:pPr>
        <w:pStyle w:val="11"/>
        <w:rPr>
          <w:rFonts w:hint="eastAsia" w:ascii="宋体" w:hAnsi="宋体" w:eastAsia="宋体" w:cs="宋体"/>
          <w:b/>
          <w:color w:val="000000"/>
          <w:sz w:val="44"/>
          <w:szCs w:val="44"/>
          <w:highlight w:val="none"/>
          <w:shd w:val="clear" w:color="auto" w:fill="FFFFFF"/>
        </w:rPr>
      </w:pPr>
    </w:p>
    <w:p w14:paraId="00E758C5">
      <w:pPr>
        <w:pStyle w:val="11"/>
        <w:ind w:left="0" w:leftChars="0" w:firstLine="0" w:firstLineChars="0"/>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榜头镇官杜陂排洪渠清淤工程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189</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single"/>
          <w:shd w:val="clear" w:color="auto" w:fill="FFFFFF"/>
          <w:lang w:eastAsia="zh-CN"/>
        </w:rPr>
        <w:t>；</w:t>
      </w:r>
    </w:p>
    <w:p w14:paraId="77404304">
      <w:pPr>
        <w:shd w:val="clear" w:color="auto" w:fill="FFFFFF"/>
        <w:wordWrap w:val="0"/>
        <w:spacing w:after="0" w:line="360" w:lineRule="auto"/>
        <w:ind w:firstLine="480"/>
        <w:rPr>
          <w:rFonts w:hint="default" w:ascii="宋体" w:hAnsi="宋体" w:eastAsia="宋体" w:cs="宋体"/>
          <w:color w:val="000000"/>
          <w:sz w:val="24"/>
          <w:szCs w:val="24"/>
          <w:highlight w:val="none"/>
          <w:u w:val="none"/>
          <w:shd w:val="clear" w:color="auto" w:fill="FFFFFF"/>
          <w:lang w:val="en-US" w:eastAsia="zh-CN"/>
        </w:rPr>
      </w:pPr>
      <w:r>
        <w:rPr>
          <w:rFonts w:hint="eastAsia" w:ascii="宋体" w:hAnsi="宋体" w:eastAsia="宋体" w:cs="宋体"/>
          <w:color w:val="000000"/>
          <w:sz w:val="24"/>
          <w:szCs w:val="24"/>
          <w:highlight w:val="none"/>
          <w:u w:val="none"/>
          <w:shd w:val="clear" w:color="auto" w:fill="FFFFFF"/>
          <w:lang w:val="en-US" w:eastAsia="zh-CN"/>
        </w:rPr>
        <w:t>1.7  补充说明：</w:t>
      </w:r>
      <w:r>
        <w:rPr>
          <w:rFonts w:hint="eastAsia" w:ascii="宋体" w:hAnsi="宋体" w:eastAsia="宋体" w:cs="宋体"/>
          <w:color w:val="000000"/>
          <w:sz w:val="24"/>
          <w:szCs w:val="24"/>
          <w:highlight w:val="none"/>
          <w:u w:val="single"/>
          <w:shd w:val="clear" w:color="auto" w:fill="FFFFFF"/>
          <w:lang w:val="en-US" w:eastAsia="zh-CN"/>
        </w:rPr>
        <w:t>工程清淤废渣外运5公里之内的由施工单位自行找点堆放处理，堆放点不能影响居民出行并符合环保要求标</w:t>
      </w:r>
      <w:r>
        <w:rPr>
          <w:rFonts w:hint="eastAsia" w:ascii="宋体" w:hAnsi="宋体" w:eastAsia="宋体" w:cs="宋体"/>
          <w:color w:val="000000"/>
          <w:sz w:val="24"/>
          <w:szCs w:val="24"/>
          <w:highlight w:val="none"/>
          <w:u w:val="none"/>
          <w:shd w:val="clear" w:color="auto" w:fill="FFFFFF"/>
          <w:lang w:val="en-US" w:eastAsia="zh-CN"/>
        </w:rPr>
        <w:t>准。</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60</w:t>
      </w:r>
      <w:r>
        <w:rPr>
          <w:rFonts w:hint="eastAsia" w:ascii="宋体" w:hAnsi="宋体" w:eastAsia="宋体" w:cs="宋体"/>
          <w:color w:val="000000"/>
          <w:sz w:val="24"/>
          <w:szCs w:val="24"/>
          <w:highlight w:val="none"/>
          <w:u w:val="non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1000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7BCC69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仙游县榜头镇振兴乡村投资有限公司</w:t>
      </w:r>
      <w:r>
        <w:rPr>
          <w:rFonts w:hint="eastAsia" w:ascii="宋体" w:hAnsi="宋体" w:eastAsia="宋体" w:cs="宋体"/>
          <w:b/>
          <w:color w:val="000000"/>
          <w:kern w:val="2"/>
          <w:sz w:val="24"/>
          <w:szCs w:val="24"/>
        </w:rPr>
        <w:t>小规模工程服务超市内企业。</w:t>
      </w:r>
    </w:p>
    <w:p w14:paraId="0DCFA22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w:t>
      </w:r>
      <w:r>
        <w:rPr>
          <w:rFonts w:hint="eastAsia" w:ascii="宋体" w:hAnsi="宋体" w:eastAsia="宋体" w:cs="宋体"/>
          <w:b/>
          <w:color w:val="000000"/>
          <w:kern w:val="2"/>
          <w:sz w:val="24"/>
          <w:szCs w:val="24"/>
          <w:lang w:val="en-US" w:eastAsia="zh-CN"/>
        </w:rPr>
        <w:t>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b/>
          <w:color w:val="000000"/>
          <w:kern w:val="2"/>
          <w:sz w:val="24"/>
          <w:szCs w:val="24"/>
        </w:rPr>
        <w:t>；</w:t>
      </w:r>
    </w:p>
    <w:p w14:paraId="2C73FB7E">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经理应具备有效的不低于贰级水利水电注册建造师执业资格，并持有水行政主管部门颁发的有效安全考核合格证书（B证）；项目经理必须是投标人的在职职工(以建造师注册证书上的所属单位为准)。</w:t>
      </w:r>
    </w:p>
    <w:p w14:paraId="40FEB2B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12DA502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6</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5</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6</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6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7</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6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7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1884137</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52CFF16C">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i w:val="0"/>
          <w:iCs w:val="0"/>
          <w:caps w:val="0"/>
          <w:color w:val="000000"/>
          <w:spacing w:val="0"/>
          <w:kern w:val="0"/>
          <w:sz w:val="24"/>
          <w:szCs w:val="24"/>
          <w:shd w:val="clear" w:fill="FFFFFF"/>
        </w:rPr>
        <w:t>（工程预算审核价-不可竞争费）×（1-下浮率）+不可竞争费</w:t>
      </w:r>
    </w:p>
    <w:p w14:paraId="7A717878">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eastAsia="zh-Hans"/>
        </w:rPr>
        <w:t xml:space="preserve">=（1884137-45955）×（1-11%）+45955                      </w:t>
      </w:r>
    </w:p>
    <w:p w14:paraId="49975FD7">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 1681937元(人民币)</w:t>
      </w:r>
    </w:p>
    <w:p w14:paraId="4F63710F">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本工程水利水电工程下浮率为11%；</w:t>
      </w:r>
      <w:r>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t>不可竞争费：</w:t>
      </w:r>
      <w:r>
        <w:rPr>
          <w:rFonts w:hint="eastAsia" w:ascii="宋体" w:hAnsi="宋体" w:eastAsia="宋体" w:cs="宋体"/>
          <w:color w:val="000000"/>
          <w:kern w:val="2"/>
          <w:sz w:val="24"/>
          <w:szCs w:val="24"/>
          <w:lang w:val="en-US" w:eastAsia="zh-CN"/>
        </w:rPr>
        <w:t>45955</w:t>
      </w:r>
      <w:r>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t>元（安全生产措施费：</w:t>
      </w:r>
      <w:r>
        <w:rPr>
          <w:rFonts w:hint="eastAsia" w:ascii="宋体" w:hAnsi="宋体" w:eastAsia="宋体" w:cs="宋体"/>
          <w:color w:val="000000"/>
          <w:kern w:val="2"/>
          <w:sz w:val="24"/>
          <w:szCs w:val="24"/>
          <w:lang w:val="en-US" w:eastAsia="zh-CN"/>
        </w:rPr>
        <w:t>45955</w:t>
      </w:r>
      <w:r>
        <w:rPr>
          <w:rFonts w:hint="eastAsia" w:ascii="宋体" w:hAnsi="宋体" w:eastAsia="宋体" w:cs="宋体"/>
          <w:color w:val="000000"/>
          <w:spacing w:val="0"/>
          <w:w w:val="100"/>
          <w:kern w:val="0"/>
          <w:position w:val="0"/>
          <w:sz w:val="24"/>
          <w:szCs w:val="24"/>
          <w:u w:val="none" w:color="000000"/>
          <w:shd w:val="clear" w:color="auto" w:fill="auto"/>
          <w:vertAlign w:val="baseline"/>
          <w:lang w:val="en-US" w:eastAsia="zh-CN"/>
        </w:rPr>
        <w:t>元）</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317DF2BB">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13.1</w:t>
      </w:r>
      <w:r>
        <w:rPr>
          <w:rFonts w:hint="eastAsia" w:ascii="宋体" w:hAnsi="宋体" w:eastAsia="宋体" w:cs="宋体"/>
          <w:color w:val="000000"/>
          <w:sz w:val="24"/>
          <w:szCs w:val="24"/>
          <w:highlight w:val="none"/>
          <w:shd w:val="clear" w:color="auto" w:fill="FFFFFF"/>
          <w:lang w:eastAsia="zh-Hans"/>
        </w:rPr>
        <w:t>工程概况：</w:t>
      </w:r>
    </w:p>
    <w:p w14:paraId="4F16D98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eastAsia="zh-Hans"/>
        </w:rPr>
        <w:t>榜头镇官杜陂排洪渠清淤工程位于仙游县。</w:t>
      </w:r>
    </w:p>
    <w:p w14:paraId="432FC57C">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13.2</w:t>
      </w:r>
      <w:r>
        <w:rPr>
          <w:rFonts w:hint="eastAsia" w:ascii="宋体" w:hAnsi="宋体" w:eastAsia="宋体" w:cs="宋体"/>
          <w:color w:val="000000"/>
          <w:sz w:val="24"/>
          <w:szCs w:val="24"/>
          <w:highlight w:val="none"/>
          <w:shd w:val="clear" w:color="auto" w:fill="FFFFFF"/>
          <w:lang w:eastAsia="zh-Hans"/>
        </w:rPr>
        <w:t>编制范围：</w:t>
      </w:r>
    </w:p>
    <w:p w14:paraId="6406B1EA">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eastAsia="zh-Hans"/>
        </w:rPr>
        <w:t>榜头镇官杜陂排洪渠清淤工程</w:t>
      </w:r>
    </w:p>
    <w:p w14:paraId="21F35D5A">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w:t>
      </w:r>
      <w:r>
        <w:rPr>
          <w:rFonts w:hint="eastAsia" w:ascii="宋体" w:hAnsi="宋体" w:eastAsia="宋体" w:cs="宋体"/>
          <w:color w:val="000000"/>
          <w:sz w:val="24"/>
          <w:szCs w:val="24"/>
          <w:highlight w:val="none"/>
          <w:shd w:val="clear" w:color="auto" w:fill="FFFFFF"/>
          <w:lang w:eastAsia="zh-Hans"/>
        </w:rPr>
        <w:t>编制依据：</w:t>
      </w:r>
    </w:p>
    <w:p w14:paraId="1DE90BBF">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13.3.1</w:t>
      </w:r>
      <w:r>
        <w:rPr>
          <w:rFonts w:hint="eastAsia" w:ascii="宋体" w:hAnsi="宋体" w:eastAsia="宋体" w:cs="宋体"/>
          <w:color w:val="000000"/>
          <w:sz w:val="24"/>
          <w:szCs w:val="24"/>
          <w:highlight w:val="none"/>
          <w:shd w:val="clear" w:color="auto" w:fill="FFFFFF"/>
          <w:lang w:eastAsia="zh-Hans"/>
        </w:rPr>
        <w:t>仙榜头镇官杜陂排洪渠清淤工程设计报告终稿和施工图纸。</w:t>
      </w:r>
    </w:p>
    <w:p w14:paraId="1442AEFA">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13.3.2</w:t>
      </w:r>
      <w:r>
        <w:rPr>
          <w:rFonts w:hint="eastAsia" w:ascii="宋体" w:hAnsi="宋体" w:eastAsia="宋体" w:cs="宋体"/>
          <w:color w:val="000000"/>
          <w:sz w:val="24"/>
          <w:szCs w:val="24"/>
          <w:highlight w:val="none"/>
          <w:shd w:val="clear" w:color="auto" w:fill="FFFFFF"/>
          <w:lang w:eastAsia="zh-Hans"/>
        </w:rPr>
        <w:t>本工程施工招标文件及建设行政主管部门颁布的有关现行定额和规定进行编制；</w:t>
      </w:r>
    </w:p>
    <w:p w14:paraId="0F434B0A">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13.3.3</w:t>
      </w:r>
      <w:r>
        <w:rPr>
          <w:rFonts w:hint="eastAsia" w:ascii="宋体" w:hAnsi="宋体" w:eastAsia="宋体" w:cs="宋体"/>
          <w:color w:val="000000"/>
          <w:sz w:val="24"/>
          <w:szCs w:val="24"/>
          <w:highlight w:val="none"/>
          <w:shd w:val="clear" w:color="auto" w:fill="FFFFFF"/>
          <w:lang w:eastAsia="zh-Hans"/>
        </w:rPr>
        <w:t>仙游县财政投资建设项目评审实施细则(试行)的通知（仙政文〔2019〕92号）；</w:t>
      </w:r>
    </w:p>
    <w:p w14:paraId="6F5545C3">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13.3.4</w:t>
      </w:r>
      <w:r>
        <w:rPr>
          <w:rFonts w:hint="eastAsia" w:ascii="宋体" w:hAnsi="宋体" w:eastAsia="宋体" w:cs="宋体"/>
          <w:color w:val="000000"/>
          <w:sz w:val="24"/>
          <w:szCs w:val="24"/>
          <w:highlight w:val="none"/>
          <w:shd w:val="clear" w:color="auto" w:fill="FFFFFF"/>
          <w:lang w:eastAsia="zh-Hans"/>
        </w:rPr>
        <w:t>福建省水利厅关于颁发《福建省水利水电工程设计概（估）算编制规定》、《福建省水利水电建筑工程预算定额》、《福建省水利水电工程施工机械台班费定额》及《福建省水利水电设备安装工程预算定额》的通知（【2021】版）。</w:t>
      </w:r>
    </w:p>
    <w:p w14:paraId="1FE57131">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13.3.5</w:t>
      </w:r>
      <w:r>
        <w:rPr>
          <w:rFonts w:hint="eastAsia" w:ascii="宋体" w:hAnsi="宋体" w:eastAsia="宋体" w:cs="宋体"/>
          <w:color w:val="000000"/>
          <w:sz w:val="24"/>
          <w:szCs w:val="24"/>
          <w:highlight w:val="none"/>
          <w:shd w:val="clear" w:color="auto" w:fill="FFFFFF"/>
          <w:lang w:eastAsia="zh-Hans"/>
        </w:rPr>
        <w:t>福建省水利厅2021年印发的《福建省水利水电建筑工程预算定额》上、下册(2021版)。</w:t>
      </w:r>
    </w:p>
    <w:p w14:paraId="0222B18B">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13.3.6</w:t>
      </w:r>
      <w:r>
        <w:rPr>
          <w:rFonts w:hint="eastAsia" w:ascii="宋体" w:hAnsi="宋体" w:eastAsia="宋体" w:cs="宋体"/>
          <w:color w:val="000000"/>
          <w:sz w:val="24"/>
          <w:szCs w:val="24"/>
          <w:highlight w:val="none"/>
          <w:shd w:val="clear" w:color="auto" w:fill="FFFFFF"/>
          <w:lang w:eastAsia="zh-Hans"/>
        </w:rPr>
        <w:t>福建省水利厅2021年印发的《福建省水利水电设备安装工程预算定额》 (2021版)。</w:t>
      </w:r>
    </w:p>
    <w:p w14:paraId="7E78226F">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13.3.7</w:t>
      </w:r>
      <w:r>
        <w:rPr>
          <w:rFonts w:hint="eastAsia" w:ascii="宋体" w:hAnsi="宋体" w:eastAsia="宋体" w:cs="宋体"/>
          <w:color w:val="000000"/>
          <w:sz w:val="24"/>
          <w:szCs w:val="24"/>
          <w:highlight w:val="none"/>
          <w:shd w:val="clear" w:color="auto" w:fill="FFFFFF"/>
          <w:lang w:eastAsia="zh-Hans"/>
        </w:rPr>
        <w:t>施工机械台班费：福建省水利厅2021年印发的《福建省水利水电工程施工机械台班费定额》。</w:t>
      </w:r>
    </w:p>
    <w:p w14:paraId="3B0FF8B0">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13.3.8</w:t>
      </w:r>
      <w:r>
        <w:rPr>
          <w:rFonts w:hint="eastAsia" w:ascii="宋体" w:hAnsi="宋体" w:eastAsia="宋体" w:cs="宋体"/>
          <w:color w:val="000000"/>
          <w:sz w:val="24"/>
          <w:szCs w:val="24"/>
          <w:highlight w:val="none"/>
          <w:shd w:val="clear" w:color="auto" w:fill="FFFFFF"/>
          <w:lang w:eastAsia="zh-Hans"/>
        </w:rPr>
        <w:t>福建省水利水电建筑工程预算定额不足部分参照《福建省房屋建筑与装饰预算定额说明（2017）》、《福建省安装预算定额说明（2017）》、《福建省市政预算定额说明（2017）》等其他相关定额。</w:t>
      </w:r>
    </w:p>
    <w:p w14:paraId="4F36A00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13.3.9</w:t>
      </w:r>
      <w:r>
        <w:rPr>
          <w:rFonts w:hint="eastAsia" w:ascii="宋体" w:hAnsi="宋体" w:eastAsia="宋体" w:cs="宋体"/>
          <w:color w:val="000000"/>
          <w:sz w:val="24"/>
          <w:szCs w:val="24"/>
          <w:highlight w:val="none"/>
          <w:shd w:val="clear" w:color="auto" w:fill="FFFFFF"/>
          <w:lang w:eastAsia="zh-Hans"/>
        </w:rPr>
        <w:t>上述定额缺省的参照执行其他专业最新版本的预算定额。</w:t>
      </w:r>
    </w:p>
    <w:p w14:paraId="09680989">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w:t>
      </w:r>
      <w:r>
        <w:rPr>
          <w:rFonts w:hint="eastAsia" w:ascii="宋体" w:hAnsi="宋体" w:eastAsia="宋体" w:cs="宋体"/>
          <w:color w:val="000000"/>
          <w:sz w:val="24"/>
          <w:szCs w:val="24"/>
          <w:highlight w:val="none"/>
          <w:shd w:val="clear" w:color="auto" w:fill="FFFFFF"/>
          <w:lang w:eastAsia="zh-Hans"/>
        </w:rPr>
        <w:t>工程取费说明：</w:t>
      </w:r>
    </w:p>
    <w:p w14:paraId="0BEF989E">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13.4.1</w:t>
      </w:r>
      <w:r>
        <w:rPr>
          <w:rFonts w:hint="eastAsia" w:ascii="宋体" w:hAnsi="宋体" w:eastAsia="宋体" w:cs="宋体"/>
          <w:color w:val="000000"/>
          <w:sz w:val="24"/>
          <w:szCs w:val="24"/>
          <w:highlight w:val="none"/>
          <w:shd w:val="clear" w:color="auto" w:fill="FFFFFF"/>
          <w:lang w:eastAsia="zh-Hans"/>
        </w:rPr>
        <w:t>直接费：按2％计算。</w:t>
      </w:r>
    </w:p>
    <w:p w14:paraId="6B8B991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13.4.2</w:t>
      </w:r>
      <w:r>
        <w:rPr>
          <w:rFonts w:hint="eastAsia" w:ascii="宋体" w:hAnsi="宋体" w:eastAsia="宋体" w:cs="宋体"/>
          <w:color w:val="000000"/>
          <w:sz w:val="24"/>
          <w:szCs w:val="24"/>
          <w:highlight w:val="none"/>
          <w:shd w:val="clear" w:color="auto" w:fill="FFFFFF"/>
          <w:lang w:eastAsia="zh-Hans"/>
        </w:rPr>
        <w:t>间接费：土方开挖工程按直接费的9％计算；石方开挖工程按直接费的11%计算；土石填筑工程按直接费的8%计算；模板工程按直接费的6%计算；混凝土工程按直接费的11%计算；钢筋制安工程按直接费的6%计算；钻孔灌浆及锚固工程按直接费的9%计算；疏浚工程按直接费的6%计算；生态景观按直接费的8%计算；其他工程按直接费的6%计算；安装工程按直接费的55%计算；管道安装工程按人工费的70%计算。</w:t>
      </w:r>
    </w:p>
    <w:p w14:paraId="1FEC65BA">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13.4.3</w:t>
      </w:r>
      <w:r>
        <w:rPr>
          <w:rFonts w:hint="eastAsia" w:ascii="宋体" w:hAnsi="宋体" w:eastAsia="宋体" w:cs="宋体"/>
          <w:color w:val="000000"/>
          <w:sz w:val="24"/>
          <w:szCs w:val="24"/>
          <w:highlight w:val="none"/>
          <w:shd w:val="clear" w:color="auto" w:fill="FFFFFF"/>
          <w:lang w:eastAsia="zh-Hans"/>
        </w:rPr>
        <w:t>利润率按7%计。</w:t>
      </w:r>
    </w:p>
    <w:p w14:paraId="1833CE5B">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13.4.4</w:t>
      </w:r>
      <w:r>
        <w:rPr>
          <w:rFonts w:hint="eastAsia" w:ascii="宋体" w:hAnsi="宋体" w:eastAsia="宋体" w:cs="宋体"/>
          <w:color w:val="000000"/>
          <w:sz w:val="24"/>
          <w:szCs w:val="24"/>
          <w:highlight w:val="none"/>
          <w:shd w:val="clear" w:color="auto" w:fill="FFFFFF"/>
          <w:lang w:eastAsia="zh-Hans"/>
        </w:rPr>
        <w:t>价格调节基金不计。</w:t>
      </w:r>
    </w:p>
    <w:p w14:paraId="2A5F99A9">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13.4.5</w:t>
      </w:r>
      <w:r>
        <w:rPr>
          <w:rFonts w:hint="eastAsia" w:ascii="宋体" w:hAnsi="宋体" w:eastAsia="宋体" w:cs="宋体"/>
          <w:color w:val="000000"/>
          <w:sz w:val="24"/>
          <w:szCs w:val="24"/>
          <w:highlight w:val="none"/>
          <w:shd w:val="clear" w:color="auto" w:fill="FFFFFF"/>
          <w:lang w:eastAsia="zh-Hans"/>
        </w:rPr>
        <w:t>税金按9%计。</w:t>
      </w:r>
    </w:p>
    <w:p w14:paraId="4D345840">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13.4.6</w:t>
      </w:r>
      <w:r>
        <w:rPr>
          <w:rFonts w:hint="eastAsia" w:ascii="宋体" w:hAnsi="宋体" w:eastAsia="宋体" w:cs="宋体"/>
          <w:color w:val="000000"/>
          <w:sz w:val="24"/>
          <w:szCs w:val="24"/>
          <w:highlight w:val="none"/>
          <w:shd w:val="clear" w:color="auto" w:fill="FFFFFF"/>
          <w:lang w:eastAsia="zh-Hans"/>
        </w:rPr>
        <w:t>风险费不计。</w:t>
      </w:r>
    </w:p>
    <w:p w14:paraId="26FB37FB">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13.4.7</w:t>
      </w:r>
      <w:r>
        <w:rPr>
          <w:rFonts w:hint="eastAsia" w:ascii="宋体" w:hAnsi="宋体" w:eastAsia="宋体" w:cs="宋体"/>
          <w:color w:val="000000"/>
          <w:sz w:val="24"/>
          <w:szCs w:val="24"/>
          <w:highlight w:val="none"/>
          <w:shd w:val="clear" w:color="auto" w:fill="FFFFFF"/>
          <w:lang w:eastAsia="zh-Hans"/>
        </w:rPr>
        <w:t>临时工程摊销费按1%计。</w:t>
      </w:r>
    </w:p>
    <w:p w14:paraId="14BF6888">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13.4.8</w:t>
      </w:r>
      <w:r>
        <w:rPr>
          <w:rFonts w:hint="eastAsia" w:ascii="宋体" w:hAnsi="宋体" w:eastAsia="宋体" w:cs="宋体"/>
          <w:color w:val="000000"/>
          <w:sz w:val="24"/>
          <w:szCs w:val="24"/>
          <w:highlight w:val="none"/>
          <w:shd w:val="clear" w:color="auto" w:fill="FFFFFF"/>
          <w:lang w:eastAsia="zh-Hans"/>
        </w:rPr>
        <w:t>其他费用摊销按1%计。</w:t>
      </w:r>
    </w:p>
    <w:p w14:paraId="25C7F56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13.4.9</w:t>
      </w:r>
      <w:r>
        <w:rPr>
          <w:rFonts w:hint="eastAsia" w:ascii="宋体" w:hAnsi="宋体" w:eastAsia="宋体" w:cs="宋体"/>
          <w:color w:val="000000"/>
          <w:sz w:val="24"/>
          <w:szCs w:val="24"/>
          <w:highlight w:val="none"/>
          <w:shd w:val="clear" w:color="auto" w:fill="FFFFFF"/>
          <w:lang w:eastAsia="zh-Hans"/>
        </w:rPr>
        <w:t>基础单价：工资标准：技工按120元/工日、普工按85元/工日计算。</w:t>
      </w:r>
    </w:p>
    <w:p w14:paraId="3E549F69">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13.4.10</w:t>
      </w:r>
      <w:r>
        <w:rPr>
          <w:rFonts w:hint="eastAsia" w:ascii="宋体" w:hAnsi="宋体" w:eastAsia="宋体" w:cs="宋体"/>
          <w:color w:val="000000"/>
          <w:sz w:val="24"/>
          <w:szCs w:val="24"/>
          <w:highlight w:val="none"/>
          <w:shd w:val="clear" w:color="auto" w:fill="FFFFFF"/>
          <w:lang w:eastAsia="zh-Hans"/>
        </w:rPr>
        <w:t>材料预算价格：主要材料价格采用2025年3月份（下半月）莆田市材料信息价。</w:t>
      </w:r>
    </w:p>
    <w:p w14:paraId="290DDC3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13.5</w:t>
      </w:r>
      <w:r>
        <w:rPr>
          <w:rFonts w:hint="eastAsia" w:ascii="宋体" w:hAnsi="宋体" w:eastAsia="宋体" w:cs="宋体"/>
          <w:color w:val="000000"/>
          <w:sz w:val="24"/>
          <w:szCs w:val="24"/>
          <w:highlight w:val="none"/>
          <w:shd w:val="clear" w:color="auto" w:fill="FFFFFF"/>
          <w:lang w:eastAsia="zh-Hans"/>
        </w:rPr>
        <w:t>其他说明:</w:t>
      </w:r>
    </w:p>
    <w:p w14:paraId="33AC009A">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13.5.1</w:t>
      </w:r>
      <w:r>
        <w:rPr>
          <w:rFonts w:hint="eastAsia" w:ascii="宋体" w:hAnsi="宋体" w:eastAsia="宋体" w:cs="宋体"/>
          <w:color w:val="000000"/>
          <w:sz w:val="24"/>
          <w:szCs w:val="24"/>
          <w:highlight w:val="none"/>
          <w:shd w:val="clear" w:color="auto" w:fill="FFFFFF"/>
          <w:lang w:eastAsia="zh-Hans"/>
        </w:rPr>
        <w:t>根据设计要求，人工清淤按人工外运100m，自卸车外运5km考虑；机械清淤按自卸车外运5km考虑。</w:t>
      </w:r>
    </w:p>
    <w:p w14:paraId="6265AD2C">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13.5.2</w:t>
      </w:r>
      <w:r>
        <w:rPr>
          <w:rFonts w:hint="eastAsia" w:ascii="宋体" w:hAnsi="宋体" w:eastAsia="宋体" w:cs="宋体"/>
          <w:color w:val="000000"/>
          <w:sz w:val="24"/>
          <w:szCs w:val="24"/>
          <w:highlight w:val="none"/>
          <w:shd w:val="clear" w:color="auto" w:fill="FFFFFF"/>
          <w:lang w:eastAsia="zh-Hans"/>
        </w:rPr>
        <w:t>本次预算抽水台班根据设计说明暂按200台班计取，施工中，应对实际使用台班数量进行签证，并于结算时对抽水台班使用情况进行证明，附图片及相关资料，结算按实调整；若无签证及证明资料，结算时按最不利的方式予以计价。</w:t>
      </w:r>
    </w:p>
    <w:p w14:paraId="4801BE7E">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13.5.3</w:t>
      </w:r>
      <w:r>
        <w:rPr>
          <w:rFonts w:hint="eastAsia" w:ascii="宋体" w:hAnsi="宋体" w:eastAsia="宋体" w:cs="宋体"/>
          <w:color w:val="000000"/>
          <w:sz w:val="24"/>
          <w:szCs w:val="24"/>
          <w:highlight w:val="none"/>
          <w:shd w:val="clear" w:color="auto" w:fill="FFFFFF"/>
          <w:lang w:eastAsia="zh-Hans"/>
        </w:rPr>
        <w:t>本次预算围堰根据设计说明暂按230m计取，施工中，应对实际围堰数量进行签证，并于结算时对围堰施工情况进行证明，附图片及相关资料，结算按实调整；若无签证及证明资料，结算时按最不利的方式予以计价。</w:t>
      </w:r>
    </w:p>
    <w:p w14:paraId="36BE7B6B">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15.4</w:t>
      </w:r>
      <w:r>
        <w:rPr>
          <w:rFonts w:hint="eastAsia" w:ascii="宋体" w:hAnsi="宋体" w:eastAsia="宋体" w:cs="宋体"/>
          <w:color w:val="000000"/>
          <w:sz w:val="24"/>
          <w:szCs w:val="24"/>
          <w:highlight w:val="none"/>
          <w:shd w:val="clear" w:color="auto" w:fill="FFFFFF"/>
          <w:lang w:eastAsia="zh-Hans"/>
        </w:rPr>
        <w:t>本次预算施工便道根据设计说明暂按1090m计取，施工中，应对实际施工便道进行签证，并于结算时对施工便道施工情况进行证明，附图片及相关资料，结算按实调整；若无签证及证明资料，结算时按最不利的方式予以计价。</w:t>
      </w:r>
    </w:p>
    <w:p w14:paraId="6C0D3A30">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13.6</w:t>
      </w:r>
      <w:r>
        <w:rPr>
          <w:rFonts w:hint="eastAsia" w:ascii="宋体" w:hAnsi="宋体" w:eastAsia="宋体" w:cs="宋体"/>
          <w:color w:val="000000"/>
          <w:sz w:val="24"/>
          <w:szCs w:val="24"/>
          <w:highlight w:val="none"/>
          <w:shd w:val="clear" w:color="auto" w:fill="FFFFFF"/>
          <w:lang w:eastAsia="zh-Hans"/>
        </w:rPr>
        <w:t>工程预算审核说明：</w:t>
      </w:r>
    </w:p>
    <w:p w14:paraId="0D052F20">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eastAsia="zh-Hans"/>
        </w:rPr>
      </w:pPr>
      <w:r>
        <w:rPr>
          <w:rFonts w:hint="eastAsia" w:ascii="宋体" w:hAnsi="宋体" w:eastAsia="宋体" w:cs="宋体"/>
          <w:color w:val="000000"/>
          <w:sz w:val="24"/>
          <w:szCs w:val="24"/>
          <w:highlight w:val="none"/>
          <w:shd w:val="clear" w:color="auto" w:fill="FFFFFF"/>
          <w:lang w:val="en-US" w:eastAsia="zh-CN"/>
        </w:rPr>
        <w:t>13.6.1</w:t>
      </w:r>
      <w:r>
        <w:rPr>
          <w:rFonts w:hint="eastAsia" w:ascii="宋体" w:hAnsi="宋体" w:eastAsia="宋体" w:cs="宋体"/>
          <w:color w:val="000000"/>
          <w:sz w:val="24"/>
          <w:szCs w:val="24"/>
          <w:highlight w:val="none"/>
          <w:shd w:val="clear" w:color="auto" w:fill="FFFFFF"/>
          <w:lang w:eastAsia="zh-Hans"/>
        </w:rPr>
        <w:t>工程类别：水利工程；税金按9%计取；</w:t>
      </w: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47125A11">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（1）投标承诺函</w:t>
      </w:r>
    </w:p>
    <w:p w14:paraId="3A6D22F6">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（2）营业执照副本复印件</w:t>
      </w:r>
    </w:p>
    <w:p w14:paraId="4EF6A1D5">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（3）资质证书副本复印件</w:t>
      </w:r>
    </w:p>
    <w:p w14:paraId="2986082A">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（4）企业安全生产许可证复印件</w:t>
      </w:r>
    </w:p>
    <w:p w14:paraId="16F3CCFE">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（5）</w:t>
      </w:r>
      <w:r>
        <w:rPr>
          <w:rFonts w:hint="eastAsia" w:ascii="宋体" w:hAnsi="宋体" w:eastAsia="宋体" w:cs="宋体"/>
          <w:b/>
          <w:bCs/>
          <w:color w:val="0000FF"/>
          <w:sz w:val="24"/>
          <w:szCs w:val="24"/>
          <w:highlight w:val="none"/>
          <w:shd w:val="clear" w:color="auto" w:fill="FFFFFF"/>
          <w:lang w:val="en-US" w:eastAsia="zh-CN"/>
        </w:rPr>
        <w:t>注册建造师执业证书及水行政主管部门颁发的安全生产考核合格证（B证）复印件加盖公章</w:t>
      </w:r>
    </w:p>
    <w:p w14:paraId="38632EA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（6）有效的银行开户许可证(或基本存款账户信息)复印件</w:t>
      </w:r>
    </w:p>
    <w:p w14:paraId="42EE2A8E">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52952BEC">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8）缴纳投标保证金回单复印件加盖公章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叁万伍仟元整</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u w:val="single"/>
          <w:shd w:val="clear" w:color="auto" w:fill="FFFFFF"/>
          <w:lang w:val="en-US" w:eastAsia="zh-CN"/>
        </w:rPr>
        <w:t>35000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榜头镇官杜陂排洪渠清淤工程或云汉仙招字[2025]011号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邮寄至福建省莆田市仙游县鲤南镇虎啸88号4号楼10号  杨先生</w:t>
      </w:r>
      <w:r>
        <w:rPr>
          <w:rFonts w:hint="eastAsia" w:ascii="宋体" w:hAnsi="宋体" w:cs="宋体"/>
          <w:color w:val="FF0000"/>
          <w:kern w:val="0"/>
          <w:sz w:val="24"/>
          <w:shd w:val="clear" w:color="auto" w:fill="FFFFFF"/>
          <w:lang w:val="en-US" w:eastAsia="zh-CN" w:bidi="ar"/>
        </w:rPr>
        <w:t>18596969836</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w:t>
      </w:r>
      <w:r>
        <w:rPr>
          <w:rFonts w:hint="eastAsia" w:ascii="宋体" w:hAnsi="宋体" w:eastAsia="宋体" w:cs="宋体"/>
          <w:b/>
          <w:bCs/>
          <w:color w:val="0000FF"/>
          <w:kern w:val="0"/>
          <w:sz w:val="24"/>
          <w:szCs w:val="24"/>
          <w:highlight w:val="none"/>
          <w:shd w:val="clear" w:color="auto" w:fill="FFFFFF"/>
          <w:lang w:eastAsia="zh-CN"/>
        </w:rPr>
        <w:t>账</w:t>
      </w:r>
      <w:r>
        <w:rPr>
          <w:rFonts w:hint="eastAsia" w:ascii="宋体" w:hAnsi="宋体" w:eastAsia="宋体" w:cs="宋体"/>
          <w:b/>
          <w:bCs/>
          <w:color w:val="0000FF"/>
          <w:kern w:val="0"/>
          <w:sz w:val="24"/>
          <w:szCs w:val="24"/>
          <w:highlight w:val="none"/>
          <w:shd w:val="clear" w:color="auto" w:fill="FFFFFF"/>
        </w:rPr>
        <w:t>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05423EB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6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10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09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6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10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09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榜头镇便民服务中心大会议室</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CN"/>
        </w:rPr>
        <w:t>水利3%-6%、即1581021元-1631479元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4EA6E331">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48CEB76E">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83"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A49AAE">
            <w:pPr>
              <w:spacing w:line="560" w:lineRule="exact"/>
              <w:jc w:val="center"/>
              <w:rPr>
                <w:rFonts w:hint="eastAsia" w:ascii="宋体" w:hAnsi="宋体" w:cs="宋体"/>
                <w:szCs w:val="21"/>
              </w:rPr>
            </w:pPr>
            <w:r>
              <w:rPr>
                <w:rFonts w:hint="eastAsia" w:ascii="宋体" w:hAnsi="宋体" w:cs="宋体"/>
                <w:szCs w:val="21"/>
              </w:rPr>
              <w:t>项</w:t>
            </w:r>
          </w:p>
          <w:p w14:paraId="1508C6F8">
            <w:pPr>
              <w:spacing w:line="560" w:lineRule="exact"/>
              <w:jc w:val="center"/>
              <w:rPr>
                <w:rFonts w:hint="eastAsia" w:ascii="宋体" w:hAnsi="宋体" w:cs="宋体"/>
                <w:szCs w:val="21"/>
              </w:rPr>
            </w:pPr>
            <w:r>
              <w:rPr>
                <w:rFonts w:hint="eastAsia" w:ascii="宋体" w:hAnsi="宋体" w:cs="宋体"/>
                <w:szCs w:val="21"/>
              </w:rPr>
              <w:t>目</w:t>
            </w:r>
          </w:p>
          <w:p w14:paraId="27F171DA">
            <w:pPr>
              <w:spacing w:line="560" w:lineRule="exact"/>
              <w:jc w:val="center"/>
              <w:rPr>
                <w:rFonts w:hint="eastAsia" w:ascii="宋体" w:hAnsi="宋体" w:cs="宋体"/>
                <w:szCs w:val="21"/>
              </w:rPr>
            </w:pPr>
            <w:r>
              <w:rPr>
                <w:rFonts w:hint="eastAsia" w:ascii="宋体" w:hAnsi="宋体" w:cs="宋体"/>
                <w:szCs w:val="21"/>
              </w:rPr>
              <w:t>经</w:t>
            </w:r>
          </w:p>
          <w:p w14:paraId="47E19459">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A4BA26B">
            <w:pPr>
              <w:spacing w:line="560" w:lineRule="exact"/>
              <w:jc w:val="center"/>
              <w:rPr>
                <w:rFonts w:hint="eastAsia" w:ascii="宋体" w:hAnsi="宋体" w:cs="宋体"/>
                <w:szCs w:val="21"/>
              </w:rPr>
            </w:pPr>
            <w:r>
              <w:rPr>
                <w:rFonts w:hint="eastAsia" w:ascii="宋体" w:hAnsi="宋体" w:cs="宋体"/>
                <w:szCs w:val="21"/>
              </w:rPr>
              <w:t>其</w:t>
            </w:r>
          </w:p>
          <w:p w14:paraId="2E6833BC">
            <w:pPr>
              <w:spacing w:line="560" w:lineRule="exact"/>
              <w:jc w:val="center"/>
              <w:rPr>
                <w:rFonts w:hint="eastAsia" w:ascii="宋体" w:hAnsi="宋体" w:cs="宋体"/>
                <w:szCs w:val="21"/>
              </w:rPr>
            </w:pPr>
            <w:r>
              <w:rPr>
                <w:rFonts w:hint="eastAsia" w:ascii="宋体" w:hAnsi="宋体" w:cs="宋体"/>
                <w:szCs w:val="21"/>
              </w:rPr>
              <w:t>他</w:t>
            </w:r>
          </w:p>
          <w:p w14:paraId="209E772D">
            <w:pPr>
              <w:spacing w:line="560" w:lineRule="exact"/>
              <w:jc w:val="center"/>
              <w:rPr>
                <w:rFonts w:hint="eastAsia" w:ascii="宋体" w:hAnsi="宋体" w:cs="宋体"/>
                <w:szCs w:val="21"/>
              </w:rPr>
            </w:pPr>
            <w:r>
              <w:rPr>
                <w:rFonts w:hint="eastAsia" w:ascii="宋体" w:hAnsi="宋体" w:cs="宋体"/>
                <w:szCs w:val="21"/>
              </w:rPr>
              <w:t>人</w:t>
            </w:r>
          </w:p>
          <w:p w14:paraId="1275AAD5">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bl>
    <w:p w14:paraId="12738C5E">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0A08D98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71DD3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0F5EDE5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30804A26">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33579B8B">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DA445CD">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bookmarkStart w:id="2" w:name="__RefHeading___Toc22170"/>
      <w:bookmarkEnd w:id="2"/>
      <w:r>
        <w:rPr>
          <w:rFonts w:hint="eastAsia" w:ascii="宋体" w:hAnsi="宋体" w:eastAsia="方正小标宋简体" w:cs="方正小标宋简体"/>
          <w:color w:val="000000"/>
          <w:spacing w:val="4"/>
          <w:kern w:val="0"/>
          <w:sz w:val="72"/>
          <w:szCs w:val="72"/>
          <w:highlight w:val="none"/>
        </w:rPr>
        <w:t>建设工程施工合同</w:t>
      </w:r>
    </w:p>
    <w:p w14:paraId="743EC9AE">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43BA6B92">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27A4336D">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20B0764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295910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EDEA2EA">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66A18833">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3502882">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0CF54243">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17A6424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EF8016A">
      <w:pPr>
        <w:widowControl w:val="0"/>
        <w:autoSpaceDE w:val="0"/>
        <w:autoSpaceDN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475BC47A">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6A002F0E">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3E159532">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31EF7F6A">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44E7586A">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5A647A71">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1EEFBC2F">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050F152E">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5BD00F3F">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608F9E7D">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62A01E9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6125EEEA">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55D6B3BB">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7EDC0D5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1DFF178">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5EE0A08A">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2E6E6E4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386C2D2A">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78E08E4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64000A84">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7F33CE25">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B501D41">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12510EF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31472FC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6A3A508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2BD90AA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04C73C33">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6DD6DCE0">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6DFDC2A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1FE35CC7">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44E5EC56">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4D094D96">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471C3FDC">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1C5EDF73">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4DA0ECF9">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2DB4F10D">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65FF815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4F52102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09CE266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330BB3F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6C291BD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6B19DC0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68072435">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0DFC5764">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1F0E3C5F">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6E7DBCFF">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2483D22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384702E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3852568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635BA84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2AEA8F0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720A905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1B0751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4E7B95A3">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55218D8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5F767C00">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056A5C7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0AA6CE7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1B5036D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7C76635B">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3066B18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36177188">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3D11574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27274EA2">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63E26F9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39E3FD15">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4F9FB07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55DB1331">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512803AF">
      <w:pPr>
        <w:widowControl w:val="0"/>
        <w:adjustRightInd/>
        <w:snapToGrid/>
        <w:spacing w:after="0" w:line="300" w:lineRule="auto"/>
        <w:jc w:val="both"/>
        <w:rPr>
          <w:rFonts w:ascii="宋体" w:hAnsi="宋体" w:eastAsia="宋体" w:cs="宋体"/>
          <w:bCs/>
          <w:color w:val="000000"/>
          <w:kern w:val="2"/>
          <w:sz w:val="24"/>
          <w:szCs w:val="24"/>
          <w:highlight w:val="none"/>
        </w:rPr>
      </w:pPr>
    </w:p>
    <w:p w14:paraId="66F066D5">
      <w:pPr>
        <w:spacing w:line="360" w:lineRule="atLeast"/>
        <w:jc w:val="both"/>
        <w:textAlignment w:val="baseline"/>
        <w:rPr>
          <w:rFonts w:ascii="宋体" w:hAnsi="宋体" w:eastAsia="宋体" w:cs="宋体"/>
          <w:bCs/>
          <w:color w:val="000000"/>
          <w:sz w:val="24"/>
          <w:highlight w:val="none"/>
          <w:lang w:val="en-US" w:eastAsia="zh-CN" w:bidi="ar-SA"/>
        </w:rPr>
      </w:pPr>
    </w:p>
    <w:p w14:paraId="5AC76F79">
      <w:pPr>
        <w:spacing w:line="360" w:lineRule="atLeast"/>
        <w:jc w:val="both"/>
        <w:textAlignment w:val="baseline"/>
        <w:rPr>
          <w:rFonts w:ascii="宋体" w:hAnsi="宋体" w:eastAsia="宋体" w:cs="宋体"/>
          <w:bCs/>
          <w:color w:val="000000"/>
          <w:sz w:val="24"/>
          <w:highlight w:val="none"/>
          <w:lang w:val="en-US" w:eastAsia="zh-CN" w:bidi="ar-SA"/>
        </w:rPr>
      </w:pPr>
    </w:p>
    <w:p w14:paraId="14DA8B81">
      <w:pPr>
        <w:spacing w:line="360" w:lineRule="atLeast"/>
        <w:jc w:val="both"/>
        <w:textAlignment w:val="baseline"/>
        <w:rPr>
          <w:rFonts w:ascii="宋体" w:hAnsi="宋体" w:eastAsia="宋体" w:cs="宋体"/>
          <w:bCs/>
          <w:color w:val="000000"/>
          <w:sz w:val="24"/>
          <w:highlight w:val="none"/>
          <w:lang w:val="en-US" w:eastAsia="zh-CN" w:bidi="ar-SA"/>
        </w:rPr>
      </w:pPr>
    </w:p>
    <w:p w14:paraId="33AA1D57">
      <w:pPr>
        <w:widowControl w:val="0"/>
        <w:adjustRightInd/>
        <w:snapToGrid/>
        <w:spacing w:after="0" w:line="300" w:lineRule="auto"/>
        <w:jc w:val="both"/>
        <w:rPr>
          <w:rFonts w:ascii="宋体" w:hAnsi="宋体" w:eastAsia="宋体" w:cs="宋体"/>
          <w:color w:val="000000"/>
          <w:kern w:val="2"/>
          <w:sz w:val="24"/>
          <w:szCs w:val="24"/>
          <w:highlight w:val="none"/>
        </w:rPr>
      </w:pPr>
    </w:p>
    <w:p w14:paraId="3229168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4D06B493">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E8382A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754B125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4D7F7AE9">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184BAEB3">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0F203F0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7B03321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6619A51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77502F3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7FCA1C2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6F6CFAD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16AE3EB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41513762">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2D46A834">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54BBEE3">
      <w:pPr>
        <w:widowControl w:val="0"/>
        <w:adjustRightInd/>
        <w:snapToGrid/>
        <w:spacing w:after="0" w:line="300" w:lineRule="auto"/>
        <w:jc w:val="both"/>
        <w:rPr>
          <w:rFonts w:ascii="宋体" w:hAnsi="宋体" w:eastAsia="宋体" w:cs="宋体"/>
          <w:color w:val="000000"/>
          <w:kern w:val="2"/>
          <w:sz w:val="24"/>
          <w:szCs w:val="24"/>
          <w:highlight w:val="none"/>
        </w:rPr>
      </w:pPr>
    </w:p>
    <w:p w14:paraId="70CDF70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7469E8F2">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39468DFC">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12D47E4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47AB6E76">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68B492C0">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74E7E7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162576D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41230ED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7760442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79842CF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6F90B31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6B5C5B5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5CFBDC8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6C1F74D1">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1B8BF828">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384C1F95">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11FB93C1">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75B9F4C6">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54C607E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5D55FA07">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15A95AC6">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0DE982C8">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7F70E8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4881C6FF">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CCA949A">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41CBD5F">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8EF82DF">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F637192">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BB2CEE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559C657">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141DAC8E">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AE87B0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55C5B13F">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5C5BA6A">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0238DE6">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149754CB">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7E7AB24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0EA5EDE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40296C3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659BAFF6">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ACB6A8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16B2C2A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5D81E2C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313E0DD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17A354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192672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A8D3B7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89D378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7DEEAC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39C28AC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ACD89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76E4FAC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7802BD1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27C75F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7E0E1F2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62F760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7F24C6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A11AA6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2575AEB2">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424424E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34092869">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5BB5928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299F87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59CCE1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806BFC6">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2C7B7EB9">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19D4D4A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1CE32289">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3BEA1DE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2190C9C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5A783BE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B843C4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FFE09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B5E6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5747A3B8">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204CD3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0F5F489C">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BEF664C">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2ED624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78F6FC6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4CB582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5925A63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57FCA6A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75C6893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69BCB8D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29510B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085270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DEED32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6685FF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7B8228D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7893B16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6670B7BE">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2EE1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48EC0BF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BAF55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47B27BD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7EAB2DA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6CDADFB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1AE75A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08EB54E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1CCFAA2C">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7F12C57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EDAB25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65147F7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332630DE">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2B0C7883">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863A9C2">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51D9F355">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4FD40296">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60ED77F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7EB1F0D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569C4BE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491D6CE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11DC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A3D24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3961503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77C515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37649DA7">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742618E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01186FB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67A65361">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005F0F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0B94003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1483A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0CA7B2A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CD52B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7BD1DAC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784E324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01ECC8CB">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50230EE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556C12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54520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72EF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D850C4">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4E5D18F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2D11E2A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24640C0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00BABC2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04DD84E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72ACC4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13A64B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68F935E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690563B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5B0028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0A0BD4E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3E0201A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02CDB472">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7EAB9F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21400B3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21398A7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6EEA9EA5">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6AB16B8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36796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770CD7C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0CBEC0A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2E6245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125603E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668A87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2CED9E8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FECF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281FED5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0D3B77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5F93916A">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4CF4C32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1A7EDE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0D17AE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20FBD0">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71A5C26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55765BF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98636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BDC4D8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19E4878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AEA52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7C66E8EF">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DB068A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5AA7DB7D">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3C657F2D">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w:t>
      </w:r>
      <w:r>
        <w:rPr>
          <w:rFonts w:hint="eastAsia" w:ascii="宋体" w:hAnsi="宋体" w:eastAsia="宋体" w:cs="宋体"/>
          <w:b w:val="0"/>
          <w:bCs w:val="0"/>
          <w:color w:val="000000"/>
          <w:kern w:val="0"/>
          <w:sz w:val="24"/>
          <w:szCs w:val="24"/>
          <w:highlight w:val="none"/>
          <w:u w:val="single"/>
          <w:lang w:eastAsia="zh-CN"/>
        </w:rPr>
        <w:t>账</w:t>
      </w:r>
      <w:r>
        <w:rPr>
          <w:rFonts w:ascii="宋体" w:hAnsi="宋体" w:eastAsia="宋体" w:cs="宋体"/>
          <w:b w:val="0"/>
          <w:bCs w:val="0"/>
          <w:color w:val="000000"/>
          <w:kern w:val="0"/>
          <w:sz w:val="24"/>
          <w:szCs w:val="24"/>
          <w:highlight w:val="none"/>
          <w:u w:val="single"/>
        </w:rPr>
        <w:t>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3769724A">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2EF8AA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039416E1">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5393879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7F28D66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496B56E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4BBE7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31D3C46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296D9E4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ED66D1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66D625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5940201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43BA1D6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03D3D61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41809C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29C6FD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6670821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02E01C4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684DE98">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C4F39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426789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089F17A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2088A6F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2650634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3E132A6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281367D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BF78F5D">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7550D29">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7E3140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561B4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40A3EB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3C8023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58E2F6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64DF521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522EE00A">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5F02A7B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07D8C15E">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58DC1AD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0D29836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80CF7F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3BB737B6">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5D076F2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EEE3BDF">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0274BD4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6B635864">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E7ABA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11EE75B3">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7B2DBBA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7EE9B1C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3DE68B2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424327AF">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7074C0B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0AD2C1B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6A624770">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3B65642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107256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5C58129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3138F2D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1AE905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15F3945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74311E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24066CD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01AAF845">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4F46C6D1">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79DB167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716D952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2CD4944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412E3F1D">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5BFA460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079AB07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3CF057E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225CE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12F1D0B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64C1CD47">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7A1A43DA">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A3C805">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21C845">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41AFCDD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1B688FC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1A1B7248">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15D9AAE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56399D7B">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2C066B6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018D59A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77B7B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555DCB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274C4F6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7122B603">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3BB92488">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621585C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73462EA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320DAFF9">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7E5EB12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72A59AB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3B861EE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27B51DD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C33CCA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085CB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DF2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1F73F5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A222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736EAA4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3DB39DB3">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18FD300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6C061B2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15C15C7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254DBC">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769E06DD">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16B3BF45">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6F877DD0">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2C270B6E">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2D9A8F9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270908AA">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508D8698">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31B6B8E1">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5F0A6F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64C8F115">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33AF5D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2D1B7B7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1F58B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4FB553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7C74F1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718DEA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6A5465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131FDC0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0F82C7F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9DBDD4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5A52CE5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31FF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1AF69DF7">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EDCFF7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012569B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339BFFF8">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2C2D6BED">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79A09C4">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302E3E0F">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33B903A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1A68790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6DFAA91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1B17445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C55E5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11AADE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38095B5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0FC6DC93">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71C1C8B7">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59302AA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29B9E116">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2D99AA2D">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6BBA3AF1">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6FCADB94">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0AA3C7F9">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65F2FB4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6D962B36">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0CCDD77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BB549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80300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0E2E073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23F663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366546A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6954A59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DA1CBE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27C254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271F432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2A4D0E4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2AD97E98">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5C706F0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37E1CA0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8947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1652423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430A2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140AE8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4F21B03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C6DE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4B2BEE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26513F7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2A9511B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51BDB84F">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16B4237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296F0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4F8FEF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5F08033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79AF6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589FF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4A628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5D521EAC">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1941CB5D">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359624C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D2154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3ECB30">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3ABC65CD">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232314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F80B83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24D310C">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5C3F23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1C94C64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715C0B2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700019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21898A5">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0ACAC07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0DD3DB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184565FB">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11599D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3FB0D83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384E34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3BD9E4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F23B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18A7F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36440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5CEA53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7C6284C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724A2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709426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129DAE8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6C7798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924C1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2911EB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574593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A2E54FF">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7BC5518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3D590EC0">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0CC78F7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42AF9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3726B92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8BE72C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36630E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A42AF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2CFFD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51ADB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2DB36F1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304B126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64FC3A7E">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2EB9FB11">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3C9B3C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0DF23191">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4BD99E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AC2A8E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49C0DAE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799878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AE26D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32466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724C9B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2ED2C3B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70FB01">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CCF57CF">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06A446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242D4E4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36519B7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486372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6A706E2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0A66CE8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13B1BF2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056B6A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40A7D1A8">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1B927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30F111D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019E93D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728EB88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12E1460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6DA46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BDC2AD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1C8B611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4015112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77A97FA4">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4B26E91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334E0F3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46A488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767DE70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5D4EB126">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C27E1D8">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4EF7E4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3EC523A9">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0A596F3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679F45C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68853F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772C3B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7F95876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35CCE3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55653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39549D3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004DA3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1EC878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7446D81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158AE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57AC2BF4">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10F6DD88">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1ED683D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0A6BDC86">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5CCD9F3">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13790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54849C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44CD8B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A923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7F06B41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46985F4E">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7F70DDF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5707948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8C130B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627FDA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8B5BE3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A15AC9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57A0014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02A9D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441EEEE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5938548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2FA9A3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420DCE4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F0AF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9F4E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96456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FB5A453">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33113D4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E97968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2570F10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0E49FDA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21E26D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280A3ABA">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86BF2C">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68A57A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5A67529D">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0FAE13F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394C3761">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159A8AB">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0A894373">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09BBC333">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1F76DB35">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78B0B45">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19E6189D">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07DB2999">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582D940E">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D686B7D">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4F51E571">
      <w:pPr>
        <w:spacing w:line="360" w:lineRule="atLeast"/>
        <w:jc w:val="both"/>
        <w:textAlignment w:val="baseline"/>
        <w:rPr>
          <w:rFonts w:ascii="宋体" w:hAnsi="宋体" w:eastAsia="宋体" w:cs="Times New Roman"/>
          <w:color w:val="000000"/>
          <w:sz w:val="21"/>
          <w:highlight w:val="none"/>
          <w:lang w:val="en-US" w:eastAsia="zh-CN" w:bidi="ar-SA"/>
        </w:rPr>
      </w:pPr>
    </w:p>
    <w:p w14:paraId="0E53BDE9">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9E0A6F7">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7D52D1C">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3407C03">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76A3025">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47B96C19">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6AA0774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54F6F80F">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5DCAF6AB">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2F9E122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5BEF762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18B4B9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21F7D58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0A8C242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39C933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32563D4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470C2BB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4E044386">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A22612E">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4C31DD91">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3318E158">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2B59932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6F2261E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69AA6A9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216EB54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16B1250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5DF0D6A7">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08B6582E">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0A53E4A3">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6C83F8B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82F301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4F7C360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440EB8E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60834AD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08738AD">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3E4A2EDC">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4D66BB8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6B0099F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5339B9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8D17BD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457559D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2818237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5CB5E0D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79C1E8B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31BE317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7203C73D">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2F44038B">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048D44D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787ADA9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239631A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2AFEFEF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983916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843909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0B782B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57580FD4">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6243991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12097E6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4FFD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61B4A4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3560242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C7041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51C63F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1A68CA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26A20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0EF16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127E7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CE2320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13DBA87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48A248B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573BD06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597E6AC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C2F4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73B09A44">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02C27F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BBCAFF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574A9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BEA7A4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9AA1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6A4FC816">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44E19E9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77D16C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AC5913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0F1A27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B597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0A85320B">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1F50952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67FE17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DB440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44C639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4E5B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5C7B27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166FB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EAA1C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37E8A1B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1754EF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16681E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13472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5B15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6269E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518771A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EF66BD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5D41D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BEB23A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54A4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49A65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40C8358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A445C2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A2FDB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B9DD2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7B83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E7D5C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1E04ABA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6D109C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E679FC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50E0E7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7386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D9C9C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24492B5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5CDF69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1BDE9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910E1A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DF9C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D86A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526153E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1D59655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1ED32DB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00DDC0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28D5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34A38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58CC825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9F0DD4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F04F02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AB897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BBC6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56280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74221FD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1C7F337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1CD956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7C8F1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F677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0748C96E">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0DB3332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D25EF6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71F3A5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EB26A4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4F39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FE9DDFE">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19DA256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830778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B874D9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C0DAB6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C9C3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1A35E2C">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C99CFC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85FC0C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BE39BB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F4FF08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E7FA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17785A27">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283D78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95104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6909283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40CB790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37E3B8C3">
      <w:pPr>
        <w:widowControl w:val="0"/>
        <w:adjustRightInd/>
        <w:snapToGrid/>
        <w:spacing w:after="0" w:line="240" w:lineRule="auto"/>
        <w:ind w:firstLine="562" w:firstLineChars="200"/>
        <w:jc w:val="both"/>
        <w:rPr>
          <w:rFonts w:ascii="宋体" w:hAnsi="宋体" w:eastAsia="宋体" w:cs="宋体"/>
          <w:color w:val="000000"/>
          <w:kern w:val="0"/>
          <w:sz w:val="24"/>
          <w:szCs w:val="24"/>
          <w:highlight w:val="none"/>
        </w:rPr>
      </w:pPr>
      <w:r>
        <w:rPr>
          <w:rFonts w:hint="eastAsia" w:ascii="宋体" w:hAnsi="宋体" w:eastAsia="宋体" w:cs="宋体"/>
          <w:b/>
          <w:bCs/>
          <w:color w:val="000000"/>
          <w:kern w:val="2"/>
          <w:sz w:val="28"/>
          <w:szCs w:val="28"/>
          <w:highlight w:val="none"/>
        </w:rPr>
        <w:br w:type="page"/>
      </w:r>
    </w:p>
    <w:p w14:paraId="3510F953">
      <w:pPr>
        <w:widowControl w:val="0"/>
        <w:adjustRightInd/>
        <w:snapToGrid/>
        <w:spacing w:after="0" w:line="240" w:lineRule="auto"/>
        <w:jc w:val="both"/>
        <w:rPr>
          <w:rFonts w:ascii="Calibri" w:hAnsi="Calibri" w:eastAsia="宋体" w:cs="黑体"/>
          <w:kern w:val="2"/>
          <w:sz w:val="21"/>
          <w:szCs w:val="24"/>
        </w:rPr>
      </w:pP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榜头镇官杜陂排洪渠清淤工程</w:t>
      </w:r>
    </w:p>
    <w:p w14:paraId="20D6CC2F">
      <w:pPr>
        <w:shd w:val="clear" w:color="auto" w:fill="FFFFFF"/>
        <w:spacing w:after="0" w:line="315" w:lineRule="atLeast"/>
        <w:ind w:firstLine="3975"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r>
        <w:rPr>
          <w:rFonts w:hint="eastAsia" w:ascii="宋体" w:hAnsi="宋体" w:eastAsia="宋体" w:cs="宋体"/>
          <w:color w:val="000000"/>
          <w:sz w:val="44"/>
          <w:szCs w:val="44"/>
          <w:highlight w:val="none"/>
          <w:shd w:val="clear" w:color="auto" w:fill="FFFFFF"/>
        </w:rPr>
        <w:t> </w:t>
      </w:r>
    </w:p>
    <w:p w14:paraId="4B246F4B">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8C3E9C1">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6F85E64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305788F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6</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78B5DFB7">
      <w:pPr>
        <w:pStyle w:val="77"/>
        <w:framePr w:wrap="auto" w:vAnchor="margin" w:hAnchor="text" w:yAlign="inline"/>
        <w:rPr>
          <w:rFonts w:hint="eastAsia" w:ascii="宋体" w:hAnsi="宋体" w:eastAsia="宋体" w:cs="宋体"/>
          <w:kern w:val="0"/>
          <w:sz w:val="24"/>
          <w:szCs w:val="24"/>
          <w:highlight w:val="none"/>
          <w:rtl w:val="0"/>
          <w:lang w:val="zh-TW" w:eastAsia="zh-TW"/>
        </w:rPr>
      </w:pPr>
    </w:p>
    <w:p w14:paraId="44C1B049">
      <w:pPr>
        <w:pStyle w:val="77"/>
        <w:framePr w:wrap="auto" w:vAnchor="margin" w:hAnchor="text" w:yAlign="inline"/>
        <w:rPr>
          <w:rFonts w:hint="eastAsia" w:ascii="宋体" w:hAnsi="宋体" w:eastAsia="宋体" w:cs="宋体"/>
          <w:kern w:val="0"/>
          <w:sz w:val="24"/>
          <w:szCs w:val="24"/>
          <w:highlight w:val="none"/>
          <w:rtl w:val="0"/>
          <w:lang w:val="zh-TW" w:eastAsia="zh-TW"/>
        </w:rPr>
      </w:pP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2"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2"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38978F9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3F3AAA22">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2C31A7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4E58C1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A1A0CF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0062D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05DD0B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0493127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1"/>
        <w:ind w:left="440"/>
        <w:rPr>
          <w:rFonts w:hint="eastAsia" w:ascii="宋体" w:hAnsi="宋体" w:eastAsia="宋体" w:cs="宋体"/>
          <w:color w:val="000000"/>
          <w:kern w:val="0"/>
          <w:sz w:val="24"/>
          <w:highlight w:val="none"/>
          <w:shd w:val="clear" w:color="auto" w:fill="FFFFFF"/>
        </w:rPr>
      </w:pPr>
    </w:p>
    <w:p w14:paraId="06D3959A">
      <w:pPr>
        <w:pStyle w:val="11"/>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1"/>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1"/>
        <w:widowControl w:val="0"/>
        <w:numPr>
          <w:ilvl w:val="0"/>
          <w:numId w:val="0"/>
        </w:numPr>
        <w:adjustRightInd/>
        <w:snapToGrid/>
        <w:spacing w:after="120" w:line="480" w:lineRule="auto"/>
        <w:jc w:val="both"/>
        <w:rPr>
          <w:rFonts w:hint="eastAsia" w:ascii="宋体" w:hAnsi="宋体" w:eastAsia="宋体" w:cs="宋体"/>
          <w:b/>
          <w:bCs/>
          <w:color w:val="000000"/>
          <w:kern w:val="0"/>
          <w:sz w:val="32"/>
          <w:szCs w:val="32"/>
          <w:highlight w:val="none"/>
          <w:shd w:val="clear" w:color="auto" w:fill="FFFFFF"/>
        </w:rPr>
      </w:pPr>
    </w:p>
    <w:p w14:paraId="590518E7">
      <w:pPr>
        <w:pStyle w:val="11"/>
        <w:widowControl w:val="0"/>
        <w:numPr>
          <w:ilvl w:val="0"/>
          <w:numId w:val="0"/>
        </w:numPr>
        <w:adjustRightInd/>
        <w:snapToGrid/>
        <w:spacing w:after="120" w:line="480" w:lineRule="auto"/>
        <w:jc w:val="both"/>
        <w:rPr>
          <w:rFonts w:hint="eastAsia" w:ascii="宋体" w:hAnsi="宋体" w:eastAsia="宋体" w:cs="宋体"/>
          <w:b/>
          <w:bCs/>
          <w:color w:val="000000"/>
          <w:kern w:val="0"/>
          <w:sz w:val="32"/>
          <w:szCs w:val="32"/>
          <w:highlight w:val="none"/>
          <w:shd w:val="clear" w:color="auto" w:fill="FFFFFF"/>
        </w:rPr>
      </w:pPr>
    </w:p>
    <w:p w14:paraId="28A529BA">
      <w:pPr>
        <w:pStyle w:val="11"/>
        <w:widowControl w:val="0"/>
        <w:numPr>
          <w:ilvl w:val="0"/>
          <w:numId w:val="0"/>
        </w:numPr>
        <w:adjustRightInd/>
        <w:snapToGrid/>
        <w:spacing w:after="120" w:line="480" w:lineRule="auto"/>
        <w:jc w:val="both"/>
        <w:rPr>
          <w:rFonts w:hint="eastAsia" w:ascii="宋体" w:hAnsi="宋体" w:eastAsia="宋体" w:cs="宋体"/>
          <w:b/>
          <w:bCs/>
          <w:color w:val="000000"/>
          <w:kern w:val="0"/>
          <w:sz w:val="32"/>
          <w:szCs w:val="32"/>
          <w:highlight w:val="none"/>
          <w:shd w:val="clear" w:color="auto" w:fill="FFFFFF"/>
          <w:lang w:val="en-US" w:eastAsia="zh-CN"/>
        </w:rPr>
      </w:pP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bookmarkStart w:id="3" w:name="_Toc10523"/>
      <w:bookmarkStart w:id="4" w:name="_Toc24547"/>
      <w:bookmarkStart w:id="5" w:name="_Toc22022"/>
      <w:bookmarkStart w:id="6" w:name="_Toc63471411"/>
      <w:bookmarkStart w:id="7" w:name="_Toc31369"/>
      <w:bookmarkStart w:id="8" w:name="_Toc95912236"/>
      <w:r>
        <w:rPr>
          <w:rFonts w:hint="eastAsia" w:ascii="宋体" w:hAnsi="宋体" w:eastAsia="宋体" w:cs="宋体"/>
          <w:kern w:val="0"/>
          <w:sz w:val="24"/>
          <w:szCs w:val="24"/>
          <w:highlight w:val="none"/>
        </w:rPr>
        <w:t>附件1-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bookmarkEnd w:id="3"/>
      <w:bookmarkEnd w:id="4"/>
      <w:bookmarkEnd w:id="5"/>
      <w:bookmarkEnd w:id="6"/>
      <w:bookmarkEnd w:id="7"/>
      <w:bookmarkEnd w:id="8"/>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9"/>
        <w:jc w:val="right"/>
        <w:rPr>
          <w:rFonts w:hint="eastAsia" w:ascii="宋体" w:hAnsi="宋体" w:eastAsia="宋体" w:cs="宋体"/>
          <w:sz w:val="24"/>
          <w:szCs w:val="24"/>
          <w:highlight w:val="none"/>
        </w:rPr>
      </w:pPr>
    </w:p>
    <w:sectPr>
      <w:headerReference r:id="rId6" w:type="default"/>
      <w:footerReference r:id="rId7" w:type="default"/>
      <w:footerReference r:id="rId8"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C9A3">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B89FA">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AB89FA">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3"/>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3"/>
      <w:framePr w:wrap="around" w:vAnchor="text" w:hAnchor="margin" w:xAlign="center" w:y="1"/>
      <w:rPr>
        <w:rStyle w:val="22"/>
      </w:rPr>
    </w:pPr>
    <w:r>
      <w:fldChar w:fldCharType="begin"/>
    </w:r>
    <w:r>
      <w:rPr>
        <w:rStyle w:val="22"/>
      </w:rPr>
      <w:instrText xml:space="preserve">PAGE  </w:instrText>
    </w:r>
    <w:r>
      <w:fldChar w:fldCharType="end"/>
    </w:r>
  </w:p>
  <w:p w14:paraId="2A587611">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218B8D78"/>
    <w:multiLevelType w:val="singleLevel"/>
    <w:tmpl w:val="218B8D78"/>
    <w:lvl w:ilvl="0" w:tentative="0">
      <w:start w:val="5"/>
      <w:numFmt w:val="chineseCounting"/>
      <w:suff w:val="space"/>
      <w:lvlText w:val="第%1章"/>
      <w:lvlJc w:val="left"/>
      <w:rPr>
        <w:rFonts w:hint="eastAsia"/>
      </w:rPr>
    </w:lvl>
  </w:abstractNum>
  <w:abstractNum w:abstractNumId="3">
    <w:nsid w:val="567C2D24"/>
    <w:multiLevelType w:val="singleLevel"/>
    <w:tmpl w:val="567C2D24"/>
    <w:lvl w:ilvl="0" w:tentative="0">
      <w:start w:val="1"/>
      <w:numFmt w:val="decimal"/>
      <w:suff w:val="nothing"/>
      <w:lvlText w:val="（%1）"/>
      <w:lvlJc w:val="left"/>
      <w:pPr>
        <w:ind w:left="-60"/>
      </w:pPr>
    </w:lvl>
  </w:abstractNum>
  <w:abstractNum w:abstractNumId="4">
    <w:nsid w:val="700945CF"/>
    <w:multiLevelType w:val="singleLevel"/>
    <w:tmpl w:val="700945CF"/>
    <w:lvl w:ilvl="0" w:tentative="0">
      <w:start w:val="1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1C6FC5"/>
    <w:rsid w:val="072638EE"/>
    <w:rsid w:val="073E0663"/>
    <w:rsid w:val="079262B7"/>
    <w:rsid w:val="080D02A8"/>
    <w:rsid w:val="096909A1"/>
    <w:rsid w:val="0A153BEC"/>
    <w:rsid w:val="0AE11E61"/>
    <w:rsid w:val="0B9F183D"/>
    <w:rsid w:val="0BB73761"/>
    <w:rsid w:val="0BBE78D7"/>
    <w:rsid w:val="0BC96D1F"/>
    <w:rsid w:val="0BED17C9"/>
    <w:rsid w:val="0BF02107"/>
    <w:rsid w:val="0C76115B"/>
    <w:rsid w:val="0D097FEC"/>
    <w:rsid w:val="0D3055FF"/>
    <w:rsid w:val="0D8729E1"/>
    <w:rsid w:val="0D8F57E2"/>
    <w:rsid w:val="0E5D5FEB"/>
    <w:rsid w:val="0FC80D35"/>
    <w:rsid w:val="0FEF456D"/>
    <w:rsid w:val="10796412"/>
    <w:rsid w:val="10833C11"/>
    <w:rsid w:val="11007813"/>
    <w:rsid w:val="110D797F"/>
    <w:rsid w:val="120D3B66"/>
    <w:rsid w:val="124110FF"/>
    <w:rsid w:val="124D2E4D"/>
    <w:rsid w:val="128B2612"/>
    <w:rsid w:val="12BB10F0"/>
    <w:rsid w:val="132D7C9F"/>
    <w:rsid w:val="13826EFD"/>
    <w:rsid w:val="139D148E"/>
    <w:rsid w:val="14361F44"/>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3E2E11"/>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8F6232F"/>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C5B2F02"/>
    <w:rsid w:val="4D4D0262"/>
    <w:rsid w:val="4D5F3D23"/>
    <w:rsid w:val="4DA51D14"/>
    <w:rsid w:val="4E5E7C38"/>
    <w:rsid w:val="4E9A1790"/>
    <w:rsid w:val="4EDE56A5"/>
    <w:rsid w:val="4F4915A7"/>
    <w:rsid w:val="4FED6BF6"/>
    <w:rsid w:val="50035987"/>
    <w:rsid w:val="51CE66DB"/>
    <w:rsid w:val="51E40CA5"/>
    <w:rsid w:val="520E3785"/>
    <w:rsid w:val="527A5F1B"/>
    <w:rsid w:val="52C51261"/>
    <w:rsid w:val="52C63345"/>
    <w:rsid w:val="544D6A9C"/>
    <w:rsid w:val="54E67898"/>
    <w:rsid w:val="55313373"/>
    <w:rsid w:val="5555265B"/>
    <w:rsid w:val="557D48BB"/>
    <w:rsid w:val="55CA58A4"/>
    <w:rsid w:val="55E73121"/>
    <w:rsid w:val="55EB73AF"/>
    <w:rsid w:val="55F65332"/>
    <w:rsid w:val="56C63E25"/>
    <w:rsid w:val="579815D9"/>
    <w:rsid w:val="57E13685"/>
    <w:rsid w:val="58640CB6"/>
    <w:rsid w:val="587F2838"/>
    <w:rsid w:val="59101387"/>
    <w:rsid w:val="59584078"/>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53319C"/>
    <w:rsid w:val="6260297E"/>
    <w:rsid w:val="636C1342"/>
    <w:rsid w:val="63B1409A"/>
    <w:rsid w:val="63E15036"/>
    <w:rsid w:val="641D655D"/>
    <w:rsid w:val="64236647"/>
    <w:rsid w:val="65257F68"/>
    <w:rsid w:val="653F118C"/>
    <w:rsid w:val="65A9045E"/>
    <w:rsid w:val="66D54867"/>
    <w:rsid w:val="671C7F94"/>
    <w:rsid w:val="671D5948"/>
    <w:rsid w:val="67A141B9"/>
    <w:rsid w:val="680A598F"/>
    <w:rsid w:val="688B4586"/>
    <w:rsid w:val="68E6613A"/>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7F8759F"/>
    <w:rsid w:val="78DF07A3"/>
    <w:rsid w:val="78FF0DA4"/>
    <w:rsid w:val="79123465"/>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9">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2">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35"/>
    <w:unhideWhenUsed/>
    <w:qFormat/>
    <w:uiPriority w:val="0"/>
    <w:pPr>
      <w:tabs>
        <w:tab w:val="center" w:pos="4153"/>
        <w:tab w:val="right" w:pos="8306"/>
      </w:tabs>
    </w:pPr>
    <w:rPr>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9"/>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14"/>
    <w:semiHidden/>
    <w:qFormat/>
    <w:uiPriority w:val="99"/>
    <w:rPr>
      <w:rFonts w:ascii="Tahoma" w:hAnsi="Tahoma"/>
      <w:sz w:val="18"/>
      <w:szCs w:val="18"/>
    </w:rPr>
  </w:style>
  <w:style w:type="character" w:customStyle="1" w:styleId="35">
    <w:name w:val="页脚 Char"/>
    <w:basedOn w:val="20"/>
    <w:link w:val="13"/>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1"/>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9"/>
    <w:qFormat/>
    <w:uiPriority w:val="0"/>
    <w:rPr>
      <w:rFonts w:ascii="Times New Roman" w:hAnsi="Times New Roman" w:eastAsia="宋体" w:cs="Times New Roman"/>
      <w:kern w:val="2"/>
      <w:sz w:val="28"/>
      <w:szCs w:val="24"/>
    </w:rPr>
  </w:style>
  <w:style w:type="character" w:customStyle="1" w:styleId="45">
    <w:name w:val="纯文本 Char"/>
    <w:basedOn w:val="20"/>
    <w:link w:val="10"/>
    <w:qFormat/>
    <w:uiPriority w:val="0"/>
    <w:rPr>
      <w:rFonts w:ascii="宋体" w:hAnsi="Courier New" w:eastAsia="宋体" w:cs="Times New Roman"/>
      <w:sz w:val="21"/>
      <w:szCs w:val="20"/>
    </w:rPr>
  </w:style>
  <w:style w:type="character" w:customStyle="1" w:styleId="46">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31057</Words>
  <Characters>33532</Characters>
  <Lines>224</Lines>
  <Paragraphs>63</Paragraphs>
  <TotalTime>3</TotalTime>
  <ScaleCrop>false</ScaleCrop>
  <LinksUpToDate>false</LinksUpToDate>
  <CharactersWithSpaces>40137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%E5%BC%A0%E6%9D%B0</cp:lastModifiedBy>
  <cp:lastPrinted>2024-11-01T09:55:00Z</cp:lastPrinted>
  <dcterms:modified xsi:type="dcterms:W3CDTF">2025-09-24T01:40:31Z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CFAB0836ADE74E61B7D28678E74435CB_13</vt:lpwstr>
  </property>
  <property fmtid="{D5CDD505-2E9C-101B-9397-08002B2CF9AE}" pid="4" name="KSOTemplateDocerSaveRecord">
    <vt:lpwstr>eyJoZGlkIjoiYjk4MThhMzA4MWZjMDVjYTllNzZjMjkxNTY1ZDlkYmYiLCJ1c2VySWQiOiIyNjM5OTI0ODMifQ==</vt:lpwstr>
  </property>
</Properties>
</file>