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881B8">
      <w:pPr>
        <w:spacing w:before="240" w:after="240"/>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 xml:space="preserve"> </w:t>
      </w:r>
      <w:r>
        <w:rPr>
          <w:rFonts w:hint="eastAsia" w:ascii="宋体" w:hAnsi="宋体" w:eastAsia="宋体" w:cs="宋体"/>
          <w:b/>
          <w:bCs/>
          <w:sz w:val="52"/>
          <w:szCs w:val="52"/>
          <w:lang w:val="en-US" w:eastAsia="zh-CN"/>
        </w:rPr>
        <w:t>光埔村排洪渠灌溉渠修缮工程</w:t>
      </w:r>
    </w:p>
    <w:p w14:paraId="7665AC8E">
      <w:pPr>
        <w:spacing w:before="240" w:after="240"/>
        <w:jc w:val="center"/>
        <w:rPr>
          <w:rFonts w:hint="eastAsia" w:ascii="宋体" w:hAnsi="宋体" w:eastAsia="宋体" w:cs="宋体"/>
          <w:color w:val="000000"/>
          <w:sz w:val="72"/>
          <w:szCs w:val="72"/>
        </w:rPr>
      </w:pPr>
    </w:p>
    <w:p w14:paraId="3469731C">
      <w:pPr>
        <w:spacing w:before="240" w:after="240"/>
        <w:jc w:val="center"/>
        <w:rPr>
          <w:rFonts w:hint="eastAsia" w:ascii="宋体" w:hAnsi="宋体" w:eastAsia="宋体" w:cs="宋体"/>
          <w:color w:val="000000"/>
          <w:sz w:val="84"/>
          <w:szCs w:val="84"/>
        </w:rPr>
      </w:pPr>
      <w:r>
        <w:rPr>
          <w:rFonts w:hint="eastAsia" w:ascii="宋体" w:hAnsi="宋体" w:eastAsia="宋体" w:cs="宋体"/>
          <w:color w:val="000000"/>
          <w:sz w:val="84"/>
          <w:szCs w:val="84"/>
        </w:rPr>
        <w:t>招标文件</w:t>
      </w:r>
    </w:p>
    <w:p w14:paraId="61AA039E">
      <w:pPr>
        <w:pStyle w:val="7"/>
        <w:wordWrap w:val="0"/>
        <w:spacing w:line="240" w:lineRule="auto"/>
        <w:ind w:firstLine="0"/>
        <w:rPr>
          <w:rFonts w:hint="eastAsia" w:ascii="宋体" w:hAnsi="宋体" w:eastAsia="宋体" w:cs="宋体"/>
          <w:color w:val="000000"/>
          <w:spacing w:val="60"/>
          <w:sz w:val="24"/>
        </w:rPr>
      </w:pPr>
    </w:p>
    <w:p w14:paraId="1E2D5C62">
      <w:pPr>
        <w:pStyle w:val="7"/>
        <w:wordWrap w:val="0"/>
        <w:spacing w:line="240" w:lineRule="auto"/>
        <w:ind w:firstLine="0"/>
        <w:rPr>
          <w:rFonts w:hint="eastAsia" w:ascii="宋体" w:hAnsi="宋体" w:eastAsia="宋体" w:cs="宋体"/>
          <w:color w:val="000000"/>
          <w:spacing w:val="60"/>
          <w:sz w:val="24"/>
        </w:rPr>
      </w:pPr>
    </w:p>
    <w:p w14:paraId="22AD1475">
      <w:pPr>
        <w:spacing w:before="240" w:after="240"/>
        <w:jc w:val="center"/>
        <w:rPr>
          <w:rFonts w:hint="eastAsia" w:ascii="宋体" w:hAnsi="宋体" w:eastAsia="宋体" w:cs="宋体"/>
          <w:b/>
          <w:bCs/>
          <w:sz w:val="28"/>
          <w:szCs w:val="28"/>
          <w:lang w:eastAsia="zh-CN"/>
        </w:rPr>
      </w:pPr>
      <w:r>
        <w:rPr>
          <w:rFonts w:hint="eastAsia" w:ascii="宋体" w:hAnsi="宋体" w:eastAsia="宋体" w:cs="宋体"/>
          <w:b/>
          <w:bCs/>
          <w:sz w:val="28"/>
          <w:szCs w:val="28"/>
          <w:rtl w:val="0"/>
          <w:lang w:val="zh-TW" w:eastAsia="zh-CN"/>
        </w:rPr>
        <w:t>（</w:t>
      </w:r>
      <w:r>
        <w:rPr>
          <w:rFonts w:hint="eastAsia" w:ascii="宋体" w:hAnsi="宋体" w:eastAsia="宋体" w:cs="宋体"/>
          <w:b/>
          <w:bCs/>
          <w:sz w:val="28"/>
          <w:szCs w:val="28"/>
          <w:rtl w:val="0"/>
          <w:lang w:val="zh-TW" w:eastAsia="zh-TW"/>
        </w:rPr>
        <w:t>合理低价中标方式</w:t>
      </w:r>
      <w:r>
        <w:rPr>
          <w:rFonts w:hint="eastAsia" w:ascii="宋体" w:hAnsi="宋体" w:eastAsia="宋体" w:cs="宋体"/>
          <w:b/>
          <w:bCs/>
          <w:sz w:val="28"/>
          <w:szCs w:val="28"/>
          <w:rtl w:val="0"/>
          <w:lang w:val="zh-TW" w:eastAsia="zh-CN"/>
        </w:rPr>
        <w:t>）</w:t>
      </w:r>
    </w:p>
    <w:p w14:paraId="39639C13">
      <w:pPr>
        <w:pStyle w:val="7"/>
        <w:wordWrap w:val="0"/>
        <w:spacing w:line="240" w:lineRule="auto"/>
        <w:ind w:firstLine="480" w:firstLineChars="200"/>
        <w:rPr>
          <w:rFonts w:hint="eastAsia" w:ascii="宋体" w:hAnsi="宋体" w:eastAsia="宋体" w:cs="宋体"/>
          <w:color w:val="000000"/>
          <w:sz w:val="24"/>
        </w:rPr>
      </w:pPr>
    </w:p>
    <w:p w14:paraId="5112B57D">
      <w:pPr>
        <w:pStyle w:val="7"/>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30"/>
          <w:szCs w:val="30"/>
        </w:rPr>
      </w:pPr>
    </w:p>
    <w:p w14:paraId="6AC599C1">
      <w:pPr>
        <w:pStyle w:val="7"/>
        <w:keepNext w:val="0"/>
        <w:keepLines w:val="0"/>
        <w:pageBreakBefore w:val="0"/>
        <w:widowControl w:val="0"/>
        <w:kinsoku/>
        <w:wordWrap w:val="0"/>
        <w:overflowPunct/>
        <w:topLinePunct w:val="0"/>
        <w:autoSpaceDE/>
        <w:autoSpaceDN/>
        <w:bidi w:val="0"/>
        <w:adjustRightInd w:val="0"/>
        <w:snapToGrid/>
        <w:spacing w:after="0" w:line="1100" w:lineRule="exact"/>
        <w:ind w:left="1399" w:leftChars="127" w:hanging="1120" w:hangingChars="400"/>
        <w:jc w:val="both"/>
        <w:textAlignment w:val="baseline"/>
        <w:rPr>
          <w:rFonts w:hint="default" w:ascii="宋体" w:hAnsi="宋体" w:eastAsia="宋体" w:cs="宋体"/>
          <w:color w:val="000000"/>
          <w:sz w:val="28"/>
          <w:szCs w:val="28"/>
          <w:u w:val="single"/>
          <w:lang w:val="en-US" w:eastAsia="zh-CN"/>
        </w:rPr>
      </w:pPr>
      <w:r>
        <w:rPr>
          <w:rFonts w:hint="eastAsia" w:ascii="宋体" w:hAnsi="宋体" w:eastAsia="宋体" w:cs="宋体"/>
          <w:color w:val="000000"/>
          <w:sz w:val="28"/>
          <w:szCs w:val="28"/>
        </w:rPr>
        <w:t>项目名称：</w:t>
      </w:r>
      <w:r>
        <w:rPr>
          <w:rFonts w:hint="eastAsia" w:ascii="宋体" w:hAnsi="宋体" w:cs="宋体"/>
          <w:color w:val="000000"/>
          <w:sz w:val="28"/>
          <w:szCs w:val="28"/>
          <w:u w:val="single"/>
          <w:lang w:val="en-US" w:eastAsia="zh-CN"/>
        </w:rPr>
        <w:t xml:space="preserve">          光埔村排洪渠灌溉渠修缮工程          </w:t>
      </w:r>
    </w:p>
    <w:p w14:paraId="2598D4EF">
      <w:pPr>
        <w:pStyle w:val="7"/>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280" w:firstLineChars="100"/>
        <w:jc w:val="both"/>
        <w:textAlignment w:val="baseline"/>
        <w:rPr>
          <w:rFonts w:hint="eastAsia" w:ascii="宋体" w:hAnsi="宋体" w:eastAsia="宋体" w:cs="宋体"/>
          <w:color w:val="000000"/>
          <w:sz w:val="28"/>
          <w:szCs w:val="28"/>
          <w:u w:val="single"/>
          <w:lang w:val="en-US" w:eastAsia="zh-CN"/>
        </w:rPr>
      </w:pPr>
      <w:r>
        <w:rPr>
          <w:rFonts w:hint="eastAsia" w:ascii="宋体" w:hAnsi="宋体" w:eastAsia="宋体" w:cs="宋体"/>
          <w:color w:val="000000"/>
          <w:sz w:val="28"/>
          <w:szCs w:val="28"/>
        </w:rPr>
        <w:t>招 标 编 号：</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玖安YZ-[2025]-011号</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p>
    <w:p w14:paraId="60EA5CBA">
      <w:pPr>
        <w:pStyle w:val="7"/>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280" w:firstLineChars="100"/>
        <w:jc w:val="both"/>
        <w:textAlignment w:val="baseline"/>
        <w:rPr>
          <w:rFonts w:hint="eastAsia" w:ascii="宋体" w:hAnsi="宋体" w:eastAsia="宋体" w:cs="宋体"/>
          <w:color w:val="000000"/>
          <w:sz w:val="28"/>
          <w:szCs w:val="28"/>
        </w:rPr>
      </w:pPr>
      <w:r>
        <w:rPr>
          <w:rFonts w:hint="eastAsia" w:ascii="宋体" w:hAnsi="宋体" w:cs="宋体"/>
          <w:color w:val="000000"/>
          <w:sz w:val="28"/>
          <w:szCs w:val="28"/>
          <w:lang w:eastAsia="zh-CN"/>
        </w:rPr>
        <w:t>委托人（代建公司）</w:t>
      </w:r>
      <w:r>
        <w:rPr>
          <w:rFonts w:hint="eastAsia" w:ascii="宋体" w:hAnsi="宋体" w:eastAsia="宋体" w:cs="宋体"/>
          <w:color w:val="000000"/>
          <w:sz w:val="28"/>
          <w:szCs w:val="28"/>
        </w:rPr>
        <w:t>：</w:t>
      </w:r>
      <w:r>
        <w:rPr>
          <w:rFonts w:hint="eastAsia" w:ascii="宋体" w:hAnsi="宋体" w:cs="宋体"/>
          <w:color w:val="000000"/>
          <w:sz w:val="28"/>
          <w:szCs w:val="28"/>
          <w:u w:val="single"/>
          <w:lang w:eastAsia="zh-CN"/>
        </w:rPr>
        <w:t>仙游县榜头镇振兴乡村投资有限公司</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p>
    <w:p w14:paraId="7C9D2F49">
      <w:pPr>
        <w:pStyle w:val="7"/>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280" w:firstLineChars="100"/>
        <w:jc w:val="both"/>
        <w:textAlignment w:val="baseline"/>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受</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lang w:eastAsia="zh-CN"/>
        </w:rPr>
        <w:t>托</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lang w:eastAsia="zh-CN"/>
        </w:rPr>
        <w:t>人：</w:t>
      </w:r>
      <w:r>
        <w:rPr>
          <w:rFonts w:hint="eastAsia" w:ascii="宋体" w:hAnsi="宋体" w:cs="宋体"/>
          <w:color w:val="000000"/>
          <w:sz w:val="28"/>
          <w:szCs w:val="28"/>
          <w:u w:val="single"/>
          <w:lang w:val="en-US" w:eastAsia="zh-CN"/>
        </w:rPr>
        <w:t xml:space="preserve">     玖安宏盛工程项目管理有限公司    </w:t>
      </w:r>
      <w:r>
        <w:rPr>
          <w:rFonts w:hint="eastAsia" w:ascii="宋体" w:hAnsi="宋体" w:cs="宋体"/>
          <w:color w:val="000000"/>
          <w:sz w:val="28"/>
          <w:szCs w:val="28"/>
          <w:u w:val="single"/>
          <w:lang w:eastAsia="zh-CN"/>
        </w:rPr>
        <w:t>（盖章）</w:t>
      </w:r>
    </w:p>
    <w:p w14:paraId="042A8EF4">
      <w:pPr>
        <w:pStyle w:val="7"/>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280" w:firstLineChars="100"/>
        <w:jc w:val="both"/>
        <w:textAlignment w:val="baseline"/>
        <w:rPr>
          <w:rFonts w:hint="eastAsia" w:ascii="宋体" w:hAnsi="宋体" w:eastAsia="宋体" w:cs="宋体"/>
          <w:color w:val="000000"/>
          <w:sz w:val="28"/>
          <w:szCs w:val="28"/>
        </w:rPr>
      </w:pPr>
      <w:r>
        <w:rPr>
          <w:rFonts w:hint="eastAsia" w:ascii="宋体" w:hAnsi="宋体" w:cs="宋体"/>
          <w:color w:val="000000"/>
          <w:sz w:val="28"/>
          <w:szCs w:val="28"/>
          <w:lang w:eastAsia="zh-CN"/>
        </w:rPr>
        <w:t>业主单位（全称）</w:t>
      </w:r>
      <w:r>
        <w:rPr>
          <w:rFonts w:hint="eastAsia" w:ascii="宋体" w:hAnsi="宋体" w:eastAsia="宋体" w:cs="宋体"/>
          <w:color w:val="000000"/>
          <w:sz w:val="28"/>
          <w:szCs w:val="28"/>
        </w:rPr>
        <w:t>：</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lang w:eastAsia="zh-CN"/>
        </w:rPr>
        <w:t>仙游县榜头镇光埔村民委员会</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p>
    <w:p w14:paraId="562CF29F">
      <w:pPr>
        <w:pStyle w:val="7"/>
        <w:wordWrap w:val="0"/>
        <w:spacing w:before="120" w:after="120" w:line="240" w:lineRule="auto"/>
        <w:ind w:firstLine="0"/>
        <w:rPr>
          <w:rFonts w:hint="eastAsia" w:ascii="宋体" w:hAnsi="宋体" w:eastAsia="宋体" w:cs="宋体"/>
          <w:color w:val="000000"/>
          <w:sz w:val="28"/>
          <w:szCs w:val="28"/>
        </w:rPr>
      </w:pPr>
    </w:p>
    <w:p w14:paraId="0633DC91">
      <w:pPr>
        <w:pStyle w:val="7"/>
        <w:wordWrap w:val="0"/>
        <w:spacing w:before="120" w:after="120" w:line="240" w:lineRule="auto"/>
        <w:ind w:left="0" w:leftChars="0" w:firstLine="0" w:firstLineChars="0"/>
        <w:jc w:val="center"/>
        <w:rPr>
          <w:rFonts w:hint="eastAsia" w:ascii="宋体" w:hAnsi="宋体" w:eastAsia="宋体" w:cs="宋体"/>
          <w:sz w:val="28"/>
        </w:rPr>
      </w:pPr>
      <w:r>
        <w:rPr>
          <w:rFonts w:hint="eastAsia" w:ascii="宋体" w:hAnsi="宋体" w:eastAsia="宋体" w:cs="宋体"/>
          <w:color w:val="000000"/>
          <w:sz w:val="28"/>
        </w:rPr>
        <w:t>日期：</w:t>
      </w:r>
      <w:r>
        <w:rPr>
          <w:rFonts w:hint="eastAsia" w:ascii="宋体" w:hAnsi="宋体" w:eastAsia="宋体" w:cs="宋体"/>
          <w:sz w:val="28"/>
          <w:u w:val="single"/>
        </w:rPr>
        <w:t>202</w:t>
      </w:r>
      <w:r>
        <w:rPr>
          <w:rFonts w:hint="eastAsia" w:ascii="宋体" w:hAnsi="宋体" w:cs="宋体"/>
          <w:sz w:val="28"/>
          <w:u w:val="single"/>
          <w:lang w:val="en-US" w:eastAsia="zh-CN"/>
        </w:rPr>
        <w:t>5</w:t>
      </w:r>
      <w:r>
        <w:rPr>
          <w:rFonts w:hint="eastAsia" w:ascii="宋体" w:hAnsi="宋体" w:eastAsia="宋体" w:cs="宋体"/>
          <w:sz w:val="28"/>
        </w:rPr>
        <w:t>年</w:t>
      </w:r>
      <w:r>
        <w:rPr>
          <w:rFonts w:hint="eastAsia" w:ascii="宋体" w:hAnsi="宋体" w:eastAsia="宋体" w:cs="宋体"/>
          <w:sz w:val="28"/>
          <w:u w:val="single"/>
        </w:rPr>
        <w:t xml:space="preserve"> </w:t>
      </w:r>
      <w:r>
        <w:rPr>
          <w:rFonts w:hint="eastAsia" w:ascii="宋体" w:hAnsi="宋体" w:cs="宋体"/>
          <w:sz w:val="28"/>
          <w:u w:val="single"/>
          <w:lang w:val="en-US" w:eastAsia="zh-CN"/>
        </w:rPr>
        <w:t>10</w:t>
      </w:r>
      <w:r>
        <w:rPr>
          <w:rFonts w:hint="eastAsia" w:ascii="宋体" w:hAnsi="宋体" w:eastAsia="宋体" w:cs="宋体"/>
          <w:sz w:val="28"/>
        </w:rPr>
        <w:t>月</w:t>
      </w:r>
    </w:p>
    <w:p w14:paraId="57886539">
      <w:pPr>
        <w:wordWrap w:val="0"/>
        <w:jc w:val="center"/>
        <w:rPr>
          <w:rFonts w:hint="eastAsia" w:ascii="宋体" w:hAnsi="宋体" w:eastAsia="宋体" w:cs="宋体"/>
          <w:color w:val="000000"/>
          <w:sz w:val="44"/>
          <w:szCs w:val="44"/>
        </w:rPr>
      </w:pPr>
    </w:p>
    <w:p w14:paraId="5335174E">
      <w:pPr>
        <w:wordWrap w:val="0"/>
        <w:jc w:val="center"/>
        <w:rPr>
          <w:rFonts w:hint="eastAsia" w:ascii="宋体" w:hAnsi="宋体" w:eastAsia="宋体" w:cs="宋体"/>
          <w:color w:val="000000"/>
          <w:sz w:val="44"/>
          <w:szCs w:val="44"/>
        </w:rPr>
      </w:pPr>
      <w:r>
        <w:rPr>
          <w:rFonts w:hint="eastAsia" w:ascii="宋体" w:hAnsi="宋体" w:eastAsia="宋体" w:cs="宋体"/>
          <w:color w:val="000000"/>
          <w:sz w:val="44"/>
          <w:szCs w:val="44"/>
        </w:rPr>
        <w:t>目 录</w:t>
      </w:r>
    </w:p>
    <w:p w14:paraId="4A008037">
      <w:pPr>
        <w:pStyle w:val="7"/>
        <w:wordWrap w:val="0"/>
        <w:spacing w:before="120" w:after="120" w:line="240" w:lineRule="auto"/>
        <w:ind w:firstLine="1260" w:firstLineChars="450"/>
        <w:rPr>
          <w:rFonts w:hint="eastAsia" w:ascii="宋体" w:hAnsi="宋体" w:eastAsia="宋体" w:cs="宋体"/>
          <w:color w:val="000000"/>
          <w:sz w:val="28"/>
        </w:rPr>
      </w:pPr>
    </w:p>
    <w:p w14:paraId="35304C95">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第一章 招标公告</w:t>
      </w:r>
    </w:p>
    <w:p w14:paraId="132443D7">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第二章  投标须知</w:t>
      </w:r>
    </w:p>
    <w:p w14:paraId="09E5EB56">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(一)总则</w:t>
      </w:r>
    </w:p>
    <w:p w14:paraId="59C6615B">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(二)招标文件</w:t>
      </w:r>
    </w:p>
    <w:p w14:paraId="22A58FA0">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(三)投标文件</w:t>
      </w:r>
    </w:p>
    <w:p w14:paraId="5FB002B9">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(四)开标、评标及定标</w:t>
      </w:r>
    </w:p>
    <w:p w14:paraId="65375F44">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(五)授予合同</w:t>
      </w:r>
    </w:p>
    <w:p w14:paraId="1007C7E5">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(六)标后管理</w:t>
      </w:r>
    </w:p>
    <w:p w14:paraId="5A1F9519">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第三章  合同条款及格式</w:t>
      </w:r>
    </w:p>
    <w:p w14:paraId="2A0BB039">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第四章  投标文件格式</w:t>
      </w:r>
    </w:p>
    <w:p w14:paraId="36F5129F">
      <w:pPr>
        <w:wordWrap w:val="0"/>
        <w:spacing w:line="360" w:lineRule="auto"/>
        <w:ind w:firstLine="1397" w:firstLineChars="580"/>
        <w:rPr>
          <w:rFonts w:hint="eastAsia" w:ascii="宋体" w:hAnsi="宋体" w:eastAsia="宋体" w:cs="宋体"/>
          <w:b/>
          <w:sz w:val="24"/>
        </w:rPr>
      </w:pPr>
      <w:r>
        <w:rPr>
          <w:rFonts w:hint="eastAsia" w:ascii="宋体" w:hAnsi="宋体" w:eastAsia="宋体" w:cs="宋体"/>
          <w:b/>
          <w:sz w:val="24"/>
        </w:rPr>
        <w:t>法定代表人资格证明书(格式)</w:t>
      </w:r>
    </w:p>
    <w:p w14:paraId="4837252C">
      <w:pPr>
        <w:wordWrap w:val="0"/>
        <w:spacing w:line="360" w:lineRule="auto"/>
        <w:ind w:firstLine="453" w:firstLineChars="188"/>
        <w:rPr>
          <w:rFonts w:hint="eastAsia" w:ascii="宋体" w:hAnsi="宋体" w:eastAsia="宋体" w:cs="宋体"/>
          <w:b/>
          <w:sz w:val="24"/>
        </w:rPr>
      </w:pPr>
      <w:r>
        <w:rPr>
          <w:rFonts w:hint="eastAsia" w:ascii="宋体" w:hAnsi="宋体" w:eastAsia="宋体" w:cs="宋体"/>
          <w:b/>
          <w:sz w:val="24"/>
        </w:rPr>
        <w:t xml:space="preserve">        法定代表人授权委托书(格式)</w:t>
      </w:r>
    </w:p>
    <w:p w14:paraId="7A83429B">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第五章  工程预算价文件（另附）</w:t>
      </w:r>
    </w:p>
    <w:p w14:paraId="44621E8E">
      <w:pPr>
        <w:wordWrap w:val="0"/>
        <w:ind w:firstLine="564" w:firstLineChars="188"/>
        <w:rPr>
          <w:rFonts w:hint="eastAsia" w:ascii="宋体" w:hAnsi="宋体" w:eastAsia="宋体" w:cs="宋体"/>
          <w:color w:val="000000"/>
          <w:sz w:val="30"/>
          <w:szCs w:val="30"/>
        </w:rPr>
      </w:pPr>
    </w:p>
    <w:p w14:paraId="042E5C47">
      <w:pPr>
        <w:wordWrap w:val="0"/>
        <w:rPr>
          <w:rFonts w:hint="eastAsia" w:ascii="宋体" w:hAnsi="宋体" w:eastAsia="宋体" w:cs="宋体"/>
          <w:color w:val="000000"/>
          <w:sz w:val="30"/>
          <w:szCs w:val="30"/>
        </w:rPr>
      </w:pPr>
    </w:p>
    <w:p w14:paraId="21D943D8">
      <w:pPr>
        <w:keepNext w:val="0"/>
        <w:keepLines w:val="0"/>
        <w:pageBreakBefore/>
        <w:widowControl w:val="0"/>
        <w:kinsoku/>
        <w:wordWrap w:val="0"/>
        <w:overflowPunct/>
        <w:topLinePunct w:val="0"/>
        <w:autoSpaceDE/>
        <w:autoSpaceDN/>
        <w:bidi w:val="0"/>
        <w:adjustRightInd/>
        <w:snapToGrid/>
        <w:jc w:val="center"/>
        <w:textAlignment w:val="auto"/>
        <w:outlineLvl w:val="9"/>
        <w:rPr>
          <w:rFonts w:hint="default" w:ascii="宋体" w:hAnsi="宋体"/>
          <w:b/>
          <w:sz w:val="40"/>
          <w:szCs w:val="40"/>
          <w:highlight w:val="none"/>
          <w:lang w:val="en-US"/>
        </w:rPr>
      </w:pPr>
      <w:r>
        <w:rPr>
          <w:rFonts w:hint="eastAsia" w:ascii="宋体" w:hAnsi="宋体" w:eastAsia="宋体" w:cs="宋体"/>
          <w:b/>
          <w:i w:val="0"/>
          <w:caps w:val="0"/>
          <w:color w:val="000000"/>
          <w:spacing w:val="0"/>
          <w:kern w:val="0"/>
          <w:sz w:val="44"/>
          <w:szCs w:val="44"/>
          <w:highlight w:val="none"/>
          <w:shd w:val="clear" w:color="auto" w:fill="FFFFFF"/>
          <w:lang w:val="en-US" w:eastAsia="zh-CN" w:bidi="ar"/>
        </w:rPr>
        <w:t xml:space="preserve"> 招标公告</w:t>
      </w:r>
    </w:p>
    <w:p w14:paraId="0FF3EF3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lang w:val="en-US" w:eastAsia="zh-CN"/>
        </w:rPr>
        <w:t>1</w:t>
      </w:r>
      <w:r>
        <w:rPr>
          <w:rFonts w:hint="eastAsia" w:ascii="宋体" w:hAnsi="宋体" w:eastAsia="宋体" w:cs="宋体"/>
          <w:b/>
          <w:bCs/>
          <w:i w:val="0"/>
          <w:iCs w:val="0"/>
          <w:caps w:val="0"/>
          <w:color w:val="000000"/>
          <w:spacing w:val="0"/>
          <w:sz w:val="24"/>
          <w:szCs w:val="24"/>
          <w:shd w:val="clear" w:color="auto" w:fill="FFFFFF"/>
        </w:rPr>
        <w:t>.项目条件：</w:t>
      </w:r>
    </w:p>
    <w:p w14:paraId="73C2917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本项目</w:t>
      </w:r>
      <w:r>
        <w:rPr>
          <w:rFonts w:hint="eastAsia" w:ascii="宋体" w:hAnsi="宋体" w:cs="宋体"/>
          <w:i w:val="0"/>
          <w:iCs w:val="0"/>
          <w:caps w:val="0"/>
          <w:color w:val="000000"/>
          <w:spacing w:val="0"/>
          <w:sz w:val="24"/>
          <w:szCs w:val="24"/>
          <w:u w:val="single"/>
          <w:shd w:val="clear" w:color="auto" w:fill="FFFFFF"/>
          <w:lang w:val="en-US" w:eastAsia="zh-CN"/>
        </w:rPr>
        <w:t xml:space="preserve"> 光埔村排洪渠灌溉渠修缮工程</w:t>
      </w:r>
      <w:r>
        <w:rPr>
          <w:rFonts w:hint="eastAsia" w:ascii="宋体" w:hAnsi="宋体" w:eastAsia="宋体" w:cs="宋体"/>
          <w:i w:val="0"/>
          <w:iCs w:val="0"/>
          <w:caps w:val="0"/>
          <w:color w:val="000000"/>
          <w:spacing w:val="0"/>
          <w:sz w:val="24"/>
          <w:szCs w:val="24"/>
          <w:shd w:val="clear" w:color="auto" w:fill="FFFFFF"/>
        </w:rPr>
        <w:t>已批准建设，</w:t>
      </w:r>
      <w:r>
        <w:rPr>
          <w:rFonts w:hint="eastAsia" w:ascii="宋体" w:hAnsi="宋体" w:eastAsia="宋体" w:cs="宋体"/>
          <w:i w:val="0"/>
          <w:iCs w:val="0"/>
          <w:caps w:val="0"/>
          <w:color w:val="000000"/>
          <w:spacing w:val="0"/>
          <w:sz w:val="24"/>
          <w:szCs w:val="24"/>
          <w:u w:val="single"/>
          <w:shd w:val="clear" w:color="auto" w:fill="FFFFFF"/>
          <w:lang w:val="en-US" w:eastAsia="zh-CN"/>
        </w:rPr>
        <w:t xml:space="preserve"> </w:t>
      </w:r>
      <w:r>
        <w:rPr>
          <w:rFonts w:hint="eastAsia" w:cs="宋体"/>
          <w:i w:val="0"/>
          <w:iCs w:val="0"/>
          <w:caps w:val="0"/>
          <w:color w:val="000000"/>
          <w:spacing w:val="0"/>
          <w:sz w:val="24"/>
          <w:szCs w:val="24"/>
          <w:u w:val="single"/>
          <w:shd w:val="clear" w:color="auto" w:fill="FFFFFF"/>
          <w:lang w:eastAsia="zh-CN"/>
        </w:rPr>
        <w:t>仙游县榜头镇光埔村民委员会</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委托</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cs="宋体"/>
          <w:i w:val="0"/>
          <w:iCs w:val="0"/>
          <w:caps w:val="0"/>
          <w:color w:val="000000"/>
          <w:spacing w:val="0"/>
          <w:sz w:val="24"/>
          <w:szCs w:val="24"/>
          <w:u w:val="single"/>
          <w:shd w:val="clear" w:color="auto" w:fill="FFFFFF"/>
          <w:lang w:eastAsia="zh-CN"/>
        </w:rPr>
        <w:t>仙游县榜头镇振兴乡村投资有限公司</w:t>
      </w:r>
      <w:r>
        <w:rPr>
          <w:rFonts w:hint="eastAsia" w:ascii="宋体" w:hAnsi="宋体" w:cs="宋体"/>
          <w:i w:val="0"/>
          <w:iCs w:val="0"/>
          <w:caps w:val="0"/>
          <w:color w:val="000000"/>
          <w:spacing w:val="0"/>
          <w:sz w:val="24"/>
          <w:szCs w:val="24"/>
          <w:u w:val="none"/>
          <w:shd w:val="clear" w:color="auto" w:fill="FFFFFF"/>
          <w:lang w:eastAsia="zh-CN"/>
        </w:rPr>
        <w:t>代建</w:t>
      </w:r>
      <w:r>
        <w:rPr>
          <w:rFonts w:hint="eastAsia" w:ascii="宋体" w:hAnsi="宋体" w:eastAsia="宋体" w:cs="宋体"/>
          <w:i w:val="0"/>
          <w:iCs w:val="0"/>
          <w:caps w:val="0"/>
          <w:color w:val="000000"/>
          <w:spacing w:val="0"/>
          <w:sz w:val="24"/>
          <w:szCs w:val="24"/>
          <w:shd w:val="clear" w:color="auto" w:fill="FFFFFF"/>
        </w:rPr>
        <w:t>，建设资金来源</w:t>
      </w:r>
      <w:r>
        <w:rPr>
          <w:rFonts w:hint="eastAsia" w:ascii="宋体" w:hAnsi="宋体" w:cs="宋体"/>
          <w:i w:val="0"/>
          <w:iCs w:val="0"/>
          <w:caps w:val="0"/>
          <w:color w:val="000000"/>
          <w:spacing w:val="0"/>
          <w:sz w:val="24"/>
          <w:szCs w:val="24"/>
          <w:u w:val="single"/>
          <w:shd w:val="clear" w:color="auto" w:fill="FFFFFF"/>
          <w:lang w:val="en-US" w:eastAsia="zh-CN"/>
        </w:rPr>
        <w:t xml:space="preserve"> </w:t>
      </w:r>
      <w:r>
        <w:rPr>
          <w:rFonts w:hint="eastAsia" w:ascii="宋体" w:hAnsi="宋体" w:cs="宋体"/>
          <w:i w:val="0"/>
          <w:iCs w:val="0"/>
          <w:caps w:val="0"/>
          <w:color w:val="0000FF"/>
          <w:spacing w:val="0"/>
          <w:sz w:val="24"/>
          <w:szCs w:val="24"/>
          <w:u w:val="single"/>
          <w:shd w:val="clear" w:color="auto" w:fill="FFFFFF"/>
          <w:lang w:val="en-US" w:eastAsia="zh-CN"/>
        </w:rPr>
        <w:t>一事一议补助资金</w:t>
      </w:r>
      <w:r>
        <w:rPr>
          <w:rFonts w:hint="eastAsia" w:ascii="宋体" w:hAnsi="宋体" w:eastAsia="宋体" w:cs="宋体"/>
          <w:i w:val="0"/>
          <w:iCs w:val="0"/>
          <w:caps w:val="0"/>
          <w:color w:val="000000"/>
          <w:spacing w:val="0"/>
          <w:sz w:val="24"/>
          <w:szCs w:val="24"/>
          <w:shd w:val="clear" w:color="auto" w:fill="FFFFFF"/>
        </w:rPr>
        <w:t>，不属于依法必须招标的项目。本项目已具备施工条件，现采用</w:t>
      </w:r>
      <w:r>
        <w:rPr>
          <w:rFonts w:hint="eastAsia" w:ascii="宋体" w:hAnsi="宋体" w:eastAsia="宋体" w:cs="宋体"/>
          <w:i w:val="0"/>
          <w:iCs w:val="0"/>
          <w:caps w:val="0"/>
          <w:color w:val="000000"/>
          <w:spacing w:val="0"/>
          <w:sz w:val="24"/>
          <w:szCs w:val="24"/>
          <w:u w:val="single"/>
          <w:shd w:val="clear" w:color="auto" w:fill="FFFFFF"/>
        </w:rPr>
        <w:t>经评审的合理低价中标方式</w:t>
      </w:r>
      <w:r>
        <w:rPr>
          <w:rFonts w:hint="eastAsia" w:ascii="宋体" w:hAnsi="宋体" w:eastAsia="宋体" w:cs="宋体"/>
          <w:i w:val="0"/>
          <w:iCs w:val="0"/>
          <w:caps w:val="0"/>
          <w:color w:val="000000"/>
          <w:spacing w:val="0"/>
          <w:sz w:val="24"/>
          <w:szCs w:val="24"/>
          <w:shd w:val="clear" w:color="auto" w:fill="FFFFFF"/>
        </w:rPr>
        <w:t>确定中标人。</w:t>
      </w:r>
    </w:p>
    <w:p w14:paraId="53D9935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2. 项目概况：</w:t>
      </w:r>
    </w:p>
    <w:p w14:paraId="76F5B94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2.1.工程建设地点：</w:t>
      </w:r>
      <w:r>
        <w:rPr>
          <w:rFonts w:hint="eastAsia" w:ascii="宋体" w:hAnsi="宋体" w:eastAsia="宋体" w:cs="宋体"/>
          <w:i w:val="0"/>
          <w:iCs w:val="0"/>
          <w:caps w:val="0"/>
          <w:color w:val="000000"/>
          <w:spacing w:val="0"/>
          <w:sz w:val="24"/>
          <w:szCs w:val="24"/>
          <w:u w:val="single"/>
          <w:shd w:val="clear" w:color="auto" w:fill="FFFFFF"/>
        </w:rPr>
        <w:t>仙游县</w:t>
      </w:r>
      <w:r>
        <w:rPr>
          <w:rFonts w:hint="eastAsia" w:ascii="宋体" w:hAnsi="宋体" w:eastAsia="宋体" w:cs="宋体"/>
          <w:i w:val="0"/>
          <w:iCs w:val="0"/>
          <w:caps w:val="0"/>
          <w:color w:val="000000"/>
          <w:spacing w:val="0"/>
          <w:sz w:val="24"/>
          <w:szCs w:val="24"/>
          <w:u w:val="single"/>
          <w:shd w:val="clear" w:color="auto" w:fill="FFFFFF"/>
          <w:lang w:eastAsia="zh-CN"/>
        </w:rPr>
        <w:t>榜头镇</w:t>
      </w:r>
      <w:r>
        <w:rPr>
          <w:rFonts w:hint="eastAsia" w:ascii="宋体" w:hAnsi="宋体" w:eastAsia="宋体" w:cs="宋体"/>
          <w:i w:val="0"/>
          <w:iCs w:val="0"/>
          <w:caps w:val="0"/>
          <w:color w:val="000000"/>
          <w:spacing w:val="0"/>
          <w:sz w:val="24"/>
          <w:szCs w:val="24"/>
          <w:shd w:val="clear" w:color="auto" w:fill="FFFFFF"/>
        </w:rPr>
        <w:t>；</w:t>
      </w:r>
    </w:p>
    <w:p w14:paraId="0BC8C84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2.2.工程建设规模：</w:t>
      </w:r>
      <w:r>
        <w:rPr>
          <w:rFonts w:hint="eastAsia" w:ascii="宋体" w:hAnsi="宋体" w:eastAsia="宋体" w:cs="宋体"/>
          <w:i w:val="0"/>
          <w:iCs w:val="0"/>
          <w:caps w:val="0"/>
          <w:color w:val="000000"/>
          <w:spacing w:val="0"/>
          <w:sz w:val="24"/>
          <w:szCs w:val="24"/>
          <w:u w:val="single"/>
          <w:shd w:val="clear" w:color="auto" w:fill="FFFFFF"/>
        </w:rPr>
        <w:t>约人民币</w:t>
      </w:r>
      <w:r>
        <w:rPr>
          <w:rFonts w:hint="eastAsia" w:ascii="宋体" w:hAnsi="宋体" w:cs="宋体"/>
          <w:i w:val="0"/>
          <w:iCs w:val="0"/>
          <w:caps w:val="0"/>
          <w:color w:val="000000"/>
          <w:spacing w:val="0"/>
          <w:sz w:val="24"/>
          <w:szCs w:val="24"/>
          <w:u w:val="single"/>
          <w:shd w:val="clear" w:color="auto" w:fill="FFFFFF"/>
          <w:lang w:val="en-US" w:eastAsia="zh-CN"/>
        </w:rPr>
        <w:t>38</w:t>
      </w:r>
      <w:r>
        <w:rPr>
          <w:rFonts w:hint="eastAsia" w:ascii="宋体" w:hAnsi="宋体" w:eastAsia="宋体" w:cs="宋体"/>
          <w:i w:val="0"/>
          <w:iCs w:val="0"/>
          <w:caps w:val="0"/>
          <w:color w:val="000000"/>
          <w:spacing w:val="0"/>
          <w:sz w:val="24"/>
          <w:szCs w:val="24"/>
          <w:u w:val="single"/>
          <w:shd w:val="clear" w:color="auto" w:fill="FFFFFF"/>
        </w:rPr>
        <w:t>万元</w:t>
      </w:r>
      <w:r>
        <w:rPr>
          <w:rFonts w:hint="eastAsia" w:ascii="宋体" w:hAnsi="宋体" w:eastAsia="宋体" w:cs="宋体"/>
          <w:i w:val="0"/>
          <w:iCs w:val="0"/>
          <w:caps w:val="0"/>
          <w:color w:val="000000"/>
          <w:spacing w:val="0"/>
          <w:sz w:val="24"/>
          <w:szCs w:val="24"/>
          <w:shd w:val="clear" w:color="auto" w:fill="FFFFFF"/>
        </w:rPr>
        <w:t>；</w:t>
      </w:r>
    </w:p>
    <w:p w14:paraId="37F763B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2.3.发包范围和内容：  </w:t>
      </w:r>
    </w:p>
    <w:p w14:paraId="30A739E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（1）发包范围：</w:t>
      </w:r>
      <w:r>
        <w:rPr>
          <w:rFonts w:hint="eastAsia" w:ascii="宋体" w:hAnsi="宋体" w:eastAsia="宋体" w:cs="宋体"/>
          <w:i w:val="0"/>
          <w:iCs w:val="0"/>
          <w:caps w:val="0"/>
          <w:color w:val="000000"/>
          <w:spacing w:val="0"/>
          <w:sz w:val="24"/>
          <w:szCs w:val="24"/>
          <w:u w:val="single"/>
          <w:shd w:val="clear" w:color="auto" w:fill="FFFFFF"/>
        </w:rPr>
        <w:t>按图纸并结合审核后的工程量清单和编制说明</w:t>
      </w:r>
      <w:r>
        <w:rPr>
          <w:rFonts w:hint="eastAsia" w:ascii="宋体" w:hAnsi="宋体" w:eastAsia="宋体" w:cs="宋体"/>
          <w:i w:val="0"/>
          <w:iCs w:val="0"/>
          <w:caps w:val="0"/>
          <w:color w:val="000000"/>
          <w:spacing w:val="0"/>
          <w:sz w:val="24"/>
          <w:szCs w:val="24"/>
          <w:shd w:val="clear" w:color="auto" w:fill="FFFFFF"/>
        </w:rPr>
        <w:t>；</w:t>
      </w:r>
    </w:p>
    <w:p w14:paraId="1D69A54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（2）发包内容：</w:t>
      </w:r>
      <w:r>
        <w:rPr>
          <w:rFonts w:hint="eastAsia" w:ascii="宋体" w:hAnsi="宋体" w:eastAsia="宋体" w:cs="宋体"/>
          <w:i w:val="0"/>
          <w:iCs w:val="0"/>
          <w:caps w:val="0"/>
          <w:color w:val="000000"/>
          <w:spacing w:val="0"/>
          <w:sz w:val="24"/>
          <w:szCs w:val="24"/>
          <w:u w:val="single"/>
          <w:shd w:val="clear" w:color="auto" w:fill="FFFFFF"/>
        </w:rPr>
        <w:t>详见发布预算书及编制说明</w:t>
      </w:r>
      <w:r>
        <w:rPr>
          <w:rFonts w:hint="eastAsia" w:ascii="宋体" w:hAnsi="宋体" w:eastAsia="宋体" w:cs="宋体"/>
          <w:i w:val="0"/>
          <w:iCs w:val="0"/>
          <w:caps w:val="0"/>
          <w:color w:val="000000"/>
          <w:spacing w:val="0"/>
          <w:sz w:val="24"/>
          <w:szCs w:val="24"/>
          <w:shd w:val="clear" w:color="auto" w:fill="FFFFFF"/>
        </w:rPr>
        <w:t>；</w:t>
      </w:r>
    </w:p>
    <w:p w14:paraId="7742EE4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2.4.工程预算造价及其组成：详见发布预算书及编制说明；</w:t>
      </w:r>
    </w:p>
    <w:p w14:paraId="0227F05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工程最高限价及其组成和计算方法：（如下）   </w:t>
      </w:r>
    </w:p>
    <w:p w14:paraId="4A2F82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工程最高限价=</w:t>
      </w:r>
      <w:r>
        <w:rPr>
          <w:rFonts w:ascii="宋体" w:hAnsi="宋体" w:eastAsia="宋体" w:cs="宋体"/>
          <w:color w:val="000000"/>
          <w:kern w:val="2"/>
          <w:sz w:val="24"/>
          <w:szCs w:val="24"/>
          <w:lang w:val="en-US" w:eastAsia="zh-Hans" w:bidi="ar-SA"/>
        </w:rPr>
        <w:t>(工程预算</w:t>
      </w:r>
      <w:r>
        <w:rPr>
          <w:rFonts w:hint="eastAsia" w:ascii="Times New Roman" w:hAnsi="Times New Roman" w:eastAsia="宋体" w:cs="宋体"/>
          <w:color w:val="000000"/>
          <w:kern w:val="2"/>
          <w:sz w:val="24"/>
          <w:szCs w:val="24"/>
          <w:lang w:val="en-US" w:eastAsia="zh-CN" w:bidi="ar-SA"/>
        </w:rPr>
        <w:t>审核</w:t>
      </w:r>
      <w:r>
        <w:rPr>
          <w:rFonts w:ascii="宋体" w:hAnsi="宋体" w:eastAsia="宋体" w:cs="宋体"/>
          <w:color w:val="000000"/>
          <w:kern w:val="2"/>
          <w:sz w:val="24"/>
          <w:szCs w:val="24"/>
          <w:lang w:val="en-US" w:eastAsia="zh-Hans" w:bidi="ar-SA"/>
        </w:rPr>
        <w:t>价</w:t>
      </w:r>
      <w:r>
        <w:rPr>
          <w:rFonts w:hint="eastAsia" w:ascii="宋体" w:hAnsi="宋体" w:eastAsia="宋体" w:cs="宋体"/>
          <w:color w:val="000000"/>
          <w:kern w:val="2"/>
          <w:sz w:val="24"/>
          <w:szCs w:val="24"/>
          <w:lang w:val="en-US" w:eastAsia="zh-CN" w:bidi="ar-SA"/>
        </w:rPr>
        <w:t>-不可竞争费</w:t>
      </w:r>
      <w:r>
        <w:rPr>
          <w:rFonts w:ascii="宋体" w:hAnsi="宋体" w:eastAsia="宋体" w:cs="宋体"/>
          <w:color w:val="000000"/>
          <w:kern w:val="2"/>
          <w:sz w:val="24"/>
          <w:szCs w:val="24"/>
          <w:lang w:val="en-US" w:eastAsia="zh-Hans" w:bidi="ar-SA"/>
        </w:rPr>
        <w:t xml:space="preserve">）×(1-下浮率)+ </w:t>
      </w:r>
      <w:r>
        <w:rPr>
          <w:rFonts w:hint="eastAsia" w:ascii="宋体" w:hAnsi="宋体" w:eastAsia="宋体" w:cs="宋体"/>
          <w:color w:val="000000"/>
          <w:kern w:val="2"/>
          <w:sz w:val="24"/>
          <w:szCs w:val="24"/>
          <w:lang w:val="en-US" w:eastAsia="zh-CN" w:bidi="ar-SA"/>
        </w:rPr>
        <w:t>不可竞争费</w:t>
      </w:r>
    </w:p>
    <w:p w14:paraId="06C6ACD5">
      <w:pPr>
        <w:keepNext w:val="0"/>
        <w:keepLines w:val="0"/>
        <w:pageBreakBefore w:val="0"/>
        <w:widowControl/>
        <w:tabs>
          <w:tab w:val="left" w:pos="0"/>
        </w:tabs>
        <w:kinsoku/>
        <w:wordWrap/>
        <w:overflowPunct/>
        <w:topLinePunct w:val="0"/>
        <w:autoSpaceDE/>
        <w:autoSpaceDN/>
        <w:bidi w:val="0"/>
        <w:adjustRightInd/>
        <w:snapToGrid/>
        <w:spacing w:after="0" w:line="360" w:lineRule="auto"/>
        <w:ind w:firstLine="1920" w:firstLineChars="800"/>
        <w:jc w:val="left"/>
        <w:textAlignment w:val="auto"/>
        <w:rPr>
          <w:rFonts w:hint="eastAsia" w:ascii="宋体" w:hAnsi="宋体" w:eastAsia="宋体" w:cs="宋体"/>
          <w:color w:val="000000"/>
          <w:sz w:val="24"/>
        </w:rPr>
      </w:pPr>
      <w:r>
        <w:rPr>
          <w:rFonts w:ascii="宋体" w:hAnsi="宋体" w:cs="宋体"/>
          <w:color w:val="000000"/>
          <w:sz w:val="24"/>
          <w:lang w:eastAsia="zh-Hans"/>
        </w:rPr>
        <w:t>=</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 xml:space="preserve">371602元-6563元）×（1-12%）+6563元    </w:t>
      </w:r>
      <w:r>
        <w:rPr>
          <w:rFonts w:hint="eastAsia" w:ascii="宋体" w:hAnsi="宋体" w:eastAsia="宋体" w:cs="宋体"/>
          <w:color w:val="000000"/>
          <w:sz w:val="24"/>
        </w:rPr>
        <w:t xml:space="preserve">                  </w:t>
      </w:r>
    </w:p>
    <w:p w14:paraId="3B5F4001">
      <w:pPr>
        <w:keepNext w:val="0"/>
        <w:keepLines w:val="0"/>
        <w:pageBreakBefore w:val="0"/>
        <w:widowControl/>
        <w:tabs>
          <w:tab w:val="left" w:pos="0"/>
        </w:tabs>
        <w:kinsoku/>
        <w:wordWrap/>
        <w:overflowPunct/>
        <w:topLinePunct w:val="0"/>
        <w:autoSpaceDE/>
        <w:autoSpaceDN/>
        <w:bidi w:val="0"/>
        <w:adjustRightInd/>
        <w:snapToGrid/>
        <w:spacing w:after="0" w:line="360" w:lineRule="auto"/>
        <w:ind w:firstLine="1920" w:firstLineChars="8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327797</w:t>
      </w:r>
      <w:r>
        <w:rPr>
          <w:rFonts w:hint="eastAsia" w:ascii="宋体" w:hAnsi="宋体" w:eastAsia="宋体" w:cs="宋体"/>
          <w:color w:val="000000"/>
          <w:sz w:val="24"/>
        </w:rPr>
        <w:t>元(人民币)</w:t>
      </w:r>
    </w:p>
    <w:p w14:paraId="20096C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2"/>
          <w:sz w:val="24"/>
          <w:szCs w:val="24"/>
          <w:shd w:val="clear" w:color="auto" w:fill="FFFFFF"/>
          <w:lang w:val="en-US" w:eastAsia="zh-CN" w:bidi="ar-SA"/>
        </w:rPr>
        <w:t>本工程</w:t>
      </w:r>
      <w:r>
        <w:rPr>
          <w:rFonts w:hint="eastAsia" w:ascii="Times New Roman" w:hAnsi="Times New Roman" w:eastAsia="宋体" w:cs="宋体"/>
          <w:i w:val="0"/>
          <w:iCs w:val="0"/>
          <w:caps w:val="0"/>
          <w:color w:val="000000"/>
          <w:spacing w:val="0"/>
          <w:kern w:val="2"/>
          <w:sz w:val="24"/>
          <w:szCs w:val="24"/>
          <w:shd w:val="clear" w:color="auto" w:fill="FFFFFF"/>
          <w:lang w:val="en-US" w:eastAsia="zh-CN" w:bidi="ar-SA"/>
        </w:rPr>
        <w:t xml:space="preserve">市政工程 </w:t>
      </w:r>
      <w:r>
        <w:rPr>
          <w:rFonts w:hint="eastAsia" w:ascii="宋体" w:hAnsi="宋体" w:eastAsia="宋体" w:cs="宋体"/>
          <w:i w:val="0"/>
          <w:iCs w:val="0"/>
          <w:caps w:val="0"/>
          <w:color w:val="000000"/>
          <w:spacing w:val="0"/>
          <w:kern w:val="2"/>
          <w:sz w:val="24"/>
          <w:szCs w:val="24"/>
          <w:shd w:val="clear" w:color="auto" w:fill="FFFFFF"/>
          <w:lang w:val="en-US" w:eastAsia="zh-CN" w:bidi="ar-SA"/>
        </w:rPr>
        <w:t>下浮率为12%，不可竞争费6563元（其中安全文明施工费6563元）；</w:t>
      </w:r>
    </w:p>
    <w:p w14:paraId="15E08E7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2.5.工期要求：</w:t>
      </w:r>
      <w:r>
        <w:rPr>
          <w:rFonts w:hint="eastAsia" w:ascii="宋体" w:hAnsi="宋体" w:eastAsia="宋体" w:cs="宋体"/>
          <w:i w:val="0"/>
          <w:iCs w:val="0"/>
          <w:caps w:val="0"/>
          <w:color w:val="000000"/>
          <w:spacing w:val="0"/>
          <w:sz w:val="24"/>
          <w:szCs w:val="24"/>
          <w:u w:val="single"/>
          <w:shd w:val="clear" w:color="auto" w:fill="FFFFFF"/>
        </w:rPr>
        <w:t> </w:t>
      </w:r>
      <w:r>
        <w:rPr>
          <w:rFonts w:hint="eastAsia" w:cs="宋体"/>
          <w:i w:val="0"/>
          <w:iCs w:val="0"/>
          <w:caps w:val="0"/>
          <w:color w:val="000000"/>
          <w:spacing w:val="0"/>
          <w:sz w:val="24"/>
          <w:szCs w:val="24"/>
          <w:u w:val="single"/>
          <w:shd w:val="clear" w:color="auto" w:fill="FFFFFF"/>
          <w:lang w:val="en-US" w:eastAsia="zh-CN"/>
        </w:rPr>
        <w:t>30</w:t>
      </w:r>
      <w:r>
        <w:rPr>
          <w:rFonts w:hint="eastAsia" w:ascii="宋体" w:hAnsi="宋体" w:eastAsia="宋体" w:cs="宋体"/>
          <w:i w:val="0"/>
          <w:iCs w:val="0"/>
          <w:caps w:val="0"/>
          <w:color w:val="000000"/>
          <w:spacing w:val="0"/>
          <w:sz w:val="24"/>
          <w:szCs w:val="24"/>
          <w:u w:val="single"/>
          <w:shd w:val="clear" w:color="auto" w:fill="FFFFFF"/>
        </w:rPr>
        <w:t> </w:t>
      </w:r>
      <w:r>
        <w:rPr>
          <w:rFonts w:hint="eastAsia" w:ascii="宋体" w:hAnsi="宋体" w:eastAsia="宋体" w:cs="宋体"/>
          <w:i w:val="0"/>
          <w:iCs w:val="0"/>
          <w:caps w:val="0"/>
          <w:color w:val="000000"/>
          <w:spacing w:val="0"/>
          <w:sz w:val="24"/>
          <w:szCs w:val="24"/>
          <w:shd w:val="clear" w:color="auto" w:fill="FFFFFF"/>
        </w:rPr>
        <w:t>日历天</w:t>
      </w:r>
    </w:p>
    <w:p w14:paraId="508A50B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3. 承包单位资格要求：</w:t>
      </w:r>
    </w:p>
    <w:p w14:paraId="5FC9247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3.1.本发包项目要求承包单位应当为</w:t>
      </w:r>
      <w:r>
        <w:rPr>
          <w:rFonts w:hint="eastAsia" w:ascii="宋体" w:hAnsi="宋体" w:cs="宋体"/>
          <w:b/>
          <w:bCs/>
          <w:i w:val="0"/>
          <w:iCs w:val="0"/>
          <w:caps w:val="0"/>
          <w:color w:val="333333"/>
          <w:spacing w:val="0"/>
          <w:sz w:val="24"/>
          <w:szCs w:val="24"/>
          <w:shd w:val="clear" w:color="auto" w:fill="FFFFFF"/>
          <w:lang w:eastAsia="zh-CN"/>
        </w:rPr>
        <w:t>仙游县榜头镇振兴乡村投资有限公司</w:t>
      </w:r>
      <w:r>
        <w:rPr>
          <w:rFonts w:hint="eastAsia" w:ascii="宋体" w:hAnsi="宋体" w:eastAsia="宋体" w:cs="宋体"/>
          <w:i w:val="0"/>
          <w:iCs w:val="0"/>
          <w:caps w:val="0"/>
          <w:color w:val="000000"/>
          <w:spacing w:val="0"/>
          <w:sz w:val="24"/>
          <w:szCs w:val="24"/>
          <w:shd w:val="clear" w:color="auto" w:fill="FFFFFF"/>
        </w:rPr>
        <w:t>小规模工程服务超市内企业。</w:t>
      </w:r>
    </w:p>
    <w:p w14:paraId="48B02259">
      <w:pPr>
        <w:widowControl/>
        <w:shd w:val="clear" w:color="auto" w:fill="FFFFFF"/>
        <w:suppressAutoHyphens/>
        <w:bidi w:val="0"/>
        <w:adjustRightInd/>
        <w:snapToGrid/>
        <w:spacing w:after="0" w:line="360" w:lineRule="auto"/>
        <w:ind w:firstLine="510"/>
        <w:jc w:val="left"/>
        <w:rPr>
          <w:rFonts w:hint="eastAsia" w:ascii="宋体" w:hAnsi="宋体" w:eastAsia="宋体" w:cs="宋体"/>
          <w:color w:val="auto"/>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2)本招标项目要求投标人具备</w:t>
      </w:r>
      <w:r>
        <w:rPr>
          <w:rFonts w:hint="eastAsia" w:ascii="宋体" w:hAnsi="宋体" w:eastAsia="宋体" w:cs="宋体"/>
          <w:b/>
          <w:color w:val="auto"/>
          <w:kern w:val="1"/>
          <w:sz w:val="24"/>
          <w:szCs w:val="24"/>
          <w:u w:val="single"/>
          <w:lang w:val="en-US" w:eastAsia="zh-CN"/>
        </w:rPr>
        <w:t>市政公用工程施工总承包三级及以上</w:t>
      </w:r>
      <w:r>
        <w:rPr>
          <w:rFonts w:hint="eastAsia" w:ascii="宋体" w:hAnsi="宋体" w:eastAsia="宋体" w:cs="宋体"/>
          <w:color w:val="0000FF"/>
          <w:kern w:val="0"/>
          <w:sz w:val="24"/>
          <w:szCs w:val="24"/>
          <w:shd w:val="clear" w:color="auto" w:fill="FFFFFF"/>
          <w:lang w:bidi="ar"/>
        </w:rPr>
        <w:t>资质（</w:t>
      </w:r>
      <w:r>
        <w:rPr>
          <w:rFonts w:hint="eastAsia" w:ascii="宋体" w:hAnsi="宋体" w:eastAsia="宋体" w:cs="宋体"/>
          <w:color w:val="auto"/>
          <w:kern w:val="0"/>
          <w:sz w:val="24"/>
          <w:szCs w:val="24"/>
          <w:shd w:val="clear" w:color="auto" w:fill="FFFFFF"/>
          <w:lang w:bidi="ar"/>
        </w:rPr>
        <w:t>不分主、增项差别）和《施工企业安全生产许可证》；</w:t>
      </w:r>
    </w:p>
    <w:p w14:paraId="2EDA4231">
      <w:pPr>
        <w:widowControl/>
        <w:shd w:val="clear" w:color="auto" w:fill="FFFFFF"/>
        <w:suppressAutoHyphens/>
        <w:bidi w:val="0"/>
        <w:adjustRightInd/>
        <w:snapToGrid/>
        <w:spacing w:after="0" w:line="360" w:lineRule="auto"/>
        <w:ind w:firstLine="510"/>
        <w:jc w:val="left"/>
        <w:rPr>
          <w:rFonts w:hint="eastAsia" w:ascii="微软雅黑" w:hAnsi="微软雅黑" w:eastAsia="微软雅黑" w:cs="微软雅黑"/>
          <w:color w:val="000000"/>
          <w:kern w:val="1"/>
          <w:sz w:val="21"/>
          <w:szCs w:val="21"/>
        </w:rPr>
      </w:pPr>
      <w:r>
        <w:rPr>
          <w:rFonts w:hint="eastAsia" w:ascii="宋体" w:hAnsi="宋体" w:eastAsia="宋体" w:cs="宋体"/>
          <w:color w:val="000000"/>
          <w:kern w:val="0"/>
          <w:sz w:val="24"/>
          <w:szCs w:val="24"/>
          <w:shd w:val="clear" w:color="auto" w:fill="FFFFFF"/>
          <w:lang w:bidi="ar"/>
        </w:rPr>
        <w:t>3)</w:t>
      </w:r>
      <w:r>
        <w:rPr>
          <w:rFonts w:ascii="Times New Roman" w:hAnsi="Times New Roman" w:eastAsia="宋体" w:cs="Times New Roman"/>
          <w:color w:val="000000"/>
          <w:kern w:val="0"/>
          <w:sz w:val="14"/>
          <w:szCs w:val="14"/>
          <w:shd w:val="clear" w:color="auto" w:fill="FFFFFF"/>
          <w:lang w:bidi="ar"/>
        </w:rPr>
        <w:t>  </w:t>
      </w:r>
      <w:r>
        <w:rPr>
          <w:rFonts w:hint="eastAsia" w:ascii="宋体" w:hAnsi="宋体" w:eastAsia="宋体" w:cs="宋体"/>
          <w:color w:val="000000"/>
          <w:spacing w:val="4"/>
          <w:kern w:val="0"/>
          <w:sz w:val="24"/>
          <w:szCs w:val="24"/>
          <w:shd w:val="clear" w:color="auto" w:fill="FFFFFF"/>
          <w:lang w:bidi="ar"/>
        </w:rPr>
        <w:t>投标人拟担任本招标项目的项目经理应具备有效的不低于</w:t>
      </w:r>
      <w:r>
        <w:rPr>
          <w:rFonts w:ascii="宋体" w:hAnsi="宋体" w:eastAsia="宋体" w:cs="Arial"/>
          <w:b/>
          <w:color w:val="auto"/>
          <w:spacing w:val="4"/>
          <w:kern w:val="1"/>
          <w:sz w:val="24"/>
          <w:szCs w:val="24"/>
          <w:u w:val="single"/>
        </w:rPr>
        <w:t>贰</w:t>
      </w:r>
      <w:r>
        <w:rPr>
          <w:rFonts w:ascii="宋体" w:hAnsi="宋体" w:eastAsia="宋体" w:cs="Arial"/>
          <w:b/>
          <w:color w:val="auto"/>
          <w:spacing w:val="4"/>
          <w:kern w:val="1"/>
          <w:sz w:val="24"/>
          <w:szCs w:val="24"/>
        </w:rPr>
        <w:t>级</w:t>
      </w:r>
      <w:r>
        <w:rPr>
          <w:rFonts w:hint="eastAsia" w:ascii="宋体" w:hAnsi="宋体" w:eastAsia="宋体" w:cs="Arial"/>
          <w:b/>
          <w:color w:val="auto"/>
          <w:spacing w:val="4"/>
          <w:kern w:val="1"/>
          <w:sz w:val="24"/>
          <w:szCs w:val="24"/>
          <w:u w:val="single"/>
          <w:lang w:val="en-US" w:eastAsia="zh-CN"/>
        </w:rPr>
        <w:t>市政公用工程</w:t>
      </w:r>
      <w:r>
        <w:rPr>
          <w:rFonts w:hint="eastAsia" w:ascii="宋体" w:hAnsi="宋体" w:eastAsia="宋体" w:cs="宋体"/>
          <w:color w:val="0000FF"/>
          <w:spacing w:val="4"/>
          <w:kern w:val="0"/>
          <w:sz w:val="24"/>
          <w:szCs w:val="24"/>
          <w:shd w:val="clear" w:color="auto" w:fill="FFFFFF"/>
          <w:lang w:bidi="ar"/>
        </w:rPr>
        <w:t>(专业</w:t>
      </w:r>
      <w:r>
        <w:rPr>
          <w:rFonts w:hint="eastAsia" w:ascii="宋体" w:hAnsi="宋体" w:eastAsia="宋体" w:cs="宋体"/>
          <w:color w:val="000000"/>
          <w:spacing w:val="4"/>
          <w:kern w:val="0"/>
          <w:sz w:val="24"/>
          <w:szCs w:val="24"/>
          <w:shd w:val="clear" w:color="auto" w:fill="FFFFFF"/>
          <w:lang w:bidi="ar"/>
        </w:rPr>
        <w:t>)注册建造师执业资格，</w:t>
      </w:r>
      <w:r>
        <w:rPr>
          <w:rFonts w:hint="eastAsia" w:ascii="宋体" w:hAnsi="宋体" w:eastAsia="宋体" w:cs="宋体"/>
          <w:color w:val="0000FF"/>
          <w:spacing w:val="4"/>
          <w:kern w:val="0"/>
          <w:sz w:val="24"/>
          <w:szCs w:val="24"/>
          <w:shd w:val="clear" w:color="auto" w:fill="FFFFFF"/>
          <w:lang w:bidi="ar"/>
        </w:rPr>
        <w:t>并持有安全生产考核合格证书B证。</w:t>
      </w:r>
      <w:r>
        <w:rPr>
          <w:rFonts w:hint="eastAsia" w:ascii="宋体" w:hAnsi="宋体" w:eastAsia="宋体" w:cs="宋体"/>
          <w:color w:val="000000"/>
          <w:kern w:val="0"/>
          <w:sz w:val="24"/>
          <w:szCs w:val="24"/>
          <w:shd w:val="clear" w:color="auto" w:fill="FFFFFF"/>
          <w:lang w:bidi="ar"/>
        </w:rPr>
        <w:t>项目经理必须是投标人的在职职工(以建造师注册证书上的所属单位为准)</w:t>
      </w:r>
      <w:r>
        <w:rPr>
          <w:rFonts w:hint="eastAsia" w:ascii="宋体" w:hAnsi="宋体" w:eastAsia="宋体" w:cs="宋体"/>
          <w:color w:val="000000"/>
          <w:spacing w:val="4"/>
          <w:kern w:val="0"/>
          <w:sz w:val="24"/>
          <w:szCs w:val="24"/>
          <w:shd w:val="clear" w:color="auto" w:fill="FFFFFF"/>
          <w:lang w:bidi="ar"/>
        </w:rPr>
        <w:t>。</w:t>
      </w:r>
    </w:p>
    <w:p w14:paraId="429ACDF8">
      <w:pPr>
        <w:pStyle w:val="67"/>
        <w:keepNext w:val="0"/>
        <w:keepLines w:val="0"/>
        <w:pageBreakBefore w:val="0"/>
        <w:framePr w:wrap="auto" w:vAnchor="margin" w:hAnchor="text" w:yAlign="inline"/>
        <w:shd w:val="clear" w:color="auto" w:fill="auto"/>
        <w:kinsoku/>
        <w:wordWrap w:val="0"/>
        <w:overflowPunct/>
        <w:topLinePunct w:val="0"/>
        <w:autoSpaceDE/>
        <w:autoSpaceDN/>
        <w:bidi w:val="0"/>
        <w:spacing w:line="500" w:lineRule="exact"/>
        <w:ind w:firstLine="540"/>
        <w:rPr>
          <w:rFonts w:hint="eastAsia" w:ascii="宋体" w:hAnsi="宋体" w:eastAsia="宋体" w:cs="宋体"/>
          <w:i w:val="0"/>
          <w:iCs w:val="0"/>
          <w:caps w:val="0"/>
          <w:color w:val="333333"/>
          <w:spacing w:val="0"/>
          <w:sz w:val="24"/>
          <w:szCs w:val="24"/>
        </w:rPr>
      </w:pPr>
    </w:p>
    <w:p w14:paraId="4AD4341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3.4本招标项目不接受联合体投标；</w:t>
      </w:r>
    </w:p>
    <w:p w14:paraId="6329347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3.5本招标项目招标人采用资格后审的方式对投标人进行资格审查。</w:t>
      </w:r>
    </w:p>
    <w:p w14:paraId="71B154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Autospacing="0" w:after="0" w:afterAutospacing="0" w:line="360" w:lineRule="auto"/>
        <w:ind w:left="0" w:right="0" w:firstLine="351"/>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color="auto" w:fill="FFFFFF"/>
          <w:lang w:val="en-US" w:eastAsia="zh-CN" w:bidi="ar"/>
        </w:rPr>
        <w:t>4、招标文件的获取：</w:t>
      </w:r>
    </w:p>
    <w:p w14:paraId="719E52F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cs="宋体"/>
          <w:sz w:val="24"/>
          <w:lang w:val="en-US" w:eastAsia="zh-CN"/>
        </w:rPr>
        <w:t>4.1</w:t>
      </w:r>
      <w:r>
        <w:rPr>
          <w:rFonts w:hint="eastAsia" w:ascii="宋体" w:hAnsi="宋体" w:cs="宋体"/>
          <w:sz w:val="24"/>
        </w:rPr>
        <w:t>凡有意参加投标者，请于</w:t>
      </w:r>
      <w:r>
        <w:rPr>
          <w:rFonts w:hint="eastAsia" w:ascii="宋体" w:hAnsi="宋体" w:cs="宋体"/>
          <w:sz w:val="24"/>
          <w:u w:val="single"/>
        </w:rPr>
        <w:t xml:space="preserve">  </w:t>
      </w:r>
      <w:r>
        <w:rPr>
          <w:rFonts w:hint="eastAsia" w:ascii="宋体" w:hAnsi="宋体" w:cs="宋体"/>
          <w:sz w:val="24"/>
          <w:u w:val="single"/>
          <w:lang w:val="en-US" w:eastAsia="zh-CN"/>
        </w:rPr>
        <w:t>2025</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10</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日</w:t>
      </w:r>
      <w:r>
        <w:rPr>
          <w:rFonts w:hint="eastAsia" w:ascii="宋体" w:hAnsi="宋体" w:cs="宋体"/>
          <w:sz w:val="24"/>
          <w:u w:val="single"/>
          <w:lang w:val="en-US" w:eastAsia="zh-CN"/>
        </w:rPr>
        <w:t xml:space="preserve"> 09</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lang w:val="en-US" w:eastAsia="zh-CN"/>
        </w:rPr>
        <w:t xml:space="preserve"> 00</w:t>
      </w:r>
      <w:r>
        <w:rPr>
          <w:rFonts w:hint="eastAsia" w:ascii="宋体" w:hAnsi="宋体" w:cs="宋体"/>
          <w:sz w:val="24"/>
          <w:u w:val="single"/>
        </w:rPr>
        <w:t xml:space="preserve"> </w:t>
      </w:r>
      <w:r>
        <w:rPr>
          <w:rFonts w:hint="eastAsia" w:ascii="宋体" w:hAnsi="宋体" w:cs="宋体"/>
          <w:sz w:val="24"/>
        </w:rPr>
        <w:t>分</w:t>
      </w:r>
      <w:r>
        <w:rPr>
          <w:rFonts w:hint="eastAsia" w:ascii="宋体" w:hAnsi="宋体" w:cs="宋体"/>
          <w:sz w:val="24"/>
          <w:u w:val="single"/>
        </w:rPr>
        <w:t xml:space="preserve"> </w:t>
      </w:r>
      <w:r>
        <w:rPr>
          <w:rFonts w:hint="eastAsia" w:ascii="宋体" w:hAnsi="宋体" w:cs="宋体"/>
          <w:sz w:val="24"/>
          <w:u w:val="single"/>
          <w:lang w:val="en-US" w:eastAsia="zh-CN"/>
        </w:rPr>
        <w:t>00</w:t>
      </w:r>
      <w:r>
        <w:rPr>
          <w:rFonts w:hint="eastAsia" w:ascii="宋体" w:hAnsi="宋体" w:cs="宋体"/>
          <w:sz w:val="24"/>
          <w:u w:val="single"/>
        </w:rPr>
        <w:t xml:space="preserve"> </w:t>
      </w:r>
      <w:r>
        <w:rPr>
          <w:rFonts w:hint="eastAsia" w:ascii="宋体" w:hAnsi="宋体" w:cs="宋体"/>
          <w:sz w:val="24"/>
        </w:rPr>
        <w:t>秒至</w:t>
      </w:r>
      <w:r>
        <w:rPr>
          <w:rFonts w:hint="eastAsia" w:ascii="宋体" w:hAnsi="宋体" w:cs="宋体"/>
          <w:sz w:val="24"/>
          <w:u w:val="single"/>
        </w:rPr>
        <w:t xml:space="preserve"> </w:t>
      </w:r>
      <w:r>
        <w:rPr>
          <w:rFonts w:hint="eastAsia" w:ascii="宋体" w:hAnsi="宋体" w:cs="宋体"/>
          <w:sz w:val="24"/>
          <w:u w:val="single"/>
          <w:lang w:val="en-US" w:eastAsia="zh-CN"/>
        </w:rPr>
        <w:t>2025</w:t>
      </w:r>
      <w:r>
        <w:rPr>
          <w:rFonts w:hint="eastAsia" w:ascii="宋体" w:hAnsi="宋体" w:cs="宋体"/>
          <w:sz w:val="24"/>
        </w:rPr>
        <w:t>年</w:t>
      </w:r>
      <w:r>
        <w:rPr>
          <w:rFonts w:hint="eastAsia" w:ascii="宋体" w:hAnsi="宋体" w:cs="宋体"/>
          <w:sz w:val="24"/>
          <w:u w:val="single" w:color="auto"/>
          <w:lang w:val="en-US" w:eastAsia="zh-CN"/>
        </w:rPr>
        <w:t>11</w:t>
      </w:r>
      <w:r>
        <w:rPr>
          <w:rFonts w:hint="eastAsia" w:ascii="宋体" w:hAnsi="宋体" w:cs="宋体"/>
          <w:sz w:val="24"/>
        </w:rPr>
        <w:t>月</w:t>
      </w:r>
      <w:r>
        <w:rPr>
          <w:rFonts w:hint="eastAsia" w:ascii="宋体" w:hAnsi="宋体" w:cs="宋体"/>
          <w:sz w:val="24"/>
          <w:u w:val="single"/>
          <w:lang w:val="en-US" w:eastAsia="zh-CN"/>
        </w:rPr>
        <w:t xml:space="preserve"> 05 </w:t>
      </w:r>
      <w:r>
        <w:rPr>
          <w:rFonts w:hint="eastAsia" w:ascii="宋体" w:hAnsi="宋体" w:cs="宋体"/>
          <w:sz w:val="24"/>
        </w:rPr>
        <w:t>日</w:t>
      </w:r>
      <w:r>
        <w:rPr>
          <w:rFonts w:hint="eastAsia" w:ascii="宋体" w:hAnsi="宋体" w:cs="宋体"/>
          <w:sz w:val="24"/>
          <w:u w:val="single"/>
          <w:lang w:val="en-US" w:eastAsia="zh-CN"/>
        </w:rPr>
        <w:t>09</w:t>
      </w:r>
      <w:r>
        <w:rPr>
          <w:rFonts w:hint="eastAsia" w:ascii="宋体" w:hAnsi="宋体" w:cs="宋体"/>
          <w:sz w:val="24"/>
        </w:rPr>
        <w:t>时</w:t>
      </w:r>
      <w:r>
        <w:rPr>
          <w:rFonts w:hint="eastAsia" w:ascii="宋体" w:hAnsi="宋体" w:cs="宋体"/>
          <w:sz w:val="24"/>
          <w:u w:val="single"/>
          <w:lang w:val="en-US" w:eastAsia="zh-CN"/>
        </w:rPr>
        <w:t>30</w:t>
      </w:r>
      <w:r>
        <w:rPr>
          <w:rFonts w:hint="eastAsia" w:ascii="宋体" w:hAnsi="宋体" w:cs="宋体"/>
          <w:sz w:val="24"/>
        </w:rPr>
        <w:t>分</w:t>
      </w:r>
      <w:r>
        <w:rPr>
          <w:rFonts w:hint="eastAsia" w:ascii="宋体" w:hAnsi="宋体" w:cs="宋体"/>
          <w:sz w:val="24"/>
          <w:u w:val="single"/>
          <w:lang w:val="en-US" w:eastAsia="zh-CN"/>
        </w:rPr>
        <w:t>00</w:t>
      </w:r>
      <w:r>
        <w:rPr>
          <w:rFonts w:hint="eastAsia" w:ascii="宋体" w:hAnsi="宋体" w:cs="宋体"/>
          <w:sz w:val="24"/>
          <w:u w:val="single"/>
        </w:rPr>
        <w:t xml:space="preserve"> </w:t>
      </w:r>
      <w:r>
        <w:rPr>
          <w:rFonts w:hint="eastAsia" w:ascii="宋体" w:hAnsi="宋体" w:cs="宋体"/>
          <w:sz w:val="24"/>
        </w:rPr>
        <w:t>秒</w:t>
      </w:r>
      <w:r>
        <w:rPr>
          <w:rFonts w:hint="eastAsia" w:ascii="宋体" w:hAnsi="宋体" w:cs="宋体"/>
          <w:sz w:val="24"/>
          <w:lang w:eastAsia="zh-CN"/>
        </w:rPr>
        <w:t>登录</w:t>
      </w:r>
      <w:r>
        <w:rPr>
          <w:rFonts w:hint="eastAsia" w:ascii="宋体" w:hAnsi="宋体" w:eastAsia="宋体" w:cs="宋体"/>
          <w:i w:val="0"/>
          <w:iCs w:val="0"/>
          <w:caps w:val="0"/>
          <w:color w:val="000000"/>
          <w:spacing w:val="0"/>
          <w:sz w:val="24"/>
          <w:szCs w:val="24"/>
          <w:shd w:val="clear" w:color="auto" w:fill="FFFFFF"/>
          <w:lang w:eastAsia="zh-CN"/>
        </w:rPr>
        <w:t>仙游县榜头镇人民政府</w:t>
      </w:r>
      <w:r>
        <w:rPr>
          <w:rFonts w:hint="eastAsia" w:ascii="宋体" w:hAnsi="宋体" w:eastAsia="宋体" w:cs="宋体"/>
          <w:i w:val="0"/>
          <w:iCs w:val="0"/>
          <w:caps w:val="0"/>
          <w:color w:val="000000"/>
          <w:spacing w:val="0"/>
          <w:sz w:val="24"/>
          <w:szCs w:val="24"/>
          <w:shd w:val="clear" w:color="auto" w:fill="FFFFFF"/>
        </w:rPr>
        <w:t>网（</w:t>
      </w:r>
      <w:r>
        <w:rPr>
          <w:rFonts w:hint="eastAsia" w:ascii="宋体" w:hAnsi="宋体" w:eastAsia="宋体" w:cs="宋体"/>
          <w:i w:val="0"/>
          <w:iCs w:val="0"/>
          <w:caps w:val="0"/>
          <w:color w:val="000000"/>
          <w:spacing w:val="0"/>
          <w:sz w:val="24"/>
          <w:szCs w:val="24"/>
          <w:shd w:val="clear" w:color="auto" w:fill="FFFFFF"/>
          <w:lang w:val="zh-TW" w:eastAsia="zh-TW"/>
        </w:rPr>
        <w:t>http://www.xianyou.gov.cn/btz/xxgk/tzgg/</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cs="宋体"/>
          <w:i w:val="0"/>
          <w:iCs w:val="0"/>
          <w:caps w:val="0"/>
          <w:color w:val="000000"/>
          <w:spacing w:val="0"/>
          <w:sz w:val="24"/>
          <w:szCs w:val="24"/>
          <w:shd w:val="clear" w:color="auto" w:fill="FFFFFF"/>
          <w:lang w:eastAsia="zh-CN"/>
        </w:rPr>
        <w:t>或</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数字仙游电子业务</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平台（http://fjxyst.cn/）</w:t>
      </w:r>
      <w:r>
        <w:rPr>
          <w:rFonts w:hint="eastAsia" w:ascii="宋体" w:hAnsi="宋体" w:eastAsia="宋体" w:cs="宋体"/>
          <w:i w:val="0"/>
          <w:iCs w:val="0"/>
          <w:caps w:val="0"/>
          <w:color w:val="000000"/>
          <w:spacing w:val="0"/>
          <w:sz w:val="24"/>
          <w:szCs w:val="24"/>
          <w:shd w:val="clear" w:color="auto" w:fill="FFFFFF"/>
        </w:rPr>
        <w:t>采取无记名方式免费下载电子招标文件等相关资料</w:t>
      </w:r>
      <w:r>
        <w:rPr>
          <w:rFonts w:hint="eastAsia" w:ascii="宋体" w:hAnsi="宋体" w:eastAsia="宋体" w:cs="宋体"/>
          <w:i w:val="0"/>
          <w:iCs w:val="0"/>
          <w:caps w:val="0"/>
          <w:color w:val="333333"/>
          <w:spacing w:val="0"/>
          <w:sz w:val="24"/>
          <w:szCs w:val="24"/>
          <w:shd w:val="clear" w:color="auto" w:fill="FFFFFF"/>
        </w:rPr>
        <w:t>。</w:t>
      </w:r>
    </w:p>
    <w:p w14:paraId="5AA7F27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sz w:val="24"/>
          <w:rtl w:val="0"/>
          <w:lang w:val="en-US" w:eastAsia="zh-CN"/>
        </w:rPr>
        <w:t>4.2</w:t>
      </w:r>
      <w:r>
        <w:rPr>
          <w:rFonts w:hint="eastAsia" w:ascii="Calibri" w:eastAsia="宋体"/>
          <w:rtl w:val="0"/>
          <w:lang w:val="en-US" w:eastAsia="zh-CN"/>
        </w:rPr>
        <w:t>招标人不接受书面投标文件，投标人必须提交网上投标文件。投标人是否投标以</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数字仙游电子业务</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平台（http://fjxyst.cn/）</w:t>
      </w:r>
      <w:r>
        <w:rPr>
          <w:rFonts w:hint="eastAsia" w:ascii="Calibri" w:eastAsia="宋体"/>
          <w:rtl w:val="0"/>
          <w:lang w:val="en-US" w:eastAsia="zh-CN"/>
        </w:rPr>
        <w:t>网上递交投标文件为准。资格审查小组只对网上递交投标文件进行评审。</w:t>
      </w:r>
      <w:r>
        <w:rPr>
          <w:rFonts w:hint="eastAsia" w:ascii="Calibri" w:eastAsia="宋体"/>
          <w:b/>
          <w:bCs/>
          <w:color w:val="0000FF"/>
          <w:rtl w:val="0"/>
          <w:lang w:val="en-US" w:eastAsia="zh-CN"/>
        </w:rPr>
        <w:t>本招标项目采用远程解密投标文件</w:t>
      </w:r>
      <w:r>
        <w:rPr>
          <w:rFonts w:hint="eastAsia" w:ascii="Calibri" w:eastAsia="宋体"/>
          <w:rtl w:val="0"/>
          <w:lang w:val="en-US" w:eastAsia="zh-CN"/>
        </w:rPr>
        <w:t>。</w:t>
      </w:r>
    </w:p>
    <w:p w14:paraId="59FD8FC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5、工程评审方式：</w:t>
      </w:r>
    </w:p>
    <w:p w14:paraId="509B71F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本工程最高限价：</w:t>
      </w:r>
      <w:r>
        <w:rPr>
          <w:rFonts w:hint="eastAsia" w:ascii="宋体" w:hAnsi="宋体" w:eastAsia="宋体" w:cs="宋体"/>
          <w:i w:val="0"/>
          <w:iCs w:val="0"/>
          <w:caps w:val="0"/>
          <w:color w:val="000000"/>
          <w:spacing w:val="0"/>
          <w:sz w:val="24"/>
          <w:szCs w:val="24"/>
          <w:u w:val="single"/>
          <w:shd w:val="clear" w:color="auto" w:fill="FFFFFF"/>
        </w:rPr>
        <w:t>人民币</w:t>
      </w:r>
      <w:r>
        <w:rPr>
          <w:rFonts w:hint="eastAsia" w:ascii="宋体" w:hAnsi="宋体" w:cs="宋体"/>
          <w:i w:val="0"/>
          <w:iCs w:val="0"/>
          <w:caps w:val="0"/>
          <w:color w:val="000000"/>
          <w:spacing w:val="0"/>
          <w:sz w:val="24"/>
          <w:szCs w:val="24"/>
          <w:u w:val="single"/>
          <w:shd w:val="clear" w:color="auto" w:fill="FFFFFF"/>
          <w:lang w:val="en-US" w:eastAsia="zh-CN"/>
        </w:rPr>
        <w:t>327797</w:t>
      </w:r>
      <w:r>
        <w:rPr>
          <w:rFonts w:hint="eastAsia" w:ascii="宋体" w:hAnsi="宋体" w:eastAsia="宋体" w:cs="宋体"/>
          <w:i w:val="0"/>
          <w:iCs w:val="0"/>
          <w:caps w:val="0"/>
          <w:color w:val="000000"/>
          <w:spacing w:val="0"/>
          <w:sz w:val="24"/>
          <w:szCs w:val="24"/>
          <w:shd w:val="clear" w:color="auto" w:fill="FFFFFF"/>
        </w:rPr>
        <w:t>元   </w:t>
      </w:r>
    </w:p>
    <w:p w14:paraId="6590798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公司内部发包采用经评审的合理低价中标方式确定中标人。即投标人在合理区间（为最高限价再下浮：</w:t>
      </w:r>
      <w:r>
        <w:rPr>
          <w:rFonts w:hint="eastAsia" w:ascii="宋体" w:hAnsi="宋体" w:cs="宋体"/>
          <w:b/>
          <w:bCs/>
          <w:i w:val="0"/>
          <w:iCs w:val="0"/>
          <w:caps w:val="0"/>
          <w:color w:val="000000"/>
          <w:spacing w:val="0"/>
          <w:sz w:val="24"/>
          <w:szCs w:val="24"/>
          <w:shd w:val="clear" w:color="auto" w:fill="FFFFFF"/>
          <w:rtl w:val="0"/>
          <w:lang w:val="zh-TW" w:eastAsia="zh-CN"/>
        </w:rPr>
        <w:t>市政</w:t>
      </w:r>
      <w:r>
        <w:rPr>
          <w:rFonts w:hint="eastAsia" w:ascii="宋体" w:hAnsi="宋体" w:cs="宋体"/>
          <w:b/>
          <w:bCs/>
          <w:i w:val="0"/>
          <w:iCs w:val="0"/>
          <w:caps w:val="0"/>
          <w:color w:val="000000"/>
          <w:spacing w:val="0"/>
          <w:sz w:val="24"/>
          <w:szCs w:val="24"/>
          <w:shd w:val="clear" w:color="auto" w:fill="FFFFFF"/>
          <w:rtl w:val="0"/>
          <w:lang w:val="en-US" w:eastAsia="zh-CN"/>
        </w:rPr>
        <w:t>7</w:t>
      </w:r>
      <w:r>
        <w:rPr>
          <w:rFonts w:hint="eastAsia" w:ascii="宋体" w:hAnsi="宋体" w:eastAsia="宋体" w:cs="宋体"/>
          <w:b/>
          <w:bCs/>
          <w:i w:val="0"/>
          <w:iCs w:val="0"/>
          <w:caps w:val="0"/>
          <w:color w:val="000000"/>
          <w:spacing w:val="0"/>
          <w:sz w:val="24"/>
          <w:szCs w:val="24"/>
          <w:shd w:val="clear" w:color="auto" w:fill="FFFFFF"/>
          <w:rtl w:val="0"/>
          <w:lang w:val="zh-TW" w:eastAsia="zh-TW"/>
        </w:rPr>
        <w:t>%-</w:t>
      </w:r>
      <w:r>
        <w:rPr>
          <w:rFonts w:hint="eastAsia" w:ascii="宋体" w:hAnsi="宋体" w:cs="宋体"/>
          <w:b/>
          <w:bCs/>
          <w:i w:val="0"/>
          <w:iCs w:val="0"/>
          <w:caps w:val="0"/>
          <w:color w:val="000000"/>
          <w:spacing w:val="0"/>
          <w:sz w:val="24"/>
          <w:szCs w:val="24"/>
          <w:shd w:val="clear" w:color="auto" w:fill="FFFFFF"/>
          <w:rtl w:val="0"/>
          <w:lang w:val="en-US" w:eastAsia="zh-CN"/>
        </w:rPr>
        <w:t>10</w:t>
      </w:r>
      <w:r>
        <w:rPr>
          <w:rFonts w:hint="eastAsia" w:ascii="宋体" w:hAnsi="宋体" w:eastAsia="宋体" w:cs="宋体"/>
          <w:b/>
          <w:bCs/>
          <w:i w:val="0"/>
          <w:iCs w:val="0"/>
          <w:caps w:val="0"/>
          <w:color w:val="000000"/>
          <w:spacing w:val="0"/>
          <w:sz w:val="24"/>
          <w:szCs w:val="24"/>
          <w:shd w:val="clear" w:color="auto" w:fill="FFFFFF"/>
          <w:rtl w:val="0"/>
          <w:lang w:val="zh-TW" w:eastAsia="zh-TW"/>
        </w:rPr>
        <w:t>%</w:t>
      </w:r>
      <w:r>
        <w:rPr>
          <w:rFonts w:hint="eastAsia" w:ascii="宋体" w:hAnsi="宋体" w:eastAsia="宋体" w:cs="宋体"/>
          <w:b/>
          <w:bCs/>
          <w:i w:val="0"/>
          <w:iCs w:val="0"/>
          <w:caps w:val="0"/>
          <w:color w:val="000000"/>
          <w:spacing w:val="0"/>
          <w:sz w:val="24"/>
          <w:szCs w:val="24"/>
          <w:shd w:val="clear" w:color="auto" w:fill="FFFFFF"/>
        </w:rPr>
        <w:t>、即</w:t>
      </w:r>
      <w:r>
        <w:rPr>
          <w:rFonts w:hint="eastAsia" w:ascii="宋体" w:hAnsi="宋体" w:cs="宋体"/>
          <w:b/>
          <w:bCs/>
          <w:i w:val="0"/>
          <w:iCs w:val="0"/>
          <w:caps w:val="0"/>
          <w:color w:val="000000"/>
          <w:spacing w:val="0"/>
          <w:sz w:val="24"/>
          <w:szCs w:val="24"/>
          <w:shd w:val="clear" w:color="auto" w:fill="FFFFFF"/>
          <w:lang w:val="en-US" w:eastAsia="zh-CN"/>
        </w:rPr>
        <w:t>295017</w:t>
      </w:r>
      <w:r>
        <w:rPr>
          <w:rFonts w:hint="eastAsia" w:ascii="宋体" w:hAnsi="宋体" w:eastAsia="宋体" w:cs="宋体"/>
          <w:b/>
          <w:bCs/>
          <w:i w:val="0"/>
          <w:iCs w:val="0"/>
          <w:caps w:val="0"/>
          <w:color w:val="000000"/>
          <w:spacing w:val="0"/>
          <w:sz w:val="24"/>
          <w:szCs w:val="24"/>
          <w:highlight w:val="none"/>
          <w:shd w:val="clear" w:color="auto" w:fill="FFFFFF"/>
        </w:rPr>
        <w:t>元-</w:t>
      </w:r>
      <w:r>
        <w:rPr>
          <w:rFonts w:hint="eastAsia" w:ascii="宋体" w:hAnsi="宋体" w:cs="宋体"/>
          <w:b/>
          <w:bCs/>
          <w:i w:val="0"/>
          <w:iCs w:val="0"/>
          <w:caps w:val="0"/>
          <w:color w:val="000000"/>
          <w:spacing w:val="0"/>
          <w:sz w:val="24"/>
          <w:szCs w:val="24"/>
          <w:highlight w:val="none"/>
          <w:shd w:val="clear" w:color="auto" w:fill="FFFFFF"/>
          <w:lang w:val="en-US" w:eastAsia="zh-CN"/>
        </w:rPr>
        <w:t>304851</w:t>
      </w:r>
      <w:r>
        <w:rPr>
          <w:rFonts w:hint="eastAsia" w:eastAsia="宋体" w:cs="宋体"/>
          <w:b/>
          <w:bCs/>
          <w:i w:val="0"/>
          <w:iCs w:val="0"/>
          <w:caps w:val="0"/>
          <w:color w:val="000000"/>
          <w:spacing w:val="0"/>
          <w:sz w:val="24"/>
          <w:szCs w:val="24"/>
          <w:highlight w:val="none"/>
          <w:shd w:val="clear" w:color="auto" w:fill="FFFFFF"/>
          <w:lang w:val="en-US" w:eastAsia="zh-CN"/>
        </w:rPr>
        <w:t>元</w:t>
      </w:r>
      <w:r>
        <w:rPr>
          <w:rFonts w:hint="eastAsia" w:ascii="宋体" w:hAnsi="宋体" w:eastAsia="宋体" w:cs="宋体"/>
          <w:i w:val="0"/>
          <w:iCs w:val="0"/>
          <w:caps w:val="0"/>
          <w:color w:val="000000"/>
          <w:spacing w:val="0"/>
          <w:sz w:val="24"/>
          <w:szCs w:val="24"/>
          <w:shd w:val="clear" w:color="auto" w:fill="FFFFFF"/>
        </w:rPr>
        <w:t>）内进行报价（报价保留整数，未在此区间内报价或者报价数值非整数的均为无效报价，不参与评标）</w:t>
      </w:r>
    </w:p>
    <w:p w14:paraId="5D3F70A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评标价=投标人报价平均值×（1-期望值系数）+期望值×期望值系数</w:t>
      </w:r>
    </w:p>
    <w:p w14:paraId="3529822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sz w:val="24"/>
          <w:szCs w:val="24"/>
          <w:shd w:val="clear" w:color="auto" w:fill="FFFFFF"/>
          <w:lang w:eastAsia="zh-CN"/>
        </w:rPr>
      </w:pPr>
      <w:r>
        <w:rPr>
          <w:rFonts w:hint="eastAsia" w:ascii="宋体" w:hAnsi="宋体" w:eastAsia="宋体" w:cs="宋体"/>
          <w:i w:val="0"/>
          <w:iCs w:val="0"/>
          <w:caps w:val="0"/>
          <w:color w:val="000000"/>
          <w:spacing w:val="0"/>
          <w:sz w:val="24"/>
          <w:szCs w:val="24"/>
          <w:shd w:val="clear" w:color="auto" w:fill="FFFFFF"/>
        </w:rPr>
        <w:t>期望值系数为开标前招标人随机抽取1个数字（</w:t>
      </w:r>
      <w:r>
        <w:rPr>
          <w:rFonts w:hint="eastAsia" w:ascii="宋体" w:hAnsi="宋体" w:eastAsia="宋体" w:cs="宋体"/>
          <w:b/>
          <w:bCs/>
          <w:i w:val="0"/>
          <w:iCs w:val="0"/>
          <w:caps w:val="0"/>
          <w:color w:val="000000"/>
          <w:spacing w:val="0"/>
          <w:sz w:val="24"/>
          <w:szCs w:val="24"/>
          <w:shd w:val="clear" w:color="auto" w:fill="FFFFFF"/>
        </w:rPr>
        <w:t>①=0.3、②=0.4、③=0.5、④=0.6、⑤=0.7</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cs="宋体"/>
          <w:i w:val="0"/>
          <w:iCs w:val="0"/>
          <w:caps w:val="0"/>
          <w:color w:val="000000"/>
          <w:spacing w:val="0"/>
          <w:sz w:val="24"/>
          <w:szCs w:val="24"/>
          <w:shd w:val="clear" w:color="auto" w:fill="FFFFFF"/>
          <w:lang w:eastAsia="zh-CN"/>
        </w:rPr>
        <w:t>，</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zh-TW" w:eastAsia="zh-CN"/>
        </w:rPr>
        <w:t>抽取方式由电子交易平台</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en-US" w:eastAsia="zh-CN"/>
        </w:rPr>
        <w:t>线上</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zh-TW" w:eastAsia="zh-CN"/>
        </w:rPr>
        <w:t>随机抽取。</w:t>
      </w:r>
    </w:p>
    <w:p w14:paraId="167B312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期望值为最高限价×由招标人在开标前随机抽取1个数字</w:t>
      </w:r>
      <w:r>
        <w:rPr>
          <w:rFonts w:hint="eastAsia" w:ascii="宋体" w:hAnsi="宋体" w:eastAsia="宋体" w:cs="宋体"/>
          <w:b/>
          <w:bCs/>
          <w:color w:val="auto"/>
          <w:sz w:val="24"/>
          <w:szCs w:val="24"/>
          <w:highlight w:val="none"/>
          <w:rtl w:val="0"/>
          <w:lang w:val="zh-TW" w:eastAsia="zh-TW"/>
        </w:rPr>
        <w:t>（</w:t>
      </w:r>
      <w:r>
        <w:rPr>
          <w:rFonts w:hint="eastAsia" w:ascii="宋体" w:hAnsi="宋体" w:cs="宋体"/>
          <w:b/>
          <w:bCs/>
          <w:color w:val="auto"/>
          <w:sz w:val="24"/>
          <w:szCs w:val="24"/>
          <w:highlight w:val="none"/>
          <w:rtl w:val="0"/>
          <w:lang w:val="zh-TW" w:eastAsia="zh-CN"/>
        </w:rPr>
        <w:t>市政：①=0.9、②=0.905、③=0.91、④=0.915、⑤=0.92、⑥=0.925、⑦=0.93</w:t>
      </w:r>
      <w:r>
        <w:rPr>
          <w:rFonts w:hint="eastAsia" w:ascii="宋体" w:hAnsi="宋体" w:eastAsia="宋体" w:cs="宋体"/>
          <w:b/>
          <w:bCs/>
          <w:color w:val="auto"/>
          <w:sz w:val="24"/>
          <w:szCs w:val="24"/>
          <w:highlight w:val="none"/>
          <w:rtl w:val="0"/>
          <w:lang w:val="zh-TW" w:eastAsia="zh-TW"/>
        </w:rPr>
        <w:t>）</w:t>
      </w:r>
      <w:r>
        <w:rPr>
          <w:rFonts w:hint="eastAsia" w:ascii="宋体" w:hAnsi="宋体" w:cs="宋体"/>
          <w:i w:val="0"/>
          <w:iCs w:val="0"/>
          <w:caps w:val="0"/>
          <w:color w:val="000000"/>
          <w:spacing w:val="0"/>
          <w:sz w:val="24"/>
          <w:szCs w:val="24"/>
          <w:shd w:val="clear" w:color="auto" w:fill="FFFFFF"/>
          <w:lang w:eastAsia="zh-CN"/>
        </w:rPr>
        <w:t>，</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zh-TW" w:eastAsia="zh-CN"/>
        </w:rPr>
        <w:t>抽取方式由电子交易平台</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en-US" w:eastAsia="zh-CN"/>
        </w:rPr>
        <w:t>线上</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zh-TW" w:eastAsia="zh-CN"/>
        </w:rPr>
        <w:t>随机抽取</w:t>
      </w:r>
      <w:r>
        <w:rPr>
          <w:rFonts w:hint="eastAsia" w:ascii="宋体" w:hAnsi="宋体" w:eastAsia="宋体" w:cs="宋体"/>
          <w:i w:val="0"/>
          <w:iCs w:val="0"/>
          <w:caps w:val="0"/>
          <w:color w:val="000000"/>
          <w:spacing w:val="0"/>
          <w:sz w:val="24"/>
          <w:szCs w:val="24"/>
          <w:shd w:val="clear" w:color="auto" w:fill="FFFFFF"/>
        </w:rPr>
        <w:t>。</w:t>
      </w:r>
    </w:p>
    <w:p w14:paraId="0DD6930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投标人按公告要求截止前</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递交</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投标报价文件。</w:t>
      </w:r>
    </w:p>
    <w:p w14:paraId="75BDA9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（1）投标人的报价最接近评标价的下限为中标人，有两个及以上报价相同的，则抽签决定中标人，中标合同价为中标人报价。</w:t>
      </w:r>
    </w:p>
    <w:p w14:paraId="3103F9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（2）若投标人的报价均高于评标价，最接近评标价的投标人为中标人，有两个及以上报价相同的，则抽签决定中标人，中标合同价为中标人报价。</w:t>
      </w:r>
    </w:p>
    <w:p w14:paraId="7B419D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（3）投标人数量仅为两家的，抽签决定中标人，中标合同价为投标人报价。</w:t>
      </w:r>
    </w:p>
    <w:p w14:paraId="5F83F0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（4）投标人仅一家的则直接指定中标人，中标合同价为投标人报价。</w:t>
      </w:r>
    </w:p>
    <w:p w14:paraId="4B314A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（5）应急工程直接指定中标人，工程量按实计取，中标合同价=最高限价×相应工程类别合理区间下浮率的平均值【如：房建工程中标合同价=工程预算审核价×（1-10%）×（1-4.5%）】。</w:t>
      </w:r>
    </w:p>
    <w:p w14:paraId="0D66636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54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6、合同签订及工程款支付：</w:t>
      </w:r>
    </w:p>
    <w:p w14:paraId="1068CAF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54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6.1、</w:t>
      </w:r>
      <w:r>
        <w:rPr>
          <w:rFonts w:hint="eastAsia" w:ascii="宋体" w:hAnsi="宋体" w:eastAsia="宋体" w:cs="宋体"/>
          <w:snapToGrid/>
          <w:color w:val="000000"/>
          <w:spacing w:val="0"/>
          <w:w w:val="100"/>
          <w:kern w:val="24"/>
          <w:position w:val="0"/>
          <w:sz w:val="24"/>
          <w:szCs w:val="24"/>
          <w:highlight w:val="none"/>
          <w:u w:val="none" w:color="000000"/>
          <w:shd w:val="clear" w:color="auto" w:fill="auto"/>
          <w:vertAlign w:val="baseline"/>
          <w:rtl w:val="0"/>
          <w:lang w:val="en-US" w:eastAsia="zh-CN"/>
        </w:rPr>
        <w:t>招标人</w:t>
      </w:r>
      <w:r>
        <w:rPr>
          <w:rFonts w:hint="eastAsia" w:ascii="宋体" w:hAnsi="宋体" w:eastAsia="宋体" w:cs="宋体"/>
          <w:i w:val="0"/>
          <w:iCs w:val="0"/>
          <w:caps w:val="0"/>
          <w:snapToGrid/>
          <w:color w:val="auto"/>
          <w:spacing w:val="0"/>
          <w:w w:val="100"/>
          <w:kern w:val="24"/>
          <w:position w:val="0"/>
          <w:sz w:val="24"/>
          <w:szCs w:val="24"/>
          <w:u w:val="none" w:color="000000"/>
          <w:shd w:val="clear" w:color="auto" w:fill="FFFFFF"/>
          <w:vertAlign w:val="baseline"/>
          <w:lang w:val="en-US" w:eastAsia="zh-CN"/>
        </w:rPr>
        <w:t>在</w:t>
      </w:r>
      <w:r>
        <w:rPr>
          <w:rFonts w:hint="eastAsia" w:ascii="宋体" w:hAnsi="宋体" w:eastAsia="宋体" w:cs="宋体"/>
          <w:snapToGrid/>
          <w:color w:val="auto"/>
          <w:spacing w:val="0"/>
          <w:w w:val="100"/>
          <w:kern w:val="24"/>
          <w:position w:val="0"/>
          <w:sz w:val="24"/>
          <w:szCs w:val="24"/>
          <w:highlight w:val="none"/>
          <w:u w:val="none" w:color="auto"/>
          <w:shd w:val="clear" w:color="auto" w:fill="FFFFFF"/>
          <w:vertAlign w:val="baseline"/>
          <w:lang w:val="en-US" w:eastAsia="zh-CN"/>
        </w:rPr>
        <w:t>领取中标通知书后10</w:t>
      </w:r>
      <w:r>
        <w:rPr>
          <w:rFonts w:hint="eastAsia" w:ascii="宋体" w:hAnsi="宋体" w:eastAsia="宋体" w:cs="宋体"/>
          <w:snapToGrid/>
          <w:color w:val="auto"/>
          <w:spacing w:val="0"/>
          <w:w w:val="100"/>
          <w:kern w:val="24"/>
          <w:position w:val="0"/>
          <w:sz w:val="24"/>
          <w:szCs w:val="24"/>
          <w:highlight w:val="none"/>
          <w:u w:val="none" w:color="auto"/>
          <w:shd w:val="clear" w:color="auto" w:fill="auto"/>
          <w:vertAlign w:val="baseline"/>
          <w:lang w:val="en-US" w:eastAsia="zh-CN"/>
        </w:rPr>
        <w:t>日</w:t>
      </w:r>
      <w:r>
        <w:rPr>
          <w:rFonts w:hint="eastAsia" w:ascii="宋体" w:hAnsi="宋体" w:eastAsia="宋体" w:cs="宋体"/>
          <w:snapToGrid/>
          <w:color w:val="auto"/>
          <w:spacing w:val="0"/>
          <w:w w:val="100"/>
          <w:kern w:val="24"/>
          <w:position w:val="0"/>
          <w:sz w:val="24"/>
          <w:szCs w:val="24"/>
          <w:highlight w:val="none"/>
          <w:u w:val="none" w:color="auto"/>
          <w:shd w:val="clear" w:color="auto" w:fill="FFFFFF"/>
          <w:vertAlign w:val="baseline"/>
          <w:lang w:val="en-US" w:eastAsia="zh-CN"/>
        </w:rPr>
        <w:t>内</w:t>
      </w:r>
      <w:r>
        <w:rPr>
          <w:rFonts w:hint="eastAsia" w:ascii="宋体" w:hAnsi="宋体" w:eastAsia="宋体" w:cs="宋体"/>
          <w:snapToGrid/>
          <w:color w:val="auto"/>
          <w:spacing w:val="0"/>
          <w:w w:val="100"/>
          <w:kern w:val="24"/>
          <w:position w:val="0"/>
          <w:sz w:val="24"/>
          <w:szCs w:val="24"/>
          <w:highlight w:val="none"/>
          <w:u w:val="none" w:color="auto"/>
          <w:shd w:val="clear" w:color="auto" w:fill="FFFFFF"/>
          <w:vertAlign w:val="baseline"/>
          <w:lang w:val="en-US"/>
        </w:rPr>
        <w:t>与</w:t>
      </w:r>
      <w:r>
        <w:rPr>
          <w:rFonts w:hint="eastAsia" w:ascii="宋体" w:hAnsi="宋体" w:eastAsia="宋体" w:cs="宋体"/>
          <w:snapToGrid/>
          <w:color w:val="auto"/>
          <w:spacing w:val="0"/>
          <w:w w:val="100"/>
          <w:kern w:val="24"/>
          <w:position w:val="0"/>
          <w:sz w:val="24"/>
          <w:szCs w:val="24"/>
          <w:highlight w:val="none"/>
          <w:u w:val="none" w:color="auto"/>
          <w:shd w:val="clear" w:color="auto" w:fill="FFFFFF"/>
          <w:vertAlign w:val="baseline"/>
          <w:lang w:val="en-US" w:eastAsia="zh-CN"/>
        </w:rPr>
        <w:t>中标人</w:t>
      </w:r>
      <w:r>
        <w:rPr>
          <w:rFonts w:hint="eastAsia" w:ascii="宋体" w:hAnsi="宋体" w:eastAsia="宋体" w:cs="宋体"/>
          <w:snapToGrid/>
          <w:color w:val="auto"/>
          <w:spacing w:val="0"/>
          <w:w w:val="100"/>
          <w:kern w:val="24"/>
          <w:position w:val="0"/>
          <w:sz w:val="24"/>
          <w:szCs w:val="24"/>
          <w:highlight w:val="none"/>
          <w:u w:val="none" w:color="auto"/>
          <w:shd w:val="clear" w:color="auto" w:fill="FFFFFF"/>
          <w:vertAlign w:val="baseline"/>
          <w:lang w:val="en-US"/>
        </w:rPr>
        <w:t>签订书面承发包合同</w:t>
      </w:r>
      <w:r>
        <w:rPr>
          <w:rFonts w:hint="eastAsia" w:ascii="宋体" w:hAnsi="宋体" w:eastAsia="宋体" w:cs="宋体"/>
          <w:color w:val="0000FF"/>
          <w:spacing w:val="0"/>
          <w:w w:val="100"/>
          <w:kern w:val="2"/>
          <w:position w:val="0"/>
          <w:sz w:val="24"/>
          <w:szCs w:val="24"/>
          <w:highlight w:val="none"/>
          <w:u w:val="none" w:color="000000"/>
          <w:shd w:val="clear" w:color="auto" w:fill="auto"/>
          <w:vertAlign w:val="baseline"/>
          <w:rtl w:val="0"/>
          <w:lang w:val="en-US" w:eastAsia="zh-CN"/>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施工合同应当按规定明确配备工程项目管理人员。</w:t>
      </w:r>
    </w:p>
    <w:p w14:paraId="0DF3CBD4">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Chars="0" w:right="0" w:rightChars="0" w:firstLine="480" w:firstLineChars="200"/>
        <w:jc w:val="left"/>
        <w:textAlignment w:val="auto"/>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6.2、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工程款支付</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工程进度款及所有工程款待该项目的上级补助资金全部下拨到位后，在工程竣工（交工、完工）验收合格并结算审核后，支付至工程结算审核总价的97%，余下的3%作为质量保证金，质量保证金待工程保修期满2年后无息返还（工程保修期为： 从工程通过竣工（交工、完工）验收之日起计24个月）。</w:t>
      </w:r>
    </w:p>
    <w:p w14:paraId="4D3B505A">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Chars="0" w:right="0" w:rightChars="0" w:firstLine="480" w:firstLineChars="200"/>
        <w:jc w:val="left"/>
        <w:textAlignment w:val="auto"/>
        <w:rPr>
          <w:rFonts w:hint="eastAsia" w:ascii="宋体" w:hAnsi="宋体" w:eastAsia="宋体" w:cs="宋体"/>
          <w:b/>
          <w:bCs/>
          <w:i w:val="0"/>
          <w:iCs w:val="0"/>
          <w:caps w:val="0"/>
          <w:color w:val="000000"/>
          <w:spacing w:val="0"/>
          <w:sz w:val="24"/>
          <w:szCs w:val="24"/>
          <w:shd w:val="clear" w:color="auto" w:fill="FFFFFF"/>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7、</w:t>
      </w:r>
      <w:r>
        <w:rPr>
          <w:rFonts w:hint="eastAsia" w:ascii="宋体" w:hAnsi="宋体" w:eastAsia="宋体" w:cs="宋体"/>
          <w:b/>
          <w:bCs/>
          <w:i w:val="0"/>
          <w:iCs w:val="0"/>
          <w:caps w:val="0"/>
          <w:color w:val="000000"/>
          <w:spacing w:val="0"/>
          <w:sz w:val="24"/>
          <w:szCs w:val="24"/>
          <w:shd w:val="clear" w:color="auto" w:fill="FFFFFF"/>
        </w:rPr>
        <w:t>履约保证金：</w:t>
      </w:r>
    </w:p>
    <w:p w14:paraId="2F7B38B8">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Chars="0" w:right="0" w:rightChars="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7.1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履约保证金数额为合同金额的</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TW"/>
        </w:rPr>
        <w:t>10%</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承包人可以选择现金、银行保函、担保保函、履约保证保险等形式之一。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TW"/>
        </w:rPr>
        <w:t>28</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日内。若银行保函、担保保函、履约保证保险时效没有达到上述规定，必须补足时效。否则，发包人将不支付工程进度款。承包人采用现金的，履约保证金在工程竣工验收合格后</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TW"/>
        </w:rPr>
        <w:t>28</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日内一次性无息返还</w:t>
      </w:r>
    </w:p>
    <w:p w14:paraId="45D2E24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8.发布公告的媒介：</w:t>
      </w:r>
    </w:p>
    <w:p w14:paraId="549124D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eastAsia="宋体" w:cs="宋体"/>
          <w:i w:val="0"/>
          <w:iCs w:val="0"/>
          <w:caps w:val="0"/>
          <w:color w:val="000000"/>
          <w:spacing w:val="0"/>
          <w:sz w:val="24"/>
          <w:szCs w:val="24"/>
          <w:shd w:val="clear" w:color="auto" w:fill="FFFFFF"/>
          <w:lang w:eastAsia="zh-CN"/>
        </w:rPr>
      </w:pPr>
      <w:r>
        <w:rPr>
          <w:rFonts w:hint="eastAsia" w:eastAsia="宋体" w:cs="宋体"/>
          <w:i w:val="0"/>
          <w:iCs w:val="0"/>
          <w:caps w:val="0"/>
          <w:color w:val="000000"/>
          <w:spacing w:val="0"/>
          <w:sz w:val="24"/>
          <w:szCs w:val="24"/>
          <w:shd w:val="clear" w:color="auto" w:fill="FFFFFF"/>
          <w:lang w:eastAsia="zh-CN"/>
        </w:rPr>
        <w:t>招标人在仙游县榜头镇人民政府网（http://www.xianyou.gov.cn/btz/xxgk/tzgg/）</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及数字仙游电子业务平台(http://fjxyst.cn/)</w:t>
      </w:r>
      <w:r>
        <w:rPr>
          <w:rFonts w:hint="eastAsia" w:eastAsia="宋体" w:cs="宋体"/>
          <w:i w:val="0"/>
          <w:iCs w:val="0"/>
          <w:caps w:val="0"/>
          <w:color w:val="000000"/>
          <w:spacing w:val="0"/>
          <w:sz w:val="24"/>
          <w:szCs w:val="24"/>
          <w:shd w:val="clear" w:color="auto" w:fill="FFFFFF"/>
          <w:lang w:eastAsia="zh-CN"/>
        </w:rPr>
        <w:t>发布招标公告及中标公示，公示时间不少于3日。</w:t>
      </w:r>
    </w:p>
    <w:p w14:paraId="0A8E78F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color="auto" w:fill="FFFFFF"/>
        </w:rPr>
        <w:t>9、投标保证金的递交：</w:t>
      </w:r>
    </w:p>
    <w:p w14:paraId="5FD74D7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default"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000000"/>
          <w:spacing w:val="0"/>
          <w:sz w:val="24"/>
          <w:szCs w:val="24"/>
          <w:shd w:val="clear" w:color="auto" w:fill="FFFFFF"/>
        </w:rPr>
        <w:t>本招标项目的投标保证金为人民币</w:t>
      </w:r>
      <w:r>
        <w:rPr>
          <w:rFonts w:hint="eastAsia" w:cs="宋体"/>
          <w:b/>
          <w:bCs/>
          <w:i w:val="0"/>
          <w:iCs w:val="0"/>
          <w:caps w:val="0"/>
          <w:color w:val="000000"/>
          <w:spacing w:val="0"/>
          <w:sz w:val="24"/>
          <w:szCs w:val="24"/>
          <w:u w:val="single"/>
          <w:shd w:val="clear" w:color="auto" w:fill="FFFFFF"/>
          <w:lang w:val="en-US" w:eastAsia="zh-CN"/>
        </w:rPr>
        <w:t>陆仟</w:t>
      </w:r>
      <w:r>
        <w:rPr>
          <w:rFonts w:hint="eastAsia" w:ascii="宋体" w:hAnsi="宋体" w:eastAsia="宋体" w:cs="宋体"/>
          <w:b/>
          <w:bCs/>
          <w:i w:val="0"/>
          <w:iCs w:val="0"/>
          <w:caps w:val="0"/>
          <w:color w:val="000000"/>
          <w:spacing w:val="0"/>
          <w:sz w:val="24"/>
          <w:szCs w:val="24"/>
          <w:u w:val="single"/>
          <w:shd w:val="clear" w:color="auto" w:fill="FFFFFF"/>
        </w:rPr>
        <w:t>元整</w:t>
      </w:r>
      <w:r>
        <w:rPr>
          <w:rFonts w:hint="eastAsia" w:ascii="宋体" w:hAnsi="宋体" w:cs="宋体"/>
          <w:b/>
          <w:bCs/>
          <w:i w:val="0"/>
          <w:iCs w:val="0"/>
          <w:caps w:val="0"/>
          <w:color w:val="000000"/>
          <w:spacing w:val="0"/>
          <w:sz w:val="24"/>
          <w:szCs w:val="24"/>
          <w:u w:val="single"/>
          <w:shd w:val="clear" w:color="auto" w:fill="FFFFFF"/>
          <w:lang w:eastAsia="zh-CN"/>
        </w:rPr>
        <w:t>（</w:t>
      </w:r>
      <w:r>
        <w:rPr>
          <w:rFonts w:hint="default" w:ascii="Arial" w:hAnsi="Arial" w:cs="Arial"/>
          <w:b/>
          <w:bCs/>
          <w:i w:val="0"/>
          <w:iCs w:val="0"/>
          <w:caps w:val="0"/>
          <w:color w:val="000000"/>
          <w:spacing w:val="0"/>
          <w:sz w:val="24"/>
          <w:szCs w:val="24"/>
          <w:u w:val="single"/>
          <w:shd w:val="clear" w:color="auto" w:fill="FFFFFF"/>
          <w:lang w:eastAsia="zh-CN"/>
        </w:rPr>
        <w:t>¥</w:t>
      </w:r>
      <w:r>
        <w:rPr>
          <w:rFonts w:hint="eastAsia" w:ascii="Arial" w:hAnsi="Arial" w:cs="Arial"/>
          <w:b/>
          <w:bCs/>
          <w:i w:val="0"/>
          <w:iCs w:val="0"/>
          <w:caps w:val="0"/>
          <w:color w:val="000000"/>
          <w:spacing w:val="0"/>
          <w:sz w:val="24"/>
          <w:szCs w:val="24"/>
          <w:u w:val="single"/>
          <w:shd w:val="clear" w:color="auto" w:fill="FFFFFF"/>
          <w:lang w:val="en-US" w:eastAsia="zh-CN"/>
        </w:rPr>
        <w:t>6000</w:t>
      </w:r>
      <w:r>
        <w:rPr>
          <w:rFonts w:hint="eastAsia" w:ascii="宋体" w:hAnsi="宋体" w:cs="宋体"/>
          <w:b/>
          <w:bCs/>
          <w:i w:val="0"/>
          <w:iCs w:val="0"/>
          <w:caps w:val="0"/>
          <w:color w:val="000000"/>
          <w:spacing w:val="0"/>
          <w:sz w:val="24"/>
          <w:szCs w:val="24"/>
          <w:u w:val="single"/>
          <w:shd w:val="clear" w:color="auto" w:fill="FFFFFF"/>
          <w:lang w:val="en-US" w:eastAsia="zh-CN"/>
        </w:rPr>
        <w:t>元</w:t>
      </w:r>
      <w:r>
        <w:rPr>
          <w:rFonts w:hint="eastAsia" w:ascii="宋体" w:hAnsi="宋体" w:cs="宋体"/>
          <w:b/>
          <w:bCs/>
          <w:i w:val="0"/>
          <w:iCs w:val="0"/>
          <w:caps w:val="0"/>
          <w:color w:val="000000"/>
          <w:spacing w:val="0"/>
          <w:sz w:val="24"/>
          <w:szCs w:val="24"/>
          <w:u w:val="single"/>
          <w:shd w:val="clear" w:color="auto" w:fill="FFFFFF"/>
          <w:lang w:eastAsia="zh-CN"/>
        </w:rPr>
        <w:t>）</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cs="宋体"/>
          <w:i w:val="0"/>
          <w:iCs w:val="0"/>
          <w:caps w:val="0"/>
          <w:color w:val="000000"/>
          <w:spacing w:val="0"/>
          <w:sz w:val="24"/>
          <w:szCs w:val="24"/>
          <w:shd w:val="clear" w:color="auto" w:fill="FFFFFF"/>
          <w:lang w:val="en-US" w:eastAsia="zh-CN"/>
        </w:rPr>
        <w:t>具体提交方式详见招标文件投标须知第17点。</w:t>
      </w:r>
    </w:p>
    <w:p w14:paraId="3D99C52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10.投标文件的递</w:t>
      </w:r>
      <w:r>
        <w:rPr>
          <w:rFonts w:hint="eastAsia" w:ascii="宋体" w:hAnsi="宋体" w:cs="宋体"/>
          <w:b/>
          <w:bCs/>
          <w:i w:val="0"/>
          <w:iCs w:val="0"/>
          <w:caps w:val="0"/>
          <w:color w:val="000000"/>
          <w:spacing w:val="0"/>
          <w:sz w:val="24"/>
          <w:szCs w:val="24"/>
          <w:shd w:val="clear" w:color="auto" w:fill="FFFFFF"/>
          <w:lang w:eastAsia="zh-CN"/>
        </w:rPr>
        <w:t>交</w:t>
      </w:r>
      <w:r>
        <w:rPr>
          <w:rFonts w:hint="eastAsia" w:ascii="宋体" w:hAnsi="宋体" w:eastAsia="宋体" w:cs="宋体"/>
          <w:b/>
          <w:bCs/>
          <w:i w:val="0"/>
          <w:iCs w:val="0"/>
          <w:caps w:val="0"/>
          <w:color w:val="000000"/>
          <w:spacing w:val="0"/>
          <w:sz w:val="24"/>
          <w:szCs w:val="24"/>
          <w:shd w:val="clear" w:color="auto" w:fill="FFFFFF"/>
        </w:rPr>
        <w:t>：</w:t>
      </w:r>
    </w:p>
    <w:p w14:paraId="54EAF67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10.1招标人不接受书面投标文件，投标人必须提交网上投标文件。投标人是否投标以网上数字仙游电子业务平台(http://fjxyst.cn/)投标文件为准。资格审查小组只对网上投标文件进行评审。本招标项目采用远程解密投标文件。</w:t>
      </w:r>
    </w:p>
    <w:p w14:paraId="698BC26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10.2投标文件递交的截止时间(投标截止时间)：</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rPr>
        <w:t xml:space="preserve"> 2025</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年</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rPr>
        <w:t xml:space="preserve"> 11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月</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rPr>
        <w:t xml:space="preserve"> 05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日</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rPr>
        <w:t xml:space="preserve">09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时</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rPr>
        <w:t xml:space="preserve"> 30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分前通过数字仙游电子业务平台（http://fjxyst.cn/）递交电子投标文件。投标人必须通过已激活的企业CA网上提交，本招标项目采用远程解密投标文件。</w:t>
      </w:r>
    </w:p>
    <w:p w14:paraId="148F6E9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i w:val="0"/>
          <w:iCs w:val="0"/>
          <w:caps w:val="0"/>
          <w:color w:val="333333"/>
          <w:spacing w:val="0"/>
          <w:sz w:val="24"/>
          <w:szCs w:val="24"/>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10.3逾期提交的网上投标文件，招标人将拒绝接收。</w:t>
      </w:r>
    </w:p>
    <w:p w14:paraId="03BD98F8">
      <w:pPr>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jc w:val="both"/>
        <w:textAlignment w:val="auto"/>
        <w:outlineLvl w:val="9"/>
        <w:rPr>
          <w:rFonts w:hint="eastAsia" w:ascii="宋体" w:hAnsi="宋体" w:eastAsia="宋体" w:cs="宋体"/>
          <w:b/>
          <w:bCs/>
          <w:i w:val="0"/>
          <w:iCs w:val="0"/>
          <w:caps w:val="0"/>
          <w:color w:val="000000"/>
          <w:spacing w:val="0"/>
          <w:sz w:val="24"/>
          <w:szCs w:val="24"/>
          <w:shd w:val="clear" w:color="auto" w:fill="FFFFFF"/>
        </w:rPr>
      </w:pPr>
      <w:r>
        <w:rPr>
          <w:rFonts w:hint="eastAsia" w:ascii="宋体" w:hAnsi="宋体" w:eastAsia="宋体" w:cs="宋体"/>
          <w:b/>
          <w:bCs/>
          <w:i w:val="0"/>
          <w:iCs w:val="0"/>
          <w:caps w:val="0"/>
          <w:color w:val="000000"/>
          <w:spacing w:val="0"/>
          <w:sz w:val="24"/>
          <w:szCs w:val="24"/>
          <w:shd w:val="clear" w:color="auto" w:fill="FFFFFF"/>
        </w:rPr>
        <w:t>其他说明：</w:t>
      </w:r>
    </w:p>
    <w:p w14:paraId="74842A1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1）本项目为线上电子投标。招标人不接受书面投标文件，投标人必须提交网上投标文件。投标人无需到开标现场参加招投标。投标保证金按招标文件要求执行，采用现金转账的备注系统生成编号或招标文件编号；采用保函的招标编号按系统生成编号或招标文件编号均可。</w:t>
      </w:r>
    </w:p>
    <w:p w14:paraId="27BDD74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 xml:space="preserve">2）本项目需使用IE11浏览器方可线上解密，请投标人自行提前下载，如未下载或安装驱动导致解密失败，由此造成的后果企业自行承担。 </w:t>
      </w:r>
    </w:p>
    <w:p w14:paraId="475F542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3）项目相关税点：税点按实结算。</w:t>
      </w:r>
    </w:p>
    <w:p w14:paraId="43D450F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4）开标地点：在仙游县榜头镇便民服务中心大会议室设置开标会场，线上开标，投标人可线上参加开标并观看，投标人也可现场开标观看。</w:t>
      </w:r>
    </w:p>
    <w:p w14:paraId="49E56FD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5）投标人可通过数字仙游电子业务平台全程观看开标过程，对开标过程有异议的，可以线上当场提出</w:t>
      </w:r>
      <w:r>
        <w:rPr>
          <w:rFonts w:hint="default"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w:t>
      </w:r>
    </w:p>
    <w:p w14:paraId="1A3F4C5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12、联系方式：</w:t>
      </w:r>
    </w:p>
    <w:p w14:paraId="4B94E50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ascii="宋体" w:hAnsi="宋体" w:cs="宋体"/>
          <w:i w:val="0"/>
          <w:iCs w:val="0"/>
          <w:caps w:val="0"/>
          <w:color w:val="000000"/>
          <w:spacing w:val="0"/>
          <w:sz w:val="24"/>
          <w:szCs w:val="24"/>
          <w:shd w:val="clear" w:color="auto" w:fill="FFFFFF"/>
          <w:lang w:eastAsia="zh-CN"/>
        </w:rPr>
      </w:pPr>
      <w:r>
        <w:rPr>
          <w:rFonts w:hint="eastAsia" w:ascii="宋体" w:hAnsi="宋体" w:eastAsia="宋体" w:cs="宋体"/>
          <w:i w:val="0"/>
          <w:iCs w:val="0"/>
          <w:caps w:val="0"/>
          <w:color w:val="000000"/>
          <w:spacing w:val="0"/>
          <w:sz w:val="24"/>
          <w:szCs w:val="24"/>
          <w:shd w:val="clear" w:color="auto" w:fill="FFFFFF"/>
        </w:rPr>
        <w:t>公司名称：</w:t>
      </w:r>
      <w:r>
        <w:rPr>
          <w:rFonts w:hint="eastAsia" w:ascii="宋体" w:hAnsi="宋体" w:cs="宋体"/>
          <w:i w:val="0"/>
          <w:iCs w:val="0"/>
          <w:caps w:val="0"/>
          <w:color w:val="000000"/>
          <w:spacing w:val="0"/>
          <w:sz w:val="24"/>
          <w:szCs w:val="24"/>
          <w:shd w:val="clear" w:color="auto" w:fill="FFFFFF"/>
          <w:lang w:eastAsia="zh-CN"/>
        </w:rPr>
        <w:t>玖安宏盛工程项目管理有限公司</w:t>
      </w:r>
    </w:p>
    <w:p w14:paraId="2F1F47E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eastAsia="宋体" w:cs="宋体"/>
          <w:i w:val="0"/>
          <w:iCs w:val="0"/>
          <w:caps w:val="0"/>
          <w:color w:val="000000"/>
          <w:spacing w:val="0"/>
          <w:sz w:val="24"/>
          <w:szCs w:val="24"/>
          <w:shd w:val="clear" w:color="auto" w:fill="FFFFFF"/>
          <w:lang w:eastAsia="zh-CN"/>
        </w:rPr>
      </w:pPr>
      <w:r>
        <w:rPr>
          <w:rFonts w:hint="eastAsia" w:ascii="宋体" w:hAnsi="宋体" w:eastAsia="宋体" w:cs="宋体"/>
          <w:i w:val="0"/>
          <w:iCs w:val="0"/>
          <w:caps w:val="0"/>
          <w:color w:val="000000"/>
          <w:spacing w:val="0"/>
          <w:sz w:val="24"/>
          <w:szCs w:val="24"/>
          <w:shd w:val="clear" w:color="auto" w:fill="FFFFFF"/>
        </w:rPr>
        <w:t>公司地址：</w:t>
      </w:r>
      <w:r>
        <w:rPr>
          <w:rFonts w:hint="eastAsia" w:eastAsia="宋体" w:cs="宋体"/>
          <w:i w:val="0"/>
          <w:iCs w:val="0"/>
          <w:caps w:val="0"/>
          <w:color w:val="000000"/>
          <w:spacing w:val="0"/>
          <w:sz w:val="24"/>
          <w:szCs w:val="24"/>
          <w:shd w:val="clear" w:color="auto" w:fill="FFFFFF"/>
          <w:lang w:eastAsia="zh-CN"/>
        </w:rPr>
        <w:t>仙游县</w:t>
      </w:r>
    </w:p>
    <w:p w14:paraId="4DBE06D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rPr>
        <w:t>联系人：</w:t>
      </w:r>
      <w:r>
        <w:rPr>
          <w:rFonts w:hint="eastAsia" w:ascii="宋体" w:hAnsi="宋体" w:cs="宋体"/>
          <w:i w:val="0"/>
          <w:iCs w:val="0"/>
          <w:caps w:val="0"/>
          <w:color w:val="000000"/>
          <w:spacing w:val="0"/>
          <w:sz w:val="24"/>
          <w:szCs w:val="24"/>
          <w:shd w:val="clear" w:color="auto" w:fill="FFFFFF"/>
          <w:lang w:eastAsia="zh-CN"/>
        </w:rPr>
        <w:t>赵</w:t>
      </w:r>
      <w:r>
        <w:rPr>
          <w:rFonts w:hint="eastAsia" w:eastAsia="宋体" w:cs="宋体"/>
          <w:i w:val="0"/>
          <w:iCs w:val="0"/>
          <w:caps w:val="0"/>
          <w:color w:val="000000"/>
          <w:spacing w:val="0"/>
          <w:sz w:val="24"/>
          <w:szCs w:val="24"/>
          <w:shd w:val="clear" w:color="auto" w:fill="FFFFFF"/>
          <w:lang w:val="en-US" w:eastAsia="zh-CN"/>
        </w:rPr>
        <w:t>女士</w:t>
      </w:r>
    </w:p>
    <w:p w14:paraId="26285BB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default" w:ascii="宋体" w:hAnsi="宋体" w:eastAsia="宋体" w:cs="宋体"/>
          <w:b/>
          <w:color w:val="000000"/>
          <w:sz w:val="44"/>
          <w:szCs w:val="44"/>
          <w:shd w:val="clear" w:color="auto" w:fill="FFFFFF"/>
          <w:lang w:val="en-US"/>
        </w:rPr>
      </w:pPr>
      <w:r>
        <w:rPr>
          <w:rFonts w:hint="eastAsia" w:ascii="宋体" w:hAnsi="宋体" w:eastAsia="宋体" w:cs="宋体"/>
          <w:i w:val="0"/>
          <w:iCs w:val="0"/>
          <w:caps w:val="0"/>
          <w:color w:val="000000"/>
          <w:spacing w:val="0"/>
          <w:sz w:val="24"/>
          <w:szCs w:val="24"/>
          <w:shd w:val="clear" w:color="auto" w:fill="FFFFFF"/>
        </w:rPr>
        <w:t>电</w:t>
      </w:r>
      <w:r>
        <w:rPr>
          <w:rFonts w:hint="eastAsia" w:ascii="宋体" w:hAnsi="宋体" w:cs="宋体"/>
          <w:i w:val="0"/>
          <w:iCs w:val="0"/>
          <w:caps w:val="0"/>
          <w:color w:val="000000"/>
          <w:spacing w:val="0"/>
          <w:sz w:val="24"/>
          <w:szCs w:val="24"/>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话：</w:t>
      </w:r>
      <w:r>
        <w:rPr>
          <w:rFonts w:hint="eastAsia" w:ascii="宋体" w:hAnsi="宋体" w:eastAsia="宋体" w:cs="宋体"/>
          <w:i w:val="0"/>
          <w:iCs w:val="0"/>
          <w:caps w:val="0"/>
          <w:color w:val="000000"/>
          <w:spacing w:val="0"/>
          <w:kern w:val="2"/>
          <w:sz w:val="24"/>
          <w:szCs w:val="24"/>
          <w:shd w:val="clear" w:color="auto" w:fill="FFFFFF"/>
          <w:lang w:val="en-US" w:eastAsia="zh-CN" w:bidi="ar-SA"/>
        </w:rPr>
        <w:t>18505942027</w:t>
      </w:r>
    </w:p>
    <w:p w14:paraId="13C52F88">
      <w:pPr>
        <w:shd w:val="clear" w:color="auto" w:fill="FFFFFF"/>
        <w:wordWrap w:val="0"/>
        <w:spacing w:before="120" w:after="120" w:line="315" w:lineRule="atLeast"/>
        <w:jc w:val="center"/>
        <w:rPr>
          <w:rFonts w:hint="eastAsia" w:ascii="宋体" w:hAnsi="宋体" w:eastAsia="宋体" w:cs="宋体"/>
          <w:b/>
          <w:color w:val="000000"/>
          <w:sz w:val="44"/>
          <w:szCs w:val="44"/>
          <w:shd w:val="clear" w:color="auto" w:fill="FFFFFF"/>
        </w:rPr>
      </w:pPr>
    </w:p>
    <w:p w14:paraId="25C34FF1">
      <w:pPr>
        <w:pStyle w:val="10"/>
        <w:ind w:left="0" w:leftChars="0" w:firstLine="0" w:firstLineChars="0"/>
        <w:rPr>
          <w:rFonts w:hint="eastAsia"/>
        </w:rPr>
      </w:pPr>
    </w:p>
    <w:p w14:paraId="43A976E3">
      <w:pPr>
        <w:pStyle w:val="10"/>
        <w:ind w:left="0" w:leftChars="0" w:firstLine="0" w:firstLineChars="0"/>
        <w:rPr>
          <w:rFonts w:hint="eastAsia"/>
        </w:rPr>
      </w:pPr>
    </w:p>
    <w:p w14:paraId="0EBABE37">
      <w:pPr>
        <w:pStyle w:val="10"/>
        <w:ind w:left="0" w:leftChars="0" w:firstLine="0" w:firstLineChars="0"/>
        <w:rPr>
          <w:rFonts w:hint="eastAsia"/>
        </w:rPr>
      </w:pPr>
    </w:p>
    <w:p w14:paraId="4AA8BEDB">
      <w:pPr>
        <w:pStyle w:val="10"/>
        <w:ind w:left="0" w:leftChars="0" w:firstLine="0" w:firstLineChars="0"/>
        <w:rPr>
          <w:rFonts w:hint="eastAsia"/>
        </w:rPr>
      </w:pPr>
    </w:p>
    <w:p w14:paraId="54844DE3">
      <w:pPr>
        <w:pStyle w:val="10"/>
        <w:ind w:left="0" w:leftChars="0" w:firstLine="0" w:firstLineChars="0"/>
        <w:rPr>
          <w:rFonts w:hint="eastAsia"/>
        </w:rPr>
      </w:pPr>
    </w:p>
    <w:p w14:paraId="74724191">
      <w:pPr>
        <w:shd w:val="clear" w:color="auto" w:fill="FFFFFF"/>
        <w:wordWrap w:val="0"/>
        <w:spacing w:before="120" w:after="12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44"/>
          <w:szCs w:val="44"/>
          <w:shd w:val="clear" w:color="auto" w:fill="FFFFFF"/>
        </w:rPr>
        <w:t>第二章  投标须知</w:t>
      </w:r>
    </w:p>
    <w:p w14:paraId="756BE527">
      <w:pPr>
        <w:shd w:val="clear" w:color="auto" w:fill="FFFFFF"/>
        <w:wordWrap w:val="0"/>
        <w:spacing w:after="0" w:line="263"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(一)总  则</w:t>
      </w:r>
    </w:p>
    <w:p w14:paraId="03897618">
      <w:pPr>
        <w:shd w:val="clear" w:color="auto" w:fill="FFFFFF"/>
        <w:wordWrap w:val="0"/>
        <w:spacing w:after="0" w:line="263"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 </w:t>
      </w:r>
    </w:p>
    <w:p w14:paraId="2DB3DEE2">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1.招标项目说明</w:t>
      </w:r>
    </w:p>
    <w:p w14:paraId="374ABB7D">
      <w:pPr>
        <w:shd w:val="clear" w:color="auto" w:fill="FFFFFF"/>
        <w:wordWrap w:val="0"/>
        <w:spacing w:after="0" w:line="360" w:lineRule="auto"/>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1.1 项目名称：</w:t>
      </w:r>
      <w:r>
        <w:rPr>
          <w:rFonts w:hint="eastAsia" w:ascii="宋体" w:hAnsi="宋体" w:eastAsia="宋体" w:cs="宋体"/>
          <w:color w:val="000000"/>
          <w:sz w:val="24"/>
          <w:szCs w:val="24"/>
          <w:u w:val="single"/>
          <w:shd w:val="clear" w:color="auto" w:fill="FFFFFF"/>
          <w:lang w:eastAsia="zh-CN"/>
        </w:rPr>
        <w:t>光埔村排洪渠灌溉渠修缮工程</w:t>
      </w:r>
    </w:p>
    <w:p w14:paraId="166D7604">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 建设地点：</w:t>
      </w:r>
      <w:r>
        <w:rPr>
          <w:rFonts w:hint="eastAsia" w:ascii="宋体" w:hAnsi="宋体" w:eastAsia="宋体" w:cs="宋体"/>
          <w:i w:val="0"/>
          <w:iCs w:val="0"/>
          <w:caps w:val="0"/>
          <w:color w:val="000000"/>
          <w:spacing w:val="0"/>
          <w:sz w:val="24"/>
          <w:szCs w:val="24"/>
          <w:u w:val="single"/>
          <w:shd w:val="clear" w:fill="FFFFFF"/>
        </w:rPr>
        <w:t>仙游县</w:t>
      </w:r>
      <w:r>
        <w:rPr>
          <w:rFonts w:hint="eastAsia" w:ascii="宋体" w:hAnsi="宋体" w:eastAsia="宋体" w:cs="宋体"/>
          <w:i w:val="0"/>
          <w:iCs w:val="0"/>
          <w:caps w:val="0"/>
          <w:color w:val="000000"/>
          <w:spacing w:val="0"/>
          <w:sz w:val="24"/>
          <w:szCs w:val="24"/>
          <w:u w:val="single"/>
          <w:shd w:val="clear" w:fill="FFFFFF"/>
          <w:lang w:eastAsia="zh-CN"/>
        </w:rPr>
        <w:t>榜头镇</w:t>
      </w:r>
    </w:p>
    <w:p w14:paraId="0F95F5F4">
      <w:pPr>
        <w:shd w:val="clear" w:color="auto" w:fill="FFFFFF"/>
        <w:spacing w:after="0" w:line="360" w:lineRule="auto"/>
        <w:ind w:firstLine="480"/>
        <w:rPr>
          <w:rFonts w:hint="eastAsia" w:ascii="宋体" w:hAnsi="宋体" w:eastAsia="宋体" w:cs="宋体"/>
          <w:color w:val="000000"/>
          <w:sz w:val="21"/>
          <w:szCs w:val="21"/>
          <w:lang w:eastAsia="zh-CN"/>
        </w:rPr>
      </w:pPr>
      <w:r>
        <w:rPr>
          <w:rFonts w:hint="eastAsia" w:ascii="宋体" w:hAnsi="宋体" w:eastAsia="宋体" w:cs="宋体"/>
          <w:color w:val="000000"/>
          <w:sz w:val="24"/>
          <w:szCs w:val="24"/>
          <w:shd w:val="clear" w:color="auto" w:fill="FFFFFF"/>
        </w:rPr>
        <w:t>1.3 建设规模：</w:t>
      </w:r>
      <w:r>
        <w:rPr>
          <w:rFonts w:hint="eastAsia" w:ascii="宋体" w:hAnsi="宋体" w:eastAsia="宋体" w:cs="宋体"/>
          <w:color w:val="000000"/>
          <w:sz w:val="24"/>
          <w:szCs w:val="24"/>
          <w:u w:val="single"/>
          <w:shd w:val="clear" w:color="auto" w:fill="FFFFFF"/>
          <w:lang w:eastAsia="zh-CN"/>
        </w:rPr>
        <w:t>约人民币</w:t>
      </w:r>
      <w:r>
        <w:rPr>
          <w:rFonts w:hint="eastAsia" w:ascii="宋体" w:hAnsi="宋体" w:eastAsia="宋体" w:cs="宋体"/>
          <w:color w:val="000000"/>
          <w:sz w:val="24"/>
          <w:szCs w:val="24"/>
          <w:u w:val="single"/>
          <w:shd w:val="clear" w:color="auto" w:fill="FFFFFF"/>
          <w:lang w:val="en-US" w:eastAsia="zh-CN"/>
        </w:rPr>
        <w:t>38</w:t>
      </w:r>
      <w:r>
        <w:rPr>
          <w:rFonts w:hint="eastAsia" w:ascii="宋体" w:hAnsi="宋体" w:eastAsia="宋体" w:cs="宋体"/>
          <w:color w:val="000000"/>
          <w:sz w:val="24"/>
          <w:szCs w:val="24"/>
          <w:u w:val="single"/>
          <w:shd w:val="clear" w:color="auto" w:fill="FFFFFF"/>
          <w:lang w:eastAsia="zh-CN"/>
        </w:rPr>
        <w:t>万元</w:t>
      </w:r>
    </w:p>
    <w:p w14:paraId="18C98C55">
      <w:pPr>
        <w:shd w:val="clear" w:color="auto" w:fill="FFFFFF"/>
        <w:wordWrap w:val="0"/>
        <w:spacing w:after="0" w:line="360" w:lineRule="auto"/>
        <w:ind w:firstLine="480"/>
        <w:rPr>
          <w:rFonts w:hint="eastAsia"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1.4 招标范围：</w:t>
      </w:r>
      <w:r>
        <w:rPr>
          <w:rFonts w:hint="eastAsia" w:ascii="宋体" w:hAnsi="宋体" w:eastAsia="宋体" w:cs="宋体"/>
          <w:color w:val="000000"/>
          <w:sz w:val="24"/>
          <w:szCs w:val="24"/>
          <w:u w:val="single"/>
          <w:shd w:val="clear" w:color="auto" w:fill="FFFFFF"/>
        </w:rPr>
        <w:t>按图纸并结合审核后的工程量清单和编制说明</w:t>
      </w:r>
    </w:p>
    <w:p w14:paraId="1C5DBD9C">
      <w:pPr>
        <w:shd w:val="clear" w:color="auto" w:fill="FFFFFF"/>
        <w:wordWrap w:val="0"/>
        <w:spacing w:after="0" w:line="360" w:lineRule="auto"/>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1.5 资金来源：</w:t>
      </w:r>
      <w:r>
        <w:rPr>
          <w:rFonts w:hint="eastAsia" w:ascii="宋体" w:hAnsi="宋体" w:eastAsia="宋体" w:cs="宋体"/>
          <w:color w:val="000000"/>
          <w:sz w:val="24"/>
          <w:szCs w:val="24"/>
          <w:u w:val="single"/>
          <w:shd w:val="clear" w:color="auto" w:fill="FFFFFF"/>
          <w:lang w:eastAsia="zh-CN"/>
        </w:rPr>
        <w:t>上级补助</w:t>
      </w:r>
    </w:p>
    <w:p w14:paraId="61322E2D">
      <w:pPr>
        <w:shd w:val="clear" w:color="auto" w:fill="FFFFFF"/>
        <w:wordWrap w:val="0"/>
        <w:spacing w:after="0" w:line="360" w:lineRule="auto"/>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1.6 合同价格形式：</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总价</w:t>
      </w:r>
      <w:r>
        <w:rPr>
          <w:rFonts w:hint="eastAsia" w:ascii="宋体" w:hAnsi="宋体" w:eastAsia="宋体" w:cs="宋体"/>
          <w:color w:val="000000"/>
          <w:sz w:val="24"/>
          <w:szCs w:val="24"/>
          <w:u w:val="single"/>
          <w:shd w:val="clear" w:color="auto" w:fill="FFFFFF"/>
          <w:lang w:eastAsia="zh-CN"/>
        </w:rPr>
        <w:t>合同</w:t>
      </w:r>
    </w:p>
    <w:p w14:paraId="49FA2DA0">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2.招标项目的工期和质量标准</w:t>
      </w:r>
    </w:p>
    <w:p w14:paraId="4B49433C">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2.1本招标项目的定额工期为</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日历天，招标人要求招标工期不超过</w:t>
      </w:r>
      <w:r>
        <w:rPr>
          <w:rFonts w:hint="eastAsia" w:ascii="宋体" w:hAnsi="宋体" w:eastAsia="宋体" w:cs="宋体"/>
          <w:color w:val="000000"/>
          <w:sz w:val="24"/>
          <w:szCs w:val="24"/>
          <w:u w:val="single"/>
          <w:shd w:val="clear" w:color="auto" w:fill="FFFFFF"/>
          <w:lang w:val="en-US" w:eastAsia="zh-CN"/>
        </w:rPr>
        <w:t xml:space="preserve"> 30</w:t>
      </w:r>
      <w:r>
        <w:rPr>
          <w:rFonts w:hint="eastAsia" w:ascii="宋体" w:hAnsi="宋体" w:eastAsia="宋体" w:cs="宋体"/>
          <w:color w:val="000000"/>
          <w:sz w:val="24"/>
          <w:szCs w:val="24"/>
          <w:u w:val="single"/>
          <w:shd w:val="clear" w:color="auto" w:fill="FFFFFF"/>
          <w:lang w:eastAsia="zh-CN"/>
        </w:rPr>
        <w:t>日历天</w:t>
      </w:r>
      <w:r>
        <w:rPr>
          <w:rFonts w:hint="eastAsia" w:ascii="宋体" w:hAnsi="宋体" w:eastAsia="宋体" w:cs="宋体"/>
          <w:color w:val="000000"/>
          <w:sz w:val="24"/>
          <w:szCs w:val="24"/>
          <w:shd w:val="clear" w:color="auto" w:fill="FFFFFF"/>
        </w:rPr>
        <w:t>。中标人如不能在招标工期内完成并移交全部工程的，每逾期一天，应按每日</w:t>
      </w:r>
      <w:r>
        <w:rPr>
          <w:rFonts w:hint="eastAsia" w:ascii="宋体" w:hAnsi="宋体" w:eastAsia="宋体" w:cs="宋体"/>
          <w:color w:val="0000FF"/>
          <w:sz w:val="24"/>
          <w:szCs w:val="24"/>
          <w:u w:val="single"/>
          <w:shd w:val="clear" w:color="auto" w:fill="FFFFFF"/>
        </w:rPr>
        <w:t>500</w:t>
      </w:r>
      <w:r>
        <w:rPr>
          <w:rFonts w:hint="eastAsia" w:ascii="宋体" w:hAnsi="宋体" w:eastAsia="宋体" w:cs="宋体"/>
          <w:color w:val="000000"/>
          <w:sz w:val="24"/>
          <w:szCs w:val="24"/>
          <w:shd w:val="clear" w:color="auto" w:fill="FFFFFF"/>
        </w:rPr>
        <w:t>元向招标人缴纳逾期竣工违约金；提前完成，每提前一天，招标人按每日</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元奖励中标人。</w:t>
      </w:r>
    </w:p>
    <w:p w14:paraId="33F548D0">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2.2招标项目质量标准:按照国家质量验收标准，综合评定指标达到国家质量验收</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标准。若质量验收评定不能达到</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，所造成的一切损失由中标人承担。</w:t>
      </w:r>
    </w:p>
    <w:p w14:paraId="521565CC">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3.投标人的资格及资质要求</w:t>
      </w:r>
    </w:p>
    <w:p w14:paraId="3874D73B">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2"/>
        <w:textAlignment w:val="auto"/>
        <w:rPr>
          <w:rFonts w:hint="eastAsia" w:ascii="宋体" w:hAnsi="宋体" w:eastAsia="宋体" w:cs="宋体"/>
          <w:bCs/>
          <w:color w:val="000000"/>
          <w:sz w:val="24"/>
          <w:szCs w:val="24"/>
          <w:shd w:val="clear" w:color="auto" w:fill="FFFFFF"/>
          <w:rtl w:val="0"/>
          <w:lang w:val="zh-TW" w:eastAsia="zh-TW"/>
        </w:rPr>
      </w:pPr>
      <w:r>
        <w:rPr>
          <w:rFonts w:hint="eastAsia" w:ascii="宋体" w:hAnsi="宋体" w:eastAsia="宋体" w:cs="宋体"/>
          <w:bCs/>
          <w:color w:val="000000"/>
          <w:sz w:val="24"/>
          <w:szCs w:val="24"/>
          <w:shd w:val="clear" w:color="auto" w:fill="FFFFFF"/>
          <w:lang w:val="en-US" w:eastAsia="zh-CN"/>
        </w:rPr>
        <w:t>3.1</w:t>
      </w:r>
      <w:r>
        <w:rPr>
          <w:rFonts w:hint="eastAsia" w:ascii="宋体" w:hAnsi="宋体" w:eastAsia="宋体" w:cs="宋体"/>
          <w:bCs/>
          <w:color w:val="000000"/>
          <w:sz w:val="24"/>
          <w:szCs w:val="24"/>
          <w:shd w:val="clear" w:color="auto" w:fill="FFFFFF"/>
        </w:rPr>
        <w:t xml:space="preserve"> </w:t>
      </w:r>
      <w:r>
        <w:rPr>
          <w:rFonts w:hint="eastAsia" w:ascii="宋体" w:hAnsi="宋体" w:eastAsia="宋体" w:cs="宋体"/>
          <w:bCs/>
          <w:color w:val="000000"/>
          <w:sz w:val="24"/>
          <w:szCs w:val="24"/>
          <w:shd w:val="clear" w:color="auto" w:fill="FFFFFF"/>
          <w:rtl w:val="0"/>
          <w:lang w:val="zh-TW" w:eastAsia="zh-TW"/>
        </w:rPr>
        <w:t>本发包项目要求承包单位应当为</w:t>
      </w:r>
      <w:r>
        <w:rPr>
          <w:rFonts w:hint="eastAsia" w:ascii="宋体" w:hAnsi="宋体" w:eastAsia="宋体" w:cs="宋体"/>
          <w:b/>
          <w:bCs w:val="0"/>
          <w:color w:val="000000"/>
          <w:sz w:val="24"/>
          <w:szCs w:val="24"/>
          <w:shd w:val="clear" w:color="auto" w:fill="FFFFFF"/>
          <w:rtl w:val="0"/>
          <w:lang w:val="zh-TW" w:eastAsia="zh-CN"/>
        </w:rPr>
        <w:t>仙游县榜头镇振兴乡村投资有限公司</w:t>
      </w:r>
      <w:r>
        <w:rPr>
          <w:rFonts w:hint="eastAsia" w:ascii="宋体" w:hAnsi="宋体" w:eastAsia="宋体" w:cs="宋体"/>
          <w:bCs/>
          <w:color w:val="000000"/>
          <w:sz w:val="24"/>
          <w:szCs w:val="24"/>
          <w:shd w:val="clear" w:color="auto" w:fill="FFFFFF"/>
          <w:rtl w:val="0"/>
          <w:lang w:val="zh-TW" w:eastAsia="zh-TW"/>
        </w:rPr>
        <w:t>小规模工程服务超市内企业。</w:t>
      </w:r>
    </w:p>
    <w:p w14:paraId="3A6A35E6">
      <w:pPr>
        <w:pStyle w:val="67"/>
        <w:keepNext w:val="0"/>
        <w:keepLines w:val="0"/>
        <w:pageBreakBefore w:val="0"/>
        <w:framePr w:wrap="auto" w:vAnchor="margin" w:hAnchor="text" w:yAlign="inline"/>
        <w:shd w:val="clear" w:color="auto" w:fill="auto"/>
        <w:kinsoku/>
        <w:wordWrap w:val="0"/>
        <w:overflowPunct/>
        <w:topLinePunct w:val="0"/>
        <w:autoSpaceDE/>
        <w:autoSpaceDN/>
        <w:bidi w:val="0"/>
        <w:spacing w:line="360" w:lineRule="auto"/>
        <w:ind w:firstLine="540"/>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lang w:val="en-US" w:eastAsia="zh-CN"/>
        </w:rPr>
        <w:t>3.2</w:t>
      </w:r>
      <w:r>
        <w:rPr>
          <w:rFonts w:hint="eastAsia" w:ascii="宋体" w:hAnsi="宋体" w:eastAsia="宋体" w:cs="宋体"/>
          <w:i w:val="0"/>
          <w:iCs w:val="0"/>
          <w:caps w:val="0"/>
          <w:color w:val="000000"/>
          <w:spacing w:val="0"/>
          <w:sz w:val="24"/>
          <w:szCs w:val="24"/>
          <w:shd w:val="clear" w:fill="FFFFFF"/>
        </w:rPr>
        <w:t>本招标项目要求投标人具备</w:t>
      </w:r>
      <w:r>
        <w:rPr>
          <w:rFonts w:hint="eastAsia" w:ascii="宋体" w:hAnsi="宋体" w:eastAsia="宋体" w:cs="宋体"/>
          <w:b/>
          <w:bCs/>
          <w:i w:val="0"/>
          <w:iCs w:val="0"/>
          <w:caps w:val="0"/>
          <w:color w:val="000000"/>
          <w:spacing w:val="0"/>
          <w:sz w:val="24"/>
          <w:szCs w:val="24"/>
          <w:shd w:val="clear" w:fill="FFFFFF"/>
          <w:lang w:val="en-US" w:eastAsia="zh-CN"/>
        </w:rPr>
        <w:t>市政公用工程施工总承包三级及以上</w:t>
      </w:r>
      <w:r>
        <w:rPr>
          <w:rFonts w:hint="eastAsia" w:ascii="宋体" w:hAnsi="宋体" w:eastAsia="宋体" w:cs="宋体"/>
          <w:i w:val="0"/>
          <w:iCs w:val="0"/>
          <w:caps w:val="0"/>
          <w:color w:val="000000"/>
          <w:spacing w:val="0"/>
          <w:sz w:val="24"/>
          <w:szCs w:val="24"/>
          <w:shd w:val="clear" w:fill="FFFFFF"/>
        </w:rPr>
        <w:t>资质（不分主、增项差别）和《施工企业安全生产许可证》；</w:t>
      </w:r>
    </w:p>
    <w:p w14:paraId="06E37AB0">
      <w:pPr>
        <w:pStyle w:val="67"/>
        <w:keepNext w:val="0"/>
        <w:keepLines w:val="0"/>
        <w:pageBreakBefore w:val="0"/>
        <w:framePr w:wrap="auto" w:vAnchor="margin" w:hAnchor="text" w:yAlign="inline"/>
        <w:shd w:val="clear" w:color="auto" w:fill="auto"/>
        <w:kinsoku/>
        <w:wordWrap w:val="0"/>
        <w:overflowPunct/>
        <w:topLinePunct w:val="0"/>
        <w:autoSpaceDE/>
        <w:autoSpaceDN/>
        <w:bidi w:val="0"/>
        <w:spacing w:line="500" w:lineRule="exact"/>
        <w:ind w:firstLine="540"/>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3</w:t>
      </w:r>
      <w:r>
        <w:rPr>
          <w:rFonts w:hint="eastAsia" w:ascii="宋体" w:hAnsi="宋体" w:eastAsia="宋体" w:cs="宋体"/>
          <w:i w:val="0"/>
          <w:iCs w:val="0"/>
          <w:caps w:val="0"/>
          <w:color w:val="000000"/>
          <w:spacing w:val="0"/>
          <w:sz w:val="24"/>
          <w:szCs w:val="24"/>
          <w:shd w:val="clear" w:fill="FFFFFF"/>
          <w:lang w:val="en-US" w:eastAsia="zh-CN"/>
        </w:rPr>
        <w:t>.3</w:t>
      </w:r>
      <w:r>
        <w:rPr>
          <w:rFonts w:hint="eastAsia" w:ascii="宋体" w:hAnsi="宋体" w:eastAsia="宋体" w:cs="宋体"/>
          <w:i w:val="0"/>
          <w:iCs w:val="0"/>
          <w:caps w:val="0"/>
          <w:color w:val="000000"/>
          <w:spacing w:val="0"/>
          <w:sz w:val="24"/>
          <w:szCs w:val="24"/>
          <w:shd w:val="clear" w:fill="FFFFFF"/>
        </w:rPr>
        <w:t> 投标人拟担任本招标项目的项目经理应具备有效的不低于</w:t>
      </w:r>
      <w:r>
        <w:rPr>
          <w:rFonts w:hint="eastAsia" w:ascii="宋体" w:hAnsi="宋体" w:eastAsia="宋体" w:cs="宋体"/>
          <w:b/>
          <w:bCs/>
          <w:i w:val="0"/>
          <w:iCs w:val="0"/>
          <w:caps w:val="0"/>
          <w:color w:val="000000"/>
          <w:spacing w:val="0"/>
          <w:sz w:val="24"/>
          <w:szCs w:val="24"/>
          <w:shd w:val="clear" w:fill="FFFFFF"/>
        </w:rPr>
        <w:t>贰级</w:t>
      </w:r>
      <w:r>
        <w:rPr>
          <w:rFonts w:hint="eastAsia" w:ascii="宋体" w:hAnsi="宋体" w:eastAsia="宋体" w:cs="宋体"/>
          <w:b/>
          <w:bCs/>
          <w:i w:val="0"/>
          <w:iCs w:val="0"/>
          <w:caps w:val="0"/>
          <w:color w:val="000000"/>
          <w:spacing w:val="0"/>
          <w:sz w:val="24"/>
          <w:szCs w:val="24"/>
          <w:shd w:val="clear" w:fill="FFFFFF"/>
          <w:lang w:val="en-US" w:eastAsia="zh-CN"/>
        </w:rPr>
        <w:t>市政公用工程</w:t>
      </w:r>
      <w:r>
        <w:rPr>
          <w:rFonts w:hint="eastAsia" w:ascii="宋体" w:hAnsi="宋体" w:eastAsia="宋体" w:cs="宋体"/>
          <w:i w:val="0"/>
          <w:iCs w:val="0"/>
          <w:caps w:val="0"/>
          <w:color w:val="000000"/>
          <w:spacing w:val="0"/>
          <w:sz w:val="24"/>
          <w:szCs w:val="24"/>
          <w:shd w:val="clear" w:fill="FFFFFF"/>
        </w:rPr>
        <w:t>(专业)注册建造师执业资格，并持有安全生产考核合格证书B证。项目经理必须是投标人的在职职工(以建造师注册证书上的所属单位为准)。</w:t>
      </w:r>
    </w:p>
    <w:p w14:paraId="054AEF82">
      <w:pPr>
        <w:pStyle w:val="67"/>
        <w:keepNext w:val="0"/>
        <w:keepLines w:val="0"/>
        <w:pageBreakBefore w:val="0"/>
        <w:framePr w:wrap="auto" w:vAnchor="margin" w:hAnchor="text" w:yAlign="inline"/>
        <w:shd w:val="clear" w:color="auto" w:fill="auto"/>
        <w:kinsoku/>
        <w:wordWrap w:val="0"/>
        <w:overflowPunct/>
        <w:topLinePunct w:val="0"/>
        <w:autoSpaceDE/>
        <w:autoSpaceDN/>
        <w:bidi w:val="0"/>
        <w:spacing w:line="500" w:lineRule="exact"/>
        <w:ind w:firstLine="540"/>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3.4本招标项目不接受联合体投标；</w:t>
      </w:r>
    </w:p>
    <w:p w14:paraId="5047FE75">
      <w:pPr>
        <w:pStyle w:val="67"/>
        <w:keepNext w:val="0"/>
        <w:keepLines w:val="0"/>
        <w:pageBreakBefore w:val="0"/>
        <w:framePr w:wrap="auto" w:vAnchor="margin" w:hAnchor="text" w:yAlign="inline"/>
        <w:shd w:val="clear" w:color="auto" w:fill="auto"/>
        <w:kinsoku/>
        <w:wordWrap w:val="0"/>
        <w:overflowPunct/>
        <w:topLinePunct w:val="0"/>
        <w:autoSpaceDE/>
        <w:autoSpaceDN/>
        <w:bidi w:val="0"/>
        <w:spacing w:line="500" w:lineRule="exact"/>
        <w:ind w:firstLine="540"/>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3.5本招标项目招标人采用资格后审的方式对投标人进行资格审查</w:t>
      </w:r>
    </w:p>
    <w:p w14:paraId="4812353C">
      <w:pPr>
        <w:pStyle w:val="67"/>
        <w:keepNext w:val="0"/>
        <w:keepLines w:val="0"/>
        <w:pageBreakBefore w:val="0"/>
        <w:framePr w:wrap="auto" w:vAnchor="margin" w:hAnchor="text" w:yAlign="inline"/>
        <w:shd w:val="clear" w:color="auto" w:fill="auto"/>
        <w:kinsoku/>
        <w:wordWrap w:val="0"/>
        <w:overflowPunct/>
        <w:topLinePunct w:val="0"/>
        <w:autoSpaceDE/>
        <w:autoSpaceDN/>
        <w:bidi w:val="0"/>
        <w:spacing w:line="360" w:lineRule="auto"/>
        <w:ind w:firstLine="540"/>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b/>
          <w:bCs/>
          <w:i w:val="0"/>
          <w:iCs w:val="0"/>
          <w:caps w:val="0"/>
          <w:color w:val="0000FF"/>
          <w:spacing w:val="0"/>
          <w:sz w:val="24"/>
          <w:szCs w:val="24"/>
          <w:shd w:val="clear" w:fill="FFFFFF"/>
        </w:rPr>
        <w:t>3.</w:t>
      </w:r>
      <w:r>
        <w:rPr>
          <w:rFonts w:hint="eastAsia" w:ascii="宋体" w:hAnsi="宋体" w:eastAsia="宋体" w:cs="宋体"/>
          <w:b/>
          <w:bCs/>
          <w:i w:val="0"/>
          <w:iCs w:val="0"/>
          <w:caps w:val="0"/>
          <w:color w:val="0000FF"/>
          <w:spacing w:val="0"/>
          <w:sz w:val="24"/>
          <w:szCs w:val="24"/>
          <w:shd w:val="clear" w:fill="FFFFFF"/>
          <w:lang w:val="en-US" w:eastAsia="zh-CN"/>
        </w:rPr>
        <w:t>6</w:t>
      </w:r>
      <w:r>
        <w:rPr>
          <w:rFonts w:hint="eastAsia" w:ascii="宋体" w:hAnsi="宋体" w:eastAsia="宋体" w:cs="宋体"/>
          <w:b/>
          <w:bCs/>
          <w:i w:val="0"/>
          <w:iCs w:val="0"/>
          <w:caps w:val="0"/>
          <w:color w:val="0000FF"/>
          <w:spacing w:val="0"/>
          <w:sz w:val="24"/>
          <w:szCs w:val="24"/>
          <w:shd w:val="clear" w:fill="FFFFFF"/>
        </w:rPr>
        <w:t>投标人不得存在下列情形之一:</w:t>
      </w:r>
    </w:p>
    <w:p w14:paraId="7B4C43F8">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(1)为招标人不具有独立法人资格的附属机构(单位)；</w:t>
      </w:r>
    </w:p>
    <w:p w14:paraId="61D26F67">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(2)为本项目(标段)前期准备提供设计、咨询服务的，但装修、幕墙、智能化、钢结构、消防、环境等专项工程的除外；</w:t>
      </w:r>
    </w:p>
    <w:p w14:paraId="56066C0C">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(3)为本项目(标段)的监理人；</w:t>
      </w:r>
    </w:p>
    <w:p w14:paraId="12A5037A">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(4)为本项目(标段)的代建人；</w:t>
      </w:r>
    </w:p>
    <w:p w14:paraId="74E486AC">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(5)为本项目(标段)提供招标代理服务的；</w:t>
      </w:r>
    </w:p>
    <w:p w14:paraId="16AD4FFF">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(6)与本项目(标段)的监理人或代建人或招标代理机构或其他投标人同为一个法定代表人的；</w:t>
      </w:r>
    </w:p>
    <w:p w14:paraId="25EB7524">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(7)与本项目(标段)的监理人或代建人或招标代理机构相互控股或参股的或有隶属关系的；</w:t>
      </w:r>
    </w:p>
    <w:p w14:paraId="56AE8FB6">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(8)公司级领导与本项目(标段)的监理人或代建人或招标代理机构公司级领导相互任职或工作的；</w:t>
      </w:r>
    </w:p>
    <w:p w14:paraId="0388138D">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(9)被责令停业的；</w:t>
      </w:r>
    </w:p>
    <w:p w14:paraId="69F63573">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(10)被暂停或取消投标资格的；</w:t>
      </w:r>
    </w:p>
    <w:p w14:paraId="4DB8F1DF">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(11)财产被接管或冻结的；</w:t>
      </w:r>
    </w:p>
    <w:p w14:paraId="713CE824">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23FDF995">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(13)在最近三年内有骗取中标或严重违约或重大工程质量问题的；</w:t>
      </w:r>
    </w:p>
    <w:p w14:paraId="43C17F38">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(14)被县区级及以上相关行政监督部门记录不良行为，并在福建住房和城乡建设信息网、莆田建设信息网或莆田市行政服务中心网上公告，处在公告明确限制投标期限内的；</w:t>
      </w:r>
    </w:p>
    <w:p w14:paraId="393BBA82">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4.资格审查方式</w:t>
      </w:r>
    </w:p>
    <w:p w14:paraId="62FEC00E">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本招标项目对投标人的资格审查采用资格后审方式。经资格审查合格的投标人才能有资格成为中标人。</w:t>
      </w:r>
    </w:p>
    <w:p w14:paraId="5BFB9C5D">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5.投标费用</w:t>
      </w:r>
    </w:p>
    <w:p w14:paraId="5D5ED596">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投标人应承担其编制投标文件与递交投标文件所涉及的一切费用，不管投标结果如何，招标人和招标代理机构不承担上述费用。</w:t>
      </w:r>
    </w:p>
    <w:p w14:paraId="3CE1C757">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6.现场踏勘</w:t>
      </w:r>
    </w:p>
    <w:p w14:paraId="168B8492">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7CC9FE39">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6.2投标人可为踏勘目的进入招标人的招标项目现场，但投标人不得因此使招标人承担与之有关的责任和蒙受损失。投标人应承担踏勘现场的费用、责任和风险。</w:t>
      </w:r>
    </w:p>
    <w:p w14:paraId="47FBD142">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7.分包</w:t>
      </w:r>
    </w:p>
    <w:p w14:paraId="0E172474">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本招标项目不允许转包和违法分包。中标人确需将部分非主体、非关键性工作分包的，应符合有关法律、法规的规定并经招标人同意。</w:t>
      </w:r>
    </w:p>
    <w:p w14:paraId="53186808">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209B88F3">
      <w:pPr>
        <w:shd w:val="clear" w:color="auto" w:fill="FFFFFF"/>
        <w:wordWrap w:val="0"/>
        <w:spacing w:after="0" w:line="360" w:lineRule="atLeast"/>
        <w:jc w:val="center"/>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30"/>
          <w:szCs w:val="30"/>
          <w:shd w:val="clear" w:color="auto" w:fill="FFFFFF"/>
        </w:rPr>
        <w:t>(二)招标文件</w:t>
      </w:r>
    </w:p>
    <w:p w14:paraId="41175D61">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8.招标文件的组成内容</w:t>
      </w:r>
    </w:p>
    <w:p w14:paraId="4730C8B0">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本招标文件由投标人须知、合同主要条款、投标文件(格式)、工程预算价、图纸、招标文件的答疑、澄清、修改和补充文件组成。</w:t>
      </w:r>
    </w:p>
    <w:p w14:paraId="6E56E97A">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9.获取招标文件方式</w:t>
      </w:r>
    </w:p>
    <w:p w14:paraId="7B153D1A">
      <w:pPr>
        <w:shd w:val="clear" w:color="auto" w:fill="FFFFFF"/>
        <w:wordWrap w:val="0"/>
        <w:spacing w:after="0" w:line="360" w:lineRule="auto"/>
        <w:ind w:firstLine="482"/>
        <w:rPr>
          <w:rFonts w:hint="eastAsia" w:ascii="宋体" w:hAnsi="宋体" w:eastAsia="宋体" w:cs="宋体"/>
          <w:color w:val="000000"/>
          <w:spacing w:val="4"/>
          <w:sz w:val="24"/>
          <w:szCs w:val="24"/>
          <w:shd w:val="clear" w:color="auto" w:fill="FFFFFF"/>
          <w:rtl w:val="0"/>
          <w:lang w:val="en-US" w:eastAsia="zh-CN"/>
        </w:rPr>
      </w:pPr>
      <w:r>
        <w:rPr>
          <w:rFonts w:hint="eastAsia" w:ascii="宋体" w:hAnsi="宋体" w:eastAsia="宋体" w:cs="宋体"/>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招标人自</w:t>
      </w:r>
      <w:r>
        <w:rPr>
          <w:rFonts w:hint="eastAsia" w:ascii="宋体" w:hAnsi="宋体" w:cs="宋体"/>
          <w:sz w:val="24"/>
          <w:u w:val="single"/>
        </w:rPr>
        <w:t xml:space="preserve">  </w:t>
      </w:r>
      <w:r>
        <w:rPr>
          <w:rFonts w:hint="eastAsia" w:ascii="宋体" w:hAnsi="宋体" w:cs="宋体"/>
          <w:sz w:val="24"/>
          <w:u w:val="single"/>
          <w:lang w:val="en-US" w:eastAsia="zh-CN"/>
        </w:rPr>
        <w:t>2025</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10</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日</w:t>
      </w:r>
      <w:r>
        <w:rPr>
          <w:rFonts w:hint="eastAsia" w:ascii="宋体" w:hAnsi="宋体" w:cs="宋体"/>
          <w:sz w:val="24"/>
          <w:u w:val="single"/>
          <w:lang w:val="en-US" w:eastAsia="zh-CN"/>
        </w:rPr>
        <w:t xml:space="preserve"> 09</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lang w:val="en-US" w:eastAsia="zh-CN"/>
        </w:rPr>
        <w:t xml:space="preserve"> 00</w:t>
      </w:r>
      <w:r>
        <w:rPr>
          <w:rFonts w:hint="eastAsia" w:ascii="宋体" w:hAnsi="宋体" w:cs="宋体"/>
          <w:sz w:val="24"/>
          <w:u w:val="single"/>
        </w:rPr>
        <w:t xml:space="preserve"> </w:t>
      </w:r>
      <w:r>
        <w:rPr>
          <w:rFonts w:hint="eastAsia" w:ascii="宋体" w:hAnsi="宋体" w:cs="宋体"/>
          <w:sz w:val="24"/>
        </w:rPr>
        <w:t>分</w:t>
      </w:r>
      <w:r>
        <w:rPr>
          <w:rFonts w:hint="eastAsia" w:ascii="宋体" w:hAnsi="宋体" w:cs="宋体"/>
          <w:sz w:val="24"/>
          <w:u w:val="single"/>
        </w:rPr>
        <w:t xml:space="preserve"> </w:t>
      </w:r>
      <w:r>
        <w:rPr>
          <w:rFonts w:hint="eastAsia" w:ascii="宋体" w:hAnsi="宋体" w:cs="宋体"/>
          <w:sz w:val="24"/>
          <w:u w:val="single"/>
          <w:lang w:val="en-US" w:eastAsia="zh-CN"/>
        </w:rPr>
        <w:t>00</w:t>
      </w:r>
      <w:r>
        <w:rPr>
          <w:rFonts w:hint="eastAsia" w:ascii="宋体" w:hAnsi="宋体" w:cs="宋体"/>
          <w:sz w:val="24"/>
          <w:u w:val="single"/>
        </w:rPr>
        <w:t xml:space="preserve"> </w:t>
      </w:r>
      <w:r>
        <w:rPr>
          <w:rFonts w:hint="eastAsia" w:ascii="宋体" w:hAnsi="宋体" w:cs="宋体"/>
          <w:sz w:val="24"/>
        </w:rPr>
        <w:t>秒至</w:t>
      </w:r>
      <w:r>
        <w:rPr>
          <w:rFonts w:hint="eastAsia" w:ascii="宋体" w:hAnsi="宋体" w:cs="宋体"/>
          <w:sz w:val="24"/>
          <w:u w:val="single"/>
        </w:rPr>
        <w:t xml:space="preserve"> </w:t>
      </w:r>
      <w:r>
        <w:rPr>
          <w:rFonts w:hint="eastAsia" w:ascii="宋体" w:hAnsi="宋体" w:cs="宋体"/>
          <w:sz w:val="24"/>
          <w:u w:val="single"/>
          <w:lang w:val="en-US" w:eastAsia="zh-CN"/>
        </w:rPr>
        <w:t>2025</w:t>
      </w:r>
      <w:r>
        <w:rPr>
          <w:rFonts w:hint="eastAsia" w:ascii="宋体" w:hAnsi="宋体" w:cs="宋体"/>
          <w:sz w:val="24"/>
        </w:rPr>
        <w:t>年</w:t>
      </w:r>
      <w:r>
        <w:rPr>
          <w:rFonts w:hint="eastAsia" w:ascii="宋体" w:hAnsi="宋体" w:cs="宋体"/>
          <w:sz w:val="24"/>
          <w:u w:val="single" w:color="auto"/>
          <w:lang w:val="en-US" w:eastAsia="zh-CN"/>
        </w:rPr>
        <w:t>11</w:t>
      </w:r>
      <w:r>
        <w:rPr>
          <w:rFonts w:hint="eastAsia" w:ascii="宋体" w:hAnsi="宋体" w:cs="宋体"/>
          <w:sz w:val="24"/>
        </w:rPr>
        <w:t>月</w:t>
      </w:r>
      <w:r>
        <w:rPr>
          <w:rFonts w:hint="eastAsia" w:ascii="宋体" w:hAnsi="宋体" w:cs="宋体"/>
          <w:sz w:val="24"/>
          <w:u w:val="single"/>
          <w:lang w:val="en-US" w:eastAsia="zh-CN"/>
        </w:rPr>
        <w:t xml:space="preserve"> 05 </w:t>
      </w:r>
      <w:r>
        <w:rPr>
          <w:rFonts w:hint="eastAsia" w:ascii="宋体" w:hAnsi="宋体" w:cs="宋体"/>
          <w:sz w:val="24"/>
        </w:rPr>
        <w:t>日</w:t>
      </w:r>
      <w:r>
        <w:rPr>
          <w:rFonts w:hint="eastAsia" w:ascii="宋体" w:hAnsi="宋体" w:cs="宋体"/>
          <w:sz w:val="24"/>
          <w:u w:val="single"/>
          <w:lang w:val="en-US" w:eastAsia="zh-CN"/>
        </w:rPr>
        <w:t>09</w:t>
      </w:r>
      <w:r>
        <w:rPr>
          <w:rFonts w:hint="eastAsia" w:ascii="宋体" w:hAnsi="宋体" w:cs="宋体"/>
          <w:sz w:val="24"/>
        </w:rPr>
        <w:t>时</w:t>
      </w:r>
      <w:r>
        <w:rPr>
          <w:rFonts w:hint="eastAsia" w:ascii="宋体" w:hAnsi="宋体" w:cs="宋体"/>
          <w:sz w:val="24"/>
          <w:u w:val="single"/>
          <w:lang w:val="en-US" w:eastAsia="zh-CN"/>
        </w:rPr>
        <w:t>30</w:t>
      </w:r>
      <w:r>
        <w:rPr>
          <w:rFonts w:hint="eastAsia" w:ascii="宋体" w:hAnsi="宋体" w:cs="宋体"/>
          <w:sz w:val="24"/>
        </w:rPr>
        <w:t>分</w:t>
      </w:r>
      <w:r>
        <w:rPr>
          <w:rFonts w:hint="eastAsia" w:ascii="宋体" w:hAnsi="宋体" w:cs="宋体"/>
          <w:sz w:val="24"/>
          <w:u w:val="single"/>
          <w:lang w:val="en-US" w:eastAsia="zh-CN"/>
        </w:rPr>
        <w:t>00</w:t>
      </w:r>
      <w:r>
        <w:rPr>
          <w:rFonts w:hint="eastAsia" w:ascii="宋体" w:hAnsi="宋体" w:cs="宋体"/>
          <w:sz w:val="24"/>
          <w:u w:val="single"/>
        </w:rPr>
        <w:t xml:space="preserve"> </w:t>
      </w:r>
      <w:r>
        <w:rPr>
          <w:rFonts w:hint="eastAsia" w:ascii="宋体" w:hAnsi="宋体" w:cs="宋体"/>
          <w:sz w:val="24"/>
        </w:rPr>
        <w:t>秒</w:t>
      </w:r>
      <w:r>
        <w:rPr>
          <w:rFonts w:hint="eastAsia" w:ascii="宋体" w:hAnsi="宋体" w:eastAsia="宋体" w:cs="宋体"/>
          <w:color w:val="000000"/>
          <w:sz w:val="24"/>
          <w:szCs w:val="24"/>
          <w:shd w:val="clear" w:color="auto" w:fill="FFFFFF"/>
        </w:rPr>
        <w:t>登入仙游县</w:t>
      </w:r>
      <w:r>
        <w:rPr>
          <w:rFonts w:hint="eastAsia" w:ascii="宋体" w:hAnsi="宋体" w:eastAsia="宋体" w:cs="宋体"/>
          <w:color w:val="000000"/>
          <w:sz w:val="24"/>
          <w:szCs w:val="24"/>
          <w:shd w:val="clear" w:color="auto" w:fill="FFFFFF"/>
          <w:lang w:eastAsia="zh-CN"/>
        </w:rPr>
        <w:t>榜头镇</w:t>
      </w:r>
      <w:r>
        <w:rPr>
          <w:rFonts w:hint="eastAsia" w:ascii="宋体" w:hAnsi="宋体" w:eastAsia="宋体" w:cs="宋体"/>
          <w:color w:val="000000"/>
          <w:sz w:val="24"/>
          <w:szCs w:val="24"/>
          <w:shd w:val="clear" w:color="auto" w:fill="FFFFFF"/>
        </w:rPr>
        <w:t>人民政府网（</w:t>
      </w:r>
      <w:r>
        <w:rPr>
          <w:rFonts w:hint="eastAsia" w:ascii="宋体" w:hAnsi="宋体" w:eastAsia="宋体" w:cs="宋体"/>
          <w:color w:val="000000"/>
          <w:sz w:val="24"/>
          <w:szCs w:val="24"/>
          <w:shd w:val="clear" w:color="auto" w:fill="FFFFFF"/>
          <w:lang w:val="zh-TW" w:eastAsia="zh-TW"/>
        </w:rPr>
        <w:t>http://www.xianyou.gov.cn/btz/xxgk/tzgg/</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eastAsia="zh-CN"/>
        </w:rPr>
        <w:t>或</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sz w:val="24"/>
          <w:szCs w:val="24"/>
          <w:shd w:val="clear" w:color="auto" w:fill="FFFFFF"/>
        </w:rPr>
        <w:t>采取无记名方式免费下载电子招标文件等相关资料</w:t>
      </w:r>
      <w:r>
        <w:rPr>
          <w:rFonts w:hint="eastAsia" w:ascii="宋体" w:hAnsi="宋体" w:eastAsia="宋体" w:cs="宋体"/>
          <w:color w:val="000000"/>
          <w:spacing w:val="4"/>
          <w:sz w:val="24"/>
          <w:szCs w:val="24"/>
          <w:shd w:val="clear" w:color="auto" w:fill="FFFFFF"/>
          <w:rtl w:val="0"/>
          <w:lang w:val="en-US" w:eastAsia="zh-CN"/>
        </w:rPr>
        <w:t>。</w:t>
      </w:r>
    </w:p>
    <w:p w14:paraId="4316D462">
      <w:pPr>
        <w:pStyle w:val="10"/>
        <w:spacing w:line="360" w:lineRule="auto"/>
        <w:ind w:left="0" w:leftChars="0" w:firstLine="480" w:firstLineChars="200"/>
        <w:rPr>
          <w:rFonts w:hint="eastAsia"/>
          <w:rtl w:val="0"/>
          <w:lang w:val="en-US" w:eastAsia="zh-CN"/>
        </w:rPr>
      </w:pPr>
      <w:r>
        <w:rPr>
          <w:rFonts w:hint="eastAsia" w:ascii="宋体" w:hAnsi="宋体" w:eastAsia="宋体" w:cs="宋体"/>
          <w:color w:val="000000"/>
          <w:kern w:val="0"/>
          <w:sz w:val="24"/>
          <w:szCs w:val="24"/>
          <w:highlight w:val="none"/>
          <w:shd w:val="clear" w:color="auto" w:fill="FFFFFF"/>
        </w:rPr>
        <w:t>2)书面招标文件与网上下载的招标文件不一致的，</w:t>
      </w:r>
      <w:r>
        <w:rPr>
          <w:rFonts w:hint="eastAsia" w:ascii="宋体" w:hAnsi="宋体" w:eastAsia="宋体" w:cs="宋体"/>
          <w:color w:val="000000"/>
          <w:sz w:val="24"/>
          <w:szCs w:val="24"/>
          <w:shd w:val="clear" w:color="auto" w:fill="FFFFFF"/>
        </w:rPr>
        <w:t>仙游县</w:t>
      </w:r>
      <w:r>
        <w:rPr>
          <w:rFonts w:hint="eastAsia" w:ascii="宋体" w:hAnsi="宋体" w:eastAsia="宋体" w:cs="宋体"/>
          <w:color w:val="000000"/>
          <w:sz w:val="24"/>
          <w:szCs w:val="24"/>
          <w:shd w:val="clear" w:color="auto" w:fill="FFFFFF"/>
          <w:lang w:eastAsia="zh-CN"/>
        </w:rPr>
        <w:t>榜头镇</w:t>
      </w:r>
      <w:r>
        <w:rPr>
          <w:rFonts w:hint="eastAsia" w:ascii="宋体" w:hAnsi="宋体" w:eastAsia="宋体" w:cs="宋体"/>
          <w:color w:val="000000"/>
          <w:sz w:val="24"/>
          <w:szCs w:val="24"/>
          <w:shd w:val="clear" w:color="auto" w:fill="FFFFFF"/>
        </w:rPr>
        <w:t>人民政府网（</w:t>
      </w:r>
      <w:r>
        <w:rPr>
          <w:rFonts w:hint="eastAsia" w:ascii="宋体" w:hAnsi="宋体" w:eastAsia="宋体" w:cs="宋体"/>
          <w:color w:val="000000"/>
          <w:sz w:val="24"/>
          <w:szCs w:val="24"/>
          <w:shd w:val="clear" w:color="auto" w:fill="FFFFFF"/>
          <w:lang w:val="zh-TW" w:eastAsia="zh-TW"/>
        </w:rPr>
        <w:t>http://www.xianyou.gov.cn/btz/xxgk/tzgg/</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kern w:val="0"/>
          <w:sz w:val="24"/>
          <w:szCs w:val="24"/>
          <w:highlight w:val="none"/>
          <w:shd w:val="clear" w:color="auto" w:fill="FFFFFF"/>
        </w:rPr>
        <w:t>及以</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-第三方平台下载的为准</w:t>
      </w:r>
    </w:p>
    <w:p w14:paraId="04630EF1">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10.招标文件的制定依据</w:t>
      </w:r>
    </w:p>
    <w:p w14:paraId="457AC451">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本招标文件根据现行法律、法规、行政规章和莆田市人民政府、仙游县人民政府</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shd w:val="clear" w:color="auto" w:fill="FFFFFF"/>
        </w:rPr>
        <w:t>及其授权的工程招投标行政监督部门颁发的规范性文件制定。</w:t>
      </w:r>
    </w:p>
    <w:p w14:paraId="23841933">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11.招标文件的答疑、澄清、修改或补充</w:t>
      </w:r>
    </w:p>
    <w:p w14:paraId="2357A42B">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投标人对工程情况和招标文件（含工程量清单及工程预算审核书）有疑问的可在</w:t>
      </w:r>
      <w:r>
        <w:rPr>
          <w:rFonts w:hint="eastAsia" w:ascii="宋体" w:hAnsi="宋体" w:eastAsia="宋体" w:cs="宋体"/>
          <w:color w:val="000000"/>
          <w:kern w:val="0"/>
          <w:sz w:val="24"/>
          <w:szCs w:val="24"/>
          <w:highlight w:val="none"/>
          <w:u w:val="single"/>
          <w:shd w:val="clear" w:color="auto" w:fill="FFFFFF"/>
        </w:rPr>
        <w:t xml:space="preserve"> 202</w:t>
      </w:r>
      <w:r>
        <w:rPr>
          <w:rFonts w:hint="eastAsia" w:ascii="宋体" w:hAnsi="宋体" w:eastAsia="宋体" w:cs="宋体"/>
          <w:color w:val="000000"/>
          <w:kern w:val="0"/>
          <w:sz w:val="24"/>
          <w:szCs w:val="24"/>
          <w:highlight w:val="none"/>
          <w:u w:val="single"/>
          <w:shd w:val="clear" w:color="auto" w:fill="FFFFFF"/>
          <w:lang w:val="en-US" w:eastAsia="zh-CN"/>
        </w:rPr>
        <w:t>5</w:t>
      </w:r>
      <w:r>
        <w:rPr>
          <w:rFonts w:hint="eastAsia" w:ascii="宋体" w:hAnsi="宋体" w:eastAsia="宋体" w:cs="宋体"/>
          <w:color w:val="000000"/>
          <w:kern w:val="0"/>
          <w:sz w:val="24"/>
          <w:szCs w:val="24"/>
          <w:highlight w:val="none"/>
          <w:u w:val="single"/>
          <w:shd w:val="clear" w:color="auto" w:fill="FFFFFF"/>
        </w:rPr>
        <w:t xml:space="preserve"> </w:t>
      </w:r>
      <w:r>
        <w:rPr>
          <w:rFonts w:hint="eastAsia" w:ascii="宋体" w:hAnsi="宋体" w:eastAsia="宋体" w:cs="宋体"/>
          <w:color w:val="000000"/>
          <w:kern w:val="0"/>
          <w:sz w:val="24"/>
          <w:szCs w:val="24"/>
          <w:highlight w:val="none"/>
          <w:shd w:val="clear" w:color="auto" w:fill="FFFFFF"/>
        </w:rPr>
        <w:t>年</w:t>
      </w:r>
      <w:r>
        <w:rPr>
          <w:rFonts w:hint="eastAsia" w:ascii="宋体" w:hAnsi="宋体" w:eastAsia="宋体" w:cs="宋体"/>
          <w:color w:val="000000"/>
          <w:kern w:val="0"/>
          <w:sz w:val="24"/>
          <w:szCs w:val="24"/>
          <w:highlight w:val="none"/>
          <w:u w:val="single"/>
          <w:shd w:val="clear" w:color="auto" w:fill="FFFFFF"/>
          <w:lang w:val="en-US" w:eastAsia="zh-CN"/>
        </w:rPr>
        <w:t xml:space="preserve"> 11 </w:t>
      </w:r>
      <w:r>
        <w:rPr>
          <w:rFonts w:hint="eastAsia" w:ascii="宋体" w:hAnsi="宋体" w:eastAsia="宋体" w:cs="宋体"/>
          <w:color w:val="000000"/>
          <w:kern w:val="0"/>
          <w:sz w:val="24"/>
          <w:szCs w:val="24"/>
          <w:highlight w:val="none"/>
          <w:shd w:val="clear" w:color="auto" w:fill="FFFFFF"/>
        </w:rPr>
        <w:t>月</w:t>
      </w:r>
      <w:r>
        <w:rPr>
          <w:rFonts w:hint="eastAsia" w:ascii="宋体" w:hAnsi="宋体" w:eastAsia="宋体" w:cs="宋体"/>
          <w:color w:val="000000"/>
          <w:kern w:val="0"/>
          <w:sz w:val="24"/>
          <w:szCs w:val="24"/>
          <w:highlight w:val="none"/>
          <w:u w:val="single"/>
          <w:shd w:val="clear" w:color="auto" w:fill="FFFFFF"/>
          <w:lang w:val="en-US" w:eastAsia="zh-CN"/>
        </w:rPr>
        <w:t xml:space="preserve"> 02</w:t>
      </w:r>
      <w:r>
        <w:rPr>
          <w:rFonts w:hint="eastAsia" w:ascii="宋体" w:hAnsi="宋体" w:eastAsia="宋体" w:cs="宋体"/>
          <w:color w:val="000000"/>
          <w:kern w:val="0"/>
          <w:sz w:val="24"/>
          <w:szCs w:val="24"/>
          <w:highlight w:val="none"/>
          <w:shd w:val="clear" w:color="auto" w:fill="FFFFFF"/>
        </w:rPr>
        <w:t>日</w:t>
      </w:r>
      <w:r>
        <w:rPr>
          <w:rFonts w:hint="eastAsia" w:ascii="宋体" w:hAnsi="宋体" w:eastAsia="宋体" w:cs="宋体"/>
          <w:color w:val="000000"/>
          <w:kern w:val="0"/>
          <w:sz w:val="24"/>
          <w:szCs w:val="24"/>
          <w:highlight w:val="none"/>
          <w:shd w:val="clear" w:color="auto" w:fill="FFFFFF"/>
          <w:lang w:val="en-US" w:eastAsia="zh-CN"/>
        </w:rPr>
        <w:t xml:space="preserve">17:00 </w:t>
      </w:r>
      <w:r>
        <w:rPr>
          <w:rFonts w:hint="eastAsia" w:ascii="宋体" w:hAnsi="宋体" w:eastAsia="宋体" w:cs="宋体"/>
          <w:color w:val="000000"/>
          <w:kern w:val="0"/>
          <w:sz w:val="24"/>
          <w:szCs w:val="24"/>
          <w:highlight w:val="none"/>
          <w:shd w:val="clear" w:color="auto" w:fill="FFFFFF"/>
        </w:rPr>
        <w:t>前登陆</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lang w:eastAsia="zh-Hans"/>
        </w:rPr>
        <w:t>向提出</w:t>
      </w:r>
      <w:r>
        <w:rPr>
          <w:rFonts w:hint="eastAsia" w:ascii="宋体" w:hAnsi="宋体" w:eastAsia="宋体" w:cs="宋体"/>
          <w:color w:val="000000"/>
          <w:kern w:val="0"/>
          <w:sz w:val="24"/>
          <w:szCs w:val="24"/>
          <w:highlight w:val="none"/>
          <w:shd w:val="clear" w:color="auto" w:fill="FFFFFF"/>
        </w:rPr>
        <w:t>疑问</w:t>
      </w:r>
      <w:r>
        <w:rPr>
          <w:rFonts w:hint="eastAsia" w:ascii="宋体" w:hAnsi="宋体" w:eastAsia="宋体" w:cs="宋体"/>
          <w:color w:val="000000"/>
          <w:kern w:val="0"/>
          <w:sz w:val="24"/>
          <w:szCs w:val="24"/>
          <w:highlight w:val="none"/>
          <w:shd w:val="clear" w:color="auto" w:fill="FFFFFF"/>
          <w:lang w:eastAsia="zh-Hans"/>
        </w:rPr>
        <w:t>。</w:t>
      </w:r>
      <w:r>
        <w:rPr>
          <w:rFonts w:hint="eastAsia" w:ascii="宋体" w:hAnsi="宋体" w:eastAsia="宋体" w:cs="宋体"/>
          <w:color w:val="000000"/>
          <w:kern w:val="0"/>
          <w:sz w:val="24"/>
          <w:szCs w:val="24"/>
          <w:highlight w:val="none"/>
          <w:shd w:val="clear" w:color="auto" w:fill="FFFFFF"/>
        </w:rPr>
        <w:t>招标人于</w:t>
      </w:r>
      <w:r>
        <w:rPr>
          <w:rFonts w:hint="eastAsia" w:ascii="宋体" w:hAnsi="宋体" w:eastAsia="宋体" w:cs="宋体"/>
          <w:color w:val="000000"/>
          <w:kern w:val="0"/>
          <w:sz w:val="24"/>
          <w:szCs w:val="24"/>
          <w:highlight w:val="none"/>
          <w:u w:val="single"/>
          <w:shd w:val="clear" w:color="auto" w:fill="FFFFFF"/>
          <w:lang w:eastAsia="zh-CN"/>
        </w:rPr>
        <w:t>202</w:t>
      </w:r>
      <w:r>
        <w:rPr>
          <w:rFonts w:hint="eastAsia" w:ascii="宋体" w:hAnsi="宋体" w:eastAsia="宋体" w:cs="宋体"/>
          <w:color w:val="000000"/>
          <w:kern w:val="0"/>
          <w:sz w:val="24"/>
          <w:szCs w:val="24"/>
          <w:highlight w:val="none"/>
          <w:u w:val="single"/>
          <w:shd w:val="clear" w:color="auto" w:fill="FFFFFF"/>
          <w:lang w:val="en-US" w:eastAsia="zh-CN"/>
        </w:rPr>
        <w:t>5</w:t>
      </w:r>
      <w:r>
        <w:rPr>
          <w:rFonts w:hint="eastAsia" w:ascii="宋体" w:hAnsi="宋体" w:eastAsia="宋体" w:cs="宋体"/>
          <w:color w:val="000000"/>
          <w:kern w:val="0"/>
          <w:sz w:val="24"/>
          <w:szCs w:val="24"/>
          <w:highlight w:val="none"/>
          <w:shd w:val="clear" w:color="auto" w:fill="FFFFFF"/>
          <w:lang w:eastAsia="zh-CN"/>
        </w:rPr>
        <w:t>年</w:t>
      </w:r>
      <w:r>
        <w:rPr>
          <w:rFonts w:hint="eastAsia" w:ascii="宋体" w:hAnsi="宋体" w:eastAsia="宋体" w:cs="宋体"/>
          <w:color w:val="000000"/>
          <w:kern w:val="0"/>
          <w:sz w:val="24"/>
          <w:szCs w:val="24"/>
          <w:highlight w:val="none"/>
          <w:u w:val="single"/>
          <w:shd w:val="clear" w:color="auto" w:fill="FFFFFF"/>
          <w:lang w:val="en-US" w:eastAsia="zh-CN"/>
        </w:rPr>
        <w:t xml:space="preserve"> 11 </w:t>
      </w:r>
      <w:r>
        <w:rPr>
          <w:rFonts w:hint="eastAsia" w:ascii="宋体" w:hAnsi="宋体" w:eastAsia="宋体" w:cs="宋体"/>
          <w:color w:val="000000"/>
          <w:kern w:val="0"/>
          <w:sz w:val="24"/>
          <w:szCs w:val="24"/>
          <w:highlight w:val="none"/>
          <w:shd w:val="clear" w:color="auto" w:fill="FFFFFF"/>
          <w:lang w:eastAsia="zh-CN"/>
        </w:rPr>
        <w:t>月</w:t>
      </w:r>
      <w:r>
        <w:rPr>
          <w:rFonts w:hint="eastAsia" w:ascii="宋体" w:hAnsi="宋体" w:eastAsia="宋体" w:cs="宋体"/>
          <w:color w:val="000000"/>
          <w:kern w:val="0"/>
          <w:sz w:val="24"/>
          <w:szCs w:val="24"/>
          <w:highlight w:val="none"/>
          <w:u w:val="single"/>
          <w:shd w:val="clear" w:color="auto" w:fill="FFFFFF"/>
          <w:lang w:val="en-US" w:eastAsia="zh-CN"/>
        </w:rPr>
        <w:t xml:space="preserve"> 03 </w:t>
      </w:r>
      <w:r>
        <w:rPr>
          <w:rFonts w:hint="eastAsia" w:ascii="宋体" w:hAnsi="宋体" w:eastAsia="宋体" w:cs="宋体"/>
          <w:color w:val="000000"/>
          <w:kern w:val="0"/>
          <w:sz w:val="24"/>
          <w:szCs w:val="24"/>
          <w:highlight w:val="none"/>
          <w:shd w:val="clear" w:color="auto" w:fill="FFFFFF"/>
          <w:lang w:eastAsia="zh-CN"/>
        </w:rPr>
        <w:t>日</w:t>
      </w:r>
      <w:r>
        <w:rPr>
          <w:rFonts w:hint="eastAsia" w:ascii="宋体" w:hAnsi="宋体" w:eastAsia="宋体" w:cs="宋体"/>
          <w:color w:val="000000"/>
          <w:kern w:val="0"/>
          <w:sz w:val="24"/>
          <w:szCs w:val="24"/>
          <w:highlight w:val="none"/>
          <w:shd w:val="clear" w:color="auto" w:fill="FFFFFF"/>
          <w:lang w:val="en-US" w:eastAsia="zh-CN"/>
        </w:rPr>
        <w:t>17:00</w:t>
      </w:r>
      <w:r>
        <w:rPr>
          <w:rFonts w:hint="eastAsia" w:ascii="宋体" w:hAnsi="宋体" w:eastAsia="宋体" w:cs="宋体"/>
          <w:color w:val="000000"/>
          <w:kern w:val="0"/>
          <w:sz w:val="24"/>
          <w:szCs w:val="24"/>
          <w:highlight w:val="none"/>
          <w:shd w:val="clear" w:color="auto" w:fill="FFFFFF"/>
        </w:rPr>
        <w:t>前将澄清及修改的答疑内容在</w:t>
      </w:r>
      <w:r>
        <w:rPr>
          <w:rFonts w:hint="eastAsia" w:ascii="宋体" w:hAnsi="宋体" w:eastAsia="宋体" w:cs="宋体"/>
          <w:color w:val="000000"/>
          <w:sz w:val="24"/>
          <w:szCs w:val="24"/>
          <w:shd w:val="clear" w:color="auto" w:fill="FFFFFF"/>
        </w:rPr>
        <w:t>仙游县</w:t>
      </w:r>
      <w:r>
        <w:rPr>
          <w:rFonts w:hint="eastAsia" w:ascii="宋体" w:hAnsi="宋体" w:eastAsia="宋体" w:cs="宋体"/>
          <w:color w:val="000000"/>
          <w:sz w:val="24"/>
          <w:szCs w:val="24"/>
          <w:shd w:val="clear" w:color="auto" w:fill="FFFFFF"/>
          <w:lang w:eastAsia="zh-CN"/>
        </w:rPr>
        <w:t>榜头镇</w:t>
      </w:r>
      <w:r>
        <w:rPr>
          <w:rFonts w:hint="eastAsia" w:ascii="宋体" w:hAnsi="宋体" w:eastAsia="宋体" w:cs="宋体"/>
          <w:color w:val="000000"/>
          <w:sz w:val="24"/>
          <w:szCs w:val="24"/>
          <w:shd w:val="clear" w:color="auto" w:fill="FFFFFF"/>
        </w:rPr>
        <w:t>人民政府网（</w:t>
      </w:r>
      <w:r>
        <w:rPr>
          <w:rFonts w:hint="eastAsia" w:ascii="宋体" w:hAnsi="宋体" w:eastAsia="宋体" w:cs="宋体"/>
          <w:color w:val="000000"/>
          <w:sz w:val="24"/>
          <w:szCs w:val="24"/>
          <w:shd w:val="clear" w:color="auto" w:fill="FFFFFF"/>
          <w:lang w:val="zh-TW" w:eastAsia="zh-TW"/>
        </w:rPr>
        <w:t>http://www.xianyou.gov.cn/btz/xxgk/tzgg/</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tl w:val="0"/>
          <w:lang w:val="zh-TW" w:eastAsia="zh-CN"/>
        </w:rPr>
        <w:t>上</w:t>
      </w:r>
      <w:r>
        <w:rPr>
          <w:rFonts w:hint="eastAsia" w:ascii="宋体" w:hAnsi="宋体" w:eastAsia="宋体" w:cs="宋体"/>
          <w:color w:val="000000"/>
          <w:kern w:val="0"/>
          <w:sz w:val="24"/>
          <w:szCs w:val="24"/>
          <w:highlight w:val="none"/>
          <w:shd w:val="clear" w:color="auto" w:fill="FFFFFF"/>
        </w:rPr>
        <w:t>发布。如果澄清及修改招</w:t>
      </w:r>
      <w:bookmarkStart w:id="2" w:name="_GoBack"/>
      <w:bookmarkEnd w:id="2"/>
      <w:r>
        <w:rPr>
          <w:rFonts w:hint="eastAsia" w:ascii="宋体" w:hAnsi="宋体" w:eastAsia="宋体" w:cs="宋体"/>
          <w:color w:val="000000"/>
          <w:kern w:val="0"/>
          <w:sz w:val="24"/>
          <w:szCs w:val="24"/>
          <w:highlight w:val="none"/>
          <w:shd w:val="clear" w:color="auto" w:fill="FFFFFF"/>
        </w:rPr>
        <w:t>标文件的时间距投标截止时间不足</w:t>
      </w:r>
      <w:r>
        <w:rPr>
          <w:rFonts w:hint="eastAsia" w:ascii="宋体" w:hAnsi="宋体" w:eastAsia="宋体" w:cs="宋体"/>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个工作日的，应相应延长投标截止时间。</w:t>
      </w:r>
    </w:p>
    <w:p w14:paraId="5BC9FD1D">
      <w:pPr>
        <w:shd w:val="clear" w:color="auto" w:fill="FFFFFF"/>
        <w:spacing w:after="0" w:line="360" w:lineRule="auto"/>
        <w:ind w:firstLine="482"/>
        <w:rPr>
          <w:rFonts w:hint="eastAsia" w:ascii="宋体" w:hAnsi="宋体" w:eastAsia="宋体" w:cs="宋体"/>
          <w:color w:val="000000"/>
          <w:sz w:val="21"/>
          <w:szCs w:val="21"/>
          <w:lang w:val="en-US" w:eastAsia="zh-CN"/>
        </w:rPr>
      </w:pPr>
      <w:r>
        <w:rPr>
          <w:rFonts w:hint="eastAsia" w:ascii="宋体" w:hAnsi="宋体" w:eastAsia="宋体" w:cs="宋体"/>
          <w:b/>
          <w:color w:val="000000"/>
          <w:sz w:val="24"/>
          <w:szCs w:val="24"/>
          <w:shd w:val="clear" w:color="auto" w:fill="FFFFFF"/>
        </w:rPr>
        <w:t>12.工程预算审核价和</w:t>
      </w:r>
      <w:r>
        <w:rPr>
          <w:rFonts w:hint="eastAsia" w:ascii="宋体" w:hAnsi="宋体" w:eastAsia="宋体" w:cs="宋体"/>
          <w:b/>
          <w:color w:val="000000"/>
          <w:sz w:val="24"/>
          <w:szCs w:val="24"/>
          <w:shd w:val="clear" w:color="auto" w:fill="FFFFFF"/>
          <w:lang w:val="en-US" w:eastAsia="zh-CN"/>
        </w:rPr>
        <w:t>最高限价</w:t>
      </w:r>
    </w:p>
    <w:p w14:paraId="1D5A64D5">
      <w:pPr>
        <w:shd w:val="clear" w:color="auto" w:fill="FFFFFF"/>
        <w:spacing w:after="0" w:line="360" w:lineRule="auto"/>
        <w:ind w:left="388" w:firstLine="94"/>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12.1工程预算审核价</w:t>
      </w:r>
    </w:p>
    <w:p w14:paraId="0E32434B">
      <w:pPr>
        <w:shd w:val="clear" w:color="auto" w:fill="FFFFFF"/>
        <w:spacing w:after="0" w:line="360" w:lineRule="auto"/>
        <w:ind w:left="388" w:firstLine="94"/>
        <w:rPr>
          <w:rFonts w:hint="eastAsia" w:ascii="宋体" w:hAnsi="宋体" w:eastAsia="宋体" w:cs="宋体"/>
          <w:color w:val="000000"/>
          <w:sz w:val="21"/>
          <w:szCs w:val="21"/>
          <w:lang w:eastAsia="zh-CN"/>
        </w:rPr>
      </w:pPr>
      <w:r>
        <w:rPr>
          <w:rFonts w:hint="eastAsia" w:ascii="宋体" w:hAnsi="宋体" w:eastAsia="宋体" w:cs="宋体"/>
          <w:color w:val="000000"/>
          <w:sz w:val="24"/>
          <w:szCs w:val="24"/>
          <w:shd w:val="clear" w:color="auto" w:fill="FFFFFF"/>
        </w:rPr>
        <w:t>本招标项目的工程预算审核价为</w:t>
      </w:r>
      <w:r>
        <w:rPr>
          <w:rFonts w:hint="eastAsia" w:ascii="宋体" w:hAnsi="宋体" w:eastAsia="宋体" w:cs="宋体"/>
          <w:i w:val="0"/>
          <w:iCs w:val="0"/>
          <w:caps w:val="0"/>
          <w:color w:val="000000"/>
          <w:spacing w:val="0"/>
          <w:sz w:val="24"/>
          <w:szCs w:val="24"/>
          <w:u w:val="single"/>
          <w:shd w:val="clear" w:color="auto" w:fill="FFFFFF"/>
          <w:lang w:val="en-US" w:eastAsia="zh-CN"/>
        </w:rPr>
        <w:t>371602</w:t>
      </w:r>
      <w:r>
        <w:rPr>
          <w:rFonts w:hint="eastAsia" w:ascii="宋体" w:hAnsi="宋体" w:eastAsia="宋体" w:cs="宋体"/>
          <w:color w:val="000000"/>
          <w:sz w:val="24"/>
          <w:szCs w:val="24"/>
          <w:shd w:val="clear" w:color="auto" w:fill="FFFFFF"/>
        </w:rPr>
        <w:t>元(人民币)</w:t>
      </w:r>
      <w:r>
        <w:rPr>
          <w:rFonts w:hint="eastAsia" w:ascii="宋体" w:hAnsi="宋体" w:eastAsia="宋体" w:cs="宋体"/>
          <w:color w:val="000000"/>
          <w:sz w:val="24"/>
          <w:szCs w:val="24"/>
          <w:shd w:val="clear" w:color="auto" w:fill="FFFFFF"/>
          <w:lang w:eastAsia="zh-CN"/>
        </w:rPr>
        <w:t>；</w:t>
      </w:r>
    </w:p>
    <w:p w14:paraId="57A95775">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12.2工程</w:t>
      </w:r>
      <w:r>
        <w:rPr>
          <w:rFonts w:hint="eastAsia" w:ascii="宋体" w:hAnsi="宋体" w:eastAsia="宋体" w:cs="宋体"/>
          <w:color w:val="000000"/>
          <w:sz w:val="24"/>
          <w:szCs w:val="24"/>
          <w:shd w:val="clear" w:color="auto" w:fill="FFFFFF"/>
          <w:lang w:val="en-US" w:eastAsia="zh-CN"/>
        </w:rPr>
        <w:t>最高限</w:t>
      </w:r>
      <w:r>
        <w:rPr>
          <w:rFonts w:hint="eastAsia" w:ascii="宋体" w:hAnsi="宋体" w:eastAsia="宋体" w:cs="宋体"/>
          <w:color w:val="000000"/>
          <w:sz w:val="24"/>
          <w:szCs w:val="24"/>
          <w:shd w:val="clear" w:color="auto" w:fill="FFFFFF"/>
        </w:rPr>
        <w:t>价</w:t>
      </w:r>
    </w:p>
    <w:p w14:paraId="0CBE6CE4">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w:t>
      </w:r>
      <w:r>
        <w:rPr>
          <w:rFonts w:hint="eastAsia" w:ascii="宋体" w:hAnsi="宋体" w:eastAsia="宋体" w:cs="宋体"/>
          <w:color w:val="000000"/>
          <w:sz w:val="24"/>
          <w:szCs w:val="24"/>
          <w:shd w:val="clear" w:color="auto" w:fill="FFFFFF"/>
          <w:lang w:val="en-US" w:eastAsia="zh-CN"/>
        </w:rPr>
        <w:t>最高限价</w:t>
      </w:r>
      <w:r>
        <w:rPr>
          <w:rFonts w:hint="eastAsia" w:ascii="宋体" w:hAnsi="宋体" w:eastAsia="宋体" w:cs="宋体"/>
          <w:color w:val="000000"/>
          <w:sz w:val="24"/>
          <w:szCs w:val="24"/>
          <w:shd w:val="clear" w:color="auto" w:fill="FFFFFF"/>
        </w:rPr>
        <w:t>按以下公式计算：</w:t>
      </w:r>
    </w:p>
    <w:p w14:paraId="7F02F7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工程最高限价=</w:t>
      </w:r>
      <w:r>
        <w:rPr>
          <w:rFonts w:ascii="宋体" w:hAnsi="宋体" w:eastAsia="宋体" w:cs="宋体"/>
          <w:color w:val="000000"/>
          <w:kern w:val="2"/>
          <w:sz w:val="24"/>
          <w:szCs w:val="24"/>
          <w:lang w:val="en-US" w:eastAsia="zh-Hans" w:bidi="ar-SA"/>
        </w:rPr>
        <w:t>(工程预算</w:t>
      </w:r>
      <w:r>
        <w:rPr>
          <w:rFonts w:hint="eastAsia" w:ascii="Times New Roman" w:hAnsi="Times New Roman" w:eastAsia="宋体" w:cs="宋体"/>
          <w:color w:val="000000"/>
          <w:kern w:val="2"/>
          <w:sz w:val="24"/>
          <w:szCs w:val="24"/>
          <w:lang w:val="en-US" w:eastAsia="zh-CN" w:bidi="ar-SA"/>
        </w:rPr>
        <w:t>审核</w:t>
      </w:r>
      <w:r>
        <w:rPr>
          <w:rFonts w:ascii="宋体" w:hAnsi="宋体" w:eastAsia="宋体" w:cs="宋体"/>
          <w:color w:val="000000"/>
          <w:kern w:val="2"/>
          <w:sz w:val="24"/>
          <w:szCs w:val="24"/>
          <w:lang w:val="en-US" w:eastAsia="zh-Hans" w:bidi="ar-SA"/>
        </w:rPr>
        <w:t>价</w:t>
      </w:r>
      <w:r>
        <w:rPr>
          <w:rFonts w:hint="eastAsia" w:ascii="宋体" w:hAnsi="宋体" w:eastAsia="宋体" w:cs="宋体"/>
          <w:color w:val="000000"/>
          <w:kern w:val="2"/>
          <w:sz w:val="24"/>
          <w:szCs w:val="24"/>
          <w:lang w:val="en-US" w:eastAsia="zh-CN" w:bidi="ar-SA"/>
        </w:rPr>
        <w:t>-不可竞争费</w:t>
      </w:r>
      <w:r>
        <w:rPr>
          <w:rFonts w:ascii="宋体" w:hAnsi="宋体" w:eastAsia="宋体" w:cs="宋体"/>
          <w:color w:val="000000"/>
          <w:kern w:val="2"/>
          <w:sz w:val="24"/>
          <w:szCs w:val="24"/>
          <w:lang w:val="en-US" w:eastAsia="zh-Hans" w:bidi="ar-SA"/>
        </w:rPr>
        <w:t xml:space="preserve">）×(1-下浮率)+ </w:t>
      </w:r>
      <w:r>
        <w:rPr>
          <w:rFonts w:hint="eastAsia" w:ascii="宋体" w:hAnsi="宋体" w:eastAsia="宋体" w:cs="宋体"/>
          <w:color w:val="000000"/>
          <w:kern w:val="2"/>
          <w:sz w:val="24"/>
          <w:szCs w:val="24"/>
          <w:lang w:val="en-US" w:eastAsia="zh-CN" w:bidi="ar-SA"/>
        </w:rPr>
        <w:t>不可竞争费</w:t>
      </w:r>
    </w:p>
    <w:p w14:paraId="4C6B195A">
      <w:pPr>
        <w:keepNext w:val="0"/>
        <w:keepLines w:val="0"/>
        <w:pageBreakBefore w:val="0"/>
        <w:widowControl/>
        <w:tabs>
          <w:tab w:val="left" w:pos="0"/>
        </w:tabs>
        <w:kinsoku/>
        <w:wordWrap/>
        <w:overflowPunct/>
        <w:topLinePunct w:val="0"/>
        <w:autoSpaceDE/>
        <w:autoSpaceDN/>
        <w:bidi w:val="0"/>
        <w:adjustRightInd/>
        <w:snapToGrid/>
        <w:spacing w:after="0" w:line="360" w:lineRule="auto"/>
        <w:ind w:firstLine="1920" w:firstLineChars="800"/>
        <w:jc w:val="left"/>
        <w:textAlignment w:val="auto"/>
        <w:rPr>
          <w:rFonts w:hint="eastAsia" w:ascii="宋体" w:hAnsi="宋体" w:eastAsia="宋体" w:cs="宋体"/>
          <w:color w:val="000000"/>
          <w:sz w:val="24"/>
        </w:rPr>
      </w:pPr>
      <w:r>
        <w:rPr>
          <w:rFonts w:ascii="宋体" w:hAnsi="宋体" w:cs="宋体"/>
          <w:color w:val="000000"/>
          <w:sz w:val="24"/>
          <w:lang w:eastAsia="zh-Hans"/>
        </w:rPr>
        <w:t>=</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 xml:space="preserve">371602元-6563元）×（1-12%）+6563元    </w:t>
      </w:r>
      <w:r>
        <w:rPr>
          <w:rFonts w:hint="eastAsia" w:ascii="宋体" w:hAnsi="宋体" w:eastAsia="宋体" w:cs="宋体"/>
          <w:color w:val="000000"/>
          <w:sz w:val="24"/>
        </w:rPr>
        <w:t xml:space="preserve">                  </w:t>
      </w:r>
    </w:p>
    <w:p w14:paraId="522DAD92">
      <w:pPr>
        <w:keepNext w:val="0"/>
        <w:keepLines w:val="0"/>
        <w:pageBreakBefore w:val="0"/>
        <w:widowControl/>
        <w:tabs>
          <w:tab w:val="left" w:pos="0"/>
        </w:tabs>
        <w:kinsoku/>
        <w:wordWrap/>
        <w:overflowPunct/>
        <w:topLinePunct w:val="0"/>
        <w:autoSpaceDE/>
        <w:autoSpaceDN/>
        <w:bidi w:val="0"/>
        <w:adjustRightInd/>
        <w:snapToGrid/>
        <w:spacing w:after="0" w:line="360" w:lineRule="auto"/>
        <w:ind w:firstLine="1920" w:firstLineChars="8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327797</w:t>
      </w:r>
      <w:r>
        <w:rPr>
          <w:rFonts w:hint="eastAsia" w:ascii="宋体" w:hAnsi="宋体" w:eastAsia="宋体" w:cs="宋体"/>
          <w:color w:val="000000"/>
          <w:sz w:val="24"/>
        </w:rPr>
        <w:t>元(人民币)</w:t>
      </w:r>
    </w:p>
    <w:p w14:paraId="688DE6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本工程</w:t>
      </w:r>
      <w:r>
        <w:rPr>
          <w:rFonts w:hint="eastAsia" w:ascii="Times New Roman" w:hAnsi="Times New Roman" w:eastAsia="宋体" w:cs="宋体"/>
          <w:i w:val="0"/>
          <w:iCs w:val="0"/>
          <w:caps w:val="0"/>
          <w:color w:val="000000"/>
          <w:spacing w:val="0"/>
          <w:kern w:val="2"/>
          <w:sz w:val="24"/>
          <w:szCs w:val="24"/>
          <w:shd w:val="clear" w:color="auto" w:fill="FFFFFF"/>
          <w:lang w:val="en-US" w:eastAsia="zh-CN" w:bidi="ar-SA"/>
        </w:rPr>
        <w:t xml:space="preserve">市政工程 </w:t>
      </w:r>
      <w:r>
        <w:rPr>
          <w:rFonts w:hint="eastAsia" w:ascii="宋体" w:hAnsi="宋体" w:eastAsia="宋体" w:cs="宋体"/>
          <w:i w:val="0"/>
          <w:iCs w:val="0"/>
          <w:caps w:val="0"/>
          <w:color w:val="000000"/>
          <w:spacing w:val="0"/>
          <w:kern w:val="2"/>
          <w:sz w:val="24"/>
          <w:szCs w:val="24"/>
          <w:shd w:val="clear" w:color="auto" w:fill="FFFFFF"/>
          <w:lang w:val="en-US" w:eastAsia="zh-CN" w:bidi="ar-SA"/>
        </w:rPr>
        <w:t>下浮率为12%，不可竞争费6563元（其中安全文明施工费6563元）；</w:t>
      </w:r>
    </w:p>
    <w:p w14:paraId="4B5E65EF">
      <w:pPr>
        <w:shd w:val="clear" w:color="auto" w:fill="FFFFFF"/>
        <w:spacing w:after="0" w:line="360" w:lineRule="auto"/>
        <w:ind w:left="388" w:firstLine="94"/>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13.工程预算价的编制：</w:t>
      </w:r>
      <w:r>
        <w:rPr>
          <w:rFonts w:hint="eastAsia" w:ascii="宋体" w:hAnsi="宋体" w:eastAsia="宋体" w:cs="宋体"/>
          <w:color w:val="000000"/>
          <w:sz w:val="24"/>
          <w:szCs w:val="24"/>
          <w:shd w:val="clear" w:color="auto" w:fill="FFFFFF"/>
          <w:lang w:val="en-US" w:eastAsia="zh-CN"/>
        </w:rPr>
        <w:t>详预算审核书。</w:t>
      </w:r>
      <w:r>
        <w:rPr>
          <w:rFonts w:hint="eastAsia" w:ascii="宋体" w:hAnsi="宋体" w:eastAsia="宋体" w:cs="宋体"/>
          <w:color w:val="000000"/>
          <w:sz w:val="24"/>
          <w:szCs w:val="24"/>
          <w:shd w:val="clear" w:color="auto" w:fill="FFFFFF"/>
        </w:rPr>
        <w:t xml:space="preserve">   </w:t>
      </w:r>
    </w:p>
    <w:p w14:paraId="7569A0F1">
      <w:pPr>
        <w:shd w:val="clear" w:color="auto" w:fill="FFFFFF"/>
        <w:spacing w:after="0" w:line="360" w:lineRule="auto"/>
        <w:ind w:left="388" w:firstLine="94"/>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工程合同价控制</w:t>
      </w:r>
    </w:p>
    <w:p w14:paraId="12A27264">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4.1</w:t>
      </w:r>
      <w:r>
        <w:rPr>
          <w:rFonts w:hint="eastAsia" w:ascii="宋体" w:hAnsi="宋体" w:eastAsia="宋体" w:cs="宋体"/>
          <w:color w:val="000000"/>
          <w:sz w:val="24"/>
          <w:lang w:eastAsia="zh-CN"/>
        </w:rPr>
        <w:t>实行发包价包干的工程，除地质变化、非中标人原因的设计变更引起工程量增减的情形外，一律不再调整合同价。</w:t>
      </w:r>
    </w:p>
    <w:p w14:paraId="4546324D">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w:t>
      </w:r>
      <w:r>
        <w:rPr>
          <w:rFonts w:hint="eastAsia" w:ascii="宋体" w:hAnsi="宋体" w:eastAsia="宋体" w:cs="宋体"/>
          <w:color w:val="000000"/>
          <w:sz w:val="24"/>
          <w:lang w:eastAsia="zh-CN"/>
        </w:rPr>
        <w:t>2 发生工程量增减，按下列办 法计算相关费用：</w:t>
      </w:r>
    </w:p>
    <w:p w14:paraId="7841D114">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4.3</w:t>
      </w:r>
      <w:r>
        <w:rPr>
          <w:rFonts w:hint="eastAsia" w:ascii="宋体" w:hAnsi="宋体" w:eastAsia="宋体" w:cs="宋体"/>
          <w:color w:val="000000"/>
          <w:sz w:val="24"/>
          <w:lang w:eastAsia="zh-CN"/>
        </w:rPr>
        <w:t>增减工程量的单价确定</w:t>
      </w:r>
    </w:p>
    <w:p w14:paraId="2A118B64">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（1）在工程审计预算内的项目综合单价，按审计后预算内相应项目的综合单价及下浮率计算。</w:t>
      </w:r>
    </w:p>
    <w:p w14:paraId="572F862E">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工程审计预算内的项目综合单价＝审计后预算内相应项目的综合单价×（1－下浮率）</w:t>
      </w:r>
    </w:p>
    <w:p w14:paraId="4F1278AA">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（2）不在工程预算内的项目综合单价，按照市相关部门造价管理机构颁布的施工期间的消耗量定额、费用定额、材料（设备）信息价或市场价及下浮率计算。</w:t>
      </w:r>
    </w:p>
    <w:p w14:paraId="05E312A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不在工程预算内的项目综合单价＝按本项规定计算的综合单价×（1－下浮率）</w:t>
      </w:r>
    </w:p>
    <w:p w14:paraId="286565B4">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（3）若定额缺项的，由中标人提出适当的单价，经招标人会同工程预（决）算审核单位审核确定，报相关部门造价管理机构备案。</w:t>
      </w:r>
    </w:p>
    <w:p w14:paraId="5121121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定额缺项单价（或议价）＝经双方确认的单价×（1－下浮率）</w:t>
      </w:r>
    </w:p>
    <w:p w14:paraId="4A5200CA">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如双方不能达成一致的，双方可提请工程所在地工程造价管理机构进行咨询或按合同约定的争议或纠纷解决程序办理。</w:t>
      </w:r>
    </w:p>
    <w:p w14:paraId="6D853050">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14.4</w:t>
      </w:r>
      <w:r>
        <w:rPr>
          <w:rFonts w:hint="eastAsia" w:ascii="宋体" w:hAnsi="宋体" w:eastAsia="宋体" w:cs="宋体"/>
          <w:color w:val="000000"/>
          <w:sz w:val="24"/>
          <w:lang w:eastAsia="zh-CN"/>
        </w:rPr>
        <w:t>材料变更的价格确定</w:t>
      </w:r>
    </w:p>
    <w:p w14:paraId="7EC7B2E1">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（1）工程预算的材料价格明细表中没有的材料，按照相关行政主管部门指定的信息发布媒介公布的建设工程施工期间材料单价及下浮率计算。</w:t>
      </w:r>
    </w:p>
    <w:p w14:paraId="2F6FFF3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材料价格明细表中没有的材料价格＝信息价×（1－下浮率）</w:t>
      </w:r>
    </w:p>
    <w:p w14:paraId="353C594C">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（2）上述发布媒介没有公布的材料单价，由中标人提出适当的价格，经招标人会同工程预（结）算审核单位审核确定，报市相关部门造价管理机构备案。</w:t>
      </w:r>
    </w:p>
    <w:p w14:paraId="37DBBE3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highlight w:val="yellow"/>
          <w:lang w:eastAsia="zh-CN"/>
        </w:rPr>
      </w:pPr>
      <w:r>
        <w:rPr>
          <w:rFonts w:hint="eastAsia" w:ascii="宋体" w:hAnsi="宋体" w:eastAsia="宋体" w:cs="宋体"/>
          <w:color w:val="000000"/>
          <w:sz w:val="24"/>
          <w:lang w:val="en-US" w:eastAsia="zh-CN"/>
        </w:rPr>
        <w:t>14.5</w:t>
      </w:r>
      <w:r>
        <w:rPr>
          <w:rFonts w:hint="eastAsia" w:ascii="宋体" w:hAnsi="宋体" w:eastAsia="宋体" w:cs="宋体"/>
          <w:color w:val="000000"/>
          <w:sz w:val="24"/>
          <w:lang w:eastAsia="zh-CN"/>
        </w:rPr>
        <w:t>本工程下浮率为</w:t>
      </w:r>
      <w:r>
        <w:rPr>
          <w:rFonts w:hint="eastAsia" w:ascii="宋体" w:hAnsi="宋体" w:eastAsia="宋体" w:cs="宋体"/>
          <w:color w:val="000000"/>
          <w:sz w:val="24"/>
          <w:highlight w:val="yellow"/>
          <w:lang w:val="en-US" w:eastAsia="zh-CN"/>
        </w:rPr>
        <w:t>12</w:t>
      </w:r>
      <w:r>
        <w:rPr>
          <w:rFonts w:hint="eastAsia" w:ascii="宋体" w:hAnsi="宋体" w:eastAsia="宋体" w:cs="宋体"/>
          <w:color w:val="000000"/>
          <w:sz w:val="24"/>
          <w:highlight w:val="yellow"/>
          <w:lang w:eastAsia="zh-CN"/>
        </w:rPr>
        <w:t>％。</w:t>
      </w:r>
    </w:p>
    <w:p w14:paraId="78CE3E90">
      <w:pPr>
        <w:shd w:val="clear" w:color="auto" w:fill="FFFFFF"/>
        <w:wordWrap w:val="0"/>
        <w:spacing w:after="0" w:line="360" w:lineRule="atLeast"/>
        <w:ind w:firstLine="602"/>
        <w:jc w:val="center"/>
        <w:rPr>
          <w:rFonts w:hint="eastAsia" w:ascii="宋体" w:hAnsi="宋体" w:eastAsia="宋体" w:cs="宋体"/>
          <w:b/>
          <w:color w:val="000000"/>
          <w:sz w:val="30"/>
          <w:szCs w:val="30"/>
          <w:shd w:val="clear" w:color="auto" w:fill="FFFFFF"/>
        </w:rPr>
      </w:pPr>
    </w:p>
    <w:p w14:paraId="68AAAC34">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(三)投标文件</w:t>
      </w:r>
    </w:p>
    <w:p w14:paraId="1E5E6B69">
      <w:pPr>
        <w:shd w:val="clear" w:color="auto" w:fill="FFFFFF"/>
        <w:wordWrap w:val="0"/>
        <w:spacing w:after="0" w:line="360" w:lineRule="atLeast"/>
        <w:ind w:firstLine="602"/>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14:paraId="4C831FE9">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15.投标文件的组成</w:t>
      </w:r>
    </w:p>
    <w:p w14:paraId="00C9C4F0">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15.1投标文件由下列内容组成。</w:t>
      </w:r>
    </w:p>
    <w:p w14:paraId="214F9E4F">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Pr>
      </w:pPr>
      <w:r>
        <w:rPr>
          <w:rFonts w:hint="eastAsia" w:ascii="宋体" w:hAnsi="宋体" w:eastAsia="宋体" w:cs="宋体"/>
          <w:b/>
          <w:bCs/>
          <w:color w:val="0000FF"/>
          <w:kern w:val="0"/>
          <w:sz w:val="24"/>
          <w:szCs w:val="24"/>
          <w:highlight w:val="none"/>
          <w:shd w:val="clear" w:color="auto" w:fill="FFFFFF"/>
        </w:rPr>
        <w:t>（1）投标承诺函</w:t>
      </w:r>
    </w:p>
    <w:p w14:paraId="7E526836">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tl w:val="0"/>
          <w:lang w:val="zh-TW" w:eastAsia="zh-TW"/>
        </w:rPr>
      </w:pPr>
      <w:r>
        <w:rPr>
          <w:rFonts w:hint="eastAsia" w:ascii="宋体" w:hAnsi="宋体" w:eastAsia="宋体" w:cs="宋体"/>
          <w:b/>
          <w:bCs/>
          <w:color w:val="0000FF"/>
          <w:kern w:val="0"/>
          <w:sz w:val="24"/>
          <w:szCs w:val="24"/>
          <w:highlight w:val="none"/>
          <w:shd w:val="clear" w:color="auto" w:fill="FFFFFF"/>
          <w:rtl w:val="0"/>
          <w:lang w:val="zh-TW" w:eastAsia="zh-TW"/>
        </w:rPr>
        <w:t>（2）营业执照副本</w:t>
      </w:r>
      <w:r>
        <w:rPr>
          <w:rFonts w:hint="eastAsia" w:ascii="宋体" w:hAnsi="宋体" w:eastAsia="宋体" w:cs="宋体"/>
          <w:b/>
          <w:bCs/>
          <w:color w:val="0000FF"/>
          <w:kern w:val="0"/>
          <w:sz w:val="24"/>
          <w:szCs w:val="24"/>
          <w:highlight w:val="none"/>
          <w:shd w:val="clear" w:color="auto" w:fill="FFFFFF"/>
          <w:rtl w:val="0"/>
          <w:lang w:val="en-US" w:eastAsia="zh-CN"/>
        </w:rPr>
        <w:t>扫描件</w:t>
      </w:r>
      <w:r>
        <w:rPr>
          <w:rFonts w:hint="eastAsia" w:ascii="宋体" w:hAnsi="宋体" w:eastAsia="宋体" w:cs="宋体"/>
          <w:b/>
          <w:bCs/>
          <w:color w:val="0000FF"/>
          <w:kern w:val="0"/>
          <w:sz w:val="24"/>
          <w:szCs w:val="24"/>
          <w:highlight w:val="none"/>
          <w:shd w:val="clear" w:color="auto" w:fill="FFFFFF"/>
          <w:rtl w:val="0"/>
          <w:lang w:val="zh-TW" w:eastAsia="zh-TW"/>
        </w:rPr>
        <w:t>加盖公章</w:t>
      </w:r>
    </w:p>
    <w:p w14:paraId="2F3E5760">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tl w:val="0"/>
          <w:lang w:val="zh-TW" w:eastAsia="zh-TW"/>
        </w:rPr>
      </w:pPr>
      <w:r>
        <w:rPr>
          <w:rFonts w:hint="eastAsia" w:ascii="宋体" w:hAnsi="宋体" w:eastAsia="宋体" w:cs="宋体"/>
          <w:b/>
          <w:bCs/>
          <w:color w:val="0000FF"/>
          <w:kern w:val="0"/>
          <w:sz w:val="24"/>
          <w:szCs w:val="24"/>
          <w:highlight w:val="none"/>
          <w:shd w:val="clear" w:color="auto" w:fill="FFFFFF"/>
          <w:rtl w:val="0"/>
          <w:lang w:val="zh-TW" w:eastAsia="zh-TW"/>
        </w:rPr>
        <w:t>（3）资质证书副本</w:t>
      </w:r>
      <w:r>
        <w:rPr>
          <w:rFonts w:hint="eastAsia" w:ascii="宋体" w:hAnsi="宋体" w:eastAsia="宋体" w:cs="宋体"/>
          <w:b/>
          <w:bCs/>
          <w:color w:val="0000FF"/>
          <w:kern w:val="0"/>
          <w:sz w:val="24"/>
          <w:szCs w:val="24"/>
          <w:highlight w:val="none"/>
          <w:shd w:val="clear" w:color="auto" w:fill="FFFFFF"/>
          <w:rtl w:val="0"/>
          <w:lang w:val="en-US" w:eastAsia="zh-CN"/>
        </w:rPr>
        <w:t>扫描件</w:t>
      </w:r>
      <w:r>
        <w:rPr>
          <w:rFonts w:hint="eastAsia" w:ascii="宋体" w:hAnsi="宋体" w:eastAsia="宋体" w:cs="宋体"/>
          <w:b/>
          <w:bCs/>
          <w:color w:val="0000FF"/>
          <w:kern w:val="0"/>
          <w:sz w:val="24"/>
          <w:szCs w:val="24"/>
          <w:highlight w:val="none"/>
          <w:shd w:val="clear" w:color="auto" w:fill="FFFFFF"/>
          <w:rtl w:val="0"/>
          <w:lang w:val="zh-TW" w:eastAsia="zh-TW"/>
        </w:rPr>
        <w:t>加盖公章</w:t>
      </w:r>
    </w:p>
    <w:p w14:paraId="586A4C31">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tl w:val="0"/>
          <w:lang w:val="zh-TW" w:eastAsia="zh-TW"/>
        </w:rPr>
      </w:pPr>
      <w:r>
        <w:rPr>
          <w:rFonts w:hint="eastAsia" w:ascii="宋体" w:hAnsi="宋体" w:eastAsia="宋体" w:cs="宋体"/>
          <w:b/>
          <w:bCs/>
          <w:color w:val="0000FF"/>
          <w:kern w:val="0"/>
          <w:sz w:val="24"/>
          <w:szCs w:val="24"/>
          <w:highlight w:val="none"/>
          <w:shd w:val="clear" w:color="auto" w:fill="FFFFFF"/>
          <w:rtl w:val="0"/>
          <w:lang w:val="zh-TW" w:eastAsia="zh-TW"/>
        </w:rPr>
        <w:t>（4）企业安全生产许可证</w:t>
      </w:r>
      <w:r>
        <w:rPr>
          <w:rFonts w:hint="eastAsia" w:ascii="宋体" w:hAnsi="宋体" w:eastAsia="宋体" w:cs="宋体"/>
          <w:b/>
          <w:bCs/>
          <w:color w:val="0000FF"/>
          <w:kern w:val="0"/>
          <w:sz w:val="24"/>
          <w:szCs w:val="24"/>
          <w:highlight w:val="none"/>
          <w:shd w:val="clear" w:color="auto" w:fill="FFFFFF"/>
          <w:rtl w:val="0"/>
          <w:lang w:val="en-US" w:eastAsia="zh-CN"/>
        </w:rPr>
        <w:t>扫描件</w:t>
      </w:r>
      <w:r>
        <w:rPr>
          <w:rFonts w:hint="eastAsia" w:ascii="宋体" w:hAnsi="宋体" w:eastAsia="宋体" w:cs="宋体"/>
          <w:b/>
          <w:bCs/>
          <w:color w:val="0000FF"/>
          <w:kern w:val="0"/>
          <w:sz w:val="24"/>
          <w:szCs w:val="24"/>
          <w:highlight w:val="none"/>
          <w:shd w:val="clear" w:color="auto" w:fill="FFFFFF"/>
          <w:rtl w:val="0"/>
          <w:lang w:val="zh-TW" w:eastAsia="zh-TW"/>
        </w:rPr>
        <w:t>加盖公章</w:t>
      </w:r>
    </w:p>
    <w:p w14:paraId="23CAF37A">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tl w:val="0"/>
          <w:lang w:val="zh-TW" w:eastAsia="zh-TW"/>
        </w:rPr>
      </w:pPr>
      <w:r>
        <w:rPr>
          <w:rFonts w:hint="eastAsia" w:ascii="宋体" w:hAnsi="宋体" w:eastAsia="宋体" w:cs="宋体"/>
          <w:b/>
          <w:bCs/>
          <w:color w:val="0000FF"/>
          <w:kern w:val="0"/>
          <w:sz w:val="24"/>
          <w:szCs w:val="24"/>
          <w:highlight w:val="none"/>
          <w:shd w:val="clear" w:color="auto" w:fill="FFFFFF"/>
          <w:rtl w:val="0"/>
          <w:lang w:val="zh-TW" w:eastAsia="zh-TW"/>
        </w:rPr>
        <w:t>（5）注册建造师执业证书及安全生产考核合格证(B证)</w:t>
      </w:r>
      <w:r>
        <w:rPr>
          <w:rFonts w:hint="eastAsia" w:ascii="宋体" w:hAnsi="宋体" w:eastAsia="宋体" w:cs="宋体"/>
          <w:b/>
          <w:bCs/>
          <w:color w:val="0000FF"/>
          <w:kern w:val="0"/>
          <w:sz w:val="24"/>
          <w:szCs w:val="24"/>
          <w:highlight w:val="none"/>
          <w:shd w:val="clear" w:color="auto" w:fill="FFFFFF"/>
          <w:rtl w:val="0"/>
          <w:lang w:val="en-US" w:eastAsia="zh-CN"/>
        </w:rPr>
        <w:t>扫描件</w:t>
      </w:r>
      <w:r>
        <w:rPr>
          <w:rFonts w:hint="eastAsia" w:ascii="宋体" w:hAnsi="宋体" w:eastAsia="宋体" w:cs="宋体"/>
          <w:b/>
          <w:bCs/>
          <w:color w:val="0000FF"/>
          <w:kern w:val="0"/>
          <w:sz w:val="24"/>
          <w:szCs w:val="24"/>
          <w:highlight w:val="none"/>
          <w:shd w:val="clear" w:color="auto" w:fill="FFFFFF"/>
          <w:rtl w:val="0"/>
          <w:lang w:val="zh-TW" w:eastAsia="zh-TW"/>
        </w:rPr>
        <w:t>加盖公章</w:t>
      </w:r>
    </w:p>
    <w:p w14:paraId="09C7396A">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Pr>
      </w:pPr>
      <w:r>
        <w:rPr>
          <w:rFonts w:hint="eastAsia" w:ascii="宋体" w:hAnsi="宋体" w:eastAsia="宋体" w:cs="宋体"/>
          <w:b/>
          <w:bCs/>
          <w:color w:val="0000FF"/>
          <w:kern w:val="0"/>
          <w:sz w:val="24"/>
          <w:szCs w:val="24"/>
          <w:highlight w:val="none"/>
          <w:shd w:val="clear" w:color="auto" w:fill="FFFFFF"/>
          <w:rtl w:val="0"/>
          <w:lang w:val="zh-TW" w:eastAsia="zh-TW"/>
        </w:rPr>
        <w:t>（6）银行开户许可证(或基本存款账户信息)</w:t>
      </w:r>
      <w:r>
        <w:rPr>
          <w:rFonts w:hint="eastAsia" w:ascii="宋体" w:hAnsi="宋体" w:eastAsia="宋体" w:cs="宋体"/>
          <w:b/>
          <w:bCs/>
          <w:color w:val="0000FF"/>
          <w:kern w:val="0"/>
          <w:sz w:val="24"/>
          <w:szCs w:val="24"/>
          <w:highlight w:val="none"/>
          <w:shd w:val="clear" w:color="auto" w:fill="FFFFFF"/>
          <w:rtl w:val="0"/>
          <w:lang w:val="en-US" w:eastAsia="zh-CN"/>
        </w:rPr>
        <w:t>扫描件</w:t>
      </w:r>
      <w:r>
        <w:rPr>
          <w:rFonts w:hint="eastAsia" w:ascii="宋体" w:hAnsi="宋体" w:eastAsia="宋体" w:cs="宋体"/>
          <w:b/>
          <w:bCs/>
          <w:color w:val="0000FF"/>
          <w:kern w:val="0"/>
          <w:sz w:val="24"/>
          <w:szCs w:val="24"/>
          <w:highlight w:val="none"/>
          <w:shd w:val="clear" w:color="auto" w:fill="FFFFFF"/>
          <w:rtl w:val="0"/>
          <w:lang w:val="zh-TW" w:eastAsia="zh-TW"/>
        </w:rPr>
        <w:t>加盖公章</w:t>
      </w:r>
    </w:p>
    <w:p w14:paraId="4B8EC675">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lang w:eastAsia="zh-CN"/>
        </w:rPr>
      </w:pPr>
      <w:r>
        <w:rPr>
          <w:rFonts w:hint="eastAsia" w:ascii="宋体" w:hAnsi="宋体" w:eastAsia="宋体" w:cs="宋体"/>
          <w:b/>
          <w:bCs/>
          <w:color w:val="0000FF"/>
          <w:kern w:val="0"/>
          <w:sz w:val="24"/>
          <w:szCs w:val="24"/>
          <w:highlight w:val="none"/>
          <w:shd w:val="clear" w:color="auto" w:fill="FFFFFF"/>
          <w:lang w:eastAsia="zh-CN"/>
        </w:rPr>
        <w:t>（</w:t>
      </w:r>
      <w:r>
        <w:rPr>
          <w:rFonts w:hint="eastAsia" w:ascii="宋体" w:hAnsi="宋体" w:eastAsia="宋体" w:cs="宋体"/>
          <w:b/>
          <w:bCs/>
          <w:color w:val="0000FF"/>
          <w:kern w:val="0"/>
          <w:sz w:val="24"/>
          <w:szCs w:val="24"/>
          <w:highlight w:val="none"/>
          <w:shd w:val="clear" w:color="auto" w:fill="FFFFFF"/>
          <w:lang w:val="en-US" w:eastAsia="zh-CN"/>
        </w:rPr>
        <w:t>7</w:t>
      </w:r>
      <w:r>
        <w:rPr>
          <w:rFonts w:hint="eastAsia" w:ascii="宋体" w:hAnsi="宋体" w:eastAsia="宋体" w:cs="宋体"/>
          <w:b/>
          <w:bCs/>
          <w:color w:val="0000FF"/>
          <w:kern w:val="0"/>
          <w:sz w:val="24"/>
          <w:szCs w:val="24"/>
          <w:highlight w:val="none"/>
          <w:shd w:val="clear" w:color="auto" w:fill="FFFFFF"/>
          <w:lang w:eastAsia="zh-CN"/>
        </w:rPr>
        <w:t>）法定代表人资格证明书、法定代表人授权委托书</w:t>
      </w:r>
    </w:p>
    <w:p w14:paraId="7CC796D8">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tl w:val="0"/>
          <w:lang w:val="zh-TW" w:eastAsia="zh-TW"/>
        </w:rPr>
      </w:pPr>
      <w:r>
        <w:rPr>
          <w:rFonts w:hint="eastAsia" w:ascii="宋体" w:hAnsi="宋体" w:eastAsia="宋体" w:cs="宋体"/>
          <w:b/>
          <w:bCs/>
          <w:color w:val="0000FF"/>
          <w:kern w:val="0"/>
          <w:sz w:val="24"/>
          <w:szCs w:val="24"/>
          <w:highlight w:val="none"/>
          <w:shd w:val="clear" w:color="auto" w:fill="FFFFFF"/>
          <w:lang w:eastAsia="zh-CN"/>
        </w:rPr>
        <w:t>（</w:t>
      </w:r>
      <w:r>
        <w:rPr>
          <w:rFonts w:hint="eastAsia" w:ascii="宋体" w:hAnsi="宋体" w:eastAsia="宋体" w:cs="宋体"/>
          <w:b/>
          <w:bCs/>
          <w:color w:val="0000FF"/>
          <w:kern w:val="0"/>
          <w:sz w:val="24"/>
          <w:szCs w:val="24"/>
          <w:highlight w:val="none"/>
          <w:shd w:val="clear" w:color="auto" w:fill="FFFFFF"/>
          <w:lang w:val="en-US" w:eastAsia="zh-CN"/>
        </w:rPr>
        <w:t>8</w:t>
      </w:r>
      <w:r>
        <w:rPr>
          <w:rFonts w:hint="eastAsia" w:ascii="宋体" w:hAnsi="宋体" w:eastAsia="宋体" w:cs="宋体"/>
          <w:b/>
          <w:bCs/>
          <w:color w:val="0000FF"/>
          <w:kern w:val="0"/>
          <w:sz w:val="24"/>
          <w:szCs w:val="24"/>
          <w:highlight w:val="none"/>
          <w:shd w:val="clear" w:color="auto" w:fill="FFFFFF"/>
          <w:lang w:eastAsia="zh-CN"/>
        </w:rPr>
        <w:t>）</w:t>
      </w:r>
      <w:r>
        <w:rPr>
          <w:rFonts w:hint="eastAsia" w:ascii="宋体" w:hAnsi="宋体" w:eastAsia="宋体" w:cs="宋体"/>
          <w:b/>
          <w:bCs/>
          <w:color w:val="0000FF"/>
          <w:kern w:val="0"/>
          <w:sz w:val="24"/>
          <w:szCs w:val="24"/>
          <w:highlight w:val="none"/>
          <w:shd w:val="clear" w:color="auto" w:fill="FFFFFF"/>
          <w:rtl w:val="0"/>
          <w:lang w:val="zh-TW" w:eastAsia="zh-TW"/>
        </w:rPr>
        <w:t>项目部施工管理人员到位承诺书</w:t>
      </w:r>
    </w:p>
    <w:p w14:paraId="516F4CB8">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lang w:val="en-US" w:eastAsia="zh-CN"/>
        </w:rPr>
      </w:pPr>
      <w:r>
        <w:rPr>
          <w:rFonts w:hint="eastAsia" w:ascii="宋体" w:hAnsi="宋体" w:eastAsia="宋体" w:cs="宋体"/>
          <w:b/>
          <w:bCs/>
          <w:color w:val="0000FF"/>
          <w:kern w:val="0"/>
          <w:sz w:val="24"/>
          <w:szCs w:val="24"/>
          <w:highlight w:val="none"/>
          <w:shd w:val="clear" w:color="auto" w:fill="FFFFFF"/>
          <w:lang w:eastAsia="zh-CN"/>
        </w:rPr>
        <w:t>（</w:t>
      </w:r>
      <w:r>
        <w:rPr>
          <w:rFonts w:hint="eastAsia" w:ascii="宋体" w:hAnsi="宋体" w:eastAsia="宋体" w:cs="宋体"/>
          <w:b/>
          <w:bCs/>
          <w:color w:val="0000FF"/>
          <w:kern w:val="0"/>
          <w:sz w:val="24"/>
          <w:szCs w:val="24"/>
          <w:highlight w:val="none"/>
          <w:shd w:val="clear" w:color="auto" w:fill="FFFFFF"/>
          <w:lang w:val="en-US" w:eastAsia="zh-CN"/>
        </w:rPr>
        <w:t>9）缴纳投标保证金回单等相关凭证扫描件加盖公章</w:t>
      </w:r>
    </w:p>
    <w:p w14:paraId="53875FAA">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16.投标有效期</w:t>
      </w:r>
    </w:p>
    <w:p w14:paraId="7FED97E5">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本招标项目的投标有效期为90日历天(从投标截止之日算起)。</w:t>
      </w:r>
    </w:p>
    <w:p w14:paraId="55CA3D56">
      <w:pPr>
        <w:numPr>
          <w:ilvl w:val="0"/>
          <w:numId w:val="0"/>
        </w:numPr>
        <w:shd w:val="clear" w:color="auto" w:fill="FFFFFF"/>
        <w:wordWrap w:val="0"/>
        <w:adjustRightInd/>
        <w:snapToGrid/>
        <w:spacing w:after="0" w:line="360" w:lineRule="auto"/>
        <w:ind w:firstLine="482" w:firstLineChars="200"/>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lang w:val="en-US" w:eastAsia="zh-CN"/>
        </w:rPr>
        <w:t>17.</w:t>
      </w:r>
      <w:r>
        <w:rPr>
          <w:rFonts w:hint="eastAsia" w:ascii="宋体" w:hAnsi="宋体" w:eastAsia="宋体" w:cs="宋体"/>
          <w:b/>
          <w:color w:val="000000"/>
          <w:sz w:val="24"/>
          <w:szCs w:val="24"/>
          <w:shd w:val="clear" w:color="auto" w:fill="FFFFFF"/>
        </w:rPr>
        <w:t>投标保证金：</w:t>
      </w:r>
    </w:p>
    <w:p w14:paraId="64CD8653">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color w:val="000000"/>
          <w:kern w:val="0"/>
          <w:sz w:val="24"/>
          <w:szCs w:val="24"/>
          <w:highlight w:val="none"/>
          <w:shd w:val="clear" w:color="auto" w:fill="FFFFFF"/>
          <w:lang w:eastAsia="zh-CN"/>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.1本招标项目的投标保证金为人民币</w:t>
      </w:r>
      <w:r>
        <w:rPr>
          <w:rFonts w:hint="eastAsia" w:ascii="宋体" w:hAnsi="宋体" w:eastAsia="宋体" w:cs="宋体"/>
          <w:color w:val="000000"/>
          <w:kern w:val="0"/>
          <w:sz w:val="24"/>
          <w:szCs w:val="24"/>
          <w:highlight w:val="none"/>
          <w:u w:val="single"/>
          <w:shd w:val="clear" w:color="auto" w:fill="FFFFFF"/>
          <w:lang w:val="en-US" w:eastAsia="zh-CN"/>
        </w:rPr>
        <w:t xml:space="preserve"> 陆仟</w:t>
      </w:r>
      <w:r>
        <w:rPr>
          <w:rFonts w:hint="eastAsia" w:ascii="宋体" w:hAnsi="宋体" w:eastAsia="宋体" w:cs="宋体"/>
          <w:color w:val="000000"/>
          <w:kern w:val="0"/>
          <w:sz w:val="24"/>
          <w:szCs w:val="24"/>
          <w:highlight w:val="none"/>
          <w:u w:val="single"/>
          <w:shd w:val="clear" w:color="auto" w:fill="FFFFFF"/>
        </w:rPr>
        <w:t>元整（￥</w:t>
      </w:r>
      <w:r>
        <w:rPr>
          <w:rFonts w:hint="eastAsia" w:ascii="宋体" w:hAnsi="宋体" w:eastAsia="宋体" w:cs="宋体"/>
          <w:color w:val="000000"/>
          <w:kern w:val="0"/>
          <w:sz w:val="24"/>
          <w:szCs w:val="24"/>
          <w:highlight w:val="none"/>
          <w:u w:val="single"/>
          <w:shd w:val="clear" w:color="auto" w:fill="FFFFFF"/>
          <w:lang w:val="en-US" w:eastAsia="zh-CN"/>
        </w:rPr>
        <w:t>6000</w:t>
      </w:r>
      <w:r>
        <w:rPr>
          <w:rFonts w:hint="eastAsia" w:ascii="宋体" w:hAnsi="宋体" w:eastAsia="宋体" w:cs="宋体"/>
          <w:color w:val="000000"/>
          <w:kern w:val="0"/>
          <w:sz w:val="24"/>
          <w:szCs w:val="24"/>
          <w:highlight w:val="none"/>
          <w:u w:val="single"/>
          <w:shd w:val="clear" w:color="auto" w:fill="FFFFFF"/>
        </w:rPr>
        <w:t>元）</w:t>
      </w:r>
      <w:r>
        <w:rPr>
          <w:rFonts w:hint="eastAsia" w:ascii="宋体" w:hAnsi="宋体" w:eastAsia="宋体" w:cs="宋体"/>
          <w:color w:val="000000"/>
          <w:kern w:val="0"/>
          <w:sz w:val="24"/>
          <w:szCs w:val="24"/>
          <w:highlight w:val="none"/>
          <w:shd w:val="clear" w:color="auto" w:fill="FFFFFF"/>
          <w:lang w:eastAsia="zh-CN"/>
        </w:rPr>
        <w:t>。</w:t>
      </w:r>
    </w:p>
    <w:p w14:paraId="31391DCF">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.2投标保证金可按以下方式①、②、③、④进行缴纳，未按规定交纳投标保证金的投标文件招标人将拒收。</w:t>
      </w:r>
    </w:p>
    <w:p w14:paraId="747004F6">
      <w:pPr>
        <w:widowControl/>
        <w:shd w:val="clear" w:color="auto" w:fill="FFFFFF"/>
        <w:suppressAutoHyphens/>
        <w:wordWrap w:val="0"/>
        <w:bidi w:val="0"/>
        <w:adjustRightInd/>
        <w:snapToGrid/>
        <w:spacing w:after="0" w:line="360" w:lineRule="auto"/>
        <w:ind w:firstLine="480"/>
        <w:jc w:val="left"/>
        <w:rPr>
          <w:rFonts w:hint="eastAsia" w:ascii="宋体" w:hAnsi="宋体" w:eastAsia="宋体" w:cs="宋体"/>
          <w:b/>
          <w:bCs/>
          <w:color w:val="auto"/>
          <w:sz w:val="24"/>
          <w:highlight w:val="none"/>
          <w:lang w:eastAsia="zh-CN"/>
        </w:rPr>
      </w:pPr>
      <w:r>
        <w:rPr>
          <w:rFonts w:hint="eastAsia" w:ascii="宋体" w:hAnsi="宋体" w:eastAsia="宋体" w:cs="宋体"/>
          <w:color w:val="000000"/>
          <w:kern w:val="0"/>
          <w:sz w:val="24"/>
          <w:szCs w:val="24"/>
          <w:highlight w:val="none"/>
          <w:shd w:val="clear" w:color="auto" w:fill="FFFFFF"/>
        </w:rPr>
        <w:t>①现金形式:投标保证金以现金转账形式递交的，应在截标前通过投标人开户行基本账户转入招标人指定的银行专户并写明</w:t>
      </w:r>
      <w:r>
        <w:rPr>
          <w:rFonts w:hint="eastAsia" w:ascii="宋体" w:hAnsi="宋体" w:eastAsia="宋体" w:cs="宋体"/>
          <w:color w:val="0000FF"/>
          <w:kern w:val="0"/>
          <w:sz w:val="24"/>
          <w:szCs w:val="24"/>
          <w:highlight w:val="none"/>
          <w:u w:val="single"/>
          <w:shd w:val="clear" w:color="auto" w:fill="FFFFFF"/>
          <w:lang w:val="en-US" w:eastAsia="zh-CN"/>
        </w:rPr>
        <w:t>招标编号或</w:t>
      </w:r>
      <w:r>
        <w:rPr>
          <w:rFonts w:hint="eastAsia" w:ascii="宋体" w:hAnsi="宋体" w:eastAsia="宋体" w:cs="宋体"/>
          <w:b w:val="0"/>
          <w:bCs/>
          <w:color w:val="0000FF"/>
          <w:kern w:val="0"/>
          <w:sz w:val="24"/>
          <w:szCs w:val="24"/>
          <w:highlight w:val="none"/>
          <w:u w:val="single"/>
          <w:shd w:val="clear" w:color="auto" w:fill="FFFFFF"/>
        </w:rPr>
        <w:t>系统生成编号</w:t>
      </w:r>
      <w:r>
        <w:rPr>
          <w:rFonts w:hint="eastAsia" w:ascii="宋体" w:hAnsi="宋体" w:eastAsia="宋体" w:cs="宋体"/>
          <w:b w:val="0"/>
          <w:bCs/>
          <w:color w:val="0000FF"/>
          <w:kern w:val="0"/>
          <w:sz w:val="24"/>
          <w:szCs w:val="24"/>
          <w:highlight w:val="none"/>
          <w:u w:val="single"/>
          <w:shd w:val="clear" w:color="auto" w:fill="FFFFFF"/>
          <w:lang w:val="en-US" w:eastAsia="zh-CN"/>
        </w:rPr>
        <w:t xml:space="preserve"> </w:t>
      </w:r>
      <w:r>
        <w:rPr>
          <w:rFonts w:hint="eastAsia" w:ascii="宋体" w:hAnsi="宋体" w:eastAsia="宋体" w:cs="宋体"/>
          <w:color w:val="000000"/>
          <w:kern w:val="0"/>
          <w:sz w:val="24"/>
          <w:szCs w:val="24"/>
          <w:highlight w:val="none"/>
          <w:shd w:val="clear" w:color="auto" w:fill="FFFFFF"/>
        </w:rPr>
        <w:t>。缴交时间确认以招标文件指定银行在截标时出具的对账单为准。若对账单上和投标保证金缴交凭证电子件或</w:t>
      </w:r>
      <w:r>
        <w:rPr>
          <w:rFonts w:hint="eastAsia" w:ascii="宋体" w:hAnsi="宋体" w:eastAsia="宋体" w:cs="宋体"/>
          <w:color w:val="000000"/>
          <w:kern w:val="0"/>
          <w:sz w:val="24"/>
          <w:szCs w:val="24"/>
          <w:highlight w:val="none"/>
          <w:shd w:val="clear" w:color="auto" w:fill="FFFFFF"/>
          <w:lang w:eastAsia="zh-CN"/>
        </w:rPr>
        <w:t>扫描件</w:t>
      </w:r>
      <w:r>
        <w:rPr>
          <w:rFonts w:hint="eastAsia" w:ascii="宋体" w:hAnsi="宋体" w:eastAsia="宋体" w:cs="宋体"/>
          <w:color w:val="000000"/>
          <w:kern w:val="0"/>
          <w:sz w:val="24"/>
          <w:szCs w:val="24"/>
          <w:highlight w:val="none"/>
          <w:shd w:val="clear" w:color="auto" w:fill="FFFFFF"/>
        </w:rPr>
        <w:t>（加盖投标人公章）均没有体现招标项目名称或招标编号的，则视为该投标人未提交投标保证金，投标书退还投标人，不予开封。截标时，招标人应当负责查询该项目投标保证金入账情况。投标人企业基本账户开户许可证或基本存款账户开户银行开具的《基本存款账户信息》上账号应与投标保证金转账回单上账号一致，否则视为未按规定提交投标保证金，资格审查不合格</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b/>
          <w:bCs/>
          <w:color w:val="FF0000"/>
          <w:kern w:val="0"/>
          <w:sz w:val="24"/>
          <w:szCs w:val="24"/>
          <w:shd w:val="clear" w:color="auto" w:fill="FFFFFF"/>
          <w:lang w:eastAsia="zh-CN" w:bidi="ar"/>
        </w:rPr>
        <w:t>（</w:t>
      </w:r>
      <w:r>
        <w:rPr>
          <w:rFonts w:hint="eastAsia" w:ascii="宋体" w:hAnsi="宋体" w:eastAsia="宋体" w:cs="宋体"/>
          <w:b/>
          <w:bCs/>
          <w:color w:val="FF0000"/>
          <w:kern w:val="0"/>
          <w:sz w:val="24"/>
          <w:szCs w:val="24"/>
          <w:shd w:val="clear" w:color="auto" w:fill="FFFFFF"/>
          <w:lang w:bidi="ar"/>
        </w:rPr>
        <w:t>现金转账的各投标人需提供</w:t>
      </w:r>
      <w:r>
        <w:rPr>
          <w:rFonts w:hint="eastAsia" w:ascii="宋体" w:hAnsi="宋体" w:eastAsia="宋体" w:cs="宋体"/>
          <w:b/>
          <w:bCs/>
          <w:color w:val="FF0000"/>
          <w:kern w:val="0"/>
          <w:sz w:val="24"/>
          <w:szCs w:val="24"/>
          <w:shd w:val="clear" w:color="auto" w:fill="FFFFFF"/>
          <w:lang w:val="en-US" w:eastAsia="zh-CN" w:bidi="ar"/>
        </w:rPr>
        <w:t>退还保证金申请书、收款手续、</w:t>
      </w:r>
      <w:r>
        <w:rPr>
          <w:rFonts w:hint="eastAsia" w:ascii="宋体" w:hAnsi="宋体" w:eastAsia="宋体" w:cs="宋体"/>
          <w:b/>
          <w:bCs/>
          <w:color w:val="FF0000"/>
          <w:kern w:val="0"/>
          <w:sz w:val="24"/>
          <w:szCs w:val="24"/>
          <w:shd w:val="clear" w:color="auto" w:fill="FFFFFF"/>
          <w:lang w:bidi="ar"/>
        </w:rPr>
        <w:t>投标保证金缴交凭证</w:t>
      </w:r>
      <w:r>
        <w:rPr>
          <w:rFonts w:hint="eastAsia" w:ascii="宋体" w:hAnsi="宋体" w:eastAsia="宋体" w:cs="宋体"/>
          <w:b/>
          <w:bCs/>
          <w:color w:val="FF0000"/>
          <w:kern w:val="0"/>
          <w:sz w:val="24"/>
          <w:szCs w:val="24"/>
          <w:shd w:val="clear" w:color="auto" w:fill="FFFFFF"/>
          <w:lang w:eastAsia="zh-CN" w:bidi="ar"/>
        </w:rPr>
        <w:t>扫描件</w:t>
      </w:r>
      <w:r>
        <w:rPr>
          <w:rFonts w:hint="eastAsia" w:ascii="宋体" w:hAnsi="宋体" w:eastAsia="宋体" w:cs="宋体"/>
          <w:b/>
          <w:bCs/>
          <w:color w:val="FF0000"/>
          <w:kern w:val="0"/>
          <w:sz w:val="24"/>
          <w:szCs w:val="24"/>
          <w:shd w:val="clear" w:color="auto" w:fill="FFFFFF"/>
          <w:lang w:val="en-US" w:eastAsia="zh-CN" w:bidi="ar"/>
        </w:rPr>
        <w:t>及</w:t>
      </w:r>
      <w:r>
        <w:rPr>
          <w:rFonts w:hint="eastAsia" w:ascii="宋体" w:hAnsi="宋体" w:eastAsia="宋体" w:cs="宋体"/>
          <w:b/>
          <w:bCs/>
          <w:color w:val="FF0000"/>
          <w:kern w:val="0"/>
          <w:sz w:val="24"/>
          <w:szCs w:val="24"/>
          <w:shd w:val="clear" w:color="auto" w:fill="FFFFFF"/>
          <w:lang w:bidi="ar"/>
        </w:rPr>
        <w:t>银行开户许可证</w:t>
      </w:r>
      <w:r>
        <w:rPr>
          <w:rFonts w:hint="eastAsia" w:ascii="宋体" w:hAnsi="宋体" w:eastAsia="宋体" w:cs="宋体"/>
          <w:b/>
          <w:bCs/>
          <w:color w:val="FF0000"/>
          <w:kern w:val="0"/>
          <w:sz w:val="24"/>
          <w:szCs w:val="24"/>
          <w:shd w:val="clear" w:color="auto" w:fill="FFFFFF"/>
          <w:lang w:eastAsia="zh-CN" w:bidi="ar"/>
        </w:rPr>
        <w:t>扫描件</w:t>
      </w:r>
      <w:r>
        <w:rPr>
          <w:rFonts w:hint="eastAsia" w:ascii="宋体" w:hAnsi="宋体" w:eastAsia="宋体" w:cs="宋体"/>
          <w:b/>
          <w:bCs/>
          <w:color w:val="FF0000"/>
          <w:kern w:val="0"/>
          <w:sz w:val="24"/>
          <w:szCs w:val="24"/>
          <w:shd w:val="clear" w:color="auto" w:fill="FFFFFF"/>
          <w:lang w:bidi="ar"/>
        </w:rPr>
        <w:t>（加盖投标人公章）</w:t>
      </w:r>
      <w:r>
        <w:rPr>
          <w:rFonts w:hint="eastAsia" w:ascii="宋体" w:hAnsi="宋体" w:eastAsia="宋体" w:cs="宋体"/>
          <w:b/>
          <w:bCs/>
          <w:color w:val="FF0000"/>
          <w:kern w:val="0"/>
          <w:sz w:val="24"/>
          <w:szCs w:val="24"/>
          <w:shd w:val="clear" w:color="auto" w:fill="FFFFFF"/>
          <w:lang w:eastAsia="zh-CN" w:bidi="ar"/>
        </w:rPr>
        <w:t>，邮寄至仙游县榜头镇坝下桥头</w:t>
      </w:r>
      <w:r>
        <w:rPr>
          <w:rFonts w:hint="eastAsia" w:ascii="宋体" w:hAnsi="宋体" w:eastAsia="宋体" w:cs="宋体"/>
          <w:b/>
          <w:bCs/>
          <w:color w:val="FF0000"/>
          <w:kern w:val="0"/>
          <w:sz w:val="24"/>
          <w:szCs w:val="24"/>
          <w:shd w:val="clear" w:color="auto" w:fill="FFFFFF"/>
          <w:lang w:val="en-US" w:eastAsia="zh-CN" w:bidi="ar"/>
        </w:rPr>
        <w:t>，张女士，18089752903，</w:t>
      </w:r>
      <w:r>
        <w:rPr>
          <w:rFonts w:hint="eastAsia" w:ascii="宋体" w:hAnsi="宋体" w:eastAsia="宋体" w:cs="宋体"/>
          <w:b/>
          <w:bCs/>
          <w:color w:val="FF0000"/>
          <w:kern w:val="0"/>
          <w:sz w:val="24"/>
          <w:szCs w:val="24"/>
          <w:shd w:val="clear" w:color="auto" w:fill="FFFFFF"/>
          <w:lang w:bidi="ar"/>
        </w:rPr>
        <w:t>用以退还投标保证金</w:t>
      </w:r>
      <w:r>
        <w:rPr>
          <w:rFonts w:hint="eastAsia" w:ascii="宋体" w:hAnsi="宋体" w:eastAsia="宋体" w:cs="宋体"/>
          <w:b/>
          <w:bCs/>
          <w:color w:val="FF0000"/>
          <w:kern w:val="0"/>
          <w:sz w:val="24"/>
          <w:szCs w:val="24"/>
          <w:shd w:val="clear" w:color="auto" w:fill="FFFFFF"/>
          <w:lang w:eastAsia="zh-CN" w:bidi="ar"/>
        </w:rPr>
        <w:t>。）</w:t>
      </w:r>
    </w:p>
    <w:p w14:paraId="00F2C8AF">
      <w:pPr>
        <w:keepNext w:val="0"/>
        <w:keepLines w:val="0"/>
        <w:pageBreakBefore w:val="0"/>
        <w:widowControl/>
        <w:kinsoku/>
        <w:wordWrap/>
        <w:overflowPunct/>
        <w:topLinePunct w:val="0"/>
        <w:autoSpaceDE/>
        <w:autoSpaceDN/>
        <w:bidi w:val="0"/>
        <w:adjustRightInd/>
        <w:snapToGrid/>
        <w:spacing w:line="240" w:lineRule="auto"/>
        <w:ind w:firstLine="964" w:firstLineChars="400"/>
        <w:jc w:val="left"/>
        <w:textAlignment w:val="auto"/>
        <w:rPr>
          <w:rFonts w:hint="eastAsia" w:ascii="宋体" w:hAnsi="宋体" w:eastAsia="宋体" w:cs="宋体"/>
          <w:b/>
          <w:bCs w:val="0"/>
          <w:sz w:val="24"/>
          <w:szCs w:val="24"/>
          <w:highlight w:val="none"/>
          <w:lang w:eastAsia="zh-CN"/>
        </w:rPr>
      </w:pPr>
      <w:r>
        <w:rPr>
          <w:rFonts w:hint="eastAsia" w:ascii="宋体" w:hAnsi="宋体" w:eastAsia="宋体" w:cs="宋体"/>
          <w:b/>
          <w:bCs w:val="0"/>
          <w:sz w:val="24"/>
          <w:szCs w:val="24"/>
          <w:highlight w:val="none"/>
          <w:lang w:eastAsia="zh-CN"/>
        </w:rPr>
        <w:t>账户名称：仙游县榜头镇振兴乡村投资有限公司</w:t>
      </w:r>
    </w:p>
    <w:p w14:paraId="4BAB7622">
      <w:pPr>
        <w:keepNext w:val="0"/>
        <w:keepLines w:val="0"/>
        <w:pageBreakBefore w:val="0"/>
        <w:widowControl/>
        <w:kinsoku/>
        <w:wordWrap/>
        <w:overflowPunct/>
        <w:topLinePunct w:val="0"/>
        <w:autoSpaceDE/>
        <w:autoSpaceDN/>
        <w:bidi w:val="0"/>
        <w:adjustRightInd/>
        <w:snapToGrid/>
        <w:spacing w:line="240" w:lineRule="auto"/>
        <w:ind w:firstLine="964" w:firstLineChars="400"/>
        <w:jc w:val="left"/>
        <w:textAlignment w:val="auto"/>
        <w:rPr>
          <w:rFonts w:hint="eastAsia" w:ascii="宋体" w:hAnsi="宋体" w:eastAsia="宋体" w:cs="宋体"/>
          <w:b/>
          <w:bCs w:val="0"/>
          <w:sz w:val="24"/>
          <w:szCs w:val="24"/>
          <w:highlight w:val="none"/>
          <w:lang w:eastAsia="zh-CN"/>
        </w:rPr>
      </w:pPr>
      <w:r>
        <w:rPr>
          <w:rFonts w:hint="eastAsia" w:ascii="宋体" w:hAnsi="宋体" w:eastAsia="宋体" w:cs="宋体"/>
          <w:b/>
          <w:bCs w:val="0"/>
          <w:sz w:val="24"/>
          <w:szCs w:val="24"/>
          <w:highlight w:val="none"/>
          <w:lang w:eastAsia="zh-CN"/>
        </w:rPr>
        <w:t>开户行：福建仙游农村商业银行股份有限公司榜头支行</w:t>
      </w:r>
    </w:p>
    <w:p w14:paraId="79DDB861">
      <w:pPr>
        <w:keepNext w:val="0"/>
        <w:keepLines w:val="0"/>
        <w:pageBreakBefore w:val="0"/>
        <w:widowControl/>
        <w:kinsoku/>
        <w:wordWrap/>
        <w:overflowPunct/>
        <w:topLinePunct w:val="0"/>
        <w:autoSpaceDE/>
        <w:autoSpaceDN/>
        <w:bidi w:val="0"/>
        <w:snapToGrid/>
        <w:spacing w:line="240" w:lineRule="auto"/>
        <w:ind w:firstLine="964" w:firstLineChars="400"/>
        <w:jc w:val="left"/>
        <w:rPr>
          <w:rFonts w:hint="eastAsia" w:ascii="宋体" w:hAnsi="宋体" w:eastAsia="宋体" w:cs="宋体"/>
          <w:b/>
          <w:bCs w:val="0"/>
          <w:color w:val="FF0000"/>
          <w:sz w:val="24"/>
          <w:szCs w:val="24"/>
          <w:highlight w:val="none"/>
          <w:lang w:val="en-US" w:eastAsia="zh-CN"/>
        </w:rPr>
      </w:pPr>
      <w:r>
        <w:rPr>
          <w:rFonts w:hint="eastAsia" w:ascii="宋体" w:hAnsi="宋体" w:eastAsia="宋体" w:cs="宋体"/>
          <w:b/>
          <w:bCs w:val="0"/>
          <w:sz w:val="24"/>
          <w:szCs w:val="24"/>
          <w:highlight w:val="none"/>
          <w:lang w:eastAsia="zh-CN"/>
        </w:rPr>
        <w:t>账户号码：</w:t>
      </w:r>
      <w:r>
        <w:rPr>
          <w:rFonts w:hint="eastAsia" w:ascii="宋体" w:hAnsi="宋体" w:eastAsia="宋体" w:cs="宋体"/>
          <w:b/>
          <w:bCs w:val="0"/>
          <w:sz w:val="24"/>
          <w:szCs w:val="24"/>
          <w:highlight w:val="none"/>
          <w:lang w:val="en-US" w:eastAsia="zh-CN"/>
        </w:rPr>
        <w:t>9040 6160 1001 0000 0403 48</w:t>
      </w:r>
    </w:p>
    <w:p w14:paraId="2442B24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②银行保函形式：保证人应是中华人民共和国境内注册的有资格的银行，并提供在线申请索赔服务（具体详见闽建筑[2020]8号文件）。</w:t>
      </w:r>
    </w:p>
    <w:p w14:paraId="17A2CCF4">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银行保函能够通过互联网且无需任何授权即可在相应银行的官方网站验证真伪，并在保函上写明网址，否则视为未按规定提交投标保证金，资格审查不合格。</w:t>
      </w:r>
    </w:p>
    <w:p w14:paraId="33EDBFC1">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③工程担保公司出具的担保保函形式（适用于已推行工程担保的地区）：保证人应是中华人民共和国境内注册的专业担保公司，并提供在线申请索赔服务。开展担保保函业务保证人的实缴注册资本应在人民币5000万元以上，同时应当符合银保监局、市工信局、市金融办有关开展工程担保业务管理的其他规定（具体详见闽建筑[2020]8号文件）。</w:t>
      </w:r>
    </w:p>
    <w:p w14:paraId="6772689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担保保函能够通过互联网且无需任何授权即可在相应工程担保公司的官方网站验证真伪，并在保函上写明网址，否则视为未按规定提交投标保证金，资格审查不合格。</w:t>
      </w:r>
    </w:p>
    <w:p w14:paraId="083F4930">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④保险公司出具的投标保证保险形式：保证人应是中华人民共和国境内注册的保险公司，并提供在线申请索赔服务。保证保险的保险条款应当经中国保监会批准或备案（具体详见闽建筑[2020]8号文件）。</w:t>
      </w:r>
    </w:p>
    <w:p w14:paraId="68490D3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投标保证保险能够通过互联网且无需任何授权即可在相应保险公司的官方网站验证真伪，并在保函上写明网址，否则视为未按规定提交投标保证金，资格审查不合格。</w:t>
      </w:r>
    </w:p>
    <w:p w14:paraId="0DB988C1">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3</w:t>
      </w:r>
      <w:r>
        <w:rPr>
          <w:rFonts w:hint="eastAsia" w:ascii="宋体" w:hAnsi="宋体" w:eastAsia="宋体" w:cs="宋体"/>
          <w:color w:val="000000"/>
          <w:kern w:val="0"/>
          <w:sz w:val="24"/>
          <w:szCs w:val="24"/>
          <w:highlight w:val="none"/>
          <w:shd w:val="clear" w:color="auto" w:fill="FFFFFF"/>
        </w:rPr>
        <w:t>、投标保证金证明材料提交形式：</w:t>
      </w:r>
    </w:p>
    <w:p w14:paraId="2A03CDD7">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①将电汇或银行转账单、银行保函、担保保函、保证保险保函的扫描件（加盖投标人单位电子印章）作为资格文件的组成部分。</w:t>
      </w:r>
    </w:p>
    <w:p w14:paraId="2EE6672C">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②根据《福建省住房和城乡建设厅关于进一步规范我省房建和市政工程招标项目投标保证金管理的通知》（闽建筑[2020]8号）文件规定，本工程取消使用纸质保函。</w:t>
      </w:r>
    </w:p>
    <w:p w14:paraId="65DD053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③根据福建省住房和城乡建设厅《关于进一步规范我省房建和市政工程招标项目投标保证金管理的通知》（闽建筑〔2020〕8号）规定，投标人以银行保函、担保保函形式提交投标保证金（以下简称“投标保函”）的：（1）投标人缴纳的保函手续费应当从投标人企业基本账户以电汇或银行转账的形式转出到商业银行、工程担保公司等保函开立人公司账户，并在电汇或银行转账单上注明</w:t>
      </w:r>
      <w:r>
        <w:rPr>
          <w:rFonts w:hint="eastAsia" w:ascii="宋体" w:hAnsi="宋体" w:eastAsia="宋体" w:cs="宋体"/>
          <w:color w:val="0000FF"/>
          <w:kern w:val="0"/>
          <w:sz w:val="24"/>
          <w:szCs w:val="24"/>
          <w:highlight w:val="none"/>
          <w:u w:val="single"/>
          <w:shd w:val="clear" w:color="auto" w:fill="FFFFFF"/>
          <w:lang w:val="en-US" w:eastAsia="zh-CN"/>
        </w:rPr>
        <w:t>招标编号或</w:t>
      </w:r>
      <w:r>
        <w:rPr>
          <w:rFonts w:hint="eastAsia" w:ascii="宋体" w:hAnsi="宋体" w:eastAsia="宋体" w:cs="宋体"/>
          <w:b w:val="0"/>
          <w:bCs/>
          <w:color w:val="0000FF"/>
          <w:kern w:val="0"/>
          <w:sz w:val="24"/>
          <w:szCs w:val="24"/>
          <w:highlight w:val="none"/>
          <w:u w:val="single"/>
          <w:shd w:val="clear" w:color="auto" w:fill="FFFFFF"/>
        </w:rPr>
        <w:t>系统生成编号</w:t>
      </w:r>
      <w:r>
        <w:rPr>
          <w:rFonts w:hint="eastAsia" w:ascii="宋体" w:hAnsi="宋体" w:eastAsia="宋体" w:cs="宋体"/>
          <w:b w:val="0"/>
          <w:bCs/>
          <w:color w:val="0000FF"/>
          <w:kern w:val="0"/>
          <w:sz w:val="24"/>
          <w:szCs w:val="24"/>
          <w:highlight w:val="none"/>
          <w:u w:val="single"/>
          <w:shd w:val="clear" w:color="auto" w:fill="FFFFFF"/>
          <w:lang w:val="en-US" w:eastAsia="zh-CN"/>
        </w:rPr>
        <w:t xml:space="preserve"> </w:t>
      </w:r>
      <w:r>
        <w:rPr>
          <w:rFonts w:hint="eastAsia" w:ascii="宋体" w:hAnsi="宋体" w:eastAsia="宋体" w:cs="宋体"/>
          <w:color w:val="000000"/>
          <w:kern w:val="0"/>
          <w:sz w:val="24"/>
          <w:szCs w:val="24"/>
          <w:highlight w:val="none"/>
          <w:shd w:val="clear" w:color="auto" w:fill="FFFFFF"/>
        </w:rPr>
        <w:t>。（2）电汇或银行转账单以及保函开立人出具的加盖单位公章的到账证明扫描件，作为投标文件的组成部分。</w:t>
      </w:r>
    </w:p>
    <w:p w14:paraId="4391CD5E">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④根据《关于闽建筑〔2020〕8 号文件有关到账证明事项的通知（1）（闽建筑函〔2021〕1 号）规定：保函开立人依法刻制并授权用于投标保函业务的专用章，（2）可以在本单位出具的到账证明上使用。 为统一规范各保函开立人开具的到账证明，投标人须按照到账证明格式（详见招标文件附件 ：到账证明（格式））制作。</w:t>
      </w:r>
    </w:p>
    <w:p w14:paraId="6CC42E59">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4</w:t>
      </w:r>
      <w:r>
        <w:rPr>
          <w:rFonts w:hint="eastAsia" w:ascii="宋体" w:hAnsi="宋体" w:eastAsia="宋体" w:cs="宋体"/>
          <w:bCs/>
          <w:color w:val="000000"/>
          <w:sz w:val="24"/>
          <w:szCs w:val="24"/>
          <w:shd w:val="clear" w:color="auto" w:fill="FFFFFF"/>
        </w:rPr>
        <w:t>发生下列情况之一，投标保证金将被没收</w:t>
      </w:r>
    </w:p>
    <w:p w14:paraId="037ED148">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 xml:space="preserve">(1)在投标有效期间，投标人撤回其投标文件的； </w:t>
      </w:r>
    </w:p>
    <w:p w14:paraId="54DDEA9F">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(2)中标人放弃中标的或不按规定与招标人签订合同的；</w:t>
      </w:r>
    </w:p>
    <w:p w14:paraId="5C12C85D">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(3)中标人在规定的期限内未按要求向招标人提交履约保证金的；</w:t>
      </w:r>
    </w:p>
    <w:p w14:paraId="767602ED">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(4)因中标人在本招标项目投标中存在违法行为导致中标被依法确认无效的；</w:t>
      </w:r>
    </w:p>
    <w:p w14:paraId="549AF404">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(5)中标人放弃中标的；</w:t>
      </w:r>
    </w:p>
    <w:p w14:paraId="48CE9FA5">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(6)法律、法规规定的其他情形。</w:t>
      </w:r>
    </w:p>
    <w:p w14:paraId="134B8289">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18.投标文件的编制</w:t>
      </w:r>
    </w:p>
    <w:p w14:paraId="4E26FF72">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8</w:t>
      </w:r>
      <w:r>
        <w:rPr>
          <w:rFonts w:hint="eastAsia" w:ascii="宋体" w:hAnsi="宋体" w:eastAsia="宋体" w:cs="宋体"/>
          <w:color w:val="000000"/>
          <w:kern w:val="0"/>
          <w:sz w:val="24"/>
          <w:szCs w:val="24"/>
          <w:highlight w:val="none"/>
          <w:shd w:val="clear" w:color="auto" w:fill="FFFFFF"/>
        </w:rPr>
        <w:t>.1投标文件编制和加密要求：投标人必须通过已激活的企业CA网上提交，在投标截止时间之前登录</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完成电子投标文件的递交。投标文件递交截止时间前，投标人可对已投递的电子投标文件撤回、编辑再投递。交易平台以最后一份投递成功的电子投标文件信息为准。逾期递交的或未递交到指定网址的投标文件，招标人不予受理。如果企业已有企业法定代表人电子印章（法人CA）, 建造师电子印章（建造师CA）等个人CA数字证书，在投标文件制作过程中，个人电子印章（有效期内）直接可用于投标文件加盖电子印章，但不能用于最终加密生成投标文件。投标单位只能用单位CA数字证书对投标文件加密生成标书上传到系统中，否则开标时无法解密，导致投标失败，由此造成的后果企业自行承担。</w:t>
      </w:r>
    </w:p>
    <w:p w14:paraId="7E31930D">
      <w:pPr>
        <w:widowControl/>
        <w:shd w:val="clear" w:color="auto" w:fill="FFFFFF"/>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w:t>
      </w:r>
      <w:r>
        <w:rPr>
          <w:rFonts w:hint="eastAsia" w:ascii="宋体" w:hAnsi="宋体" w:eastAsia="宋体" w:cs="宋体"/>
          <w:b/>
          <w:color w:val="000000"/>
          <w:kern w:val="0"/>
          <w:sz w:val="24"/>
          <w:szCs w:val="24"/>
          <w:highlight w:val="none"/>
          <w:shd w:val="clear" w:color="auto" w:fill="FFFFFF"/>
          <w:lang w:val="en-US" w:eastAsia="zh-CN"/>
        </w:rPr>
        <w:t>8</w:t>
      </w:r>
      <w:r>
        <w:rPr>
          <w:rFonts w:hint="eastAsia" w:ascii="宋体" w:hAnsi="宋体" w:eastAsia="宋体" w:cs="宋体"/>
          <w:b/>
          <w:color w:val="000000"/>
          <w:kern w:val="0"/>
          <w:sz w:val="24"/>
          <w:szCs w:val="24"/>
          <w:highlight w:val="none"/>
          <w:shd w:val="clear" w:color="auto" w:fill="FFFFFF"/>
        </w:rPr>
        <w:t>.2投标文件应当对招标文件有关工程</w:t>
      </w:r>
      <w:r>
        <w:rPr>
          <w:rFonts w:hint="eastAsia" w:ascii="宋体" w:hAnsi="宋体" w:eastAsia="宋体" w:cs="宋体"/>
          <w:b/>
          <w:color w:val="000000"/>
          <w:kern w:val="0"/>
          <w:sz w:val="24"/>
          <w:szCs w:val="24"/>
          <w:highlight w:val="none"/>
          <w:shd w:val="clear" w:color="auto" w:fill="FFFFFF"/>
          <w:lang w:val="en-US" w:eastAsia="zh-CN"/>
        </w:rPr>
        <w:t>报</w:t>
      </w:r>
      <w:r>
        <w:rPr>
          <w:rFonts w:hint="eastAsia" w:ascii="宋体" w:hAnsi="宋体" w:eastAsia="宋体" w:cs="宋体"/>
          <w:b/>
          <w:color w:val="000000"/>
          <w:kern w:val="0"/>
          <w:sz w:val="24"/>
          <w:szCs w:val="24"/>
          <w:highlight w:val="none"/>
          <w:shd w:val="clear" w:color="auto" w:fill="FFFFFF"/>
        </w:rPr>
        <w:t>价、招标工期、质量要求、投标有效期、项目管理人员等实质性内容作出响应。</w:t>
      </w:r>
    </w:p>
    <w:p w14:paraId="5C2AE715">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19.投标文件的密封及标记</w:t>
      </w:r>
    </w:p>
    <w:p w14:paraId="33A7BD1D">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9</w:t>
      </w:r>
      <w:r>
        <w:rPr>
          <w:rFonts w:hint="eastAsia" w:ascii="宋体" w:hAnsi="宋体" w:eastAsia="宋体" w:cs="宋体"/>
          <w:color w:val="000000"/>
          <w:kern w:val="0"/>
          <w:sz w:val="24"/>
          <w:szCs w:val="24"/>
          <w:highlight w:val="none"/>
          <w:shd w:val="clear" w:color="auto" w:fill="FFFFFF"/>
        </w:rPr>
        <w:t>.1招标人不接受书面投标文件，投标人必须提交网上投标文件，若投标人名称变更需递交变更证明材料，在开标前无需提交纸质原件，但须扫描变更证明材料加盖电子印章形式随同电子投标文件一并在线提交，未按规定提交变更证明材料原件扫描件的，评审小组可以按不利于投标人的情形认定。</w:t>
      </w:r>
    </w:p>
    <w:p w14:paraId="79357690">
      <w:pPr>
        <w:shd w:val="clear" w:color="auto" w:fill="FFFFFF"/>
        <w:wordWrap w:val="0"/>
        <w:spacing w:after="0" w:line="360" w:lineRule="auto"/>
        <w:ind w:firstLine="482"/>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9</w:t>
      </w:r>
      <w:r>
        <w:rPr>
          <w:rFonts w:hint="eastAsia" w:ascii="宋体" w:hAnsi="宋体" w:eastAsia="宋体" w:cs="宋体"/>
          <w:color w:val="000000"/>
          <w:kern w:val="0"/>
          <w:sz w:val="24"/>
          <w:szCs w:val="24"/>
          <w:highlight w:val="none"/>
          <w:shd w:val="clear" w:color="auto" w:fill="FFFFFF"/>
        </w:rPr>
        <w:t>.2投标文件编制和加密要求：</w:t>
      </w:r>
      <w:r>
        <w:rPr>
          <w:rFonts w:hint="eastAsia" w:ascii="宋体" w:hAnsi="宋体" w:eastAsia="宋体" w:cs="宋体"/>
          <w:b/>
          <w:bCs/>
          <w:color w:val="000000"/>
          <w:kern w:val="0"/>
          <w:sz w:val="24"/>
          <w:szCs w:val="24"/>
          <w:highlight w:val="none"/>
          <w:shd w:val="clear" w:color="auto" w:fill="FFFFFF"/>
        </w:rPr>
        <w:t>投标单位的投标文件必须使用网上申报系统中最新版来制作，投标单位只能用单位CA数字证书对投标文件加密生成标书上传到系统中</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否则开标时无法解密，导致投标失败，由此造成的后果投标人自行承担</w:t>
      </w:r>
      <w:r>
        <w:rPr>
          <w:rFonts w:hint="eastAsia" w:ascii="宋体" w:hAnsi="宋体" w:eastAsia="宋体" w:cs="宋体"/>
          <w:color w:val="000000"/>
          <w:kern w:val="0"/>
          <w:sz w:val="24"/>
          <w:szCs w:val="24"/>
          <w:highlight w:val="none"/>
          <w:shd w:val="clear" w:color="auto" w:fill="FFFFFF"/>
        </w:rPr>
        <w:t>。</w:t>
      </w:r>
    </w:p>
    <w:p w14:paraId="0B7A5A0F">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20.投标文件的递交地点、递交截止时间</w:t>
      </w:r>
    </w:p>
    <w:p w14:paraId="71C6CCD1">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b/>
          <w:bCs/>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20.1招标人不接受书面投标文件，投标人必须提交网上投标文件。投标人是否投标以网上投标文件为准。资格审查小组只对网上投标文件进行评审。</w:t>
      </w:r>
      <w:r>
        <w:rPr>
          <w:rFonts w:hint="eastAsia" w:ascii="宋体" w:hAnsi="宋体" w:eastAsia="宋体" w:cs="宋体"/>
          <w:b/>
          <w:bCs/>
          <w:color w:val="000000"/>
          <w:kern w:val="0"/>
          <w:sz w:val="24"/>
          <w:szCs w:val="24"/>
          <w:highlight w:val="none"/>
          <w:shd w:val="clear" w:color="auto" w:fill="FFFFFF"/>
        </w:rPr>
        <w:t>本招标项目采用远程解密投标文件。</w:t>
      </w:r>
    </w:p>
    <w:p w14:paraId="1262E407">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20.2投标文件递交的截止时间(投标截止时间)：</w:t>
      </w:r>
      <w:r>
        <w:rPr>
          <w:rFonts w:hint="eastAsia" w:ascii="宋体" w:hAnsi="宋体" w:eastAsia="宋体" w:cs="宋体"/>
          <w:kern w:val="0"/>
          <w:sz w:val="24"/>
          <w:szCs w:val="24"/>
          <w:highlight w:val="none"/>
          <w:u w:val="single" w:color="auto"/>
          <w:rtl w:val="0"/>
          <w:lang w:val="en-US" w:eastAsia="zh-CN"/>
        </w:rPr>
        <w:t xml:space="preserve"> 2025 </w:t>
      </w:r>
      <w:r>
        <w:rPr>
          <w:rFonts w:hint="eastAsia" w:ascii="宋体" w:hAnsi="宋体" w:eastAsia="宋体" w:cs="宋体"/>
          <w:kern w:val="0"/>
          <w:sz w:val="24"/>
          <w:szCs w:val="24"/>
          <w:highlight w:val="none"/>
          <w:rtl w:val="0"/>
          <w:lang w:val="en-US" w:eastAsia="zh-CN"/>
        </w:rPr>
        <w:t>年</w:t>
      </w:r>
      <w:r>
        <w:rPr>
          <w:rFonts w:hint="eastAsia" w:ascii="宋体" w:hAnsi="宋体" w:eastAsia="宋体" w:cs="宋体"/>
          <w:kern w:val="0"/>
          <w:sz w:val="24"/>
          <w:szCs w:val="24"/>
          <w:highlight w:val="none"/>
          <w:u w:val="single" w:color="auto"/>
          <w:rtl w:val="0"/>
          <w:lang w:val="en-US" w:eastAsia="zh-CN"/>
        </w:rPr>
        <w:t xml:space="preserve"> 11 </w:t>
      </w:r>
      <w:r>
        <w:rPr>
          <w:rFonts w:hint="eastAsia" w:ascii="宋体" w:hAnsi="宋体" w:eastAsia="宋体" w:cs="宋体"/>
          <w:kern w:val="0"/>
          <w:sz w:val="24"/>
          <w:szCs w:val="24"/>
          <w:highlight w:val="none"/>
          <w:rtl w:val="0"/>
          <w:lang w:val="en-US" w:eastAsia="zh-CN"/>
        </w:rPr>
        <w:t>月</w:t>
      </w:r>
      <w:r>
        <w:rPr>
          <w:rFonts w:hint="eastAsia" w:ascii="宋体" w:hAnsi="宋体" w:eastAsia="宋体" w:cs="宋体"/>
          <w:kern w:val="0"/>
          <w:sz w:val="24"/>
          <w:szCs w:val="24"/>
          <w:highlight w:val="none"/>
          <w:u w:val="single" w:color="auto"/>
          <w:rtl w:val="0"/>
          <w:lang w:val="en-US" w:eastAsia="zh-CN"/>
        </w:rPr>
        <w:t xml:space="preserve"> 05 </w:t>
      </w:r>
      <w:r>
        <w:rPr>
          <w:rFonts w:hint="eastAsia" w:ascii="宋体" w:hAnsi="宋体" w:eastAsia="宋体" w:cs="宋体"/>
          <w:kern w:val="0"/>
          <w:sz w:val="24"/>
          <w:szCs w:val="24"/>
          <w:highlight w:val="none"/>
          <w:rtl w:val="0"/>
          <w:lang w:val="en-US" w:eastAsia="zh-CN"/>
        </w:rPr>
        <w:t>日</w:t>
      </w:r>
      <w:r>
        <w:rPr>
          <w:rFonts w:hint="eastAsia" w:ascii="宋体" w:hAnsi="宋体" w:eastAsia="宋体" w:cs="宋体"/>
          <w:kern w:val="0"/>
          <w:sz w:val="24"/>
          <w:szCs w:val="24"/>
          <w:highlight w:val="none"/>
          <w:u w:val="single" w:color="auto"/>
          <w:rtl w:val="0"/>
          <w:lang w:val="en-US" w:eastAsia="zh-CN"/>
        </w:rPr>
        <w:t xml:space="preserve"> 09 </w:t>
      </w:r>
      <w:r>
        <w:rPr>
          <w:rFonts w:hint="eastAsia" w:ascii="宋体" w:hAnsi="宋体" w:eastAsia="宋体" w:cs="宋体"/>
          <w:kern w:val="0"/>
          <w:sz w:val="24"/>
          <w:szCs w:val="24"/>
          <w:highlight w:val="none"/>
          <w:rtl w:val="0"/>
          <w:lang w:val="en-US" w:eastAsia="zh-CN"/>
        </w:rPr>
        <w:t>时</w:t>
      </w:r>
      <w:r>
        <w:rPr>
          <w:rFonts w:hint="eastAsia" w:ascii="宋体" w:hAnsi="宋体" w:eastAsia="宋体" w:cs="宋体"/>
          <w:kern w:val="0"/>
          <w:sz w:val="24"/>
          <w:szCs w:val="24"/>
          <w:highlight w:val="none"/>
          <w:u w:val="single" w:color="auto"/>
          <w:rtl w:val="0"/>
          <w:lang w:val="en-US" w:eastAsia="zh-CN"/>
        </w:rPr>
        <w:t xml:space="preserve"> 30 </w:t>
      </w:r>
      <w:r>
        <w:rPr>
          <w:rFonts w:hint="eastAsia" w:ascii="宋体" w:hAnsi="宋体" w:eastAsia="宋体" w:cs="宋体"/>
          <w:kern w:val="0"/>
          <w:sz w:val="24"/>
          <w:szCs w:val="24"/>
          <w:highlight w:val="none"/>
          <w:rtl w:val="0"/>
          <w:lang w:val="en-US" w:eastAsia="zh-CN"/>
        </w:rPr>
        <w:t>分</w:t>
      </w:r>
      <w:r>
        <w:rPr>
          <w:rFonts w:hint="eastAsia" w:ascii="宋体" w:hAnsi="宋体" w:eastAsia="宋体" w:cs="宋体"/>
          <w:color w:val="000000"/>
          <w:kern w:val="0"/>
          <w:sz w:val="24"/>
          <w:szCs w:val="24"/>
          <w:highlight w:val="none"/>
          <w:shd w:val="clear" w:color="auto" w:fill="FFFFFF"/>
        </w:rPr>
        <w:t>前通过</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-第三方平台递交电子投标文件。投标人必须通过已激活的企业CA网上提交，本招标项目采用远程解密投标文件。若有疑问，可向网上投标系统开发公司国泰新点软件股份有限公司咨询。技术支持电话：</w:t>
      </w:r>
      <w:r>
        <w:rPr>
          <w:rFonts w:hint="eastAsia" w:ascii="宋体" w:hAnsi="宋体" w:eastAsia="宋体" w:cs="宋体"/>
          <w:color w:val="000000"/>
          <w:kern w:val="0"/>
          <w:sz w:val="24"/>
          <w:szCs w:val="24"/>
          <w:highlight w:val="none"/>
          <w:shd w:val="clear" w:color="auto" w:fill="FFFFFF"/>
          <w:lang w:val="en-US" w:eastAsia="zh-CN"/>
        </w:rPr>
        <w:t xml:space="preserve"> 0512-58188106</w:t>
      </w:r>
      <w:r>
        <w:rPr>
          <w:rFonts w:hint="eastAsia" w:ascii="宋体" w:hAnsi="宋体" w:eastAsia="宋体" w:cs="宋体"/>
          <w:color w:val="000000"/>
          <w:kern w:val="0"/>
          <w:sz w:val="24"/>
          <w:szCs w:val="24"/>
          <w:highlight w:val="none"/>
          <w:shd w:val="clear" w:color="auto" w:fill="FFFFFF"/>
        </w:rPr>
        <w:t>、0594-2221219</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0594-6220888</w:t>
      </w:r>
      <w:r>
        <w:rPr>
          <w:rFonts w:hint="eastAsia" w:ascii="宋体" w:hAnsi="宋体" w:eastAsia="宋体" w:cs="宋体"/>
          <w:color w:val="000000"/>
          <w:kern w:val="0"/>
          <w:sz w:val="24"/>
          <w:szCs w:val="24"/>
          <w:highlight w:val="none"/>
          <w:shd w:val="clear" w:color="auto" w:fill="FFFFFF"/>
        </w:rPr>
        <w:t>。</w:t>
      </w:r>
    </w:p>
    <w:p w14:paraId="5C097FB6">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b/>
          <w:color w:val="000000"/>
          <w:kern w:val="0"/>
          <w:sz w:val="30"/>
          <w:szCs w:val="30"/>
          <w:highlight w:val="none"/>
          <w:shd w:val="clear" w:color="auto" w:fill="FFFFFF"/>
        </w:rPr>
      </w:pPr>
      <w:r>
        <w:rPr>
          <w:rFonts w:hint="eastAsia" w:ascii="宋体" w:hAnsi="宋体" w:eastAsia="宋体" w:cs="宋体"/>
          <w:color w:val="000000"/>
          <w:kern w:val="0"/>
          <w:sz w:val="24"/>
          <w:szCs w:val="24"/>
          <w:highlight w:val="none"/>
          <w:shd w:val="clear" w:color="auto" w:fill="FFFFFF"/>
        </w:rPr>
        <w:t>20.3逾期提交的投标文件,招标人将拒绝接收。</w:t>
      </w:r>
    </w:p>
    <w:p w14:paraId="64204C1C">
      <w:pPr>
        <w:shd w:val="clear" w:color="auto" w:fill="FFFFFF"/>
        <w:spacing w:after="0" w:line="360" w:lineRule="auto"/>
        <w:ind w:firstLine="480"/>
        <w:rPr>
          <w:rFonts w:hint="eastAsia" w:ascii="宋体" w:hAnsi="宋体" w:eastAsia="宋体" w:cs="宋体"/>
          <w:color w:val="000000"/>
          <w:sz w:val="24"/>
          <w:szCs w:val="24"/>
          <w:shd w:val="clear" w:color="auto" w:fill="FFFFFF"/>
        </w:rPr>
      </w:pPr>
    </w:p>
    <w:p w14:paraId="432D7BCD">
      <w:pPr>
        <w:shd w:val="clear" w:color="auto" w:fill="FFFFFF"/>
        <w:wordWrap w:val="0"/>
        <w:spacing w:after="0" w:line="360" w:lineRule="atLeast"/>
        <w:jc w:val="both"/>
        <w:rPr>
          <w:rFonts w:hint="eastAsia" w:ascii="宋体" w:hAnsi="宋体" w:eastAsia="宋体" w:cs="宋体"/>
          <w:b/>
          <w:color w:val="000000"/>
          <w:sz w:val="30"/>
          <w:szCs w:val="30"/>
          <w:shd w:val="clear" w:color="auto" w:fill="FFFFFF"/>
        </w:rPr>
      </w:pPr>
    </w:p>
    <w:p w14:paraId="10792223">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2A1BE222">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(四)开标、评标及定标</w:t>
      </w:r>
    </w:p>
    <w:p w14:paraId="7DF7E78A">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21.开标</w:t>
      </w:r>
    </w:p>
    <w:p w14:paraId="23765F72">
      <w:pPr>
        <w:shd w:val="clear" w:color="auto" w:fill="FFFFFF"/>
        <w:wordWrap w:val="0"/>
        <w:spacing w:after="0" w:line="360" w:lineRule="auto"/>
        <w:ind w:firstLine="480"/>
        <w:rPr>
          <w:rFonts w:hint="eastAsia" w:ascii="宋体" w:hAnsi="宋体" w:eastAsia="宋体" w:cs="宋体"/>
          <w:color w:val="000000"/>
          <w:kern w:val="0"/>
          <w:sz w:val="21"/>
          <w:szCs w:val="21"/>
          <w:highlight w:val="none"/>
        </w:rPr>
      </w:pPr>
      <w:r>
        <w:rPr>
          <w:rFonts w:hint="eastAsia" w:ascii="宋体" w:hAnsi="宋体" w:eastAsia="宋体" w:cs="宋体"/>
          <w:color w:val="000000"/>
          <w:sz w:val="24"/>
          <w:szCs w:val="24"/>
          <w:shd w:val="clear" w:color="auto" w:fill="FFFFFF"/>
        </w:rPr>
        <w:t>21.1开标会定于</w:t>
      </w:r>
      <w:r>
        <w:rPr>
          <w:rFonts w:hint="eastAsia" w:ascii="宋体" w:hAnsi="宋体" w:eastAsia="宋体" w:cs="宋体"/>
          <w:b/>
          <w:bCs/>
          <w:color w:val="FF0000"/>
          <w:sz w:val="24"/>
          <w:szCs w:val="24"/>
          <w:u w:val="single"/>
          <w:shd w:val="clear" w:color="auto" w:fill="FFFFFF"/>
          <w:lang w:val="en-US" w:eastAsia="zh-CN"/>
        </w:rPr>
        <w:t>2025</w:t>
      </w:r>
      <w:r>
        <w:rPr>
          <w:rFonts w:hint="eastAsia" w:ascii="宋体" w:hAnsi="宋体" w:eastAsia="宋体" w:cs="宋体"/>
          <w:b/>
          <w:bCs/>
          <w:color w:val="FF0000"/>
          <w:sz w:val="24"/>
          <w:szCs w:val="24"/>
          <w:shd w:val="clear" w:color="auto" w:fill="FFFFFF"/>
        </w:rPr>
        <w:t>年</w:t>
      </w:r>
      <w:r>
        <w:rPr>
          <w:rFonts w:hint="eastAsia" w:ascii="宋体" w:hAnsi="宋体" w:eastAsia="宋体" w:cs="宋体"/>
          <w:b/>
          <w:bCs/>
          <w:color w:val="FF0000"/>
          <w:sz w:val="24"/>
          <w:szCs w:val="24"/>
          <w:u w:val="single"/>
          <w:shd w:val="clear" w:color="auto" w:fill="FFFFFF"/>
        </w:rPr>
        <w:t xml:space="preserve"> </w:t>
      </w:r>
      <w:r>
        <w:rPr>
          <w:rFonts w:hint="eastAsia" w:ascii="宋体" w:hAnsi="宋体" w:eastAsia="宋体" w:cs="宋体"/>
          <w:b/>
          <w:bCs/>
          <w:color w:val="FF0000"/>
          <w:sz w:val="24"/>
          <w:szCs w:val="24"/>
          <w:u w:val="single"/>
          <w:shd w:val="clear" w:color="auto" w:fill="FFFFFF"/>
          <w:lang w:val="en-US" w:eastAsia="zh-CN"/>
        </w:rPr>
        <w:t xml:space="preserve">11 </w:t>
      </w:r>
      <w:r>
        <w:rPr>
          <w:rFonts w:hint="eastAsia" w:ascii="宋体" w:hAnsi="宋体" w:eastAsia="宋体" w:cs="宋体"/>
          <w:b/>
          <w:bCs/>
          <w:color w:val="FF0000"/>
          <w:sz w:val="24"/>
          <w:szCs w:val="24"/>
          <w:shd w:val="clear" w:color="auto" w:fill="FFFFFF"/>
        </w:rPr>
        <w:t>月</w:t>
      </w:r>
      <w:r>
        <w:rPr>
          <w:rFonts w:hint="eastAsia" w:ascii="宋体" w:hAnsi="宋体" w:eastAsia="宋体" w:cs="宋体"/>
          <w:b/>
          <w:bCs/>
          <w:color w:val="FF0000"/>
          <w:sz w:val="24"/>
          <w:szCs w:val="24"/>
          <w:u w:val="single"/>
          <w:shd w:val="clear" w:color="auto" w:fill="FFFFFF"/>
        </w:rPr>
        <w:t xml:space="preserve"> </w:t>
      </w:r>
      <w:r>
        <w:rPr>
          <w:rFonts w:hint="eastAsia" w:ascii="宋体" w:hAnsi="宋体" w:eastAsia="宋体" w:cs="宋体"/>
          <w:b/>
          <w:bCs/>
          <w:color w:val="FF0000"/>
          <w:sz w:val="24"/>
          <w:szCs w:val="24"/>
          <w:u w:val="single"/>
          <w:shd w:val="clear" w:color="auto" w:fill="FFFFFF"/>
          <w:lang w:val="en-US" w:eastAsia="zh-CN"/>
        </w:rPr>
        <w:t xml:space="preserve">05 </w:t>
      </w:r>
      <w:r>
        <w:rPr>
          <w:rFonts w:hint="eastAsia" w:ascii="宋体" w:hAnsi="宋体" w:eastAsia="宋体" w:cs="宋体"/>
          <w:b/>
          <w:bCs/>
          <w:color w:val="FF0000"/>
          <w:sz w:val="24"/>
          <w:szCs w:val="24"/>
          <w:shd w:val="clear" w:color="auto" w:fill="FFFFFF"/>
        </w:rPr>
        <w:t>日</w:t>
      </w:r>
      <w:r>
        <w:rPr>
          <w:rFonts w:hint="eastAsia" w:ascii="宋体" w:hAnsi="宋体" w:eastAsia="宋体" w:cs="宋体"/>
          <w:b/>
          <w:bCs/>
          <w:color w:val="FF0000"/>
          <w:sz w:val="24"/>
          <w:szCs w:val="24"/>
          <w:u w:val="single"/>
          <w:shd w:val="clear" w:color="auto" w:fill="FFFFFF"/>
          <w:lang w:val="en-US" w:eastAsia="zh-CN"/>
        </w:rPr>
        <w:t xml:space="preserve">09 </w:t>
      </w:r>
      <w:r>
        <w:rPr>
          <w:rFonts w:hint="eastAsia" w:ascii="宋体" w:hAnsi="宋体" w:eastAsia="宋体" w:cs="宋体"/>
          <w:b/>
          <w:bCs/>
          <w:color w:val="FF0000"/>
          <w:sz w:val="24"/>
          <w:szCs w:val="24"/>
          <w:shd w:val="clear" w:color="auto" w:fill="FFFFFF"/>
        </w:rPr>
        <w:t>时</w:t>
      </w:r>
      <w:r>
        <w:rPr>
          <w:rFonts w:hint="eastAsia" w:ascii="宋体" w:hAnsi="宋体" w:eastAsia="宋体" w:cs="宋体"/>
          <w:b/>
          <w:bCs/>
          <w:color w:val="FF0000"/>
          <w:sz w:val="24"/>
          <w:szCs w:val="24"/>
          <w:u w:val="single"/>
          <w:shd w:val="clear" w:color="auto" w:fill="FFFFFF"/>
          <w:lang w:val="en-US" w:eastAsia="zh-CN"/>
        </w:rPr>
        <w:t>30</w:t>
      </w:r>
      <w:r>
        <w:rPr>
          <w:rFonts w:hint="eastAsia" w:ascii="宋体" w:hAnsi="宋体" w:eastAsia="宋体" w:cs="宋体"/>
          <w:b/>
          <w:bCs/>
          <w:color w:val="FF0000"/>
          <w:sz w:val="24"/>
          <w:szCs w:val="24"/>
          <w:shd w:val="clear" w:color="auto" w:fill="FFFFFF"/>
        </w:rPr>
        <w:t>分</w:t>
      </w:r>
      <w:r>
        <w:rPr>
          <w:rFonts w:hint="eastAsia" w:ascii="宋体" w:hAnsi="宋体" w:eastAsia="宋体" w:cs="宋体"/>
          <w:color w:val="000000"/>
          <w:sz w:val="24"/>
          <w:szCs w:val="24"/>
          <w:shd w:val="clear" w:color="auto" w:fill="FFFFFF"/>
        </w:rPr>
        <w:t>在</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lang w:eastAsia="zh-CN"/>
        </w:rPr>
        <w:t>榜头镇便民服务中心大会议室</w:t>
      </w:r>
      <w:r>
        <w:rPr>
          <w:rFonts w:hint="eastAsia" w:ascii="宋体" w:hAnsi="宋体" w:eastAsia="宋体" w:cs="宋体"/>
          <w:color w:val="000000"/>
          <w:sz w:val="24"/>
          <w:szCs w:val="24"/>
          <w:shd w:val="clear" w:color="auto" w:fill="FFFFFF"/>
        </w:rPr>
        <w:t>进行，开标会由招标人或招标代理机构主持并邀请招标监督人员参加，投标人的法定代表人或其委托的代理人必须参加开标会。</w:t>
      </w:r>
    </w:p>
    <w:p w14:paraId="03E6674C">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w:t>
      </w: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rPr>
        <w:t>资格审查小组</w:t>
      </w:r>
    </w:p>
    <w:p w14:paraId="07919F84">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招标人不组建评标委员会，由招标人代表、招标代理机构代表等3人以上组成资格审查小组，对投标人的资格、资质和投标文件的有效性进行审查。</w:t>
      </w:r>
    </w:p>
    <w:p w14:paraId="44D342C0">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开标程序：</w:t>
      </w:r>
    </w:p>
    <w:p w14:paraId="5E34D889">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（1）招标代理机构介绍参加开标会的单位及人员；</w:t>
      </w:r>
    </w:p>
    <w:p w14:paraId="665FC530">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（2）主持人宣布开标纪律。</w:t>
      </w:r>
    </w:p>
    <w:p w14:paraId="2A589D8F">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（3）投标文件解密方式：</w:t>
      </w:r>
    </w:p>
    <w:p w14:paraId="7CC0CB4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a.开标时，电子招标投标交易平台自动提取所有投标文件，通过现场和远程视频同步提示投标人在线开始解密，并向投标人等直播开标全过程。在解密过程中，当所有投标截止时间前递交的投标文件完成解密后（因投标人原因未在规定时间内解密，其投标视为无效的除外），方可公布除投标人名称以外的其他有关投标人的具体投标信息。</w:t>
      </w:r>
    </w:p>
    <w:p w14:paraId="1EFE7E9F">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b.投标人应在开始解密时间起半个小时内在线进行电子投标文件的解密操作，因投标人原因未在规定时间内解密，其投标视为无效。</w:t>
      </w:r>
    </w:p>
    <w:p w14:paraId="2B34141A">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c.非投标人引起，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w:t>
      </w:r>
      <w:r>
        <w:rPr>
          <w:rFonts w:hint="eastAsia" w:ascii="宋体" w:hAnsi="宋体" w:eastAsia="宋体" w:cs="宋体"/>
          <w:kern w:val="0"/>
          <w:sz w:val="24"/>
          <w:szCs w:val="24"/>
          <w:highlight w:val="none"/>
          <w:rtl w:val="0"/>
          <w:lang w:val="en-US" w:eastAsia="zh-CN"/>
        </w:rPr>
        <w:t>数字仙游电子业务平台</w:t>
      </w:r>
      <w:r>
        <w:rPr>
          <w:rFonts w:hint="eastAsia" w:ascii="宋体" w:hAnsi="宋体" w:eastAsia="宋体" w:cs="宋体"/>
          <w:color w:val="000000"/>
          <w:kern w:val="0"/>
          <w:sz w:val="24"/>
          <w:szCs w:val="24"/>
          <w:highlight w:val="none"/>
          <w:shd w:val="clear" w:color="auto" w:fill="FFFFFF"/>
        </w:rPr>
        <w:t>”做好招投标资料的封存和保密工作，待故障解除后再重新进行开标或重新组建资格审查小组进行评标。</w:t>
      </w:r>
    </w:p>
    <w:p w14:paraId="091AA318">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4）投标文件解密失败的补救方案：招标人应按照招标文件规定的时间，在福建限额电子交易平台通过电子交易平台在线组织开标，并在电子交易平台中如实记录开标情况。开标时，应按照招标文件规定的时间及方式对电子投标文件进行解密。</w:t>
      </w:r>
    </w:p>
    <w:p w14:paraId="4083C00C">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FF0000"/>
          <w:kern w:val="0"/>
          <w:sz w:val="24"/>
          <w:szCs w:val="24"/>
          <w:highlight w:val="none"/>
          <w:shd w:val="clear" w:color="auto" w:fill="FFFFFF"/>
          <w:rtl w:val="0"/>
          <w:lang w:val="en-US" w:eastAsia="zh-CN" w:bidi="ar-SA"/>
        </w:rPr>
      </w:pPr>
      <w:r>
        <w:rPr>
          <w:rFonts w:hint="eastAsia" w:ascii="宋体" w:hAnsi="宋体" w:eastAsia="宋体" w:cs="宋体"/>
          <w:color w:val="FF0000"/>
          <w:kern w:val="0"/>
          <w:sz w:val="24"/>
          <w:szCs w:val="24"/>
          <w:highlight w:val="none"/>
          <w:shd w:val="clear" w:color="auto" w:fill="FFFFFF"/>
          <w:rtl w:val="0"/>
          <w:lang w:val="en-US" w:eastAsia="zh-CN" w:bidi="ar-SA"/>
        </w:rPr>
        <w:t>a. 若为招标人原因导致无法正常解密，则由招标人及时提出解决方案；</w:t>
      </w:r>
    </w:p>
    <w:p w14:paraId="7168F99C">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0000FF"/>
          <w:kern w:val="0"/>
          <w:sz w:val="24"/>
          <w:szCs w:val="24"/>
          <w:highlight w:val="none"/>
          <w:shd w:val="clear" w:color="auto" w:fill="FFFFFF"/>
          <w:rtl w:val="0"/>
          <w:lang w:val="en-US" w:eastAsia="zh-CN" w:bidi="ar-SA"/>
        </w:rPr>
      </w:pPr>
      <w:r>
        <w:rPr>
          <w:rFonts w:hint="eastAsia" w:ascii="宋体" w:hAnsi="宋体" w:eastAsia="宋体" w:cs="宋体"/>
          <w:color w:val="FF0000"/>
          <w:kern w:val="0"/>
          <w:sz w:val="24"/>
          <w:szCs w:val="24"/>
          <w:highlight w:val="none"/>
          <w:shd w:val="clear" w:color="auto" w:fill="FFFFFF"/>
          <w:rtl w:val="0"/>
          <w:lang w:val="en-US" w:eastAsia="zh-CN" w:bidi="ar-SA"/>
        </w:rPr>
        <w:t>b.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公共资源交易场所、电子交易平台做好招投标资料的封存和保密工作，待故障解除后再重新进行开标或重新组建评标委员会进行评标。</w:t>
      </w:r>
    </w:p>
    <w:p w14:paraId="5F93405E">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）确定进入资格审查的潜在投标人名单。</w:t>
      </w:r>
    </w:p>
    <w:p w14:paraId="7241F7DF">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）唱标并作相应记录。</w:t>
      </w:r>
      <w:r>
        <w:rPr>
          <w:rFonts w:hint="eastAsia" w:ascii="宋体" w:hAnsi="宋体" w:eastAsia="宋体" w:cs="宋体"/>
          <w:color w:val="000000"/>
          <w:kern w:val="0"/>
          <w:sz w:val="24"/>
          <w:szCs w:val="24"/>
          <w:highlight w:val="none"/>
          <w:shd w:val="clear" w:color="auto" w:fill="FFFFFF"/>
          <w:lang w:eastAsia="zh-Hans"/>
        </w:rPr>
        <w:t>投标人代表对唱标内容进行核对并签字确认。</w:t>
      </w:r>
      <w:r>
        <w:rPr>
          <w:rFonts w:hint="eastAsia" w:ascii="宋体" w:hAnsi="宋体" w:eastAsia="宋体" w:cs="宋体"/>
          <w:color w:val="000000"/>
          <w:kern w:val="0"/>
          <w:sz w:val="24"/>
          <w:szCs w:val="24"/>
          <w:highlight w:val="none"/>
          <w:shd w:val="clear" w:color="auto" w:fill="FFFFFF"/>
        </w:rPr>
        <w:t>唱标内容为：投标人名称、投标报价、工程质量承诺、工期承诺、项目经理及其它必要的内容。</w:t>
      </w:r>
    </w:p>
    <w:p w14:paraId="4566C7C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）投标人对开标有异议的，应当在开标现场提出，招标人应当当场作出答复，并制作记录。</w:t>
      </w:r>
    </w:p>
    <w:p w14:paraId="17247D08">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22.评标</w:t>
      </w:r>
    </w:p>
    <w:p w14:paraId="31B929F9">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 资格审查小组审查投标文件，确定合格</w:t>
      </w:r>
      <w:r>
        <w:rPr>
          <w:rFonts w:hint="eastAsia" w:ascii="宋体" w:hAnsi="宋体" w:eastAsia="宋体" w:cs="宋体"/>
          <w:color w:val="000000"/>
          <w:kern w:val="0"/>
          <w:sz w:val="24"/>
          <w:szCs w:val="24"/>
          <w:highlight w:val="none"/>
          <w:shd w:val="clear" w:color="auto" w:fill="FFFFFF"/>
          <w:lang w:val="en-US" w:eastAsia="zh-CN"/>
        </w:rPr>
        <w:t>报价</w:t>
      </w:r>
      <w:r>
        <w:rPr>
          <w:rFonts w:hint="eastAsia" w:ascii="宋体" w:hAnsi="宋体" w:eastAsia="宋体" w:cs="宋体"/>
          <w:color w:val="000000"/>
          <w:kern w:val="0"/>
          <w:sz w:val="24"/>
          <w:szCs w:val="24"/>
          <w:highlight w:val="none"/>
          <w:shd w:val="clear" w:color="auto" w:fill="FFFFFF"/>
        </w:rPr>
        <w:t>投标人名单。</w:t>
      </w:r>
    </w:p>
    <w:p w14:paraId="3AB63D44">
      <w:pPr>
        <w:widowControl/>
        <w:numPr>
          <w:ilvl w:val="0"/>
          <w:numId w:val="0"/>
        </w:numPr>
        <w:shd w:val="clear" w:color="auto" w:fill="FFFFFF"/>
        <w:wordWrap w:val="0"/>
        <w:adjustRightInd w:val="0"/>
        <w:snapToGrid w:val="0"/>
        <w:spacing w:after="0" w:line="360" w:lineRule="auto"/>
        <w:ind w:firstLine="480" w:firstLineChars="200"/>
        <w:jc w:val="left"/>
        <w:rPr>
          <w:rFonts w:hint="eastAsia" w:ascii="宋体" w:hAnsi="宋体" w:eastAsia="宋体" w:cs="宋体"/>
          <w:b w:val="0"/>
          <w:bCs/>
          <w:color w:val="0000FF"/>
          <w:kern w:val="0"/>
          <w:sz w:val="24"/>
          <w:szCs w:val="24"/>
          <w:highlight w:val="none"/>
          <w:shd w:val="clear" w:color="auto" w:fill="FFFFFF"/>
        </w:rPr>
      </w:pP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lang w:val="en-US" w:eastAsia="zh-CN"/>
        </w:rPr>
        <w:t>1）</w:t>
      </w:r>
      <w:r>
        <w:rPr>
          <w:rFonts w:hint="eastAsia" w:ascii="宋体" w:hAnsi="宋体" w:eastAsia="宋体" w:cs="宋体"/>
          <w:b w:val="0"/>
          <w:bCs/>
          <w:color w:val="0000FF"/>
          <w:kern w:val="0"/>
          <w:sz w:val="24"/>
          <w:szCs w:val="24"/>
          <w:highlight w:val="none"/>
          <w:shd w:val="clear" w:color="auto" w:fill="FFFFFF"/>
        </w:rPr>
        <w:t>先选择投标报价</w:t>
      </w:r>
      <w:r>
        <w:rPr>
          <w:rFonts w:hint="eastAsia" w:ascii="宋体" w:hAnsi="宋体" w:eastAsia="宋体" w:cs="宋体"/>
          <w:b w:val="0"/>
          <w:bCs/>
          <w:color w:val="0000FF"/>
          <w:kern w:val="0"/>
          <w:sz w:val="24"/>
          <w:szCs w:val="24"/>
          <w:highlight w:val="none"/>
          <w:shd w:val="clear" w:color="auto" w:fill="FFFFFF"/>
          <w:lang w:val="en-US" w:eastAsia="zh-CN"/>
        </w:rPr>
        <w:t>合理区间内的</w:t>
      </w:r>
      <w:r>
        <w:rPr>
          <w:rFonts w:hint="eastAsia" w:ascii="宋体" w:hAnsi="宋体" w:eastAsia="宋体" w:cs="宋体"/>
          <w:b w:val="0"/>
          <w:bCs/>
          <w:color w:val="0000FF"/>
          <w:kern w:val="0"/>
          <w:sz w:val="24"/>
          <w:szCs w:val="24"/>
          <w:highlight w:val="none"/>
          <w:shd w:val="clear" w:color="auto" w:fill="FFFFFF"/>
        </w:rPr>
        <w:t>投标人入围，按照投标人投标报价与</w:t>
      </w:r>
      <w:r>
        <w:rPr>
          <w:rFonts w:hint="eastAsia" w:ascii="宋体" w:hAnsi="宋体" w:eastAsia="宋体" w:cs="宋体"/>
          <w:b w:val="0"/>
          <w:bCs/>
          <w:color w:val="0000FF"/>
          <w:kern w:val="0"/>
          <w:sz w:val="24"/>
          <w:szCs w:val="24"/>
          <w:highlight w:val="none"/>
          <w:shd w:val="clear" w:color="auto" w:fill="FFFFFF"/>
          <w:lang w:val="en-US" w:eastAsia="zh-CN"/>
        </w:rPr>
        <w:t>最接近</w:t>
      </w:r>
      <w:r>
        <w:rPr>
          <w:rFonts w:hint="default" w:ascii="宋体" w:hAnsi="宋体" w:eastAsia="宋体" w:cs="宋体"/>
          <w:b w:val="0"/>
          <w:bCs/>
          <w:color w:val="0000FF"/>
          <w:kern w:val="0"/>
          <w:sz w:val="24"/>
          <w:szCs w:val="24"/>
          <w:highlight w:val="none"/>
          <w:shd w:val="clear" w:color="auto" w:fill="FFFFFF"/>
          <w:rtl w:val="0"/>
          <w:lang w:val="zh-TW" w:eastAsia="zh-TW"/>
        </w:rPr>
        <w:t>评标价的下限</w:t>
      </w:r>
      <w:r>
        <w:rPr>
          <w:rFonts w:hint="eastAsia" w:ascii="宋体" w:hAnsi="宋体" w:eastAsia="宋体" w:cs="宋体"/>
          <w:b w:val="0"/>
          <w:bCs/>
          <w:color w:val="0000FF"/>
          <w:kern w:val="0"/>
          <w:sz w:val="24"/>
          <w:szCs w:val="24"/>
          <w:highlight w:val="none"/>
          <w:shd w:val="clear" w:color="auto" w:fill="FFFFFF"/>
        </w:rPr>
        <w:t>由小到大依次排序，选取前</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rPr>
        <w:t>名（若任一名出现多家并列的，视为同一名，下同；</w:t>
      </w:r>
      <w:r>
        <w:rPr>
          <w:rFonts w:hint="eastAsia" w:ascii="宋体" w:hAnsi="宋体" w:eastAsia="宋体" w:cs="宋体"/>
          <w:b w:val="0"/>
          <w:bCs/>
          <w:color w:val="0000FF"/>
          <w:kern w:val="0"/>
          <w:sz w:val="24"/>
          <w:szCs w:val="24"/>
          <w:highlight w:val="none"/>
          <w:shd w:val="clear" w:color="auto" w:fill="FFFFFF"/>
          <w:lang w:val="en-US" w:eastAsia="zh-CN"/>
        </w:rPr>
        <w:t>若最接近评标价下限的投标人</w:t>
      </w:r>
      <w:r>
        <w:rPr>
          <w:rFonts w:hint="eastAsia" w:ascii="宋体" w:hAnsi="宋体" w:eastAsia="宋体" w:cs="宋体"/>
          <w:b w:val="0"/>
          <w:bCs/>
          <w:color w:val="0000FF"/>
          <w:kern w:val="0"/>
          <w:sz w:val="24"/>
          <w:szCs w:val="24"/>
          <w:highlight w:val="none"/>
          <w:shd w:val="clear" w:color="auto" w:fill="FFFFFF"/>
        </w:rPr>
        <w:t>不足</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rPr>
        <w:t>名</w:t>
      </w:r>
      <w:r>
        <w:rPr>
          <w:rFonts w:hint="eastAsia" w:ascii="宋体" w:hAnsi="宋体" w:eastAsia="宋体" w:cs="宋体"/>
          <w:b w:val="0"/>
          <w:bCs/>
          <w:color w:val="0000FF"/>
          <w:kern w:val="0"/>
          <w:sz w:val="24"/>
          <w:szCs w:val="24"/>
          <w:highlight w:val="none"/>
          <w:shd w:val="clear" w:color="auto" w:fill="FFFFFF"/>
          <w:lang w:val="en-US" w:eastAsia="zh-CN"/>
        </w:rPr>
        <w:t>的，则在高于评标价的投标人中选取最接近评标价的投标人补足3名</w:t>
      </w:r>
      <w:r>
        <w:rPr>
          <w:rFonts w:hint="eastAsia" w:ascii="宋体" w:hAnsi="宋体" w:eastAsia="宋体" w:cs="宋体"/>
          <w:b w:val="0"/>
          <w:bCs/>
          <w:color w:val="0000FF"/>
          <w:kern w:val="0"/>
          <w:sz w:val="24"/>
          <w:szCs w:val="24"/>
          <w:highlight w:val="none"/>
          <w:shd w:val="clear" w:color="auto" w:fill="FFFFFF"/>
        </w:rPr>
        <w:t>，</w:t>
      </w:r>
      <w:r>
        <w:rPr>
          <w:rFonts w:hint="eastAsia" w:ascii="宋体" w:hAnsi="宋体" w:eastAsia="宋体" w:cs="宋体"/>
          <w:b w:val="0"/>
          <w:bCs/>
          <w:color w:val="0000FF"/>
          <w:kern w:val="0"/>
          <w:sz w:val="24"/>
          <w:szCs w:val="24"/>
          <w:highlight w:val="none"/>
          <w:shd w:val="clear" w:color="auto" w:fill="FFFFFF"/>
          <w:lang w:val="en-US" w:eastAsia="zh-CN"/>
        </w:rPr>
        <w:t>资格审查小组对</w:t>
      </w:r>
      <w:r>
        <w:rPr>
          <w:rFonts w:hint="eastAsia" w:ascii="宋体" w:hAnsi="宋体" w:eastAsia="宋体" w:cs="宋体"/>
          <w:b w:val="0"/>
          <w:bCs/>
          <w:color w:val="0000FF"/>
          <w:kern w:val="0"/>
          <w:sz w:val="24"/>
          <w:szCs w:val="24"/>
          <w:highlight w:val="none"/>
          <w:shd w:val="clear" w:color="auto" w:fill="FFFFFF"/>
        </w:rPr>
        <w:t>投标人的投标文件进行评审</w:t>
      </w: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rPr>
        <w:t>以实际入围家数为准）；</w:t>
      </w:r>
    </w:p>
    <w:p w14:paraId="2183D701">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val="0"/>
          <w:bCs/>
          <w:color w:val="0000FF"/>
          <w:kern w:val="0"/>
          <w:sz w:val="24"/>
          <w:szCs w:val="24"/>
          <w:highlight w:val="none"/>
          <w:shd w:val="clear" w:color="auto" w:fill="FFFFFF"/>
          <w:lang w:val="en-US" w:eastAsia="zh-CN"/>
        </w:rPr>
        <w:t>（2）当按上述进行入围评审时，通过评审合格的投标人少于1家，再按照上述选取办法，按名次每次递补1名进行评审，直至合格的投标文件不少于1家为止。</w:t>
      </w:r>
    </w:p>
    <w:p w14:paraId="12F206C7">
      <w:pPr>
        <w:widowControl/>
        <w:shd w:val="clear" w:color="auto" w:fill="FFFFFF"/>
        <w:wordWrap w:val="0"/>
        <w:adjustRightInd w:val="0"/>
        <w:snapToGrid w:val="0"/>
        <w:spacing w:after="0" w:line="360" w:lineRule="auto"/>
        <w:ind w:firstLine="480"/>
        <w:jc w:val="left"/>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存在下列情形之一的，应当作为废标处理，</w:t>
      </w:r>
      <w:r>
        <w:rPr>
          <w:rFonts w:hint="eastAsia" w:ascii="宋体" w:hAnsi="宋体" w:eastAsia="宋体" w:cs="宋体"/>
          <w:b/>
          <w:color w:val="000000"/>
          <w:kern w:val="0"/>
          <w:sz w:val="24"/>
          <w:szCs w:val="24"/>
          <w:highlight w:val="none"/>
          <w:shd w:val="clear" w:color="auto" w:fill="FFFFFF"/>
          <w:lang w:val="en-US" w:eastAsia="zh-CN"/>
        </w:rPr>
        <w:t>确定进入投标人报价平均值计取</w:t>
      </w:r>
      <w:r>
        <w:rPr>
          <w:rFonts w:hint="eastAsia" w:ascii="宋体" w:hAnsi="宋体" w:eastAsia="宋体" w:cs="宋体"/>
          <w:b/>
          <w:color w:val="000000"/>
          <w:kern w:val="0"/>
          <w:sz w:val="24"/>
          <w:szCs w:val="24"/>
          <w:highlight w:val="none"/>
          <w:shd w:val="clear" w:color="auto" w:fill="FFFFFF"/>
        </w:rPr>
        <w:t>程序：</w:t>
      </w:r>
    </w:p>
    <w:p w14:paraId="499B8149">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22.1.1投标人的企业营业执照、</w:t>
      </w:r>
      <w:r>
        <w:rPr>
          <w:rFonts w:hint="eastAsia" w:ascii="宋体" w:hAnsi="宋体" w:eastAsia="宋体" w:cs="宋体"/>
          <w:color w:val="000000"/>
          <w:kern w:val="0"/>
          <w:sz w:val="24"/>
          <w:szCs w:val="24"/>
          <w:highlight w:val="none"/>
          <w:shd w:val="clear" w:color="auto" w:fill="FFFFFF"/>
          <w:lang w:val="en-US" w:eastAsia="zh-CN"/>
        </w:rPr>
        <w:t>企业资质证书、</w:t>
      </w:r>
      <w:r>
        <w:rPr>
          <w:rFonts w:hint="eastAsia" w:ascii="宋体" w:hAnsi="宋体" w:eastAsia="宋体" w:cs="宋体"/>
          <w:color w:val="000000"/>
          <w:kern w:val="0"/>
          <w:sz w:val="24"/>
          <w:szCs w:val="24"/>
          <w:highlight w:val="none"/>
          <w:shd w:val="clear" w:color="auto" w:fill="FFFFFF"/>
        </w:rPr>
        <w:t>企业安全生产许可证、银行开户许可证(或基本存款账户信息)、</w:t>
      </w:r>
      <w:r>
        <w:rPr>
          <w:rFonts w:hint="eastAsia" w:ascii="宋体" w:hAnsi="宋体" w:eastAsia="宋体" w:cs="宋体"/>
          <w:color w:val="000000"/>
          <w:kern w:val="0"/>
          <w:sz w:val="24"/>
          <w:szCs w:val="24"/>
          <w:highlight w:val="none"/>
          <w:shd w:val="clear" w:color="auto" w:fill="FFFFFF"/>
          <w:lang w:val="en-US" w:eastAsia="zh-CN"/>
        </w:rPr>
        <w:t>项目负责人</w:t>
      </w:r>
      <w:r>
        <w:rPr>
          <w:rFonts w:hint="eastAsia" w:ascii="宋体" w:hAnsi="宋体" w:eastAsia="宋体" w:cs="宋体"/>
          <w:color w:val="000000"/>
          <w:kern w:val="0"/>
          <w:sz w:val="24"/>
          <w:szCs w:val="24"/>
          <w:highlight w:val="none"/>
          <w:shd w:val="clear" w:color="auto" w:fill="FFFFFF"/>
        </w:rPr>
        <w:t>不符合招标文件要求的；</w:t>
      </w:r>
    </w:p>
    <w:p w14:paraId="05399AF6">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22.1.2投标人证书、证件</w:t>
      </w:r>
      <w:r>
        <w:rPr>
          <w:rFonts w:hint="eastAsia" w:ascii="宋体" w:hAnsi="宋体" w:eastAsia="宋体" w:cs="宋体"/>
          <w:color w:val="000000"/>
          <w:kern w:val="0"/>
          <w:sz w:val="24"/>
          <w:szCs w:val="24"/>
          <w:highlight w:val="none"/>
          <w:shd w:val="clear" w:color="auto" w:fill="FFFFFF"/>
          <w:lang w:eastAsia="zh-CN"/>
        </w:rPr>
        <w:t>扫描件</w:t>
      </w:r>
      <w:r>
        <w:rPr>
          <w:rFonts w:hint="eastAsia" w:ascii="宋体" w:hAnsi="宋体" w:eastAsia="宋体" w:cs="宋体"/>
          <w:color w:val="000000"/>
          <w:kern w:val="0"/>
          <w:sz w:val="24"/>
          <w:szCs w:val="24"/>
          <w:highlight w:val="none"/>
          <w:shd w:val="clear" w:color="auto" w:fill="FFFFFF"/>
        </w:rPr>
        <w:t>提供不全的、证书、证件</w:t>
      </w:r>
      <w:r>
        <w:rPr>
          <w:rFonts w:hint="eastAsia" w:ascii="宋体" w:hAnsi="宋体" w:eastAsia="宋体" w:cs="宋体"/>
          <w:color w:val="000000"/>
          <w:kern w:val="0"/>
          <w:sz w:val="24"/>
          <w:szCs w:val="24"/>
          <w:highlight w:val="none"/>
          <w:shd w:val="clear" w:color="auto" w:fill="FFFFFF"/>
          <w:lang w:eastAsia="zh-CN"/>
        </w:rPr>
        <w:t>扫描件</w:t>
      </w:r>
      <w:r>
        <w:rPr>
          <w:rFonts w:hint="eastAsia" w:ascii="宋体" w:hAnsi="宋体" w:eastAsia="宋体" w:cs="宋体"/>
          <w:color w:val="000000"/>
          <w:kern w:val="0"/>
          <w:sz w:val="24"/>
          <w:szCs w:val="24"/>
          <w:highlight w:val="none"/>
          <w:shd w:val="clear" w:color="auto" w:fill="FFFFFF"/>
        </w:rPr>
        <w:t>未加盖公章；</w:t>
      </w:r>
    </w:p>
    <w:p w14:paraId="76911FDC">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22.1.3投标承诺函未按投标文件格式规定编制、填写内容或签署、盖章的；</w:t>
      </w:r>
    </w:p>
    <w:p w14:paraId="0A57F534">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22.1.4投标人对工程</w:t>
      </w:r>
      <w:r>
        <w:rPr>
          <w:rFonts w:hint="eastAsia" w:ascii="宋体" w:hAnsi="宋体" w:eastAsia="宋体" w:cs="宋体"/>
          <w:color w:val="000000"/>
          <w:kern w:val="0"/>
          <w:sz w:val="24"/>
          <w:szCs w:val="24"/>
          <w:highlight w:val="none"/>
          <w:shd w:val="clear" w:color="auto" w:fill="FFFFFF"/>
          <w:lang w:val="en-US" w:eastAsia="zh-CN"/>
        </w:rPr>
        <w:t>报</w:t>
      </w:r>
      <w:r>
        <w:rPr>
          <w:rFonts w:hint="eastAsia" w:ascii="宋体" w:hAnsi="宋体" w:eastAsia="宋体" w:cs="宋体"/>
          <w:color w:val="000000"/>
          <w:kern w:val="0"/>
          <w:sz w:val="24"/>
          <w:szCs w:val="24"/>
          <w:highlight w:val="none"/>
          <w:shd w:val="clear" w:color="auto" w:fill="FFFFFF"/>
        </w:rPr>
        <w:t>价、施工工期和质量等的承诺不满足招标文件实质性要求的；</w:t>
      </w:r>
    </w:p>
    <w:p w14:paraId="08D7FFD4">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22.1.5投标人拟派出项负责人不满足招标文件要求的；</w:t>
      </w:r>
    </w:p>
    <w:p w14:paraId="777F1D00">
      <w:pPr>
        <w:widowControl/>
        <w:shd w:val="clear" w:color="auto" w:fill="FFFFFF"/>
        <w:wordWrap w:val="0"/>
        <w:adjustRightInd w:val="0"/>
        <w:snapToGrid w:val="0"/>
        <w:spacing w:after="0" w:line="360" w:lineRule="auto"/>
        <w:ind w:firstLine="420"/>
        <w:jc w:val="left"/>
        <w:rPr>
          <w:rFonts w:hint="default"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lang w:val="en-US" w:eastAsia="zh-CN"/>
        </w:rPr>
        <w:t>22.1.6未按招标文件规定缴纳投标保证金的；</w:t>
      </w:r>
    </w:p>
    <w:p w14:paraId="6AA3276C">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具有投标须知第3.</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条情形之一的;</w:t>
      </w:r>
    </w:p>
    <w:p w14:paraId="5096F6F1">
      <w:pPr>
        <w:widowControl w:val="0"/>
        <w:adjustRightInd/>
        <w:snapToGrid/>
        <w:spacing w:after="0" w:line="360" w:lineRule="auto"/>
        <w:ind w:firstLine="480" w:firstLineChars="200"/>
        <w:jc w:val="both"/>
        <w:textAlignment w:val="baseline"/>
        <w:rPr>
          <w:rFonts w:hint="eastAsia" w:ascii="宋体" w:hAnsi="宋体" w:eastAsia="宋体" w:cs="宋体"/>
          <w:color w:val="000000"/>
          <w:kern w:val="2"/>
          <w:sz w:val="24"/>
          <w:szCs w:val="24"/>
          <w:highlight w:val="none"/>
          <w:shd w:val="clear" w:color="auto" w:fill="FFFFFF"/>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22.1.8不符合招标文件规定的其它实质性要求。</w:t>
      </w:r>
    </w:p>
    <w:p w14:paraId="2575BDF7">
      <w:pPr>
        <w:pStyle w:val="69"/>
        <w:spacing w:line="360" w:lineRule="auto"/>
        <w:ind w:firstLine="482" w:firstLineChars="20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b/>
          <w:bCs/>
          <w:color w:val="000000"/>
          <w:sz w:val="24"/>
          <w:szCs w:val="24"/>
          <w:shd w:val="clear" w:color="auto" w:fill="FFFFFF"/>
          <w:lang w:val="en-US" w:eastAsia="zh-CN"/>
        </w:rPr>
        <w:t>2</w:t>
      </w:r>
      <w:r>
        <w:rPr>
          <w:rFonts w:hint="eastAsia" w:hAnsi="宋体" w:cs="宋体"/>
          <w:b/>
          <w:bCs/>
          <w:color w:val="000000"/>
          <w:sz w:val="24"/>
          <w:szCs w:val="24"/>
          <w:shd w:val="clear" w:color="auto" w:fill="FFFFFF"/>
          <w:lang w:val="en-US" w:eastAsia="zh-CN"/>
        </w:rPr>
        <w:t>3</w:t>
      </w:r>
      <w:r>
        <w:rPr>
          <w:rFonts w:hint="eastAsia" w:ascii="宋体" w:hAnsi="宋体" w:eastAsia="宋体" w:cs="宋体"/>
          <w:b/>
          <w:bCs/>
          <w:color w:val="000000"/>
          <w:sz w:val="24"/>
          <w:szCs w:val="24"/>
          <w:shd w:val="clear" w:color="auto" w:fill="FFFFFF"/>
          <w:lang w:val="en-US" w:eastAsia="zh-CN"/>
        </w:rPr>
        <w:t xml:space="preserve"> .计算评标价及确定中标人</w:t>
      </w:r>
    </w:p>
    <w:p w14:paraId="7701B080">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20"/>
        <w:textAlignment w:val="auto"/>
        <w:rPr>
          <w:rFonts w:hint="eastAsia" w:ascii="宋体" w:hAnsi="宋体" w:eastAsia="宋体" w:cs="宋体"/>
          <w:color w:val="000000"/>
          <w:sz w:val="24"/>
          <w:szCs w:val="24"/>
          <w:shd w:val="clear" w:color="auto" w:fill="FFFFFF"/>
          <w:rtl w:val="0"/>
          <w:lang w:val="zh-TW" w:eastAsia="zh-CN"/>
        </w:rPr>
      </w:pPr>
      <w:r>
        <w:rPr>
          <w:rFonts w:hint="eastAsia" w:ascii="宋体" w:hAnsi="宋体" w:eastAsia="宋体" w:cs="宋体"/>
          <w:color w:val="000000"/>
          <w:sz w:val="24"/>
          <w:szCs w:val="24"/>
          <w:shd w:val="clear" w:color="auto" w:fill="FFFFFF"/>
          <w:lang w:val="en-US" w:eastAsia="zh-CN"/>
        </w:rPr>
        <w:t>23.1</w:t>
      </w:r>
      <w:r>
        <w:rPr>
          <w:rFonts w:hint="eastAsia" w:ascii="宋体" w:hAnsi="宋体" w:eastAsia="宋体" w:cs="宋体"/>
          <w:color w:val="000000"/>
          <w:sz w:val="24"/>
          <w:szCs w:val="24"/>
          <w:shd w:val="clear" w:color="auto" w:fill="FFFFFF"/>
          <w:rtl w:val="0"/>
          <w:lang w:val="zh-TW" w:eastAsia="zh-TW"/>
        </w:rPr>
        <w:t>公司内部发包采用经评审的合理低价中标方式确定中标人。即投标人在合理区间</w:t>
      </w:r>
      <w:r>
        <w:rPr>
          <w:rFonts w:hint="eastAsia" w:ascii="宋体" w:hAnsi="宋体" w:eastAsia="宋体" w:cs="宋体"/>
          <w:b/>
          <w:bCs/>
          <w:color w:val="000000"/>
          <w:sz w:val="24"/>
          <w:szCs w:val="24"/>
          <w:shd w:val="clear" w:color="auto" w:fill="FFFFFF"/>
          <w:rtl w:val="0"/>
          <w:lang w:val="zh-TW" w:eastAsia="zh-TW"/>
        </w:rPr>
        <w:t>（为最高限价再下浮：</w:t>
      </w:r>
      <w:r>
        <w:rPr>
          <w:rFonts w:hint="eastAsia" w:ascii="宋体" w:hAnsi="宋体" w:eastAsia="宋体" w:cs="宋体"/>
          <w:b/>
          <w:bCs/>
          <w:i w:val="0"/>
          <w:iCs w:val="0"/>
          <w:caps w:val="0"/>
          <w:color w:val="000000"/>
          <w:spacing w:val="0"/>
          <w:kern w:val="2"/>
          <w:sz w:val="24"/>
          <w:szCs w:val="24"/>
          <w:shd w:val="clear" w:color="auto" w:fill="FFFFFF"/>
          <w:rtl w:val="0"/>
          <w:lang w:val="zh-TW" w:eastAsia="zh-CN" w:bidi="ar-SA"/>
        </w:rPr>
        <w:t>市政</w:t>
      </w:r>
      <w:r>
        <w:rPr>
          <w:rFonts w:hint="eastAsia" w:ascii="宋体" w:hAnsi="宋体" w:eastAsia="宋体" w:cs="宋体"/>
          <w:b/>
          <w:bCs/>
          <w:i w:val="0"/>
          <w:iCs w:val="0"/>
          <w:caps w:val="0"/>
          <w:color w:val="000000"/>
          <w:spacing w:val="0"/>
          <w:kern w:val="2"/>
          <w:sz w:val="24"/>
          <w:szCs w:val="24"/>
          <w:shd w:val="clear" w:color="auto" w:fill="FFFFFF"/>
          <w:rtl w:val="0"/>
          <w:lang w:val="en-US" w:eastAsia="zh-CN" w:bidi="ar-SA"/>
        </w:rPr>
        <w:t>7</w:t>
      </w:r>
      <w:r>
        <w:rPr>
          <w:rFonts w:hint="eastAsia" w:ascii="宋体" w:hAnsi="宋体" w:eastAsia="宋体" w:cs="宋体"/>
          <w:b/>
          <w:bCs/>
          <w:i w:val="0"/>
          <w:iCs w:val="0"/>
          <w:caps w:val="0"/>
          <w:color w:val="000000"/>
          <w:spacing w:val="0"/>
          <w:kern w:val="2"/>
          <w:sz w:val="24"/>
          <w:szCs w:val="24"/>
          <w:shd w:val="clear" w:color="auto" w:fill="FFFFFF"/>
          <w:rtl w:val="0"/>
          <w:lang w:val="zh-TW" w:eastAsia="zh-TW" w:bidi="ar-SA"/>
        </w:rPr>
        <w:t>%-</w:t>
      </w:r>
      <w:r>
        <w:rPr>
          <w:rFonts w:hint="eastAsia" w:ascii="宋体" w:hAnsi="宋体" w:eastAsia="宋体" w:cs="宋体"/>
          <w:b/>
          <w:bCs/>
          <w:i w:val="0"/>
          <w:iCs w:val="0"/>
          <w:caps w:val="0"/>
          <w:color w:val="000000"/>
          <w:spacing w:val="0"/>
          <w:kern w:val="2"/>
          <w:sz w:val="24"/>
          <w:szCs w:val="24"/>
          <w:shd w:val="clear" w:color="auto" w:fill="FFFFFF"/>
          <w:rtl w:val="0"/>
          <w:lang w:val="en-US" w:eastAsia="zh-CN" w:bidi="ar-SA"/>
        </w:rPr>
        <w:t>10</w:t>
      </w:r>
      <w:r>
        <w:rPr>
          <w:rFonts w:hint="eastAsia" w:ascii="宋体" w:hAnsi="宋体" w:eastAsia="宋体" w:cs="宋体"/>
          <w:b/>
          <w:bCs/>
          <w:i w:val="0"/>
          <w:iCs w:val="0"/>
          <w:caps w:val="0"/>
          <w:color w:val="000000"/>
          <w:spacing w:val="0"/>
          <w:kern w:val="2"/>
          <w:sz w:val="24"/>
          <w:szCs w:val="24"/>
          <w:shd w:val="clear" w:color="auto" w:fill="FFFFFF"/>
          <w:rtl w:val="0"/>
          <w:lang w:val="zh-TW" w:eastAsia="zh-TW" w:bidi="ar-SA"/>
        </w:rPr>
        <w:t>%</w:t>
      </w:r>
      <w:r>
        <w:rPr>
          <w:rFonts w:hint="eastAsia" w:ascii="宋体" w:hAnsi="宋体" w:eastAsia="宋体" w:cs="宋体"/>
          <w:b/>
          <w:bCs/>
          <w:i w:val="0"/>
          <w:iCs w:val="0"/>
          <w:caps w:val="0"/>
          <w:color w:val="000000"/>
          <w:spacing w:val="0"/>
          <w:kern w:val="2"/>
          <w:sz w:val="24"/>
          <w:szCs w:val="24"/>
          <w:shd w:val="clear" w:color="auto" w:fill="FFFFFF"/>
          <w:lang w:val="en-US" w:eastAsia="zh-CN" w:bidi="ar-SA"/>
        </w:rPr>
        <w:t>、即295017</w:t>
      </w:r>
      <w:r>
        <w:rPr>
          <w:rFonts w:hint="eastAsia" w:ascii="宋体" w:hAnsi="宋体" w:eastAsia="宋体" w:cs="宋体"/>
          <w:b/>
          <w:bCs/>
          <w:i w:val="0"/>
          <w:iCs w:val="0"/>
          <w:caps w:val="0"/>
          <w:color w:val="000000"/>
          <w:spacing w:val="0"/>
          <w:kern w:val="2"/>
          <w:sz w:val="24"/>
          <w:szCs w:val="24"/>
          <w:highlight w:val="none"/>
          <w:shd w:val="clear" w:color="auto" w:fill="FFFFFF"/>
          <w:lang w:val="en-US" w:eastAsia="zh-CN" w:bidi="ar-SA"/>
        </w:rPr>
        <w:t>元-304851</w:t>
      </w:r>
      <w:r>
        <w:rPr>
          <w:rFonts w:hint="eastAsia" w:ascii="Times New Roman" w:hAnsi="Times New Roman" w:eastAsia="宋体" w:cs="宋体"/>
          <w:b/>
          <w:bCs/>
          <w:i w:val="0"/>
          <w:iCs w:val="0"/>
          <w:caps w:val="0"/>
          <w:color w:val="000000"/>
          <w:spacing w:val="0"/>
          <w:kern w:val="2"/>
          <w:sz w:val="24"/>
          <w:szCs w:val="24"/>
          <w:highlight w:val="none"/>
          <w:shd w:val="clear" w:color="auto" w:fill="FFFFFF"/>
          <w:lang w:val="en-US" w:eastAsia="zh-CN" w:bidi="ar-SA"/>
        </w:rPr>
        <w:t>元</w:t>
      </w:r>
      <w:r>
        <w:rPr>
          <w:rFonts w:hint="eastAsia" w:ascii="宋体" w:hAnsi="宋体" w:eastAsia="宋体" w:cs="宋体"/>
          <w:b/>
          <w:bCs/>
          <w:color w:val="000000"/>
          <w:sz w:val="24"/>
          <w:szCs w:val="24"/>
          <w:shd w:val="clear" w:color="auto" w:fill="FFFFFF"/>
          <w:rtl w:val="0"/>
          <w:lang w:val="zh-TW" w:eastAsia="zh-TW"/>
        </w:rPr>
        <w:t>）</w:t>
      </w:r>
      <w:r>
        <w:rPr>
          <w:rFonts w:hint="eastAsia" w:ascii="宋体" w:hAnsi="宋体" w:eastAsia="宋体" w:cs="宋体"/>
          <w:color w:val="000000"/>
          <w:sz w:val="24"/>
          <w:szCs w:val="24"/>
          <w:shd w:val="clear" w:color="auto" w:fill="FFFFFF"/>
          <w:rtl w:val="0"/>
          <w:lang w:val="zh-TW" w:eastAsia="zh-TW"/>
        </w:rPr>
        <w:t>内进行报价（报价保留整数，未在此区间内报价或者报价数值非整数的均为无效报价，不参与评标）</w:t>
      </w:r>
      <w:r>
        <w:rPr>
          <w:rFonts w:hint="eastAsia" w:ascii="宋体" w:hAnsi="宋体" w:eastAsia="宋体" w:cs="宋体"/>
          <w:color w:val="000000"/>
          <w:sz w:val="24"/>
          <w:szCs w:val="24"/>
          <w:shd w:val="clear" w:color="auto" w:fill="FFFFFF"/>
          <w:rtl w:val="0"/>
          <w:lang w:val="zh-TW" w:eastAsia="zh-CN"/>
        </w:rPr>
        <w:t>；</w:t>
      </w:r>
    </w:p>
    <w:p w14:paraId="65B71323">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20"/>
        <w:textAlignment w:val="auto"/>
        <w:rPr>
          <w:rFonts w:hint="eastAsia" w:ascii="宋体" w:hAnsi="宋体" w:eastAsia="宋体" w:cs="宋体"/>
          <w:color w:val="000000"/>
          <w:sz w:val="24"/>
          <w:szCs w:val="24"/>
          <w:shd w:val="clear" w:color="auto" w:fill="FFFFFF"/>
          <w:rtl w:val="0"/>
          <w:lang w:val="zh-TW" w:eastAsia="zh-CN"/>
        </w:rPr>
      </w:pPr>
      <w:r>
        <w:rPr>
          <w:rFonts w:hint="eastAsia" w:ascii="宋体" w:hAnsi="宋体" w:eastAsia="宋体" w:cs="宋体"/>
          <w:color w:val="000000"/>
          <w:sz w:val="24"/>
          <w:szCs w:val="24"/>
          <w:shd w:val="clear" w:color="auto" w:fill="FFFFFF"/>
          <w:rtl w:val="0"/>
          <w:lang w:val="zh-TW" w:eastAsia="zh-TW"/>
        </w:rPr>
        <w:t>评标价=投标人报价平均值×（1-期望值系数）+期望值×期望值系数</w:t>
      </w:r>
      <w:r>
        <w:rPr>
          <w:rFonts w:hint="eastAsia" w:ascii="宋体" w:hAnsi="宋体" w:eastAsia="宋体" w:cs="宋体"/>
          <w:color w:val="000000"/>
          <w:sz w:val="24"/>
          <w:szCs w:val="24"/>
          <w:shd w:val="clear" w:color="auto" w:fill="FFFFFF"/>
          <w:rtl w:val="0"/>
          <w:lang w:val="zh-TW" w:eastAsia="zh-CN"/>
        </w:rPr>
        <w:t>；</w:t>
      </w:r>
    </w:p>
    <w:p w14:paraId="5319934A">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20"/>
        <w:textAlignment w:val="auto"/>
        <w:rPr>
          <w:rFonts w:hint="eastAsia" w:ascii="宋体" w:hAnsi="宋体" w:eastAsia="宋体" w:cs="宋体"/>
          <w:color w:val="000000"/>
          <w:sz w:val="24"/>
          <w:szCs w:val="24"/>
          <w:shd w:val="clear" w:color="auto" w:fill="FFFFFF"/>
          <w:rtl w:val="0"/>
          <w:lang w:val="zh-TW" w:eastAsia="zh-CN"/>
        </w:rPr>
      </w:pPr>
      <w:r>
        <w:rPr>
          <w:rFonts w:hint="eastAsia" w:ascii="宋体" w:hAnsi="宋体" w:eastAsia="宋体" w:cs="宋体"/>
          <w:color w:val="000000"/>
          <w:sz w:val="24"/>
          <w:szCs w:val="24"/>
          <w:shd w:val="clear" w:color="auto" w:fill="FFFFFF"/>
          <w:rtl w:val="0"/>
          <w:lang w:val="zh-TW" w:eastAsia="zh-TW"/>
        </w:rPr>
        <w:t>期望值系数为开标前招标人随机抽取1个数字</w:t>
      </w:r>
      <w:r>
        <w:rPr>
          <w:rFonts w:hint="eastAsia" w:ascii="宋体" w:hAnsi="宋体" w:eastAsia="宋体" w:cs="宋体"/>
          <w:b/>
          <w:bCs/>
          <w:color w:val="000000"/>
          <w:sz w:val="24"/>
          <w:szCs w:val="24"/>
          <w:shd w:val="clear" w:color="auto" w:fill="FFFFFF"/>
          <w:rtl w:val="0"/>
          <w:lang w:val="zh-TW" w:eastAsia="zh-TW"/>
        </w:rPr>
        <w:t>（①</w:t>
      </w:r>
      <w:r>
        <w:rPr>
          <w:rFonts w:hint="eastAsia" w:ascii="宋体" w:hAnsi="宋体" w:eastAsia="宋体" w:cs="宋体"/>
          <w:b/>
          <w:bCs/>
          <w:color w:val="000000"/>
          <w:sz w:val="24"/>
          <w:szCs w:val="24"/>
          <w:shd w:val="clear" w:color="auto" w:fill="FFFFFF"/>
          <w:rtl w:val="0"/>
          <w:lang w:val="en-US" w:eastAsia="zh-CN"/>
        </w:rPr>
        <w:t>=</w:t>
      </w:r>
      <w:r>
        <w:rPr>
          <w:rFonts w:hint="eastAsia" w:ascii="宋体" w:hAnsi="宋体" w:eastAsia="宋体" w:cs="宋体"/>
          <w:b/>
          <w:bCs/>
          <w:color w:val="000000"/>
          <w:sz w:val="24"/>
          <w:szCs w:val="24"/>
          <w:shd w:val="clear" w:color="auto" w:fill="FFFFFF"/>
          <w:rtl w:val="0"/>
          <w:lang w:val="zh-TW" w:eastAsia="zh-TW"/>
        </w:rPr>
        <w:t>0.3、②</w:t>
      </w:r>
      <w:r>
        <w:rPr>
          <w:rFonts w:hint="eastAsia" w:ascii="宋体" w:hAnsi="宋体" w:eastAsia="宋体" w:cs="宋体"/>
          <w:b/>
          <w:bCs/>
          <w:color w:val="000000"/>
          <w:sz w:val="24"/>
          <w:szCs w:val="24"/>
          <w:shd w:val="clear" w:color="auto" w:fill="FFFFFF"/>
          <w:rtl w:val="0"/>
          <w:lang w:val="en-US" w:eastAsia="zh-CN"/>
        </w:rPr>
        <w:t>=</w:t>
      </w:r>
      <w:r>
        <w:rPr>
          <w:rFonts w:hint="eastAsia" w:ascii="宋体" w:hAnsi="宋体" w:eastAsia="宋体" w:cs="宋体"/>
          <w:b/>
          <w:bCs/>
          <w:color w:val="000000"/>
          <w:sz w:val="24"/>
          <w:szCs w:val="24"/>
          <w:shd w:val="clear" w:color="auto" w:fill="FFFFFF"/>
          <w:rtl w:val="0"/>
          <w:lang w:val="zh-TW" w:eastAsia="zh-TW"/>
        </w:rPr>
        <w:t>0.4、③</w:t>
      </w:r>
      <w:r>
        <w:rPr>
          <w:rFonts w:hint="eastAsia" w:ascii="宋体" w:hAnsi="宋体" w:eastAsia="宋体" w:cs="宋体"/>
          <w:b/>
          <w:bCs/>
          <w:color w:val="000000"/>
          <w:sz w:val="24"/>
          <w:szCs w:val="24"/>
          <w:shd w:val="clear" w:color="auto" w:fill="FFFFFF"/>
          <w:rtl w:val="0"/>
          <w:lang w:val="en-US" w:eastAsia="zh-CN"/>
        </w:rPr>
        <w:t>=</w:t>
      </w:r>
      <w:r>
        <w:rPr>
          <w:rFonts w:hint="eastAsia" w:ascii="宋体" w:hAnsi="宋体" w:eastAsia="宋体" w:cs="宋体"/>
          <w:b/>
          <w:bCs/>
          <w:color w:val="000000"/>
          <w:sz w:val="24"/>
          <w:szCs w:val="24"/>
          <w:shd w:val="clear" w:color="auto" w:fill="FFFFFF"/>
          <w:rtl w:val="0"/>
          <w:lang w:val="zh-TW" w:eastAsia="zh-TW"/>
        </w:rPr>
        <w:t>0.5、④</w:t>
      </w:r>
      <w:r>
        <w:rPr>
          <w:rFonts w:hint="eastAsia" w:ascii="宋体" w:hAnsi="宋体" w:eastAsia="宋体" w:cs="宋体"/>
          <w:b/>
          <w:bCs/>
          <w:color w:val="000000"/>
          <w:sz w:val="24"/>
          <w:szCs w:val="24"/>
          <w:shd w:val="clear" w:color="auto" w:fill="FFFFFF"/>
          <w:rtl w:val="0"/>
          <w:lang w:val="en-US" w:eastAsia="zh-CN"/>
        </w:rPr>
        <w:t>=</w:t>
      </w:r>
      <w:r>
        <w:rPr>
          <w:rFonts w:hint="eastAsia" w:ascii="宋体" w:hAnsi="宋体" w:eastAsia="宋体" w:cs="宋体"/>
          <w:b/>
          <w:bCs/>
          <w:color w:val="000000"/>
          <w:sz w:val="24"/>
          <w:szCs w:val="24"/>
          <w:shd w:val="clear" w:color="auto" w:fill="FFFFFF"/>
          <w:rtl w:val="0"/>
          <w:lang w:val="zh-TW" w:eastAsia="zh-TW"/>
        </w:rPr>
        <w:t>0.6、⑤</w:t>
      </w:r>
      <w:r>
        <w:rPr>
          <w:rFonts w:hint="eastAsia" w:ascii="宋体" w:hAnsi="宋体" w:eastAsia="宋体" w:cs="宋体"/>
          <w:b/>
          <w:bCs/>
          <w:color w:val="000000"/>
          <w:sz w:val="24"/>
          <w:szCs w:val="24"/>
          <w:shd w:val="clear" w:color="auto" w:fill="FFFFFF"/>
          <w:rtl w:val="0"/>
          <w:lang w:val="en-US" w:eastAsia="zh-CN"/>
        </w:rPr>
        <w:t>=</w:t>
      </w:r>
      <w:r>
        <w:rPr>
          <w:rFonts w:hint="eastAsia" w:ascii="宋体" w:hAnsi="宋体" w:eastAsia="宋体" w:cs="宋体"/>
          <w:b/>
          <w:bCs/>
          <w:color w:val="000000"/>
          <w:sz w:val="24"/>
          <w:szCs w:val="24"/>
          <w:shd w:val="clear" w:color="auto" w:fill="FFFFFF"/>
          <w:rtl w:val="0"/>
          <w:lang w:val="zh-TW" w:eastAsia="zh-TW"/>
        </w:rPr>
        <w:t>0.7</w:t>
      </w:r>
      <w:r>
        <w:rPr>
          <w:rFonts w:hint="eastAsia" w:ascii="宋体" w:hAnsi="宋体" w:eastAsia="宋体" w:cs="宋体"/>
          <w:color w:val="000000"/>
          <w:sz w:val="24"/>
          <w:szCs w:val="24"/>
          <w:shd w:val="clear" w:color="auto" w:fill="FFFFFF"/>
          <w:rtl w:val="0"/>
          <w:lang w:val="zh-TW" w:eastAsia="zh-TW"/>
        </w:rPr>
        <w:t>）</w:t>
      </w:r>
      <w:r>
        <w:rPr>
          <w:rFonts w:hint="eastAsia" w:ascii="宋体" w:hAnsi="宋体" w:eastAsia="宋体" w:cs="宋体"/>
          <w:color w:val="000000"/>
          <w:sz w:val="24"/>
          <w:szCs w:val="24"/>
          <w:shd w:val="clear" w:color="auto" w:fill="FFFFFF"/>
          <w:rtl w:val="0"/>
          <w:lang w:val="zh-TW" w:eastAsia="zh-CN"/>
        </w:rPr>
        <w:t>；</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43689B3F">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20"/>
        <w:textAlignment w:val="auto"/>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zh-TW" w:eastAsia="zh-TW"/>
        </w:rPr>
        <w:t>期望值为最高限价×由招标人在开标前随机抽取1个数字</w:t>
      </w:r>
      <w:r>
        <w:rPr>
          <w:rFonts w:hint="eastAsia" w:ascii="宋体" w:hAnsi="宋体" w:eastAsia="宋体" w:cs="宋体"/>
          <w:b/>
          <w:bCs/>
          <w:color w:val="000000"/>
          <w:sz w:val="24"/>
          <w:szCs w:val="24"/>
          <w:shd w:val="clear" w:color="auto" w:fill="FFFFFF"/>
          <w:rtl w:val="0"/>
          <w:lang w:val="zh-TW" w:eastAsia="zh-TW"/>
        </w:rPr>
        <w:t>（</w:t>
      </w:r>
      <w:r>
        <w:rPr>
          <w:rFonts w:hint="eastAsia" w:ascii="宋体" w:hAnsi="宋体" w:eastAsia="宋体" w:cs="宋体"/>
          <w:b/>
          <w:bCs/>
          <w:color w:val="auto"/>
          <w:kern w:val="2"/>
          <w:sz w:val="24"/>
          <w:szCs w:val="24"/>
          <w:highlight w:val="none"/>
          <w:rtl w:val="0"/>
          <w:lang w:val="zh-TW" w:eastAsia="zh-CN" w:bidi="ar-SA"/>
        </w:rPr>
        <w:t>市政：①=0.9、②=0.905、③=0.91、④=0.915、⑤=0.92、⑥=0.925、⑦=0.93</w:t>
      </w:r>
      <w:r>
        <w:rPr>
          <w:rFonts w:hint="eastAsia" w:ascii="宋体" w:hAnsi="宋体" w:eastAsia="宋体" w:cs="宋体"/>
          <w:b/>
          <w:bCs/>
          <w:color w:val="000000"/>
          <w:sz w:val="24"/>
          <w:szCs w:val="24"/>
          <w:shd w:val="clear" w:color="auto" w:fill="FFFFFF"/>
          <w:rtl w:val="0"/>
          <w:lang w:val="zh-TW" w:eastAsia="zh-TW"/>
        </w:rPr>
        <w:t>）</w:t>
      </w:r>
      <w:r>
        <w:rPr>
          <w:rFonts w:hint="eastAsia" w:ascii="宋体" w:hAnsi="宋体" w:eastAsia="宋体" w:cs="宋体"/>
          <w:color w:val="000000"/>
          <w:sz w:val="24"/>
          <w:szCs w:val="24"/>
          <w:shd w:val="clear" w:color="auto" w:fill="FFFFFF"/>
          <w:rtl w:val="0"/>
          <w:lang w:val="zh-TW" w:eastAsia="zh-CN"/>
        </w:rPr>
        <w:t>，</w:t>
      </w:r>
      <w:r>
        <w:rPr>
          <w:rFonts w:hint="eastAsia" w:ascii="宋体" w:hAnsi="宋体" w:eastAsia="宋体" w:cs="宋体"/>
          <w:b/>
          <w:bCs/>
          <w:color w:val="auto"/>
          <w:kern w:val="0"/>
          <w:sz w:val="24"/>
          <w:szCs w:val="24"/>
          <w:highlight w:val="none"/>
          <w:rtl w:val="0"/>
          <w:lang w:val="zh-TW" w:eastAsia="zh-CN"/>
        </w:rPr>
        <w:t>抽取方式由电子交易平台随机抽取。</w:t>
      </w:r>
      <w:r>
        <w:rPr>
          <w:rFonts w:hint="eastAsia" w:ascii="宋体" w:hAnsi="宋体" w:eastAsia="宋体" w:cs="宋体"/>
          <w:color w:val="000000"/>
          <w:sz w:val="24"/>
          <w:szCs w:val="24"/>
          <w:shd w:val="clear" w:color="auto" w:fill="FFFFFF"/>
          <w:rtl w:val="0"/>
          <w:lang w:val="zh-TW" w:eastAsia="zh-TW"/>
        </w:rPr>
        <w:t>。</w:t>
      </w:r>
    </w:p>
    <w:p w14:paraId="5967AC9B">
      <w:pPr>
        <w:shd w:val="clear" w:color="auto" w:fill="FFFFFF"/>
        <w:wordWrap w:val="0"/>
        <w:spacing w:after="0" w:line="360" w:lineRule="auto"/>
        <w:ind w:firstLine="420"/>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b/>
          <w:bCs/>
          <w:color w:val="000000"/>
          <w:kern w:val="0"/>
          <w:sz w:val="24"/>
          <w:szCs w:val="24"/>
          <w:highlight w:val="none"/>
          <w:shd w:val="clear" w:color="auto" w:fill="FFFFFF"/>
          <w:lang w:val="en-US" w:eastAsia="zh-CN"/>
        </w:rPr>
        <w:t>23.2</w:t>
      </w:r>
      <w:r>
        <w:rPr>
          <w:rFonts w:hint="eastAsia" w:ascii="宋体" w:hAnsi="宋体" w:eastAsia="宋体" w:cs="宋体"/>
          <w:color w:val="000000"/>
          <w:kern w:val="0"/>
          <w:sz w:val="24"/>
          <w:szCs w:val="24"/>
          <w:highlight w:val="none"/>
          <w:shd w:val="clear" w:color="auto" w:fill="FFFFFF"/>
          <w:lang w:val="en-US" w:eastAsia="zh-CN"/>
        </w:rPr>
        <w:t>由电子交易平台自动计算投标人报价评价值。</w:t>
      </w:r>
      <w:r>
        <w:rPr>
          <w:rFonts w:hint="eastAsia" w:ascii="宋体" w:hAnsi="宋体" w:eastAsia="宋体" w:cs="宋体"/>
          <w:color w:val="000000"/>
          <w:kern w:val="0"/>
          <w:sz w:val="24"/>
          <w:szCs w:val="24"/>
          <w:highlight w:val="none"/>
          <w:shd w:val="clear" w:color="auto" w:fill="FFFFFF"/>
          <w:rtl w:val="0"/>
          <w:lang w:val="en-US" w:eastAsia="zh-CN"/>
        </w:rPr>
        <w:t>（按四舍五入保留两位小数点）。（注：逾期递交的投标文件，平台不予受理。）</w:t>
      </w:r>
    </w:p>
    <w:p w14:paraId="3DD93547">
      <w:pPr>
        <w:shd w:val="clear" w:color="auto" w:fill="FFFFFF"/>
        <w:wordWrap w:val="0"/>
        <w:spacing w:after="0" w:line="360" w:lineRule="auto"/>
        <w:ind w:firstLine="420"/>
        <w:rPr>
          <w:rFonts w:hint="eastAsia" w:ascii="宋体" w:hAnsi="宋体" w:eastAsia="宋体" w:cs="宋体"/>
          <w:color w:val="000000"/>
          <w:sz w:val="24"/>
          <w:szCs w:val="24"/>
          <w:shd w:val="clear" w:color="auto" w:fill="FFFFFF"/>
          <w:rtl w:val="0"/>
          <w:lang w:val="en-US" w:eastAsia="zh-CN"/>
        </w:rPr>
      </w:pPr>
      <w:r>
        <w:rPr>
          <w:rFonts w:hint="eastAsia" w:ascii="宋体" w:hAnsi="宋体" w:eastAsia="宋体" w:cs="宋体"/>
          <w:b/>
          <w:bCs/>
          <w:color w:val="000000"/>
          <w:sz w:val="24"/>
          <w:szCs w:val="24"/>
          <w:shd w:val="clear" w:color="auto" w:fill="FFFFFF"/>
          <w:rtl w:val="0"/>
          <w:lang w:val="en-US" w:eastAsia="zh-CN"/>
        </w:rPr>
        <w:t>23.3确定中标人方式：</w:t>
      </w:r>
    </w:p>
    <w:p w14:paraId="70493581">
      <w:pPr>
        <w:shd w:val="clear" w:color="auto" w:fill="FFFFFF"/>
        <w:wordWrap w:val="0"/>
        <w:spacing w:after="0" w:line="360" w:lineRule="auto"/>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1）</w:t>
      </w:r>
      <w:r>
        <w:rPr>
          <w:rFonts w:hint="eastAsia" w:ascii="宋体" w:hAnsi="宋体" w:eastAsia="宋体" w:cs="宋体"/>
          <w:color w:val="000000"/>
          <w:sz w:val="24"/>
          <w:szCs w:val="24"/>
          <w:shd w:val="clear" w:color="auto" w:fill="FFFFFF"/>
          <w:rtl w:val="0"/>
          <w:lang w:val="zh-TW" w:eastAsia="zh-TW"/>
        </w:rPr>
        <w:t>投标人的报价最接近评标价的下限为中标人，有两个及以上报价相同的，则抽签决定中标人，中标合同价为中标人报价。</w:t>
      </w:r>
    </w:p>
    <w:p w14:paraId="2B009BFF">
      <w:pPr>
        <w:shd w:val="clear" w:color="auto" w:fill="FFFFFF"/>
        <w:wordWrap w:val="0"/>
        <w:spacing w:after="0" w:line="360" w:lineRule="auto"/>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2）</w:t>
      </w:r>
      <w:r>
        <w:rPr>
          <w:rFonts w:hint="eastAsia" w:ascii="宋体" w:hAnsi="宋体" w:eastAsia="宋体" w:cs="宋体"/>
          <w:color w:val="000000"/>
          <w:sz w:val="24"/>
          <w:szCs w:val="24"/>
          <w:shd w:val="clear" w:color="auto" w:fill="FFFFFF"/>
          <w:rtl w:val="0"/>
          <w:lang w:val="zh-TW" w:eastAsia="zh-TW"/>
        </w:rPr>
        <w:t>若投标人的报价均高于评标价，最接近评标价的投标人为中标人，有两个及以上报价相同的，则抽签决定中标人，中标合同价为中标人报价。</w:t>
      </w:r>
    </w:p>
    <w:p w14:paraId="577B3EAE">
      <w:pPr>
        <w:shd w:val="clear" w:color="auto" w:fill="FFFFFF"/>
        <w:wordWrap w:val="0"/>
        <w:spacing w:after="0" w:line="360" w:lineRule="auto"/>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3）</w:t>
      </w:r>
      <w:r>
        <w:rPr>
          <w:rFonts w:hint="eastAsia" w:ascii="宋体" w:hAnsi="宋体" w:eastAsia="宋体" w:cs="宋体"/>
          <w:color w:val="000000"/>
          <w:sz w:val="24"/>
          <w:szCs w:val="24"/>
          <w:shd w:val="clear" w:color="auto" w:fill="FFFFFF"/>
          <w:rtl w:val="0"/>
          <w:lang w:val="zh-TW" w:eastAsia="zh-TW"/>
        </w:rPr>
        <w:t>投标人数量仅为两家的，抽签决定中标人，中标合同价为投标人报价。</w:t>
      </w:r>
    </w:p>
    <w:p w14:paraId="3E894432">
      <w:pPr>
        <w:shd w:val="clear" w:color="auto" w:fill="FFFFFF"/>
        <w:wordWrap w:val="0"/>
        <w:spacing w:after="0" w:line="360" w:lineRule="auto"/>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4）</w:t>
      </w:r>
      <w:r>
        <w:rPr>
          <w:rFonts w:hint="eastAsia" w:ascii="宋体" w:hAnsi="宋体" w:eastAsia="宋体" w:cs="宋体"/>
          <w:color w:val="000000"/>
          <w:sz w:val="24"/>
          <w:szCs w:val="24"/>
          <w:shd w:val="clear" w:color="auto" w:fill="FFFFFF"/>
          <w:rtl w:val="0"/>
          <w:lang w:val="zh-TW" w:eastAsia="zh-TW"/>
        </w:rPr>
        <w:t>投标人仅一家的则直接指定中标人，中标合同价为投标人报价。</w:t>
      </w:r>
    </w:p>
    <w:p w14:paraId="5C8BE5CF">
      <w:pPr>
        <w:shd w:val="clear" w:color="auto" w:fill="FFFFFF"/>
        <w:wordWrap w:val="0"/>
        <w:spacing w:after="0" w:line="360" w:lineRule="auto"/>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5）</w:t>
      </w:r>
      <w:r>
        <w:rPr>
          <w:rFonts w:hint="eastAsia" w:ascii="宋体" w:hAnsi="宋体" w:eastAsia="宋体" w:cs="宋体"/>
          <w:color w:val="000000"/>
          <w:sz w:val="24"/>
          <w:szCs w:val="24"/>
          <w:shd w:val="clear" w:color="auto" w:fill="FFFFFF"/>
          <w:rtl w:val="0"/>
          <w:lang w:val="zh-TW" w:eastAsia="zh-TW"/>
        </w:rPr>
        <w:t>应急工程直接指定中标人，工程量按实计取，中标合同价=最高限价×相应工程类别合理区间下浮率的平均值（如：房建工程中标合同价=工程预算审核价×（1-10%）×（1-</w:t>
      </w:r>
      <w:r>
        <w:rPr>
          <w:rFonts w:hint="eastAsia" w:ascii="宋体" w:hAnsi="宋体" w:eastAsia="宋体" w:cs="宋体"/>
          <w:color w:val="000000"/>
          <w:sz w:val="24"/>
          <w:szCs w:val="24"/>
          <w:shd w:val="clear" w:color="auto" w:fill="FFFFFF"/>
          <w:rtl w:val="0"/>
          <w:lang w:val="en-US" w:eastAsia="zh-CN"/>
        </w:rPr>
        <w:t>4</w:t>
      </w:r>
      <w:r>
        <w:rPr>
          <w:rFonts w:hint="eastAsia" w:ascii="宋体" w:hAnsi="宋体" w:eastAsia="宋体" w:cs="宋体"/>
          <w:color w:val="000000"/>
          <w:sz w:val="24"/>
          <w:szCs w:val="24"/>
          <w:shd w:val="clear" w:color="auto" w:fill="FFFFFF"/>
          <w:rtl w:val="0"/>
          <w:lang w:val="zh-TW" w:eastAsia="zh-TW"/>
        </w:rPr>
        <w:t>.5%））。</w:t>
      </w:r>
    </w:p>
    <w:p w14:paraId="63DE33DB">
      <w:pPr>
        <w:widowControl/>
        <w:shd w:val="clear" w:color="auto" w:fill="FFFFFF"/>
        <w:wordWrap w:val="0"/>
        <w:adjustRightInd w:val="0"/>
        <w:snapToGrid w:val="0"/>
        <w:spacing w:after="0" w:line="360" w:lineRule="auto"/>
        <w:ind w:firstLine="480"/>
        <w:jc w:val="left"/>
        <w:rPr>
          <w:rFonts w:hint="eastAsia" w:ascii="宋体" w:hAnsi="宋体" w:eastAsia="宋体" w:cs="宋体"/>
          <w:kern w:val="0"/>
          <w:sz w:val="22"/>
          <w:szCs w:val="22"/>
          <w:highlight w:val="none"/>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若出现1.两个及以上报价相同，则</w:t>
      </w:r>
      <w:r>
        <w:rPr>
          <w:rFonts w:hint="eastAsia" w:ascii="宋体" w:hAnsi="宋体" w:eastAsia="宋体" w:cs="宋体"/>
          <w:b/>
          <w:bCs/>
          <w:color w:val="000000"/>
          <w:kern w:val="0"/>
          <w:sz w:val="24"/>
          <w:szCs w:val="24"/>
          <w:highlight w:val="none"/>
          <w:shd w:val="clear" w:color="auto" w:fill="FFFFFF"/>
        </w:rPr>
        <w:t>公开随机抽取</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采取三轮抽取法，第一轮抽取顺序号，第二轮抽取对应号，第三轮抽取中标单位。</w:t>
      </w:r>
    </w:p>
    <w:p w14:paraId="3B5CFEC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)投标人对开标有异议的，应当在开标现场提出，招标人应当当场作出答复，并制作记录。</w:t>
      </w:r>
    </w:p>
    <w:p w14:paraId="576BA52B">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招标代理机构撰写开标情况报告，由招标人、招标代理机构及相关行政监督部门（如有时）签字确认后存档。</w:t>
      </w:r>
    </w:p>
    <w:p w14:paraId="4FB81288">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23.</w:t>
      </w:r>
      <w:r>
        <w:rPr>
          <w:rFonts w:hint="eastAsia" w:ascii="宋体" w:hAnsi="宋体" w:eastAsia="宋体" w:cs="宋体"/>
          <w:b/>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rPr>
        <w:t>经过审查，若只有一家合格投标人的，招标人可以直接选择该投标人为中标人。</w:t>
      </w:r>
    </w:p>
    <w:p w14:paraId="65EAF4F6">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4</w:t>
      </w:r>
      <w:r>
        <w:rPr>
          <w:rFonts w:hint="eastAsia" w:ascii="宋体" w:hAnsi="宋体" w:eastAsia="宋体" w:cs="宋体"/>
          <w:b/>
          <w:color w:val="000000"/>
          <w:sz w:val="24"/>
          <w:szCs w:val="24"/>
          <w:shd w:val="clear" w:color="auto" w:fill="FFFFFF"/>
        </w:rPr>
        <w:t>.中标通知和中标公示</w:t>
      </w:r>
    </w:p>
    <w:p w14:paraId="024E39D0">
      <w:pPr>
        <w:shd w:val="clear" w:color="auto" w:fill="FFFFFF"/>
        <w:wordWrap w:val="0"/>
        <w:spacing w:after="0" w:line="360" w:lineRule="auto"/>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4</w:t>
      </w:r>
      <w:r>
        <w:rPr>
          <w:rFonts w:hint="eastAsia" w:ascii="宋体" w:hAnsi="宋体" w:eastAsia="宋体" w:cs="宋体"/>
          <w:b w:val="0"/>
          <w:bCs/>
          <w:color w:val="000000"/>
          <w:sz w:val="24"/>
          <w:szCs w:val="24"/>
          <w:shd w:val="clear" w:color="auto" w:fill="FFFFFF"/>
        </w:rPr>
        <w:t>.1</w:t>
      </w:r>
      <w:r>
        <w:rPr>
          <w:rFonts w:hint="eastAsia" w:ascii="宋体" w:hAnsi="宋体" w:eastAsia="宋体" w:cs="宋体"/>
          <w:color w:val="000000"/>
          <w:kern w:val="0"/>
          <w:sz w:val="24"/>
          <w:szCs w:val="24"/>
          <w:highlight w:val="none"/>
          <w:shd w:val="clear" w:color="auto" w:fill="FFFFFF"/>
        </w:rPr>
        <w:t>招标人应当自评标结束后3日内，将有关中标结果的事项在</w:t>
      </w:r>
      <w:r>
        <w:rPr>
          <w:rFonts w:hint="eastAsia" w:ascii="宋体" w:hAnsi="宋体" w:eastAsia="宋体" w:cs="宋体"/>
          <w:i w:val="0"/>
          <w:iCs w:val="0"/>
          <w:caps w:val="0"/>
          <w:color w:val="000000"/>
          <w:spacing w:val="0"/>
          <w:kern w:val="2"/>
          <w:sz w:val="24"/>
          <w:szCs w:val="24"/>
          <w:shd w:val="clear" w:color="auto" w:fill="FFFFFF"/>
          <w:lang w:val="en-US" w:eastAsia="zh-CN" w:bidi="ar-SA"/>
        </w:rPr>
        <w:t>仙游县榜头镇人民政府网（</w:t>
      </w:r>
      <w:r>
        <w:rPr>
          <w:rFonts w:hint="eastAsia" w:ascii="宋体" w:hAnsi="宋体" w:eastAsia="宋体" w:cs="宋体"/>
          <w:i w:val="0"/>
          <w:iCs w:val="0"/>
          <w:caps w:val="0"/>
          <w:color w:val="000000"/>
          <w:spacing w:val="0"/>
          <w:kern w:val="2"/>
          <w:sz w:val="24"/>
          <w:szCs w:val="24"/>
          <w:shd w:val="clear" w:color="auto" w:fill="FFFFFF"/>
          <w:lang w:val="zh-TW" w:eastAsia="zh-TW" w:bidi="ar-SA"/>
        </w:rPr>
        <w:t>http://www.xianyou.gov.cn/btz/xxgk/tzgg/</w:t>
      </w:r>
      <w:r>
        <w:rPr>
          <w:rFonts w:hint="eastAsia" w:ascii="宋体" w:hAnsi="宋体" w:eastAsia="宋体" w:cs="宋体"/>
          <w:i w:val="0"/>
          <w:iCs w:val="0"/>
          <w:caps w:val="0"/>
          <w:color w:val="000000"/>
          <w:spacing w:val="0"/>
          <w:kern w:val="2"/>
          <w:sz w:val="24"/>
          <w:szCs w:val="24"/>
          <w:shd w:val="clear" w:color="auto" w:fill="FFFFFF"/>
          <w:lang w:val="en-US" w:eastAsia="zh-CN" w:bidi="ar-SA"/>
        </w:rPr>
        <w:t>）</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第三方平台公示，公示期不少于3日。公示内容至少应包括：招标人的名称、地址和联系方式、招标项目名称、中标人名称及其中标金额、被确定为废标及无效标的投标人及原因、评标委员会成员（资格审查小组）名单。工程流标的，需在</w:t>
      </w:r>
      <w:r>
        <w:rPr>
          <w:rFonts w:hint="eastAsia" w:ascii="宋体" w:hAnsi="宋体" w:eastAsia="宋体" w:cs="宋体"/>
          <w:i w:val="0"/>
          <w:iCs w:val="0"/>
          <w:caps w:val="0"/>
          <w:color w:val="000000"/>
          <w:spacing w:val="0"/>
          <w:kern w:val="2"/>
          <w:sz w:val="24"/>
          <w:szCs w:val="24"/>
          <w:shd w:val="clear" w:color="auto" w:fill="FFFFFF"/>
          <w:lang w:val="en-US" w:eastAsia="zh-CN" w:bidi="ar-SA"/>
        </w:rPr>
        <w:t>仙游县榜头镇人民政府网（</w:t>
      </w:r>
      <w:r>
        <w:rPr>
          <w:rFonts w:hint="eastAsia" w:ascii="宋体" w:hAnsi="宋体" w:eastAsia="宋体" w:cs="宋体"/>
          <w:i w:val="0"/>
          <w:iCs w:val="0"/>
          <w:caps w:val="0"/>
          <w:color w:val="000000"/>
          <w:spacing w:val="0"/>
          <w:kern w:val="2"/>
          <w:sz w:val="24"/>
          <w:szCs w:val="24"/>
          <w:shd w:val="clear" w:color="auto" w:fill="FFFFFF"/>
          <w:lang w:val="zh-TW" w:eastAsia="zh-TW" w:bidi="ar-SA"/>
        </w:rPr>
        <w:t>http://www.xianyou.gov.cn/btz/xxgk/tzgg/</w:t>
      </w:r>
      <w:r>
        <w:rPr>
          <w:rFonts w:hint="eastAsia" w:ascii="宋体" w:hAnsi="宋体" w:eastAsia="宋体" w:cs="宋体"/>
          <w:i w:val="0"/>
          <w:iCs w:val="0"/>
          <w:caps w:val="0"/>
          <w:color w:val="000000"/>
          <w:spacing w:val="0"/>
          <w:kern w:val="2"/>
          <w:sz w:val="24"/>
          <w:szCs w:val="24"/>
          <w:shd w:val="clear" w:color="auto" w:fill="FFFFFF"/>
          <w:lang w:val="en-US" w:eastAsia="zh-CN" w:bidi="ar-SA"/>
        </w:rPr>
        <w:t>）</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-第三方平台公示流标原因，公示时间不少于3日。</w:t>
      </w: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.2对中标结果存在异议的，应当在中标候选人公示期间提出。招标人应当自收到异议之日起3个工作日内作出答复;作出答复前，暂不发出中标通知书。</w:t>
      </w:r>
    </w:p>
    <w:p w14:paraId="702833AE">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24.2</w:t>
      </w:r>
      <w:r>
        <w:rPr>
          <w:rFonts w:hint="eastAsia" w:ascii="宋体" w:hAnsi="宋体" w:eastAsia="宋体" w:cs="宋体"/>
          <w:color w:val="000000"/>
          <w:kern w:val="0"/>
          <w:sz w:val="24"/>
          <w:szCs w:val="24"/>
          <w:highlight w:val="none"/>
          <w:shd w:val="clear" w:color="auto" w:fill="FFFFFF"/>
        </w:rPr>
        <w:t>招标人应当自中标结果公示结束并无接到投诉通知之日起的3日内发出中标通知书。</w:t>
      </w:r>
    </w:p>
    <w:p w14:paraId="1AEDE474">
      <w:pPr>
        <w:keepNext w:val="0"/>
        <w:keepLines w:val="0"/>
        <w:pageBreakBefore w:val="0"/>
        <w:widowControl w:val="0"/>
        <w:kinsoku/>
        <w:wordWrap/>
        <w:overflowPunct/>
        <w:topLinePunct w:val="0"/>
        <w:autoSpaceDE/>
        <w:autoSpaceDN/>
        <w:bidi w:val="0"/>
        <w:adjustRightInd/>
        <w:snapToGrid/>
        <w:spacing w:after="120" w:line="360" w:lineRule="auto"/>
        <w:ind w:left="0" w:leftChars="0" w:firstLine="439" w:firstLineChars="183"/>
        <w:jc w:val="both"/>
        <w:textAlignment w:val="auto"/>
        <w:rPr>
          <w:rFonts w:hint="eastAsia" w:ascii="宋体" w:hAnsi="宋体" w:eastAsia="宋体" w:cs="宋体"/>
          <w:b w:val="0"/>
          <w:bCs/>
          <w:color w:val="000000"/>
          <w:sz w:val="24"/>
          <w:szCs w:val="24"/>
          <w:shd w:val="clear" w:color="auto" w:fill="FFFFFF"/>
        </w:rPr>
      </w:pPr>
      <w:r>
        <w:rPr>
          <w:rFonts w:hint="eastAsia" w:ascii="宋体" w:hAnsi="宋体" w:eastAsia="宋体" w:cs="宋体"/>
          <w:color w:val="000000"/>
          <w:kern w:val="2"/>
          <w:sz w:val="24"/>
          <w:szCs w:val="24"/>
          <w:highlight w:val="none"/>
          <w:shd w:val="clear" w:color="auto" w:fill="FFFFFF"/>
          <w:lang w:val="en-US" w:eastAsia="zh-CN" w:bidi="ar-SA"/>
        </w:rPr>
        <w:t>24.3投标人应在中标结果公示结束并无接到投诉通知之日起的3日内找招标人（招标代理人）领取中标通知书，不按期领取中标通知书，取消中标资格，没收投标保证金。</w:t>
      </w:r>
    </w:p>
    <w:p w14:paraId="5D9489DD">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5</w:t>
      </w:r>
      <w:r>
        <w:rPr>
          <w:rFonts w:hint="eastAsia" w:ascii="宋体" w:hAnsi="宋体" w:eastAsia="宋体" w:cs="宋体"/>
          <w:b/>
          <w:color w:val="000000"/>
          <w:sz w:val="24"/>
          <w:szCs w:val="24"/>
          <w:shd w:val="clear" w:color="auto" w:fill="FFFFFF"/>
        </w:rPr>
        <w:t>.附则</w:t>
      </w:r>
    </w:p>
    <w:p w14:paraId="08B60CE7">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5</w:t>
      </w:r>
      <w:r>
        <w:rPr>
          <w:rFonts w:hint="eastAsia" w:ascii="宋体" w:hAnsi="宋体" w:eastAsia="宋体" w:cs="宋体"/>
          <w:b/>
          <w:color w:val="000000"/>
          <w:sz w:val="24"/>
          <w:szCs w:val="24"/>
          <w:shd w:val="clear" w:color="auto" w:fill="FFFFFF"/>
        </w:rPr>
        <w:t>.1</w:t>
      </w:r>
      <w:r>
        <w:rPr>
          <w:rFonts w:hint="eastAsia" w:ascii="宋体" w:hAnsi="宋体" w:eastAsia="宋体" w:cs="宋体"/>
          <w:color w:val="000000"/>
          <w:sz w:val="24"/>
          <w:szCs w:val="24"/>
          <w:shd w:val="clear" w:color="auto" w:fill="FFFFFF"/>
        </w:rPr>
        <w:t>在评标定标过程中，投标人自己认为须准备好与投标有关的证书、证明资料原件备查的，可以在招标人要求提交时当场提交，投标人不能当场提交的，资格审查小组可以作出不利于投标人的认定。</w:t>
      </w:r>
    </w:p>
    <w:p w14:paraId="3BB19CD0">
      <w:pPr>
        <w:shd w:val="clear" w:color="auto" w:fill="FFFFFF"/>
        <w:wordWrap w:val="0"/>
        <w:spacing w:after="0" w:line="360" w:lineRule="auto"/>
        <w:ind w:firstLine="482"/>
        <w:rPr>
          <w:rFonts w:hint="eastAsia" w:ascii="宋体" w:hAnsi="宋体" w:eastAsia="宋体" w:cs="宋体"/>
          <w:color w:val="000000"/>
          <w:sz w:val="24"/>
          <w:szCs w:val="24"/>
          <w:shd w:val="clear" w:color="auto" w:fill="FFFFFF"/>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5</w:t>
      </w:r>
      <w:r>
        <w:rPr>
          <w:rFonts w:hint="eastAsia" w:ascii="宋体" w:hAnsi="宋体" w:eastAsia="宋体" w:cs="宋体"/>
          <w:b/>
          <w:color w:val="000000"/>
          <w:sz w:val="24"/>
          <w:szCs w:val="24"/>
          <w:shd w:val="clear" w:color="auto" w:fill="FFFFFF"/>
        </w:rPr>
        <w:t>.2</w:t>
      </w:r>
      <w:r>
        <w:rPr>
          <w:rFonts w:hint="eastAsia" w:ascii="宋体" w:hAnsi="宋体" w:eastAsia="宋体" w:cs="宋体"/>
          <w:color w:val="000000"/>
          <w:sz w:val="24"/>
          <w:szCs w:val="24"/>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sz w:val="24"/>
          <w:szCs w:val="24"/>
          <w:shd w:val="clear" w:color="auto" w:fill="FFFFFF"/>
          <w:lang w:val="en-US" w:eastAsia="zh-CN"/>
        </w:rPr>
        <w:t>并在半个小时内作出书面澄清</w:t>
      </w:r>
      <w:r>
        <w:rPr>
          <w:rFonts w:hint="eastAsia" w:ascii="宋体" w:hAnsi="宋体" w:eastAsia="宋体" w:cs="宋体"/>
          <w:color w:val="000000"/>
          <w:sz w:val="24"/>
          <w:szCs w:val="24"/>
          <w:shd w:val="clear" w:color="auto" w:fill="FFFFFF"/>
        </w:rPr>
        <w:t>。投标人未能按上述规定作出书面澄清的，则资格审查小组可以按不利于投标人的情形认定。</w:t>
      </w:r>
    </w:p>
    <w:p w14:paraId="28A3CF81">
      <w:pPr>
        <w:pStyle w:val="10"/>
        <w:spacing w:line="360" w:lineRule="auto"/>
        <w:ind w:left="0" w:leftChars="0" w:firstLine="482" w:firstLineChars="200"/>
        <w:rPr>
          <w:rFonts w:hint="default" w:ascii="宋体" w:hAnsi="宋体" w:eastAsia="宋体"/>
          <w:sz w:val="24"/>
          <w:lang w:val="en-US" w:eastAsia="zh-CN"/>
        </w:rPr>
      </w:pPr>
      <w:r>
        <w:rPr>
          <w:rFonts w:hint="eastAsia" w:ascii="宋体" w:hAnsi="宋体"/>
          <w:b/>
          <w:bCs/>
          <w:sz w:val="24"/>
          <w:lang w:val="en-US" w:eastAsia="zh-CN"/>
        </w:rPr>
        <w:t>25.3</w:t>
      </w:r>
      <w:r>
        <w:rPr>
          <w:rFonts w:hint="eastAsia" w:ascii="宋体" w:hAnsi="宋体" w:eastAsia="宋体" w:cs="宋体"/>
          <w:b/>
          <w:bCs/>
          <w:color w:val="000000"/>
          <w:sz w:val="24"/>
          <w:szCs w:val="24"/>
          <w:highlight w:val="none"/>
          <w:shd w:val="clear" w:color="auto" w:fill="FFFFFF"/>
        </w:rPr>
        <w:t>中标人应在领取中标通知书时须同时向招标人提供加盖有单位公章的投标文件纸质版6份，当纸质版与电子交易平台上的电子投标文件不一致时，以平台中的电子投标文件为准。</w:t>
      </w:r>
    </w:p>
    <w:p w14:paraId="1984046F">
      <w:pPr>
        <w:pStyle w:val="10"/>
        <w:spacing w:line="360" w:lineRule="auto"/>
        <w:rPr>
          <w:rFonts w:hint="eastAsia" w:eastAsia="宋体"/>
          <w:lang w:val="en-US" w:eastAsia="zh-CN"/>
        </w:rPr>
      </w:pPr>
      <w:r>
        <w:rPr>
          <w:rFonts w:hint="eastAsia" w:ascii="宋体" w:hAnsi="宋体"/>
          <w:sz w:val="24"/>
        </w:rPr>
        <w:t>2</w:t>
      </w:r>
      <w:r>
        <w:rPr>
          <w:rFonts w:hint="eastAsia" w:ascii="宋体" w:hAnsi="宋体"/>
          <w:sz w:val="24"/>
          <w:lang w:val="en-US" w:eastAsia="zh-CN"/>
        </w:rPr>
        <w:t>5</w:t>
      </w:r>
      <w:r>
        <w:rPr>
          <w:rFonts w:hint="eastAsia" w:ascii="宋体" w:hAnsi="宋体"/>
          <w:sz w:val="24"/>
        </w:rPr>
        <w:t>.</w:t>
      </w:r>
      <w:r>
        <w:rPr>
          <w:rFonts w:hint="eastAsia" w:ascii="宋体" w:hAnsi="宋体"/>
          <w:sz w:val="24"/>
          <w:lang w:val="en-US" w:eastAsia="zh-CN"/>
        </w:rPr>
        <w:t>4</w:t>
      </w:r>
      <w:r>
        <w:rPr>
          <w:rFonts w:hint="eastAsia" w:ascii="宋体" w:hAnsi="宋体"/>
          <w:sz w:val="24"/>
        </w:rPr>
        <w:t>各投标人对其提供材料真实性跟准确性负责</w:t>
      </w:r>
      <w:r>
        <w:rPr>
          <w:rFonts w:hint="eastAsia" w:ascii="宋体" w:hAnsi="宋体"/>
          <w:sz w:val="24"/>
          <w:lang w:eastAsia="zh-CN"/>
        </w:rPr>
        <w:t>。</w:t>
      </w:r>
    </w:p>
    <w:p w14:paraId="05AD278A">
      <w:pPr>
        <w:shd w:val="clear" w:color="auto" w:fill="FFFFFF"/>
        <w:wordWrap w:val="0"/>
        <w:spacing w:after="0" w:line="360" w:lineRule="auto"/>
        <w:ind w:firstLine="48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rPr>
        <w:t> </w:t>
      </w:r>
      <w:r>
        <w:rPr>
          <w:rFonts w:hint="eastAsia" w:ascii="宋体" w:hAnsi="宋体" w:eastAsia="宋体" w:cs="宋体"/>
          <w:color w:val="000000"/>
          <w:sz w:val="24"/>
          <w:szCs w:val="24"/>
          <w:shd w:val="clear" w:color="auto" w:fill="FFFFFF"/>
          <w:lang w:val="en-US" w:eastAsia="zh-CN"/>
        </w:rPr>
        <w:t xml:space="preserve">                  </w:t>
      </w:r>
    </w:p>
    <w:p w14:paraId="37D69FC0">
      <w:pPr>
        <w:shd w:val="clear" w:color="auto" w:fill="FFFFFF"/>
        <w:wordWrap w:val="0"/>
        <w:spacing w:after="0" w:line="360" w:lineRule="auto"/>
        <w:ind w:firstLine="480"/>
        <w:rPr>
          <w:rFonts w:hint="eastAsia" w:ascii="宋体" w:hAnsi="宋体" w:eastAsia="宋体" w:cs="宋体"/>
          <w:color w:val="000000"/>
          <w:sz w:val="24"/>
          <w:szCs w:val="24"/>
          <w:shd w:val="clear" w:color="auto" w:fill="FFFFFF"/>
          <w:lang w:val="en-US" w:eastAsia="zh-CN"/>
        </w:rPr>
      </w:pPr>
    </w:p>
    <w:p w14:paraId="03AF0A50">
      <w:pPr>
        <w:shd w:val="clear" w:color="auto" w:fill="FFFFFF"/>
        <w:wordWrap w:val="0"/>
        <w:spacing w:after="0" w:line="360" w:lineRule="atLeast"/>
        <w:ind w:firstLine="3614" w:firstLineChars="1200"/>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(五)授予合同</w:t>
      </w:r>
    </w:p>
    <w:p w14:paraId="16E607E9">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14:paraId="4318F45A">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2"/>
        <w:textAlignment w:val="auto"/>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.签订合同</w:t>
      </w:r>
    </w:p>
    <w:p w14:paraId="2E3B65F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26</w:t>
      </w:r>
      <w:r>
        <w:rPr>
          <w:rFonts w:hint="eastAsia" w:ascii="宋体" w:hAnsi="宋体" w:eastAsia="宋体" w:cs="Times New Roman"/>
          <w:sz w:val="24"/>
          <w:szCs w:val="24"/>
        </w:rPr>
        <w:t>.1  招标人与中标人应于中标通知书发出之日起10日内，按照中标通知书、招标文件和中标人的投标文件签订工程施工合同。</w:t>
      </w:r>
    </w:p>
    <w:p w14:paraId="3125310B">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26</w:t>
      </w:r>
      <w:r>
        <w:rPr>
          <w:rFonts w:hint="eastAsia" w:ascii="宋体" w:hAnsi="宋体" w:eastAsia="宋体" w:cs="Times New Roman"/>
          <w:sz w:val="24"/>
          <w:szCs w:val="24"/>
        </w:rPr>
        <w:t>.2  中标通知书发出后，中标人因非不可抗力事由放弃中标的、逾期不与建设单位签订施合同的、在签订合同时向招标人提出附加条件或者更改合同实质性内容的，或者拒不提交履约保证金，招标人可取消其中标资格，没收其投标保证金并重新招标。本次招标和重新招标所发生的费用及中标差价等损失由放弃中标的中标人负责赔偿。根据《招标投标法》第六十条，情节严重的，取消其二年至五年内参加依法必须进行招标的项目的投标资格并予以公告，直至由工商行政管理机关吊销营业执照。</w:t>
      </w:r>
    </w:p>
    <w:p w14:paraId="004EA19F">
      <w:pPr>
        <w:keepNext w:val="0"/>
        <w:keepLines w:val="0"/>
        <w:pageBreakBefore w:val="0"/>
        <w:shd w:val="clear" w:color="auto" w:fill="FFFFFF"/>
        <w:kinsoku/>
        <w:wordWrap w:val="0"/>
        <w:overflowPunct/>
        <w:topLinePunct w:val="0"/>
        <w:autoSpaceDE/>
        <w:autoSpaceDN/>
        <w:bidi w:val="0"/>
        <w:spacing w:after="0" w:line="360" w:lineRule="auto"/>
        <w:ind w:firstLine="482"/>
        <w:textAlignment w:val="auto"/>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7</w:t>
      </w:r>
      <w:r>
        <w:rPr>
          <w:rFonts w:hint="eastAsia" w:ascii="宋体" w:hAnsi="宋体" w:eastAsia="宋体" w:cs="宋体"/>
          <w:b/>
          <w:color w:val="000000"/>
          <w:sz w:val="24"/>
          <w:szCs w:val="24"/>
          <w:shd w:val="clear" w:color="auto" w:fill="FFFFFF"/>
        </w:rPr>
        <w:t>.履约担保和工程质量保证金</w:t>
      </w:r>
    </w:p>
    <w:p w14:paraId="3E886FCD">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2</w:t>
      </w:r>
      <w:r>
        <w:rPr>
          <w:rFonts w:hint="eastAsia" w:ascii="宋体" w:hAnsi="宋体" w:cs="Times New Roman"/>
          <w:kern w:val="0"/>
          <w:sz w:val="24"/>
          <w:szCs w:val="24"/>
          <w:lang w:val="en-US" w:eastAsia="zh-CN" w:bidi="ar-SA"/>
        </w:rPr>
        <w:t>7</w:t>
      </w:r>
      <w:r>
        <w:rPr>
          <w:rFonts w:hint="eastAsia" w:ascii="宋体" w:hAnsi="宋体" w:eastAsia="宋体" w:cs="Times New Roman"/>
          <w:kern w:val="0"/>
          <w:sz w:val="24"/>
          <w:szCs w:val="24"/>
          <w:lang w:val="en-US" w:eastAsia="zh-CN" w:bidi="ar-SA"/>
        </w:rPr>
        <w:t>．1承包人是否提供履约担保：承包人在签订合同前，应向发包人提交签约合同价10%的履约担保。</w:t>
      </w:r>
    </w:p>
    <w:p w14:paraId="3A9BDC07">
      <w:pPr>
        <w:pStyle w:val="10"/>
        <w:spacing w:line="360" w:lineRule="auto"/>
        <w:ind w:left="0" w:leftChars="0" w:firstLine="480" w:firstLineChars="200"/>
        <w:rPr>
          <w:rFonts w:hint="eastAsia"/>
        </w:rPr>
      </w:pPr>
      <w:r>
        <w:rPr>
          <w:rFonts w:hint="eastAsia" w:ascii="宋体" w:hAnsi="宋体" w:eastAsia="宋体" w:cs="Times New Roman"/>
          <w:kern w:val="0"/>
          <w:sz w:val="24"/>
          <w:szCs w:val="24"/>
          <w:lang w:val="en-US" w:eastAsia="zh-CN" w:bidi="ar-SA"/>
        </w:rPr>
        <w:t>2</w:t>
      </w:r>
      <w:r>
        <w:rPr>
          <w:rFonts w:hint="eastAsia" w:ascii="宋体" w:hAnsi="宋体" w:cs="Times New Roman"/>
          <w:kern w:val="0"/>
          <w:sz w:val="24"/>
          <w:szCs w:val="24"/>
          <w:lang w:val="en-US" w:eastAsia="zh-CN" w:bidi="ar-SA"/>
        </w:rPr>
        <w:t>7</w:t>
      </w:r>
      <w:r>
        <w:rPr>
          <w:rFonts w:hint="eastAsia" w:ascii="宋体" w:hAnsi="宋体" w:eastAsia="宋体" w:cs="Times New Roman"/>
          <w:kern w:val="0"/>
          <w:sz w:val="24"/>
          <w:szCs w:val="24"/>
          <w:lang w:val="en-US" w:eastAsia="zh-CN" w:bidi="ar-SA"/>
        </w:rPr>
        <w:t>.2承包人提供履约担保的形式、金额及期限的：履约保证金数额为合同金额的10%，承包人可以选择现金、银行保函、担保保函、履约保证保险等形式之一。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28日内。若银行保函、担保保函、履约保证保险时效没有达到上述规定，必须补足时效。否则，发包人将不支付工程进度款。承包人采用现金的，履约保证金在工程竣工验收合格后28日内一次性无息返还。</w:t>
      </w:r>
    </w:p>
    <w:p w14:paraId="7D933ECD">
      <w:pPr>
        <w:shd w:val="clear" w:color="auto" w:fill="FFFFFF"/>
        <w:wordWrap w:val="0"/>
        <w:spacing w:after="0" w:line="360" w:lineRule="atLeast"/>
        <w:jc w:val="both"/>
        <w:rPr>
          <w:rFonts w:hint="eastAsia" w:ascii="宋体" w:hAnsi="宋体" w:eastAsia="宋体" w:cs="宋体"/>
          <w:b/>
          <w:color w:val="000000"/>
          <w:sz w:val="30"/>
          <w:szCs w:val="30"/>
          <w:shd w:val="clear" w:color="auto" w:fill="FFFFFF"/>
        </w:rPr>
      </w:pPr>
    </w:p>
    <w:p w14:paraId="424B370C">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2CA259F4">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(六)标后管理</w:t>
      </w:r>
    </w:p>
    <w:p w14:paraId="6A734268">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9</w:t>
      </w:r>
      <w:r>
        <w:rPr>
          <w:rFonts w:hint="eastAsia" w:ascii="宋体" w:hAnsi="宋体" w:eastAsia="宋体" w:cs="宋体"/>
          <w:b/>
          <w:color w:val="000000"/>
          <w:sz w:val="24"/>
          <w:szCs w:val="24"/>
          <w:shd w:val="clear" w:color="auto" w:fill="FFFFFF"/>
        </w:rPr>
        <w:t>.标后管理</w:t>
      </w:r>
    </w:p>
    <w:p w14:paraId="27B4F2EB">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9</w:t>
      </w:r>
      <w:r>
        <w:rPr>
          <w:rFonts w:hint="eastAsia" w:ascii="宋体" w:hAnsi="宋体" w:eastAsia="宋体" w:cs="宋体"/>
          <w:color w:val="000000"/>
          <w:sz w:val="24"/>
          <w:szCs w:val="24"/>
          <w:shd w:val="clear" w:color="auto" w:fill="FFFFFF"/>
        </w:rPr>
        <w:t>.1本招标项目的标后监督管理按照现行法律法规、部门规章、莆田市人民政府、仙游县人民政府及其授权的招投标行政监督部门颁发的规范性文件执行。</w:t>
      </w:r>
    </w:p>
    <w:p w14:paraId="7A521EBA">
      <w:pPr>
        <w:shd w:val="clear" w:color="auto" w:fill="FFFFFF"/>
        <w:wordWrap w:val="0"/>
        <w:spacing w:after="0" w:line="360" w:lineRule="auto"/>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9</w:t>
      </w:r>
      <w:r>
        <w:rPr>
          <w:rFonts w:hint="eastAsia" w:ascii="宋体" w:hAnsi="宋体" w:eastAsia="宋体" w:cs="宋体"/>
          <w:color w:val="000000"/>
          <w:sz w:val="24"/>
          <w:szCs w:val="24"/>
          <w:shd w:val="clear" w:color="auto" w:fill="FFFFFF"/>
        </w:rPr>
        <w:t>.2上述第28.1款规定的莆田市人民政府及其授权的招投标行政监督部门颁发的规范性文件主要有《福建省住房和城乡建设厅关于全面实施房建和</w:t>
      </w:r>
      <w:r>
        <w:rPr>
          <w:rFonts w:hint="eastAsia" w:ascii="宋体" w:hAnsi="宋体" w:eastAsia="宋体" w:cs="宋体"/>
          <w:color w:val="000000"/>
          <w:sz w:val="24"/>
          <w:szCs w:val="24"/>
          <w:shd w:val="clear" w:color="auto" w:fill="FFFFFF"/>
          <w:lang w:eastAsia="zh-CN"/>
        </w:rPr>
        <w:t xml:space="preserve">市政公用工程 </w:t>
      </w:r>
      <w:r>
        <w:rPr>
          <w:rFonts w:hint="eastAsia" w:ascii="宋体" w:hAnsi="宋体" w:eastAsia="宋体" w:cs="宋体"/>
          <w:color w:val="000000"/>
          <w:sz w:val="24"/>
          <w:szCs w:val="24"/>
          <w:shd w:val="clear" w:color="auto" w:fill="FFFFFF"/>
        </w:rPr>
        <w:t>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000000"/>
          <w:sz w:val="24"/>
        </w:rPr>
        <w:t>《关于将建筑施工企业信用综合评价纳入市政基础设施工程施工招投标评分项目（试行）的通知》（闽建筑[2016]6号）、</w:t>
      </w:r>
      <w:r>
        <w:rPr>
          <w:rFonts w:hint="eastAsia" w:ascii="宋体" w:hAnsi="宋体" w:eastAsia="宋体" w:cs="宋体"/>
          <w:color w:val="0000FF"/>
          <w:sz w:val="24"/>
        </w:rPr>
        <w:t>《莆田市建设工程标后管理规定》莆政综【2020】47号</w:t>
      </w:r>
      <w:r>
        <w:rPr>
          <w:rFonts w:hint="eastAsia" w:ascii="宋体" w:hAnsi="宋体" w:eastAsia="宋体" w:cs="宋体"/>
          <w:color w:val="0000FF"/>
          <w:sz w:val="24"/>
          <w:lang w:eastAsia="zh-CN"/>
        </w:rPr>
        <w:t>、</w:t>
      </w:r>
      <w:r>
        <w:rPr>
          <w:rFonts w:hint="eastAsia" w:ascii="宋体" w:hAnsi="宋体" w:eastAsia="宋体" w:cs="宋体"/>
          <w:color w:val="0000FF"/>
          <w:sz w:val="24"/>
          <w:rtl w:val="0"/>
          <w:lang w:val="en-US" w:eastAsia="zh-CN"/>
        </w:rPr>
        <w:t>仙游县关于推行（居）集体出资成立有限责任公司代建小规模工程建设项目的工作方案（实行）及</w:t>
      </w:r>
      <w:r>
        <w:rPr>
          <w:rFonts w:hint="eastAsia" w:ascii="宋体" w:hAnsi="宋体" w:eastAsia="宋体" w:cs="宋体"/>
          <w:color w:val="0000FF"/>
          <w:sz w:val="24"/>
        </w:rPr>
        <w:t>仙游县行政区域内颁发的工程招投标相关规范性文件。</w:t>
      </w:r>
    </w:p>
    <w:p w14:paraId="05704F97">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2A872D4A">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3B97A7CA">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2F4D001F">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1BC554CE">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4E76E0F8">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31DE67BA">
      <w:pPr>
        <w:shd w:val="clear" w:color="auto" w:fill="FFFFFF"/>
        <w:wordWrap w:val="0"/>
        <w:spacing w:after="0" w:line="315" w:lineRule="atLeast"/>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附表1：          </w:t>
      </w:r>
    </w:p>
    <w:p w14:paraId="3B0EBA84">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b/>
          <w:color w:val="000000"/>
          <w:kern w:val="1"/>
          <w:sz w:val="24"/>
          <w:szCs w:val="24"/>
        </w:rPr>
        <w:t>拟派出主要施工管理人员配备评审标准</w:t>
      </w:r>
    </w:p>
    <w:p w14:paraId="0272BB80">
      <w:pPr>
        <w:widowControl w:val="0"/>
        <w:suppressAutoHyphens/>
        <w:bidi w:val="0"/>
        <w:adjustRightInd/>
        <w:snapToGrid/>
        <w:spacing w:after="0" w:line="360" w:lineRule="auto"/>
        <w:jc w:val="left"/>
        <w:rPr>
          <w:rFonts w:ascii="宋体" w:hAnsi="宋体" w:eastAsia="宋体" w:cs="宋体"/>
          <w:b/>
          <w:color w:val="000000"/>
          <w:kern w:val="1"/>
          <w:sz w:val="24"/>
          <w:szCs w:val="24"/>
        </w:rPr>
      </w:pPr>
    </w:p>
    <w:tbl>
      <w:tblPr>
        <w:tblStyle w:val="18"/>
        <w:tblW w:w="0" w:type="auto"/>
        <w:tblInd w:w="-10" w:type="dxa"/>
        <w:tblLayout w:type="fixed"/>
        <w:tblCellMar>
          <w:top w:w="0" w:type="dxa"/>
          <w:left w:w="57" w:type="dxa"/>
          <w:bottom w:w="0" w:type="dxa"/>
          <w:right w:w="57" w:type="dxa"/>
        </w:tblCellMar>
      </w:tblPr>
      <w:tblGrid>
        <w:gridCol w:w="546"/>
        <w:gridCol w:w="658"/>
        <w:gridCol w:w="2040"/>
        <w:gridCol w:w="1430"/>
        <w:gridCol w:w="4031"/>
        <w:gridCol w:w="742"/>
      </w:tblGrid>
      <w:tr w14:paraId="03B62508">
        <w:tblPrEx>
          <w:tblCellMar>
            <w:top w:w="0" w:type="dxa"/>
            <w:left w:w="57" w:type="dxa"/>
            <w:bottom w:w="0" w:type="dxa"/>
            <w:right w:w="57" w:type="dxa"/>
          </w:tblCellMar>
        </w:tblPrEx>
        <w:trPr>
          <w:cantSplit/>
          <w:trHeight w:val="407" w:hRule="atLeast"/>
        </w:trPr>
        <w:tc>
          <w:tcPr>
            <w:tcW w:w="1204" w:type="dxa"/>
            <w:gridSpan w:val="2"/>
            <w:tcBorders>
              <w:top w:val="single" w:color="000000" w:sz="4" w:space="0"/>
              <w:left w:val="single" w:color="000000" w:sz="4" w:space="0"/>
              <w:bottom w:val="single" w:color="000000" w:sz="4" w:space="0"/>
            </w:tcBorders>
            <w:noWrap w:val="0"/>
            <w:vAlign w:val="center"/>
          </w:tcPr>
          <w:p w14:paraId="06CB1407">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项目内容</w:t>
            </w:r>
          </w:p>
        </w:tc>
        <w:tc>
          <w:tcPr>
            <w:tcW w:w="8243" w:type="dxa"/>
            <w:gridSpan w:val="4"/>
            <w:tcBorders>
              <w:top w:val="single" w:color="000000" w:sz="4" w:space="0"/>
              <w:left w:val="single" w:color="000000" w:sz="4" w:space="0"/>
              <w:bottom w:val="single" w:color="000000" w:sz="4" w:space="0"/>
              <w:right w:val="single" w:color="000000" w:sz="4" w:space="0"/>
            </w:tcBorders>
            <w:noWrap w:val="0"/>
            <w:vAlign w:val="center"/>
          </w:tcPr>
          <w:p w14:paraId="111871B6">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评    审    标     准</w:t>
            </w:r>
          </w:p>
        </w:tc>
      </w:tr>
      <w:tr w14:paraId="1EAF0EFA">
        <w:tblPrEx>
          <w:tblCellMar>
            <w:top w:w="0" w:type="dxa"/>
            <w:left w:w="57" w:type="dxa"/>
            <w:bottom w:w="0" w:type="dxa"/>
            <w:right w:w="57" w:type="dxa"/>
          </w:tblCellMar>
        </w:tblPrEx>
        <w:trPr>
          <w:cantSplit/>
          <w:trHeight w:val="1507" w:hRule="atLeast"/>
        </w:trPr>
        <w:tc>
          <w:tcPr>
            <w:tcW w:w="546" w:type="dxa"/>
            <w:vMerge w:val="restart"/>
            <w:tcBorders>
              <w:top w:val="single" w:color="000000" w:sz="4" w:space="0"/>
              <w:left w:val="single" w:color="000000" w:sz="4" w:space="0"/>
            </w:tcBorders>
            <w:noWrap w:val="0"/>
            <w:vAlign w:val="center"/>
          </w:tcPr>
          <w:p w14:paraId="24D81A68">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项</w:t>
            </w:r>
          </w:p>
          <w:p w14:paraId="05D5A1F2">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目</w:t>
            </w:r>
          </w:p>
          <w:p w14:paraId="0C7740D9">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管</w:t>
            </w:r>
          </w:p>
          <w:p w14:paraId="558020B6">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理</w:t>
            </w:r>
          </w:p>
          <w:p w14:paraId="66ECDBD1">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班</w:t>
            </w:r>
          </w:p>
          <w:p w14:paraId="78D2561B">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子</w:t>
            </w:r>
          </w:p>
          <w:p w14:paraId="33A8AA1B">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配</w:t>
            </w:r>
          </w:p>
          <w:p w14:paraId="4E9CDCBE">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备</w:t>
            </w:r>
          </w:p>
        </w:tc>
        <w:tc>
          <w:tcPr>
            <w:tcW w:w="658" w:type="dxa"/>
            <w:tcBorders>
              <w:top w:val="single" w:color="000000" w:sz="4" w:space="0"/>
              <w:left w:val="single" w:color="000000" w:sz="4" w:space="0"/>
              <w:bottom w:val="single" w:color="000000" w:sz="4" w:space="0"/>
            </w:tcBorders>
            <w:noWrap w:val="0"/>
            <w:vAlign w:val="center"/>
          </w:tcPr>
          <w:p w14:paraId="0D440339">
            <w:pPr>
              <w:widowControl w:val="0"/>
              <w:suppressAutoHyphens/>
              <w:bidi w:val="0"/>
              <w:adjustRightInd/>
              <w:snapToGrid/>
              <w:spacing w:after="0" w:line="24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项</w:t>
            </w:r>
          </w:p>
          <w:p w14:paraId="712CF193">
            <w:pPr>
              <w:widowControl w:val="0"/>
              <w:suppressAutoHyphens/>
              <w:bidi w:val="0"/>
              <w:adjustRightInd/>
              <w:snapToGrid/>
              <w:spacing w:after="0" w:line="24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目</w:t>
            </w:r>
          </w:p>
          <w:p w14:paraId="3E6E5D92">
            <w:pPr>
              <w:widowControl w:val="0"/>
              <w:suppressAutoHyphens/>
              <w:bidi w:val="0"/>
              <w:adjustRightInd/>
              <w:snapToGrid/>
              <w:spacing w:after="0" w:line="24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经</w:t>
            </w:r>
          </w:p>
          <w:p w14:paraId="281EE45E">
            <w:pPr>
              <w:widowControl w:val="0"/>
              <w:suppressAutoHyphens/>
              <w:bidi w:val="0"/>
              <w:adjustRightInd/>
              <w:snapToGrid/>
              <w:spacing w:after="0" w:line="24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理</w:t>
            </w:r>
          </w:p>
        </w:tc>
        <w:tc>
          <w:tcPr>
            <w:tcW w:w="8243" w:type="dxa"/>
            <w:gridSpan w:val="4"/>
            <w:tcBorders>
              <w:top w:val="single" w:color="000000" w:sz="4" w:space="0"/>
              <w:left w:val="single" w:color="000000" w:sz="4" w:space="0"/>
              <w:bottom w:val="single" w:color="000000" w:sz="4" w:space="0"/>
              <w:right w:val="single" w:color="000000" w:sz="4" w:space="0"/>
            </w:tcBorders>
            <w:noWrap w:val="0"/>
            <w:vAlign w:val="center"/>
          </w:tcPr>
          <w:p w14:paraId="57D53B22">
            <w:pPr>
              <w:widowControl w:val="0"/>
              <w:suppressAutoHyphens/>
              <w:bidi w:val="0"/>
              <w:adjustRightInd/>
              <w:snapToGrid/>
              <w:spacing w:after="0" w:line="360" w:lineRule="auto"/>
              <w:ind w:firstLine="480"/>
              <w:jc w:val="left"/>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 xml:space="preserve">拟派项目经理应持有有效的不低于 二 级  </w:t>
            </w:r>
            <w:r>
              <w:rPr>
                <w:rFonts w:hint="eastAsia" w:ascii="宋体" w:hAnsi="宋体" w:eastAsia="宋体" w:cs="宋体"/>
                <w:color w:val="000000"/>
                <w:kern w:val="1"/>
                <w:sz w:val="24"/>
                <w:szCs w:val="24"/>
                <w:u w:val="single"/>
                <w:lang w:val="en-US" w:eastAsia="zh-CN"/>
              </w:rPr>
              <w:t>市政公用工程</w:t>
            </w:r>
            <w:r>
              <w:rPr>
                <w:rFonts w:ascii="宋体" w:hAnsi="宋体" w:eastAsia="宋体" w:cs="宋体"/>
                <w:color w:val="000000"/>
                <w:kern w:val="1"/>
                <w:sz w:val="24"/>
                <w:szCs w:val="24"/>
              </w:rPr>
              <w:t>(专业)建造师注册证书且通过年审有效，并持有有效的安全生产考核合格证书(B证)。项目经理必须是投标人的在职职工(以建造师注册证书上的所属单位为准)。</w:t>
            </w:r>
          </w:p>
        </w:tc>
      </w:tr>
      <w:tr w14:paraId="130F0800">
        <w:tblPrEx>
          <w:tblCellMar>
            <w:top w:w="0" w:type="dxa"/>
            <w:left w:w="57" w:type="dxa"/>
            <w:bottom w:w="0" w:type="dxa"/>
            <w:right w:w="57" w:type="dxa"/>
          </w:tblCellMar>
        </w:tblPrEx>
        <w:trPr>
          <w:cantSplit/>
          <w:trHeight w:val="397" w:hRule="atLeast"/>
        </w:trPr>
        <w:tc>
          <w:tcPr>
            <w:tcW w:w="546" w:type="dxa"/>
            <w:vMerge w:val="continue"/>
            <w:tcBorders>
              <w:left w:val="single" w:color="000000" w:sz="4" w:space="0"/>
            </w:tcBorders>
            <w:noWrap w:val="0"/>
            <w:vAlign w:val="center"/>
          </w:tcPr>
          <w:p w14:paraId="7BB2C138">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vMerge w:val="restart"/>
            <w:tcBorders>
              <w:top w:val="single" w:color="000000" w:sz="4" w:space="0"/>
              <w:left w:val="single" w:color="000000" w:sz="4" w:space="0"/>
            </w:tcBorders>
            <w:noWrap w:val="0"/>
            <w:vAlign w:val="center"/>
          </w:tcPr>
          <w:p w14:paraId="76AEDCFA">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其</w:t>
            </w:r>
          </w:p>
          <w:p w14:paraId="71F1459D">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他</w:t>
            </w:r>
          </w:p>
          <w:p w14:paraId="645B347A">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人</w:t>
            </w:r>
          </w:p>
          <w:p w14:paraId="23B274DB">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员</w:t>
            </w:r>
          </w:p>
        </w:tc>
        <w:tc>
          <w:tcPr>
            <w:tcW w:w="8243" w:type="dxa"/>
            <w:gridSpan w:val="4"/>
            <w:tcBorders>
              <w:top w:val="single" w:color="000000" w:sz="4" w:space="0"/>
              <w:left w:val="single" w:color="000000" w:sz="4" w:space="0"/>
              <w:bottom w:val="single" w:color="000000" w:sz="4" w:space="0"/>
              <w:right w:val="single" w:color="000000" w:sz="4" w:space="0"/>
            </w:tcBorders>
            <w:noWrap w:val="0"/>
            <w:vAlign w:val="center"/>
          </w:tcPr>
          <w:p w14:paraId="54BC41DB">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其它人员配备至少应达到下列要求：</w:t>
            </w:r>
          </w:p>
        </w:tc>
      </w:tr>
      <w:tr w14:paraId="3ADB97BD">
        <w:tblPrEx>
          <w:tblCellMar>
            <w:top w:w="0" w:type="dxa"/>
            <w:left w:w="57" w:type="dxa"/>
            <w:bottom w:w="0" w:type="dxa"/>
            <w:right w:w="57" w:type="dxa"/>
          </w:tblCellMar>
        </w:tblPrEx>
        <w:trPr>
          <w:cantSplit/>
          <w:trHeight w:val="342" w:hRule="atLeast"/>
        </w:trPr>
        <w:tc>
          <w:tcPr>
            <w:tcW w:w="546" w:type="dxa"/>
            <w:vMerge w:val="continue"/>
            <w:tcBorders>
              <w:left w:val="single" w:color="000000" w:sz="4" w:space="0"/>
            </w:tcBorders>
            <w:noWrap w:val="0"/>
            <w:vAlign w:val="center"/>
          </w:tcPr>
          <w:p w14:paraId="7B5937A6">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vMerge w:val="continue"/>
            <w:tcBorders>
              <w:left w:val="single" w:color="000000" w:sz="4" w:space="0"/>
            </w:tcBorders>
            <w:noWrap w:val="0"/>
            <w:vAlign w:val="center"/>
          </w:tcPr>
          <w:p w14:paraId="354DC15A">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2040" w:type="dxa"/>
            <w:tcBorders>
              <w:top w:val="single" w:color="000000" w:sz="4" w:space="0"/>
              <w:left w:val="single" w:color="000000" w:sz="4" w:space="0"/>
              <w:bottom w:val="single" w:color="000000" w:sz="4" w:space="0"/>
            </w:tcBorders>
            <w:noWrap w:val="0"/>
            <w:vAlign w:val="center"/>
          </w:tcPr>
          <w:p w14:paraId="4DCCCD66">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职  位</w:t>
            </w:r>
          </w:p>
        </w:tc>
        <w:tc>
          <w:tcPr>
            <w:tcW w:w="1430" w:type="dxa"/>
            <w:tcBorders>
              <w:top w:val="single" w:color="000000" w:sz="4" w:space="0"/>
              <w:left w:val="single" w:color="000000" w:sz="4" w:space="0"/>
              <w:bottom w:val="single" w:color="000000" w:sz="4" w:space="0"/>
            </w:tcBorders>
            <w:noWrap w:val="0"/>
            <w:vAlign w:val="center"/>
          </w:tcPr>
          <w:p w14:paraId="2F0B73BA">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最低数量</w:t>
            </w:r>
          </w:p>
          <w:p w14:paraId="4D081DB8">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要求(人)</w:t>
            </w:r>
          </w:p>
        </w:tc>
        <w:tc>
          <w:tcPr>
            <w:tcW w:w="4031" w:type="dxa"/>
            <w:tcBorders>
              <w:top w:val="single" w:color="000000" w:sz="4" w:space="0"/>
              <w:left w:val="single" w:color="000000" w:sz="4" w:space="0"/>
              <w:bottom w:val="single" w:color="000000" w:sz="4" w:space="0"/>
            </w:tcBorders>
            <w:noWrap w:val="0"/>
            <w:vAlign w:val="center"/>
          </w:tcPr>
          <w:p w14:paraId="2FBD77B2">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职称、岗位资格要求</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2DC495FA">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备注</w:t>
            </w:r>
          </w:p>
        </w:tc>
      </w:tr>
      <w:tr w14:paraId="29815957">
        <w:tblPrEx>
          <w:tblCellMar>
            <w:top w:w="0" w:type="dxa"/>
            <w:left w:w="57" w:type="dxa"/>
            <w:bottom w:w="0" w:type="dxa"/>
            <w:right w:w="57" w:type="dxa"/>
          </w:tblCellMar>
        </w:tblPrEx>
        <w:trPr>
          <w:cantSplit/>
          <w:trHeight w:val="432" w:hRule="exact"/>
        </w:trPr>
        <w:tc>
          <w:tcPr>
            <w:tcW w:w="546" w:type="dxa"/>
            <w:vMerge w:val="continue"/>
            <w:tcBorders>
              <w:left w:val="single" w:color="000000" w:sz="4" w:space="0"/>
            </w:tcBorders>
            <w:noWrap w:val="0"/>
            <w:vAlign w:val="center"/>
          </w:tcPr>
          <w:p w14:paraId="6EF2F7F4">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vMerge w:val="continue"/>
            <w:tcBorders>
              <w:left w:val="single" w:color="000000" w:sz="4" w:space="0"/>
            </w:tcBorders>
            <w:noWrap w:val="0"/>
            <w:vAlign w:val="center"/>
          </w:tcPr>
          <w:p w14:paraId="2D72F953">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2040" w:type="dxa"/>
            <w:tcBorders>
              <w:top w:val="single" w:color="000000" w:sz="4" w:space="0"/>
              <w:left w:val="single" w:color="000000" w:sz="4" w:space="0"/>
              <w:bottom w:val="single" w:color="000000" w:sz="4" w:space="0"/>
            </w:tcBorders>
            <w:noWrap w:val="0"/>
            <w:vAlign w:val="center"/>
          </w:tcPr>
          <w:p w14:paraId="15F04F11">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项目技术负责人</w:t>
            </w:r>
          </w:p>
        </w:tc>
        <w:tc>
          <w:tcPr>
            <w:tcW w:w="1430" w:type="dxa"/>
            <w:tcBorders>
              <w:top w:val="single" w:color="000000" w:sz="4" w:space="0"/>
              <w:left w:val="single" w:color="000000" w:sz="4" w:space="0"/>
              <w:bottom w:val="single" w:color="000000" w:sz="4" w:space="0"/>
            </w:tcBorders>
            <w:noWrap w:val="0"/>
            <w:vAlign w:val="center"/>
          </w:tcPr>
          <w:p w14:paraId="2AF3A499">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1</w:t>
            </w:r>
          </w:p>
        </w:tc>
        <w:tc>
          <w:tcPr>
            <w:tcW w:w="4031" w:type="dxa"/>
            <w:tcBorders>
              <w:top w:val="single" w:color="000000" w:sz="4" w:space="0"/>
              <w:left w:val="single" w:color="000000" w:sz="4" w:space="0"/>
              <w:bottom w:val="single" w:color="000000" w:sz="4" w:space="0"/>
            </w:tcBorders>
            <w:noWrap w:val="0"/>
            <w:vAlign w:val="center"/>
          </w:tcPr>
          <w:p w14:paraId="3DA867A7">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中级及以上技术职称</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02300E28">
            <w:pPr>
              <w:widowControl w:val="0"/>
              <w:suppressAutoHyphens/>
              <w:bidi w:val="0"/>
              <w:adjustRightInd/>
              <w:snapToGrid w:val="0"/>
              <w:spacing w:after="0" w:line="360" w:lineRule="auto"/>
              <w:jc w:val="center"/>
              <w:rPr>
                <w:rFonts w:ascii="宋体" w:hAnsi="宋体" w:eastAsia="宋体" w:cs="宋体"/>
                <w:color w:val="000000"/>
                <w:kern w:val="1"/>
                <w:sz w:val="24"/>
                <w:szCs w:val="24"/>
              </w:rPr>
            </w:pPr>
          </w:p>
        </w:tc>
      </w:tr>
      <w:tr w14:paraId="2851D026">
        <w:tblPrEx>
          <w:tblCellMar>
            <w:top w:w="0" w:type="dxa"/>
            <w:left w:w="57" w:type="dxa"/>
            <w:bottom w:w="0" w:type="dxa"/>
            <w:right w:w="57" w:type="dxa"/>
          </w:tblCellMar>
        </w:tblPrEx>
        <w:trPr>
          <w:cantSplit/>
          <w:trHeight w:val="392" w:hRule="exact"/>
        </w:trPr>
        <w:tc>
          <w:tcPr>
            <w:tcW w:w="546" w:type="dxa"/>
            <w:vMerge w:val="continue"/>
            <w:tcBorders>
              <w:left w:val="single" w:color="000000" w:sz="4" w:space="0"/>
            </w:tcBorders>
            <w:noWrap w:val="0"/>
            <w:vAlign w:val="center"/>
          </w:tcPr>
          <w:p w14:paraId="06D15D87">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vMerge w:val="continue"/>
            <w:tcBorders>
              <w:left w:val="single" w:color="000000" w:sz="4" w:space="0"/>
            </w:tcBorders>
            <w:noWrap w:val="0"/>
            <w:vAlign w:val="center"/>
          </w:tcPr>
          <w:p w14:paraId="1345BF77">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2040" w:type="dxa"/>
            <w:tcBorders>
              <w:top w:val="single" w:color="000000" w:sz="4" w:space="0"/>
              <w:left w:val="single" w:color="000000" w:sz="4" w:space="0"/>
              <w:bottom w:val="single" w:color="000000" w:sz="4" w:space="0"/>
            </w:tcBorders>
            <w:noWrap w:val="0"/>
            <w:vAlign w:val="center"/>
          </w:tcPr>
          <w:p w14:paraId="6E4BA432">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施工员</w:t>
            </w:r>
          </w:p>
        </w:tc>
        <w:tc>
          <w:tcPr>
            <w:tcW w:w="1430" w:type="dxa"/>
            <w:tcBorders>
              <w:top w:val="single" w:color="000000" w:sz="4" w:space="0"/>
              <w:left w:val="single" w:color="000000" w:sz="4" w:space="0"/>
              <w:bottom w:val="single" w:color="000000" w:sz="4" w:space="0"/>
            </w:tcBorders>
            <w:noWrap w:val="0"/>
            <w:vAlign w:val="center"/>
          </w:tcPr>
          <w:p w14:paraId="78DBDC8E">
            <w:pPr>
              <w:widowControl w:val="0"/>
              <w:suppressAutoHyphens/>
              <w:bidi w:val="0"/>
              <w:adjustRightInd/>
              <w:snapToGrid/>
              <w:spacing w:after="0" w:line="360" w:lineRule="auto"/>
              <w:jc w:val="center"/>
              <w:rPr>
                <w:rFonts w:hint="eastAsia" w:ascii="Times New Roman" w:hAnsi="Times New Roman" w:eastAsia="宋体" w:cs="Times New Roman"/>
                <w:color w:val="auto"/>
                <w:kern w:val="1"/>
                <w:sz w:val="21"/>
                <w:szCs w:val="24"/>
                <w:lang w:eastAsia="zh-CN"/>
              </w:rPr>
            </w:pPr>
            <w:r>
              <w:rPr>
                <w:rFonts w:hint="eastAsia" w:ascii="宋体" w:hAnsi="宋体" w:eastAsia="宋体" w:cs="宋体"/>
                <w:color w:val="000000"/>
                <w:kern w:val="1"/>
                <w:sz w:val="24"/>
                <w:szCs w:val="24"/>
                <w:lang w:val="en-US" w:eastAsia="zh-CN"/>
              </w:rPr>
              <w:t>1</w:t>
            </w:r>
          </w:p>
        </w:tc>
        <w:tc>
          <w:tcPr>
            <w:tcW w:w="4031" w:type="dxa"/>
            <w:tcBorders>
              <w:top w:val="single" w:color="000000" w:sz="4" w:space="0"/>
              <w:left w:val="single" w:color="000000" w:sz="4" w:space="0"/>
              <w:bottom w:val="single" w:color="000000" w:sz="4" w:space="0"/>
            </w:tcBorders>
            <w:noWrap w:val="0"/>
            <w:vAlign w:val="center"/>
          </w:tcPr>
          <w:p w14:paraId="3EF9254F">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取得上岗证</w:t>
            </w:r>
          </w:p>
        </w:tc>
        <w:tc>
          <w:tcPr>
            <w:tcW w:w="742" w:type="dxa"/>
            <w:vMerge w:val="restart"/>
            <w:tcBorders>
              <w:top w:val="single" w:color="000000" w:sz="4" w:space="0"/>
              <w:left w:val="single" w:color="000000" w:sz="4" w:space="0"/>
              <w:right w:val="single" w:color="000000" w:sz="4" w:space="0"/>
            </w:tcBorders>
            <w:noWrap w:val="0"/>
            <w:vAlign w:val="center"/>
          </w:tcPr>
          <w:p w14:paraId="3E0BAD04">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1"/>
              </w:rPr>
            </w:pPr>
            <w:r>
              <w:rPr>
                <w:rFonts w:ascii="宋体" w:hAnsi="宋体" w:eastAsia="宋体" w:cs="宋体"/>
                <w:color w:val="000000"/>
                <w:kern w:val="1"/>
                <w:sz w:val="21"/>
                <w:szCs w:val="21"/>
              </w:rPr>
              <w:t>经</w:t>
            </w:r>
          </w:p>
          <w:p w14:paraId="2B237DFA">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1"/>
              </w:rPr>
            </w:pPr>
            <w:r>
              <w:rPr>
                <w:rFonts w:ascii="宋体" w:hAnsi="宋体" w:eastAsia="宋体" w:cs="宋体"/>
                <w:color w:val="000000"/>
                <w:kern w:val="1"/>
                <w:sz w:val="21"/>
                <w:szCs w:val="21"/>
              </w:rPr>
              <w:t>年</w:t>
            </w:r>
          </w:p>
          <w:p w14:paraId="12C6CC1E">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1"/>
              </w:rPr>
            </w:pPr>
            <w:r>
              <w:rPr>
                <w:rFonts w:ascii="宋体" w:hAnsi="宋体" w:eastAsia="宋体" w:cs="宋体"/>
                <w:color w:val="000000"/>
                <w:kern w:val="1"/>
                <w:sz w:val="21"/>
                <w:szCs w:val="21"/>
              </w:rPr>
              <w:t>检</w:t>
            </w:r>
          </w:p>
          <w:p w14:paraId="7AF82E49">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1"/>
              </w:rPr>
            </w:pPr>
            <w:r>
              <w:rPr>
                <w:rFonts w:ascii="宋体" w:hAnsi="宋体" w:eastAsia="宋体" w:cs="宋体"/>
                <w:color w:val="000000"/>
                <w:kern w:val="1"/>
                <w:sz w:val="21"/>
                <w:szCs w:val="21"/>
              </w:rPr>
              <w:t>合</w:t>
            </w:r>
          </w:p>
          <w:p w14:paraId="27F5C0F4">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1"/>
                <w:szCs w:val="21"/>
              </w:rPr>
              <w:t>格</w:t>
            </w:r>
          </w:p>
        </w:tc>
      </w:tr>
      <w:tr w14:paraId="6070F4C3">
        <w:tblPrEx>
          <w:tblCellMar>
            <w:top w:w="0" w:type="dxa"/>
            <w:left w:w="57" w:type="dxa"/>
            <w:bottom w:w="0" w:type="dxa"/>
            <w:right w:w="57" w:type="dxa"/>
          </w:tblCellMar>
        </w:tblPrEx>
        <w:trPr>
          <w:cantSplit/>
          <w:trHeight w:val="397" w:hRule="exact"/>
        </w:trPr>
        <w:tc>
          <w:tcPr>
            <w:tcW w:w="546" w:type="dxa"/>
            <w:vMerge w:val="continue"/>
            <w:tcBorders>
              <w:left w:val="single" w:color="000000" w:sz="4" w:space="0"/>
            </w:tcBorders>
            <w:noWrap w:val="0"/>
            <w:vAlign w:val="center"/>
          </w:tcPr>
          <w:p w14:paraId="034C0C72">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vMerge w:val="continue"/>
            <w:tcBorders>
              <w:left w:val="single" w:color="000000" w:sz="4" w:space="0"/>
            </w:tcBorders>
            <w:noWrap w:val="0"/>
            <w:vAlign w:val="center"/>
          </w:tcPr>
          <w:p w14:paraId="75EB2ECD">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2040" w:type="dxa"/>
            <w:tcBorders>
              <w:top w:val="single" w:color="000000" w:sz="4" w:space="0"/>
              <w:left w:val="single" w:color="000000" w:sz="4" w:space="0"/>
              <w:bottom w:val="single" w:color="000000" w:sz="4" w:space="0"/>
            </w:tcBorders>
            <w:noWrap w:val="0"/>
            <w:vAlign w:val="center"/>
          </w:tcPr>
          <w:p w14:paraId="08A95F45">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hint="eastAsia" w:ascii="宋体" w:hAnsi="宋体" w:eastAsia="宋体" w:cs="宋体"/>
                <w:color w:val="000000"/>
                <w:kern w:val="1"/>
                <w:sz w:val="24"/>
                <w:szCs w:val="24"/>
                <w:lang w:eastAsia="zh-CN"/>
              </w:rPr>
              <w:t>设备安装施工</w:t>
            </w:r>
            <w:r>
              <w:rPr>
                <w:rFonts w:ascii="宋体" w:hAnsi="宋体" w:eastAsia="宋体" w:cs="宋体"/>
                <w:color w:val="000000"/>
                <w:kern w:val="1"/>
                <w:sz w:val="24"/>
                <w:szCs w:val="24"/>
              </w:rPr>
              <w:t>员</w:t>
            </w:r>
          </w:p>
        </w:tc>
        <w:tc>
          <w:tcPr>
            <w:tcW w:w="1430" w:type="dxa"/>
            <w:tcBorders>
              <w:top w:val="single" w:color="000000" w:sz="4" w:space="0"/>
              <w:left w:val="single" w:color="000000" w:sz="4" w:space="0"/>
              <w:bottom w:val="single" w:color="000000" w:sz="4" w:space="0"/>
            </w:tcBorders>
            <w:noWrap w:val="0"/>
            <w:vAlign w:val="center"/>
          </w:tcPr>
          <w:p w14:paraId="63D8D95F">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1</w:t>
            </w:r>
          </w:p>
        </w:tc>
        <w:tc>
          <w:tcPr>
            <w:tcW w:w="4031" w:type="dxa"/>
            <w:tcBorders>
              <w:top w:val="single" w:color="000000" w:sz="4" w:space="0"/>
              <w:left w:val="single" w:color="000000" w:sz="4" w:space="0"/>
              <w:bottom w:val="single" w:color="000000" w:sz="4" w:space="0"/>
            </w:tcBorders>
            <w:noWrap w:val="0"/>
            <w:vAlign w:val="center"/>
          </w:tcPr>
          <w:p w14:paraId="1205DBA3">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取得上岗证</w:t>
            </w:r>
          </w:p>
        </w:tc>
        <w:tc>
          <w:tcPr>
            <w:tcW w:w="742" w:type="dxa"/>
            <w:vMerge w:val="continue"/>
            <w:tcBorders>
              <w:left w:val="single" w:color="000000" w:sz="4" w:space="0"/>
              <w:right w:val="single" w:color="000000" w:sz="4" w:space="0"/>
            </w:tcBorders>
            <w:noWrap w:val="0"/>
            <w:vAlign w:val="center"/>
          </w:tcPr>
          <w:p w14:paraId="7801AB77">
            <w:pPr>
              <w:widowControl/>
              <w:suppressAutoHyphens/>
              <w:bidi w:val="0"/>
              <w:adjustRightInd/>
              <w:snapToGrid w:val="0"/>
              <w:spacing w:after="0" w:line="360" w:lineRule="auto"/>
              <w:jc w:val="left"/>
              <w:rPr>
                <w:rFonts w:ascii="宋体" w:hAnsi="宋体" w:eastAsia="宋体" w:cs="宋体"/>
                <w:color w:val="000000"/>
                <w:kern w:val="1"/>
                <w:sz w:val="24"/>
                <w:szCs w:val="24"/>
              </w:rPr>
            </w:pPr>
          </w:p>
        </w:tc>
      </w:tr>
      <w:tr w14:paraId="3BEB3F25">
        <w:tblPrEx>
          <w:tblCellMar>
            <w:top w:w="0" w:type="dxa"/>
            <w:left w:w="57" w:type="dxa"/>
            <w:bottom w:w="0" w:type="dxa"/>
            <w:right w:w="57" w:type="dxa"/>
          </w:tblCellMar>
        </w:tblPrEx>
        <w:trPr>
          <w:cantSplit/>
          <w:trHeight w:val="487" w:hRule="exact"/>
        </w:trPr>
        <w:tc>
          <w:tcPr>
            <w:tcW w:w="546" w:type="dxa"/>
            <w:vMerge w:val="continue"/>
            <w:tcBorders>
              <w:left w:val="single" w:color="000000" w:sz="4" w:space="0"/>
            </w:tcBorders>
            <w:noWrap w:val="0"/>
            <w:vAlign w:val="center"/>
          </w:tcPr>
          <w:p w14:paraId="1FE6011A">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vMerge w:val="continue"/>
            <w:tcBorders>
              <w:left w:val="single" w:color="000000" w:sz="4" w:space="0"/>
            </w:tcBorders>
            <w:noWrap w:val="0"/>
            <w:vAlign w:val="center"/>
          </w:tcPr>
          <w:p w14:paraId="5ED9CE60">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2040" w:type="dxa"/>
            <w:tcBorders>
              <w:top w:val="single" w:color="000000" w:sz="4" w:space="0"/>
              <w:left w:val="single" w:color="000000" w:sz="4" w:space="0"/>
              <w:bottom w:val="single" w:color="000000" w:sz="4" w:space="0"/>
            </w:tcBorders>
            <w:noWrap w:val="0"/>
            <w:vAlign w:val="center"/>
          </w:tcPr>
          <w:p w14:paraId="6227EAC5">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安全员</w:t>
            </w:r>
          </w:p>
        </w:tc>
        <w:tc>
          <w:tcPr>
            <w:tcW w:w="1430" w:type="dxa"/>
            <w:tcBorders>
              <w:top w:val="single" w:color="000000" w:sz="4" w:space="0"/>
              <w:left w:val="single" w:color="000000" w:sz="4" w:space="0"/>
              <w:bottom w:val="single" w:color="000000" w:sz="4" w:space="0"/>
            </w:tcBorders>
            <w:noWrap w:val="0"/>
            <w:vAlign w:val="center"/>
          </w:tcPr>
          <w:p w14:paraId="5C7F3FCD">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1</w:t>
            </w:r>
          </w:p>
        </w:tc>
        <w:tc>
          <w:tcPr>
            <w:tcW w:w="4031" w:type="dxa"/>
            <w:tcBorders>
              <w:top w:val="single" w:color="000000" w:sz="4" w:space="0"/>
              <w:left w:val="single" w:color="000000" w:sz="4" w:space="0"/>
              <w:bottom w:val="single" w:color="000000" w:sz="4" w:space="0"/>
            </w:tcBorders>
            <w:noWrap w:val="0"/>
            <w:vAlign w:val="center"/>
          </w:tcPr>
          <w:p w14:paraId="732AA483">
            <w:pPr>
              <w:widowControl w:val="0"/>
              <w:suppressAutoHyphens/>
              <w:bidi w:val="0"/>
              <w:adjustRightInd/>
              <w:snapToGrid/>
              <w:spacing w:after="0" w:line="240" w:lineRule="auto"/>
              <w:jc w:val="center"/>
              <w:rPr>
                <w:rFonts w:ascii="Times New Roman" w:hAnsi="Times New Roman" w:eastAsia="宋体" w:cs="Times New Roman"/>
                <w:color w:val="auto"/>
                <w:kern w:val="1"/>
                <w:sz w:val="21"/>
                <w:szCs w:val="24"/>
              </w:rPr>
            </w:pPr>
            <w:r>
              <w:rPr>
                <w:rFonts w:hint="eastAsia" w:ascii="宋体" w:hAnsi="宋体" w:eastAsia="宋体" w:cs="宋体"/>
                <w:color w:val="auto"/>
                <w:kern w:val="1"/>
                <w:sz w:val="18"/>
                <w:szCs w:val="18"/>
                <w:lang w:val="en-US" w:eastAsia="zh-CN"/>
              </w:rPr>
              <w:t>持有建设行政主管部门核发的合格有效的安全生产考核合格证书 C 证</w:t>
            </w:r>
          </w:p>
        </w:tc>
        <w:tc>
          <w:tcPr>
            <w:tcW w:w="742" w:type="dxa"/>
            <w:vMerge w:val="continue"/>
            <w:tcBorders>
              <w:left w:val="single" w:color="000000" w:sz="4" w:space="0"/>
              <w:right w:val="single" w:color="000000" w:sz="4" w:space="0"/>
            </w:tcBorders>
            <w:noWrap w:val="0"/>
            <w:vAlign w:val="center"/>
          </w:tcPr>
          <w:p w14:paraId="5A50D5C8">
            <w:pPr>
              <w:widowControl/>
              <w:suppressAutoHyphens/>
              <w:bidi w:val="0"/>
              <w:adjustRightInd/>
              <w:snapToGrid w:val="0"/>
              <w:spacing w:after="0" w:line="360" w:lineRule="auto"/>
              <w:jc w:val="left"/>
              <w:rPr>
                <w:rFonts w:ascii="宋体" w:hAnsi="宋体" w:eastAsia="宋体" w:cs="宋体"/>
                <w:color w:val="000000"/>
                <w:kern w:val="1"/>
                <w:sz w:val="24"/>
                <w:szCs w:val="24"/>
              </w:rPr>
            </w:pPr>
          </w:p>
        </w:tc>
      </w:tr>
      <w:tr w14:paraId="5CCCB063">
        <w:tblPrEx>
          <w:tblCellMar>
            <w:top w:w="0" w:type="dxa"/>
            <w:left w:w="57" w:type="dxa"/>
            <w:bottom w:w="0" w:type="dxa"/>
            <w:right w:w="57" w:type="dxa"/>
          </w:tblCellMar>
        </w:tblPrEx>
        <w:trPr>
          <w:cantSplit/>
          <w:trHeight w:val="445" w:hRule="exact"/>
        </w:trPr>
        <w:tc>
          <w:tcPr>
            <w:tcW w:w="546" w:type="dxa"/>
            <w:vMerge w:val="continue"/>
            <w:tcBorders>
              <w:left w:val="single" w:color="000000" w:sz="4" w:space="0"/>
            </w:tcBorders>
            <w:noWrap w:val="0"/>
            <w:vAlign w:val="center"/>
          </w:tcPr>
          <w:p w14:paraId="5CFD340E">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vMerge w:val="continue"/>
            <w:tcBorders>
              <w:left w:val="single" w:color="000000" w:sz="4" w:space="0"/>
            </w:tcBorders>
            <w:noWrap w:val="0"/>
            <w:vAlign w:val="center"/>
          </w:tcPr>
          <w:p w14:paraId="6A935B76">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2040" w:type="dxa"/>
            <w:tcBorders>
              <w:top w:val="single" w:color="000000" w:sz="4" w:space="0"/>
              <w:left w:val="single" w:color="000000" w:sz="4" w:space="0"/>
              <w:bottom w:val="single" w:color="000000" w:sz="4" w:space="0"/>
            </w:tcBorders>
            <w:noWrap w:val="0"/>
            <w:vAlign w:val="center"/>
          </w:tcPr>
          <w:p w14:paraId="01178269">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hint="eastAsia" w:ascii="宋体" w:hAnsi="宋体" w:eastAsia="宋体" w:cs="宋体"/>
                <w:color w:val="000000"/>
                <w:kern w:val="1"/>
                <w:sz w:val="24"/>
                <w:szCs w:val="24"/>
                <w:lang w:eastAsia="zh-CN"/>
              </w:rPr>
              <w:t>质量员</w:t>
            </w:r>
          </w:p>
        </w:tc>
        <w:tc>
          <w:tcPr>
            <w:tcW w:w="1430" w:type="dxa"/>
            <w:tcBorders>
              <w:top w:val="single" w:color="000000" w:sz="4" w:space="0"/>
              <w:left w:val="single" w:color="000000" w:sz="4" w:space="0"/>
              <w:bottom w:val="single" w:color="000000" w:sz="4" w:space="0"/>
            </w:tcBorders>
            <w:noWrap w:val="0"/>
            <w:vAlign w:val="center"/>
          </w:tcPr>
          <w:p w14:paraId="32B705C2">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hint="eastAsia" w:ascii="宋体" w:hAnsi="宋体" w:eastAsia="宋体" w:cs="宋体"/>
                <w:color w:val="000000"/>
                <w:kern w:val="1"/>
                <w:sz w:val="24"/>
                <w:szCs w:val="24"/>
                <w:lang w:val="en-US" w:eastAsia="zh-CN"/>
              </w:rPr>
              <w:t>1</w:t>
            </w:r>
          </w:p>
        </w:tc>
        <w:tc>
          <w:tcPr>
            <w:tcW w:w="4031" w:type="dxa"/>
            <w:tcBorders>
              <w:top w:val="single" w:color="000000" w:sz="4" w:space="0"/>
              <w:left w:val="single" w:color="000000" w:sz="4" w:space="0"/>
              <w:bottom w:val="single" w:color="000000" w:sz="4" w:space="0"/>
            </w:tcBorders>
            <w:noWrap w:val="0"/>
            <w:vAlign w:val="center"/>
          </w:tcPr>
          <w:p w14:paraId="3CC9CAA5">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取得上岗证</w:t>
            </w:r>
          </w:p>
        </w:tc>
        <w:tc>
          <w:tcPr>
            <w:tcW w:w="742" w:type="dxa"/>
            <w:vMerge w:val="continue"/>
            <w:tcBorders>
              <w:left w:val="single" w:color="000000" w:sz="4" w:space="0"/>
              <w:right w:val="single" w:color="000000" w:sz="4" w:space="0"/>
            </w:tcBorders>
            <w:noWrap w:val="0"/>
            <w:vAlign w:val="center"/>
          </w:tcPr>
          <w:p w14:paraId="68A80335">
            <w:pPr>
              <w:widowControl/>
              <w:suppressAutoHyphens/>
              <w:bidi w:val="0"/>
              <w:adjustRightInd/>
              <w:snapToGrid w:val="0"/>
              <w:spacing w:after="0" w:line="360" w:lineRule="auto"/>
              <w:jc w:val="left"/>
              <w:rPr>
                <w:rFonts w:ascii="宋体" w:hAnsi="宋体" w:eastAsia="宋体" w:cs="宋体"/>
                <w:color w:val="000000"/>
                <w:kern w:val="1"/>
                <w:sz w:val="24"/>
                <w:szCs w:val="24"/>
              </w:rPr>
            </w:pPr>
          </w:p>
        </w:tc>
      </w:tr>
      <w:tr w14:paraId="497B3D65">
        <w:tblPrEx>
          <w:tblCellMar>
            <w:top w:w="0" w:type="dxa"/>
            <w:left w:w="57" w:type="dxa"/>
            <w:bottom w:w="0" w:type="dxa"/>
            <w:right w:w="57" w:type="dxa"/>
          </w:tblCellMar>
        </w:tblPrEx>
        <w:trPr>
          <w:cantSplit/>
          <w:trHeight w:val="473" w:hRule="exact"/>
        </w:trPr>
        <w:tc>
          <w:tcPr>
            <w:tcW w:w="546" w:type="dxa"/>
            <w:vMerge w:val="continue"/>
            <w:tcBorders>
              <w:left w:val="single" w:color="000000" w:sz="4" w:space="0"/>
            </w:tcBorders>
            <w:noWrap w:val="0"/>
            <w:vAlign w:val="center"/>
          </w:tcPr>
          <w:p w14:paraId="1A8866B6">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vMerge w:val="continue"/>
            <w:tcBorders>
              <w:left w:val="single" w:color="000000" w:sz="4" w:space="0"/>
            </w:tcBorders>
            <w:noWrap w:val="0"/>
            <w:vAlign w:val="center"/>
          </w:tcPr>
          <w:p w14:paraId="0797B3D7">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2040" w:type="dxa"/>
            <w:tcBorders>
              <w:top w:val="single" w:color="000000" w:sz="4" w:space="0"/>
              <w:left w:val="single" w:color="000000" w:sz="4" w:space="0"/>
              <w:bottom w:val="single" w:color="000000" w:sz="4" w:space="0"/>
            </w:tcBorders>
            <w:noWrap w:val="0"/>
            <w:vAlign w:val="center"/>
          </w:tcPr>
          <w:p w14:paraId="595C4700">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hint="eastAsia" w:ascii="宋体" w:hAnsi="宋体" w:eastAsia="宋体" w:cs="宋体"/>
                <w:color w:val="000000"/>
                <w:kern w:val="1"/>
                <w:sz w:val="24"/>
                <w:szCs w:val="24"/>
                <w:lang w:eastAsia="zh-CN"/>
              </w:rPr>
              <w:t>机械员</w:t>
            </w:r>
          </w:p>
        </w:tc>
        <w:tc>
          <w:tcPr>
            <w:tcW w:w="1430" w:type="dxa"/>
            <w:tcBorders>
              <w:top w:val="single" w:color="000000" w:sz="4" w:space="0"/>
              <w:left w:val="single" w:color="000000" w:sz="4" w:space="0"/>
              <w:bottom w:val="single" w:color="000000" w:sz="4" w:space="0"/>
            </w:tcBorders>
            <w:noWrap w:val="0"/>
            <w:vAlign w:val="center"/>
          </w:tcPr>
          <w:p w14:paraId="04D7D4AB">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hint="eastAsia" w:ascii="宋体" w:hAnsi="宋体" w:eastAsia="宋体" w:cs="宋体"/>
                <w:color w:val="000000"/>
                <w:kern w:val="1"/>
                <w:sz w:val="24"/>
                <w:szCs w:val="24"/>
                <w:lang w:val="en-US" w:eastAsia="zh-CN"/>
              </w:rPr>
              <w:t>1</w:t>
            </w:r>
          </w:p>
        </w:tc>
        <w:tc>
          <w:tcPr>
            <w:tcW w:w="4031" w:type="dxa"/>
            <w:tcBorders>
              <w:top w:val="single" w:color="000000" w:sz="4" w:space="0"/>
              <w:left w:val="single" w:color="000000" w:sz="4" w:space="0"/>
              <w:bottom w:val="single" w:color="000000" w:sz="4" w:space="0"/>
            </w:tcBorders>
            <w:noWrap w:val="0"/>
            <w:vAlign w:val="center"/>
          </w:tcPr>
          <w:p w14:paraId="1AA30309">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取得上岗证</w:t>
            </w:r>
          </w:p>
        </w:tc>
        <w:tc>
          <w:tcPr>
            <w:tcW w:w="742" w:type="dxa"/>
            <w:vMerge w:val="continue"/>
            <w:tcBorders>
              <w:left w:val="single" w:color="000000" w:sz="4" w:space="0"/>
              <w:right w:val="single" w:color="000000" w:sz="4" w:space="0"/>
            </w:tcBorders>
            <w:noWrap w:val="0"/>
            <w:vAlign w:val="center"/>
          </w:tcPr>
          <w:p w14:paraId="25D7F147">
            <w:pPr>
              <w:widowControl/>
              <w:suppressAutoHyphens/>
              <w:bidi w:val="0"/>
              <w:adjustRightInd/>
              <w:snapToGrid w:val="0"/>
              <w:spacing w:after="0" w:line="360" w:lineRule="auto"/>
              <w:jc w:val="left"/>
              <w:rPr>
                <w:rFonts w:ascii="宋体" w:hAnsi="宋体" w:eastAsia="宋体" w:cs="宋体"/>
                <w:color w:val="000000"/>
                <w:kern w:val="1"/>
                <w:sz w:val="24"/>
                <w:szCs w:val="24"/>
              </w:rPr>
            </w:pPr>
          </w:p>
        </w:tc>
      </w:tr>
      <w:tr w14:paraId="067F601B">
        <w:tblPrEx>
          <w:tblCellMar>
            <w:top w:w="0" w:type="dxa"/>
            <w:left w:w="57" w:type="dxa"/>
            <w:bottom w:w="0" w:type="dxa"/>
            <w:right w:w="57" w:type="dxa"/>
          </w:tblCellMar>
        </w:tblPrEx>
        <w:trPr>
          <w:cantSplit/>
          <w:trHeight w:val="473" w:hRule="exact"/>
        </w:trPr>
        <w:tc>
          <w:tcPr>
            <w:tcW w:w="546" w:type="dxa"/>
            <w:vMerge w:val="continue"/>
            <w:tcBorders>
              <w:left w:val="single" w:color="000000" w:sz="4" w:space="0"/>
            </w:tcBorders>
            <w:noWrap w:val="0"/>
            <w:vAlign w:val="center"/>
          </w:tcPr>
          <w:p w14:paraId="5DD88611">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vMerge w:val="continue"/>
            <w:tcBorders>
              <w:left w:val="single" w:color="000000" w:sz="4" w:space="0"/>
            </w:tcBorders>
            <w:noWrap w:val="0"/>
            <w:vAlign w:val="center"/>
          </w:tcPr>
          <w:p w14:paraId="1E0D7999">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2040" w:type="dxa"/>
            <w:tcBorders>
              <w:top w:val="single" w:color="000000" w:sz="4" w:space="0"/>
              <w:left w:val="single" w:color="000000" w:sz="4" w:space="0"/>
              <w:bottom w:val="single" w:color="000000" w:sz="4" w:space="0"/>
            </w:tcBorders>
            <w:noWrap w:val="0"/>
            <w:vAlign w:val="center"/>
          </w:tcPr>
          <w:p w14:paraId="7492F105">
            <w:pPr>
              <w:widowControl w:val="0"/>
              <w:suppressAutoHyphens/>
              <w:bidi w:val="0"/>
              <w:adjustRightInd/>
              <w:snapToGrid/>
              <w:spacing w:after="0" w:line="360" w:lineRule="auto"/>
              <w:jc w:val="center"/>
              <w:rPr>
                <w:rFonts w:hint="eastAsia" w:ascii="宋体" w:hAnsi="宋体" w:eastAsia="宋体" w:cs="宋体"/>
                <w:color w:val="000000"/>
                <w:kern w:val="1"/>
                <w:sz w:val="24"/>
                <w:szCs w:val="24"/>
                <w:lang w:eastAsia="zh-CN"/>
              </w:rPr>
            </w:pPr>
            <w:r>
              <w:rPr>
                <w:rFonts w:ascii="宋体" w:hAnsi="宋体" w:eastAsia="宋体" w:cs="宋体"/>
                <w:color w:val="000000"/>
                <w:kern w:val="1"/>
                <w:sz w:val="24"/>
                <w:szCs w:val="24"/>
              </w:rPr>
              <w:t>材料员</w:t>
            </w:r>
          </w:p>
        </w:tc>
        <w:tc>
          <w:tcPr>
            <w:tcW w:w="1430" w:type="dxa"/>
            <w:tcBorders>
              <w:top w:val="single" w:color="000000" w:sz="4" w:space="0"/>
              <w:left w:val="single" w:color="000000" w:sz="4" w:space="0"/>
              <w:bottom w:val="single" w:color="000000" w:sz="4" w:space="0"/>
            </w:tcBorders>
            <w:noWrap w:val="0"/>
            <w:vAlign w:val="center"/>
          </w:tcPr>
          <w:p w14:paraId="4B741CF8">
            <w:pPr>
              <w:widowControl w:val="0"/>
              <w:suppressAutoHyphens/>
              <w:bidi w:val="0"/>
              <w:adjustRightInd/>
              <w:snapToGrid/>
              <w:spacing w:after="0" w:line="360" w:lineRule="auto"/>
              <w:jc w:val="center"/>
              <w:rPr>
                <w:rFonts w:hint="eastAsia" w:ascii="宋体" w:hAnsi="宋体" w:eastAsia="宋体" w:cs="宋体"/>
                <w:color w:val="000000"/>
                <w:kern w:val="1"/>
                <w:sz w:val="24"/>
                <w:szCs w:val="24"/>
                <w:lang w:val="en-US" w:eastAsia="zh-CN"/>
              </w:rPr>
            </w:pPr>
            <w:r>
              <w:rPr>
                <w:rFonts w:ascii="宋体" w:hAnsi="宋体" w:eastAsia="宋体" w:cs="宋体"/>
                <w:color w:val="000000"/>
                <w:kern w:val="1"/>
                <w:sz w:val="24"/>
                <w:szCs w:val="24"/>
              </w:rPr>
              <w:t>1</w:t>
            </w:r>
          </w:p>
        </w:tc>
        <w:tc>
          <w:tcPr>
            <w:tcW w:w="4031" w:type="dxa"/>
            <w:tcBorders>
              <w:top w:val="single" w:color="000000" w:sz="4" w:space="0"/>
              <w:left w:val="single" w:color="000000" w:sz="4" w:space="0"/>
              <w:bottom w:val="single" w:color="000000" w:sz="4" w:space="0"/>
            </w:tcBorders>
            <w:noWrap w:val="0"/>
            <w:vAlign w:val="center"/>
          </w:tcPr>
          <w:p w14:paraId="3785AFC9">
            <w:pPr>
              <w:widowControl w:val="0"/>
              <w:suppressAutoHyphens/>
              <w:bidi w:val="0"/>
              <w:adjustRightInd/>
              <w:snapToGrid/>
              <w:spacing w:after="0" w:line="360" w:lineRule="auto"/>
              <w:jc w:val="center"/>
              <w:rPr>
                <w:rFonts w:ascii="宋体" w:hAnsi="宋体" w:eastAsia="宋体" w:cs="宋体"/>
                <w:color w:val="000000"/>
                <w:kern w:val="1"/>
                <w:sz w:val="24"/>
                <w:szCs w:val="24"/>
              </w:rPr>
            </w:pPr>
            <w:r>
              <w:rPr>
                <w:rFonts w:ascii="宋体" w:hAnsi="宋体" w:eastAsia="宋体" w:cs="宋体"/>
                <w:color w:val="000000"/>
                <w:kern w:val="1"/>
                <w:sz w:val="24"/>
                <w:szCs w:val="24"/>
              </w:rPr>
              <w:t>取得上岗证</w:t>
            </w:r>
          </w:p>
        </w:tc>
        <w:tc>
          <w:tcPr>
            <w:tcW w:w="742" w:type="dxa"/>
            <w:vMerge w:val="continue"/>
            <w:tcBorders>
              <w:left w:val="single" w:color="000000" w:sz="4" w:space="0"/>
              <w:right w:val="single" w:color="000000" w:sz="4" w:space="0"/>
            </w:tcBorders>
            <w:noWrap w:val="0"/>
            <w:vAlign w:val="center"/>
          </w:tcPr>
          <w:p w14:paraId="55868379">
            <w:pPr>
              <w:widowControl/>
              <w:suppressAutoHyphens/>
              <w:bidi w:val="0"/>
              <w:adjustRightInd/>
              <w:snapToGrid w:val="0"/>
              <w:spacing w:after="0" w:line="360" w:lineRule="auto"/>
              <w:jc w:val="left"/>
              <w:rPr>
                <w:rFonts w:ascii="宋体" w:hAnsi="宋体" w:eastAsia="宋体" w:cs="宋体"/>
                <w:color w:val="000000"/>
                <w:kern w:val="1"/>
                <w:sz w:val="24"/>
                <w:szCs w:val="24"/>
              </w:rPr>
            </w:pPr>
          </w:p>
        </w:tc>
      </w:tr>
      <w:tr w14:paraId="15E2D176">
        <w:tblPrEx>
          <w:tblCellMar>
            <w:top w:w="0" w:type="dxa"/>
            <w:left w:w="57" w:type="dxa"/>
            <w:bottom w:w="0" w:type="dxa"/>
            <w:right w:w="57" w:type="dxa"/>
          </w:tblCellMar>
        </w:tblPrEx>
        <w:trPr>
          <w:cantSplit/>
          <w:trHeight w:val="473" w:hRule="exact"/>
        </w:trPr>
        <w:tc>
          <w:tcPr>
            <w:tcW w:w="546" w:type="dxa"/>
            <w:vMerge w:val="continue"/>
            <w:tcBorders>
              <w:left w:val="single" w:color="000000" w:sz="4" w:space="0"/>
              <w:bottom w:val="single" w:color="000000" w:sz="4" w:space="0"/>
            </w:tcBorders>
            <w:noWrap w:val="0"/>
            <w:vAlign w:val="center"/>
          </w:tcPr>
          <w:p w14:paraId="5B97052B">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vMerge w:val="continue"/>
            <w:tcBorders>
              <w:left w:val="single" w:color="000000" w:sz="4" w:space="0"/>
              <w:bottom w:val="single" w:color="000000" w:sz="4" w:space="0"/>
            </w:tcBorders>
            <w:noWrap w:val="0"/>
            <w:vAlign w:val="center"/>
          </w:tcPr>
          <w:p w14:paraId="5CB3E83F">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2040" w:type="dxa"/>
            <w:tcBorders>
              <w:top w:val="single" w:color="000000" w:sz="4" w:space="0"/>
              <w:left w:val="single" w:color="000000" w:sz="4" w:space="0"/>
              <w:bottom w:val="single" w:color="000000" w:sz="4" w:space="0"/>
            </w:tcBorders>
            <w:noWrap w:val="0"/>
            <w:vAlign w:val="center"/>
          </w:tcPr>
          <w:p w14:paraId="21025541">
            <w:pPr>
              <w:widowControl w:val="0"/>
              <w:suppressAutoHyphens/>
              <w:bidi w:val="0"/>
              <w:adjustRightInd/>
              <w:snapToGrid/>
              <w:spacing w:after="0" w:line="360" w:lineRule="auto"/>
              <w:jc w:val="center"/>
              <w:rPr>
                <w:rFonts w:hint="eastAsia" w:ascii="宋体" w:hAnsi="宋体" w:eastAsia="宋体" w:cs="宋体"/>
                <w:color w:val="000000"/>
                <w:kern w:val="1"/>
                <w:sz w:val="24"/>
                <w:szCs w:val="24"/>
                <w:lang w:eastAsia="zh-CN"/>
              </w:rPr>
            </w:pPr>
            <w:r>
              <w:rPr>
                <w:rFonts w:hint="eastAsia" w:ascii="宋体" w:hAnsi="宋体" w:eastAsia="宋体" w:cs="宋体"/>
                <w:color w:val="000000"/>
                <w:kern w:val="1"/>
                <w:sz w:val="24"/>
                <w:szCs w:val="24"/>
                <w:lang w:eastAsia="zh-CN"/>
              </w:rPr>
              <w:t>劳务</w:t>
            </w:r>
            <w:r>
              <w:rPr>
                <w:rFonts w:ascii="宋体" w:hAnsi="宋体" w:eastAsia="宋体" w:cs="宋体"/>
                <w:color w:val="000000"/>
                <w:kern w:val="1"/>
                <w:sz w:val="24"/>
                <w:szCs w:val="24"/>
              </w:rPr>
              <w:t>员</w:t>
            </w:r>
          </w:p>
        </w:tc>
        <w:tc>
          <w:tcPr>
            <w:tcW w:w="1430" w:type="dxa"/>
            <w:tcBorders>
              <w:top w:val="single" w:color="000000" w:sz="4" w:space="0"/>
              <w:left w:val="single" w:color="000000" w:sz="4" w:space="0"/>
              <w:bottom w:val="single" w:color="000000" w:sz="4" w:space="0"/>
            </w:tcBorders>
            <w:noWrap w:val="0"/>
            <w:vAlign w:val="center"/>
          </w:tcPr>
          <w:p w14:paraId="41BFB845">
            <w:pPr>
              <w:widowControl w:val="0"/>
              <w:suppressAutoHyphens/>
              <w:bidi w:val="0"/>
              <w:adjustRightInd/>
              <w:snapToGrid/>
              <w:spacing w:after="0" w:line="360" w:lineRule="auto"/>
              <w:jc w:val="center"/>
              <w:rPr>
                <w:rFonts w:hint="eastAsia" w:ascii="宋体" w:hAnsi="宋体" w:eastAsia="宋体" w:cs="宋体"/>
                <w:color w:val="000000"/>
                <w:kern w:val="1"/>
                <w:sz w:val="24"/>
                <w:szCs w:val="24"/>
                <w:lang w:val="en-US" w:eastAsia="zh-CN"/>
              </w:rPr>
            </w:pPr>
            <w:r>
              <w:rPr>
                <w:rFonts w:ascii="宋体" w:hAnsi="宋体" w:eastAsia="宋体" w:cs="宋体"/>
                <w:color w:val="000000"/>
                <w:kern w:val="1"/>
                <w:sz w:val="24"/>
                <w:szCs w:val="24"/>
              </w:rPr>
              <w:t>1</w:t>
            </w:r>
          </w:p>
        </w:tc>
        <w:tc>
          <w:tcPr>
            <w:tcW w:w="4031" w:type="dxa"/>
            <w:tcBorders>
              <w:top w:val="single" w:color="000000" w:sz="4" w:space="0"/>
              <w:left w:val="single" w:color="000000" w:sz="4" w:space="0"/>
              <w:bottom w:val="single" w:color="000000" w:sz="4" w:space="0"/>
            </w:tcBorders>
            <w:noWrap w:val="0"/>
            <w:vAlign w:val="center"/>
          </w:tcPr>
          <w:p w14:paraId="44FBD73A">
            <w:pPr>
              <w:widowControl w:val="0"/>
              <w:suppressAutoHyphens/>
              <w:bidi w:val="0"/>
              <w:adjustRightInd/>
              <w:snapToGrid/>
              <w:spacing w:after="0" w:line="360" w:lineRule="auto"/>
              <w:jc w:val="center"/>
              <w:rPr>
                <w:rFonts w:ascii="宋体" w:hAnsi="宋体" w:eastAsia="宋体" w:cs="宋体"/>
                <w:color w:val="000000"/>
                <w:kern w:val="1"/>
                <w:sz w:val="24"/>
                <w:szCs w:val="24"/>
              </w:rPr>
            </w:pPr>
            <w:r>
              <w:rPr>
                <w:rFonts w:ascii="宋体" w:hAnsi="宋体" w:eastAsia="宋体" w:cs="宋体"/>
                <w:color w:val="000000"/>
                <w:kern w:val="1"/>
                <w:sz w:val="24"/>
                <w:szCs w:val="24"/>
              </w:rPr>
              <w:t>取得上岗证</w:t>
            </w:r>
          </w:p>
        </w:tc>
        <w:tc>
          <w:tcPr>
            <w:tcW w:w="742" w:type="dxa"/>
            <w:vMerge w:val="continue"/>
            <w:tcBorders>
              <w:left w:val="single" w:color="000000" w:sz="4" w:space="0"/>
              <w:bottom w:val="single" w:color="000000" w:sz="4" w:space="0"/>
              <w:right w:val="single" w:color="000000" w:sz="4" w:space="0"/>
            </w:tcBorders>
            <w:noWrap w:val="0"/>
            <w:vAlign w:val="center"/>
          </w:tcPr>
          <w:p w14:paraId="5764C9BB">
            <w:pPr>
              <w:widowControl/>
              <w:suppressAutoHyphens/>
              <w:bidi w:val="0"/>
              <w:adjustRightInd/>
              <w:snapToGrid w:val="0"/>
              <w:spacing w:after="0" w:line="360" w:lineRule="auto"/>
              <w:jc w:val="left"/>
              <w:rPr>
                <w:rFonts w:ascii="宋体" w:hAnsi="宋体" w:eastAsia="宋体" w:cs="宋体"/>
                <w:color w:val="000000"/>
                <w:kern w:val="1"/>
                <w:sz w:val="24"/>
                <w:szCs w:val="24"/>
              </w:rPr>
            </w:pPr>
          </w:p>
        </w:tc>
      </w:tr>
      <w:tr w14:paraId="151C3A87">
        <w:tblPrEx>
          <w:tblCellMar>
            <w:top w:w="0" w:type="dxa"/>
            <w:left w:w="57" w:type="dxa"/>
            <w:bottom w:w="0" w:type="dxa"/>
            <w:right w:w="57" w:type="dxa"/>
          </w:tblCellMar>
        </w:tblPrEx>
        <w:trPr>
          <w:cantSplit/>
          <w:trHeight w:val="397" w:hRule="exact"/>
        </w:trPr>
        <w:tc>
          <w:tcPr>
            <w:tcW w:w="546" w:type="dxa"/>
            <w:tcBorders>
              <w:top w:val="single" w:color="000000" w:sz="4" w:space="0"/>
              <w:left w:val="single" w:color="000000" w:sz="4" w:space="0"/>
              <w:bottom w:val="single" w:color="000000" w:sz="4" w:space="0"/>
            </w:tcBorders>
            <w:noWrap w:val="0"/>
            <w:vAlign w:val="center"/>
          </w:tcPr>
          <w:p w14:paraId="093889B3">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tcBorders>
              <w:top w:val="single" w:color="000000" w:sz="4" w:space="0"/>
              <w:left w:val="single" w:color="000000" w:sz="4" w:space="0"/>
              <w:bottom w:val="single" w:color="000000" w:sz="4" w:space="0"/>
            </w:tcBorders>
            <w:noWrap w:val="0"/>
            <w:vAlign w:val="center"/>
          </w:tcPr>
          <w:p w14:paraId="52628407">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2040" w:type="dxa"/>
            <w:tcBorders>
              <w:top w:val="single" w:color="000000" w:sz="4" w:space="0"/>
              <w:left w:val="single" w:color="000000" w:sz="4" w:space="0"/>
              <w:bottom w:val="single" w:color="000000" w:sz="4" w:space="0"/>
            </w:tcBorders>
            <w:noWrap w:val="0"/>
            <w:vAlign w:val="center"/>
          </w:tcPr>
          <w:p w14:paraId="620BDFCD">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w:t>
            </w:r>
          </w:p>
        </w:tc>
        <w:tc>
          <w:tcPr>
            <w:tcW w:w="1430" w:type="dxa"/>
            <w:tcBorders>
              <w:top w:val="single" w:color="000000" w:sz="4" w:space="0"/>
              <w:left w:val="single" w:color="000000" w:sz="4" w:space="0"/>
              <w:bottom w:val="single" w:color="000000" w:sz="4" w:space="0"/>
            </w:tcBorders>
            <w:noWrap w:val="0"/>
            <w:vAlign w:val="center"/>
          </w:tcPr>
          <w:p w14:paraId="3F7AFBFB">
            <w:pPr>
              <w:widowControl w:val="0"/>
              <w:suppressAutoHyphens/>
              <w:bidi w:val="0"/>
              <w:adjustRightInd/>
              <w:snapToGrid w:val="0"/>
              <w:spacing w:after="0" w:line="360" w:lineRule="auto"/>
              <w:jc w:val="center"/>
              <w:rPr>
                <w:rFonts w:ascii="宋体" w:hAnsi="宋体" w:eastAsia="宋体" w:cs="宋体"/>
                <w:color w:val="000000"/>
                <w:kern w:val="1"/>
                <w:sz w:val="24"/>
                <w:szCs w:val="24"/>
              </w:rPr>
            </w:pPr>
          </w:p>
        </w:tc>
        <w:tc>
          <w:tcPr>
            <w:tcW w:w="4031" w:type="dxa"/>
            <w:tcBorders>
              <w:top w:val="single" w:color="000000" w:sz="4" w:space="0"/>
              <w:left w:val="single" w:color="000000" w:sz="4" w:space="0"/>
              <w:bottom w:val="single" w:color="000000" w:sz="4" w:space="0"/>
            </w:tcBorders>
            <w:noWrap w:val="0"/>
            <w:vAlign w:val="center"/>
          </w:tcPr>
          <w:p w14:paraId="019A0119">
            <w:pPr>
              <w:widowControl w:val="0"/>
              <w:suppressAutoHyphens/>
              <w:bidi w:val="0"/>
              <w:adjustRightInd/>
              <w:snapToGrid w:val="0"/>
              <w:spacing w:after="0" w:line="360" w:lineRule="auto"/>
              <w:jc w:val="center"/>
              <w:rPr>
                <w:rFonts w:ascii="宋体" w:hAnsi="宋体" w:eastAsia="宋体" w:cs="宋体"/>
                <w:color w:val="000000"/>
                <w:kern w:val="1"/>
                <w:sz w:val="24"/>
                <w:szCs w:val="24"/>
              </w:rPr>
            </w:pP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78EF48F6">
            <w:pPr>
              <w:widowControl/>
              <w:suppressAutoHyphens/>
              <w:bidi w:val="0"/>
              <w:adjustRightInd/>
              <w:snapToGrid w:val="0"/>
              <w:spacing w:after="0" w:line="360" w:lineRule="auto"/>
              <w:jc w:val="left"/>
              <w:rPr>
                <w:rFonts w:ascii="宋体" w:hAnsi="宋体" w:eastAsia="宋体" w:cs="宋体"/>
                <w:color w:val="000000"/>
                <w:kern w:val="1"/>
                <w:sz w:val="24"/>
                <w:szCs w:val="24"/>
              </w:rPr>
            </w:pPr>
          </w:p>
        </w:tc>
      </w:tr>
    </w:tbl>
    <w:p w14:paraId="7FCEEC73">
      <w:pPr>
        <w:widowControl w:val="0"/>
        <w:suppressAutoHyphens/>
        <w:bidi w:val="0"/>
        <w:adjustRightInd/>
        <w:snapToGrid w:val="0"/>
        <w:spacing w:after="0" w:line="360" w:lineRule="auto"/>
        <w:ind w:firstLine="480" w:firstLineChars="200"/>
        <w:jc w:val="left"/>
        <w:rPr>
          <w:rFonts w:ascii="宋体" w:hAnsi="宋体" w:eastAsia="宋体" w:cs="宋体"/>
          <w:color w:val="000000"/>
          <w:kern w:val="1"/>
          <w:sz w:val="24"/>
          <w:szCs w:val="24"/>
        </w:rPr>
      </w:pPr>
    </w:p>
    <w:p w14:paraId="618C981D">
      <w:pPr>
        <w:widowControl w:val="0"/>
        <w:suppressAutoHyphens/>
        <w:bidi w:val="0"/>
        <w:adjustRightInd/>
        <w:snapToGrid w:val="0"/>
        <w:spacing w:after="0" w:line="360" w:lineRule="auto"/>
        <w:ind w:firstLine="480" w:firstLineChars="200"/>
        <w:jc w:val="left"/>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备注：</w:t>
      </w:r>
    </w:p>
    <w:p w14:paraId="15AFF135">
      <w:pPr>
        <w:widowControl w:val="0"/>
        <w:numPr>
          <w:ilvl w:val="0"/>
          <w:numId w:val="0"/>
        </w:numPr>
        <w:tabs>
          <w:tab w:val="left" w:pos="800"/>
        </w:tabs>
        <w:suppressAutoHyphens/>
        <w:bidi w:val="0"/>
        <w:spacing w:line="360" w:lineRule="auto"/>
        <w:ind w:firstLine="480"/>
        <w:jc w:val="both"/>
        <w:rPr>
          <w:rFonts w:ascii="Times New Roman" w:hAnsi="Times New Roman" w:eastAsia="宋体" w:cs="Times New Roman"/>
          <w:color w:val="000000"/>
          <w:kern w:val="1"/>
          <w:sz w:val="21"/>
          <w:szCs w:val="24"/>
          <w:lang w:val="en-US" w:eastAsia="zh-CN" w:bidi="ar-SA"/>
        </w:rPr>
      </w:pPr>
      <w:r>
        <w:rPr>
          <w:rFonts w:hint="eastAsia" w:ascii="宋体" w:hAnsi="宋体" w:eastAsia="宋体" w:cs="宋体"/>
          <w:color w:val="000000"/>
          <w:kern w:val="1"/>
          <w:sz w:val="24"/>
          <w:szCs w:val="24"/>
          <w:u w:val="single"/>
          <w:lang w:val="en-US" w:eastAsia="zh-CN" w:bidi="ar-SA"/>
        </w:rPr>
        <w:t>(1)投标人应按《拟派出主要项目管理人员配备标准》要求配备项目管理人员，拟派项目管理人员不能同时兼任两个或两个以上项目管理职位。</w:t>
      </w:r>
    </w:p>
    <w:p w14:paraId="2C88F178">
      <w:pPr>
        <w:widowControl w:val="0"/>
        <w:numPr>
          <w:ilvl w:val="0"/>
          <w:numId w:val="0"/>
        </w:numPr>
        <w:tabs>
          <w:tab w:val="left" w:pos="800"/>
        </w:tabs>
        <w:suppressAutoHyphens/>
        <w:bidi w:val="0"/>
        <w:spacing w:line="360" w:lineRule="auto"/>
        <w:ind w:firstLine="480"/>
        <w:jc w:val="both"/>
        <w:rPr>
          <w:rFonts w:ascii="Times New Roman" w:hAnsi="Times New Roman" w:eastAsia="宋体" w:cs="Times New Roman"/>
          <w:color w:val="000000"/>
          <w:kern w:val="1"/>
          <w:sz w:val="21"/>
          <w:szCs w:val="24"/>
          <w:lang w:val="en-US" w:eastAsia="zh-CN" w:bidi="ar-SA"/>
        </w:rPr>
      </w:pPr>
      <w:r>
        <w:rPr>
          <w:rFonts w:hint="eastAsia" w:ascii="宋体" w:hAnsi="宋体" w:eastAsia="宋体" w:cs="宋体"/>
          <w:color w:val="000000"/>
          <w:kern w:val="1"/>
          <w:sz w:val="24"/>
          <w:szCs w:val="24"/>
          <w:u w:val="single"/>
          <w:lang w:val="en-US" w:eastAsia="zh-CN" w:bidi="ar-SA"/>
        </w:rPr>
        <w:t>(2)投标人在投标时不需填写项目技术负责人等其他项目管理人员的具体信息。</w:t>
      </w:r>
    </w:p>
    <w:p w14:paraId="033D2D76">
      <w:pPr>
        <w:pStyle w:val="10"/>
        <w:ind w:left="0" w:leftChars="0" w:firstLine="480" w:firstLineChars="200"/>
        <w:rPr>
          <w:rFonts w:hint="eastAsia"/>
        </w:rPr>
      </w:pPr>
      <w:r>
        <w:rPr>
          <w:rFonts w:hint="eastAsia" w:ascii="宋体" w:hAnsi="宋体" w:cs="宋体"/>
          <w:color w:val="000000"/>
          <w:kern w:val="1"/>
          <w:sz w:val="24"/>
          <w:szCs w:val="24"/>
          <w:lang w:val="en-US" w:eastAsia="zh-CN" w:bidi="ar-SA"/>
        </w:rPr>
        <w:t>（3）</w:t>
      </w:r>
      <w:r>
        <w:rPr>
          <w:rFonts w:hint="eastAsia" w:ascii="宋体" w:hAnsi="宋体" w:eastAsia="宋体" w:cs="宋体"/>
          <w:color w:val="000000"/>
          <w:kern w:val="1"/>
          <w:sz w:val="24"/>
          <w:szCs w:val="24"/>
          <w:lang w:val="en-US" w:eastAsia="zh-CN" w:bidi="ar-SA"/>
        </w:rPr>
        <w:t>投标人中标后若不能按《拟派出主要项目管理人员配备标准》要求配备项目技术负责人等其他项目管理人员的，招标人将取消中标人的中标资格和没收其投标保证金。</w:t>
      </w:r>
    </w:p>
    <w:p w14:paraId="7FFB39C9">
      <w:pPr>
        <w:pStyle w:val="10"/>
        <w:ind w:left="0" w:leftChars="0" w:firstLine="0" w:firstLineChars="0"/>
        <w:rPr>
          <w:rFonts w:hint="eastAsia"/>
        </w:rPr>
      </w:pPr>
    </w:p>
    <w:p w14:paraId="392C2ADF">
      <w:pPr>
        <w:pStyle w:val="2"/>
        <w:numPr>
          <w:ilvl w:val="0"/>
          <w:numId w:val="3"/>
        </w:numPr>
        <w:spacing w:before="200" w:after="120" w:line="360" w:lineRule="auto"/>
        <w:jc w:val="center"/>
        <w:rPr>
          <w:rFonts w:hint="eastAsia" w:ascii="宋体" w:hAnsi="宋体" w:eastAsia="宋体" w:cs="宋体"/>
        </w:rPr>
      </w:pPr>
      <w:r>
        <w:rPr>
          <w:rFonts w:hint="eastAsia" w:ascii="宋体" w:hAnsi="宋体" w:eastAsia="宋体" w:cs="宋体"/>
        </w:rPr>
        <w:t>合同条款及格式</w:t>
      </w:r>
    </w:p>
    <w:p w14:paraId="520D7781">
      <w:pPr>
        <w:numPr>
          <w:ilvl w:val="0"/>
          <w:numId w:val="0"/>
        </w:numPr>
        <w:rPr>
          <w:rFonts w:hint="eastAsia"/>
        </w:rPr>
      </w:pPr>
    </w:p>
    <w:p w14:paraId="2E20B02A">
      <w:pPr>
        <w:rPr>
          <w:rFonts w:hint="eastAsia" w:ascii="宋体" w:hAnsi="宋体" w:eastAsia="宋体" w:cs="宋体"/>
        </w:rPr>
      </w:pPr>
      <w:bookmarkStart w:id="0" w:name="EB7c7a561840ef49a797d77440ab1e08b5"/>
    </w:p>
    <w:p w14:paraId="647B6DD7">
      <w:pPr>
        <w:rPr>
          <w:rFonts w:hint="eastAsia" w:ascii="宋体" w:hAnsi="宋体" w:eastAsia="宋体" w:cs="宋体"/>
        </w:rPr>
      </w:pPr>
    </w:p>
    <w:bookmarkEnd w:id="0"/>
    <w:p w14:paraId="34122E28">
      <w:pPr>
        <w:widowControl/>
        <w:adjustRightInd w:val="0"/>
        <w:snapToGrid w:val="0"/>
        <w:spacing w:after="200" w:afterLines="0" w:line="240" w:lineRule="auto"/>
        <w:jc w:val="center"/>
        <w:rPr>
          <w:rFonts w:ascii="宋体" w:hAnsi="宋体" w:eastAsia="方正小标宋简体" w:cs="方正小标宋简体"/>
          <w:color w:val="000000"/>
          <w:spacing w:val="4"/>
          <w:kern w:val="0"/>
          <w:sz w:val="72"/>
          <w:szCs w:val="72"/>
          <w:highlight w:val="none"/>
        </w:rPr>
      </w:pPr>
      <w:bookmarkStart w:id="1" w:name="__RefHeading___Toc256000038"/>
      <w:bookmarkEnd w:id="1"/>
      <w:r>
        <w:rPr>
          <w:rFonts w:hint="eastAsia" w:ascii="宋体" w:hAnsi="宋体" w:eastAsia="方正小标宋简体" w:cs="方正小标宋简体"/>
          <w:color w:val="000000"/>
          <w:spacing w:val="4"/>
          <w:kern w:val="0"/>
          <w:sz w:val="72"/>
          <w:szCs w:val="72"/>
          <w:highlight w:val="none"/>
        </w:rPr>
        <w:t>建设工程施工合同</w:t>
      </w:r>
    </w:p>
    <w:p w14:paraId="4E01BA71">
      <w:pPr>
        <w:widowControl/>
        <w:tabs>
          <w:tab w:val="left" w:pos="0"/>
          <w:tab w:val="left" w:pos="993"/>
          <w:tab w:val="left" w:pos="1134"/>
        </w:tabs>
        <w:spacing w:line="500" w:lineRule="exact"/>
        <w:ind w:firstLine="420"/>
        <w:jc w:val="center"/>
        <w:rPr>
          <w:rFonts w:ascii="宋体" w:hAnsi="宋体" w:eastAsia="楷体_GB2312" w:cs="楷体_GB2312"/>
          <w:b/>
          <w:bCs/>
          <w:color w:val="000000"/>
          <w:kern w:val="2"/>
          <w:sz w:val="28"/>
          <w:szCs w:val="24"/>
          <w:highlight w:val="none"/>
          <w:lang w:val="en-US" w:eastAsia="zh-CN" w:bidi="ar-SA"/>
        </w:rPr>
      </w:pPr>
    </w:p>
    <w:p w14:paraId="1197EDA9">
      <w:pPr>
        <w:widowControl/>
        <w:adjustRightInd w:val="0"/>
        <w:snapToGrid w:val="0"/>
        <w:spacing w:after="200" w:afterLines="0" w:line="240" w:lineRule="auto"/>
        <w:jc w:val="left"/>
        <w:rPr>
          <w:rFonts w:ascii="宋体" w:hAnsi="宋体" w:eastAsia="宋体" w:cs="宋体"/>
          <w:b/>
          <w:color w:val="000000"/>
          <w:kern w:val="0"/>
          <w:sz w:val="52"/>
          <w:szCs w:val="52"/>
          <w:highlight w:val="none"/>
        </w:rPr>
      </w:pPr>
      <w:r>
        <w:rPr>
          <w:rFonts w:hint="eastAsia" w:ascii="宋体" w:hAnsi="宋体" w:eastAsia="宋体" w:cs="宋体"/>
          <w:b/>
          <w:color w:val="000000"/>
          <w:kern w:val="0"/>
          <w:sz w:val="52"/>
          <w:szCs w:val="52"/>
          <w:highlight w:val="none"/>
        </w:rPr>
        <w:t xml:space="preserve">           </w:t>
      </w:r>
    </w:p>
    <w:p w14:paraId="5A770E80">
      <w:pPr>
        <w:widowControl/>
        <w:adjustRightInd w:val="0"/>
        <w:snapToGrid w:val="0"/>
        <w:spacing w:after="200" w:afterLines="0" w:line="240" w:lineRule="auto"/>
        <w:jc w:val="left"/>
        <w:rPr>
          <w:rFonts w:ascii="宋体" w:hAnsi="宋体" w:eastAsia="宋体" w:cs="宋体"/>
          <w:b/>
          <w:color w:val="000000"/>
          <w:kern w:val="0"/>
          <w:sz w:val="52"/>
          <w:szCs w:val="52"/>
          <w:highlight w:val="none"/>
        </w:rPr>
      </w:pPr>
    </w:p>
    <w:p w14:paraId="02049205">
      <w:pPr>
        <w:widowControl/>
        <w:tabs>
          <w:tab w:val="left" w:pos="0"/>
          <w:tab w:val="left" w:pos="993"/>
          <w:tab w:val="left" w:pos="1134"/>
        </w:tabs>
        <w:spacing w:line="500" w:lineRule="exact"/>
        <w:ind w:firstLine="420"/>
        <w:jc w:val="both"/>
        <w:rPr>
          <w:rFonts w:ascii="宋体" w:hAnsi="宋体" w:eastAsia="宋体" w:cs="宋体"/>
          <w:b/>
          <w:color w:val="000000"/>
          <w:kern w:val="0"/>
          <w:sz w:val="52"/>
          <w:szCs w:val="52"/>
          <w:highlight w:val="none"/>
          <w:lang w:val="en-US" w:eastAsia="zh-CN" w:bidi="ar-SA"/>
        </w:rPr>
      </w:pPr>
    </w:p>
    <w:p w14:paraId="4295910D">
      <w:pPr>
        <w:widowControl/>
        <w:tabs>
          <w:tab w:val="left" w:pos="0"/>
          <w:tab w:val="left" w:pos="993"/>
          <w:tab w:val="left" w:pos="1134"/>
        </w:tabs>
        <w:spacing w:line="500" w:lineRule="exact"/>
        <w:ind w:firstLine="420"/>
        <w:jc w:val="both"/>
        <w:rPr>
          <w:rFonts w:ascii="宋体" w:hAnsi="宋体" w:eastAsia="宋体" w:cs="宋体"/>
          <w:b/>
          <w:color w:val="000000"/>
          <w:kern w:val="0"/>
          <w:sz w:val="52"/>
          <w:szCs w:val="52"/>
          <w:highlight w:val="none"/>
          <w:lang w:val="en-US" w:eastAsia="zh-CN" w:bidi="ar-SA"/>
        </w:rPr>
      </w:pPr>
    </w:p>
    <w:p w14:paraId="763FECA3">
      <w:pPr>
        <w:widowControl/>
        <w:tabs>
          <w:tab w:val="left" w:pos="0"/>
          <w:tab w:val="left" w:pos="993"/>
          <w:tab w:val="left" w:pos="1134"/>
        </w:tabs>
        <w:spacing w:line="500" w:lineRule="exact"/>
        <w:ind w:firstLine="420"/>
        <w:jc w:val="left"/>
        <w:rPr>
          <w:rFonts w:ascii="宋体" w:hAnsi="宋体" w:eastAsia="宋体" w:cs="宋体"/>
          <w:b/>
          <w:color w:val="000000"/>
          <w:kern w:val="0"/>
          <w:sz w:val="52"/>
          <w:szCs w:val="52"/>
          <w:highlight w:val="none"/>
          <w:lang w:val="en-US" w:eastAsia="zh-CN" w:bidi="ar-SA"/>
        </w:rPr>
      </w:pPr>
    </w:p>
    <w:p w14:paraId="0FA3A2F9">
      <w:pPr>
        <w:widowControl/>
        <w:tabs>
          <w:tab w:val="left" w:pos="0"/>
          <w:tab w:val="left" w:pos="993"/>
          <w:tab w:val="left" w:pos="1134"/>
        </w:tabs>
        <w:spacing w:line="500" w:lineRule="exact"/>
        <w:ind w:firstLine="420"/>
        <w:jc w:val="both"/>
        <w:rPr>
          <w:rFonts w:ascii="宋体" w:hAnsi="宋体" w:eastAsia="宋体" w:cs="宋体"/>
          <w:b/>
          <w:color w:val="000000"/>
          <w:kern w:val="0"/>
          <w:sz w:val="52"/>
          <w:szCs w:val="52"/>
          <w:highlight w:val="none"/>
          <w:lang w:val="en-US" w:eastAsia="zh-CN" w:bidi="ar-SA"/>
        </w:rPr>
      </w:pPr>
    </w:p>
    <w:p w14:paraId="53253288">
      <w:pPr>
        <w:widowControl w:val="0"/>
        <w:adjustRightInd/>
        <w:snapToGrid/>
        <w:spacing w:after="0" w:line="560" w:lineRule="exact"/>
        <w:jc w:val="left"/>
        <w:rPr>
          <w:rFonts w:ascii="宋体" w:hAnsi="宋体" w:eastAsia="黑体" w:cs="黑体"/>
          <w:color w:val="000000"/>
          <w:kern w:val="2"/>
          <w:sz w:val="32"/>
          <w:szCs w:val="32"/>
          <w:highlight w:val="none"/>
        </w:rPr>
      </w:pPr>
      <w:r>
        <w:rPr>
          <w:rFonts w:hint="eastAsia" w:ascii="宋体" w:hAnsi="宋体" w:eastAsia="宋体" w:cs="宋体"/>
          <w:b/>
          <w:color w:val="000000"/>
          <w:kern w:val="0"/>
          <w:sz w:val="52"/>
          <w:szCs w:val="52"/>
          <w:highlight w:val="none"/>
        </w:rPr>
        <w:t xml:space="preserve"> </w:t>
      </w:r>
      <w:r>
        <w:rPr>
          <w:rFonts w:hint="eastAsia" w:ascii="宋体" w:hAnsi="宋体" w:eastAsia="宋体" w:cs="宋体"/>
          <w:b/>
          <w:color w:val="000000"/>
          <w:kern w:val="0"/>
          <w:sz w:val="52"/>
          <w:szCs w:val="52"/>
          <w:highlight w:val="none"/>
          <w:lang w:val="en-US" w:eastAsia="zh-CN"/>
        </w:rPr>
        <w:t xml:space="preserve">     </w:t>
      </w:r>
      <w:r>
        <w:rPr>
          <w:rFonts w:hint="eastAsia" w:ascii="宋体" w:hAnsi="宋体" w:eastAsia="黑体" w:cs="黑体"/>
          <w:color w:val="000000"/>
          <w:kern w:val="2"/>
          <w:sz w:val="32"/>
          <w:szCs w:val="32"/>
          <w:highlight w:val="none"/>
        </w:rPr>
        <w:t>项目名称：</w:t>
      </w:r>
      <w:r>
        <w:rPr>
          <w:rFonts w:hint="eastAsia" w:ascii="宋体" w:hAnsi="宋体" w:eastAsia="黑体" w:cs="黑体"/>
          <w:color w:val="auto"/>
          <w:kern w:val="2"/>
          <w:sz w:val="32"/>
          <w:szCs w:val="32"/>
          <w:highlight w:val="red"/>
          <w:u w:val="single"/>
        </w:rPr>
        <w:t xml:space="preserve">                            </w:t>
      </w:r>
    </w:p>
    <w:p w14:paraId="71427D6E">
      <w:pPr>
        <w:widowControl w:val="0"/>
        <w:adjustRightInd/>
        <w:snapToGrid/>
        <w:spacing w:after="0" w:line="560" w:lineRule="exact"/>
        <w:ind w:left="334" w:leftChars="152" w:firstLine="0" w:firstLineChars="0"/>
        <w:jc w:val="left"/>
        <w:rPr>
          <w:rFonts w:ascii="宋体" w:hAnsi="宋体" w:eastAsia="黑体" w:cs="黑体"/>
          <w:color w:val="000000"/>
          <w:kern w:val="2"/>
          <w:sz w:val="32"/>
          <w:szCs w:val="32"/>
          <w:highlight w:val="none"/>
          <w:u w:val="single"/>
        </w:rPr>
      </w:pPr>
      <w:r>
        <w:rPr>
          <w:rFonts w:hint="eastAsia" w:ascii="宋体" w:hAnsi="宋体" w:eastAsia="黑体" w:cs="黑体"/>
          <w:color w:val="000000"/>
          <w:kern w:val="2"/>
          <w:sz w:val="32"/>
          <w:szCs w:val="32"/>
          <w:highlight w:val="none"/>
        </w:rPr>
        <w:t>甲方单位（代建单位）：</w:t>
      </w:r>
      <w:r>
        <w:rPr>
          <w:rFonts w:hint="eastAsia" w:ascii="宋体" w:hAnsi="宋体" w:eastAsia="黑体" w:cs="黑体"/>
          <w:color w:val="auto"/>
          <w:kern w:val="2"/>
          <w:sz w:val="32"/>
          <w:szCs w:val="32"/>
          <w:highlight w:val="none"/>
          <w:u w:val="single"/>
          <w:lang w:eastAsia="zh-CN"/>
        </w:rPr>
        <w:t>仙游县榜头镇振兴乡村投资有限公司</w:t>
      </w:r>
      <w:r>
        <w:rPr>
          <w:rFonts w:hint="eastAsia" w:ascii="宋体" w:hAnsi="宋体" w:eastAsia="黑体" w:cs="黑体"/>
          <w:color w:val="000000"/>
          <w:kern w:val="2"/>
          <w:sz w:val="32"/>
          <w:szCs w:val="32"/>
          <w:highlight w:val="none"/>
        </w:rPr>
        <w:t>　　　　　乙方单位（施工单位）：</w:t>
      </w:r>
      <w:r>
        <w:rPr>
          <w:rFonts w:hint="eastAsia" w:ascii="宋体" w:hAnsi="宋体" w:eastAsia="黑体" w:cs="黑体"/>
          <w:color w:val="000000"/>
          <w:kern w:val="2"/>
          <w:sz w:val="32"/>
          <w:szCs w:val="32"/>
          <w:highlight w:val="red"/>
          <w:u w:val="single"/>
        </w:rPr>
        <w:t xml:space="preserve">                         </w:t>
      </w:r>
    </w:p>
    <w:p w14:paraId="25AFDA2B">
      <w:pPr>
        <w:spacing w:line="560" w:lineRule="exact"/>
        <w:ind w:firstLine="320" w:firstLineChars="100"/>
        <w:jc w:val="left"/>
        <w:textAlignment w:val="baseline"/>
        <w:rPr>
          <w:rFonts w:ascii="宋体" w:hAnsi="宋体" w:eastAsia="楷体_GB2312" w:cs="楷体_GB2312"/>
          <w:b/>
          <w:color w:val="000000"/>
          <w:kern w:val="2"/>
          <w:sz w:val="32"/>
          <w:szCs w:val="32"/>
          <w:highlight w:val="none"/>
          <w:lang w:val="en-US" w:eastAsia="zh-CN" w:bidi="ar-SA"/>
        </w:rPr>
      </w:pPr>
      <w:r>
        <w:rPr>
          <w:rFonts w:hint="eastAsia" w:ascii="宋体" w:hAnsi="宋体" w:eastAsia="黑体" w:cs="Times New Roman"/>
          <w:color w:val="000000"/>
          <w:sz w:val="32"/>
          <w:szCs w:val="32"/>
          <w:highlight w:val="none"/>
          <w:lang w:val="en-US" w:eastAsia="zh-CN" w:bidi="ar-SA"/>
        </w:rPr>
        <w:t>丙方单位（业主单位）：</w:t>
      </w:r>
      <w:r>
        <w:rPr>
          <w:rFonts w:hint="eastAsia" w:ascii="宋体" w:hAnsi="宋体" w:eastAsia="黑体" w:cs="Times New Roman"/>
          <w:color w:val="000000"/>
          <w:sz w:val="32"/>
          <w:szCs w:val="32"/>
          <w:highlight w:val="red"/>
          <w:u w:val="single"/>
          <w:lang w:val="en-US" w:eastAsia="zh-CN" w:bidi="ar-SA"/>
        </w:rPr>
        <w:t xml:space="preserve">                         </w:t>
      </w:r>
    </w:p>
    <w:p w14:paraId="0080371E">
      <w:pPr>
        <w:widowControl w:val="0"/>
        <w:autoSpaceDE w:val="0"/>
        <w:autoSpaceDN w:val="0"/>
        <w:spacing w:before="100" w:beforeLines="0" w:after="100" w:afterLines="0" w:line="600" w:lineRule="exact"/>
        <w:ind w:right="5"/>
        <w:jc w:val="both"/>
        <w:textAlignment w:val="auto"/>
        <w:rPr>
          <w:rFonts w:ascii="宋体" w:hAnsi="宋体" w:eastAsia="楷体_GB2312" w:cs="楷体_GB2312"/>
          <w:b/>
          <w:color w:val="000000"/>
          <w:kern w:val="2"/>
          <w:sz w:val="32"/>
          <w:szCs w:val="32"/>
          <w:highlight w:val="none"/>
          <w:lang w:val="en-US" w:eastAsia="zh-CN" w:bidi="ar-SA"/>
        </w:rPr>
      </w:pPr>
    </w:p>
    <w:p w14:paraId="0D8BF87D">
      <w:pPr>
        <w:spacing w:line="600" w:lineRule="exact"/>
        <w:ind w:left="0" w:right="5"/>
        <w:jc w:val="center"/>
        <w:rPr>
          <w:rFonts w:hint="eastAsia" w:ascii="宋体" w:hAnsi="宋体" w:eastAsia="楷体_GB2312"/>
          <w:b/>
          <w:color w:val="000000"/>
          <w:spacing w:val="4"/>
          <w:sz w:val="44"/>
          <w:szCs w:val="44"/>
          <w:highlight w:val="none"/>
          <w:lang w:val="en-US" w:eastAsia="zh-CN"/>
        </w:rPr>
        <w:sectPr>
          <w:pgSz w:w="11906" w:h="16838"/>
          <w:pgMar w:top="1197" w:right="1417" w:bottom="1417" w:left="1417" w:header="851" w:footer="992" w:gutter="0"/>
          <w:pgNumType w:fmt="numberInDash"/>
          <w:cols w:space="720" w:num="1"/>
          <w:docGrid w:type="lines" w:linePitch="312" w:charSpace="0"/>
        </w:sectPr>
      </w:pPr>
      <w:r>
        <w:rPr>
          <w:rFonts w:hint="eastAsia" w:ascii="宋体" w:hAnsi="宋体" w:eastAsia="楷体_GB2312" w:cs="楷体_GB2312"/>
          <w:b/>
          <w:color w:val="000000"/>
          <w:kern w:val="2"/>
          <w:sz w:val="32"/>
          <w:szCs w:val="32"/>
          <w:highlight w:val="none"/>
          <w:lang w:val="en-US" w:eastAsia="zh-CN" w:bidi="ar-SA"/>
        </w:rPr>
        <w:t>2025年</w:t>
      </w:r>
      <w:r>
        <w:rPr>
          <w:rFonts w:hint="eastAsia" w:ascii="宋体" w:hAnsi="宋体" w:eastAsia="楷体_GB2312" w:cs="楷体_GB2312"/>
          <w:b/>
          <w:color w:val="000000"/>
          <w:kern w:val="2"/>
          <w:sz w:val="32"/>
          <w:szCs w:val="32"/>
          <w:highlight w:val="red"/>
          <w:lang w:val="en-US" w:eastAsia="zh-CN" w:bidi="ar-SA"/>
        </w:rPr>
        <w:t xml:space="preserve">  </w:t>
      </w:r>
      <w:r>
        <w:rPr>
          <w:rFonts w:hint="eastAsia" w:ascii="宋体" w:hAnsi="宋体" w:eastAsia="楷体_GB2312" w:cs="楷体_GB2312"/>
          <w:b/>
          <w:color w:val="000000"/>
          <w:kern w:val="2"/>
          <w:sz w:val="32"/>
          <w:szCs w:val="32"/>
          <w:highlight w:val="none"/>
          <w:lang w:val="en-US" w:eastAsia="zh-CN" w:bidi="ar-SA"/>
        </w:rPr>
        <w:t>月</w:t>
      </w:r>
      <w:r>
        <w:rPr>
          <w:rFonts w:hint="eastAsia" w:ascii="宋体" w:hAnsi="宋体" w:eastAsia="楷体_GB2312" w:cs="楷体_GB2312"/>
          <w:b/>
          <w:color w:val="000000"/>
          <w:kern w:val="2"/>
          <w:sz w:val="32"/>
          <w:szCs w:val="32"/>
          <w:highlight w:val="red"/>
          <w:lang w:val="en-US" w:eastAsia="zh-CN" w:bidi="ar-SA"/>
        </w:rPr>
        <w:t xml:space="preserve">  </w:t>
      </w:r>
      <w:r>
        <w:rPr>
          <w:rFonts w:hint="eastAsia" w:ascii="宋体" w:hAnsi="宋体" w:eastAsia="楷体_GB2312" w:cs="楷体_GB2312"/>
          <w:b/>
          <w:color w:val="000000"/>
          <w:kern w:val="2"/>
          <w:sz w:val="32"/>
          <w:szCs w:val="32"/>
          <w:highlight w:val="none"/>
          <w:lang w:val="en-US" w:eastAsia="zh-CN" w:bidi="ar-SA"/>
        </w:rPr>
        <w:t>日</w:t>
      </w:r>
    </w:p>
    <w:p w14:paraId="3C99201F">
      <w:pPr>
        <w:widowControl w:val="0"/>
        <w:adjustRightInd/>
        <w:snapToGrid/>
        <w:spacing w:after="0" w:line="360" w:lineRule="auto"/>
        <w:jc w:val="center"/>
        <w:rPr>
          <w:rFonts w:ascii="宋体" w:hAnsi="宋体" w:eastAsia="宋体" w:cs="宋体"/>
          <w:b/>
          <w:color w:val="000000"/>
          <w:kern w:val="2"/>
          <w:sz w:val="32"/>
          <w:szCs w:val="32"/>
          <w:highlight w:val="none"/>
        </w:rPr>
      </w:pPr>
      <w:r>
        <w:rPr>
          <w:rFonts w:hint="eastAsia" w:ascii="宋体" w:hAnsi="宋体" w:eastAsia="宋体" w:cs="宋体"/>
          <w:b/>
          <w:color w:val="000000"/>
          <w:kern w:val="2"/>
          <w:sz w:val="32"/>
          <w:szCs w:val="32"/>
          <w:highlight w:val="none"/>
        </w:rPr>
        <w:t>第1节 合同协议书</w:t>
      </w:r>
    </w:p>
    <w:p w14:paraId="2F2125E9">
      <w:pPr>
        <w:widowControl w:val="0"/>
        <w:spacing w:before="240" w:beforeLines="0" w:beforeAutospacing="1" w:after="120" w:afterLines="0" w:afterAutospacing="1" w:line="300" w:lineRule="auto"/>
        <w:jc w:val="center"/>
        <w:outlineLvl w:val="2"/>
        <w:rPr>
          <w:rFonts w:hint="default" w:ascii="宋体" w:hAnsi="宋体" w:eastAsia="宋体" w:cs="宋体"/>
          <w:b/>
          <w:color w:val="000000"/>
          <w:kern w:val="0"/>
          <w:sz w:val="28"/>
          <w:szCs w:val="28"/>
          <w:highlight w:val="none"/>
          <w:lang w:val="en-US" w:eastAsia="zh-CN" w:bidi="ar-SA"/>
        </w:rPr>
      </w:pPr>
      <w:r>
        <w:rPr>
          <w:rFonts w:hint="eastAsia" w:ascii="宋体" w:hAnsi="宋体" w:eastAsia="宋体" w:cs="宋体"/>
          <w:b/>
          <w:color w:val="000000"/>
          <w:kern w:val="0"/>
          <w:sz w:val="28"/>
          <w:szCs w:val="28"/>
          <w:highlight w:val="none"/>
          <w:lang w:val="en-US" w:eastAsia="zh-CN" w:bidi="ar-SA"/>
        </w:rPr>
        <w:t>合同协议书</w:t>
      </w:r>
    </w:p>
    <w:p w14:paraId="04F9EFBF">
      <w:pPr>
        <w:widowControl w:val="0"/>
        <w:adjustRightInd/>
        <w:snapToGrid/>
        <w:spacing w:after="0" w:line="300" w:lineRule="auto"/>
        <w:jc w:val="both"/>
        <w:rPr>
          <w:rFonts w:ascii="宋体" w:hAnsi="宋体" w:eastAsia="宋体" w:cs="宋体"/>
          <w:b/>
          <w:color w:val="000000"/>
          <w:kern w:val="2"/>
          <w:sz w:val="24"/>
          <w:szCs w:val="24"/>
          <w:highlight w:val="red"/>
          <w:u w:val="single"/>
        </w:rPr>
      </w:pPr>
      <w:r>
        <w:rPr>
          <w:rFonts w:hint="eastAsia" w:ascii="宋体" w:hAnsi="宋体" w:eastAsia="宋体" w:cs="宋体"/>
          <w:b/>
          <w:color w:val="000000"/>
          <w:kern w:val="2"/>
          <w:sz w:val="24"/>
          <w:szCs w:val="24"/>
          <w:highlight w:val="none"/>
        </w:rPr>
        <w:t>发包人（代建单位，全称）：</w:t>
      </w:r>
      <w:r>
        <w:rPr>
          <w:rFonts w:hint="eastAsia" w:ascii="宋体" w:hAnsi="宋体" w:eastAsia="宋体" w:cs="宋体"/>
          <w:b/>
          <w:color w:val="000000"/>
          <w:kern w:val="2"/>
          <w:sz w:val="24"/>
          <w:szCs w:val="24"/>
          <w:highlight w:val="red"/>
          <w:u w:val="single"/>
        </w:rPr>
        <w:t>仙游县榜头镇振兴乡村投资有限公司</w:t>
      </w:r>
    </w:p>
    <w:p w14:paraId="0F80F306">
      <w:pPr>
        <w:widowControl w:val="0"/>
        <w:adjustRightInd/>
        <w:snapToGrid/>
        <w:spacing w:after="0" w:line="300" w:lineRule="auto"/>
        <w:jc w:val="both"/>
        <w:rPr>
          <w:rFonts w:ascii="宋体" w:hAnsi="宋体" w:eastAsia="宋体" w:cs="宋体"/>
          <w:b/>
          <w:color w:val="000000"/>
          <w:kern w:val="2"/>
          <w:sz w:val="24"/>
          <w:szCs w:val="24"/>
          <w:highlight w:val="red"/>
          <w:u w:val="single"/>
        </w:rPr>
      </w:pPr>
      <w:r>
        <w:rPr>
          <w:rFonts w:hint="eastAsia" w:ascii="宋体" w:hAnsi="宋体" w:eastAsia="宋体" w:cs="宋体"/>
          <w:b/>
          <w:color w:val="000000"/>
          <w:kern w:val="2"/>
          <w:sz w:val="24"/>
          <w:szCs w:val="24"/>
          <w:highlight w:val="none"/>
        </w:rPr>
        <w:t>承包人（全称）：</w:t>
      </w:r>
      <w:r>
        <w:rPr>
          <w:rFonts w:hint="eastAsia" w:ascii="宋体" w:hAnsi="宋体" w:eastAsia="宋体" w:cs="宋体"/>
          <w:b/>
          <w:color w:val="000000"/>
          <w:kern w:val="2"/>
          <w:sz w:val="24"/>
          <w:szCs w:val="24"/>
          <w:highlight w:val="red"/>
          <w:u w:val="single"/>
        </w:rPr>
        <w:t>                      </w:t>
      </w:r>
    </w:p>
    <w:p w14:paraId="07EC704C">
      <w:pPr>
        <w:widowControl w:val="0"/>
        <w:adjustRightInd/>
        <w:snapToGrid/>
        <w:spacing w:after="0" w:line="300" w:lineRule="auto"/>
        <w:jc w:val="both"/>
        <w:rPr>
          <w:rFonts w:ascii="宋体" w:hAnsi="宋体" w:eastAsia="宋体" w:cs="宋体"/>
          <w:b/>
          <w:color w:val="000000"/>
          <w:kern w:val="2"/>
          <w:sz w:val="24"/>
          <w:szCs w:val="24"/>
          <w:highlight w:val="red"/>
          <w:u w:val="single"/>
        </w:rPr>
      </w:pPr>
      <w:r>
        <w:rPr>
          <w:rFonts w:hint="eastAsia" w:ascii="宋体" w:hAnsi="宋体" w:eastAsia="宋体" w:cs="宋体"/>
          <w:b/>
          <w:color w:val="000000"/>
          <w:kern w:val="2"/>
          <w:sz w:val="24"/>
          <w:szCs w:val="24"/>
          <w:highlight w:val="none"/>
        </w:rPr>
        <w:t>业主单位（全称）：</w:t>
      </w:r>
      <w:r>
        <w:rPr>
          <w:rFonts w:hint="eastAsia" w:ascii="宋体" w:hAnsi="宋体" w:eastAsia="宋体" w:cs="宋体"/>
          <w:b/>
          <w:color w:val="000000"/>
          <w:kern w:val="2"/>
          <w:sz w:val="24"/>
          <w:szCs w:val="24"/>
          <w:highlight w:val="red"/>
          <w:u w:val="single"/>
        </w:rPr>
        <w:t>                      </w:t>
      </w:r>
    </w:p>
    <w:p w14:paraId="0449AB6A">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根据丙方（业主单位）与甲方（代建单位）于</w:t>
      </w:r>
      <w:r>
        <w:rPr>
          <w:rFonts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u w:val="none"/>
        </w:rPr>
        <w:t>年</w:t>
      </w:r>
      <w:r>
        <w:rPr>
          <w:rFonts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u w:val="none"/>
        </w:rPr>
        <w:t>月</w:t>
      </w:r>
      <w:r>
        <w:rPr>
          <w:rFonts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日</w:t>
      </w:r>
      <w:r>
        <w:rPr>
          <w:rFonts w:hint="eastAsia" w:ascii="宋体" w:hAnsi="宋体" w:eastAsia="宋体" w:cs="宋体"/>
          <w:color w:val="000000"/>
          <w:kern w:val="2"/>
          <w:sz w:val="24"/>
          <w:szCs w:val="24"/>
          <w:highlight w:val="none"/>
        </w:rPr>
        <w:t>签订的《工程委托代建合同》（合同编号：</w:t>
      </w:r>
      <w:r>
        <w:rPr>
          <w:rFonts w:hint="eastAsia" w:ascii="宋体" w:hAnsi="宋体" w:eastAsia="宋体" w:cs="宋体"/>
          <w:color w:val="000000"/>
          <w:kern w:val="2"/>
          <w:sz w:val="24"/>
          <w:szCs w:val="24"/>
          <w:highlight w:val="red"/>
        </w:rPr>
        <w:t xml:space="preserve"> </w:t>
      </w:r>
      <w:r>
        <w:rPr>
          <w:rFonts w:ascii="宋体" w:hAnsi="宋体" w:eastAsia="宋体" w:cs="宋体"/>
          <w:color w:val="000000"/>
          <w:kern w:val="2"/>
          <w:sz w:val="24"/>
          <w:szCs w:val="24"/>
          <w:highlight w:val="red"/>
        </w:rPr>
        <w:t xml:space="preserve">      </w:t>
      </w:r>
      <w:r>
        <w:rPr>
          <w:rFonts w:hint="eastAsia" w:ascii="宋体" w:hAnsi="宋体" w:eastAsia="宋体" w:cs="宋体"/>
          <w:color w:val="000000"/>
          <w:kern w:val="2"/>
          <w:sz w:val="24"/>
          <w:szCs w:val="24"/>
          <w:highlight w:val="none"/>
        </w:rPr>
        <w:t>），丙方委托甲方作为</w:t>
      </w:r>
      <w:r>
        <w:rPr>
          <w:rFonts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none"/>
        </w:rPr>
        <w:t>工程施工及有关事项协商一致，共同达成如下协议：</w:t>
      </w:r>
    </w:p>
    <w:p w14:paraId="22CED992">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一、工程概况</w:t>
      </w:r>
    </w:p>
    <w:p w14:paraId="373D2B37">
      <w:pPr>
        <w:widowControl w:val="0"/>
        <w:adjustRightInd/>
        <w:snapToGrid/>
        <w:spacing w:after="0" w:line="300" w:lineRule="auto"/>
        <w:ind w:firstLine="470" w:firstLineChars="196"/>
        <w:jc w:val="both"/>
        <w:rPr>
          <w:rFonts w:ascii="宋体" w:hAnsi="宋体" w:eastAsia="宋体" w:cs="宋体"/>
          <w:color w:val="000000"/>
          <w:kern w:val="2"/>
          <w:sz w:val="24"/>
          <w:szCs w:val="24"/>
          <w:highlight w:val="none"/>
          <w:u w:val="single"/>
        </w:rPr>
      </w:pPr>
      <w:r>
        <w:rPr>
          <w:rFonts w:hint="eastAsia" w:ascii="宋体" w:hAnsi="宋体" w:eastAsia="宋体" w:cs="宋体"/>
          <w:bCs/>
          <w:color w:val="000000"/>
          <w:kern w:val="2"/>
          <w:sz w:val="24"/>
          <w:szCs w:val="24"/>
          <w:highlight w:val="none"/>
        </w:rPr>
        <w:t>1.工程名称</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red"/>
          <w:u w:val="single"/>
        </w:rPr>
        <w:t xml:space="preserve">                      </w:t>
      </w:r>
      <w:r>
        <w:rPr>
          <w:rFonts w:hint="eastAsia" w:ascii="宋体" w:hAnsi="宋体" w:eastAsia="宋体" w:cs="宋体"/>
          <w:color w:val="000000"/>
          <w:kern w:val="2"/>
          <w:sz w:val="24"/>
          <w:szCs w:val="24"/>
          <w:highlight w:val="none"/>
        </w:rPr>
        <w:t>。</w:t>
      </w:r>
    </w:p>
    <w:p w14:paraId="2DF18FD0">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2.工程地点：</w:t>
      </w:r>
      <w:r>
        <w:rPr>
          <w:rFonts w:hint="eastAsia" w:ascii="宋体" w:hAnsi="宋体" w:eastAsia="宋体" w:cs="宋体"/>
          <w:color w:val="000000"/>
          <w:kern w:val="2"/>
          <w:sz w:val="24"/>
          <w:szCs w:val="24"/>
          <w:highlight w:val="red"/>
          <w:u w:val="single"/>
        </w:rPr>
        <w:t xml:space="preserve">                      </w:t>
      </w:r>
      <w:r>
        <w:rPr>
          <w:rFonts w:hint="eastAsia" w:ascii="宋体" w:hAnsi="宋体" w:eastAsia="宋体" w:cs="宋体"/>
          <w:color w:val="000000"/>
          <w:kern w:val="2"/>
          <w:sz w:val="24"/>
          <w:szCs w:val="24"/>
          <w:highlight w:val="none"/>
        </w:rPr>
        <w:t>。</w:t>
      </w:r>
    </w:p>
    <w:p w14:paraId="05428E88">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3.工程立项批准文号：</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bCs/>
          <w:color w:val="000000"/>
          <w:kern w:val="2"/>
          <w:sz w:val="24"/>
          <w:szCs w:val="24"/>
          <w:highlight w:val="none"/>
        </w:rPr>
        <w:t>。</w:t>
      </w:r>
    </w:p>
    <w:p w14:paraId="57CA33FE">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4.资金来源：</w:t>
      </w:r>
      <w:r>
        <w:rPr>
          <w:rFonts w:hint="eastAsia" w:ascii="宋体" w:hAnsi="宋体" w:eastAsia="宋体" w:cs="宋体"/>
          <w:color w:val="000000"/>
          <w:kern w:val="2"/>
          <w:sz w:val="24"/>
          <w:szCs w:val="24"/>
          <w:highlight w:val="red"/>
          <w:u w:val="single"/>
        </w:rPr>
        <w:t xml:space="preserve">                        </w:t>
      </w:r>
      <w:r>
        <w:rPr>
          <w:rFonts w:hint="eastAsia" w:ascii="宋体" w:hAnsi="宋体" w:eastAsia="宋体" w:cs="宋体"/>
          <w:bCs/>
          <w:color w:val="000000"/>
          <w:kern w:val="2"/>
          <w:sz w:val="24"/>
          <w:szCs w:val="24"/>
          <w:highlight w:val="none"/>
        </w:rPr>
        <w:t>。</w:t>
      </w:r>
    </w:p>
    <w:p w14:paraId="3AAE36A6">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5.工程内容：</w:t>
      </w:r>
      <w:r>
        <w:rPr>
          <w:rFonts w:hint="eastAsia" w:ascii="宋体" w:hAnsi="宋体" w:eastAsia="宋体" w:cs="宋体"/>
          <w:color w:val="000000"/>
          <w:kern w:val="2"/>
          <w:sz w:val="24"/>
          <w:szCs w:val="24"/>
          <w:highlight w:val="red"/>
          <w:u w:val="single"/>
        </w:rPr>
        <w:t xml:space="preserve">                          </w:t>
      </w:r>
      <w:r>
        <w:rPr>
          <w:rFonts w:hint="eastAsia" w:ascii="宋体" w:hAnsi="宋体" w:eastAsia="宋体" w:cs="宋体"/>
          <w:bCs/>
          <w:color w:val="000000"/>
          <w:kern w:val="2"/>
          <w:sz w:val="24"/>
          <w:szCs w:val="24"/>
          <w:highlight w:val="none"/>
        </w:rPr>
        <w:t>。</w:t>
      </w:r>
    </w:p>
    <w:p w14:paraId="1ADD3FDC">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color w:val="000000"/>
          <w:kern w:val="2"/>
          <w:sz w:val="24"/>
          <w:szCs w:val="24"/>
          <w:highlight w:val="none"/>
        </w:rPr>
        <w:t>群体工程应附《承包人承揽工程项目一览表》（附件1）。</w:t>
      </w:r>
    </w:p>
    <w:p w14:paraId="70A4B719">
      <w:pPr>
        <w:widowControl w:val="0"/>
        <w:adjustRightInd/>
        <w:snapToGrid/>
        <w:spacing w:after="0" w:line="300" w:lineRule="auto"/>
        <w:ind w:firstLine="470" w:firstLineChars="196"/>
        <w:jc w:val="both"/>
        <w:rPr>
          <w:rFonts w:ascii="宋体" w:hAnsi="宋体" w:eastAsia="宋体" w:cs="宋体"/>
          <w:color w:val="000000"/>
          <w:kern w:val="2"/>
          <w:sz w:val="24"/>
          <w:szCs w:val="24"/>
          <w:highlight w:val="none"/>
        </w:rPr>
      </w:pPr>
      <w:r>
        <w:rPr>
          <w:rFonts w:hint="eastAsia" w:ascii="宋体" w:hAnsi="宋体" w:eastAsia="宋体" w:cs="宋体"/>
          <w:bCs/>
          <w:color w:val="000000"/>
          <w:kern w:val="2"/>
          <w:sz w:val="24"/>
          <w:szCs w:val="24"/>
          <w:highlight w:val="none"/>
        </w:rPr>
        <w:t>6.工程承包范围：</w:t>
      </w:r>
      <w:r>
        <w:rPr>
          <w:rFonts w:hint="eastAsia" w:ascii="宋体" w:hAnsi="宋体" w:eastAsia="宋体" w:cs="宋体"/>
          <w:color w:val="000000"/>
          <w:kern w:val="2"/>
          <w:sz w:val="24"/>
          <w:szCs w:val="24"/>
          <w:highlight w:val="none"/>
          <w:u w:val="single"/>
        </w:rPr>
        <w:t></w:t>
      </w:r>
      <w:r>
        <w:rPr>
          <w:rFonts w:hint="eastAsia" w:ascii="宋体" w:hAnsi="宋体" w:eastAsia="宋体" w:cs="宋体"/>
          <w:kern w:val="2"/>
          <w:sz w:val="24"/>
          <w:szCs w:val="24"/>
          <w:u w:val="single"/>
        </w:rPr>
        <w:t xml:space="preserve">按图纸并结合审核后的工程量清单和编制说明 </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w:t>
      </w:r>
    </w:p>
    <w:p w14:paraId="1CBAF9EF">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二、合同工期</w:t>
      </w:r>
    </w:p>
    <w:p w14:paraId="63025D2D">
      <w:pPr>
        <w:widowControl w:val="0"/>
        <w:adjustRightInd/>
        <w:snapToGrid/>
        <w:spacing w:after="0" w:line="300" w:lineRule="auto"/>
        <w:ind w:firstLine="459"/>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计划开工日期：</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年</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月</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日。</w:t>
      </w:r>
    </w:p>
    <w:p w14:paraId="50A00407">
      <w:pPr>
        <w:widowControl w:val="0"/>
        <w:adjustRightInd/>
        <w:snapToGrid/>
        <w:spacing w:after="0" w:line="300" w:lineRule="auto"/>
        <w:ind w:firstLine="459"/>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计划竣工日期：</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年</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月</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日。</w:t>
      </w:r>
    </w:p>
    <w:p w14:paraId="3572581F">
      <w:pPr>
        <w:widowControl w:val="0"/>
        <w:adjustRightInd/>
        <w:snapToGrid/>
        <w:spacing w:after="0" w:line="300" w:lineRule="auto"/>
        <w:ind w:firstLine="459"/>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工期总日历天数：</w:t>
      </w:r>
      <w:r>
        <w:rPr>
          <w:rFonts w:hint="eastAsia" w:ascii="宋体" w:hAnsi="宋体" w:eastAsia="宋体" w:cs="宋体"/>
          <w:color w:val="000000"/>
          <w:kern w:val="2"/>
          <w:sz w:val="24"/>
          <w:szCs w:val="24"/>
          <w:highlight w:val="red"/>
          <w:u w:val="single"/>
        </w:rPr>
        <w:t></w:t>
      </w:r>
      <w:r>
        <w:rPr>
          <w:rFonts w:hint="eastAsia" w:ascii="宋体" w:hAnsi="宋体" w:eastAsia="宋体" w:cs="宋体"/>
          <w:color w:val="000000"/>
          <w:kern w:val="2"/>
          <w:sz w:val="24"/>
          <w:szCs w:val="24"/>
          <w:highlight w:val="none"/>
        </w:rPr>
        <w:t>天。工期总日历天数与根据前述计划开竣工日期计算的工期天数不一致的，以工期总日历天数为准。</w:t>
      </w:r>
    </w:p>
    <w:p w14:paraId="04107B64">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三、质量标准</w:t>
      </w:r>
    </w:p>
    <w:p w14:paraId="54C8A115">
      <w:pPr>
        <w:widowControl w:val="0"/>
        <w:adjustRightInd/>
        <w:snapToGrid/>
        <w:spacing w:after="0" w:line="300" w:lineRule="auto"/>
        <w:ind w:firstLine="459"/>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工程质量符合</w:t>
      </w:r>
      <w:r>
        <w:rPr>
          <w:rFonts w:hint="eastAsia" w:ascii="宋体" w:hAnsi="宋体" w:eastAsia="宋体" w:cs="宋体"/>
          <w:color w:val="000000"/>
          <w:kern w:val="2"/>
          <w:sz w:val="24"/>
          <w:szCs w:val="24"/>
          <w:highlight w:val="none"/>
          <w:u w:val="single"/>
          <w:rtl w:val="0"/>
          <w:lang w:val="en-US" w:eastAsia="zh-CN"/>
        </w:rPr>
        <w:t>国家质量验收标准，综合评定指标达到国家质量验收合格</w:t>
      </w:r>
      <w:r>
        <w:rPr>
          <w:rFonts w:hint="eastAsia" w:ascii="宋体" w:hAnsi="宋体" w:eastAsia="宋体" w:cs="宋体"/>
          <w:color w:val="000000"/>
          <w:kern w:val="2"/>
          <w:sz w:val="24"/>
          <w:szCs w:val="24"/>
          <w:highlight w:val="none"/>
        </w:rPr>
        <w:t>标准。</w:t>
      </w:r>
    </w:p>
    <w:p w14:paraId="17CE5800">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四、签约合同价与合同价格形式</w:t>
      </w:r>
      <w:r>
        <w:rPr>
          <w:rFonts w:hint="eastAsia" w:ascii="宋体" w:hAnsi="宋体" w:eastAsia="宋体" w:cs="宋体"/>
          <w:color w:val="000000"/>
          <w:kern w:val="0"/>
          <w:sz w:val="24"/>
          <w:szCs w:val="24"/>
          <w:highlight w:val="none"/>
          <w:lang w:val="en-US" w:eastAsia="zh-CN" w:bidi="ar-SA"/>
        </w:rPr>
        <w:tab/>
      </w:r>
    </w:p>
    <w:p w14:paraId="2E918E3E">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1.签约合同价（含税）为：</w:t>
      </w:r>
    </w:p>
    <w:p w14:paraId="7CDB749E">
      <w:pPr>
        <w:widowControl w:val="0"/>
        <w:adjustRightInd/>
        <w:snapToGrid/>
        <w:spacing w:after="0" w:line="300" w:lineRule="auto"/>
        <w:ind w:firstLine="600" w:firstLineChars="2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元)；</w:t>
      </w:r>
      <w:r>
        <w:rPr>
          <w:rFonts w:hint="eastAsia" w:ascii="宋体" w:hAnsi="宋体" w:eastAsia="宋体" w:cs="宋体"/>
          <w:color w:val="000000"/>
          <w:kern w:val="2"/>
          <w:sz w:val="24"/>
          <w:szCs w:val="24"/>
          <w:highlight w:val="none"/>
        </w:rPr>
        <w:t>适用税率：</w:t>
      </w:r>
      <w:r>
        <w:rPr>
          <w:rFonts w:hint="eastAsia" w:ascii="宋体" w:hAnsi="宋体" w:eastAsia="宋体" w:cs="宋体"/>
          <w:color w:val="000000"/>
          <w:kern w:val="2"/>
          <w:sz w:val="24"/>
          <w:szCs w:val="24"/>
          <w:highlight w:val="none"/>
          <w:lang w:val="en-US" w:eastAsia="zh-CN"/>
        </w:rPr>
        <w:t>9</w:t>
      </w:r>
      <w:r>
        <w:rPr>
          <w:rFonts w:hint="eastAsia" w:ascii="宋体" w:hAnsi="宋体" w:eastAsia="宋体" w:cs="宋体"/>
          <w:color w:val="000000"/>
          <w:kern w:val="2"/>
          <w:sz w:val="24"/>
          <w:szCs w:val="24"/>
          <w:highlight w:val="none"/>
        </w:rPr>
        <w:t xml:space="preserve"> %，税金为人民币（大写)</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u w:val="single"/>
          <w:lang w:val="en-US" w:eastAsia="zh-CN"/>
        </w:rPr>
        <w:t>元整</w:t>
      </w:r>
      <w:r>
        <w:rPr>
          <w:rFonts w:hint="eastAsia" w:ascii="宋体" w:hAnsi="宋体" w:eastAsia="宋体" w:cs="宋体"/>
          <w:color w:val="000000"/>
          <w:kern w:val="2"/>
          <w:sz w:val="24"/>
          <w:szCs w:val="24"/>
          <w:highlight w:val="red"/>
        </w:rPr>
        <w:t>（¥</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元）；</w:t>
      </w:r>
    </w:p>
    <w:p w14:paraId="071670FD">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其中：</w:t>
      </w:r>
    </w:p>
    <w:p w14:paraId="03F09BE5">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（1）安全文明施工费（含税）：</w:t>
      </w:r>
    </w:p>
    <w:p w14:paraId="3C016195">
      <w:pPr>
        <w:widowControl w:val="0"/>
        <w:adjustRightInd/>
        <w:snapToGrid/>
        <w:spacing w:after="0" w:line="300" w:lineRule="auto"/>
        <w:ind w:firstLine="1080" w:firstLineChars="4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u w:val="single"/>
          <w:lang w:val="en-US" w:eastAsia="zh-CN"/>
        </w:rPr>
        <w:t>元整</w:t>
      </w:r>
      <w:r>
        <w:rPr>
          <w:rFonts w:hint="eastAsia" w:ascii="宋体" w:hAnsi="宋体" w:eastAsia="宋体" w:cs="宋体"/>
          <w:color w:val="000000"/>
          <w:kern w:val="2"/>
          <w:sz w:val="24"/>
          <w:szCs w:val="24"/>
          <w:highlight w:val="red"/>
        </w:rPr>
        <w:t xml:space="preserve"> (¥</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元)</w:t>
      </w:r>
      <w:r>
        <w:rPr>
          <w:rFonts w:hint="eastAsia" w:ascii="宋体" w:hAnsi="宋体" w:eastAsia="宋体" w:cs="宋体"/>
          <w:color w:val="000000"/>
          <w:kern w:val="2"/>
          <w:sz w:val="24"/>
          <w:szCs w:val="24"/>
          <w:highlight w:val="none"/>
        </w:rPr>
        <w:t>；</w:t>
      </w:r>
    </w:p>
    <w:p w14:paraId="7A2ED0D7">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（2）甲供材料费金额：（注：在支付工程款和开具发票时，合同价税前造价扣除甲供材料款）</w:t>
      </w:r>
    </w:p>
    <w:p w14:paraId="1394B32D">
      <w:pPr>
        <w:widowControl w:val="0"/>
        <w:adjustRightInd/>
        <w:snapToGrid/>
        <w:spacing w:after="0" w:line="300" w:lineRule="auto"/>
        <w:ind w:firstLine="1080" w:firstLineChars="4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元)；适用税率：    %，税金为人民币（大写)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p>
    <w:p w14:paraId="359B47C6">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（3）专业工程暂估价金额（含税）：</w:t>
      </w:r>
    </w:p>
    <w:p w14:paraId="09018EE5">
      <w:pPr>
        <w:widowControl w:val="0"/>
        <w:adjustRightInd/>
        <w:snapToGrid/>
        <w:spacing w:after="0" w:line="300" w:lineRule="auto"/>
        <w:ind w:firstLine="1080" w:firstLineChars="4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元)；适用税率：    %，税金为人民币（大写)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p>
    <w:p w14:paraId="0329858E">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（4）暂列金额（含税）：</w:t>
      </w:r>
    </w:p>
    <w:p w14:paraId="09A05654">
      <w:pPr>
        <w:widowControl w:val="0"/>
        <w:adjustRightInd/>
        <w:snapToGrid/>
        <w:spacing w:after="0" w:line="300" w:lineRule="auto"/>
        <w:ind w:firstLine="1080" w:firstLineChars="4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元)。适用税率：    %，税金为人民币（大写)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元）；</w:t>
      </w:r>
    </w:p>
    <w:p w14:paraId="06220AAB">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2.合同价格形式：</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w:t>
      </w:r>
    </w:p>
    <w:p w14:paraId="086B06CA">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五、项目负责人</w:t>
      </w:r>
    </w:p>
    <w:p w14:paraId="5E184C35">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承包人项目负责人：</w:t>
      </w:r>
      <w:r>
        <w:rPr>
          <w:rFonts w:hint="eastAsia" w:ascii="宋体" w:hAnsi="宋体" w:eastAsia="宋体" w:cs="宋体"/>
          <w:color w:val="000000"/>
          <w:kern w:val="2"/>
          <w:sz w:val="24"/>
          <w:szCs w:val="24"/>
          <w:highlight w:val="red"/>
          <w:u w:val="single"/>
        </w:rPr>
        <w:t>                                        </w:t>
      </w:r>
      <w:r>
        <w:rPr>
          <w:rFonts w:hint="eastAsia" w:ascii="宋体" w:hAnsi="宋体" w:eastAsia="宋体" w:cs="宋体"/>
          <w:color w:val="000000"/>
          <w:kern w:val="2"/>
          <w:sz w:val="24"/>
          <w:szCs w:val="24"/>
          <w:highlight w:val="none"/>
        </w:rPr>
        <w:t>。</w:t>
      </w:r>
    </w:p>
    <w:p w14:paraId="5D6F37FD">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六、合同文件构成</w:t>
      </w:r>
    </w:p>
    <w:p w14:paraId="0BE2FE0E">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本协议书与下列文件一起构成合同文件：</w:t>
      </w:r>
    </w:p>
    <w:p w14:paraId="49B48366">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（1）中标通知书（如果有）；</w:t>
      </w:r>
    </w:p>
    <w:p w14:paraId="23234558">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 xml:space="preserve">（2）投标函及其附录（如果有）； </w:t>
      </w:r>
    </w:p>
    <w:p w14:paraId="753694FA">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（3）专用合同条款及其附件；</w:t>
      </w:r>
    </w:p>
    <w:p w14:paraId="213A2173">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（4）通用合同条款；</w:t>
      </w:r>
    </w:p>
    <w:p w14:paraId="128A358E">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（5）技术标准和要求；</w:t>
      </w:r>
    </w:p>
    <w:p w14:paraId="193867D1">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（6）图纸；</w:t>
      </w:r>
    </w:p>
    <w:p w14:paraId="6340E968">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（7）已标价工程量清单或预算书；</w:t>
      </w:r>
    </w:p>
    <w:p w14:paraId="04854972">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（8）招标控制价（最高投标限价）；</w:t>
      </w:r>
    </w:p>
    <w:p w14:paraId="4F3283DA">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（9）其他合同文件。</w:t>
      </w:r>
    </w:p>
    <w:p w14:paraId="555F9D57">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在合同订立及履行过程中形成的与合同有关的文件均构成合同文件组成部分。</w:t>
      </w:r>
    </w:p>
    <w:p w14:paraId="2F19BE56">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638555A9">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七、承诺</w:t>
      </w:r>
    </w:p>
    <w:p w14:paraId="6347031D">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1.发包人承诺按照法律规定履行项目审批手续、筹集工程建设资金并按照合同约定的期限和方式支付合同价款。</w:t>
      </w:r>
    </w:p>
    <w:p w14:paraId="25903089">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2.承包人承诺按照法律规定及合同约定组织完成工程施工，确保工程质量和安全，不进行转包及违法分包，并在缺陷责任期及保修期内承担相应的工程维修责任。</w:t>
      </w:r>
    </w:p>
    <w:p w14:paraId="0B9BB242">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3.发包人和承包人通过招投标形式签订合同的，双方理解并承诺不再就同一工程另行签订与合同实质性内容相背离的协议。</w:t>
      </w:r>
    </w:p>
    <w:p w14:paraId="01E71331">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八、词语含义</w:t>
      </w:r>
    </w:p>
    <w:p w14:paraId="2A0E8A44">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本协议书中词语含义与第二部分通用合同条款中赋予的含义相同。</w:t>
      </w:r>
    </w:p>
    <w:p w14:paraId="507D0DA6">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九、签订时间</w:t>
      </w:r>
    </w:p>
    <w:p w14:paraId="7266742F">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本合同于</w:t>
      </w:r>
      <w:r>
        <w:rPr>
          <w:rFonts w:hint="eastAsia" w:ascii="宋体" w:hAnsi="宋体" w:eastAsia="宋体" w:cs="宋体"/>
          <w:bCs/>
          <w:color w:val="000000"/>
          <w:kern w:val="2"/>
          <w:sz w:val="24"/>
          <w:szCs w:val="24"/>
          <w:highlight w:val="red"/>
          <w:u w:val="single"/>
        </w:rPr>
        <w:t xml:space="preserve">         </w:t>
      </w:r>
      <w:r>
        <w:rPr>
          <w:rFonts w:hint="eastAsia" w:ascii="宋体" w:hAnsi="宋体" w:eastAsia="宋体" w:cs="宋体"/>
          <w:bCs/>
          <w:color w:val="000000"/>
          <w:kern w:val="2"/>
          <w:sz w:val="24"/>
          <w:szCs w:val="24"/>
          <w:highlight w:val="red"/>
        </w:rPr>
        <w:t>年</w:t>
      </w:r>
      <w:r>
        <w:rPr>
          <w:rFonts w:hint="eastAsia" w:ascii="宋体" w:hAnsi="宋体" w:eastAsia="宋体" w:cs="宋体"/>
          <w:bCs/>
          <w:color w:val="000000"/>
          <w:kern w:val="2"/>
          <w:sz w:val="24"/>
          <w:szCs w:val="24"/>
          <w:highlight w:val="red"/>
          <w:u w:val="single"/>
        </w:rPr>
        <w:t xml:space="preserve">    </w:t>
      </w:r>
      <w:r>
        <w:rPr>
          <w:rFonts w:hint="eastAsia" w:ascii="宋体" w:hAnsi="宋体" w:eastAsia="宋体" w:cs="宋体"/>
          <w:bCs/>
          <w:color w:val="000000"/>
          <w:kern w:val="2"/>
          <w:sz w:val="24"/>
          <w:szCs w:val="24"/>
          <w:highlight w:val="red"/>
        </w:rPr>
        <w:t>月</w:t>
      </w:r>
      <w:r>
        <w:rPr>
          <w:rFonts w:hint="eastAsia" w:ascii="宋体" w:hAnsi="宋体" w:eastAsia="宋体" w:cs="宋体"/>
          <w:bCs/>
          <w:color w:val="000000"/>
          <w:kern w:val="2"/>
          <w:sz w:val="24"/>
          <w:szCs w:val="24"/>
          <w:highlight w:val="red"/>
          <w:u w:val="single"/>
        </w:rPr>
        <w:t xml:space="preserve">    </w:t>
      </w:r>
      <w:r>
        <w:rPr>
          <w:rFonts w:hint="eastAsia" w:ascii="宋体" w:hAnsi="宋体" w:eastAsia="宋体" w:cs="宋体"/>
          <w:bCs/>
          <w:color w:val="000000"/>
          <w:kern w:val="2"/>
          <w:sz w:val="24"/>
          <w:szCs w:val="24"/>
          <w:highlight w:val="red"/>
        </w:rPr>
        <w:t>日</w:t>
      </w:r>
      <w:r>
        <w:rPr>
          <w:rFonts w:hint="eastAsia" w:ascii="宋体" w:hAnsi="宋体" w:eastAsia="宋体" w:cs="宋体"/>
          <w:bCs/>
          <w:color w:val="000000"/>
          <w:kern w:val="2"/>
          <w:sz w:val="24"/>
          <w:szCs w:val="24"/>
          <w:highlight w:val="none"/>
        </w:rPr>
        <w:t>签订。</w:t>
      </w:r>
    </w:p>
    <w:p w14:paraId="74D8BD44">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十、签订地点</w:t>
      </w:r>
    </w:p>
    <w:p w14:paraId="16F3AC04">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本合同在</w:t>
      </w:r>
      <w:r>
        <w:rPr>
          <w:rFonts w:hint="eastAsia" w:ascii="宋体" w:hAnsi="宋体" w:eastAsia="宋体" w:cs="宋体"/>
          <w:bCs/>
          <w:color w:val="000000"/>
          <w:kern w:val="2"/>
          <w:sz w:val="24"/>
          <w:szCs w:val="24"/>
          <w:highlight w:val="none"/>
          <w:u w:val="single"/>
          <w:lang w:val="en-US" w:eastAsia="zh-CN"/>
        </w:rPr>
        <w:t>榜头镇便民服务中心</w:t>
      </w:r>
      <w:r>
        <w:rPr>
          <w:rFonts w:hint="eastAsia" w:ascii="宋体" w:hAnsi="宋体" w:eastAsia="宋体" w:cs="宋体"/>
          <w:bCs/>
          <w:color w:val="000000"/>
          <w:kern w:val="2"/>
          <w:sz w:val="24"/>
          <w:szCs w:val="24"/>
          <w:highlight w:val="none"/>
        </w:rPr>
        <w:t>签订。</w:t>
      </w:r>
    </w:p>
    <w:p w14:paraId="0FEE3AB3">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十一、补充协议</w:t>
      </w:r>
    </w:p>
    <w:p w14:paraId="487DFAAA">
      <w:pPr>
        <w:widowControl w:val="0"/>
        <w:adjustRightInd/>
        <w:snapToGrid/>
        <w:spacing w:after="0" w:line="300" w:lineRule="auto"/>
        <w:ind w:firstLine="480" w:firstLineChars="200"/>
        <w:jc w:val="both"/>
        <w:rPr>
          <w:rFonts w:ascii="宋体" w:hAnsi="宋体" w:eastAsia="宋体" w:cs="宋体"/>
          <w:b/>
          <w:bCs/>
          <w:color w:val="000000"/>
          <w:kern w:val="2"/>
          <w:sz w:val="24"/>
          <w:szCs w:val="24"/>
          <w:highlight w:val="none"/>
        </w:rPr>
      </w:pPr>
      <w:r>
        <w:rPr>
          <w:rFonts w:hint="eastAsia" w:ascii="宋体" w:hAnsi="宋体" w:eastAsia="宋体" w:cs="宋体"/>
          <w:bCs/>
          <w:color w:val="000000"/>
          <w:kern w:val="2"/>
          <w:sz w:val="24"/>
          <w:szCs w:val="24"/>
          <w:highlight w:val="none"/>
        </w:rPr>
        <w:t>合同未尽事宜，合同当事人另行签订补充协议，补充协议是合同的组成部分。</w:t>
      </w:r>
    </w:p>
    <w:p w14:paraId="41AE0FCC">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十二、合同生效</w:t>
      </w:r>
    </w:p>
    <w:p w14:paraId="509FF942">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本合同自</w:t>
      </w:r>
      <w:r>
        <w:rPr>
          <w:rFonts w:hint="eastAsia" w:ascii="宋体" w:hAnsi="宋体" w:eastAsia="宋体" w:cs="宋体"/>
          <w:bCs/>
          <w:color w:val="000000"/>
          <w:kern w:val="2"/>
          <w:sz w:val="24"/>
          <w:szCs w:val="24"/>
          <w:highlight w:val="none"/>
          <w:u w:val="single"/>
        </w:rPr>
        <w:t xml:space="preserve"> </w:t>
      </w:r>
      <w:r>
        <w:rPr>
          <w:rFonts w:hint="eastAsia" w:ascii="宋体" w:hAnsi="宋体" w:eastAsia="宋体" w:cs="宋体"/>
          <w:bCs/>
          <w:color w:val="000000"/>
          <w:kern w:val="2"/>
          <w:sz w:val="24"/>
          <w:szCs w:val="24"/>
          <w:highlight w:val="none"/>
          <w:u w:val="single"/>
          <w:lang w:val="en-US" w:eastAsia="zh-CN"/>
        </w:rPr>
        <w:t>三方盖章签字</w:t>
      </w:r>
      <w:r>
        <w:rPr>
          <w:rFonts w:hint="eastAsia" w:ascii="宋体" w:hAnsi="宋体" w:eastAsia="宋体" w:cs="宋体"/>
          <w:bCs/>
          <w:color w:val="000000"/>
          <w:kern w:val="2"/>
          <w:sz w:val="24"/>
          <w:szCs w:val="24"/>
          <w:highlight w:val="none"/>
          <w:u w:val="single"/>
        </w:rPr>
        <w:t xml:space="preserve"> </w:t>
      </w:r>
      <w:r>
        <w:rPr>
          <w:rFonts w:hint="eastAsia" w:ascii="宋体" w:hAnsi="宋体" w:eastAsia="宋体" w:cs="宋体"/>
          <w:bCs/>
          <w:color w:val="000000"/>
          <w:kern w:val="2"/>
          <w:sz w:val="24"/>
          <w:szCs w:val="24"/>
          <w:highlight w:val="none"/>
        </w:rPr>
        <w:t>生效。</w:t>
      </w:r>
    </w:p>
    <w:p w14:paraId="20198161">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十三、合同份数</w:t>
      </w:r>
    </w:p>
    <w:p w14:paraId="3922AF67">
      <w:pPr>
        <w:widowControl w:val="0"/>
        <w:adjustRightInd/>
        <w:snapToGrid/>
        <w:spacing w:after="0" w:line="300" w:lineRule="auto"/>
        <w:ind w:firstLine="480" w:firstLineChars="200"/>
        <w:jc w:val="both"/>
        <w:rPr>
          <w:rFonts w:hint="default" w:ascii="宋体" w:hAnsi="宋体" w:eastAsia="宋体" w:cs="宋体"/>
          <w:bCs/>
          <w:color w:val="000000"/>
          <w:kern w:val="2"/>
          <w:sz w:val="24"/>
          <w:szCs w:val="24"/>
          <w:highlight w:val="none"/>
          <w:lang w:val="en-US" w:eastAsia="zh-CN"/>
        </w:rPr>
      </w:pPr>
      <w:r>
        <w:rPr>
          <w:rFonts w:hint="eastAsia" w:ascii="宋体" w:hAnsi="宋体" w:eastAsia="宋体" w:cs="宋体"/>
          <w:bCs/>
          <w:color w:val="000000"/>
          <w:kern w:val="2"/>
          <w:sz w:val="24"/>
          <w:szCs w:val="24"/>
          <w:highlight w:val="none"/>
        </w:rPr>
        <w:t>本合同一式</w:t>
      </w:r>
      <w:r>
        <w:rPr>
          <w:rFonts w:hint="eastAsia" w:ascii="宋体" w:hAnsi="宋体" w:eastAsia="宋体" w:cs="宋体"/>
          <w:bCs/>
          <w:color w:val="000000"/>
          <w:kern w:val="2"/>
          <w:sz w:val="24"/>
          <w:szCs w:val="24"/>
          <w:highlight w:val="none"/>
          <w:u w:val="single"/>
          <w:lang w:val="en-US" w:eastAsia="zh-CN"/>
        </w:rPr>
        <w:t>九</w:t>
      </w:r>
      <w:r>
        <w:rPr>
          <w:rFonts w:hint="eastAsia" w:ascii="宋体" w:hAnsi="宋体" w:eastAsia="宋体" w:cs="宋体"/>
          <w:bCs/>
          <w:color w:val="000000"/>
          <w:kern w:val="2"/>
          <w:sz w:val="24"/>
          <w:szCs w:val="24"/>
          <w:highlight w:val="none"/>
        </w:rPr>
        <w:t>份，均具有同等法律效力，发包人执</w:t>
      </w:r>
      <w:r>
        <w:rPr>
          <w:rFonts w:hint="eastAsia" w:ascii="宋体" w:hAnsi="宋体" w:eastAsia="宋体" w:cs="宋体"/>
          <w:bCs/>
          <w:color w:val="000000"/>
          <w:kern w:val="2"/>
          <w:sz w:val="24"/>
          <w:szCs w:val="24"/>
          <w:highlight w:val="none"/>
          <w:u w:val="single"/>
          <w:lang w:val="en-US" w:eastAsia="zh-CN"/>
        </w:rPr>
        <w:t>三</w:t>
      </w:r>
      <w:r>
        <w:rPr>
          <w:rFonts w:hint="eastAsia" w:ascii="宋体" w:hAnsi="宋体" w:eastAsia="宋体" w:cs="宋体"/>
          <w:bCs/>
          <w:color w:val="000000"/>
          <w:kern w:val="2"/>
          <w:sz w:val="24"/>
          <w:szCs w:val="24"/>
          <w:highlight w:val="none"/>
        </w:rPr>
        <w:t>份，承包人执</w:t>
      </w:r>
      <w:r>
        <w:rPr>
          <w:rFonts w:hint="eastAsia" w:ascii="宋体" w:hAnsi="宋体" w:eastAsia="宋体" w:cs="宋体"/>
          <w:bCs/>
          <w:color w:val="000000"/>
          <w:kern w:val="2"/>
          <w:sz w:val="24"/>
          <w:szCs w:val="24"/>
          <w:highlight w:val="none"/>
          <w:u w:val="single"/>
          <w:lang w:val="en-US" w:eastAsia="zh-CN"/>
        </w:rPr>
        <w:t>三</w:t>
      </w:r>
      <w:r>
        <w:rPr>
          <w:rFonts w:hint="eastAsia" w:ascii="宋体" w:hAnsi="宋体" w:eastAsia="宋体" w:cs="宋体"/>
          <w:bCs/>
          <w:color w:val="000000"/>
          <w:kern w:val="2"/>
          <w:sz w:val="24"/>
          <w:szCs w:val="24"/>
          <w:highlight w:val="none"/>
        </w:rPr>
        <w:t>份</w:t>
      </w:r>
      <w:r>
        <w:rPr>
          <w:rFonts w:hint="eastAsia" w:ascii="宋体" w:hAnsi="宋体" w:eastAsia="宋体" w:cs="宋体"/>
          <w:bCs/>
          <w:color w:val="000000"/>
          <w:kern w:val="2"/>
          <w:sz w:val="24"/>
          <w:szCs w:val="24"/>
          <w:highlight w:val="none"/>
          <w:lang w:eastAsia="zh-CN"/>
        </w:rPr>
        <w:t>，</w:t>
      </w:r>
      <w:r>
        <w:rPr>
          <w:rFonts w:hint="eastAsia" w:ascii="宋体" w:hAnsi="宋体" w:eastAsia="宋体" w:cs="宋体"/>
          <w:bCs/>
          <w:color w:val="000000"/>
          <w:kern w:val="2"/>
          <w:sz w:val="24"/>
          <w:szCs w:val="24"/>
          <w:highlight w:val="none"/>
          <w:lang w:val="en-US" w:eastAsia="zh-CN"/>
        </w:rPr>
        <w:t>业主单位</w:t>
      </w:r>
      <w:r>
        <w:rPr>
          <w:rFonts w:hint="eastAsia" w:ascii="宋体" w:hAnsi="宋体" w:eastAsia="宋体" w:cs="宋体"/>
          <w:bCs/>
          <w:color w:val="000000"/>
          <w:kern w:val="2"/>
          <w:sz w:val="24"/>
          <w:szCs w:val="24"/>
          <w:highlight w:val="none"/>
          <w:u w:val="single"/>
          <w:lang w:val="en-US" w:eastAsia="zh-CN"/>
        </w:rPr>
        <w:t>三</w:t>
      </w:r>
      <w:r>
        <w:rPr>
          <w:rFonts w:hint="eastAsia" w:ascii="宋体" w:hAnsi="宋体" w:eastAsia="宋体" w:cs="宋体"/>
          <w:bCs/>
          <w:color w:val="000000"/>
          <w:kern w:val="2"/>
          <w:sz w:val="24"/>
          <w:szCs w:val="24"/>
          <w:highlight w:val="none"/>
          <w:lang w:val="en-US" w:eastAsia="zh-CN"/>
        </w:rPr>
        <w:t>份</w:t>
      </w:r>
    </w:p>
    <w:p w14:paraId="4730658F">
      <w:pPr>
        <w:widowControl w:val="0"/>
        <w:adjustRightInd/>
        <w:snapToGrid/>
        <w:spacing w:after="0" w:line="300" w:lineRule="auto"/>
        <w:jc w:val="both"/>
        <w:rPr>
          <w:rFonts w:ascii="宋体" w:hAnsi="宋体" w:eastAsia="宋体" w:cs="宋体"/>
          <w:bCs/>
          <w:color w:val="000000"/>
          <w:kern w:val="2"/>
          <w:sz w:val="24"/>
          <w:szCs w:val="24"/>
          <w:highlight w:val="none"/>
        </w:rPr>
      </w:pPr>
    </w:p>
    <w:p w14:paraId="790CC0F3">
      <w:pPr>
        <w:spacing w:line="360" w:lineRule="atLeast"/>
        <w:jc w:val="both"/>
        <w:textAlignment w:val="baseline"/>
        <w:rPr>
          <w:rFonts w:ascii="宋体" w:hAnsi="宋体" w:eastAsia="宋体" w:cs="宋体"/>
          <w:bCs/>
          <w:color w:val="000000"/>
          <w:sz w:val="24"/>
          <w:highlight w:val="none"/>
          <w:lang w:val="en-US" w:eastAsia="zh-CN" w:bidi="ar-SA"/>
        </w:rPr>
      </w:pPr>
    </w:p>
    <w:p w14:paraId="6184CDF2">
      <w:pPr>
        <w:spacing w:line="360" w:lineRule="atLeast"/>
        <w:jc w:val="both"/>
        <w:textAlignment w:val="baseline"/>
        <w:rPr>
          <w:rFonts w:ascii="宋体" w:hAnsi="宋体" w:eastAsia="宋体" w:cs="宋体"/>
          <w:bCs/>
          <w:color w:val="000000"/>
          <w:sz w:val="24"/>
          <w:highlight w:val="none"/>
          <w:lang w:val="en-US" w:eastAsia="zh-CN" w:bidi="ar-SA"/>
        </w:rPr>
      </w:pPr>
    </w:p>
    <w:p w14:paraId="1CBA4E68">
      <w:pPr>
        <w:spacing w:line="360" w:lineRule="atLeast"/>
        <w:jc w:val="both"/>
        <w:textAlignment w:val="baseline"/>
        <w:rPr>
          <w:rFonts w:ascii="宋体" w:hAnsi="宋体" w:eastAsia="宋体" w:cs="宋体"/>
          <w:bCs/>
          <w:color w:val="000000"/>
          <w:sz w:val="24"/>
          <w:highlight w:val="none"/>
          <w:lang w:val="en-US" w:eastAsia="zh-CN" w:bidi="ar-SA"/>
        </w:rPr>
      </w:pPr>
    </w:p>
    <w:p w14:paraId="15C5A922">
      <w:pPr>
        <w:widowControl w:val="0"/>
        <w:adjustRightInd/>
        <w:snapToGrid/>
        <w:spacing w:after="0" w:line="300" w:lineRule="auto"/>
        <w:jc w:val="both"/>
        <w:rPr>
          <w:rFonts w:ascii="宋体" w:hAnsi="宋体" w:eastAsia="宋体" w:cs="宋体"/>
          <w:color w:val="000000"/>
          <w:kern w:val="2"/>
          <w:sz w:val="24"/>
          <w:szCs w:val="24"/>
          <w:highlight w:val="none"/>
        </w:rPr>
      </w:pPr>
    </w:p>
    <w:p w14:paraId="02D044B8">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发包人：  (公章)                         承包人：  (公章)</w:t>
      </w:r>
    </w:p>
    <w:p w14:paraId="5D90FCAD">
      <w:pPr>
        <w:widowControl w:val="0"/>
        <w:adjustRightInd/>
        <w:snapToGrid/>
        <w:spacing w:after="0" w:line="300" w:lineRule="auto"/>
        <w:jc w:val="both"/>
        <w:rPr>
          <w:rFonts w:ascii="宋体" w:hAnsi="宋体" w:eastAsia="宋体" w:cs="宋体"/>
          <w:color w:val="000000"/>
          <w:kern w:val="2"/>
          <w:sz w:val="24"/>
          <w:szCs w:val="24"/>
          <w:highlight w:val="none"/>
          <w:u w:val="single"/>
        </w:rPr>
      </w:pPr>
      <w:r>
        <w:rPr>
          <w:rFonts w:hint="eastAsia" w:ascii="宋体" w:hAnsi="宋体" w:eastAsia="宋体" w:cs="宋体"/>
          <w:color w:val="000000"/>
          <w:kern w:val="2"/>
          <w:sz w:val="24"/>
          <w:szCs w:val="24"/>
          <w:highlight w:val="none"/>
        </w:rPr>
        <w:t xml:space="preserve">                                 </w:t>
      </w:r>
    </w:p>
    <w:p w14:paraId="10BEEF9F">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法定代表人或其委托代理人：               法定代表人或其委托代理人：</w:t>
      </w:r>
    </w:p>
    <w:p w14:paraId="44C010B5">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（签字）                                 （签字）</w:t>
      </w:r>
    </w:p>
    <w:p w14:paraId="36BD8DFC">
      <w:pPr>
        <w:widowControl w:val="0"/>
        <w:adjustRightInd/>
        <w:snapToGrid/>
        <w:spacing w:after="0" w:line="300" w:lineRule="auto"/>
        <w:jc w:val="both"/>
        <w:rPr>
          <w:rFonts w:ascii="宋体" w:hAnsi="宋体" w:eastAsia="宋体" w:cs="宋体"/>
          <w:color w:val="000000"/>
          <w:kern w:val="2"/>
          <w:sz w:val="24"/>
          <w:szCs w:val="24"/>
          <w:highlight w:val="none"/>
          <w:u w:val="single"/>
        </w:rPr>
      </w:pPr>
    </w:p>
    <w:p w14:paraId="506C3250">
      <w:pPr>
        <w:widowControl w:val="0"/>
        <w:tabs>
          <w:tab w:val="left" w:pos="4410"/>
        </w:tabs>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仿宋"/>
          <w:color w:val="000000"/>
          <w:kern w:val="2"/>
          <w:sz w:val="24"/>
          <w:szCs w:val="24"/>
          <w:highlight w:val="none"/>
        </w:rPr>
        <w:t>社会统一信用代码</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w:t>
      </w:r>
      <w:r>
        <w:rPr>
          <w:rFonts w:hint="eastAsia" w:ascii="宋体" w:hAnsi="宋体" w:eastAsia="宋体" w:cs="仿宋"/>
          <w:color w:val="000000"/>
          <w:kern w:val="2"/>
          <w:sz w:val="24"/>
          <w:szCs w:val="24"/>
          <w:highlight w:val="none"/>
        </w:rPr>
        <w:t>社会统一信用代码</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          </w:t>
      </w:r>
    </w:p>
    <w:p w14:paraId="68A1CC05">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地  址：</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地  址：</w:t>
      </w:r>
      <w:r>
        <w:rPr>
          <w:rFonts w:hint="eastAsia" w:ascii="宋体" w:hAnsi="宋体" w:eastAsia="宋体" w:cs="宋体"/>
          <w:color w:val="000000"/>
          <w:kern w:val="2"/>
          <w:sz w:val="24"/>
          <w:szCs w:val="24"/>
          <w:highlight w:val="none"/>
          <w:u w:val="single"/>
        </w:rPr>
        <w:t xml:space="preserve">        </w:t>
      </w:r>
    </w:p>
    <w:p w14:paraId="05BF05DB">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邮政编码：</w:t>
      </w:r>
      <w:r>
        <w:rPr>
          <w:rFonts w:hint="eastAsia" w:ascii="宋体" w:hAnsi="宋体" w:eastAsia="宋体" w:cs="宋体"/>
          <w:color w:val="000000"/>
          <w:kern w:val="2"/>
          <w:sz w:val="24"/>
          <w:szCs w:val="24"/>
          <w:highlight w:val="none"/>
          <w:u w:val="single"/>
        </w:rPr>
        <w:t xml:space="preserve">       </w:t>
      </w:r>
      <w:r>
        <w:rPr>
          <w:rFonts w:hint="eastAsia" w:ascii="宋体" w:hAnsi="宋体" w:eastAsia="宋体" w:cs="宋体"/>
          <w:color w:val="000000"/>
          <w:kern w:val="2"/>
          <w:sz w:val="24"/>
          <w:szCs w:val="24"/>
          <w:highlight w:val="none"/>
        </w:rPr>
        <w:t xml:space="preserve">            邮政编码：</w:t>
      </w:r>
      <w:r>
        <w:rPr>
          <w:rFonts w:hint="eastAsia" w:ascii="宋体" w:hAnsi="宋体" w:eastAsia="宋体" w:cs="宋体"/>
          <w:color w:val="000000"/>
          <w:kern w:val="2"/>
          <w:sz w:val="24"/>
          <w:szCs w:val="24"/>
          <w:highlight w:val="none"/>
          <w:u w:val="single"/>
        </w:rPr>
        <w:t xml:space="preserve">    </w:t>
      </w:r>
    </w:p>
    <w:p w14:paraId="4654AB83">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法定代表人：</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法定代表人：</w:t>
      </w:r>
      <w:r>
        <w:rPr>
          <w:rFonts w:hint="eastAsia" w:ascii="宋体" w:hAnsi="宋体" w:eastAsia="宋体" w:cs="宋体"/>
          <w:color w:val="000000"/>
          <w:kern w:val="2"/>
          <w:sz w:val="24"/>
          <w:szCs w:val="24"/>
          <w:highlight w:val="none"/>
          <w:u w:val="single"/>
        </w:rPr>
        <w:t xml:space="preserve">              </w:t>
      </w:r>
    </w:p>
    <w:p w14:paraId="2B12E26F">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委托代理人：</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委托代理人：</w:t>
      </w:r>
      <w:r>
        <w:rPr>
          <w:rFonts w:hint="eastAsia" w:ascii="宋体" w:hAnsi="宋体" w:eastAsia="宋体" w:cs="宋体"/>
          <w:color w:val="000000"/>
          <w:kern w:val="2"/>
          <w:sz w:val="24"/>
          <w:szCs w:val="24"/>
          <w:highlight w:val="none"/>
          <w:u w:val="single"/>
        </w:rPr>
        <w:t xml:space="preserve">              </w:t>
      </w:r>
    </w:p>
    <w:p w14:paraId="6E3F79DD">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  话：</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电  话：</w:t>
      </w:r>
      <w:r>
        <w:rPr>
          <w:rFonts w:hint="eastAsia" w:ascii="宋体" w:hAnsi="宋体" w:eastAsia="宋体" w:cs="宋体"/>
          <w:color w:val="000000"/>
          <w:kern w:val="2"/>
          <w:sz w:val="24"/>
          <w:szCs w:val="24"/>
          <w:highlight w:val="none"/>
          <w:u w:val="single"/>
        </w:rPr>
        <w:t xml:space="preserve">      </w:t>
      </w:r>
    </w:p>
    <w:p w14:paraId="4BC5C3CA">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传  真：</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传  真：</w:t>
      </w:r>
      <w:r>
        <w:rPr>
          <w:rFonts w:hint="eastAsia" w:ascii="宋体" w:hAnsi="宋体" w:eastAsia="宋体" w:cs="宋体"/>
          <w:color w:val="000000"/>
          <w:kern w:val="2"/>
          <w:sz w:val="24"/>
          <w:szCs w:val="24"/>
          <w:highlight w:val="none"/>
          <w:u w:val="single"/>
        </w:rPr>
        <w:t xml:space="preserve">      </w:t>
      </w:r>
    </w:p>
    <w:p w14:paraId="5BDC8AC1">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电子信箱：</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电子信箱：</w:t>
      </w:r>
      <w:r>
        <w:rPr>
          <w:rFonts w:hint="eastAsia" w:ascii="宋体" w:hAnsi="宋体" w:eastAsia="宋体" w:cs="宋体"/>
          <w:color w:val="000000"/>
          <w:kern w:val="2"/>
          <w:sz w:val="24"/>
          <w:szCs w:val="24"/>
          <w:highlight w:val="none"/>
          <w:u w:val="single"/>
        </w:rPr>
        <w:t xml:space="preserve">    </w:t>
      </w:r>
    </w:p>
    <w:p w14:paraId="2C9271C6">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开户银行：</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开户银行：</w:t>
      </w:r>
      <w:r>
        <w:rPr>
          <w:rFonts w:hint="eastAsia" w:ascii="宋体" w:hAnsi="宋体" w:eastAsia="宋体" w:cs="宋体"/>
          <w:color w:val="000000"/>
          <w:kern w:val="2"/>
          <w:sz w:val="24"/>
          <w:szCs w:val="24"/>
          <w:highlight w:val="none"/>
          <w:u w:val="single"/>
        </w:rPr>
        <w:t xml:space="preserve">    </w:t>
      </w:r>
    </w:p>
    <w:p w14:paraId="02C3FA21">
      <w:pPr>
        <w:widowControl w:val="0"/>
        <w:adjustRightInd/>
        <w:snapToGrid/>
        <w:spacing w:after="0" w:line="300" w:lineRule="auto"/>
        <w:jc w:val="both"/>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账  号：</w:t>
      </w:r>
      <w:r>
        <w:rPr>
          <w:rFonts w:hint="eastAsia" w:ascii="宋体" w:hAnsi="宋体" w:eastAsia="宋体" w:cs="宋体"/>
          <w:color w:val="000000"/>
          <w:kern w:val="2"/>
          <w:sz w:val="24"/>
          <w:szCs w:val="24"/>
          <w:highlight w:val="none"/>
          <w:u w:val="single"/>
        </w:rPr>
        <w:t>                 </w:t>
      </w:r>
      <w:r>
        <w:rPr>
          <w:rFonts w:hint="eastAsia" w:ascii="宋体" w:hAnsi="宋体" w:eastAsia="宋体" w:cs="宋体"/>
          <w:color w:val="000000"/>
          <w:kern w:val="2"/>
          <w:sz w:val="24"/>
          <w:szCs w:val="24"/>
          <w:highlight w:val="none"/>
        </w:rPr>
        <w:t xml:space="preserve">  </w:t>
      </w:r>
    </w:p>
    <w:p w14:paraId="476EA80D">
      <w:pPr>
        <w:widowControl w:val="0"/>
        <w:adjustRightInd/>
        <w:snapToGrid/>
        <w:spacing w:after="0" w:line="300" w:lineRule="auto"/>
        <w:jc w:val="both"/>
        <w:rPr>
          <w:rFonts w:ascii="宋体" w:hAnsi="宋体" w:eastAsia="宋体" w:cs="宋体"/>
          <w:color w:val="000000"/>
          <w:kern w:val="2"/>
          <w:sz w:val="24"/>
          <w:szCs w:val="24"/>
          <w:highlight w:val="none"/>
        </w:rPr>
      </w:pPr>
    </w:p>
    <w:p w14:paraId="7D8C087C">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eastAsia="zh-CN"/>
        </w:rPr>
        <w:t>业主单位</w:t>
      </w:r>
      <w:r>
        <w:rPr>
          <w:rFonts w:hint="eastAsia" w:ascii="宋体" w:hAnsi="宋体" w:eastAsia="宋体" w:cs="宋体"/>
          <w:color w:val="000000"/>
          <w:kern w:val="2"/>
          <w:sz w:val="24"/>
          <w:szCs w:val="24"/>
          <w:highlight w:val="none"/>
        </w:rPr>
        <w:t xml:space="preserve">：  (公章)           </w:t>
      </w:r>
    </w:p>
    <w:p w14:paraId="03A5482C">
      <w:pPr>
        <w:widowControl w:val="0"/>
        <w:adjustRightInd/>
        <w:snapToGrid/>
        <w:spacing w:after="0" w:line="300" w:lineRule="auto"/>
        <w:jc w:val="both"/>
        <w:rPr>
          <w:rFonts w:ascii="宋体" w:hAnsi="宋体" w:eastAsia="宋体" w:cs="宋体"/>
          <w:color w:val="000000"/>
          <w:kern w:val="2"/>
          <w:sz w:val="24"/>
          <w:szCs w:val="24"/>
          <w:highlight w:val="none"/>
          <w:u w:val="single"/>
        </w:rPr>
      </w:pPr>
      <w:r>
        <w:rPr>
          <w:rFonts w:hint="eastAsia" w:ascii="宋体" w:hAnsi="宋体" w:eastAsia="宋体" w:cs="宋体"/>
          <w:color w:val="000000"/>
          <w:kern w:val="2"/>
          <w:sz w:val="24"/>
          <w:szCs w:val="24"/>
          <w:highlight w:val="none"/>
        </w:rPr>
        <w:t xml:space="preserve">                             </w:t>
      </w:r>
    </w:p>
    <w:p w14:paraId="74FAEDF3">
      <w:pPr>
        <w:widowControl w:val="0"/>
        <w:adjustRightInd/>
        <w:snapToGrid/>
        <w:spacing w:after="0" w:line="300" w:lineRule="auto"/>
        <w:jc w:val="both"/>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 xml:space="preserve">法定代表人或其委托代理人：   </w:t>
      </w:r>
    </w:p>
    <w:p w14:paraId="3729B25E">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 xml:space="preserve">（签字）                     </w:t>
      </w:r>
    </w:p>
    <w:p w14:paraId="4235D336">
      <w:pPr>
        <w:widowControl w:val="0"/>
        <w:adjustRightInd/>
        <w:snapToGrid/>
        <w:spacing w:after="0" w:line="300" w:lineRule="auto"/>
        <w:jc w:val="both"/>
        <w:rPr>
          <w:rFonts w:ascii="宋体" w:hAnsi="宋体" w:eastAsia="宋体" w:cs="宋体"/>
          <w:color w:val="000000"/>
          <w:kern w:val="2"/>
          <w:sz w:val="24"/>
          <w:szCs w:val="24"/>
          <w:highlight w:val="none"/>
          <w:u w:val="single"/>
        </w:rPr>
      </w:pPr>
    </w:p>
    <w:p w14:paraId="45FCEB2E">
      <w:pPr>
        <w:widowControl w:val="0"/>
        <w:tabs>
          <w:tab w:val="left" w:pos="4410"/>
        </w:tabs>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仿宋"/>
          <w:color w:val="000000"/>
          <w:kern w:val="2"/>
          <w:sz w:val="24"/>
          <w:szCs w:val="24"/>
          <w:highlight w:val="none"/>
        </w:rPr>
        <w:t>社会统一信用代码</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14:paraId="4F1C85C0">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地  址：</w:t>
      </w:r>
      <w:r>
        <w:rPr>
          <w:rFonts w:hint="eastAsia" w:ascii="宋体" w:hAnsi="宋体" w:eastAsia="宋体" w:cs="宋体"/>
          <w:color w:val="000000"/>
          <w:kern w:val="2"/>
          <w:sz w:val="24"/>
          <w:szCs w:val="24"/>
          <w:highlight w:val="none"/>
          <w:u w:val="single"/>
        </w:rPr>
        <w:t xml:space="preserve">       </w:t>
      </w:r>
    </w:p>
    <w:p w14:paraId="7B2043BA">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邮政编码：</w:t>
      </w:r>
      <w:r>
        <w:rPr>
          <w:rFonts w:hint="eastAsia" w:ascii="宋体" w:hAnsi="宋体" w:eastAsia="宋体" w:cs="宋体"/>
          <w:color w:val="000000"/>
          <w:kern w:val="2"/>
          <w:sz w:val="24"/>
          <w:szCs w:val="24"/>
          <w:highlight w:val="none"/>
          <w:u w:val="single"/>
        </w:rPr>
        <w:t xml:space="preserve">       </w:t>
      </w:r>
    </w:p>
    <w:p w14:paraId="6206445B">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法定代表人：</w:t>
      </w:r>
      <w:r>
        <w:rPr>
          <w:rFonts w:hint="eastAsia" w:ascii="宋体" w:hAnsi="宋体" w:eastAsia="宋体" w:cs="宋体"/>
          <w:color w:val="000000"/>
          <w:kern w:val="2"/>
          <w:sz w:val="24"/>
          <w:szCs w:val="24"/>
          <w:highlight w:val="none"/>
          <w:u w:val="single"/>
        </w:rPr>
        <w:t xml:space="preserve">             </w:t>
      </w:r>
    </w:p>
    <w:p w14:paraId="1974A8BD">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委托代理人：</w:t>
      </w:r>
      <w:r>
        <w:rPr>
          <w:rFonts w:hint="eastAsia" w:ascii="宋体" w:hAnsi="宋体" w:eastAsia="宋体" w:cs="宋体"/>
          <w:color w:val="000000"/>
          <w:kern w:val="2"/>
          <w:sz w:val="24"/>
          <w:szCs w:val="24"/>
          <w:highlight w:val="none"/>
          <w:u w:val="single"/>
        </w:rPr>
        <w:t xml:space="preserve">             </w:t>
      </w:r>
    </w:p>
    <w:p w14:paraId="1D638959">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  话：</w:t>
      </w:r>
      <w:r>
        <w:rPr>
          <w:rFonts w:hint="eastAsia" w:ascii="宋体" w:hAnsi="宋体" w:eastAsia="宋体" w:cs="宋体"/>
          <w:color w:val="000000"/>
          <w:kern w:val="2"/>
          <w:sz w:val="24"/>
          <w:szCs w:val="24"/>
          <w:highlight w:val="none"/>
          <w:u w:val="single"/>
        </w:rPr>
        <w:t xml:space="preserve">     </w:t>
      </w:r>
    </w:p>
    <w:p w14:paraId="7F634B60">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传  真：</w:t>
      </w:r>
      <w:r>
        <w:rPr>
          <w:rFonts w:hint="eastAsia" w:ascii="宋体" w:hAnsi="宋体" w:eastAsia="宋体" w:cs="宋体"/>
          <w:color w:val="000000"/>
          <w:kern w:val="2"/>
          <w:sz w:val="24"/>
          <w:szCs w:val="24"/>
          <w:highlight w:val="none"/>
          <w:u w:val="single"/>
        </w:rPr>
        <w:t xml:space="preserve">     </w:t>
      </w:r>
    </w:p>
    <w:p w14:paraId="15DBAB99">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电子信箱：</w:t>
      </w:r>
      <w:r>
        <w:rPr>
          <w:rFonts w:hint="eastAsia" w:ascii="宋体" w:hAnsi="宋体" w:eastAsia="宋体" w:cs="宋体"/>
          <w:color w:val="000000"/>
          <w:kern w:val="2"/>
          <w:sz w:val="24"/>
          <w:szCs w:val="24"/>
          <w:highlight w:val="none"/>
          <w:u w:val="single"/>
        </w:rPr>
        <w:t xml:space="preserve">                   </w:t>
      </w:r>
    </w:p>
    <w:p w14:paraId="7D208F58">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开户银行：</w:t>
      </w:r>
      <w:r>
        <w:rPr>
          <w:rFonts w:hint="eastAsia" w:ascii="宋体" w:hAnsi="宋体" w:eastAsia="宋体" w:cs="宋体"/>
          <w:color w:val="000000"/>
          <w:kern w:val="2"/>
          <w:sz w:val="24"/>
          <w:szCs w:val="24"/>
          <w:highlight w:val="none"/>
          <w:u w:val="single"/>
        </w:rPr>
        <w:t xml:space="preserve">     </w:t>
      </w:r>
    </w:p>
    <w:p w14:paraId="77BC72D8">
      <w:pPr>
        <w:widowControl/>
        <w:adjustRightInd w:val="0"/>
        <w:snapToGrid w:val="0"/>
        <w:spacing w:after="200" w:afterLines="0" w:line="240" w:lineRule="auto"/>
        <w:jc w:val="left"/>
        <w:rPr>
          <w:rFonts w:ascii="宋体" w:hAnsi="宋体" w:eastAsia="宋体" w:cs="宋体"/>
          <w:color w:val="000000"/>
          <w:kern w:val="0"/>
          <w:sz w:val="22"/>
          <w:szCs w:val="22"/>
          <w:highlight w:val="none"/>
        </w:rPr>
      </w:pPr>
      <w:r>
        <w:rPr>
          <w:rFonts w:hint="eastAsia" w:ascii="宋体" w:hAnsi="宋体" w:eastAsia="宋体" w:cs="宋体"/>
          <w:color w:val="000000"/>
          <w:kern w:val="2"/>
          <w:sz w:val="24"/>
          <w:szCs w:val="24"/>
          <w:highlight w:val="none"/>
        </w:rPr>
        <w:t>账  号：</w:t>
      </w:r>
      <w:r>
        <w:rPr>
          <w:rFonts w:hint="eastAsia" w:ascii="宋体" w:hAnsi="宋体" w:eastAsia="宋体" w:cs="宋体"/>
          <w:color w:val="000000"/>
          <w:kern w:val="2"/>
          <w:sz w:val="24"/>
          <w:szCs w:val="24"/>
          <w:highlight w:val="none"/>
          <w:u w:val="single"/>
        </w:rPr>
        <w:t>                 </w:t>
      </w:r>
    </w:p>
    <w:p w14:paraId="21EC02DC">
      <w:pPr>
        <w:widowControl/>
        <w:adjustRightInd/>
        <w:snapToGrid/>
        <w:spacing w:after="0" w:line="360" w:lineRule="atLeast"/>
        <w:ind w:firstLine="3534"/>
        <w:jc w:val="both"/>
        <w:rPr>
          <w:rFonts w:ascii="宋体" w:hAnsi="宋体" w:eastAsia="宋体" w:cs="宋体"/>
          <w:b/>
          <w:color w:val="000000"/>
          <w:kern w:val="2"/>
          <w:sz w:val="32"/>
          <w:szCs w:val="32"/>
          <w:highlight w:val="none"/>
          <w:shd w:val="clear" w:color="auto" w:fill="FFFFFF"/>
        </w:rPr>
      </w:pPr>
    </w:p>
    <w:p w14:paraId="11659D51">
      <w:pPr>
        <w:widowControl/>
        <w:adjustRightInd/>
        <w:snapToGrid/>
        <w:spacing w:after="0" w:line="360" w:lineRule="atLeast"/>
        <w:ind w:firstLine="3534"/>
        <w:jc w:val="both"/>
        <w:rPr>
          <w:rFonts w:ascii="宋体" w:hAnsi="宋体" w:eastAsia="宋体" w:cs="宋体"/>
          <w:b/>
          <w:color w:val="000000"/>
          <w:kern w:val="2"/>
          <w:sz w:val="32"/>
          <w:szCs w:val="32"/>
          <w:highlight w:val="none"/>
          <w:shd w:val="clear" w:color="auto" w:fill="FFFFFF"/>
        </w:rPr>
      </w:pPr>
    </w:p>
    <w:p w14:paraId="6D6A35EA">
      <w:pPr>
        <w:widowControl/>
        <w:adjustRightInd/>
        <w:snapToGrid/>
        <w:spacing w:after="0" w:line="360" w:lineRule="atLeast"/>
        <w:ind w:firstLine="3534"/>
        <w:jc w:val="both"/>
        <w:rPr>
          <w:rFonts w:ascii="宋体" w:hAnsi="宋体" w:eastAsia="宋体" w:cs="宋体"/>
          <w:b/>
          <w:color w:val="000000"/>
          <w:kern w:val="2"/>
          <w:sz w:val="32"/>
          <w:szCs w:val="32"/>
          <w:highlight w:val="none"/>
          <w:shd w:val="clear" w:color="auto" w:fill="FFFFFF"/>
        </w:rPr>
      </w:pPr>
    </w:p>
    <w:p w14:paraId="68EA7412">
      <w:pPr>
        <w:widowControl/>
        <w:adjustRightInd/>
        <w:snapToGrid/>
        <w:spacing w:after="0" w:line="360" w:lineRule="atLeast"/>
        <w:ind w:firstLine="3534"/>
        <w:jc w:val="both"/>
        <w:rPr>
          <w:rFonts w:ascii="宋体" w:hAnsi="宋体" w:eastAsia="宋体" w:cs="宋体"/>
          <w:b/>
          <w:color w:val="000000"/>
          <w:kern w:val="2"/>
          <w:sz w:val="32"/>
          <w:szCs w:val="32"/>
          <w:highlight w:val="none"/>
          <w:shd w:val="clear" w:color="auto" w:fill="FFFFFF"/>
        </w:rPr>
      </w:pPr>
    </w:p>
    <w:p w14:paraId="2C9C3583">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r>
        <w:rPr>
          <w:rFonts w:hint="eastAsia" w:ascii="宋体" w:hAnsi="宋体" w:eastAsia="宋体" w:cs="宋体"/>
          <w:b/>
          <w:color w:val="000000"/>
          <w:kern w:val="0"/>
          <w:sz w:val="32"/>
          <w:szCs w:val="32"/>
          <w:highlight w:val="none"/>
          <w:shd w:val="clear" w:color="auto" w:fill="FFFFFF"/>
          <w:lang w:val="en-US" w:eastAsia="zh-CN" w:bidi="ar-SA"/>
        </w:rPr>
        <w:t>第二节   通用合同条款</w:t>
      </w:r>
    </w:p>
    <w:p w14:paraId="6BA770CC">
      <w:pPr>
        <w:widowControl w:val="0"/>
        <w:adjustRightInd/>
        <w:snapToGrid/>
        <w:spacing w:after="0" w:line="240" w:lineRule="auto"/>
        <w:ind w:firstLine="480" w:firstLineChars="200"/>
        <w:jc w:val="left"/>
        <w:rPr>
          <w:rFonts w:ascii="宋体" w:hAnsi="宋体" w:eastAsia="宋体" w:cs="宋体"/>
          <w:b/>
          <w:bCs/>
          <w:color w:val="000000"/>
          <w:kern w:val="1"/>
          <w:sz w:val="24"/>
          <w:szCs w:val="24"/>
          <w:highlight w:val="none"/>
        </w:rPr>
      </w:pPr>
      <w:r>
        <w:rPr>
          <w:rFonts w:hint="eastAsia" w:ascii="宋体" w:hAnsi="宋体" w:eastAsia="宋体" w:cs="宋体"/>
          <w:b/>
          <w:bCs/>
          <w:color w:val="000000"/>
          <w:kern w:val="1"/>
          <w:sz w:val="24"/>
          <w:szCs w:val="24"/>
          <w:highlight w:val="none"/>
        </w:rPr>
        <w:t>详见《建设工程施工合同（示范文本）》（GF-2017-0201）的版本。</w:t>
      </w:r>
    </w:p>
    <w:p w14:paraId="1AC28440">
      <w:pPr>
        <w:widowControl/>
        <w:adjustRightInd/>
        <w:snapToGrid/>
        <w:spacing w:after="0" w:line="360" w:lineRule="atLeast"/>
        <w:ind w:firstLine="2160" w:firstLineChars="900"/>
        <w:jc w:val="both"/>
        <w:rPr>
          <w:rFonts w:ascii="宋体" w:hAnsi="宋体" w:eastAsia="宋体" w:cs="宋体"/>
          <w:b/>
          <w:color w:val="000000"/>
          <w:kern w:val="2"/>
          <w:sz w:val="24"/>
          <w:szCs w:val="24"/>
          <w:highlight w:val="none"/>
          <w:shd w:val="clear" w:color="auto" w:fill="FFFFFF"/>
        </w:rPr>
      </w:pPr>
    </w:p>
    <w:p w14:paraId="74828A65">
      <w:pPr>
        <w:widowControl/>
        <w:adjustRightInd/>
        <w:snapToGrid/>
        <w:spacing w:after="0" w:line="360" w:lineRule="atLeast"/>
        <w:ind w:firstLine="3534"/>
        <w:jc w:val="both"/>
        <w:rPr>
          <w:rFonts w:ascii="宋体" w:hAnsi="宋体" w:eastAsia="宋体" w:cs="宋体"/>
          <w:b/>
          <w:color w:val="000000"/>
          <w:kern w:val="2"/>
          <w:sz w:val="32"/>
          <w:szCs w:val="32"/>
          <w:highlight w:val="none"/>
          <w:shd w:val="clear" w:color="auto" w:fill="FFFFFF"/>
        </w:rPr>
      </w:pPr>
    </w:p>
    <w:p w14:paraId="5D271365">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0BC9D2AE">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092DEFCC">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2988F8F9">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77F046E7">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4DAAEC44">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08F3207B">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69589278">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53BD8FA6">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3C8ED722">
      <w:pPr>
        <w:widowControl/>
        <w:spacing w:before="100" w:beforeLines="0" w:beforeAutospacing="1" w:after="100" w:afterLines="0" w:afterAutospacing="1" w:line="360" w:lineRule="atLeast"/>
        <w:ind w:left="0" w:right="0"/>
        <w:jc w:val="both"/>
        <w:rPr>
          <w:rFonts w:ascii="宋体" w:hAnsi="宋体" w:eastAsia="宋体" w:cs="宋体"/>
          <w:b/>
          <w:color w:val="000000"/>
          <w:kern w:val="0"/>
          <w:sz w:val="32"/>
          <w:szCs w:val="32"/>
          <w:highlight w:val="none"/>
          <w:shd w:val="clear" w:color="auto" w:fill="FFFFFF"/>
          <w:lang w:val="en-US" w:eastAsia="zh-CN" w:bidi="ar-SA"/>
        </w:rPr>
      </w:pPr>
    </w:p>
    <w:p w14:paraId="497A2838">
      <w:pPr>
        <w:widowControl/>
        <w:spacing w:before="100" w:beforeLines="0" w:beforeAutospacing="1" w:after="100" w:afterLines="0" w:afterAutospacing="1" w:line="360" w:lineRule="atLeast"/>
        <w:ind w:left="0" w:right="0"/>
        <w:jc w:val="both"/>
        <w:rPr>
          <w:rFonts w:ascii="宋体" w:hAnsi="宋体" w:eastAsia="宋体" w:cs="宋体"/>
          <w:b/>
          <w:color w:val="000000"/>
          <w:kern w:val="0"/>
          <w:sz w:val="32"/>
          <w:szCs w:val="32"/>
          <w:highlight w:val="none"/>
          <w:shd w:val="clear" w:color="auto" w:fill="FFFFFF"/>
          <w:lang w:val="en-US" w:eastAsia="zh-CN" w:bidi="ar-SA"/>
        </w:rPr>
      </w:pPr>
    </w:p>
    <w:p w14:paraId="08DE7EE4">
      <w:pPr>
        <w:widowControl/>
        <w:spacing w:before="100" w:beforeLines="0" w:beforeAutospacing="1" w:after="100" w:afterLines="0" w:afterAutospacing="1" w:line="360" w:lineRule="atLeast"/>
        <w:ind w:left="0" w:right="0"/>
        <w:jc w:val="both"/>
        <w:rPr>
          <w:rFonts w:ascii="宋体" w:hAnsi="宋体" w:eastAsia="宋体" w:cs="宋体"/>
          <w:b/>
          <w:color w:val="000000"/>
          <w:kern w:val="0"/>
          <w:sz w:val="32"/>
          <w:szCs w:val="32"/>
          <w:highlight w:val="none"/>
          <w:shd w:val="clear" w:color="auto" w:fill="FFFFFF"/>
          <w:lang w:val="en-US" w:eastAsia="zh-CN" w:bidi="ar-SA"/>
        </w:rPr>
      </w:pPr>
    </w:p>
    <w:p w14:paraId="75122E1E">
      <w:pPr>
        <w:widowControl/>
        <w:spacing w:before="100" w:beforeLines="0" w:beforeAutospacing="1" w:after="100" w:afterLines="0" w:afterAutospacing="1" w:line="360" w:lineRule="atLeast"/>
        <w:ind w:left="0" w:right="0"/>
        <w:jc w:val="both"/>
        <w:rPr>
          <w:rFonts w:ascii="宋体" w:hAnsi="宋体" w:eastAsia="宋体" w:cs="宋体"/>
          <w:b/>
          <w:color w:val="000000"/>
          <w:kern w:val="0"/>
          <w:sz w:val="32"/>
          <w:szCs w:val="32"/>
          <w:highlight w:val="none"/>
          <w:shd w:val="clear" w:color="auto" w:fill="FFFFFF"/>
          <w:lang w:val="en-US" w:eastAsia="zh-CN" w:bidi="ar-SA"/>
        </w:rPr>
      </w:pPr>
    </w:p>
    <w:p w14:paraId="454C7B67">
      <w:pPr>
        <w:widowControl/>
        <w:spacing w:before="100" w:beforeLines="0" w:beforeAutospacing="1" w:after="100" w:afterLines="0" w:afterAutospacing="1" w:line="360" w:lineRule="atLeast"/>
        <w:ind w:left="0" w:right="0"/>
        <w:jc w:val="both"/>
        <w:rPr>
          <w:rFonts w:ascii="宋体" w:hAnsi="宋体" w:eastAsia="宋体" w:cs="宋体"/>
          <w:b/>
          <w:color w:val="000000"/>
          <w:kern w:val="0"/>
          <w:sz w:val="32"/>
          <w:szCs w:val="32"/>
          <w:highlight w:val="none"/>
          <w:shd w:val="clear" w:color="auto" w:fill="FFFFFF"/>
          <w:lang w:val="en-US" w:eastAsia="zh-CN" w:bidi="ar-SA"/>
        </w:rPr>
      </w:pPr>
    </w:p>
    <w:p w14:paraId="4FEEFDFB">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r>
        <w:rPr>
          <w:rFonts w:hint="eastAsia" w:ascii="宋体" w:hAnsi="宋体" w:eastAsia="宋体" w:cs="宋体"/>
          <w:b/>
          <w:color w:val="000000"/>
          <w:kern w:val="0"/>
          <w:sz w:val="32"/>
          <w:szCs w:val="32"/>
          <w:highlight w:val="none"/>
          <w:shd w:val="clear" w:color="auto" w:fill="FFFFFF"/>
          <w:lang w:val="en-US" w:eastAsia="zh-CN" w:bidi="ar-SA"/>
        </w:rPr>
        <w:t>第三节   专用合同</w:t>
      </w:r>
    </w:p>
    <w:p w14:paraId="4AE22506">
      <w:pPr>
        <w:keepNext/>
        <w:keepLines/>
        <w:widowControl w:val="0"/>
        <w:adjustRightInd w:val="0"/>
        <w:snapToGrid/>
        <w:spacing w:before="240" w:beforeLines="0" w:after="0" w:line="300" w:lineRule="auto"/>
        <w:jc w:val="center"/>
        <w:textAlignment w:val="baseline"/>
        <w:outlineLvl w:val="2"/>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专用合同条款</w:t>
      </w:r>
    </w:p>
    <w:p w14:paraId="6472F7FC">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 一般约定</w:t>
      </w:r>
    </w:p>
    <w:p w14:paraId="65A5878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 词语定义</w:t>
      </w:r>
    </w:p>
    <w:p w14:paraId="21EF3C0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1.1.1合同</w:t>
      </w:r>
    </w:p>
    <w:p w14:paraId="3D83E22C">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1.1.1.10其他合同文件包括：</w:t>
      </w:r>
      <w:r>
        <w:rPr>
          <w:rFonts w:hint="eastAsia" w:ascii="宋体" w:hAnsi="宋体" w:eastAsia="宋体" w:cs="宋体"/>
          <w:color w:val="000000"/>
          <w:kern w:val="1"/>
          <w:sz w:val="24"/>
          <w:szCs w:val="22"/>
          <w:u w:val="single"/>
          <w:lang w:val="en-US" w:eastAsia="zh-CN" w:bidi="ar-SA"/>
        </w:rPr>
        <w:t>履行合同过程中书面确认的对合同有实质性影响的会议纪要、签证、设计变更等资料</w:t>
      </w:r>
      <w:r>
        <w:rPr>
          <w:rFonts w:hint="eastAsia" w:ascii="宋体" w:hAnsi="宋体" w:eastAsia="宋体" w:cs="宋体"/>
          <w:color w:val="000000"/>
          <w:kern w:val="1"/>
          <w:sz w:val="24"/>
          <w:szCs w:val="22"/>
          <w:lang w:val="en-US" w:eastAsia="zh-CN" w:bidi="ar-SA"/>
        </w:rPr>
        <w:t>。</w:t>
      </w:r>
    </w:p>
    <w:p w14:paraId="4F099519">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 合同当事人及其他相关方</w:t>
      </w:r>
    </w:p>
    <w:p w14:paraId="3E06A02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1.1.2.4监理人：</w:t>
      </w:r>
    </w:p>
    <w:p w14:paraId="68058C7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名    称：</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red"/>
          <w:u w:val="single"/>
        </w:rPr>
        <w:t xml:space="preserve">                       </w:t>
      </w:r>
      <w:r>
        <w:rPr>
          <w:rFonts w:hint="eastAsia" w:ascii="宋体" w:hAnsi="宋体" w:eastAsia="宋体" w:cs="宋体"/>
          <w:color w:val="000000"/>
          <w:kern w:val="0"/>
          <w:sz w:val="24"/>
          <w:szCs w:val="24"/>
          <w:highlight w:val="none"/>
        </w:rPr>
        <w:t>；</w:t>
      </w:r>
    </w:p>
    <w:p w14:paraId="42565072">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资质类别和等级：</w:t>
      </w:r>
      <w:r>
        <w:rPr>
          <w:rFonts w:hint="eastAsia" w:ascii="宋体" w:hAnsi="宋体" w:eastAsia="宋体" w:cs="宋体"/>
          <w:color w:val="000000"/>
          <w:kern w:val="0"/>
          <w:sz w:val="24"/>
          <w:szCs w:val="24"/>
          <w:highlight w:val="red"/>
          <w:u w:val="single"/>
        </w:rPr>
        <w:t>                          </w:t>
      </w:r>
      <w:r>
        <w:rPr>
          <w:rFonts w:hint="eastAsia" w:ascii="宋体" w:hAnsi="宋体" w:eastAsia="宋体" w:cs="宋体"/>
          <w:color w:val="000000"/>
          <w:kern w:val="0"/>
          <w:sz w:val="24"/>
          <w:szCs w:val="24"/>
          <w:highlight w:val="none"/>
        </w:rPr>
        <w:t>；</w:t>
      </w:r>
    </w:p>
    <w:p w14:paraId="3BACF9F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64822C3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rPr>
        <w:t>；</w:t>
      </w:r>
    </w:p>
    <w:p w14:paraId="1490B8D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2505CB2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1.1.2.5 设计人：</w:t>
      </w:r>
    </w:p>
    <w:p w14:paraId="6F2095E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名    称：</w:t>
      </w:r>
      <w:r>
        <w:rPr>
          <w:rFonts w:hint="eastAsia" w:ascii="宋体" w:hAnsi="宋体" w:eastAsia="宋体" w:cs="宋体"/>
          <w:color w:val="000000"/>
          <w:kern w:val="0"/>
          <w:sz w:val="24"/>
          <w:szCs w:val="24"/>
          <w:highlight w:val="red"/>
          <w:u w:val="single"/>
        </w:rPr>
        <w:t xml:space="preserve">                            </w:t>
      </w:r>
      <w:r>
        <w:rPr>
          <w:rFonts w:hint="eastAsia" w:ascii="宋体" w:hAnsi="宋体" w:eastAsia="宋体" w:cs="宋体"/>
          <w:color w:val="000000"/>
          <w:kern w:val="0"/>
          <w:sz w:val="24"/>
          <w:szCs w:val="24"/>
          <w:highlight w:val="none"/>
        </w:rPr>
        <w:t>；</w:t>
      </w:r>
    </w:p>
    <w:p w14:paraId="2417AE02">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资质类别和等级：</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2A8B375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red"/>
          <w:u w:val="single"/>
        </w:rPr>
        <w:t>                            </w:t>
      </w:r>
      <w:r>
        <w:rPr>
          <w:rFonts w:hint="eastAsia" w:ascii="宋体" w:hAnsi="宋体" w:eastAsia="宋体" w:cs="宋体"/>
          <w:color w:val="000000"/>
          <w:kern w:val="0"/>
          <w:sz w:val="24"/>
          <w:szCs w:val="24"/>
          <w:highlight w:val="none"/>
        </w:rPr>
        <w:t>；</w:t>
      </w:r>
    </w:p>
    <w:p w14:paraId="2170392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rPr>
        <w:t>；</w:t>
      </w:r>
    </w:p>
    <w:p w14:paraId="004A1B1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7BE259B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 工程和设备</w:t>
      </w:r>
    </w:p>
    <w:p w14:paraId="45219AE5">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1.1.3.7 作为施工现场组成部分的其他场所包括：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w:t>
      </w:r>
    </w:p>
    <w:p w14:paraId="419B339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1.1.3.9 永久占地包括：</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           </w:t>
      </w:r>
      <w:r>
        <w:rPr>
          <w:rFonts w:hint="eastAsia" w:ascii="宋体" w:hAnsi="宋体" w:eastAsia="宋体" w:cs="宋体"/>
          <w:color w:val="000000"/>
          <w:kern w:val="0"/>
          <w:sz w:val="24"/>
          <w:szCs w:val="24"/>
          <w:highlight w:val="none"/>
        </w:rPr>
        <w:t>。</w:t>
      </w:r>
    </w:p>
    <w:p w14:paraId="59EAEDA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1.1.3.10 临时占地包括：</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459304AD">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1.3法律 </w:t>
      </w:r>
    </w:p>
    <w:p w14:paraId="2412F552">
      <w:pPr>
        <w:widowControl/>
        <w:suppressAutoHyphens/>
        <w:adjustRightInd/>
        <w:snapToGrid/>
        <w:spacing w:after="0"/>
        <w:ind w:firstLine="24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适用于合同的其他规范性文件：</w:t>
      </w:r>
      <w:r>
        <w:rPr>
          <w:rFonts w:hint="eastAsia" w:ascii="宋体" w:hAnsi="宋体" w:eastAsia="宋体" w:cs="宋体"/>
          <w:kern w:val="1"/>
          <w:sz w:val="24"/>
          <w:szCs w:val="24"/>
          <w:u w:val="single"/>
          <w:lang w:val="en-US" w:eastAsia="zh-CN" w:bidi="ar-SA"/>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eastAsia="宋体" w:cs="宋体"/>
          <w:color w:val="000000"/>
          <w:kern w:val="1"/>
          <w:sz w:val="24"/>
          <w:szCs w:val="24"/>
          <w:u w:val="single"/>
          <w:lang w:val="en-US" w:eastAsia="zh-CN" w:bidi="ar-SA"/>
        </w:rPr>
        <w:t>。</w:t>
      </w:r>
    </w:p>
    <w:p w14:paraId="7F682C8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 标准和规范</w:t>
      </w:r>
    </w:p>
    <w:p w14:paraId="188FE3C8">
      <w:pPr>
        <w:widowControl w:val="0"/>
        <w:adjustRightInd w:val="0"/>
        <w:snapToGrid/>
        <w:spacing w:after="0" w:line="300" w:lineRule="auto"/>
        <w:jc w:val="both"/>
        <w:textAlignment w:val="baseline"/>
        <w:rPr>
          <w:rFonts w:hint="eastAsia" w:ascii="宋体" w:hAnsi="宋体" w:eastAsia="宋体" w:cs="宋体"/>
          <w:kern w:val="2"/>
          <w:sz w:val="24"/>
          <w:szCs w:val="24"/>
        </w:rPr>
      </w:pPr>
      <w:r>
        <w:rPr>
          <w:rFonts w:hint="eastAsia" w:ascii="宋体" w:hAnsi="宋体" w:eastAsia="宋体" w:cs="宋体"/>
          <w:color w:val="000000"/>
          <w:kern w:val="0"/>
          <w:sz w:val="24"/>
          <w:szCs w:val="24"/>
          <w:highlight w:val="none"/>
        </w:rPr>
        <w:t>1.4.1适用于工程的标准规范包括：</w:t>
      </w:r>
      <w:r>
        <w:rPr>
          <w:rFonts w:hint="eastAsia" w:ascii="宋体" w:hAnsi="宋体" w:eastAsia="宋体" w:cs="宋体"/>
          <w:kern w:val="2"/>
          <w:sz w:val="24"/>
          <w:szCs w:val="24"/>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kern w:val="2"/>
          <w:sz w:val="24"/>
          <w:szCs w:val="24"/>
        </w:rPr>
        <w:t>。</w:t>
      </w:r>
    </w:p>
    <w:p w14:paraId="3B925D5F">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1.4.2 发包人提供国外标准、规范的名称：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DB7B8D1">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发包人提供国外标准、规范的份数：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33BCDB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发包人提供国外标准、规范的名称：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0B1A0F5">
      <w:pPr>
        <w:widowControl w:val="0"/>
        <w:adjustRightInd w:val="0"/>
        <w:snapToGrid/>
        <w:spacing w:after="0" w:line="300" w:lineRule="auto"/>
        <w:ind w:left="624" w:leftChars="284"/>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1.4.3发包人对工程的技术标准和功能要求的特殊要求：</w:t>
      </w:r>
    </w:p>
    <w:p w14:paraId="659257CB">
      <w:pPr>
        <w:widowControl w:val="0"/>
        <w:adjustRightInd w:val="0"/>
        <w:snapToGrid/>
        <w:spacing w:after="0" w:line="300" w:lineRule="auto"/>
        <w:ind w:left="120" w:hanging="120" w:hanging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w:t>
      </w:r>
    </w:p>
    <w:p w14:paraId="1D3E03F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 合同文件的优先顺序</w:t>
      </w:r>
    </w:p>
    <w:p w14:paraId="05BA417C">
      <w:pPr>
        <w:widowControl w:val="0"/>
        <w:adjustRightInd w:val="0"/>
        <w:snapToGrid/>
        <w:spacing w:after="0" w:line="300" w:lineRule="auto"/>
        <w:ind w:firstLine="480" w:firstLineChars="200"/>
        <w:jc w:val="both"/>
        <w:textAlignment w:val="baseline"/>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合同文件组成及优先顺序为：</w:t>
      </w:r>
      <w:r>
        <w:rPr>
          <w:rFonts w:hint="eastAsia" w:ascii="宋体" w:hAnsi="宋体" w:eastAsia="宋体" w:cs="宋体"/>
          <w:kern w:val="1"/>
          <w:sz w:val="21"/>
          <w:szCs w:val="24"/>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eastAsia="宋体" w:cs="宋体"/>
          <w:kern w:val="1"/>
          <w:sz w:val="21"/>
          <w:szCs w:val="24"/>
          <w:u w:val="single"/>
          <w:lang w:eastAsia="zh-CN"/>
        </w:rPr>
        <w:t>。</w:t>
      </w:r>
    </w:p>
    <w:p w14:paraId="1F6E97F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 图纸和承包人文件</w:t>
      </w:r>
      <w:r>
        <w:rPr>
          <w:rFonts w:hint="eastAsia" w:ascii="宋体" w:hAnsi="宋体" w:eastAsia="宋体" w:cs="宋体"/>
          <w:color w:val="000000"/>
          <w:kern w:val="0"/>
          <w:sz w:val="24"/>
          <w:szCs w:val="24"/>
          <w:highlight w:val="none"/>
        </w:rPr>
        <w:tab/>
      </w:r>
    </w:p>
    <w:p w14:paraId="7750159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 图纸的提供</w:t>
      </w:r>
    </w:p>
    <w:p w14:paraId="191BB85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发包人向承包人提供图纸的期限：</w:t>
      </w:r>
      <w:r>
        <w:rPr>
          <w:rFonts w:hint="eastAsia" w:ascii="宋体" w:hAnsi="宋体" w:eastAsia="宋体" w:cs="宋体"/>
          <w:kern w:val="1"/>
          <w:sz w:val="21"/>
          <w:szCs w:val="24"/>
          <w:u w:val="single"/>
        </w:rPr>
        <w:t xml:space="preserve"> 合同签订后3日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8586B01">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发包人向承包人提供图纸的数量：</w:t>
      </w:r>
      <w:r>
        <w:rPr>
          <w:rFonts w:hint="eastAsia" w:ascii="宋体" w:hAnsi="宋体" w:eastAsia="宋体" w:cs="宋体"/>
          <w:kern w:val="1"/>
          <w:sz w:val="21"/>
          <w:szCs w:val="24"/>
          <w:u w:val="single"/>
        </w:rPr>
        <w:t xml:space="preserve">   </w:t>
      </w:r>
      <w:r>
        <w:rPr>
          <w:rFonts w:hint="eastAsia" w:ascii="宋体" w:hAnsi="宋体" w:eastAsia="宋体" w:cs="宋体"/>
          <w:kern w:val="1"/>
          <w:sz w:val="21"/>
          <w:szCs w:val="24"/>
          <w:u w:val="single"/>
          <w:lang w:val="en-US" w:eastAsia="zh-CN"/>
        </w:rPr>
        <w:t>1</w:t>
      </w:r>
      <w:r>
        <w:rPr>
          <w:rFonts w:hint="eastAsia" w:ascii="宋体" w:hAnsi="宋体" w:eastAsia="宋体" w:cs="宋体"/>
          <w:kern w:val="1"/>
          <w:sz w:val="21"/>
          <w:szCs w:val="24"/>
          <w:u w:val="single"/>
        </w:rPr>
        <w:t xml:space="preserve">套施工图纸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669780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发包人向承包人提供图纸的内容：</w:t>
      </w:r>
      <w:r>
        <w:rPr>
          <w:rFonts w:hint="eastAsia" w:ascii="宋体" w:hAnsi="宋体" w:eastAsia="宋体" w:cs="宋体"/>
          <w:kern w:val="2"/>
          <w:sz w:val="24"/>
          <w:szCs w:val="24"/>
          <w:u w:val="single"/>
        </w:rPr>
        <w:t xml:space="preserve">经审核通过的详细施工图纸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6437A6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1.6.4 承包人文件</w:t>
      </w:r>
    </w:p>
    <w:p w14:paraId="2832C794">
      <w:pPr>
        <w:widowControl w:val="0"/>
        <w:adjustRightInd w:val="0"/>
        <w:snapToGrid/>
        <w:spacing w:after="0" w:line="300" w:lineRule="auto"/>
        <w:ind w:left="624" w:leftChars="284"/>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需要由承包人提供的文件，包括：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        </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3C24032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承包人提供的文件的期限为：</w:t>
      </w:r>
      <w:r>
        <w:rPr>
          <w:rFonts w:hint="eastAsia" w:ascii="宋体" w:hAnsi="宋体" w:eastAsia="宋体" w:cs="宋体"/>
          <w:kern w:val="1"/>
          <w:sz w:val="21"/>
          <w:szCs w:val="24"/>
          <w:u w:val="single"/>
        </w:rPr>
        <w:t xml:space="preserve">签订施工合同后7个工作日内  </w:t>
      </w:r>
      <w:r>
        <w:rPr>
          <w:rFonts w:hint="eastAsia" w:ascii="宋体" w:hAnsi="宋体" w:eastAsia="宋体" w:cs="宋体"/>
          <w:color w:val="000000"/>
          <w:kern w:val="0"/>
          <w:sz w:val="24"/>
          <w:szCs w:val="24"/>
          <w:highlight w:val="none"/>
          <w:u w:val="single"/>
        </w:rPr>
        <w:t></w:t>
      </w:r>
      <w:r>
        <w:rPr>
          <w:rFonts w:hint="eastAsia" w:ascii="宋体" w:hAnsi="宋体" w:eastAsia="宋体" w:cs="宋体"/>
          <w:color w:val="000000"/>
          <w:kern w:val="0"/>
          <w:sz w:val="24"/>
          <w:szCs w:val="24"/>
          <w:highlight w:val="none"/>
        </w:rPr>
        <w:t>；</w:t>
      </w:r>
    </w:p>
    <w:p w14:paraId="3B142324">
      <w:pPr>
        <w:widowControl w:val="0"/>
        <w:suppressAutoHyphens/>
        <w:spacing w:before="100" w:beforeLines="0" w:beforeAutospacing="1" w:after="100" w:afterLines="0" w:afterAutospacing="1" w:line="300" w:lineRule="auto"/>
        <w:ind w:left="0" w:right="0" w:firstLine="480"/>
        <w:jc w:val="left"/>
        <w:rPr>
          <w:rFonts w:hint="eastAsia" w:ascii="宋体" w:hAnsi="宋体" w:eastAsia="宋体" w:cs="宋体"/>
          <w:kern w:val="1"/>
          <w:sz w:val="24"/>
          <w:szCs w:val="24"/>
          <w:lang w:val="en-US" w:eastAsia="zh-CN" w:bidi="ar-SA"/>
        </w:rPr>
      </w:pPr>
      <w:r>
        <w:rPr>
          <w:rFonts w:hint="eastAsia" w:ascii="宋体" w:hAnsi="宋体" w:eastAsia="宋体" w:cs="宋体"/>
          <w:color w:val="000000"/>
          <w:kern w:val="0"/>
          <w:sz w:val="24"/>
          <w:szCs w:val="24"/>
          <w:highlight w:val="none"/>
          <w:lang w:val="en-US" w:eastAsia="zh-CN" w:bidi="ar-SA"/>
        </w:rPr>
        <w:t>承包人提供的文件的数量为：</w:t>
      </w:r>
      <w:r>
        <w:rPr>
          <w:rFonts w:hint="eastAsia" w:ascii="宋体" w:hAnsi="宋体" w:eastAsia="宋体" w:cs="宋体"/>
          <w:kern w:val="1"/>
          <w:sz w:val="24"/>
          <w:szCs w:val="24"/>
          <w:u w:val="single"/>
          <w:lang w:val="en-US" w:eastAsia="zh-CN" w:bidi="ar-SA"/>
        </w:rPr>
        <w:t>不少于3套（具体以建设行政主管部门或监理单位要求为准）</w:t>
      </w:r>
      <w:r>
        <w:rPr>
          <w:rFonts w:hint="eastAsia" w:ascii="宋体" w:hAnsi="宋体" w:eastAsia="宋体" w:cs="宋体"/>
          <w:kern w:val="1"/>
          <w:sz w:val="24"/>
          <w:szCs w:val="24"/>
          <w:lang w:val="en-US" w:eastAsia="zh-CN" w:bidi="ar-SA"/>
        </w:rPr>
        <w:t xml:space="preserve">； </w:t>
      </w:r>
    </w:p>
    <w:p w14:paraId="1F598018">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承包人提供的文件的形式为：</w:t>
      </w:r>
      <w:r>
        <w:rPr>
          <w:rFonts w:hint="eastAsia" w:ascii="宋体" w:hAnsi="宋体" w:eastAsia="宋体" w:cs="宋体"/>
          <w:color w:val="000000"/>
          <w:kern w:val="1"/>
          <w:sz w:val="24"/>
          <w:szCs w:val="22"/>
          <w:u w:val="single"/>
          <w:lang w:val="en-US" w:eastAsia="zh-CN" w:bidi="ar-SA"/>
        </w:rPr>
        <w:t>书面和电子文件</w:t>
      </w:r>
      <w:r>
        <w:rPr>
          <w:rFonts w:hint="eastAsia" w:ascii="宋体" w:hAnsi="宋体" w:eastAsia="宋体" w:cs="宋体"/>
          <w:kern w:val="1"/>
          <w:sz w:val="24"/>
          <w:szCs w:val="24"/>
          <w:lang w:val="en-US" w:eastAsia="zh-CN" w:bidi="ar-SA"/>
        </w:rPr>
        <w:t>；</w:t>
      </w:r>
    </w:p>
    <w:p w14:paraId="3F2C188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发包人审批承包人文件的期限：</w:t>
      </w:r>
      <w:r>
        <w:rPr>
          <w:rFonts w:hint="eastAsia" w:ascii="宋体" w:hAnsi="宋体" w:eastAsia="宋体" w:cs="宋体"/>
          <w:color w:val="000000"/>
          <w:kern w:val="1"/>
          <w:sz w:val="21"/>
          <w:szCs w:val="22"/>
          <w:u w:val="single"/>
        </w:rPr>
        <w:t>在收到承包人文件后 7 天内</w:t>
      </w:r>
      <w:r>
        <w:rPr>
          <w:rFonts w:hint="eastAsia" w:ascii="宋体" w:hAnsi="宋体" w:eastAsia="宋体" w:cs="宋体"/>
          <w:kern w:val="1"/>
          <w:sz w:val="21"/>
          <w:szCs w:val="24"/>
        </w:rPr>
        <w:t>。</w:t>
      </w:r>
    </w:p>
    <w:p w14:paraId="0D3A5A41">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1.6.5 现场图纸准备</w:t>
      </w:r>
    </w:p>
    <w:p w14:paraId="1C43AC5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关于现场图纸准备的约定：</w:t>
      </w:r>
      <w:r>
        <w:rPr>
          <w:rFonts w:hint="eastAsia" w:ascii="宋体" w:hAnsi="宋体" w:eastAsia="宋体" w:cs="宋体"/>
          <w:kern w:val="1"/>
          <w:sz w:val="21"/>
          <w:szCs w:val="24"/>
          <w:u w:val="single"/>
        </w:rPr>
        <w:t xml:space="preserve">承包人应在施工现场另外保存一套完整的图纸和承包人文件，供发包人、监理人及有关人员进行工程检查时使用  </w:t>
      </w:r>
      <w:r>
        <w:rPr>
          <w:rFonts w:hint="eastAsia" w:ascii="宋体" w:hAnsi="宋体" w:eastAsia="宋体" w:cs="宋体"/>
          <w:kern w:val="1"/>
          <w:sz w:val="21"/>
          <w:szCs w:val="24"/>
        </w:rPr>
        <w:t>。</w:t>
      </w:r>
    </w:p>
    <w:p w14:paraId="7E0D15D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 联络</w:t>
      </w:r>
    </w:p>
    <w:p w14:paraId="47E6EAC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1.7.1发包人和承包人应当在</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3</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天内将与合同有关的通知、批准、证明、证书、指示、指令、要求、请求、同意、意见、确定和决定等书面函件送达对方当事人。</w:t>
      </w:r>
    </w:p>
    <w:p w14:paraId="37B27FC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1.7.2 发包人接收文件的地点：</w:t>
      </w:r>
      <w:r>
        <w:rPr>
          <w:rFonts w:hint="eastAsia" w:ascii="宋体" w:hAnsi="宋体" w:eastAsia="宋体" w:cs="宋体"/>
          <w:kern w:val="2"/>
          <w:sz w:val="24"/>
          <w:szCs w:val="24"/>
          <w:u w:val="single"/>
        </w:rPr>
        <w:t xml:space="preserve">签订合同另行约定 </w:t>
      </w:r>
      <w:r>
        <w:rPr>
          <w:rFonts w:hint="eastAsia" w:ascii="宋体" w:hAnsi="宋体" w:eastAsia="宋体" w:cs="宋体"/>
          <w:color w:val="000000"/>
          <w:kern w:val="2"/>
          <w:sz w:val="24"/>
          <w:szCs w:val="20"/>
        </w:rPr>
        <w:t>；</w:t>
      </w:r>
    </w:p>
    <w:p w14:paraId="5040271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发包人指定的接收人为：</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14:paraId="28828D4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承包人接收文件的地点：</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14:paraId="70770DC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承包人指定的接收人为：</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14:paraId="1534306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监理人接收文件的地点：</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14:paraId="5C3FE75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监理人指定的接收人为：</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14:paraId="3F1FD8E7">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 交通运输</w:t>
      </w:r>
    </w:p>
    <w:p w14:paraId="07D7FDA5">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1.10.1 出入现场的权利</w:t>
      </w:r>
    </w:p>
    <w:p w14:paraId="0A64207F">
      <w:pPr>
        <w:widowControl w:val="0"/>
        <w:adjustRightInd w:val="0"/>
        <w:snapToGrid/>
        <w:spacing w:after="0" w:line="300" w:lineRule="auto"/>
        <w:ind w:left="624" w:leftChars="284"/>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关于出入现场的权利的约定：</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u w:val="single"/>
        </w:rPr>
        <w:t>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2062C8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1.10.3 场内交通</w:t>
      </w:r>
    </w:p>
    <w:p w14:paraId="46BF154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关于场外交通和场内交通的边界的约定：</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7BB28E2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关于发包人向承包人免费提供满足工程施工需要的场内道路和交通设施的约定：</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rPr>
        <w:t>。</w:t>
      </w:r>
    </w:p>
    <w:p w14:paraId="15FBC052">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1.10.4超大件和超重件的运输</w:t>
      </w:r>
    </w:p>
    <w:p w14:paraId="46A995D8">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运输超大件或超重件所需的道路和桥梁临时加固改造费用和其他有关费用由</w:t>
      </w:r>
      <w:r>
        <w:rPr>
          <w:rFonts w:hint="eastAsia" w:ascii="宋体" w:hAnsi="宋体" w:eastAsia="宋体" w:cs="宋体"/>
          <w:kern w:val="2"/>
          <w:sz w:val="24"/>
          <w:szCs w:val="20"/>
          <w:u w:val="single"/>
        </w:rPr>
        <w:t>承包人</w:t>
      </w:r>
      <w:r>
        <w:rPr>
          <w:rFonts w:hint="eastAsia" w:ascii="宋体" w:hAnsi="宋体" w:eastAsia="宋体" w:cs="宋体"/>
          <w:color w:val="000000"/>
          <w:kern w:val="0"/>
          <w:sz w:val="24"/>
          <w:szCs w:val="24"/>
          <w:highlight w:val="none"/>
        </w:rPr>
        <w:t>承担。</w:t>
      </w:r>
    </w:p>
    <w:p w14:paraId="24A1D1A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 知识产权</w:t>
      </w:r>
    </w:p>
    <w:p w14:paraId="2B7C293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1.11.1关于发包人提供给承包人的图纸、发包人为实施工程自行编制或委托编制的技术规范以及反映发包人关于合同要求或其他类似性质的文件的著作权的归属：</w:t>
      </w:r>
    </w:p>
    <w:p w14:paraId="53450099">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kern w:val="2"/>
          <w:sz w:val="24"/>
          <w:szCs w:val="20"/>
          <w:u w:val="single"/>
        </w:rPr>
        <w:t>著作权归发包人所有</w:t>
      </w:r>
      <w:r>
        <w:rPr>
          <w:rFonts w:hint="eastAsia" w:ascii="宋体" w:hAnsi="宋体" w:eastAsia="宋体" w:cs="宋体"/>
          <w:color w:val="000000"/>
          <w:kern w:val="0"/>
          <w:sz w:val="24"/>
          <w:szCs w:val="24"/>
          <w:highlight w:val="none"/>
        </w:rPr>
        <w:t>。</w:t>
      </w:r>
    </w:p>
    <w:p w14:paraId="6A4F152D">
      <w:pPr>
        <w:widowControl w:val="0"/>
        <w:suppressAutoHyphens/>
        <w:adjustRightInd/>
        <w:snapToGrid/>
        <w:spacing w:after="0" w:line="300" w:lineRule="auto"/>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关于发包人提供的上述文件的使用限制的要求：</w:t>
      </w:r>
      <w:r>
        <w:rPr>
          <w:rFonts w:hint="eastAsia" w:ascii="宋体" w:hAnsi="宋体" w:eastAsia="宋体" w:cs="宋体"/>
          <w:kern w:val="2"/>
          <w:sz w:val="24"/>
          <w:szCs w:val="20"/>
          <w:u w:val="single"/>
        </w:rPr>
        <w:t xml:space="preserve">发包人所提供的一切与本工程相关的资料，承包方应予以保密 </w:t>
      </w:r>
      <w:r>
        <w:rPr>
          <w:rFonts w:hint="eastAsia" w:ascii="宋体" w:hAnsi="宋体" w:eastAsia="宋体" w:cs="宋体"/>
          <w:kern w:val="2"/>
          <w:sz w:val="24"/>
          <w:szCs w:val="24"/>
        </w:rPr>
        <w:t>。</w:t>
      </w:r>
    </w:p>
    <w:p w14:paraId="43A9B18A">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1.11.2 关于承包人为实施工程所编制文件的著作权的归属：</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38C6942">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关于承包人提供的上述文件的使用限制的要求：</w:t>
      </w:r>
      <w:r>
        <w:rPr>
          <w:rFonts w:hint="eastAsia" w:ascii="宋体" w:hAnsi="宋体" w:eastAsia="宋体" w:cs="宋体"/>
          <w:kern w:val="2"/>
          <w:sz w:val="24"/>
          <w:szCs w:val="24"/>
          <w:u w:val="single"/>
        </w:rPr>
        <w:t></w:t>
      </w:r>
      <w:r>
        <w:rPr>
          <w:rFonts w:hint="eastAsia" w:ascii="宋体" w:hAnsi="宋体" w:eastAsia="宋体" w:cs="宋体"/>
          <w:kern w:val="2"/>
          <w:sz w:val="24"/>
          <w:szCs w:val="20"/>
          <w:u w:val="single"/>
        </w:rPr>
        <w:t>工程竣工后应全部移交发包人</w:t>
      </w:r>
      <w:r>
        <w:rPr>
          <w:rFonts w:hint="eastAsia" w:ascii="宋体" w:hAnsi="宋体" w:eastAsia="宋体" w:cs="宋体"/>
          <w:color w:val="000000"/>
          <w:kern w:val="0"/>
          <w:sz w:val="24"/>
          <w:szCs w:val="24"/>
          <w:highlight w:val="none"/>
        </w:rPr>
        <w:t>。</w:t>
      </w:r>
    </w:p>
    <w:p w14:paraId="5F7C8B2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1.11.4 承包人在施工过程中所采用的专利、专有技术、技术秘密的使用费的承担方式：</w:t>
      </w:r>
      <w:r>
        <w:rPr>
          <w:rFonts w:hint="eastAsia" w:ascii="宋体" w:hAnsi="宋体" w:eastAsia="宋体" w:cs="宋体"/>
          <w:kern w:val="2"/>
          <w:sz w:val="24"/>
          <w:szCs w:val="20"/>
          <w:u w:val="single"/>
        </w:rPr>
        <w:t>由承包人全额承担</w:t>
      </w:r>
      <w:r>
        <w:rPr>
          <w:rFonts w:hint="eastAsia" w:ascii="宋体" w:hAnsi="宋体" w:eastAsia="宋体" w:cs="宋体"/>
          <w:color w:val="000000"/>
          <w:kern w:val="0"/>
          <w:sz w:val="24"/>
          <w:szCs w:val="24"/>
          <w:highlight w:val="none"/>
        </w:rPr>
        <w:t>。</w:t>
      </w:r>
    </w:p>
    <w:p w14:paraId="6C0E2A2E">
      <w:pPr>
        <w:widowControl w:val="0"/>
        <w:adjustRightInd w:val="0"/>
        <w:snapToGrid/>
        <w:spacing w:after="120" w:afterLines="0" w:line="300" w:lineRule="auto"/>
        <w:ind w:firstLine="480" w:firstLineChars="200"/>
        <w:jc w:val="both"/>
        <w:textAlignment w:val="baseline"/>
        <w:rPr>
          <w:rFonts w:ascii="宋体" w:hAnsi="宋体" w:eastAsia="宋体" w:cs="Times New Roman"/>
          <w:color w:val="000000"/>
          <w:kern w:val="0"/>
          <w:sz w:val="24"/>
          <w:szCs w:val="24"/>
          <w:highlight w:val="none"/>
        </w:rPr>
      </w:pPr>
      <w:r>
        <w:rPr>
          <w:rFonts w:hint="eastAsia" w:ascii="宋体" w:hAnsi="宋体" w:eastAsia="宋体" w:cs="Times New Roman"/>
          <w:color w:val="000000"/>
          <w:kern w:val="0"/>
          <w:sz w:val="24"/>
          <w:szCs w:val="24"/>
          <w:highlight w:val="none"/>
        </w:rPr>
        <w:t>1.13工程量清单错误的修正</w:t>
      </w:r>
    </w:p>
    <w:p w14:paraId="7ED9CC88">
      <w:pPr>
        <w:widowControl w:val="0"/>
        <w:adjustRightInd w:val="0"/>
        <w:snapToGrid/>
        <w:spacing w:after="0" w:line="300" w:lineRule="auto"/>
        <w:ind w:firstLine="480" w:firstLineChars="200"/>
        <w:jc w:val="both"/>
        <w:textAlignment w:val="baseline"/>
        <w:rPr>
          <w:rFonts w:hint="eastAsia" w:ascii="宋体" w:hAnsi="宋体" w:eastAsia="宋体" w:cs="宋体"/>
          <w:kern w:val="2"/>
          <w:sz w:val="24"/>
          <w:szCs w:val="24"/>
        </w:rPr>
      </w:pPr>
      <w:r>
        <w:rPr>
          <w:rFonts w:hint="eastAsia" w:ascii="宋体" w:hAnsi="宋体" w:eastAsia="宋体" w:cs="Times New Roman"/>
          <w:color w:val="000000"/>
          <w:kern w:val="0"/>
          <w:sz w:val="24"/>
          <w:szCs w:val="24"/>
          <w:highlight w:val="none"/>
        </w:rPr>
        <w:t>工程量清单错误修正的其他情形：</w:t>
      </w:r>
      <w:r>
        <w:rPr>
          <w:rFonts w:hint="eastAsia" w:ascii="宋体" w:hAnsi="宋体" w:eastAsia="宋体" w:cs="宋体"/>
          <w:kern w:val="2"/>
          <w:sz w:val="24"/>
          <w:szCs w:val="20"/>
          <w:u w:val="single"/>
        </w:rPr>
        <w:t>中标通知书发出后</w:t>
      </w:r>
      <w:r>
        <w:rPr>
          <w:rFonts w:hint="eastAsia" w:ascii="宋体" w:hAnsi="宋体" w:eastAsia="宋体" w:cs="宋体"/>
          <w:kern w:val="2"/>
          <w:sz w:val="24"/>
          <w:szCs w:val="20"/>
          <w:u w:val="single"/>
          <w:lang w:val="en-US" w:eastAsia="zh-CN"/>
        </w:rPr>
        <w:t>十日</w:t>
      </w:r>
      <w:r>
        <w:rPr>
          <w:rFonts w:hint="eastAsia" w:ascii="宋体" w:hAnsi="宋体" w:eastAsia="宋体" w:cs="宋体"/>
          <w:kern w:val="2"/>
          <w:sz w:val="24"/>
          <w:szCs w:val="20"/>
          <w:u w:val="single"/>
        </w:rPr>
        <w:t>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kern w:val="2"/>
          <w:sz w:val="24"/>
          <w:szCs w:val="24"/>
        </w:rPr>
        <w:t>。</w:t>
      </w:r>
    </w:p>
    <w:p w14:paraId="77C58985">
      <w:pPr>
        <w:widowControl w:val="0"/>
        <w:adjustRightInd w:val="0"/>
        <w:snapToGrid/>
        <w:spacing w:after="0" w:line="300" w:lineRule="auto"/>
        <w:ind w:firstLine="480" w:firstLineChars="200"/>
        <w:jc w:val="both"/>
        <w:textAlignment w:val="baseline"/>
        <w:rPr>
          <w:rFonts w:ascii="宋体" w:hAnsi="宋体" w:eastAsia="宋体" w:cs="Times New Roman"/>
          <w:color w:val="000000"/>
          <w:kern w:val="0"/>
          <w:sz w:val="24"/>
          <w:szCs w:val="24"/>
          <w:highlight w:val="none"/>
        </w:rPr>
      </w:pPr>
      <w:r>
        <w:rPr>
          <w:rFonts w:hint="eastAsia" w:ascii="宋体" w:hAnsi="宋体" w:eastAsia="宋体" w:cs="Times New Roman"/>
          <w:color w:val="000000"/>
          <w:kern w:val="0"/>
          <w:sz w:val="24"/>
          <w:szCs w:val="24"/>
          <w:highlight w:val="none"/>
        </w:rPr>
        <w:t>1.14 招标控制价错误的修正</w:t>
      </w:r>
    </w:p>
    <w:p w14:paraId="1B01139B">
      <w:pPr>
        <w:widowControl w:val="0"/>
        <w:suppressAutoHyphens/>
        <w:spacing w:before="100" w:beforeLines="0" w:beforeAutospacing="1" w:after="100" w:afterLines="0" w:afterAutospacing="1" w:line="360" w:lineRule="exact"/>
        <w:ind w:left="0" w:right="0" w:firstLine="480"/>
        <w:jc w:val="left"/>
        <w:rPr>
          <w:rFonts w:ascii="宋体" w:hAnsi="宋体" w:eastAsia="宋体" w:cs="宋体"/>
          <w:kern w:val="0"/>
          <w:sz w:val="24"/>
          <w:szCs w:val="24"/>
          <w:lang w:val="en-US" w:eastAsia="zh-CN" w:bidi="ar-SA"/>
        </w:rPr>
      </w:pPr>
      <w:r>
        <w:rPr>
          <w:rFonts w:hint="eastAsia" w:ascii="宋体" w:hAnsi="宋体" w:eastAsia="宋体" w:cs="Times New Roman"/>
          <w:color w:val="000000"/>
          <w:kern w:val="0"/>
          <w:sz w:val="24"/>
          <w:szCs w:val="24"/>
          <w:highlight w:val="none"/>
          <w:lang w:val="en-US" w:eastAsia="zh-CN" w:bidi="ar-SA"/>
        </w:rPr>
        <w:t>关于招标控制价错误修正的其他约定：</w:t>
      </w:r>
      <w:r>
        <w:rPr>
          <w:rFonts w:hint="eastAsia" w:ascii="宋体" w:hAnsi="宋体" w:eastAsia="宋体" w:cs="宋体"/>
          <w:kern w:val="1"/>
          <w:sz w:val="24"/>
          <w:szCs w:val="22"/>
          <w:u w:val="single"/>
          <w:lang w:val="en-US" w:eastAsia="zh-CN" w:bidi="ar-SA"/>
        </w:rPr>
        <w:t>由于工程量偏差造成总造价偏差在±3%以外的，其超出±3%部分应相应进行减少或增加工程量</w:t>
      </w:r>
      <w:r>
        <w:rPr>
          <w:rFonts w:hint="eastAsia" w:ascii="宋体" w:hAnsi="宋体" w:eastAsia="宋体" w:cs="宋体"/>
          <w:kern w:val="1"/>
          <w:sz w:val="24"/>
          <w:szCs w:val="24"/>
          <w:u w:val="single"/>
          <w:lang w:val="en-US" w:eastAsia="zh-CN" w:bidi="ar-SA"/>
        </w:rPr>
        <w:t xml:space="preserve"> 。</w:t>
      </w:r>
    </w:p>
    <w:p w14:paraId="13CC2A35">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2. 发包人</w:t>
      </w:r>
    </w:p>
    <w:p w14:paraId="78E85A2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2.2 发包人代表</w:t>
      </w:r>
    </w:p>
    <w:p w14:paraId="10FB657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发包人代表：</w:t>
      </w:r>
    </w:p>
    <w:p w14:paraId="7A53418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姓    名：</w:t>
      </w:r>
      <w:r>
        <w:rPr>
          <w:rFonts w:hint="eastAsia" w:ascii="宋体" w:hAnsi="宋体" w:eastAsia="宋体" w:cs="宋体"/>
          <w:color w:val="000000"/>
          <w:kern w:val="0"/>
          <w:sz w:val="24"/>
          <w:szCs w:val="24"/>
          <w:highlight w:val="none"/>
          <w:u w:val="single"/>
          <w:lang w:val="en-US" w:eastAsia="zh-CN"/>
        </w:rPr>
        <w:t>王慧娟</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rPr>
        <w:t>；</w:t>
      </w:r>
    </w:p>
    <w:p w14:paraId="3305DE0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身份证号：</w:t>
      </w:r>
      <w:r>
        <w:rPr>
          <w:rFonts w:hint="eastAsia" w:ascii="宋体" w:hAnsi="宋体" w:eastAsia="宋体" w:cs="宋体"/>
          <w:color w:val="000000"/>
          <w:kern w:val="0"/>
          <w:sz w:val="24"/>
          <w:szCs w:val="24"/>
          <w:highlight w:val="none"/>
          <w:u w:val="single"/>
        </w:rPr>
        <w:t>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E6B3CD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职    务：</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08217D9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none"/>
          <w:u w:val="single"/>
          <w:lang w:val="en-US" w:eastAsia="zh-CN"/>
        </w:rPr>
        <w:t xml:space="preserve">13626920970   </w:t>
      </w:r>
      <w:r>
        <w:rPr>
          <w:rFonts w:hint="eastAsia" w:ascii="宋体" w:hAnsi="宋体" w:eastAsia="宋体" w:cs="宋体"/>
          <w:color w:val="000000"/>
          <w:kern w:val="0"/>
          <w:sz w:val="24"/>
          <w:szCs w:val="24"/>
          <w:highlight w:val="none"/>
          <w:u w:val="single"/>
        </w:rPr>
        <w:t>                       </w:t>
      </w:r>
      <w:r>
        <w:rPr>
          <w:rFonts w:hint="eastAsia" w:ascii="宋体" w:hAnsi="宋体" w:eastAsia="宋体" w:cs="宋体"/>
          <w:color w:val="000000"/>
          <w:kern w:val="0"/>
          <w:sz w:val="24"/>
          <w:szCs w:val="24"/>
          <w:highlight w:val="none"/>
        </w:rPr>
        <w:t>；</w:t>
      </w:r>
    </w:p>
    <w:p w14:paraId="0F0E5D9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                     </w:t>
      </w:r>
      <w:r>
        <w:rPr>
          <w:rFonts w:hint="eastAsia" w:ascii="宋体" w:hAnsi="宋体" w:eastAsia="宋体" w:cs="宋体"/>
          <w:color w:val="000000"/>
          <w:kern w:val="0"/>
          <w:sz w:val="24"/>
          <w:szCs w:val="24"/>
          <w:highlight w:val="none"/>
        </w:rPr>
        <w:t>；</w:t>
      </w:r>
    </w:p>
    <w:p w14:paraId="69D29865">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none"/>
          <w:u w:val="single"/>
          <w:lang w:val="en-US" w:eastAsia="zh-CN"/>
        </w:rPr>
        <w:t xml:space="preserve"> 榜头镇便民服务中心  </w:t>
      </w:r>
      <w:r>
        <w:rPr>
          <w:rFonts w:hint="eastAsia" w:ascii="宋体" w:hAnsi="宋体" w:eastAsia="宋体" w:cs="宋体"/>
          <w:color w:val="000000"/>
          <w:kern w:val="0"/>
          <w:sz w:val="24"/>
          <w:szCs w:val="24"/>
          <w:highlight w:val="none"/>
          <w:u w:val="single"/>
        </w:rPr>
        <w:t>                      </w:t>
      </w:r>
      <w:r>
        <w:rPr>
          <w:rFonts w:hint="eastAsia" w:ascii="宋体" w:hAnsi="宋体" w:eastAsia="宋体" w:cs="宋体"/>
          <w:color w:val="000000"/>
          <w:kern w:val="0"/>
          <w:sz w:val="24"/>
          <w:szCs w:val="24"/>
          <w:highlight w:val="none"/>
        </w:rPr>
        <w:t>。</w:t>
      </w:r>
    </w:p>
    <w:p w14:paraId="47DE0B56">
      <w:pPr>
        <w:widowControl w:val="0"/>
        <w:adjustRightInd w:val="0"/>
        <w:snapToGrid/>
        <w:spacing w:after="0" w:line="300" w:lineRule="auto"/>
        <w:jc w:val="both"/>
        <w:textAlignment w:val="baseline"/>
        <w:rPr>
          <w:rFonts w:ascii="宋体" w:hAnsi="宋体" w:eastAsia="宋体" w:cs="宋体"/>
          <w:b/>
          <w:color w:val="000000"/>
          <w:kern w:val="0"/>
          <w:sz w:val="24"/>
          <w:szCs w:val="24"/>
          <w:highlight w:val="none"/>
        </w:rPr>
      </w:pPr>
      <w:r>
        <w:rPr>
          <w:rFonts w:hint="eastAsia" w:ascii="宋体" w:hAnsi="宋体" w:eastAsia="宋体" w:cs="宋体"/>
          <w:color w:val="000000"/>
          <w:kern w:val="0"/>
          <w:sz w:val="24"/>
          <w:szCs w:val="24"/>
          <w:highlight w:val="none"/>
        </w:rPr>
        <w:t>发包人对发包人代表的授权范围如下：</w:t>
      </w:r>
      <w:r>
        <w:rPr>
          <w:rFonts w:hint="eastAsia" w:ascii="宋体" w:hAnsi="宋体" w:eastAsia="宋体" w:cs="宋体"/>
          <w:color w:val="000000"/>
          <w:kern w:val="0"/>
          <w:sz w:val="24"/>
          <w:szCs w:val="24"/>
          <w:highlight w:val="none"/>
          <w:u w:val="single"/>
        </w:rPr>
        <w:t>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w:t>
      </w:r>
    </w:p>
    <w:p w14:paraId="08274159">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 施工现场、施工条件和基础资料的提供</w:t>
      </w:r>
    </w:p>
    <w:p w14:paraId="70887FA9">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2.4.1 提供施工现场</w:t>
      </w:r>
    </w:p>
    <w:p w14:paraId="275BF728">
      <w:pPr>
        <w:widowControl w:val="0"/>
        <w:suppressAutoHyphens/>
        <w:spacing w:before="100" w:beforeLines="0" w:beforeAutospacing="1" w:after="100" w:afterLines="0" w:afterAutospacing="1" w:line="300" w:lineRule="auto"/>
        <w:ind w:left="0" w:right="0" w:firstLine="24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关于发包人移交施工现场的期限要求：</w:t>
      </w:r>
      <w:r>
        <w:rPr>
          <w:rFonts w:hint="eastAsia" w:ascii="宋体" w:hAnsi="宋体" w:eastAsia="宋体" w:cs="宋体"/>
          <w:kern w:val="1"/>
          <w:sz w:val="24"/>
          <w:szCs w:val="24"/>
          <w:u w:val="single"/>
          <w:lang w:val="en-US" w:eastAsia="zh-CN" w:bidi="ar-SA"/>
        </w:rPr>
        <w:t xml:space="preserve">发包人最迟于开工日期7天前向承包人移交施工现场 </w:t>
      </w:r>
      <w:r>
        <w:rPr>
          <w:rFonts w:hint="eastAsia" w:ascii="宋体" w:hAnsi="宋体" w:eastAsia="宋体" w:cs="宋体"/>
          <w:color w:val="000000"/>
          <w:kern w:val="1"/>
          <w:sz w:val="24"/>
          <w:szCs w:val="22"/>
          <w:lang w:val="en-US" w:eastAsia="zh-CN" w:bidi="ar-SA"/>
        </w:rPr>
        <w:t>。</w:t>
      </w:r>
    </w:p>
    <w:p w14:paraId="0A77413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2.4.2 提供施工条件</w:t>
      </w:r>
    </w:p>
    <w:p w14:paraId="2EBF143B">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关于发包人应负责提供施工所需要的条件，包括：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kern w:val="2"/>
          <w:sz w:val="24"/>
          <w:szCs w:val="24"/>
          <w:u w:val="single"/>
        </w:rPr>
        <w:t>按通用条款执行</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F9B4763">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2.5 资金来源证明及支付担保</w:t>
      </w:r>
    </w:p>
    <w:p w14:paraId="7CD6235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发包人提供资金来源证明的期限要求：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6B3CAB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发包人提供支付担保的形式：</w:t>
      </w:r>
      <w:r>
        <w:rPr>
          <w:rFonts w:hint="eastAsia" w:ascii="宋体" w:hAnsi="宋体" w:eastAsia="宋体" w:cs="宋体"/>
          <w:i w:val="0"/>
          <w:iCs w:val="0"/>
          <w:caps w:val="0"/>
          <w:color w:val="000000"/>
          <w:spacing w:val="0"/>
          <w:kern w:val="2"/>
          <w:sz w:val="24"/>
          <w:szCs w:val="24"/>
          <w:u w:val="single"/>
          <w:shd w:val="clear" w:fill="FFFFFF"/>
        </w:rPr>
        <w:t>现金或银行保函。履约保证金以现金形式递交的</w:t>
      </w:r>
      <w:r>
        <w:rPr>
          <w:rFonts w:hint="eastAsia" w:ascii="宋体" w:hAnsi="宋体" w:eastAsia="宋体" w:cs="宋体"/>
          <w:color w:val="000000"/>
          <w:kern w:val="0"/>
          <w:sz w:val="24"/>
          <w:szCs w:val="24"/>
          <w:highlight w:val="none"/>
        </w:rPr>
        <w:t>。</w:t>
      </w:r>
    </w:p>
    <w:p w14:paraId="47585991">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3. 承包人</w:t>
      </w:r>
    </w:p>
    <w:p w14:paraId="081C7889">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3.1 承包人的一般义务</w:t>
      </w:r>
    </w:p>
    <w:p w14:paraId="3AFD026A">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（9）承包人提交的竣工资料的内容：</w:t>
      </w:r>
      <w:r>
        <w:rPr>
          <w:rFonts w:hint="eastAsia" w:ascii="宋体" w:hAnsi="宋体" w:eastAsia="宋体" w:cs="宋体"/>
          <w:color w:val="000000"/>
          <w:kern w:val="1"/>
          <w:sz w:val="24"/>
          <w:szCs w:val="22"/>
          <w:u w:val="single"/>
          <w:lang w:val="en-US" w:eastAsia="zh-CN" w:bidi="ar-SA"/>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14:paraId="451C52A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承包人需要提交的竣工资料套数：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475C96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承包人提交的竣工资料的费用承担：</w:t>
      </w:r>
      <w:r>
        <w:rPr>
          <w:rFonts w:hint="eastAsia" w:ascii="宋体" w:hAnsi="宋体" w:eastAsia="宋体" w:cs="宋体"/>
          <w:kern w:val="1"/>
          <w:sz w:val="21"/>
          <w:szCs w:val="24"/>
          <w:u w:val="single"/>
        </w:rPr>
        <w:t>由承包人承担</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D096E8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承包人提交的竣工资料移交时间：</w:t>
      </w:r>
      <w:r>
        <w:rPr>
          <w:rFonts w:hint="eastAsia" w:ascii="宋体" w:hAnsi="宋体" w:eastAsia="宋体" w:cs="宋体"/>
          <w:kern w:val="1"/>
          <w:sz w:val="21"/>
          <w:szCs w:val="24"/>
          <w:u w:val="single"/>
        </w:rPr>
        <w:t xml:space="preserve"> 竣工验收后30天内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921436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承包人提交的竣工资料形式要求：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9E342A3">
      <w:pPr>
        <w:widowControl/>
        <w:suppressAutoHyphens/>
        <w:adjustRightInd/>
        <w:snapToGrid/>
        <w:spacing w:after="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（10）承包人应履行的其他义务：</w:t>
      </w:r>
      <w:r>
        <w:rPr>
          <w:rFonts w:hint="eastAsia" w:ascii="宋体" w:hAnsi="宋体" w:eastAsia="宋体" w:cs="宋体"/>
          <w:color w:val="000000"/>
          <w:kern w:val="1"/>
          <w:sz w:val="24"/>
          <w:szCs w:val="24"/>
          <w:u w:val="single"/>
          <w:lang w:val="en-US" w:eastAsia="zh-CN" w:bidi="ar-SA"/>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eastAsia="宋体" w:cs="宋体"/>
          <w:color w:val="000000"/>
          <w:kern w:val="1"/>
          <w:sz w:val="24"/>
          <w:szCs w:val="24"/>
          <w:lang w:val="en-US" w:eastAsia="zh-CN" w:bidi="ar-SA"/>
        </w:rPr>
        <w:t>。</w:t>
      </w:r>
    </w:p>
    <w:p w14:paraId="53DD7128">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 项目负责人</w:t>
      </w:r>
    </w:p>
    <w:p w14:paraId="4C28048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3.2.1 项目负责人：</w:t>
      </w:r>
    </w:p>
    <w:p w14:paraId="2910972C">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姓    名：</w:t>
      </w:r>
      <w:r>
        <w:rPr>
          <w:rFonts w:hint="eastAsia" w:ascii="宋体" w:hAnsi="宋体" w:eastAsia="宋体" w:cs="宋体"/>
          <w:color w:val="0000FF"/>
          <w:kern w:val="0"/>
          <w:sz w:val="24"/>
          <w:szCs w:val="24"/>
          <w:highlight w:val="red"/>
          <w:u w:val="single"/>
        </w:rPr>
        <w:t>                         </w:t>
      </w:r>
      <w:r>
        <w:rPr>
          <w:rFonts w:hint="eastAsia" w:ascii="宋体" w:hAnsi="宋体" w:eastAsia="宋体" w:cs="宋体"/>
          <w:color w:val="000000"/>
          <w:kern w:val="0"/>
          <w:sz w:val="24"/>
          <w:szCs w:val="24"/>
          <w:highlight w:val="none"/>
        </w:rPr>
        <w:t>；</w:t>
      </w:r>
    </w:p>
    <w:p w14:paraId="5BF33763">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身份证号：</w:t>
      </w:r>
      <w:r>
        <w:rPr>
          <w:rFonts w:hint="eastAsia" w:ascii="宋体" w:hAnsi="宋体" w:eastAsia="宋体" w:cs="宋体"/>
          <w:color w:val="000000"/>
          <w:kern w:val="0"/>
          <w:sz w:val="24"/>
          <w:szCs w:val="24"/>
          <w:highlight w:val="red"/>
          <w:u w:val="single"/>
        </w:rPr>
        <w:t xml:space="preserve">      </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red"/>
          <w:u w:val="single"/>
        </w:rPr>
        <w:t xml:space="preserve">                  </w:t>
      </w:r>
      <w:r>
        <w:rPr>
          <w:rFonts w:hint="eastAsia" w:ascii="宋体" w:hAnsi="宋体" w:eastAsia="宋体" w:cs="宋体"/>
          <w:color w:val="000000"/>
          <w:kern w:val="0"/>
          <w:sz w:val="24"/>
          <w:szCs w:val="24"/>
          <w:highlight w:val="none"/>
        </w:rPr>
        <w:t>；</w:t>
      </w:r>
    </w:p>
    <w:p w14:paraId="653BFAE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建造师执业资格等级：</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5E6D070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建造师注册编号：</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none"/>
        </w:rPr>
        <w:t>；</w:t>
      </w:r>
    </w:p>
    <w:p w14:paraId="45230AF1">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建造师执业印章号：</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080E0D0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安全生产考核合格证书号：</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107DF67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red"/>
          <w:u w:val="single"/>
        </w:rPr>
        <w:t>                         </w:t>
      </w:r>
      <w:r>
        <w:rPr>
          <w:rFonts w:hint="eastAsia" w:ascii="宋体" w:hAnsi="宋体" w:eastAsia="宋体" w:cs="宋体"/>
          <w:color w:val="000000"/>
          <w:kern w:val="0"/>
          <w:sz w:val="24"/>
          <w:szCs w:val="24"/>
          <w:highlight w:val="none"/>
        </w:rPr>
        <w:t>；</w:t>
      </w:r>
    </w:p>
    <w:p w14:paraId="4EC74AB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red"/>
          <w:u w:val="single"/>
        </w:rPr>
        <w:t xml:space="preserve">                  </w:t>
      </w:r>
      <w:r>
        <w:rPr>
          <w:rFonts w:hint="eastAsia" w:ascii="宋体" w:hAnsi="宋体" w:eastAsia="宋体" w:cs="宋体"/>
          <w:color w:val="000000"/>
          <w:kern w:val="0"/>
          <w:sz w:val="24"/>
          <w:szCs w:val="24"/>
          <w:highlight w:val="none"/>
        </w:rPr>
        <w:t>；</w:t>
      </w:r>
    </w:p>
    <w:p w14:paraId="73E41523">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red"/>
          <w:u w:val="single"/>
        </w:rPr>
        <w:t xml:space="preserve">                     </w:t>
      </w:r>
      <w:r>
        <w:rPr>
          <w:rFonts w:hint="eastAsia" w:ascii="宋体" w:hAnsi="宋体" w:eastAsia="宋体" w:cs="宋体"/>
          <w:color w:val="000000"/>
          <w:kern w:val="0"/>
          <w:sz w:val="24"/>
          <w:szCs w:val="24"/>
          <w:highlight w:val="none"/>
        </w:rPr>
        <w:t>；</w:t>
      </w:r>
    </w:p>
    <w:p w14:paraId="4074018A">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承包人对项目负责人的授权范围如下：</w:t>
      </w:r>
      <w:r>
        <w:rPr>
          <w:rFonts w:hint="eastAsia" w:ascii="宋体" w:hAnsi="宋体" w:eastAsia="宋体" w:cs="宋体"/>
          <w:kern w:val="2"/>
          <w:sz w:val="24"/>
          <w:szCs w:val="24"/>
          <w:u w:val="single"/>
        </w:rPr>
        <w:t>按图纸并结合审核后的工程量清单和编制说明</w:t>
      </w:r>
      <w:r>
        <w:rPr>
          <w:rFonts w:hint="eastAsia" w:ascii="宋体" w:hAnsi="宋体" w:eastAsia="宋体" w:cs="宋体"/>
          <w:color w:val="000000"/>
          <w:kern w:val="0"/>
          <w:sz w:val="24"/>
          <w:szCs w:val="24"/>
          <w:highlight w:val="none"/>
        </w:rPr>
        <w:t>。</w:t>
      </w:r>
    </w:p>
    <w:p w14:paraId="1E47C3DD">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关于项目负责人每月在施工现场的时间要求：</w:t>
      </w:r>
      <w:r>
        <w:rPr>
          <w:rFonts w:hint="eastAsia" w:ascii="宋体" w:hAnsi="宋体" w:eastAsia="宋体" w:cs="宋体"/>
          <w:kern w:val="1"/>
          <w:sz w:val="24"/>
          <w:szCs w:val="24"/>
          <w:u w:val="single"/>
          <w:lang w:val="en-US" w:eastAsia="zh-CN" w:bidi="ar-SA"/>
        </w:rPr>
        <w:t>常驻现场</w:t>
      </w:r>
      <w:r>
        <w:rPr>
          <w:rFonts w:hint="eastAsia" w:ascii="宋体" w:hAnsi="宋体" w:eastAsia="宋体" w:cs="宋体"/>
          <w:color w:val="000000"/>
          <w:kern w:val="0"/>
          <w:sz w:val="24"/>
          <w:szCs w:val="24"/>
          <w:highlight w:val="none"/>
          <w:lang w:val="en-US" w:eastAsia="zh-CN" w:bidi="ar-SA"/>
        </w:rPr>
        <w:t>。</w:t>
      </w:r>
    </w:p>
    <w:p w14:paraId="4C67DF9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承包人未提交劳动合同，以及没有为项目负责人缴纳社会保险证明的违约责任：</w:t>
      </w:r>
    </w:p>
    <w:p w14:paraId="608D4882">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kern w:val="1"/>
          <w:sz w:val="21"/>
          <w:szCs w:val="24"/>
          <w:u w:val="single"/>
        </w:rPr>
        <w:t>由承包人承担</w:t>
      </w:r>
      <w:r>
        <w:rPr>
          <w:rFonts w:hint="eastAsia" w:ascii="宋体" w:hAnsi="宋体" w:eastAsia="宋体" w:cs="宋体"/>
          <w:color w:val="000000"/>
          <w:kern w:val="0"/>
          <w:sz w:val="24"/>
          <w:szCs w:val="24"/>
          <w:highlight w:val="none"/>
        </w:rPr>
        <w:t>。</w:t>
      </w:r>
    </w:p>
    <w:p w14:paraId="02880160">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项目负责人未经批准，擅自离开施工现场的违约责任：</w:t>
      </w:r>
      <w:r>
        <w:rPr>
          <w:rFonts w:hint="eastAsia" w:ascii="宋体" w:hAnsi="宋体" w:eastAsia="宋体" w:cs="宋体"/>
          <w:kern w:val="2"/>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kern w:val="2"/>
          <w:sz w:val="24"/>
          <w:szCs w:val="20"/>
          <w:u w:val="single"/>
        </w:rPr>
        <w:t>不低于2000元人民币</w:t>
      </w:r>
      <w:r>
        <w:rPr>
          <w:rFonts w:hint="eastAsia" w:ascii="宋体" w:hAnsi="宋体" w:eastAsia="宋体" w:cs="宋体"/>
          <w:kern w:val="2"/>
          <w:sz w:val="24"/>
          <w:szCs w:val="20"/>
          <w:u w:val="single"/>
        </w:rPr>
        <w:t>的罚款，并直接从承包人的工程款中扣抵</w:t>
      </w:r>
      <w:r>
        <w:rPr>
          <w:rFonts w:hint="eastAsia" w:ascii="宋体" w:hAnsi="宋体" w:eastAsia="宋体" w:cs="宋体"/>
          <w:color w:val="000000"/>
          <w:kern w:val="2"/>
          <w:sz w:val="24"/>
          <w:szCs w:val="20"/>
        </w:rPr>
        <w:t>。</w:t>
      </w:r>
    </w:p>
    <w:p w14:paraId="037C1726">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3.2.3 承包人擅自更换项目负责人的违约责任：</w:t>
      </w:r>
      <w:r>
        <w:rPr>
          <w:rFonts w:hint="eastAsia" w:ascii="宋体" w:hAnsi="宋体" w:eastAsia="宋体" w:cs="宋体"/>
          <w:kern w:val="2"/>
          <w:sz w:val="24"/>
          <w:szCs w:val="24"/>
        </w:rPr>
        <w:t>：</w:t>
      </w:r>
      <w:r>
        <w:rPr>
          <w:rFonts w:hint="eastAsia" w:ascii="宋体" w:hAnsi="宋体" w:eastAsia="宋体" w:cs="宋体"/>
          <w:color w:val="000000"/>
          <w:kern w:val="2"/>
          <w:sz w:val="24"/>
          <w:szCs w:val="20"/>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kern w:val="2"/>
          <w:sz w:val="24"/>
          <w:szCs w:val="20"/>
          <w:u w:val="single"/>
        </w:rPr>
        <w:t>5000元人民币</w:t>
      </w:r>
      <w:r>
        <w:rPr>
          <w:rFonts w:hint="eastAsia" w:ascii="宋体" w:hAnsi="宋体" w:eastAsia="宋体" w:cs="宋体"/>
          <w:color w:val="000000"/>
          <w:kern w:val="2"/>
          <w:sz w:val="24"/>
          <w:szCs w:val="20"/>
          <w:u w:val="single"/>
        </w:rPr>
        <w:t>，更换其他主要管理人员的每人次支付违约金</w:t>
      </w:r>
      <w:r>
        <w:rPr>
          <w:rFonts w:hint="eastAsia" w:ascii="宋体" w:hAnsi="宋体" w:eastAsia="宋体" w:cs="宋体"/>
          <w:b w:val="0"/>
          <w:bCs/>
          <w:color w:val="000000"/>
          <w:kern w:val="2"/>
          <w:sz w:val="24"/>
          <w:szCs w:val="20"/>
          <w:u w:val="single"/>
        </w:rPr>
        <w:t>2000元人民币，</w:t>
      </w:r>
      <w:r>
        <w:rPr>
          <w:rFonts w:hint="eastAsia" w:ascii="宋体" w:hAnsi="宋体" w:eastAsia="宋体" w:cs="宋体"/>
          <w:color w:val="000000"/>
          <w:kern w:val="2"/>
          <w:sz w:val="24"/>
          <w:szCs w:val="20"/>
          <w:u w:val="single"/>
        </w:rPr>
        <w:t xml:space="preserve">并直接从承包人的工程款中扣抵  </w:t>
      </w:r>
      <w:r>
        <w:rPr>
          <w:rFonts w:hint="eastAsia" w:ascii="宋体" w:hAnsi="宋体" w:eastAsia="宋体" w:cs="宋体"/>
          <w:color w:val="000000"/>
          <w:kern w:val="2"/>
          <w:sz w:val="24"/>
          <w:szCs w:val="20"/>
        </w:rPr>
        <w:t>。</w:t>
      </w:r>
    </w:p>
    <w:p w14:paraId="539C56B5">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3.2.4 承包人无正当理由拒绝更换项目负责人的违约责任：</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82B769C">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3.3 承包人人员</w:t>
      </w:r>
    </w:p>
    <w:p w14:paraId="7A6AE7B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3.3.1 承包人提交项目管理机构及施工现场管理人员安排报告的期限：</w:t>
      </w:r>
    </w:p>
    <w:p w14:paraId="5DD2F6BD">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kern w:val="1"/>
          <w:sz w:val="24"/>
          <w:szCs w:val="24"/>
          <w:u w:val="single"/>
          <w:lang w:val="en-US" w:eastAsia="zh-CN" w:bidi="ar-SA"/>
        </w:rPr>
        <w:t>协议签订后7天内</w:t>
      </w:r>
      <w:r>
        <w:rPr>
          <w:rFonts w:hint="eastAsia" w:ascii="宋体" w:hAnsi="宋体" w:eastAsia="宋体" w:cs="宋体"/>
          <w:kern w:val="1"/>
          <w:sz w:val="24"/>
          <w:szCs w:val="24"/>
          <w:lang w:val="en-US" w:eastAsia="zh-CN" w:bidi="ar-SA"/>
        </w:rPr>
        <w:t>。</w:t>
      </w:r>
    </w:p>
    <w:p w14:paraId="19AAB583">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3.3.3 承包人无正当理由拒绝撤换主要施工管理人员的违约责任：</w:t>
      </w:r>
    </w:p>
    <w:p w14:paraId="690B98A4">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rPr>
        <w:t>。</w:t>
      </w:r>
    </w:p>
    <w:p w14:paraId="31C3D4F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3.3.4 承包人主要施工管理人员离开施工现场的批准要求：</w:t>
      </w:r>
    </w:p>
    <w:p w14:paraId="57AFBBAB">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786DAC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3.3.5承包人擅自更换主要施工管理人员的违约责任：</w:t>
      </w:r>
    </w:p>
    <w:p w14:paraId="3EC463FE">
      <w:pPr>
        <w:widowControl w:val="0"/>
        <w:suppressAutoHyphens/>
        <w:spacing w:before="100" w:beforeLines="0" w:beforeAutospacing="1" w:after="100" w:afterLines="0" w:afterAutospacing="1" w:line="300" w:lineRule="auto"/>
        <w:ind w:left="0" w:right="0" w:firstLine="480"/>
        <w:jc w:val="left"/>
        <w:rPr>
          <w:rFonts w:ascii="宋体" w:hAnsi="宋体" w:eastAsia="宋体" w:cs="宋体"/>
          <w:kern w:val="0"/>
          <w:sz w:val="24"/>
          <w:szCs w:val="24"/>
          <w:lang w:val="en-US" w:eastAsia="zh-CN" w:bidi="ar-SA"/>
        </w:rPr>
      </w:pPr>
      <w:r>
        <w:rPr>
          <w:rFonts w:hint="eastAsia" w:ascii="宋体" w:hAnsi="宋体" w:eastAsia="宋体" w:cs="宋体"/>
          <w:color w:val="000000"/>
          <w:kern w:val="0"/>
          <w:sz w:val="24"/>
          <w:szCs w:val="20"/>
          <w:u w:val="single"/>
          <w:lang w:val="en-US" w:eastAsia="zh-CN" w:bidi="ar-SA"/>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kern w:val="0"/>
          <w:sz w:val="24"/>
          <w:szCs w:val="20"/>
          <w:highlight w:val="none"/>
          <w:u w:val="single"/>
          <w:lang w:val="en-US" w:eastAsia="zh-CN" w:bidi="ar-SA"/>
        </w:rPr>
        <w:t>5000元人民币</w:t>
      </w:r>
      <w:r>
        <w:rPr>
          <w:rFonts w:hint="eastAsia" w:ascii="宋体" w:hAnsi="宋体" w:eastAsia="宋体" w:cs="宋体"/>
          <w:color w:val="000000"/>
          <w:kern w:val="0"/>
          <w:sz w:val="24"/>
          <w:szCs w:val="20"/>
          <w:u w:val="single"/>
          <w:lang w:val="en-US" w:eastAsia="zh-CN" w:bidi="ar-SA"/>
        </w:rPr>
        <w:t>，更换其他主要管理人员的每人次支付违约金</w:t>
      </w:r>
      <w:r>
        <w:rPr>
          <w:rFonts w:hint="eastAsia" w:ascii="宋体" w:hAnsi="宋体" w:eastAsia="宋体" w:cs="宋体"/>
          <w:b w:val="0"/>
          <w:bCs/>
          <w:color w:val="000000"/>
          <w:kern w:val="0"/>
          <w:sz w:val="24"/>
          <w:szCs w:val="20"/>
          <w:u w:val="single"/>
          <w:lang w:val="en-US" w:eastAsia="zh-CN" w:bidi="ar-SA"/>
        </w:rPr>
        <w:t>2000元人民币</w:t>
      </w:r>
      <w:r>
        <w:rPr>
          <w:rFonts w:hint="eastAsia" w:ascii="宋体" w:hAnsi="宋体" w:eastAsia="宋体" w:cs="宋体"/>
          <w:color w:val="000000"/>
          <w:kern w:val="0"/>
          <w:sz w:val="24"/>
          <w:szCs w:val="20"/>
          <w:u w:val="single"/>
          <w:lang w:val="en-US" w:eastAsia="zh-CN" w:bidi="ar-SA"/>
        </w:rPr>
        <w:t>，并直接从承包人的工程款中扣抵</w:t>
      </w:r>
      <w:r>
        <w:rPr>
          <w:rFonts w:hint="eastAsia" w:ascii="宋体" w:hAnsi="宋体" w:eastAsia="宋体" w:cs="宋体"/>
          <w:color w:val="000000"/>
          <w:kern w:val="0"/>
          <w:sz w:val="24"/>
          <w:szCs w:val="20"/>
          <w:lang w:val="en-US" w:eastAsia="zh-CN" w:bidi="ar-SA"/>
        </w:rPr>
        <w:t>。</w:t>
      </w:r>
    </w:p>
    <w:p w14:paraId="142C4DA5">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承包人主要施工管理人员擅自离开施工现场的违约责任：</w:t>
      </w:r>
    </w:p>
    <w:p w14:paraId="54E6DEFE">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kern w:val="2"/>
          <w:sz w:val="24"/>
          <w:szCs w:val="20"/>
          <w:u w:val="single"/>
        </w:rPr>
        <w:t>不低于3000元人民币</w:t>
      </w:r>
      <w:r>
        <w:rPr>
          <w:rFonts w:hint="eastAsia" w:ascii="宋体" w:hAnsi="宋体" w:eastAsia="宋体" w:cs="宋体"/>
          <w:color w:val="000000"/>
          <w:kern w:val="2"/>
          <w:sz w:val="24"/>
          <w:szCs w:val="20"/>
          <w:u w:val="single"/>
        </w:rPr>
        <w:t xml:space="preserve">的罚款，并直接从承包人的工程款中扣抵 </w:t>
      </w:r>
      <w:r>
        <w:rPr>
          <w:rFonts w:hint="eastAsia" w:ascii="宋体" w:hAnsi="宋体" w:eastAsia="宋体" w:cs="宋体"/>
          <w:color w:val="000000"/>
          <w:kern w:val="2"/>
          <w:sz w:val="24"/>
          <w:szCs w:val="20"/>
        </w:rPr>
        <w:t>。</w:t>
      </w:r>
    </w:p>
    <w:p w14:paraId="5616FC2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 分包</w:t>
      </w:r>
    </w:p>
    <w:p w14:paraId="01960B52">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3.5.1 分包的一般约定</w:t>
      </w:r>
    </w:p>
    <w:p w14:paraId="6A1763F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禁止分包的工程包括：</w:t>
      </w:r>
      <w:r>
        <w:rPr>
          <w:rFonts w:hint="eastAsia" w:ascii="宋体" w:hAnsi="宋体" w:eastAsia="宋体" w:cs="宋体"/>
          <w:color w:val="000000"/>
          <w:kern w:val="0"/>
          <w:sz w:val="24"/>
          <w:szCs w:val="24"/>
          <w:highlight w:val="none"/>
          <w:u w:val="single"/>
        </w:rPr>
        <w:t></w:t>
      </w:r>
      <w:r>
        <w:rPr>
          <w:rFonts w:hint="eastAsia" w:ascii="宋体" w:hAnsi="宋体" w:eastAsia="宋体" w:cs="宋体"/>
          <w:color w:val="000000"/>
          <w:kern w:val="0"/>
          <w:sz w:val="24"/>
          <w:szCs w:val="24"/>
          <w:highlight w:val="none"/>
          <w:u w:val="single"/>
          <w:shd w:val="clear" w:color="060000" w:fill="auto"/>
        </w:rPr>
        <w:t>本工程不得分包</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4359996">
      <w:pPr>
        <w:widowControl w:val="0"/>
        <w:suppressAutoHyphens/>
        <w:spacing w:before="100" w:beforeLines="0" w:beforeAutospacing="1" w:after="100" w:afterLines="0" w:afterAutospacing="1" w:line="360" w:lineRule="auto"/>
        <w:ind w:left="0" w:right="0" w:firstLine="480"/>
        <w:jc w:val="left"/>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lang w:val="en-US" w:eastAsia="zh-CN" w:bidi="ar-SA"/>
        </w:rPr>
        <w:t>主体结构、关键性工作的范围：</w:t>
      </w:r>
      <w:r>
        <w:rPr>
          <w:rFonts w:hint="eastAsia" w:ascii="宋体" w:hAnsi="宋体" w:eastAsia="宋体" w:cs="宋体"/>
          <w:kern w:val="1"/>
          <w:sz w:val="24"/>
          <w:szCs w:val="24"/>
          <w:u w:val="single"/>
          <w:lang w:val="en-US" w:eastAsia="zh-CN" w:bidi="ar-SA"/>
        </w:rPr>
        <w:t>国家相关法律、法规、技术规范及建筑行政主管部门有关的规定 。</w:t>
      </w:r>
    </w:p>
    <w:p w14:paraId="65847E64">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3.5.2分包的确定</w:t>
      </w:r>
    </w:p>
    <w:p w14:paraId="4C95C0A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允许分包的专业工程包括：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67BBDE6">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其他关于分包的约定：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C232A9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3.5.4 分包合同价款</w:t>
      </w:r>
    </w:p>
    <w:p w14:paraId="745DE852">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关于分包合同价款支付的约定：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561CABD">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3.6 工程照管与成品、半成品保护</w:t>
      </w:r>
    </w:p>
    <w:p w14:paraId="0E30F0D8">
      <w:pPr>
        <w:widowControl w:val="0"/>
        <w:suppressAutoHyphens/>
        <w:spacing w:before="100" w:beforeLines="0" w:beforeAutospacing="1" w:after="100" w:afterLines="0" w:afterAutospacing="1"/>
        <w:ind w:left="0" w:right="0"/>
        <w:jc w:val="left"/>
        <w:rPr>
          <w:rFonts w:ascii="宋体" w:hAnsi="宋体" w:eastAsia="宋体" w:cs="宋体"/>
          <w:kern w:val="0"/>
          <w:sz w:val="24"/>
          <w:szCs w:val="24"/>
          <w:lang w:val="en-US" w:eastAsia="zh-CN" w:bidi="ar-SA"/>
        </w:rPr>
      </w:pPr>
      <w:r>
        <w:rPr>
          <w:rFonts w:hint="eastAsia" w:ascii="宋体" w:hAnsi="宋体" w:eastAsia="宋体" w:cs="宋体"/>
          <w:color w:val="000000"/>
          <w:kern w:val="0"/>
          <w:sz w:val="24"/>
          <w:szCs w:val="24"/>
          <w:highlight w:val="none"/>
          <w:lang w:val="en-US" w:eastAsia="zh-CN" w:bidi="ar-SA"/>
        </w:rPr>
        <w:t>承包人负责照管工程及工程相关的材料、工程设备的起始时间：</w:t>
      </w:r>
      <w:r>
        <w:rPr>
          <w:rFonts w:hint="eastAsia" w:ascii="宋体" w:hAnsi="宋体" w:eastAsia="宋体" w:cs="宋体"/>
          <w:color w:val="000000"/>
          <w:kern w:val="0"/>
          <w:sz w:val="24"/>
          <w:szCs w:val="24"/>
          <w:highlight w:val="none"/>
          <w:u w:val="single"/>
          <w:lang w:val="en-US" w:eastAsia="zh-CN" w:bidi="ar-SA"/>
        </w:rPr>
        <w:t xml:space="preserve">  </w:t>
      </w:r>
      <w:r>
        <w:rPr>
          <w:rFonts w:hint="eastAsia" w:ascii="宋体" w:hAnsi="宋体" w:eastAsia="宋体" w:cs="宋体"/>
          <w:color w:val="000000"/>
          <w:kern w:val="1"/>
          <w:sz w:val="24"/>
          <w:szCs w:val="22"/>
          <w:u w:val="single"/>
          <w:lang w:val="en-US" w:eastAsia="zh-CN" w:bidi="ar-SA"/>
        </w:rPr>
        <w:t>自开工起</w:t>
      </w:r>
      <w:r>
        <w:rPr>
          <w:rFonts w:hint="eastAsia" w:ascii="宋体" w:hAnsi="宋体" w:eastAsia="宋体" w:cs="宋体"/>
          <w:b/>
          <w:color w:val="000000"/>
          <w:kern w:val="1"/>
          <w:sz w:val="24"/>
          <w:szCs w:val="24"/>
          <w:lang w:val="en-US" w:eastAsia="zh-CN" w:bidi="ar-SA"/>
        </w:rPr>
        <w:t>。</w:t>
      </w:r>
    </w:p>
    <w:p w14:paraId="513804C7">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3.7 履约担保</w:t>
      </w:r>
    </w:p>
    <w:p w14:paraId="10D3C4EB">
      <w:pPr>
        <w:widowControl w:val="0"/>
        <w:adjustRightInd w:val="0"/>
        <w:snapToGrid/>
        <w:spacing w:after="0" w:line="300" w:lineRule="auto"/>
        <w:ind w:firstLine="480" w:firstLineChars="200"/>
        <w:jc w:val="left"/>
        <w:textAlignment w:val="baseline"/>
        <w:rPr>
          <w:rFonts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承包人是否提供履约担保：</w:t>
      </w:r>
      <w:r>
        <w:rPr>
          <w:rFonts w:hint="eastAsia" w:ascii="宋体" w:hAnsi="宋体" w:eastAsia="宋体" w:cs="宋体"/>
          <w:b w:val="0"/>
          <w:bCs w:val="0"/>
          <w:color w:val="000000"/>
          <w:kern w:val="0"/>
          <w:sz w:val="24"/>
          <w:szCs w:val="24"/>
          <w:highlight w:val="none"/>
          <w:u w:val="single"/>
        </w:rPr>
        <w:t xml:space="preserve">  是  </w:t>
      </w:r>
      <w:r>
        <w:rPr>
          <w:rFonts w:hint="eastAsia" w:ascii="宋体" w:hAnsi="宋体" w:eastAsia="宋体" w:cs="宋体"/>
          <w:b w:val="0"/>
          <w:bCs w:val="0"/>
          <w:color w:val="000000"/>
          <w:kern w:val="0"/>
          <w:sz w:val="24"/>
          <w:szCs w:val="24"/>
          <w:highlight w:val="none"/>
        </w:rPr>
        <w:t>。</w:t>
      </w:r>
    </w:p>
    <w:p w14:paraId="20A1B7AB">
      <w:pPr>
        <w:widowControl w:val="0"/>
        <w:adjustRightInd w:val="0"/>
        <w:snapToGrid/>
        <w:spacing w:after="0" w:line="300" w:lineRule="auto"/>
        <w:ind w:firstLine="480" w:firstLineChars="200"/>
        <w:jc w:val="left"/>
        <w:textAlignment w:val="baseline"/>
        <w:rPr>
          <w:rFonts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承包人提供履约担保的形式、金额及期限的：</w:t>
      </w:r>
      <w:r>
        <w:rPr>
          <w:rFonts w:hint="eastAsia" w:ascii="宋体" w:hAnsi="宋体" w:eastAsia="宋体" w:cs="宋体"/>
          <w:b w:val="0"/>
          <w:bCs w:val="0"/>
          <w:color w:val="000000"/>
          <w:kern w:val="0"/>
          <w:sz w:val="24"/>
          <w:szCs w:val="24"/>
          <w:highlight w:val="none"/>
          <w:u w:val="single"/>
        </w:rPr>
        <w:t xml:space="preserve">  承包人在签定施工合同时，应向发包人（代建单位）提交履约保证金，履约保证金数额为合同金额的</w:t>
      </w:r>
      <w:r>
        <w:rPr>
          <w:rFonts w:ascii="宋体" w:hAnsi="宋体" w:eastAsia="宋体" w:cs="宋体"/>
          <w:b w:val="0"/>
          <w:bCs w:val="0"/>
          <w:color w:val="000000"/>
          <w:kern w:val="0"/>
          <w:sz w:val="24"/>
          <w:szCs w:val="24"/>
          <w:highlight w:val="none"/>
          <w:u w:val="single"/>
        </w:rPr>
        <w:t>10%，履约保证金应采用现金转帐或银行保函（应根据莆建管[2021]4号文件规定执行）的方式提交。履约保证金有效期至工程竣工验收合格之日。</w:t>
      </w:r>
      <w:r>
        <w:rPr>
          <w:rFonts w:hint="eastAsia" w:ascii="宋体" w:hAnsi="宋体" w:eastAsia="宋体" w:cs="宋体"/>
          <w:b w:val="0"/>
          <w:bCs w:val="0"/>
          <w:color w:val="000000"/>
          <w:kern w:val="0"/>
          <w:sz w:val="24"/>
          <w:szCs w:val="24"/>
          <w:highlight w:val="none"/>
          <w:u w:val="single"/>
        </w:rPr>
        <w:t xml:space="preserve">承包人完成施工合同约定的施工项目并通过竣工质量验收后，凭工程质量验收合格证明向发包人（代建单位）申请无息返回履约保证金。 </w:t>
      </w:r>
      <w:r>
        <w:rPr>
          <w:rFonts w:hint="eastAsia" w:ascii="宋体" w:hAnsi="宋体" w:eastAsia="宋体" w:cs="宋体"/>
          <w:b w:val="0"/>
          <w:bCs w:val="0"/>
          <w:color w:val="000000"/>
          <w:kern w:val="0"/>
          <w:sz w:val="24"/>
          <w:szCs w:val="24"/>
          <w:highlight w:val="none"/>
        </w:rPr>
        <w:t>。</w:t>
      </w:r>
    </w:p>
    <w:p w14:paraId="4D4303A1">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4. 监理人</w:t>
      </w:r>
    </w:p>
    <w:p w14:paraId="4530A2F5">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4.1监理人的一般规定</w:t>
      </w:r>
    </w:p>
    <w:p w14:paraId="01D5D058">
      <w:pPr>
        <w:widowControl w:val="0"/>
        <w:suppressAutoHyphens/>
        <w:adjustRightInd/>
        <w:snapToGrid/>
        <w:spacing w:after="0" w:line="36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关于监理人的监理内容：</w:t>
      </w:r>
      <w:r>
        <w:rPr>
          <w:rFonts w:hint="eastAsia" w:ascii="宋体" w:hAnsi="宋体" w:eastAsia="宋体" w:cs="宋体"/>
          <w:kern w:val="2"/>
          <w:sz w:val="24"/>
          <w:szCs w:val="20"/>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kern w:val="2"/>
          <w:sz w:val="24"/>
          <w:szCs w:val="20"/>
        </w:rPr>
        <w:t>。</w:t>
      </w:r>
    </w:p>
    <w:p w14:paraId="449D252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关于监理人的监理权限：</w:t>
      </w:r>
      <w:r>
        <w:rPr>
          <w:rFonts w:hint="eastAsia" w:ascii="宋体" w:hAnsi="宋体" w:eastAsia="宋体" w:cs="宋体"/>
          <w:kern w:val="2"/>
          <w:sz w:val="24"/>
          <w:szCs w:val="24"/>
          <w:highlight w:val="none"/>
          <w:u w:val="single"/>
        </w:rPr>
        <w:t>本工程施工图纸及工程量清单</w:t>
      </w:r>
      <w:r>
        <w:rPr>
          <w:rFonts w:hint="eastAsia" w:ascii="宋体" w:hAnsi="宋体" w:eastAsia="宋体" w:cs="宋体"/>
          <w:color w:val="000000"/>
          <w:kern w:val="0"/>
          <w:sz w:val="24"/>
          <w:szCs w:val="24"/>
          <w:highlight w:val="none"/>
        </w:rPr>
        <w:t>。</w:t>
      </w:r>
    </w:p>
    <w:p w14:paraId="611FB4E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关于监理人在施工现场的办公场所、生活场所的提供和费用承担的约定：</w:t>
      </w:r>
    </w:p>
    <w:p w14:paraId="1C285391">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由监理单位自行承担</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B12165A">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4.2 监理人员</w:t>
      </w:r>
    </w:p>
    <w:p w14:paraId="731AC01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总监理工程师：</w:t>
      </w:r>
    </w:p>
    <w:p w14:paraId="37D4054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姓    名：</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42283AF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职    务：</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0ABEE74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监理工程师执业资格证书号：</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1FE250A1">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29C5E20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69170032">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2B486BC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关于监理人的其他约定：</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F418CFF">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4.4 商定或确定</w:t>
      </w:r>
    </w:p>
    <w:p w14:paraId="48DE367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在发包人和承包人不能通过协商达成一致意见时，发包人授权监理人对以下事项进行确定：</w:t>
      </w:r>
    </w:p>
    <w:p w14:paraId="618AB1C7">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444AE8B">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3B7E03D">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FD03788">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5. 工程质量</w:t>
      </w:r>
    </w:p>
    <w:p w14:paraId="557A4DAF">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5.1 质量要求</w:t>
      </w:r>
    </w:p>
    <w:p w14:paraId="6EF0BA14">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5.1.1 特殊质量标准和要求：</w:t>
      </w:r>
      <w:r>
        <w:rPr>
          <w:rFonts w:hint="eastAsia" w:ascii="宋体" w:hAnsi="宋体" w:eastAsia="宋体" w:cs="宋体"/>
          <w:kern w:val="1"/>
          <w:sz w:val="21"/>
          <w:szCs w:val="22"/>
          <w:u w:val="single"/>
        </w:rPr>
        <w:t>按招标文件要求</w:t>
      </w:r>
      <w:r>
        <w:rPr>
          <w:rFonts w:hint="eastAsia" w:ascii="宋体" w:hAnsi="宋体" w:eastAsia="宋体" w:cs="宋体"/>
          <w:color w:val="000000"/>
          <w:kern w:val="0"/>
          <w:sz w:val="24"/>
          <w:szCs w:val="24"/>
          <w:highlight w:val="none"/>
        </w:rPr>
        <w:t>。</w:t>
      </w:r>
    </w:p>
    <w:p w14:paraId="11A839FF">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关于工程奖项的约定：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none"/>
        </w:rPr>
        <w:t>。</w:t>
      </w:r>
    </w:p>
    <w:p w14:paraId="1B8B6E6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关于建造要求：</w:t>
      </w:r>
    </w:p>
    <w:p w14:paraId="36FA67BF">
      <w:pPr>
        <w:widowControl w:val="0"/>
        <w:adjustRightInd w:val="0"/>
        <w:snapToGrid w:val="0"/>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（1）绿色建筑等级要求：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5E4F196C">
      <w:pPr>
        <w:widowControl w:val="0"/>
        <w:adjustRightInd w:val="0"/>
        <w:snapToGrid w:val="0"/>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（2）智慧工地管理要求：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53A33EC2">
      <w:pPr>
        <w:widowControl w:val="0"/>
        <w:adjustRightInd w:val="0"/>
        <w:snapToGrid w:val="0"/>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（3）建筑垃圾减量化目标：</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79C5FDF3">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（4）装配式建筑装配率要求：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130664E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118F1277">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5.3 隐蔽工程检查</w:t>
      </w:r>
    </w:p>
    <w:p w14:paraId="62802824">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5.3.2承包人提前通知监理人隐蔽工程检查的期限的约定：</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5E9B281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监理人不能按时进行检查时，应提前</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24</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小时提交书面延期要求。</w:t>
      </w:r>
    </w:p>
    <w:p w14:paraId="1DE60D2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关于延期最长不得超过：</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48</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小时。</w:t>
      </w:r>
    </w:p>
    <w:p w14:paraId="62E48404">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6. 安全文明施工与环境保护</w:t>
      </w:r>
    </w:p>
    <w:p w14:paraId="71D1B02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6.1安全文明施工</w:t>
      </w:r>
    </w:p>
    <w:p w14:paraId="645E267C">
      <w:pPr>
        <w:widowControl w:val="0"/>
        <w:suppressAutoHyphens/>
        <w:adjustRightInd/>
        <w:snapToGrid/>
        <w:spacing w:after="0" w:line="360" w:lineRule="auto"/>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6.1.1 项目安全生产的达标目标及相应事项的约定：</w:t>
      </w:r>
      <w:r>
        <w:rPr>
          <w:rFonts w:hint="eastAsia" w:ascii="宋体" w:hAnsi="宋体" w:eastAsia="宋体" w:cs="宋体"/>
          <w:kern w:val="2"/>
          <w:sz w:val="24"/>
          <w:szCs w:val="20"/>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kern w:val="2"/>
          <w:sz w:val="24"/>
          <w:szCs w:val="20"/>
        </w:rPr>
        <w:t>。</w:t>
      </w:r>
    </w:p>
    <w:p w14:paraId="25D2C5D6">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6.1.4 关于治安保卫的特别约定：</w:t>
      </w:r>
      <w:r>
        <w:rPr>
          <w:rFonts w:hint="eastAsia" w:ascii="宋体" w:hAnsi="宋体" w:eastAsia="宋体" w:cs="宋体"/>
          <w:kern w:val="1"/>
          <w:sz w:val="21"/>
          <w:szCs w:val="24"/>
          <w:u w:val="single"/>
        </w:rPr>
        <w:t>承担施工安全保卫工作及非夜间施工照明</w:t>
      </w:r>
      <w:r>
        <w:rPr>
          <w:rFonts w:hint="eastAsia" w:ascii="宋体" w:hAnsi="宋体" w:eastAsia="宋体" w:cs="宋体"/>
          <w:kern w:val="1"/>
          <w:sz w:val="21"/>
          <w:szCs w:val="24"/>
        </w:rPr>
        <w:t>。</w:t>
      </w:r>
      <w:r>
        <w:rPr>
          <w:rFonts w:hint="eastAsia" w:ascii="宋体" w:hAnsi="宋体" w:eastAsia="宋体" w:cs="宋体"/>
          <w:color w:val="000000"/>
          <w:kern w:val="0"/>
          <w:sz w:val="24"/>
          <w:szCs w:val="24"/>
          <w:highlight w:val="none"/>
        </w:rPr>
        <w:t>。</w:t>
      </w:r>
    </w:p>
    <w:p w14:paraId="1899BF3B">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关于编制施工场地治安管理计划的约定：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423D95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6.1.5 文明施工</w:t>
      </w:r>
    </w:p>
    <w:p w14:paraId="340BE48E">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合同当事人对文明施工的要求：</w:t>
      </w:r>
      <w:r>
        <w:rPr>
          <w:rFonts w:hint="eastAsia" w:ascii="宋体" w:hAnsi="宋体" w:eastAsia="宋体" w:cs="宋体"/>
          <w:kern w:val="2"/>
          <w:sz w:val="24"/>
          <w:szCs w:val="20"/>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kern w:val="2"/>
          <w:sz w:val="24"/>
          <w:szCs w:val="20"/>
        </w:rPr>
        <w:t>。</w:t>
      </w:r>
    </w:p>
    <w:p w14:paraId="697C1563">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6.1.6 关于安全文明施工费支付比例和支付期限的约定：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7592F85">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7. 工期和进度</w:t>
      </w:r>
    </w:p>
    <w:p w14:paraId="17612AAF">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7.1 施工组织设计</w:t>
      </w:r>
    </w:p>
    <w:p w14:paraId="5E2756F8">
      <w:pPr>
        <w:widowControl w:val="0"/>
        <w:autoSpaceDE w:val="0"/>
        <w:autoSpaceDN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7.1.1 合同当事人约定的施工组织设计应包括的其他内容：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42A6266">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7.1.2 施工组织设计的提交和修改</w:t>
      </w:r>
    </w:p>
    <w:p w14:paraId="62169137">
      <w:pPr>
        <w:widowControl w:val="0"/>
        <w:suppressAutoHyphens/>
        <w:autoSpaceDE w:val="0"/>
        <w:adjustRightInd/>
        <w:snapToGrid/>
        <w:spacing w:after="0" w:line="300" w:lineRule="auto"/>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承包人提交详细施工组织设计的期限的约定：</w:t>
      </w:r>
      <w:r>
        <w:rPr>
          <w:rFonts w:hint="eastAsia" w:ascii="宋体" w:hAnsi="宋体" w:eastAsia="宋体" w:cs="宋体"/>
          <w:kern w:val="2"/>
          <w:sz w:val="24"/>
          <w:szCs w:val="20"/>
          <w:u w:val="single"/>
        </w:rPr>
        <w:t xml:space="preserve">开工前一星期内提供施工组织设计方案和工程进度计划 </w:t>
      </w:r>
      <w:r>
        <w:rPr>
          <w:rFonts w:hint="eastAsia" w:ascii="宋体" w:hAnsi="宋体" w:eastAsia="宋体" w:cs="宋体"/>
          <w:kern w:val="2"/>
          <w:sz w:val="24"/>
          <w:szCs w:val="24"/>
        </w:rPr>
        <w:t>。</w:t>
      </w:r>
    </w:p>
    <w:p w14:paraId="0C3C0388">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发包人和监理人在收到详细的施工组织设计后确认或提出修改意见的期限</w:t>
      </w:r>
      <w:r>
        <w:rPr>
          <w:rFonts w:hint="eastAsia" w:ascii="宋体" w:hAnsi="宋体" w:eastAsia="宋体" w:cs="宋体"/>
          <w:kern w:val="2"/>
          <w:sz w:val="24"/>
          <w:szCs w:val="20"/>
          <w:u w:val="single"/>
        </w:rPr>
        <w:t>接到相关材料后7天内予以回复</w:t>
      </w:r>
      <w:r>
        <w:rPr>
          <w:rFonts w:hint="eastAsia" w:ascii="宋体" w:hAnsi="宋体" w:eastAsia="宋体" w:cs="宋体"/>
          <w:kern w:val="2"/>
          <w:sz w:val="24"/>
          <w:szCs w:val="24"/>
        </w:rPr>
        <w:t>。</w:t>
      </w:r>
    </w:p>
    <w:p w14:paraId="67E8200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7.2 施工进度计划</w:t>
      </w:r>
    </w:p>
    <w:p w14:paraId="6EF52A9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7.2.2 施工进度计划的修订</w:t>
      </w:r>
    </w:p>
    <w:p w14:paraId="402B16AE">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发包人和监理人在收到修订的施工进度计划后确认或提出修改意见的期限：</w:t>
      </w:r>
      <w:r>
        <w:rPr>
          <w:rFonts w:hint="eastAsia" w:ascii="宋体" w:hAnsi="宋体" w:eastAsia="宋体" w:cs="宋体"/>
          <w:kern w:val="2"/>
          <w:sz w:val="24"/>
          <w:szCs w:val="20"/>
          <w:u w:val="single"/>
        </w:rPr>
        <w:t>接到相关材料后7天内予以回复</w:t>
      </w:r>
      <w:r>
        <w:rPr>
          <w:rFonts w:hint="eastAsia" w:ascii="宋体" w:hAnsi="宋体" w:eastAsia="宋体" w:cs="宋体"/>
          <w:kern w:val="2"/>
          <w:sz w:val="24"/>
          <w:szCs w:val="24"/>
        </w:rPr>
        <w:t>。</w:t>
      </w:r>
    </w:p>
    <w:p w14:paraId="5C47743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7.3 开工</w:t>
      </w:r>
    </w:p>
    <w:p w14:paraId="534C33B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7.3.1 开工准备</w:t>
      </w:r>
    </w:p>
    <w:p w14:paraId="1338E9CB">
      <w:pPr>
        <w:widowControl w:val="0"/>
        <w:adjustRightInd w:val="0"/>
        <w:snapToGrid/>
        <w:spacing w:after="0" w:line="300" w:lineRule="auto"/>
        <w:ind w:firstLine="645"/>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关于承包人提交工程开工报审表的期限：</w:t>
      </w:r>
      <w:r>
        <w:rPr>
          <w:rFonts w:hint="eastAsia" w:ascii="宋体" w:hAnsi="宋体" w:eastAsia="宋体" w:cs="宋体"/>
          <w:kern w:val="2"/>
          <w:sz w:val="24"/>
          <w:szCs w:val="20"/>
          <w:u w:val="single"/>
        </w:rPr>
        <w:t>本合同签订后7天内</w:t>
      </w:r>
      <w:r>
        <w:rPr>
          <w:rFonts w:hint="eastAsia" w:ascii="宋体" w:hAnsi="宋体" w:eastAsia="宋体" w:cs="宋体"/>
          <w:kern w:val="2"/>
          <w:sz w:val="24"/>
          <w:szCs w:val="24"/>
        </w:rPr>
        <w:t>。</w:t>
      </w:r>
    </w:p>
    <w:p w14:paraId="23269C51">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关于发包人应完成的其他开工准备工作及期限：</w:t>
      </w:r>
      <w:r>
        <w:rPr>
          <w:rFonts w:hint="eastAsia" w:ascii="宋体" w:hAnsi="宋体" w:eastAsia="宋体" w:cs="宋体"/>
          <w:color w:val="000000"/>
          <w:kern w:val="2"/>
          <w:sz w:val="24"/>
          <w:szCs w:val="20"/>
          <w:u w:val="single"/>
        </w:rPr>
        <w:t>本合同签订后30天内</w:t>
      </w:r>
      <w:r>
        <w:rPr>
          <w:rFonts w:hint="eastAsia" w:ascii="宋体" w:hAnsi="宋体" w:eastAsia="宋体" w:cs="宋体"/>
          <w:color w:val="000000"/>
          <w:kern w:val="2"/>
          <w:sz w:val="24"/>
          <w:szCs w:val="24"/>
        </w:rPr>
        <w:t>。</w:t>
      </w:r>
    </w:p>
    <w:p w14:paraId="59D02C3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7.3.2开工通知</w:t>
      </w:r>
    </w:p>
    <w:p w14:paraId="4507EA5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因发包人原因造成监理人未能在计划开工日期之日起</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天内发出开工通知的，承包人有权提出价格调整要求，或者解除合同。</w:t>
      </w:r>
    </w:p>
    <w:p w14:paraId="7061F83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7.4 测量放线</w:t>
      </w:r>
    </w:p>
    <w:p w14:paraId="0D95D1E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7.4.1发包人通过监理人向承包人提供测量基准点、基准线和水准点及其书面资料的期限：</w:t>
      </w:r>
      <w:r>
        <w:rPr>
          <w:rFonts w:hint="eastAsia" w:ascii="宋体" w:hAnsi="宋体" w:eastAsia="宋体" w:cs="宋体"/>
          <w:kern w:val="2"/>
          <w:sz w:val="24"/>
          <w:szCs w:val="20"/>
          <w:u w:val="single"/>
        </w:rPr>
        <w:t>签订合同后另行约定</w:t>
      </w:r>
      <w:r>
        <w:rPr>
          <w:rFonts w:hint="eastAsia" w:ascii="宋体" w:hAnsi="宋体" w:eastAsia="宋体" w:cs="宋体"/>
          <w:kern w:val="2"/>
          <w:sz w:val="24"/>
          <w:szCs w:val="24"/>
        </w:rPr>
        <w:t>。</w:t>
      </w:r>
      <w:r>
        <w:rPr>
          <w:rFonts w:hint="eastAsia" w:ascii="宋体" w:hAnsi="宋体" w:eastAsia="宋体" w:cs="宋体"/>
          <w:color w:val="000000"/>
          <w:kern w:val="0"/>
          <w:sz w:val="24"/>
          <w:szCs w:val="24"/>
          <w:highlight w:val="none"/>
        </w:rPr>
        <w:t>。</w:t>
      </w:r>
    </w:p>
    <w:p w14:paraId="62B86BCD">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7.5 工期延误</w:t>
      </w:r>
    </w:p>
    <w:p w14:paraId="36082473">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7.5.1 因发包人原因导致工期延误</w:t>
      </w:r>
    </w:p>
    <w:p w14:paraId="4D0289CF">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因发包人原因导致工期延误的其他情形：</w:t>
      </w:r>
      <w:r>
        <w:rPr>
          <w:rFonts w:hint="eastAsia" w:ascii="宋体" w:hAnsi="宋体" w:eastAsia="宋体" w:cs="宋体"/>
          <w:color w:val="000000"/>
          <w:kern w:val="2"/>
          <w:sz w:val="24"/>
          <w:szCs w:val="20"/>
          <w:u w:val="single"/>
        </w:rPr>
        <w:t xml:space="preserve">(1)提供的图纸存在错误导致致使施工不能正常进行； </w:t>
      </w:r>
    </w:p>
    <w:p w14:paraId="42D7260E">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(2)变更图纸导致致使施工不能正常进行；</w:t>
      </w:r>
    </w:p>
    <w:p w14:paraId="2031D8A9">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(3)提供的工程地质资料与实际情况存在误差导致承包人致使施工不能正常进行；</w:t>
      </w:r>
    </w:p>
    <w:p w14:paraId="415E05C7">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(4)发包人或监理人未按合同约定提供所需指令、批准等，致使施工不能正常进行；</w:t>
      </w:r>
    </w:p>
    <w:p w14:paraId="6640C47E">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p>
    <w:p w14:paraId="072A703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7.5.2 因承包人原因导致工期延误</w:t>
      </w:r>
    </w:p>
    <w:p w14:paraId="5B6BCA7D">
      <w:pPr>
        <w:widowControl w:val="0"/>
        <w:suppressAutoHyphens/>
        <w:adjustRightInd/>
        <w:snapToGrid/>
        <w:spacing w:after="0" w:line="30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因承包人原因造成工期延误，逾期竣工违约金的计算方法为：</w:t>
      </w:r>
      <w:r>
        <w:rPr>
          <w:rFonts w:hint="eastAsia" w:ascii="宋体" w:hAnsi="宋体" w:eastAsia="宋体" w:cs="宋体"/>
          <w:kern w:val="2"/>
          <w:sz w:val="24"/>
          <w:szCs w:val="20"/>
          <w:u w:val="single"/>
        </w:rPr>
        <w:t>因承包人原因造成工期延误，逾期竣工违约金的计算方法为：若承包人不能在合同工期内完成工程施工的，每延误一天</w:t>
      </w:r>
      <w:r>
        <w:rPr>
          <w:rFonts w:hint="eastAsia" w:ascii="宋体" w:hAnsi="宋体" w:eastAsia="宋体" w:cs="宋体"/>
          <w:color w:val="000000"/>
          <w:kern w:val="2"/>
          <w:sz w:val="24"/>
          <w:szCs w:val="20"/>
          <w:u w:val="single"/>
        </w:rPr>
        <w:t>，应向发包人支付逾期竣工违约金1000元</w:t>
      </w:r>
      <w:r>
        <w:rPr>
          <w:rFonts w:hint="eastAsia" w:ascii="宋体" w:hAnsi="宋体" w:eastAsia="宋体" w:cs="宋体"/>
          <w:color w:val="000000"/>
          <w:kern w:val="2"/>
          <w:sz w:val="24"/>
          <w:szCs w:val="24"/>
        </w:rPr>
        <w:t>。</w:t>
      </w:r>
    </w:p>
    <w:p w14:paraId="6AE584FE">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因承包人原因造成工期延误，逾期竣工违约金的上限：</w:t>
      </w:r>
      <w:r>
        <w:rPr>
          <w:rFonts w:hint="eastAsia" w:ascii="宋体" w:hAnsi="宋体" w:eastAsia="宋体" w:cs="宋体"/>
          <w:kern w:val="2"/>
          <w:sz w:val="24"/>
          <w:szCs w:val="20"/>
          <w:u w:val="single"/>
        </w:rPr>
        <w:t>合同价的10%</w:t>
      </w:r>
      <w:r>
        <w:rPr>
          <w:rFonts w:hint="eastAsia" w:ascii="宋体" w:hAnsi="宋体" w:eastAsia="宋体" w:cs="宋体"/>
          <w:kern w:val="2"/>
          <w:sz w:val="24"/>
          <w:szCs w:val="24"/>
        </w:rPr>
        <w:t>。</w:t>
      </w:r>
    </w:p>
    <w:p w14:paraId="3355996E">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7.6 不利物质条件</w:t>
      </w:r>
    </w:p>
    <w:p w14:paraId="4BBC99F3">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不利物质条件的其他情形和有关约定：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D26316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7.7异常恶劣的气候条件</w:t>
      </w:r>
    </w:p>
    <w:p w14:paraId="700F6BC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发包人和承包人同意以下情形视为异常恶劣的气候条件：</w:t>
      </w:r>
    </w:p>
    <w:p w14:paraId="6AB4B69C">
      <w:pPr>
        <w:widowControl w:val="0"/>
        <w:numPr>
          <w:ilvl w:val="0"/>
          <w:numId w:val="4"/>
        </w:numPr>
        <w:adjustRightInd w:val="0"/>
        <w:snapToGrid/>
        <w:spacing w:after="0" w:line="300" w:lineRule="auto"/>
        <w:ind w:left="-60" w:leftChars="0" w:firstLine="480" w:firstLineChars="0"/>
        <w:jc w:val="left"/>
        <w:textAlignment w:val="baseline"/>
        <w:rPr>
          <w:rFonts w:hint="eastAsia" w:ascii="宋体" w:hAnsi="宋体" w:eastAsia="宋体" w:cs="宋体"/>
          <w:kern w:val="2"/>
          <w:sz w:val="24"/>
          <w:szCs w:val="24"/>
          <w:lang w:val="en-US" w:eastAsia="zh-CN"/>
        </w:rPr>
      </w:pPr>
      <w:r>
        <w:rPr>
          <w:rFonts w:hint="eastAsia" w:ascii="宋体" w:hAnsi="宋体" w:eastAsia="宋体" w:cs="宋体"/>
          <w:kern w:val="2"/>
          <w:sz w:val="24"/>
          <w:szCs w:val="20"/>
          <w:u w:val="single"/>
        </w:rPr>
        <w:t>烈度7度以上地震、8级以上（不含8级）台风、日雨量60ｍｍ以上暴雨，按气象、地震部门公布为准</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 xml:space="preserve">   </w:t>
      </w:r>
    </w:p>
    <w:p w14:paraId="35E10C02">
      <w:pPr>
        <w:widowControl w:val="0"/>
        <w:numPr>
          <w:ilvl w:val="0"/>
          <w:numId w:val="4"/>
        </w:numPr>
        <w:adjustRightInd w:val="0"/>
        <w:snapToGrid/>
        <w:spacing w:after="0" w:line="300" w:lineRule="auto"/>
        <w:ind w:left="-60" w:leftChars="0" w:firstLine="480" w:firstLineChars="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88953E3">
      <w:pPr>
        <w:widowControl w:val="0"/>
        <w:numPr>
          <w:ilvl w:val="0"/>
          <w:numId w:val="4"/>
        </w:numPr>
        <w:adjustRightInd w:val="0"/>
        <w:snapToGrid/>
        <w:spacing w:after="0" w:line="300" w:lineRule="auto"/>
        <w:ind w:left="-60" w:leftChars="0" w:firstLine="480" w:firstLineChars="0"/>
        <w:jc w:val="left"/>
        <w:textAlignment w:val="baseline"/>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CF3EA01">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rPr>
        <w:t>7.8承包人可以顺延工期的其他情况</w:t>
      </w:r>
    </w:p>
    <w:p w14:paraId="6E460D52">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(1)24小时内停水、停电累计超过8小时；</w:t>
      </w:r>
    </w:p>
    <w:p w14:paraId="4E23B764">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 xml:space="preserve">(2)发生合同争议时,调解部门、仲裁机构、法院要求停工的； </w:t>
      </w:r>
    </w:p>
    <w:p w14:paraId="37510553">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(3)政府部门通知停工的或上级主管部门检查等原因车辆不能上路造成停工的经发包人确认的；</w:t>
      </w:r>
    </w:p>
    <w:p w14:paraId="09D9B33D">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(4)因设计变更图纸修改造成的工期延误的</w:t>
      </w:r>
    </w:p>
    <w:p w14:paraId="11ACAA60">
      <w:pPr>
        <w:widowControl w:val="0"/>
        <w:suppressAutoHyphens/>
        <w:adjustRightInd/>
        <w:snapToGrid/>
        <w:spacing w:after="0" w:line="360" w:lineRule="auto"/>
        <w:ind w:firstLine="360"/>
        <w:jc w:val="both"/>
        <w:rPr>
          <w:rFonts w:ascii="Calibri" w:hAnsi="Calibri" w:eastAsia="宋体" w:cs="黑体"/>
          <w:kern w:val="2"/>
          <w:sz w:val="21"/>
          <w:szCs w:val="24"/>
        </w:rPr>
      </w:pPr>
      <w:r>
        <w:rPr>
          <w:rFonts w:hint="eastAsia" w:ascii="宋体" w:hAnsi="宋体" w:eastAsia="宋体" w:cs="宋体"/>
          <w:color w:val="000000"/>
          <w:kern w:val="2"/>
          <w:sz w:val="24"/>
          <w:szCs w:val="20"/>
          <w:u w:val="single"/>
        </w:rPr>
        <w:t>（5）发包人、承包人双方共同协商认为应工期顺延的其他情况。</w:t>
      </w:r>
    </w:p>
    <w:p w14:paraId="2E2B6E5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7.9 提前竣工的奖励</w:t>
      </w:r>
    </w:p>
    <w:p w14:paraId="21D9F6C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7.9.2提前竣工的奖励：</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F8C80CB">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8. 材料与设备</w:t>
      </w:r>
    </w:p>
    <w:p w14:paraId="45ACE85C">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8.6 样品</w:t>
      </w:r>
    </w:p>
    <w:p w14:paraId="6F8C9376">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8.6.1</w:t>
      </w:r>
      <w:r>
        <w:rPr>
          <w:rFonts w:hint="eastAsia" w:ascii="宋体" w:hAnsi="宋体" w:eastAsia="宋体" w:cs="宋体"/>
          <w:color w:val="000000"/>
          <w:kern w:val="0"/>
          <w:sz w:val="24"/>
          <w:szCs w:val="24"/>
          <w:highlight w:val="none"/>
        </w:rPr>
        <w:tab/>
      </w:r>
      <w:r>
        <w:rPr>
          <w:rFonts w:hint="eastAsia" w:ascii="宋体" w:hAnsi="宋体" w:eastAsia="宋体" w:cs="宋体"/>
          <w:color w:val="000000"/>
          <w:kern w:val="0"/>
          <w:sz w:val="24"/>
          <w:szCs w:val="24"/>
          <w:highlight w:val="none"/>
        </w:rPr>
        <w:t>样品的报送与封存</w:t>
      </w:r>
    </w:p>
    <w:p w14:paraId="06F6F96D">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需要承包人报送样品的材料或工程设备，样品的种类、名称、规格、数量要求：</w:t>
      </w:r>
      <w:r>
        <w:rPr>
          <w:rFonts w:hint="eastAsia" w:ascii="宋体" w:hAnsi="宋体" w:eastAsia="宋体" w:cs="宋体"/>
          <w:color w:val="000000"/>
          <w:kern w:val="0"/>
          <w:sz w:val="24"/>
          <w:szCs w:val="24"/>
          <w:highlight w:val="none"/>
          <w:u w:val="single"/>
        </w:rPr>
        <w:t xml:space="preserve">                                          </w:t>
      </w:r>
    </w:p>
    <w:p w14:paraId="0FCB5B12">
      <w:pPr>
        <w:widowControl w:val="0"/>
        <w:suppressAutoHyphens/>
        <w:autoSpaceDE w:val="0"/>
        <w:spacing w:before="100" w:beforeLines="0" w:beforeAutospacing="1" w:after="100" w:afterLines="0" w:afterAutospacing="1" w:line="300" w:lineRule="auto"/>
        <w:ind w:left="0" w:right="0"/>
        <w:jc w:val="left"/>
        <w:rPr>
          <w:rFonts w:ascii="宋体" w:hAnsi="宋体" w:eastAsia="宋体" w:cs="宋体"/>
          <w:kern w:val="0"/>
          <w:sz w:val="24"/>
          <w:szCs w:val="24"/>
          <w:lang w:val="en-US" w:eastAsia="zh-CN" w:bidi="ar-SA"/>
        </w:rPr>
      </w:pPr>
      <w:r>
        <w:rPr>
          <w:rFonts w:hint="eastAsia" w:ascii="宋体" w:hAnsi="宋体" w:eastAsia="宋体" w:cs="宋体"/>
          <w:kern w:val="1"/>
          <w:sz w:val="24"/>
          <w:szCs w:val="22"/>
          <w:u w:val="single"/>
          <w:lang w:val="en-US" w:eastAsia="zh-CN" w:bidi="ar-SA"/>
        </w:rPr>
        <w:t>按相关规定执行</w:t>
      </w:r>
      <w:r>
        <w:rPr>
          <w:rFonts w:hint="eastAsia" w:ascii="宋体" w:hAnsi="宋体" w:eastAsia="宋体" w:cs="宋体"/>
          <w:kern w:val="1"/>
          <w:sz w:val="24"/>
          <w:szCs w:val="24"/>
          <w:lang w:val="en-US" w:eastAsia="zh-CN" w:bidi="ar-SA"/>
        </w:rPr>
        <w:t>。</w:t>
      </w:r>
    </w:p>
    <w:p w14:paraId="0B0DF5FF">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8.8 施工设备和临时设施</w:t>
      </w:r>
    </w:p>
    <w:p w14:paraId="54E7F046">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8.8.1 承包人提供的施工设备和临时设施</w:t>
      </w:r>
    </w:p>
    <w:p w14:paraId="52B6009B">
      <w:pPr>
        <w:widowControl w:val="0"/>
        <w:autoSpaceDE w:val="0"/>
        <w:autoSpaceDN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关于修建临时设施费用承担的约定：</w:t>
      </w:r>
      <w:r>
        <w:rPr>
          <w:rFonts w:hint="eastAsia" w:ascii="宋体" w:hAnsi="宋体" w:eastAsia="宋体" w:cs="宋体"/>
          <w:kern w:val="1"/>
          <w:sz w:val="21"/>
          <w:szCs w:val="24"/>
          <w:u w:val="single"/>
        </w:rPr>
        <w:t xml:space="preserve">由承包人承担 </w:t>
      </w:r>
      <w:r>
        <w:rPr>
          <w:rFonts w:hint="eastAsia" w:ascii="宋体" w:hAnsi="宋体" w:eastAsia="宋体" w:cs="宋体"/>
          <w:kern w:val="1"/>
          <w:sz w:val="21"/>
          <w:szCs w:val="24"/>
        </w:rPr>
        <w:t>。</w:t>
      </w:r>
    </w:p>
    <w:p w14:paraId="0134FBF0">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9. 试验与检验</w:t>
      </w:r>
    </w:p>
    <w:p w14:paraId="5BF7BAE9">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9.1试验设备与试验人员</w:t>
      </w:r>
    </w:p>
    <w:p w14:paraId="5286DDC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9.1.2 试验设备</w:t>
      </w:r>
    </w:p>
    <w:p w14:paraId="2DBF9604">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施工现场需要配置的试验场所：</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838369D">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施工现场需要配备的试验设备：</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C2EE93B">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施工现场需要具备的其他试验条件：</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6805D35">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9.4 现场工艺试验 </w:t>
      </w:r>
    </w:p>
    <w:p w14:paraId="028B9561">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现场工艺试验的有关约定：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A2EA6D7">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10. 变更</w:t>
      </w:r>
    </w:p>
    <w:p w14:paraId="408B8235">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10.1变更的范围</w:t>
      </w:r>
    </w:p>
    <w:p w14:paraId="136E4441">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关于变更的范围的约定：</w:t>
      </w:r>
      <w:r>
        <w:rPr>
          <w:rFonts w:hint="eastAsia" w:ascii="宋体" w:hAnsi="宋体" w:eastAsia="宋体" w:cs="宋体"/>
          <w:kern w:val="2"/>
          <w:sz w:val="24"/>
          <w:szCs w:val="20"/>
          <w:u w:val="single"/>
        </w:rPr>
        <w:t>除通用合同条款外，发包人对工程规模、材料设备的品牌、规格、等级等的变更也属于变更</w:t>
      </w:r>
      <w:r>
        <w:rPr>
          <w:rFonts w:hint="eastAsia" w:ascii="宋体" w:hAnsi="宋体" w:eastAsia="宋体" w:cs="宋体"/>
          <w:kern w:val="2"/>
          <w:sz w:val="24"/>
          <w:szCs w:val="24"/>
        </w:rPr>
        <w:t>。</w:t>
      </w:r>
    </w:p>
    <w:p w14:paraId="09D803FA">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10.4 变更估价</w:t>
      </w:r>
    </w:p>
    <w:p w14:paraId="7FBC0A9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10.4.1 变更估价原则</w:t>
      </w:r>
    </w:p>
    <w:p w14:paraId="5ECE510B">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 xml:space="preserve">关于变更估价的约定: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F7DEB0D">
      <w:pPr>
        <w:widowControl w:val="0"/>
        <w:suppressAutoHyphens/>
        <w:adjustRightInd/>
        <w:snapToGrid/>
        <w:spacing w:after="0" w:line="420" w:lineRule="exact"/>
        <w:ind w:firstLine="480"/>
        <w:jc w:val="both"/>
        <w:rPr>
          <w:rFonts w:ascii="宋体" w:hAnsi="宋体" w:eastAsia="宋体" w:cs="宋体"/>
          <w:kern w:val="2"/>
          <w:sz w:val="21"/>
          <w:szCs w:val="24"/>
        </w:rPr>
      </w:pPr>
      <w:r>
        <w:rPr>
          <w:rFonts w:hint="eastAsia" w:ascii="宋体" w:hAnsi="宋体" w:eastAsia="仿宋_GB2312" w:cs="仿宋"/>
          <w:color w:val="000000"/>
          <w:kern w:val="0"/>
          <w:sz w:val="24"/>
          <w:szCs w:val="20"/>
          <w:highlight w:val="none"/>
        </w:rPr>
        <w:t>10.4.1.</w:t>
      </w:r>
      <w:r>
        <w:rPr>
          <w:rFonts w:hint="eastAsia" w:ascii="宋体" w:hAnsi="宋体" w:eastAsia="宋体" w:cs="宋体"/>
          <w:color w:val="000000"/>
          <w:kern w:val="2"/>
          <w:sz w:val="24"/>
          <w:szCs w:val="20"/>
        </w:rPr>
        <w:t>2 增减工程量的单价确定</w:t>
      </w:r>
    </w:p>
    <w:p w14:paraId="4D6EA9BB">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(1)在工程量清单内的项目发生工程量增加，其增加部分工程量的综合单价＝发包人工程预算价中的相应项目综合单价×(1－中标价降幅系数)</w:t>
      </w:r>
    </w:p>
    <w:p w14:paraId="4C43ABE6">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(2)在工程量清单内的项目发生工程量减少，其减少部分工程量的综合单价＝发包人工程预算价中的相应项目综合单价×(1－中标价降幅系数)</w:t>
      </w:r>
    </w:p>
    <w:p w14:paraId="58DB5AA2">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(3)不在工程量清单内的项目综合单价，按照市相关部门造价管理机构颁布的施工期间的消耗量定额、费用定额、材料(设备)信息价或市场价及中标价降幅系数计算。</w:t>
      </w:r>
    </w:p>
    <w:p w14:paraId="16AF1D0E">
      <w:pPr>
        <w:widowControl w:val="0"/>
        <w:suppressAutoHyphens/>
        <w:autoSpaceDE w:val="0"/>
        <w:adjustRightInd/>
        <w:snapToGrid/>
        <w:spacing w:after="0" w:line="420" w:lineRule="exact"/>
        <w:ind w:firstLine="24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不在工程量清单内的项目综合单价＝按本项规定计算的综合单价×(1-中标价降幅系数)</w:t>
      </w:r>
    </w:p>
    <w:p w14:paraId="47F374B6">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(4)若定额缺项的，由承包人提出适当的单价，经发包人会同工程预(决)算审核单位审核确定，报市相关部门造价管理机构备案。</w:t>
      </w:r>
    </w:p>
    <w:p w14:paraId="35C16A82">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定额缺项单价(或议价)＝经双方确认的单价×(1-中标价降幅系数)</w:t>
      </w:r>
    </w:p>
    <w:p w14:paraId="4ADB733E">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如双方不能达成一致的，双方可提请工程所在地工程造价管理机构进行咨询或按合同约定的争议或纠纷解决程序办理。</w:t>
      </w:r>
    </w:p>
    <w:p w14:paraId="3623BB31">
      <w:pPr>
        <w:widowControl w:val="0"/>
        <w:suppressAutoHyphens/>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 xml:space="preserve">(5)中标价降幅系数=(工程预算价－中标价)/工程预算价×100%。 </w:t>
      </w:r>
      <w:r>
        <w:rPr>
          <w:rFonts w:hint="eastAsia" w:ascii="宋体" w:hAnsi="宋体" w:eastAsia="宋体" w:cs="宋体"/>
          <w:color w:val="000000"/>
          <w:kern w:val="2"/>
          <w:sz w:val="24"/>
          <w:szCs w:val="20"/>
        </w:rPr>
        <w:t>。</w:t>
      </w:r>
    </w:p>
    <w:p w14:paraId="72974E18">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10.5承包人的合理化建议</w:t>
      </w:r>
    </w:p>
    <w:p w14:paraId="597850E2">
      <w:pPr>
        <w:widowControl w:val="0"/>
        <w:adjustRightInd w:val="0"/>
        <w:snapToGrid/>
        <w:spacing w:after="0" w:line="300" w:lineRule="auto"/>
        <w:ind w:firstLine="480" w:firstLineChars="200"/>
        <w:jc w:val="left"/>
        <w:textAlignment w:val="baseline"/>
        <w:rPr>
          <w:rFonts w:hint="eastAsia" w:ascii="宋体" w:hAnsi="宋体" w:eastAsia="宋体" w:cs="宋体"/>
          <w:color w:val="000000"/>
          <w:kern w:val="2"/>
          <w:sz w:val="24"/>
          <w:szCs w:val="20"/>
        </w:rPr>
      </w:pPr>
      <w:r>
        <w:rPr>
          <w:rFonts w:hint="eastAsia" w:ascii="宋体" w:hAnsi="宋体" w:eastAsia="宋体" w:cs="宋体"/>
          <w:color w:val="000000"/>
          <w:kern w:val="0"/>
          <w:sz w:val="24"/>
          <w:szCs w:val="24"/>
          <w:highlight w:val="none"/>
        </w:rPr>
        <w:t>监理人审查承包人合理化建议的期限：</w:t>
      </w:r>
      <w:r>
        <w:rPr>
          <w:rFonts w:hint="eastAsia" w:ascii="宋体" w:hAnsi="宋体" w:eastAsia="宋体" w:cs="宋体"/>
          <w:color w:val="000000"/>
          <w:kern w:val="2"/>
          <w:sz w:val="24"/>
          <w:szCs w:val="20"/>
          <w:u w:val="single"/>
        </w:rPr>
        <w:t>接收后7天内</w:t>
      </w:r>
      <w:r>
        <w:rPr>
          <w:rFonts w:hint="eastAsia" w:ascii="宋体" w:hAnsi="宋体" w:eastAsia="宋体" w:cs="宋体"/>
          <w:color w:val="000000"/>
          <w:kern w:val="2"/>
          <w:sz w:val="24"/>
          <w:szCs w:val="20"/>
        </w:rPr>
        <w:t>。</w:t>
      </w:r>
    </w:p>
    <w:p w14:paraId="0B30A75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发包人审批承包人合理化建议的期限：</w:t>
      </w:r>
      <w:r>
        <w:rPr>
          <w:rFonts w:hint="eastAsia" w:ascii="宋体" w:hAnsi="宋体" w:eastAsia="宋体" w:cs="宋体"/>
          <w:color w:val="000000"/>
          <w:kern w:val="2"/>
          <w:sz w:val="24"/>
          <w:szCs w:val="20"/>
          <w:u w:val="single"/>
        </w:rPr>
        <w:t>接收后7天内</w:t>
      </w:r>
      <w:r>
        <w:rPr>
          <w:rFonts w:hint="eastAsia" w:ascii="宋体" w:hAnsi="宋体" w:eastAsia="宋体" w:cs="宋体"/>
          <w:color w:val="000000"/>
          <w:kern w:val="2"/>
          <w:sz w:val="24"/>
          <w:szCs w:val="20"/>
        </w:rPr>
        <w:t>。</w:t>
      </w:r>
    </w:p>
    <w:p w14:paraId="7C0391B1">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承包人提出的合理化建议降低了合同价格或者提高了工程经济效益的奖励的方法和金额为：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C797948">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10.7 暂估价</w:t>
      </w:r>
    </w:p>
    <w:p w14:paraId="4F44EE2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暂估价分包工程、服务的明细详见附件10：《专业工程暂估价表》。</w:t>
      </w:r>
    </w:p>
    <w:p w14:paraId="13DB0F6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10.7.1 依法必须招标的暂估价项目</w:t>
      </w:r>
    </w:p>
    <w:p w14:paraId="38BDE63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（1）对于依法必须招标的暂估价项目的确认和批准采取第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种方式确定。</w:t>
      </w:r>
    </w:p>
    <w:p w14:paraId="2A181B1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（2）企业管理费、利润、总价措施项目费合计费率</w:t>
      </w:r>
      <w:r>
        <w:rPr>
          <w:rFonts w:hint="eastAsia" w:ascii="宋体" w:hAnsi="宋体" w:eastAsia="宋体" w:cs="宋体"/>
          <w:color w:val="000000"/>
          <w:kern w:val="0"/>
          <w:sz w:val="24"/>
          <w:szCs w:val="24"/>
          <w:highlight w:val="none"/>
          <w:u w:val="single"/>
        </w:rPr>
        <w:t xml:space="preserve">   （6%-10%之间约定）    </w:t>
      </w:r>
      <w:r>
        <w:rPr>
          <w:rFonts w:hint="eastAsia" w:ascii="宋体" w:hAnsi="宋体" w:eastAsia="宋体" w:cs="宋体"/>
          <w:color w:val="000000"/>
          <w:kern w:val="0"/>
          <w:sz w:val="24"/>
          <w:szCs w:val="24"/>
          <w:highlight w:val="none"/>
        </w:rPr>
        <w:t>。</w:t>
      </w:r>
    </w:p>
    <w:p w14:paraId="0CADA0A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10.7.2 不属于依法必须招标的暂估价项目</w:t>
      </w:r>
    </w:p>
    <w:p w14:paraId="6CA9CD9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对于不属于依法必须招标的暂估价项目的确认和批准采取第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种方式确定。</w:t>
      </w:r>
    </w:p>
    <w:p w14:paraId="24B5883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第3种方式：承包人直接实施的暂估价项目</w:t>
      </w:r>
    </w:p>
    <w:p w14:paraId="09148AE8">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承包人直接实施的暂估价项目的约定：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1F3806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10.8 暂列金额</w:t>
      </w:r>
    </w:p>
    <w:p w14:paraId="4715ADC2">
      <w:pPr>
        <w:widowControl w:val="0"/>
        <w:autoSpaceDE w:val="0"/>
        <w:autoSpaceDN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合同当事人关于暂列金额使用的约定：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0F13417">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11. 价格调整</w:t>
      </w:r>
    </w:p>
    <w:p w14:paraId="5CB02133">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 市场价格波动引起的调整</w:t>
      </w:r>
    </w:p>
    <w:p w14:paraId="692BBE36">
      <w:pPr>
        <w:widowControl w:val="0"/>
        <w:adjustRightInd w:val="0"/>
        <w:snapToGrid/>
        <w:spacing w:after="0" w:line="300" w:lineRule="auto"/>
        <w:ind w:firstLine="480" w:firstLineChars="200"/>
        <w:jc w:val="left"/>
        <w:textAlignment w:val="baseline"/>
        <w:rPr>
          <w:rFonts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11.1.2主要材料和设备价差调整</w:t>
      </w:r>
    </w:p>
    <w:p w14:paraId="09FE0911">
      <w:pPr>
        <w:widowControl w:val="0"/>
        <w:adjustRightInd w:val="0"/>
        <w:snapToGrid/>
        <w:spacing w:after="0" w:line="300" w:lineRule="auto"/>
        <w:ind w:firstLine="480" w:firstLineChars="200"/>
        <w:jc w:val="left"/>
        <w:textAlignment w:val="baseline"/>
        <w:rPr>
          <w:rFonts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（2）主要材料和设备单价的风险承包幅度为</w:t>
      </w:r>
      <w:r>
        <w:rPr>
          <w:rFonts w:hint="eastAsia" w:ascii="宋体" w:hAnsi="宋体" w:eastAsia="宋体" w:cs="宋体"/>
          <w:bCs/>
          <w:color w:val="000000"/>
          <w:kern w:val="0"/>
          <w:sz w:val="24"/>
          <w:szCs w:val="24"/>
          <w:highlight w:val="none"/>
          <w:u w:val="single"/>
        </w:rPr>
        <w:t xml:space="preserve"> </w:t>
      </w:r>
      <w:r>
        <w:rPr>
          <w:rFonts w:hint="eastAsia" w:ascii="宋体" w:hAnsi="宋体" w:eastAsia="宋体" w:cs="宋体"/>
          <w:bCs/>
          <w:color w:val="000000"/>
          <w:kern w:val="0"/>
          <w:sz w:val="24"/>
          <w:szCs w:val="24"/>
          <w:highlight w:val="none"/>
          <w:u w:val="single"/>
          <w:lang w:val="en-US" w:eastAsia="zh-CN"/>
        </w:rPr>
        <w:t>3%</w:t>
      </w:r>
      <w:r>
        <w:rPr>
          <w:rFonts w:hint="eastAsia" w:ascii="宋体" w:hAnsi="宋体" w:eastAsia="宋体" w:cs="宋体"/>
          <w:bCs/>
          <w:color w:val="000000"/>
          <w:kern w:val="0"/>
          <w:sz w:val="24"/>
          <w:szCs w:val="24"/>
          <w:highlight w:val="none"/>
          <w:u w:val="single"/>
        </w:rPr>
        <w:t xml:space="preserve"> </w:t>
      </w:r>
      <w:r>
        <w:rPr>
          <w:rFonts w:hint="eastAsia" w:ascii="宋体" w:hAnsi="宋体" w:eastAsia="宋体" w:cs="宋体"/>
          <w:bCs/>
          <w:color w:val="000000"/>
          <w:kern w:val="0"/>
          <w:sz w:val="24"/>
          <w:szCs w:val="24"/>
          <w:highlight w:val="none"/>
        </w:rPr>
        <w:t>。</w:t>
      </w:r>
    </w:p>
    <w:p w14:paraId="411077D2">
      <w:pPr>
        <w:widowControl w:val="0"/>
        <w:adjustRightInd w:val="0"/>
        <w:snapToGrid/>
        <w:spacing w:after="0" w:line="300" w:lineRule="auto"/>
        <w:ind w:firstLine="480" w:firstLineChars="200"/>
        <w:jc w:val="left"/>
        <w:textAlignment w:val="baseline"/>
        <w:rPr>
          <w:rFonts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11.1.3施工机械使用费价差调整</w:t>
      </w:r>
    </w:p>
    <w:p w14:paraId="12166ED7">
      <w:pPr>
        <w:widowControl w:val="0"/>
        <w:adjustRightInd w:val="0"/>
        <w:snapToGrid/>
        <w:spacing w:after="0" w:line="300" w:lineRule="auto"/>
        <w:ind w:firstLine="480" w:firstLineChars="200"/>
        <w:jc w:val="left"/>
        <w:textAlignment w:val="baseline"/>
        <w:rPr>
          <w:rFonts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（1）施工机械台班单价的风险承包幅度为</w:t>
      </w:r>
      <w:r>
        <w:rPr>
          <w:rFonts w:hint="eastAsia" w:ascii="宋体" w:hAnsi="宋体" w:eastAsia="宋体" w:cs="宋体"/>
          <w:bCs/>
          <w:color w:val="000000"/>
          <w:kern w:val="0"/>
          <w:sz w:val="24"/>
          <w:szCs w:val="24"/>
          <w:highlight w:val="none"/>
          <w:u w:val="single"/>
        </w:rPr>
        <w:t xml:space="preserve">  </w:t>
      </w:r>
      <w:r>
        <w:rPr>
          <w:rFonts w:hint="eastAsia" w:ascii="宋体" w:hAnsi="宋体" w:eastAsia="宋体" w:cs="宋体"/>
          <w:bCs/>
          <w:color w:val="000000"/>
          <w:kern w:val="0"/>
          <w:sz w:val="24"/>
          <w:szCs w:val="24"/>
          <w:highlight w:val="none"/>
          <w:u w:val="single"/>
          <w:lang w:val="en-US" w:eastAsia="zh-CN"/>
        </w:rPr>
        <w:t>3%</w:t>
      </w:r>
      <w:r>
        <w:rPr>
          <w:rFonts w:hint="eastAsia" w:ascii="宋体" w:hAnsi="宋体" w:eastAsia="宋体" w:cs="宋体"/>
          <w:bCs/>
          <w:color w:val="000000"/>
          <w:kern w:val="0"/>
          <w:sz w:val="24"/>
          <w:szCs w:val="24"/>
          <w:highlight w:val="none"/>
          <w:u w:val="single"/>
        </w:rPr>
        <w:t xml:space="preserve"> </w:t>
      </w:r>
      <w:r>
        <w:rPr>
          <w:rFonts w:hint="eastAsia" w:ascii="宋体" w:hAnsi="宋体" w:eastAsia="宋体" w:cs="宋体"/>
          <w:bCs/>
          <w:color w:val="000000"/>
          <w:kern w:val="0"/>
          <w:sz w:val="24"/>
          <w:szCs w:val="24"/>
          <w:highlight w:val="none"/>
        </w:rPr>
        <w:t>。</w:t>
      </w:r>
    </w:p>
    <w:p w14:paraId="7368D5C7">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12. 合同价格、计量与支付</w:t>
      </w:r>
    </w:p>
    <w:p w14:paraId="36F302B0">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 合同价格形式</w:t>
      </w:r>
    </w:p>
    <w:p w14:paraId="7403E54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12.1.1单价合同。</w:t>
      </w:r>
    </w:p>
    <w:p w14:paraId="1FADED4C">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综合单价其它风险内容：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844115A">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超过风险范围以外的调整方式：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D0C4B74">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12.1.2总价合同。</w:t>
      </w:r>
    </w:p>
    <w:p w14:paraId="5FED5CAC">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综合单价其它风险内容：</w:t>
      </w:r>
      <w:r>
        <w:rPr>
          <w:rFonts w:hint="eastAsia" w:ascii="宋体" w:hAnsi="宋体" w:eastAsia="宋体" w:cs="宋体"/>
          <w:bCs/>
          <w:kern w:val="2"/>
          <w:sz w:val="24"/>
          <w:szCs w:val="20"/>
          <w:u w:val="single"/>
          <w:lang w:val="en-US" w:eastAsia="zh-CN"/>
        </w:rPr>
        <w:t>(</w:t>
      </w:r>
      <w:r>
        <w:rPr>
          <w:rFonts w:hint="eastAsia" w:ascii="宋体" w:hAnsi="宋体" w:eastAsia="宋体" w:cs="宋体"/>
          <w:bCs/>
          <w:kern w:val="2"/>
          <w:sz w:val="24"/>
          <w:szCs w:val="20"/>
          <w:u w:val="single"/>
        </w:rPr>
        <w:t>1)工程量清单核对澄清之后，仍有错、漏，导致工程预算价不准确的 (指在中标通知书发出后一个月内，招标人和中标人双方进行核对工程量清单的)；</w:t>
      </w:r>
    </w:p>
    <w:p w14:paraId="2A13BEBA">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bCs/>
          <w:kern w:val="2"/>
          <w:sz w:val="24"/>
          <w:szCs w:val="20"/>
          <w:u w:val="single"/>
          <w:lang w:val="en-US" w:eastAsia="zh-CN"/>
        </w:rPr>
        <w:t>(</w:t>
      </w:r>
      <w:r>
        <w:rPr>
          <w:rFonts w:hint="eastAsia" w:ascii="宋体" w:hAnsi="宋体" w:eastAsia="宋体" w:cs="宋体"/>
          <w:bCs/>
          <w:kern w:val="2"/>
          <w:sz w:val="24"/>
          <w:szCs w:val="20"/>
          <w:u w:val="single"/>
        </w:rPr>
        <w:t>2)市场变化、政策性调整导致主要材料价格上涨或下跌按仙政办【2011】10号文执行；</w:t>
      </w:r>
    </w:p>
    <w:p w14:paraId="1BC1306A">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bCs/>
          <w:kern w:val="2"/>
          <w:sz w:val="24"/>
          <w:szCs w:val="20"/>
          <w:u w:val="single"/>
          <w:lang w:val="en-US" w:eastAsia="zh-CN"/>
        </w:rPr>
        <w:t>(</w:t>
      </w:r>
      <w:r>
        <w:rPr>
          <w:rFonts w:hint="eastAsia" w:ascii="宋体" w:hAnsi="宋体" w:eastAsia="宋体" w:cs="宋体"/>
          <w:bCs/>
          <w:kern w:val="2"/>
          <w:sz w:val="24"/>
          <w:szCs w:val="20"/>
          <w:u w:val="single"/>
        </w:rPr>
        <w:t>3)天气、地形、地质等自然条件变化而采取临时措施的；</w:t>
      </w:r>
    </w:p>
    <w:p w14:paraId="3B4B8F78">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bCs/>
          <w:kern w:val="2"/>
          <w:sz w:val="24"/>
          <w:szCs w:val="20"/>
          <w:u w:val="single"/>
          <w:lang w:val="en-US" w:eastAsia="zh-CN"/>
        </w:rPr>
        <w:t>(</w:t>
      </w:r>
      <w:r>
        <w:rPr>
          <w:rFonts w:hint="eastAsia" w:ascii="宋体" w:hAnsi="宋体" w:eastAsia="宋体" w:cs="宋体"/>
          <w:bCs/>
          <w:kern w:val="2"/>
          <w:sz w:val="24"/>
          <w:szCs w:val="20"/>
          <w:u w:val="single"/>
        </w:rPr>
        <w:t>4)人工、机械费价格变化的</w:t>
      </w:r>
      <w:r>
        <w:rPr>
          <w:rFonts w:hint="eastAsia" w:ascii="宋体" w:hAnsi="宋体" w:eastAsia="宋体" w:cs="宋体"/>
          <w:kern w:val="2"/>
          <w:sz w:val="24"/>
          <w:szCs w:val="20"/>
          <w:u w:val="single"/>
        </w:rPr>
        <w:t>。</w:t>
      </w:r>
    </w:p>
    <w:p w14:paraId="68057DB0">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4"/>
        </w:rPr>
        <w:t>风险范围以外合同价格的调整方法：</w:t>
      </w:r>
      <w:r>
        <w:rPr>
          <w:rFonts w:hint="eastAsia" w:ascii="宋体" w:hAnsi="宋体" w:eastAsia="宋体" w:cs="宋体"/>
          <w:kern w:val="2"/>
          <w:sz w:val="24"/>
          <w:szCs w:val="20"/>
          <w:u w:val="single"/>
        </w:rPr>
        <w:t>（1）在工程预算内的项目综合单价，按预算内相应项目的综合单价及下浮率计算。</w:t>
      </w:r>
    </w:p>
    <w:p w14:paraId="241B0121">
      <w:pPr>
        <w:widowControl w:val="0"/>
        <w:suppressAutoHyphens/>
        <w:adjustRightInd/>
        <w:snapToGrid/>
        <w:spacing w:after="0" w:line="360" w:lineRule="exact"/>
        <w:ind w:firstLine="240"/>
        <w:jc w:val="both"/>
        <w:rPr>
          <w:rFonts w:ascii="宋体" w:hAnsi="宋体" w:eastAsia="宋体" w:cs="宋体"/>
          <w:kern w:val="2"/>
          <w:sz w:val="21"/>
          <w:szCs w:val="24"/>
        </w:rPr>
      </w:pPr>
      <w:r>
        <w:rPr>
          <w:rFonts w:hint="eastAsia" w:ascii="宋体" w:hAnsi="宋体" w:eastAsia="宋体" w:cs="宋体"/>
          <w:kern w:val="2"/>
          <w:sz w:val="24"/>
          <w:szCs w:val="20"/>
          <w:u w:val="single"/>
        </w:rPr>
        <w:t>工程预算内的项目综合单价＝预算内相应项目的综合单价×（1－下浮率），下浮率为   %。</w:t>
      </w:r>
    </w:p>
    <w:p w14:paraId="3BF02F35">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0"/>
          <w:u w:val="single"/>
        </w:rPr>
        <w:t>（2）不在工程预算内的项目综合单价，按照市相关部门造价管理机构颁布的施工期间的消耗量定额、费用定额、材料（设备）信息价或市场价及下浮率计算。</w:t>
      </w:r>
    </w:p>
    <w:p w14:paraId="32352943">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0"/>
          <w:u w:val="single"/>
        </w:rPr>
        <w:t>不在工程预算内的项目综合单价＝按本项规定计算的综合单价×（1－下浮率）</w:t>
      </w:r>
    </w:p>
    <w:p w14:paraId="347B4425">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0"/>
          <w:u w:val="single"/>
        </w:rPr>
        <w:t>（3）若定额缺项的，由承包人提出适当的单价，经发包人会同工程预（决）算审核单位审核确定，报市相关部门造价管理机构备案。</w:t>
      </w:r>
    </w:p>
    <w:p w14:paraId="086EFF82">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0"/>
          <w:u w:val="single"/>
        </w:rPr>
        <w:t>定额缺项单价（或议价）＝经双方确认的单价×（1－下浮率）</w:t>
      </w:r>
    </w:p>
    <w:p w14:paraId="1E85F66E">
      <w:pPr>
        <w:widowControl w:val="0"/>
        <w:suppressAutoHyphens/>
        <w:adjustRightInd/>
        <w:snapToGrid/>
        <w:spacing w:after="0" w:line="300" w:lineRule="auto"/>
        <w:jc w:val="both"/>
        <w:rPr>
          <w:rFonts w:ascii="宋体" w:hAnsi="宋体" w:eastAsia="宋体" w:cs="宋体"/>
          <w:color w:val="000000"/>
          <w:kern w:val="0"/>
          <w:sz w:val="24"/>
          <w:szCs w:val="24"/>
          <w:highlight w:val="none"/>
        </w:rPr>
      </w:pPr>
      <w:r>
        <w:rPr>
          <w:rFonts w:hint="eastAsia" w:ascii="宋体" w:hAnsi="宋体" w:eastAsia="宋体" w:cs="宋体"/>
          <w:kern w:val="2"/>
          <w:sz w:val="24"/>
          <w:szCs w:val="20"/>
          <w:u w:val="single"/>
        </w:rPr>
        <w:t>如双方不能达成一致的，双方可提请工程所在地工程造价管理机构进行咨询或按合同约定的争议或纠纷解决程序办理</w:t>
      </w:r>
      <w:r>
        <w:rPr>
          <w:rFonts w:hint="eastAsia" w:ascii="宋体" w:hAnsi="宋体" w:eastAsia="宋体" w:cs="宋体"/>
          <w:kern w:val="2"/>
          <w:sz w:val="24"/>
          <w:szCs w:val="24"/>
        </w:rPr>
        <w:t>。</w:t>
      </w:r>
    </w:p>
    <w:p w14:paraId="28B8BC90">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超过风险范围以外的调整方式：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D04ACD5">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12.1.3其他价格方式：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9694477">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12.2 预付款</w:t>
      </w:r>
    </w:p>
    <w:p w14:paraId="7484558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12.2.1 预付款的支付</w:t>
      </w:r>
    </w:p>
    <w:p w14:paraId="143798B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预付款支付比例或金额：</w:t>
      </w:r>
      <w:r>
        <w:rPr>
          <w:rFonts w:hint="eastAsia" w:ascii="宋体" w:hAnsi="宋体" w:eastAsia="宋体" w:cs="宋体"/>
          <w:color w:val="000000"/>
          <w:kern w:val="0"/>
          <w:sz w:val="24"/>
          <w:szCs w:val="24"/>
          <w:highlight w:val="none"/>
          <w:u w:val="single"/>
        </w:rPr>
        <w:t>所有委托代建项目不设置预付款</w:t>
      </w:r>
      <w:r>
        <w:rPr>
          <w:rFonts w:hint="eastAsia" w:ascii="宋体" w:hAnsi="宋体" w:eastAsia="宋体" w:cs="宋体"/>
          <w:color w:val="000000"/>
          <w:kern w:val="0"/>
          <w:sz w:val="24"/>
          <w:szCs w:val="24"/>
          <w:highlight w:val="none"/>
        </w:rPr>
        <w:t>。</w:t>
      </w:r>
    </w:p>
    <w:p w14:paraId="33F58C4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预付款支付期限：</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50A1D683">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预付款扣回的方式：</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0919871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 计量</w:t>
      </w:r>
    </w:p>
    <w:p w14:paraId="379CD3A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12.3.1 计量原则</w:t>
      </w:r>
    </w:p>
    <w:p w14:paraId="0885619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工程量计算规则：</w:t>
      </w:r>
      <w:r>
        <w:rPr>
          <w:rFonts w:hint="eastAsia" w:ascii="宋体" w:hAnsi="宋体" w:eastAsia="宋体" w:cs="宋体"/>
          <w:color w:val="000000"/>
          <w:kern w:val="2"/>
          <w:sz w:val="24"/>
          <w:szCs w:val="20"/>
          <w:u w:val="single"/>
        </w:rPr>
        <w:t>以相关的国家标准、行业标准等为依据</w:t>
      </w:r>
      <w:r>
        <w:rPr>
          <w:rFonts w:hint="eastAsia" w:ascii="宋体" w:hAnsi="宋体" w:eastAsia="宋体" w:cs="宋体"/>
          <w:color w:val="000000"/>
          <w:kern w:val="2"/>
          <w:sz w:val="24"/>
          <w:szCs w:val="24"/>
        </w:rPr>
        <w:t>。</w:t>
      </w:r>
    </w:p>
    <w:p w14:paraId="4D0585E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12.3.2 计量周期</w:t>
      </w:r>
    </w:p>
    <w:p w14:paraId="78B957C7">
      <w:pPr>
        <w:widowControl w:val="0"/>
        <w:adjustRightInd w:val="0"/>
        <w:snapToGrid/>
        <w:spacing w:after="0" w:line="300" w:lineRule="auto"/>
        <w:ind w:firstLine="480" w:firstLineChars="200"/>
        <w:jc w:val="left"/>
        <w:textAlignment w:val="baseline"/>
        <w:rPr>
          <w:rFonts w:hint="eastAsia" w:ascii="宋体" w:hAnsi="宋体" w:eastAsia="宋体" w:cs="宋体"/>
          <w:kern w:val="2"/>
          <w:sz w:val="24"/>
          <w:szCs w:val="24"/>
        </w:rPr>
      </w:pPr>
      <w:r>
        <w:rPr>
          <w:rFonts w:hint="eastAsia" w:ascii="宋体" w:hAnsi="宋体" w:eastAsia="宋体" w:cs="宋体"/>
          <w:color w:val="000000"/>
          <w:kern w:val="0"/>
          <w:sz w:val="24"/>
          <w:szCs w:val="24"/>
          <w:highlight w:val="none"/>
        </w:rPr>
        <w:t>关于计量周期的约定：</w:t>
      </w:r>
      <w:r>
        <w:rPr>
          <w:rFonts w:hint="eastAsia" w:ascii="宋体" w:hAnsi="宋体" w:eastAsia="宋体" w:cs="宋体"/>
          <w:color w:val="000000"/>
          <w:kern w:val="2"/>
          <w:sz w:val="24"/>
          <w:szCs w:val="20"/>
          <w:u w:val="single"/>
        </w:rPr>
        <w:t>按通用合同条款执行</w:t>
      </w:r>
      <w:r>
        <w:rPr>
          <w:rFonts w:hint="eastAsia" w:ascii="宋体" w:hAnsi="宋体" w:eastAsia="宋体" w:cs="宋体"/>
          <w:kern w:val="2"/>
          <w:sz w:val="24"/>
          <w:szCs w:val="24"/>
        </w:rPr>
        <w:t>。</w:t>
      </w:r>
    </w:p>
    <w:p w14:paraId="6C070BF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12.3.3 单价合同的计量</w:t>
      </w:r>
    </w:p>
    <w:p w14:paraId="62BA836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关于单价合同计量的约定：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ADFCE2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12.3.4 总价合同的计量</w:t>
      </w:r>
    </w:p>
    <w:p w14:paraId="4D43C10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关于总价合同计量的约定：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64BC5D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12.3.5总价合同采用支付分解表计量支付的，是否适用第12.3.4 项〔总价合同的计量〕约定进行计量：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B1CE4C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12.3.6 其他价格形式合同的计量</w:t>
      </w:r>
    </w:p>
    <w:p w14:paraId="0BF58F39">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其他价格形式的计量方式和程序：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C045C16">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 工程进度款支付</w:t>
      </w:r>
    </w:p>
    <w:p w14:paraId="04C878A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12.4.1 付款周期</w:t>
      </w:r>
    </w:p>
    <w:p w14:paraId="35D0BC5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关于付款周期的约定：</w:t>
      </w:r>
      <w:r>
        <w:rPr>
          <w:rFonts w:hint="eastAsia" w:ascii="宋体" w:hAnsi="宋体" w:eastAsia="宋体" w:cs="宋体"/>
          <w:color w:val="000000"/>
          <w:kern w:val="0"/>
          <w:sz w:val="24"/>
          <w:szCs w:val="24"/>
          <w:highlight w:val="none"/>
          <w:u w:val="single"/>
        </w:rPr>
        <w:t xml:space="preserve"> 所有委托代建项目</w:t>
      </w:r>
      <w:r>
        <w:rPr>
          <w:rFonts w:hint="eastAsia" w:ascii="宋体" w:hAnsi="宋体" w:eastAsia="宋体" w:cs="宋体"/>
          <w:color w:val="000000"/>
          <w:kern w:val="0"/>
          <w:sz w:val="24"/>
          <w:szCs w:val="24"/>
          <w:highlight w:val="none"/>
          <w:u w:val="single"/>
          <w:lang w:val="en-US" w:eastAsia="zh-CN"/>
        </w:rPr>
        <w:t>待上级资金到位后支付进度款</w:t>
      </w:r>
      <w:r>
        <w:rPr>
          <w:rFonts w:hint="eastAsia" w:ascii="宋体" w:hAnsi="宋体" w:eastAsia="宋体" w:cs="宋体"/>
          <w:color w:val="000000"/>
          <w:kern w:val="0"/>
          <w:sz w:val="24"/>
          <w:szCs w:val="24"/>
          <w:highlight w:val="none"/>
        </w:rPr>
        <w:t>。</w:t>
      </w:r>
    </w:p>
    <w:p w14:paraId="503B7B7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12.4.2 进度付款申请单的编制</w:t>
      </w:r>
    </w:p>
    <w:p w14:paraId="42068661">
      <w:pPr>
        <w:widowControl w:val="0"/>
        <w:suppressAutoHyphens/>
        <w:spacing w:before="0" w:beforeLines="0" w:beforeAutospacing="0" w:after="100" w:afterLines="0" w:afterAutospacing="0" w:line="300" w:lineRule="auto"/>
        <w:ind w:left="0" w:right="0" w:firstLine="480"/>
        <w:jc w:val="left"/>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lang w:val="en-US" w:eastAsia="zh-CN" w:bidi="ar-SA"/>
        </w:rPr>
        <w:t>关于进度付款申请单编制的约定：</w:t>
      </w:r>
      <w:r>
        <w:rPr>
          <w:rFonts w:hint="eastAsia" w:ascii="宋体" w:hAnsi="宋体" w:eastAsia="宋体" w:cs="宋体"/>
          <w:color w:val="000000"/>
          <w:kern w:val="0"/>
          <w:sz w:val="24"/>
          <w:szCs w:val="24"/>
          <w:highlight w:val="none"/>
          <w:u w:val="single"/>
          <w:lang w:val="en-US" w:eastAsia="zh-CN" w:bidi="ar-SA"/>
        </w:rPr>
        <w:t>工程款、工程进度款及所有工程款待该项目的上级补助资金全部下拨到位后，在工程竣工（交工、完工）验收合格并结算审核后，支付至工程结算审核总价的97%，余下的3%作为质量保证金，质量保证金待工程保修期满2年后无息返还。项目相关税点，以承包单位实际发生的税点进行结算，税点超过9%的，按照9%结算。发票均开至建设单位。</w:t>
      </w:r>
    </w:p>
    <w:p w14:paraId="167D4B7D">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u w:val="single"/>
        </w:rPr>
        <w:t>具体按以下公式计算：工程进度款=已核定的实际完成工程量×发包人预算中的相应综合单价×(1－中标价降幅系数)×90%，其中中标价降幅系数=(工程预算价－中标价)÷工程预算价×100%  。</w:t>
      </w:r>
    </w:p>
    <w:p w14:paraId="2B21D3D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设计变更及现场签证增加的工程量进度款。设计变更和现场签证项目按照规定程序报相关部门审批后，由施工单位申请实际增加的工程量进度款，经过监理单位审核后按50%报代建单位拨款。</w:t>
      </w:r>
      <w:r>
        <w:rPr>
          <w:rFonts w:hint="eastAsia" w:ascii="宋体" w:hAnsi="宋体" w:eastAsia="宋体" w:cs="宋体"/>
          <w:color w:val="000000"/>
          <w:kern w:val="0"/>
          <w:sz w:val="24"/>
          <w:szCs w:val="24"/>
          <w:highlight w:val="none"/>
          <w:u w:val="single"/>
        </w:rPr>
        <w:t>待工程竣工（交工、完工）验收合格并结算审核</w:t>
      </w:r>
      <w:r>
        <w:rPr>
          <w:rFonts w:hint="eastAsia" w:ascii="宋体" w:hAnsi="宋体" w:eastAsia="宋体" w:cs="宋体"/>
          <w:color w:val="000000"/>
          <w:kern w:val="2"/>
          <w:sz w:val="24"/>
          <w:szCs w:val="24"/>
          <w:highlight w:val="none"/>
          <w:u w:val="single"/>
        </w:rPr>
        <w:t>（经财政审核或经财政局认可的仙游县造价咨询服务机构审核）</w:t>
      </w:r>
      <w:r>
        <w:rPr>
          <w:rFonts w:hint="eastAsia" w:ascii="宋体" w:hAnsi="宋体" w:eastAsia="宋体" w:cs="宋体"/>
          <w:color w:val="000000"/>
          <w:kern w:val="0"/>
          <w:sz w:val="24"/>
          <w:szCs w:val="24"/>
          <w:highlight w:val="none"/>
          <w:u w:val="single"/>
        </w:rPr>
        <w:t>后，支付至工程结算审核总价的97%，余下的3%作为保修金，保修金待工程缺陷责任期满后</w:t>
      </w:r>
      <w:r>
        <w:rPr>
          <w:rFonts w:hint="eastAsia" w:ascii="宋体" w:hAnsi="宋体" w:eastAsia="宋体" w:cs="宋体"/>
          <w:color w:val="000000"/>
          <w:kern w:val="2"/>
          <w:sz w:val="24"/>
          <w:szCs w:val="24"/>
          <w:highlight w:val="none"/>
          <w:u w:val="single"/>
        </w:rPr>
        <w:t>无息</w:t>
      </w:r>
      <w:r>
        <w:rPr>
          <w:rFonts w:hint="eastAsia" w:ascii="宋体" w:hAnsi="宋体" w:eastAsia="宋体" w:cs="宋体"/>
          <w:color w:val="000000"/>
          <w:kern w:val="0"/>
          <w:sz w:val="24"/>
          <w:szCs w:val="24"/>
          <w:highlight w:val="none"/>
          <w:u w:val="single"/>
        </w:rPr>
        <w:t>返还。</w:t>
      </w:r>
    </w:p>
    <w:p w14:paraId="71EDF32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12.4.3 进度付款申请单的提交</w:t>
      </w:r>
    </w:p>
    <w:p w14:paraId="3C27F6F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（1）单价合同进度付款申请单提交的约定：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D177FB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（2）总价合同进度付款申请单提交的约定：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6185A2B">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（3）其他价格形式合同进度付款申请单提交的约定：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D36E1C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12.4.4 进度款审核和支付</w:t>
      </w:r>
    </w:p>
    <w:p w14:paraId="3E7332A7">
      <w:pPr>
        <w:widowControl w:val="0"/>
        <w:suppressAutoHyphens/>
        <w:adjustRightInd/>
        <w:snapToGrid/>
        <w:spacing w:after="0" w:line="30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（1）监理人审查并报送发包人的期限：</w:t>
      </w:r>
      <w:r>
        <w:rPr>
          <w:rFonts w:hint="eastAsia" w:ascii="宋体" w:hAnsi="宋体" w:eastAsia="宋体" w:cs="宋体"/>
          <w:kern w:val="2"/>
          <w:sz w:val="24"/>
          <w:szCs w:val="20"/>
          <w:u w:val="single"/>
        </w:rPr>
        <w:t>监理人应在收到承包人进度付款申请单以及相关资料后7天内完成审查并报送发包人</w:t>
      </w:r>
      <w:r>
        <w:rPr>
          <w:rFonts w:hint="eastAsia" w:ascii="宋体" w:hAnsi="宋体" w:eastAsia="宋体" w:cs="宋体"/>
          <w:kern w:val="2"/>
          <w:sz w:val="24"/>
          <w:szCs w:val="24"/>
        </w:rPr>
        <w:t>。</w:t>
      </w:r>
    </w:p>
    <w:p w14:paraId="23196F75">
      <w:pPr>
        <w:widowControl w:val="0"/>
        <w:suppressAutoHyphens/>
        <w:adjustRightInd/>
        <w:snapToGrid/>
        <w:spacing w:after="0" w:line="300" w:lineRule="auto"/>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发包人完成审批并签发进度款支付证书的期限：</w:t>
      </w:r>
      <w:r>
        <w:rPr>
          <w:rFonts w:hint="eastAsia" w:ascii="宋体" w:hAnsi="宋体" w:eastAsia="宋体" w:cs="宋体"/>
          <w:kern w:val="2"/>
          <w:sz w:val="24"/>
          <w:szCs w:val="20"/>
          <w:u w:val="single"/>
        </w:rPr>
        <w:t xml:space="preserve">发包人应在收到后7天内完成审批并签发进度款支付证书 </w:t>
      </w:r>
      <w:r>
        <w:rPr>
          <w:rFonts w:hint="eastAsia" w:ascii="宋体" w:hAnsi="宋体" w:eastAsia="宋体" w:cs="宋体"/>
          <w:kern w:val="2"/>
          <w:sz w:val="24"/>
          <w:szCs w:val="24"/>
        </w:rPr>
        <w:t>。</w:t>
      </w:r>
    </w:p>
    <w:p w14:paraId="2D7A41AB">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（2）发包人支付进度款的期限：</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5B79CF6F">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发包人逾期支付进度款的违约金的计算方式：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ADD8624">
      <w:pPr>
        <w:widowControl w:val="0"/>
        <w:adjustRightInd w:val="0"/>
        <w:snapToGrid/>
        <w:spacing w:after="0" w:line="300" w:lineRule="auto"/>
        <w:ind w:firstLine="600" w:firstLineChars="25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12.4.6 支付分解表的编制</w:t>
      </w:r>
    </w:p>
    <w:p w14:paraId="560A840F">
      <w:pPr>
        <w:widowControl w:val="0"/>
        <w:adjustRightInd w:val="0"/>
        <w:snapToGrid/>
        <w:spacing w:after="0" w:line="300" w:lineRule="auto"/>
        <w:ind w:left="4800" w:hanging="4800" w:hangingChars="20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2、总价合同支付分解表的编制与审批：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AA296D4">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3、单价合同的总价项目支付分解表的编制与审批：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9ACFA7D">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12.6  人工费用拨付数额或比例：</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1C47B18">
      <w:pPr>
        <w:widowControl w:val="0"/>
        <w:adjustRightInd w:val="0"/>
        <w:snapToGrid/>
        <w:spacing w:after="0" w:line="300" w:lineRule="auto"/>
        <w:ind w:firstLine="480" w:firstLineChars="200"/>
        <w:jc w:val="both"/>
        <w:textAlignment w:val="baseline"/>
        <w:rPr>
          <w:rFonts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本项目工程款由丙方拨付给</w:t>
      </w:r>
      <w:r>
        <w:rPr>
          <w:rFonts w:hint="eastAsia" w:ascii="宋体" w:hAnsi="宋体" w:eastAsia="宋体" w:cs="宋体"/>
          <w:b w:val="0"/>
          <w:bCs w:val="0"/>
          <w:color w:val="000000"/>
          <w:kern w:val="0"/>
          <w:sz w:val="24"/>
          <w:szCs w:val="24"/>
          <w:highlight w:val="none"/>
          <w:lang w:val="en-US" w:eastAsia="zh-CN"/>
        </w:rPr>
        <w:t>乙</w:t>
      </w:r>
      <w:r>
        <w:rPr>
          <w:rFonts w:hint="eastAsia" w:ascii="宋体" w:hAnsi="宋体" w:eastAsia="宋体" w:cs="宋体"/>
          <w:b w:val="0"/>
          <w:bCs w:val="0"/>
          <w:color w:val="000000"/>
          <w:kern w:val="0"/>
          <w:sz w:val="24"/>
          <w:szCs w:val="24"/>
          <w:highlight w:val="none"/>
        </w:rPr>
        <w:t>方（</w:t>
      </w:r>
      <w:r>
        <w:rPr>
          <w:rFonts w:hint="eastAsia" w:ascii="宋体" w:hAnsi="宋体" w:eastAsia="宋体" w:cs="宋体"/>
          <w:b w:val="0"/>
          <w:bCs w:val="0"/>
          <w:color w:val="000000"/>
          <w:kern w:val="0"/>
          <w:sz w:val="24"/>
          <w:szCs w:val="24"/>
          <w:highlight w:val="none"/>
          <w:lang w:val="en-US" w:eastAsia="zh-CN"/>
        </w:rPr>
        <w:t>乙</w:t>
      </w:r>
      <w:r>
        <w:rPr>
          <w:rFonts w:hint="eastAsia" w:ascii="宋体" w:hAnsi="宋体" w:eastAsia="宋体" w:cs="宋体"/>
          <w:b w:val="0"/>
          <w:bCs w:val="0"/>
          <w:color w:val="000000"/>
          <w:kern w:val="0"/>
          <w:sz w:val="24"/>
          <w:szCs w:val="24"/>
          <w:highlight w:val="none"/>
        </w:rPr>
        <w:t>方应提供内部统一格式的收款收据给丙方），由丙方负责工程款的支付。乙方应在每次付款前向丙方提供真实有效的</w:t>
      </w:r>
      <w:r>
        <w:rPr>
          <w:rFonts w:hint="eastAsia" w:ascii="宋体" w:hAnsi="宋体" w:eastAsia="宋体" w:cs="宋体"/>
          <w:b w:val="0"/>
          <w:bCs w:val="0"/>
          <w:color w:val="000000"/>
          <w:kern w:val="0"/>
          <w:sz w:val="24"/>
          <w:szCs w:val="24"/>
          <w:highlight w:val="none"/>
          <w:lang w:eastAsia="zh-CN"/>
        </w:rPr>
        <w:t>增值税发票</w:t>
      </w:r>
      <w:r>
        <w:rPr>
          <w:rFonts w:hint="eastAsia" w:ascii="宋体" w:hAnsi="宋体" w:eastAsia="宋体" w:cs="宋体"/>
          <w:b w:val="0"/>
          <w:bCs w:val="0"/>
          <w:color w:val="000000"/>
          <w:kern w:val="0"/>
          <w:sz w:val="24"/>
          <w:szCs w:val="24"/>
          <w:highlight w:val="none"/>
        </w:rPr>
        <w:t>（税率：</w:t>
      </w:r>
      <w:r>
        <w:rPr>
          <w:rFonts w:hint="eastAsia" w:ascii="宋体" w:hAnsi="宋体" w:eastAsia="宋体" w:cs="宋体"/>
          <w:b w:val="0"/>
          <w:bCs w:val="0"/>
          <w:color w:val="000000"/>
          <w:kern w:val="0"/>
          <w:sz w:val="24"/>
          <w:szCs w:val="24"/>
          <w:highlight w:val="none"/>
          <w:u w:val="single"/>
          <w:lang w:val="en-US" w:eastAsia="zh-CN"/>
        </w:rPr>
        <w:t>9</w:t>
      </w:r>
      <w:r>
        <w:rPr>
          <w:rFonts w:ascii="宋体" w:hAnsi="宋体" w:eastAsia="宋体" w:cs="宋体"/>
          <w:b w:val="0"/>
          <w:bCs w:val="0"/>
          <w:color w:val="000000"/>
          <w:kern w:val="0"/>
          <w:sz w:val="24"/>
          <w:szCs w:val="24"/>
          <w:highlight w:val="none"/>
          <w:u w:val="single"/>
        </w:rPr>
        <w:t>%</w:t>
      </w:r>
      <w:r>
        <w:rPr>
          <w:rFonts w:hint="eastAsia" w:ascii="宋体" w:hAnsi="宋体" w:eastAsia="宋体" w:cs="宋体"/>
          <w:b w:val="0"/>
          <w:bCs w:val="0"/>
          <w:color w:val="000000"/>
          <w:kern w:val="0"/>
          <w:sz w:val="24"/>
          <w:szCs w:val="24"/>
          <w:highlight w:val="none"/>
        </w:rPr>
        <w:t>），并加盖发票专用章，任何经不合法方式获取发票造成的后果，一概由乙方自行承担。丙方发票信息：户名：</w:t>
      </w:r>
      <w:r>
        <w:rPr>
          <w:rFonts w:hint="eastAsia" w:ascii="宋体" w:hAnsi="宋体" w:eastAsia="宋体" w:cs="宋体"/>
          <w:b w:val="0"/>
          <w:bCs w:val="0"/>
          <w:color w:val="000000"/>
          <w:kern w:val="0"/>
          <w:sz w:val="24"/>
          <w:szCs w:val="24"/>
          <w:highlight w:val="red"/>
          <w:u w:val="single"/>
          <w:lang w:val="en-US" w:eastAsia="zh-CN"/>
        </w:rPr>
        <w:t xml:space="preserve">                 </w:t>
      </w:r>
      <w:r>
        <w:rPr>
          <w:rFonts w:hint="eastAsia" w:ascii="宋体" w:hAnsi="宋体" w:eastAsia="宋体" w:cs="宋体"/>
          <w:b w:val="0"/>
          <w:bCs w:val="0"/>
          <w:color w:val="000000"/>
          <w:kern w:val="0"/>
          <w:sz w:val="24"/>
          <w:szCs w:val="24"/>
          <w:highlight w:val="none"/>
        </w:rPr>
        <w:t>；开户行：</w:t>
      </w:r>
      <w:r>
        <w:rPr>
          <w:rFonts w:hint="eastAsia" w:ascii="宋体" w:hAnsi="宋体" w:eastAsia="宋体" w:cs="宋体"/>
          <w:b w:val="0"/>
          <w:bCs w:val="0"/>
          <w:color w:val="000000"/>
          <w:kern w:val="0"/>
          <w:sz w:val="24"/>
          <w:szCs w:val="24"/>
          <w:highlight w:val="red"/>
          <w:u w:val="single"/>
          <w:lang w:val="en-US" w:eastAsia="zh-CN"/>
        </w:rPr>
        <w:t xml:space="preserve">                </w:t>
      </w:r>
      <w:r>
        <w:rPr>
          <w:rFonts w:ascii="宋体" w:hAnsi="宋体" w:eastAsia="宋体" w:cs="宋体"/>
          <w:b w:val="0"/>
          <w:bCs w:val="0"/>
          <w:color w:val="000000"/>
          <w:kern w:val="0"/>
          <w:sz w:val="24"/>
          <w:szCs w:val="24"/>
          <w:highlight w:val="none"/>
        </w:rPr>
        <w:t xml:space="preserve"> </w:t>
      </w:r>
      <w:r>
        <w:rPr>
          <w:rFonts w:hint="eastAsia" w:ascii="宋体" w:hAnsi="宋体" w:eastAsia="宋体" w:cs="宋体"/>
          <w:b w:val="0"/>
          <w:bCs w:val="0"/>
          <w:color w:val="000000"/>
          <w:kern w:val="0"/>
          <w:sz w:val="24"/>
          <w:szCs w:val="24"/>
          <w:highlight w:val="none"/>
        </w:rPr>
        <w:t>；账号：</w:t>
      </w:r>
      <w:r>
        <w:rPr>
          <w:rFonts w:hint="eastAsia" w:ascii="宋体" w:hAnsi="宋体" w:eastAsia="宋体" w:cs="宋体"/>
          <w:b w:val="0"/>
          <w:bCs w:val="0"/>
          <w:color w:val="000000"/>
          <w:kern w:val="0"/>
          <w:sz w:val="24"/>
          <w:szCs w:val="24"/>
          <w:highlight w:val="red"/>
          <w:u w:val="single"/>
          <w:lang w:val="en-US" w:eastAsia="zh-CN"/>
        </w:rPr>
        <w:t xml:space="preserve">                    </w:t>
      </w:r>
      <w:r>
        <w:rPr>
          <w:rFonts w:ascii="宋体" w:hAnsi="宋体" w:eastAsia="宋体" w:cs="宋体"/>
          <w:b w:val="0"/>
          <w:bCs w:val="0"/>
          <w:color w:val="000000"/>
          <w:kern w:val="0"/>
          <w:sz w:val="24"/>
          <w:szCs w:val="24"/>
          <w:highlight w:val="none"/>
        </w:rPr>
        <w:t xml:space="preserve"> </w:t>
      </w:r>
      <w:r>
        <w:rPr>
          <w:rFonts w:hint="eastAsia" w:ascii="宋体" w:hAnsi="宋体" w:eastAsia="宋体" w:cs="宋体"/>
          <w:b w:val="0"/>
          <w:bCs w:val="0"/>
          <w:color w:val="000000"/>
          <w:kern w:val="0"/>
          <w:sz w:val="24"/>
          <w:szCs w:val="24"/>
          <w:highlight w:val="none"/>
        </w:rPr>
        <w:t>；税务识别号：</w:t>
      </w:r>
      <w:r>
        <w:rPr>
          <w:rFonts w:hint="eastAsia" w:ascii="宋体" w:hAnsi="宋体" w:eastAsia="宋体" w:cs="宋体"/>
          <w:b w:val="0"/>
          <w:bCs w:val="0"/>
          <w:color w:val="000000"/>
          <w:kern w:val="0"/>
          <w:sz w:val="24"/>
          <w:szCs w:val="24"/>
          <w:highlight w:val="red"/>
          <w:u w:val="single"/>
          <w:lang w:val="en-US" w:eastAsia="zh-CN"/>
        </w:rPr>
        <w:t xml:space="preserve">                </w:t>
      </w:r>
      <w:r>
        <w:rPr>
          <w:rFonts w:hint="eastAsia" w:ascii="宋体" w:hAnsi="宋体" w:eastAsia="宋体" w:cs="宋体"/>
          <w:b w:val="0"/>
          <w:bCs w:val="0"/>
          <w:color w:val="000000"/>
          <w:kern w:val="0"/>
          <w:sz w:val="24"/>
          <w:szCs w:val="24"/>
          <w:highlight w:val="none"/>
        </w:rPr>
        <w:t>；单位地址：</w:t>
      </w:r>
      <w:r>
        <w:rPr>
          <w:rFonts w:hint="eastAsia" w:ascii="宋体" w:hAnsi="宋体" w:eastAsia="宋体" w:cs="宋体"/>
          <w:b w:val="0"/>
          <w:bCs w:val="0"/>
          <w:color w:val="000000"/>
          <w:kern w:val="0"/>
          <w:sz w:val="24"/>
          <w:szCs w:val="24"/>
          <w:highlight w:val="red"/>
          <w:u w:val="single"/>
          <w:lang w:val="en-US" w:eastAsia="zh-CN"/>
        </w:rPr>
        <w:t xml:space="preserve">                 </w:t>
      </w:r>
      <w:r>
        <w:rPr>
          <w:rFonts w:ascii="宋体" w:hAnsi="宋体" w:eastAsia="宋体" w:cs="宋体"/>
          <w:b w:val="0"/>
          <w:bCs w:val="0"/>
          <w:color w:val="000000"/>
          <w:kern w:val="0"/>
          <w:sz w:val="24"/>
          <w:szCs w:val="24"/>
          <w:highlight w:val="none"/>
        </w:rPr>
        <w:t xml:space="preserve"> </w:t>
      </w:r>
      <w:r>
        <w:rPr>
          <w:rFonts w:hint="eastAsia" w:ascii="宋体" w:hAnsi="宋体" w:eastAsia="宋体" w:cs="宋体"/>
          <w:b w:val="0"/>
          <w:bCs w:val="0"/>
          <w:color w:val="000000"/>
          <w:kern w:val="0"/>
          <w:sz w:val="24"/>
          <w:szCs w:val="24"/>
          <w:highlight w:val="none"/>
        </w:rPr>
        <w:t>；办公电话：</w:t>
      </w:r>
      <w:r>
        <w:rPr>
          <w:rFonts w:hint="eastAsia" w:ascii="宋体" w:hAnsi="宋体" w:eastAsia="宋体" w:cs="宋体"/>
          <w:b w:val="0"/>
          <w:bCs w:val="0"/>
          <w:color w:val="000000"/>
          <w:kern w:val="0"/>
          <w:sz w:val="24"/>
          <w:szCs w:val="24"/>
          <w:highlight w:val="red"/>
          <w:u w:val="single"/>
          <w:lang w:val="en-US" w:eastAsia="zh-CN"/>
        </w:rPr>
        <w:t xml:space="preserve">                 </w:t>
      </w:r>
      <w:r>
        <w:rPr>
          <w:rFonts w:ascii="宋体" w:hAnsi="宋体" w:eastAsia="宋体" w:cs="宋体"/>
          <w:b w:val="0"/>
          <w:bCs w:val="0"/>
          <w:color w:val="000000"/>
          <w:kern w:val="0"/>
          <w:sz w:val="24"/>
          <w:szCs w:val="24"/>
          <w:highlight w:val="none"/>
          <w:u w:val="single"/>
        </w:rPr>
        <w:t xml:space="preserve"> </w:t>
      </w:r>
      <w:r>
        <w:rPr>
          <w:rFonts w:hint="eastAsia" w:ascii="宋体" w:hAnsi="宋体" w:eastAsia="宋体" w:cs="宋体"/>
          <w:b w:val="0"/>
          <w:bCs w:val="0"/>
          <w:color w:val="000000"/>
          <w:kern w:val="0"/>
          <w:sz w:val="24"/>
          <w:szCs w:val="24"/>
          <w:highlight w:val="none"/>
        </w:rPr>
        <w:t>。</w:t>
      </w:r>
    </w:p>
    <w:p w14:paraId="4899DB4A">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p>
    <w:p w14:paraId="37E4490B">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13. 验收和工程试车</w:t>
      </w:r>
    </w:p>
    <w:p w14:paraId="6A426F2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13.1 分部分项工程验收</w:t>
      </w:r>
    </w:p>
    <w:p w14:paraId="7300375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13.1.2监理人不能按时进行验收时，应提前</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24</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小时提交书面延期要求。</w:t>
      </w:r>
    </w:p>
    <w:p w14:paraId="1F650D55">
      <w:pPr>
        <w:widowControl w:val="0"/>
        <w:adjustRightInd w:val="0"/>
        <w:snapToGrid/>
        <w:spacing w:after="0" w:line="300" w:lineRule="auto"/>
        <w:ind w:firstLine="480" w:firstLineChars="200"/>
        <w:jc w:val="left"/>
        <w:textAlignment w:val="baseline"/>
        <w:rPr>
          <w:rFonts w:ascii="宋体" w:hAnsi="宋体" w:eastAsia="宋体" w:cs="宋体"/>
          <w:b/>
          <w:color w:val="000000"/>
          <w:kern w:val="0"/>
          <w:sz w:val="24"/>
          <w:szCs w:val="24"/>
          <w:highlight w:val="none"/>
        </w:rPr>
      </w:pPr>
      <w:r>
        <w:rPr>
          <w:rFonts w:hint="eastAsia" w:ascii="宋体" w:hAnsi="宋体" w:eastAsia="宋体" w:cs="宋体"/>
          <w:color w:val="000000"/>
          <w:kern w:val="0"/>
          <w:sz w:val="24"/>
          <w:szCs w:val="24"/>
          <w:highlight w:val="none"/>
        </w:rPr>
        <w:t>关于延期最长不得超过：</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48</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小时。</w:t>
      </w:r>
    </w:p>
    <w:p w14:paraId="673332A0">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13.2 竣工验收</w:t>
      </w:r>
    </w:p>
    <w:p w14:paraId="321F137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13.2.2竣工验收程序</w:t>
      </w:r>
    </w:p>
    <w:p w14:paraId="0F64C4F2">
      <w:pPr>
        <w:widowControl w:val="0"/>
        <w:adjustRightInd w:val="0"/>
        <w:snapToGrid/>
        <w:spacing w:after="0" w:line="300" w:lineRule="auto"/>
        <w:ind w:left="4800" w:hanging="4800" w:hangingChars="20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关于竣工验收程序的约定：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2225C5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发包人不按照本项约定组织竣工验收、颁发工程接收证书的违约金的计算方法：</w:t>
      </w:r>
      <w:r>
        <w:rPr>
          <w:rFonts w:hint="eastAsia" w:ascii="宋体" w:hAnsi="宋体" w:eastAsia="宋体" w:cs="宋体"/>
          <w:color w:val="000000"/>
          <w:kern w:val="0"/>
          <w:sz w:val="24"/>
          <w:szCs w:val="24"/>
          <w:highlight w:val="none"/>
          <w:u w:val="single"/>
        </w:rPr>
        <w:t xml:space="preserve">                                         </w:t>
      </w:r>
    </w:p>
    <w:p w14:paraId="1F95EB20">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1558BA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13.2.5移交、接收全部与部分工程</w:t>
      </w:r>
    </w:p>
    <w:p w14:paraId="55FD83E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承包人向发包人移交工程的期限：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C7380A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发包人未按本合同约定接收全部或部分工程的，违约金的计算方法为：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F225AD0">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承包人未按时移交工程的，违约金的计算方法为：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6E22225">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13.3 工程试车</w:t>
      </w:r>
    </w:p>
    <w:p w14:paraId="297C02E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13.3.1 试车程序</w:t>
      </w:r>
    </w:p>
    <w:p w14:paraId="24DBF36E">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工程试车内容：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208DDF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（1）单机无负荷试车费用由</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施工方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承担；</w:t>
      </w:r>
    </w:p>
    <w:p w14:paraId="2CCB0EC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（2）无负荷联动试车费用由</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施工方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承担。</w:t>
      </w:r>
    </w:p>
    <w:p w14:paraId="5423E80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13.3.3 投料试车</w:t>
      </w:r>
    </w:p>
    <w:p w14:paraId="504B92C5">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关于投料试车相关事项的约定：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E77FF9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13.6 竣工退场</w:t>
      </w:r>
    </w:p>
    <w:p w14:paraId="5B59D30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13.6.1 竣工退场</w:t>
      </w:r>
    </w:p>
    <w:p w14:paraId="11398C7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承包人完成竣工退场的期限：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D5B3055">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14. 过程结算和竣工结算</w:t>
      </w:r>
    </w:p>
    <w:p w14:paraId="4E1E2ED8">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 过程结算</w:t>
      </w:r>
    </w:p>
    <w:p w14:paraId="4925A9B9">
      <w:pPr>
        <w:widowControl w:val="0"/>
        <w:suppressAutoHyphens/>
        <w:spacing w:before="100" w:beforeLines="0" w:beforeAutospacing="1" w:after="100" w:afterLines="0" w:afterAutospacing="1" w:line="300" w:lineRule="auto"/>
        <w:ind w:left="0" w:right="0" w:firstLine="48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14.1.1关于采用过程结算的约定：</w:t>
      </w:r>
      <w:r>
        <w:rPr>
          <w:rFonts w:hint="eastAsia" w:ascii="宋体" w:hAnsi="宋体" w:eastAsia="宋体" w:cs="宋体"/>
          <w:color w:val="000000"/>
          <w:kern w:val="1"/>
          <w:sz w:val="24"/>
          <w:szCs w:val="22"/>
          <w:u w:val="single"/>
          <w:lang w:val="en-US" w:eastAsia="zh-CN" w:bidi="ar-SA"/>
        </w:rPr>
        <w:t>按通用合同条款执行</w:t>
      </w:r>
      <w:r>
        <w:rPr>
          <w:rFonts w:hint="eastAsia" w:ascii="宋体" w:hAnsi="宋体" w:eastAsia="宋体" w:cs="宋体"/>
          <w:kern w:val="1"/>
          <w:sz w:val="24"/>
          <w:szCs w:val="24"/>
          <w:u w:val="single"/>
          <w:lang w:val="en-US" w:eastAsia="zh-CN" w:bidi="ar-SA"/>
        </w:rPr>
        <w:t>。</w:t>
      </w:r>
    </w:p>
    <w:p w14:paraId="02DD932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过程结算节点如下：</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1A9E6F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14.1.2当期过程结算价款内容包括：</w:t>
      </w:r>
    </w:p>
    <w:p w14:paraId="49C95F1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14.1.3.承包人提交过程结算申请文件的期限：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D4F7FC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过程结算资料清单和份数：</w:t>
      </w:r>
    </w:p>
    <w:p w14:paraId="6E34AAC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过程结算申请清单包括：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79AA49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14.1.4发包人审批过程结算申请文件的期限：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8B19A6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发包人完成付款的期限：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211248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当期施工过程结算付款证书异议复核的方式和程序：</w:t>
      </w:r>
    </w:p>
    <w:p w14:paraId="5D89B0C3">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当期过程结算价款支付款项包括：</w:t>
      </w:r>
    </w:p>
    <w:p w14:paraId="21FCB845">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14.2竣工结算</w:t>
      </w:r>
    </w:p>
    <w:p w14:paraId="6888142C">
      <w:pPr>
        <w:widowControl w:val="0"/>
        <w:adjustRightInd w:val="0"/>
        <w:snapToGrid/>
        <w:spacing w:after="0" w:line="300" w:lineRule="auto"/>
        <w:ind w:firstLine="480" w:firstLineChars="200"/>
        <w:jc w:val="left"/>
        <w:textAlignment w:val="baseline"/>
        <w:rPr>
          <w:rFonts w:hint="eastAsia" w:ascii="宋体" w:hAnsi="宋体" w:eastAsia="宋体" w:cs="宋体"/>
          <w:kern w:val="1"/>
          <w:sz w:val="21"/>
          <w:szCs w:val="24"/>
          <w:u w:val="single"/>
        </w:rPr>
      </w:pPr>
      <w:r>
        <w:rPr>
          <w:rFonts w:hint="eastAsia" w:ascii="宋体" w:hAnsi="宋体" w:eastAsia="宋体" w:cs="宋体"/>
          <w:color w:val="000000"/>
          <w:kern w:val="0"/>
          <w:sz w:val="24"/>
          <w:szCs w:val="24"/>
          <w:highlight w:val="none"/>
        </w:rPr>
        <w:t>承包人提交竣工结算申请单的期限：</w:t>
      </w:r>
      <w:r>
        <w:rPr>
          <w:rFonts w:hint="eastAsia" w:ascii="宋体" w:hAnsi="宋体" w:eastAsia="宋体" w:cs="宋体"/>
          <w:color w:val="000000"/>
          <w:kern w:val="1"/>
          <w:sz w:val="21"/>
          <w:szCs w:val="22"/>
          <w:u w:val="single"/>
        </w:rPr>
        <w:t>按通用合同条款执行</w:t>
      </w:r>
      <w:r>
        <w:rPr>
          <w:rFonts w:hint="eastAsia" w:ascii="宋体" w:hAnsi="宋体" w:eastAsia="宋体" w:cs="宋体"/>
          <w:kern w:val="1"/>
          <w:sz w:val="21"/>
          <w:szCs w:val="24"/>
          <w:u w:val="single"/>
        </w:rPr>
        <w:t>。</w:t>
      </w:r>
    </w:p>
    <w:p w14:paraId="6856E1C8">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竣工结算申请单应包括的内容：</w:t>
      </w:r>
      <w:r>
        <w:rPr>
          <w:rFonts w:hint="eastAsia" w:ascii="宋体" w:hAnsi="宋体" w:eastAsia="宋体" w:cs="宋体"/>
          <w:kern w:val="1"/>
          <w:sz w:val="24"/>
          <w:szCs w:val="24"/>
          <w:u w:val="single"/>
          <w:lang w:val="en-US" w:eastAsia="zh-CN" w:bidi="ar-SA"/>
        </w:rPr>
        <w:t>招标文件、投标文件及其附件、施工合同及其补充协议、设计变更、变更签证和现场签证、竣工图纸、工程结算书(含电子文档)等以及经发、承包双方认可的其他与工程价款有关的有效文件。</w:t>
      </w:r>
    </w:p>
    <w:p w14:paraId="67362E0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发包人审批竣工付款申请单的期限：</w:t>
      </w:r>
      <w:r>
        <w:rPr>
          <w:rFonts w:hint="eastAsia" w:ascii="宋体" w:hAnsi="宋体" w:eastAsia="宋体" w:cs="宋体"/>
          <w:color w:val="000000"/>
          <w:kern w:val="1"/>
          <w:sz w:val="21"/>
          <w:szCs w:val="22"/>
          <w:u w:val="single"/>
        </w:rPr>
        <w:t>按通用合同条款执行</w:t>
      </w:r>
      <w:r>
        <w:rPr>
          <w:rFonts w:hint="eastAsia" w:ascii="宋体" w:hAnsi="宋体" w:eastAsia="宋体" w:cs="宋体"/>
          <w:kern w:val="1"/>
          <w:sz w:val="21"/>
          <w:szCs w:val="24"/>
        </w:rPr>
        <w:t>。</w:t>
      </w:r>
    </w:p>
    <w:p w14:paraId="13CC6A7F">
      <w:pPr>
        <w:widowControl w:val="0"/>
        <w:adjustRightInd w:val="0"/>
        <w:snapToGrid/>
        <w:spacing w:after="0" w:line="300" w:lineRule="auto"/>
        <w:ind w:firstLine="480" w:firstLineChars="200"/>
        <w:jc w:val="left"/>
        <w:textAlignment w:val="baseline"/>
        <w:rPr>
          <w:rFonts w:hint="eastAsia" w:ascii="宋体" w:hAnsi="宋体" w:eastAsia="宋体" w:cs="宋体"/>
          <w:kern w:val="1"/>
          <w:sz w:val="21"/>
          <w:szCs w:val="24"/>
        </w:rPr>
      </w:pPr>
      <w:r>
        <w:rPr>
          <w:rFonts w:hint="eastAsia" w:ascii="宋体" w:hAnsi="宋体" w:eastAsia="宋体" w:cs="宋体"/>
          <w:color w:val="000000"/>
          <w:kern w:val="0"/>
          <w:sz w:val="24"/>
          <w:szCs w:val="24"/>
          <w:highlight w:val="none"/>
        </w:rPr>
        <w:t>发包人完成竣工付款的期限：</w:t>
      </w:r>
      <w:r>
        <w:rPr>
          <w:rFonts w:hint="eastAsia" w:ascii="宋体" w:hAnsi="宋体" w:eastAsia="宋体" w:cs="宋体"/>
          <w:color w:val="000000"/>
          <w:kern w:val="1"/>
          <w:sz w:val="21"/>
          <w:szCs w:val="22"/>
          <w:u w:val="single"/>
        </w:rPr>
        <w:t>按通用合同条款执行</w:t>
      </w:r>
      <w:r>
        <w:rPr>
          <w:rFonts w:hint="eastAsia" w:ascii="宋体" w:hAnsi="宋体" w:eastAsia="宋体" w:cs="宋体"/>
          <w:kern w:val="1"/>
          <w:sz w:val="21"/>
          <w:szCs w:val="24"/>
        </w:rPr>
        <w:t>。</w:t>
      </w:r>
    </w:p>
    <w:p w14:paraId="1D585BCE">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关于竣工付款证书异议部分复核的方式和程序：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E6505F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14.4 最终结清</w:t>
      </w:r>
    </w:p>
    <w:p w14:paraId="6967667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14.4.1 最终结清申请单</w:t>
      </w:r>
    </w:p>
    <w:p w14:paraId="3317C59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承包人提交最终结清申请单的份数：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0BF3BE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承包人提交最终结算申请单的期限：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4817CE4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14.4.2 最终结清证书和支付</w:t>
      </w:r>
    </w:p>
    <w:p w14:paraId="35D5FE3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（1）发包人完成最终结清申请单的审批并颁发最终结清证书的期限：</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0"/>
        </w:rPr>
        <w:t>。</w:t>
      </w:r>
    </w:p>
    <w:p w14:paraId="4922FCA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（2）发包人完成支付的期限：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3A8B5AC">
      <w:pPr>
        <w:widowControl w:val="0"/>
        <w:adjustRightInd w:val="0"/>
        <w:snapToGrid/>
        <w:spacing w:after="0" w:line="300" w:lineRule="auto"/>
        <w:ind w:firstLine="480" w:firstLineChars="200"/>
        <w:jc w:val="left"/>
        <w:textAlignment w:val="baseline"/>
        <w:rPr>
          <w:rFonts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w:t>
      </w:r>
      <w:r>
        <w:rPr>
          <w:rFonts w:ascii="宋体" w:hAnsi="宋体" w:eastAsia="宋体" w:cs="宋体"/>
          <w:b w:val="0"/>
          <w:bCs w:val="0"/>
          <w:color w:val="000000"/>
          <w:kern w:val="0"/>
          <w:sz w:val="24"/>
          <w:szCs w:val="24"/>
          <w:highlight w:val="none"/>
        </w:rPr>
        <w:t>4.5</w:t>
      </w:r>
      <w:r>
        <w:rPr>
          <w:rFonts w:hint="eastAsia" w:ascii="宋体" w:hAnsi="宋体" w:eastAsia="宋体" w:cs="宋体"/>
          <w:b w:val="0"/>
          <w:bCs w:val="0"/>
          <w:color w:val="000000"/>
          <w:kern w:val="0"/>
          <w:sz w:val="24"/>
          <w:szCs w:val="24"/>
          <w:highlight w:val="none"/>
        </w:rPr>
        <w:t>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0511196C">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15. 缺陷责任期与保修</w:t>
      </w:r>
    </w:p>
    <w:p w14:paraId="7AA11A38">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15.2缺陷责任期</w:t>
      </w:r>
    </w:p>
    <w:p w14:paraId="657C9492">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缺陷责任期的具体期限：</w:t>
      </w:r>
      <w:r>
        <w:rPr>
          <w:rFonts w:hint="eastAsia" w:ascii="宋体" w:hAnsi="宋体" w:eastAsia="宋体" w:cs="宋体"/>
          <w:color w:val="000000"/>
          <w:kern w:val="1"/>
          <w:sz w:val="21"/>
          <w:szCs w:val="22"/>
          <w:u w:val="single"/>
        </w:rPr>
        <w:t>从工程通过竣工（交工、完工）验收之日起计24个月</w:t>
      </w:r>
      <w:r>
        <w:rPr>
          <w:rFonts w:hint="eastAsia" w:ascii="宋体" w:hAnsi="宋体" w:eastAsia="宋体" w:cs="宋体"/>
          <w:color w:val="000000"/>
          <w:kern w:val="0"/>
          <w:sz w:val="24"/>
          <w:szCs w:val="24"/>
          <w:highlight w:val="none"/>
        </w:rPr>
        <w:t>。</w:t>
      </w:r>
    </w:p>
    <w:p w14:paraId="243E809A">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15.3 质量保证金</w:t>
      </w:r>
    </w:p>
    <w:p w14:paraId="32C0112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关于是否扣留质量保证金的约定：</w:t>
      </w:r>
      <w:r>
        <w:rPr>
          <w:rFonts w:hint="eastAsia" w:ascii="宋体" w:hAnsi="宋体" w:eastAsia="宋体" w:cs="宋体"/>
          <w:kern w:val="1"/>
          <w:sz w:val="21"/>
          <w:szCs w:val="24"/>
          <w:u w:val="single"/>
        </w:rPr>
        <w:t>扣留质量保证金</w:t>
      </w:r>
      <w:r>
        <w:rPr>
          <w:rFonts w:hint="eastAsia" w:ascii="宋体" w:hAnsi="宋体" w:eastAsia="宋体" w:cs="宋体"/>
          <w:color w:val="000000"/>
          <w:kern w:val="0"/>
          <w:sz w:val="24"/>
          <w:szCs w:val="24"/>
          <w:highlight w:val="none"/>
        </w:rPr>
        <w:t>。在工程项目竣工前，承包人按专用合同条款第3.7条提供履约担保的，发包人不得同时预留工程质量保证金。</w:t>
      </w:r>
    </w:p>
    <w:p w14:paraId="2EC7EC0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15.3.1 承包人提供质量保证金的方式</w:t>
      </w:r>
    </w:p>
    <w:p w14:paraId="3D40673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质量保证金采用以下第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w:t>
      </w:r>
    </w:p>
    <w:p w14:paraId="57F9CCFC">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（1）质量保证金保函，保证金额为：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92149A1">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u w:val="single"/>
          <w:lang w:val="en-US" w:eastAsia="zh-CN"/>
        </w:rPr>
        <w:t>3</w:t>
      </w:r>
      <w:r>
        <w:rPr>
          <w:rFonts w:hint="eastAsia" w:ascii="宋体" w:hAnsi="宋体" w:eastAsia="宋体" w:cs="宋体"/>
          <w:color w:val="000000"/>
          <w:kern w:val="0"/>
          <w:sz w:val="24"/>
          <w:szCs w:val="24"/>
          <w:highlight w:val="none"/>
          <w:u w:val="single"/>
        </w:rPr>
        <w:t>%</w:t>
      </w:r>
      <w:r>
        <w:rPr>
          <w:rFonts w:hint="eastAsia" w:ascii="宋体" w:hAnsi="宋体" w:eastAsia="宋体" w:cs="宋体"/>
          <w:color w:val="000000"/>
          <w:kern w:val="0"/>
          <w:sz w:val="24"/>
          <w:szCs w:val="24"/>
          <w:highlight w:val="none"/>
        </w:rPr>
        <w:t>的工程款；</w:t>
      </w:r>
    </w:p>
    <w:p w14:paraId="4B39193F">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（3）其他方式: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54B5B5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15.3.2 质量保证金的扣留 </w:t>
      </w:r>
    </w:p>
    <w:p w14:paraId="6CC8B31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质量保证金的扣留采取以下第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3</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w:t>
      </w:r>
    </w:p>
    <w:p w14:paraId="0BBE354C">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（1）在支付工程进度款、过程结算款时逐次扣留，在此情形下，质量保证金的计算基数不包括预付款的支付、扣回以及价格调整的金额；</w:t>
      </w:r>
    </w:p>
    <w:p w14:paraId="0E0BACE6">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（2）工程竣工结算时一次性扣留质量保证金；</w:t>
      </w:r>
    </w:p>
    <w:p w14:paraId="3D38D93E">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（3）其他扣留方式: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E14AAFC">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关于质量保证金的补充约定：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11E488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15.4保修</w:t>
      </w:r>
    </w:p>
    <w:p w14:paraId="01DDBD61">
      <w:pPr>
        <w:widowControl w:val="0"/>
        <w:adjustRightInd w:val="0"/>
        <w:snapToGrid/>
        <w:spacing w:after="0" w:line="300" w:lineRule="auto"/>
        <w:ind w:firstLine="468" w:firstLineChars="195"/>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15.4.1 保修责任</w:t>
      </w:r>
    </w:p>
    <w:p w14:paraId="4FBEFB5A">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工程保修期为：</w:t>
      </w:r>
      <w:r>
        <w:rPr>
          <w:rFonts w:hint="eastAsia" w:ascii="宋体" w:hAnsi="宋体" w:eastAsia="宋体" w:cs="宋体"/>
          <w:color w:val="000000"/>
          <w:kern w:val="1"/>
          <w:sz w:val="21"/>
          <w:szCs w:val="22"/>
          <w:u w:val="single"/>
        </w:rPr>
        <w:t>从工程通过竣工（交工、完工）验收之日起计</w:t>
      </w:r>
      <w:r>
        <w:rPr>
          <w:rFonts w:hint="eastAsia" w:ascii="宋体" w:hAnsi="宋体" w:eastAsia="宋体" w:cs="宋体"/>
          <w:color w:val="000000"/>
          <w:kern w:val="1"/>
          <w:sz w:val="21"/>
          <w:szCs w:val="22"/>
          <w:u w:val="single"/>
          <w:lang w:val="en-US" w:eastAsia="zh-CN"/>
        </w:rPr>
        <w:t>24</w:t>
      </w:r>
      <w:r>
        <w:rPr>
          <w:rFonts w:hint="eastAsia" w:ascii="宋体" w:hAnsi="宋体" w:eastAsia="宋体" w:cs="宋体"/>
          <w:color w:val="000000"/>
          <w:kern w:val="1"/>
          <w:sz w:val="21"/>
          <w:szCs w:val="22"/>
          <w:u w:val="single"/>
        </w:rPr>
        <w:t>个月</w:t>
      </w:r>
      <w:r>
        <w:rPr>
          <w:rFonts w:hint="eastAsia" w:ascii="宋体" w:hAnsi="宋体" w:eastAsia="宋体" w:cs="宋体"/>
          <w:color w:val="000000"/>
          <w:kern w:val="0"/>
          <w:sz w:val="24"/>
          <w:szCs w:val="24"/>
          <w:highlight w:val="none"/>
        </w:rPr>
        <w:t>。</w:t>
      </w:r>
    </w:p>
    <w:p w14:paraId="334618FD">
      <w:pPr>
        <w:widowControl w:val="0"/>
        <w:adjustRightInd w:val="0"/>
        <w:snapToGrid/>
        <w:spacing w:after="0" w:line="300" w:lineRule="auto"/>
        <w:ind w:firstLine="468" w:firstLineChars="195"/>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15.4.3 修复通知</w:t>
      </w:r>
    </w:p>
    <w:p w14:paraId="6E79A0F6">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承包人收到保修通知并到达工程现场的合理时间：</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1"/>
          <w:sz w:val="21"/>
          <w:szCs w:val="22"/>
          <w:u w:val="single"/>
        </w:rPr>
        <w:t>按通用条款执行</w:t>
      </w:r>
      <w:r>
        <w:rPr>
          <w:rFonts w:hint="eastAsia" w:ascii="宋体" w:hAnsi="宋体" w:eastAsia="宋体" w:cs="宋体"/>
          <w:color w:val="000000"/>
          <w:kern w:val="0"/>
          <w:sz w:val="24"/>
          <w:szCs w:val="24"/>
          <w:highlight w:val="none"/>
        </w:rPr>
        <w:t>。</w:t>
      </w:r>
    </w:p>
    <w:p w14:paraId="404EED43">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16. 违约</w:t>
      </w:r>
    </w:p>
    <w:p w14:paraId="6C221A77">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 发包人违约</w:t>
      </w:r>
    </w:p>
    <w:p w14:paraId="5E03495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16.1.1发包人违约的情形</w:t>
      </w:r>
    </w:p>
    <w:p w14:paraId="34D825D0">
      <w:pPr>
        <w:widowControl w:val="0"/>
        <w:adjustRightInd w:val="0"/>
        <w:snapToGrid/>
        <w:spacing w:after="0" w:line="300" w:lineRule="auto"/>
        <w:ind w:left="1200" w:hanging="1200" w:hangingChars="5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发包人违约的其他情形：</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D7E85ED">
      <w:pPr>
        <w:widowControl w:val="0"/>
        <w:adjustRightInd w:val="0"/>
        <w:snapToGrid/>
        <w:spacing w:after="0" w:line="300" w:lineRule="auto"/>
        <w:ind w:left="1200" w:hanging="1200" w:hangingChars="5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16.1.2 发包人违约的责任</w:t>
      </w:r>
    </w:p>
    <w:p w14:paraId="0D2DDFC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发包人违约责任的承担方式和计算方法：</w:t>
      </w:r>
    </w:p>
    <w:p w14:paraId="23B418D7">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（1）因发包人原因未能在计划开工日期前7天内下达开工通知的违约责任：</w:t>
      </w:r>
      <w:r>
        <w:rPr>
          <w:rFonts w:hint="eastAsia" w:ascii="宋体" w:hAnsi="宋体" w:eastAsia="宋体" w:cs="宋体"/>
          <w:color w:val="000000"/>
          <w:kern w:val="2"/>
          <w:sz w:val="24"/>
          <w:szCs w:val="20"/>
          <w:u w:val="single"/>
        </w:rPr>
        <w:t>合同工期相应顺延</w:t>
      </w:r>
      <w:r>
        <w:rPr>
          <w:rFonts w:hint="eastAsia" w:ascii="宋体" w:hAnsi="宋体" w:eastAsia="宋体" w:cs="宋体"/>
          <w:color w:val="000000"/>
          <w:kern w:val="0"/>
          <w:sz w:val="24"/>
          <w:szCs w:val="24"/>
          <w:highlight w:val="none"/>
        </w:rPr>
        <w:t>。</w:t>
      </w:r>
    </w:p>
    <w:p w14:paraId="22D7D7E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（2）因发包人原因未能按合同约定支付合同价款的违约责任：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2955ECB7">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（3）发包人违反第10.1款〔变更的范围〕第（2）项约定，自行实施被取消的工作或转由他人实施的违约责任：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0"/>
          <w:sz w:val="24"/>
          <w:szCs w:val="24"/>
          <w:highlight w:val="none"/>
        </w:rPr>
        <w:t>。</w:t>
      </w:r>
    </w:p>
    <w:p w14:paraId="7C04D005">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4A8D9410">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（5）因发包人违反合同约定造成暂停施工的违约责任：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28240344">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（6）发包人无正当理由没有在约定期限内发出复工指示，导致承包人无法复工的违约责任：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6309BD5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（7）其他：</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B92308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16.1.3 因发包人违约解除合同</w:t>
      </w:r>
    </w:p>
    <w:p w14:paraId="04503789">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承包人按16.1.1项〔发包人违约的情形〕约定暂停施工满</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天后发包人仍不纠正其违约行为并致使合同目的不能实现的，承包人有权解除合同。</w:t>
      </w:r>
    </w:p>
    <w:p w14:paraId="06BFDACA">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 承包人违约</w:t>
      </w:r>
    </w:p>
    <w:p w14:paraId="05E52BD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16.2.1 承包人违约的情形</w:t>
      </w:r>
    </w:p>
    <w:p w14:paraId="1D4A1837">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承包人违约的其他情形：</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170D49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16.2.2承包人违约的责任</w:t>
      </w:r>
    </w:p>
    <w:p w14:paraId="0D1848D2">
      <w:pPr>
        <w:widowControl w:val="0"/>
        <w:suppressAutoHyphens/>
        <w:adjustRightInd/>
        <w:snapToGrid/>
        <w:spacing w:after="0" w:line="300" w:lineRule="auto"/>
        <w:ind w:left="1200" w:hanging="120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承包人违约责任的承担方式和计算方法：</w:t>
      </w:r>
      <w:r>
        <w:rPr>
          <w:rFonts w:hint="eastAsia" w:ascii="宋体" w:hAnsi="宋体" w:eastAsia="宋体" w:cs="宋体"/>
          <w:color w:val="000000"/>
          <w:kern w:val="2"/>
          <w:sz w:val="24"/>
          <w:szCs w:val="20"/>
          <w:u w:val="single"/>
        </w:rPr>
        <w:t>若逾期未能完成的，按1000元/天向发</w:t>
      </w:r>
    </w:p>
    <w:p w14:paraId="3249F6E1">
      <w:pPr>
        <w:widowControl w:val="0"/>
        <w:suppressAutoHyphens/>
        <w:adjustRightInd/>
        <w:snapToGrid/>
        <w:spacing w:after="0" w:line="300" w:lineRule="auto"/>
        <w:ind w:left="1200" w:hanging="1200"/>
        <w:jc w:val="both"/>
        <w:rPr>
          <w:rFonts w:ascii="宋体" w:hAnsi="宋体" w:eastAsia="宋体" w:cs="宋体"/>
          <w:color w:val="000000"/>
          <w:kern w:val="0"/>
          <w:sz w:val="24"/>
          <w:szCs w:val="24"/>
          <w:highlight w:val="none"/>
          <w:u w:val="single"/>
        </w:rPr>
      </w:pPr>
      <w:r>
        <w:rPr>
          <w:rFonts w:hint="eastAsia" w:ascii="宋体" w:hAnsi="宋体" w:eastAsia="宋体" w:cs="宋体"/>
          <w:color w:val="000000"/>
          <w:kern w:val="2"/>
          <w:sz w:val="24"/>
          <w:szCs w:val="20"/>
          <w:u w:val="single"/>
        </w:rPr>
        <w:t>包人支付误期违约金</w:t>
      </w:r>
      <w:r>
        <w:rPr>
          <w:rFonts w:hint="eastAsia" w:ascii="宋体" w:hAnsi="宋体" w:eastAsia="宋体" w:cs="宋体"/>
          <w:color w:val="000000"/>
          <w:kern w:val="0"/>
          <w:sz w:val="24"/>
          <w:szCs w:val="24"/>
          <w:highlight w:val="none"/>
        </w:rPr>
        <w:t>。</w:t>
      </w:r>
    </w:p>
    <w:p w14:paraId="0B565EF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16.2.3 因承包人违约解除合同</w:t>
      </w:r>
    </w:p>
    <w:p w14:paraId="2BEE8FED">
      <w:pPr>
        <w:widowControl w:val="0"/>
        <w:adjustRightInd w:val="0"/>
        <w:snapToGrid/>
        <w:spacing w:before="120" w:beforeLines="0" w:after="120" w:afterLines="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关于承包人违约解除合同的特别约定：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BB18207">
      <w:pPr>
        <w:widowControl w:val="0"/>
        <w:adjustRightInd w:val="0"/>
        <w:snapToGrid/>
        <w:spacing w:before="120" w:beforeLines="0"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70AC193">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 xml:space="preserve">17. 不可抗力 </w:t>
      </w:r>
    </w:p>
    <w:p w14:paraId="329ECFC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17.1 不可抗力的确认</w:t>
      </w:r>
    </w:p>
    <w:p w14:paraId="20B41B96">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 xml:space="preserve">除通用合同条款约定的不可抗力事件之外，视为不可抗力的其他情形：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71EA6FA">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17.4 因不可抗力解除合同</w:t>
      </w:r>
    </w:p>
    <w:p w14:paraId="1400076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合同解除后，发包人应在商定或确定发包人应支付款项后</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天内完成款项的支付。</w:t>
      </w:r>
    </w:p>
    <w:p w14:paraId="71B5C45C">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18. 保险</w:t>
      </w:r>
    </w:p>
    <w:p w14:paraId="327AB81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18.1 工程保险</w:t>
      </w:r>
    </w:p>
    <w:p w14:paraId="1460574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关于工程保险的特别约定：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7B495CD">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18.3 其他保险</w:t>
      </w:r>
    </w:p>
    <w:p w14:paraId="6AD2725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关于其他保险的约定：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F4367B7">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承包人是否应为其施工设备等办理财产保险：</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44E4B96">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18.7 通知义务</w:t>
      </w:r>
    </w:p>
    <w:p w14:paraId="251B839C">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关于变更保险合同时的通知义务的约定：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F1D463B">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20. 争议解决</w:t>
      </w:r>
    </w:p>
    <w:p w14:paraId="3090A01D">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20.3 争议评审</w:t>
      </w:r>
    </w:p>
    <w:p w14:paraId="00B18140">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合同当事人是否同意将工程争议提交争议评审小组决定：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4EDCE6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20.3.1 争议评审小组的确定</w:t>
      </w:r>
    </w:p>
    <w:p w14:paraId="6918D6C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争议评审小组成员的确定：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53DAE1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选定争议评审员的期限：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7675654">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争议评审小组成员的报酬承担方式：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7C5220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其他事项的约定：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AD6C429">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20.3.2 争议评审小组的决定</w:t>
      </w:r>
    </w:p>
    <w:p w14:paraId="1A88134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合同当事人关于本项的约定：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7EB6EAC">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20.4仲裁或诉讼</w:t>
      </w:r>
    </w:p>
    <w:p w14:paraId="349E91F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因合同及合同有关事项发生的争议，按下列第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种方式解决：</w:t>
      </w:r>
    </w:p>
    <w:p w14:paraId="625E231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（1）向</w:t>
      </w:r>
      <w:r>
        <w:rPr>
          <w:rFonts w:hint="eastAsia" w:ascii="宋体" w:hAnsi="宋体" w:eastAsia="宋体" w:cs="宋体"/>
          <w:kern w:val="2"/>
          <w:sz w:val="24"/>
          <w:szCs w:val="24"/>
          <w:u w:val="single"/>
        </w:rPr>
        <w:t xml:space="preserve"> 项目所在地</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color w:val="000000"/>
          <w:kern w:val="0"/>
          <w:sz w:val="24"/>
          <w:szCs w:val="24"/>
          <w:highlight w:val="none"/>
        </w:rPr>
        <w:t>仲裁委员会申请仲裁；</w:t>
      </w:r>
    </w:p>
    <w:p w14:paraId="4DB7AA3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（2）向</w:t>
      </w:r>
      <w:r>
        <w:rPr>
          <w:rFonts w:hint="eastAsia" w:ascii="宋体" w:hAnsi="宋体" w:eastAsia="宋体" w:cs="宋体"/>
          <w:kern w:val="2"/>
          <w:sz w:val="24"/>
          <w:szCs w:val="24"/>
          <w:u w:val="single"/>
        </w:rPr>
        <w:t xml:space="preserve"> 项目所在地</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color w:val="000000"/>
          <w:kern w:val="0"/>
          <w:sz w:val="24"/>
          <w:szCs w:val="24"/>
          <w:highlight w:val="none"/>
        </w:rPr>
        <w:t>人民法院起诉。</w:t>
      </w:r>
    </w:p>
    <w:p w14:paraId="7F86C88C">
      <w:pPr>
        <w:widowControl/>
        <w:shd w:val="clear" w:color="auto" w:fill="auto"/>
        <w:suppressAutoHyphens/>
        <w:autoSpaceDE w:val="0"/>
        <w:adjustRightInd/>
        <w:snapToGrid/>
        <w:spacing w:before="0" w:beforeLines="0" w:after="0" w:afterLines="0" w:line="500" w:lineRule="exact"/>
        <w:ind w:left="0" w:right="0"/>
        <w:jc w:val="left"/>
        <w:rPr>
          <w:rFonts w:ascii="宋体" w:hAnsi="宋体" w:eastAsia="宋体" w:cs="宋体"/>
          <w:color w:val="000000"/>
          <w:kern w:val="1"/>
          <w:sz w:val="24"/>
          <w:szCs w:val="24"/>
          <w:highlight w:val="none"/>
          <w:lang w:val="en-US" w:eastAsia="zh-CN" w:bidi="ar-SA"/>
        </w:rPr>
      </w:pPr>
      <w:r>
        <w:rPr>
          <w:rFonts w:hint="eastAsia" w:ascii="宋体" w:hAnsi="宋体" w:eastAsia="宋体" w:cs="宋体"/>
          <w:b/>
          <w:color w:val="000000"/>
          <w:kern w:val="1"/>
          <w:sz w:val="28"/>
          <w:szCs w:val="28"/>
          <w:highlight w:val="none"/>
          <w:lang w:val="en-US" w:eastAsia="zh-CN" w:bidi="ar-SA"/>
        </w:rPr>
        <w:t>21、补充条款</w:t>
      </w:r>
    </w:p>
    <w:p w14:paraId="7E975D45">
      <w:pPr>
        <w:widowControl/>
        <w:shd w:val="clear" w:color="auto" w:fill="auto"/>
        <w:suppressAutoHyphens/>
        <w:adjustRightInd w:val="0"/>
        <w:snapToGrid w:val="0"/>
        <w:spacing w:after="0" w:line="420" w:lineRule="exact"/>
        <w:ind w:firstLine="482"/>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（1）承包人必须按法律、法规和《莆田市建筑垃圾处置管理办法》等要求处置建筑垃圾，不得与不具备资质的渣土企业签订运输合同。</w:t>
      </w:r>
    </w:p>
    <w:p w14:paraId="2DF64A05">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snapToGrid w:val="0"/>
        <w:spacing w:after="0" w:line="420" w:lineRule="exact"/>
        <w:ind w:right="180" w:firstLine="482"/>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（2）承包人应积极配合发包人的征地拆迁等协调工作。</w:t>
      </w:r>
    </w:p>
    <w:p w14:paraId="2AA0CCE8">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snapToGrid w:val="0"/>
        <w:spacing w:after="0" w:line="420" w:lineRule="exact"/>
        <w:ind w:left="1" w:right="180" w:firstLine="479"/>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（3）承包人应在发包人提供的规划用地红线图范围内施工，对红线图范围外因施工引起的纠纷，承包人应积极主动予以协商解决并承担费用。</w:t>
      </w:r>
    </w:p>
    <w:p w14:paraId="605F0341">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snapToGrid w:val="0"/>
        <w:spacing w:after="0" w:line="420" w:lineRule="exact"/>
        <w:ind w:left="1" w:right="180" w:firstLine="479"/>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（4）承包人负责看管及维护施工期间发包人提供的供电设施（变压器及供电线路）和供水设施的财产及安全。　　　</w:t>
      </w:r>
    </w:p>
    <w:p w14:paraId="31F69E4F">
      <w:pPr>
        <w:widowControl w:val="0"/>
        <w:shd w:val="clear" w:color="auto" w:fill="auto"/>
        <w:suppressAutoHyphens/>
        <w:adjustRightInd w:val="0"/>
        <w:snapToGrid w:val="0"/>
        <w:spacing w:after="0" w:line="420" w:lineRule="exact"/>
        <w:ind w:firstLine="482"/>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（5）工程施工项目管理班子成员必须满足本工程施工要求。</w:t>
      </w:r>
    </w:p>
    <w:p w14:paraId="78A957F0">
      <w:pPr>
        <w:widowControl w:val="0"/>
        <w:shd w:val="clear" w:color="auto" w:fill="auto"/>
        <w:suppressAutoHyphens/>
        <w:adjustRightInd w:val="0"/>
        <w:snapToGrid w:val="0"/>
        <w:spacing w:after="0" w:line="420" w:lineRule="exact"/>
        <w:ind w:left="1" w:firstLine="479"/>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（6）施工现场使用的施工机械设备，其数量、性能和规格不得低于施工组织设计所采用的施工机械设备。</w:t>
      </w:r>
    </w:p>
    <w:p w14:paraId="34CDD207">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adjustRightInd/>
        <w:snapToGrid w:val="0"/>
        <w:spacing w:after="0" w:line="420" w:lineRule="exact"/>
        <w:ind w:firstLine="482"/>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（7）用于工程的主要材料、设备，不得低于招标文件规定和投标文件承诺的标准，使用前必须经发包人及监理、设计单位共同确认，单价不得调整。</w:t>
      </w:r>
    </w:p>
    <w:p w14:paraId="03C8170E">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adjustRightInd/>
        <w:snapToGrid w:val="0"/>
        <w:spacing w:after="0" w:line="420" w:lineRule="exact"/>
        <w:ind w:firstLine="482"/>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（8）施工过程中建筑材料价格异常波动时，按建设厅闽建筑[2007]53号文有关规定执行。</w:t>
      </w:r>
    </w:p>
    <w:p w14:paraId="75CE026E">
      <w:pPr>
        <w:widowControl w:val="0"/>
        <w:shd w:val="clear" w:color="auto" w:fill="auto"/>
        <w:suppressAutoHyphens/>
        <w:adjustRightInd w:val="0"/>
        <w:snapToGrid w:val="0"/>
        <w:spacing w:after="0" w:line="400" w:lineRule="exact"/>
        <w:ind w:firstLine="482"/>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（9）承包人必须及时支付农民工工资，否则发包人有权在工程款中扣除用于支付农民工工资，期间农民工上访及其他一切后果由承包人自行承担。</w:t>
      </w:r>
    </w:p>
    <w:p w14:paraId="62BA42A2">
      <w:pPr>
        <w:widowControl w:val="0"/>
        <w:shd w:val="clear" w:color="auto" w:fill="auto"/>
        <w:suppressAutoHyphens/>
        <w:adjustRightInd w:val="0"/>
        <w:snapToGrid w:val="0"/>
        <w:spacing w:after="0" w:line="400" w:lineRule="exact"/>
        <w:ind w:firstLine="482"/>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（10）应按闽建建[2017]5号文件，需要实施工程质量安全远程视频数据管控的，具体费用按实际结算。</w:t>
      </w:r>
    </w:p>
    <w:p w14:paraId="746D0B4F">
      <w:pPr>
        <w:widowControl w:val="0"/>
        <w:shd w:val="clear" w:color="auto" w:fill="auto"/>
        <w:suppressAutoHyphens/>
        <w:adjustRightInd w:val="0"/>
        <w:snapToGrid w:val="0"/>
        <w:spacing w:after="0" w:line="400" w:lineRule="exact"/>
        <w:ind w:firstLine="482"/>
        <w:jc w:val="both"/>
        <w:rPr>
          <w:rFonts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（11）按现行有关国家、行业的建筑法规、规章执行。</w:t>
      </w:r>
    </w:p>
    <w:p w14:paraId="576B21E4">
      <w:pPr>
        <w:widowControl w:val="0"/>
        <w:shd w:val="clear" w:color="auto" w:fill="auto"/>
        <w:suppressAutoHyphens/>
        <w:adjustRightInd w:val="0"/>
        <w:snapToGrid w:val="0"/>
        <w:spacing w:after="0" w:line="400" w:lineRule="exact"/>
        <w:ind w:firstLine="482"/>
        <w:jc w:val="both"/>
        <w:rPr>
          <w:rFonts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w:t>
      </w:r>
      <w:r>
        <w:rPr>
          <w:rFonts w:ascii="宋体" w:hAnsi="宋体" w:eastAsia="宋体" w:cs="宋体"/>
          <w:b/>
          <w:color w:val="000000"/>
          <w:kern w:val="0"/>
          <w:sz w:val="24"/>
          <w:szCs w:val="20"/>
          <w:highlight w:val="none"/>
        </w:rPr>
        <w:t>2</w:t>
      </w:r>
      <w:r>
        <w:rPr>
          <w:rFonts w:hint="eastAsia" w:ascii="宋体" w:hAnsi="宋体" w:eastAsia="宋体" w:cs="宋体"/>
          <w:b/>
          <w:color w:val="000000"/>
          <w:kern w:val="0"/>
          <w:sz w:val="24"/>
          <w:szCs w:val="20"/>
          <w:highlight w:val="none"/>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4CFAA530">
      <w:pPr>
        <w:widowControl w:val="0"/>
        <w:shd w:val="clear" w:color="auto" w:fill="auto"/>
        <w:suppressAutoHyphens/>
        <w:adjustRightInd w:val="0"/>
        <w:snapToGrid w:val="0"/>
        <w:spacing w:after="0" w:line="400" w:lineRule="exact"/>
        <w:ind w:firstLine="482"/>
        <w:jc w:val="both"/>
        <w:rPr>
          <w:rFonts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w:t>
      </w:r>
      <w:r>
        <w:rPr>
          <w:rFonts w:ascii="宋体" w:hAnsi="宋体" w:eastAsia="宋体" w:cs="宋体"/>
          <w:b/>
          <w:color w:val="000000"/>
          <w:kern w:val="0"/>
          <w:sz w:val="24"/>
          <w:szCs w:val="20"/>
          <w:highlight w:val="none"/>
        </w:rPr>
        <w:t>3</w:t>
      </w:r>
      <w:r>
        <w:rPr>
          <w:rFonts w:hint="eastAsia" w:ascii="宋体" w:hAnsi="宋体" w:eastAsia="宋体" w:cs="宋体"/>
          <w:b/>
          <w:color w:val="000000"/>
          <w:kern w:val="0"/>
          <w:sz w:val="24"/>
          <w:szCs w:val="20"/>
          <w:highlight w:val="none"/>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14:paraId="6C9B6924">
      <w:pPr>
        <w:widowControl w:val="0"/>
        <w:suppressAutoHyphens/>
        <w:adjustRightInd w:val="0"/>
        <w:snapToGrid w:val="0"/>
        <w:spacing w:after="0" w:line="420" w:lineRule="exact"/>
        <w:jc w:val="both"/>
        <w:rPr>
          <w:rFonts w:ascii="宋体" w:hAnsi="宋体" w:eastAsia="宋体" w:cs="宋体"/>
          <w:b/>
          <w:color w:val="000000"/>
          <w:kern w:val="0"/>
          <w:sz w:val="24"/>
          <w:szCs w:val="20"/>
          <w:highlight w:val="none"/>
        </w:rPr>
      </w:pPr>
    </w:p>
    <w:p w14:paraId="6EBBF232">
      <w:pPr>
        <w:spacing w:line="360" w:lineRule="atLeast"/>
        <w:jc w:val="both"/>
        <w:textAlignment w:val="baseline"/>
        <w:rPr>
          <w:rFonts w:ascii="宋体" w:hAnsi="宋体" w:eastAsia="宋体" w:cs="Times New Roman"/>
          <w:color w:val="000000"/>
          <w:sz w:val="21"/>
          <w:highlight w:val="none"/>
          <w:lang w:val="en-US" w:eastAsia="zh-CN" w:bidi="ar-SA"/>
        </w:rPr>
      </w:pPr>
    </w:p>
    <w:p w14:paraId="017FC816">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07A9865B">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29AAC958">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4BEC71B1">
      <w:pPr>
        <w:spacing w:line="360" w:lineRule="atLeast"/>
        <w:jc w:val="both"/>
        <w:textAlignment w:val="baseline"/>
        <w:rPr>
          <w:rFonts w:hint="eastAsia" w:ascii="宋体" w:hAnsi="宋体" w:eastAsia="宋体" w:cs="宋体"/>
          <w:b/>
          <w:color w:val="000000"/>
          <w:kern w:val="0"/>
          <w:sz w:val="30"/>
          <w:szCs w:val="30"/>
          <w:highlight w:val="none"/>
          <w:lang w:val="en-US" w:eastAsia="zh-CN" w:bidi="ar-SA"/>
        </w:rPr>
      </w:pPr>
    </w:p>
    <w:p w14:paraId="7FC6FE7F">
      <w:pPr>
        <w:spacing w:line="360" w:lineRule="atLeast"/>
        <w:jc w:val="both"/>
        <w:textAlignment w:val="baseline"/>
        <w:rPr>
          <w:rFonts w:hint="eastAsia" w:ascii="宋体" w:hAnsi="宋体" w:eastAsia="宋体" w:cs="宋体"/>
          <w:b/>
          <w:color w:val="000000"/>
          <w:kern w:val="0"/>
          <w:sz w:val="30"/>
          <w:szCs w:val="30"/>
          <w:highlight w:val="none"/>
          <w:lang w:val="en-US" w:eastAsia="zh-CN" w:bidi="ar-SA"/>
        </w:rPr>
      </w:pPr>
    </w:p>
    <w:p w14:paraId="316DC807">
      <w:pPr>
        <w:spacing w:line="360" w:lineRule="atLeast"/>
        <w:jc w:val="both"/>
        <w:textAlignment w:val="baseline"/>
        <w:rPr>
          <w:rFonts w:hint="eastAsia" w:ascii="宋体" w:hAnsi="宋体" w:eastAsia="宋体" w:cs="宋体"/>
          <w:b/>
          <w:color w:val="000000"/>
          <w:kern w:val="0"/>
          <w:sz w:val="30"/>
          <w:szCs w:val="30"/>
          <w:highlight w:val="none"/>
          <w:lang w:val="en-US" w:eastAsia="zh-CN" w:bidi="ar-SA"/>
        </w:rPr>
      </w:pPr>
    </w:p>
    <w:p w14:paraId="1CAFCBA2">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003B8008">
      <w:pPr>
        <w:widowControl w:val="0"/>
        <w:adjustRightInd w:val="0"/>
        <w:snapToGrid/>
        <w:spacing w:before="156" w:beforeLines="50" w:after="156" w:afterLines="50" w:line="300" w:lineRule="auto"/>
        <w:jc w:val="both"/>
        <w:textAlignment w:val="baseline"/>
        <w:rPr>
          <w:rFonts w:hint="eastAsia" w:ascii="宋体" w:hAnsi="宋体" w:eastAsia="宋体" w:cs="宋体"/>
          <w:b/>
          <w:color w:val="000000"/>
          <w:kern w:val="0"/>
          <w:sz w:val="30"/>
          <w:szCs w:val="30"/>
          <w:highlight w:val="none"/>
        </w:rPr>
      </w:pPr>
    </w:p>
    <w:p w14:paraId="66DCFB34">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606D02CD">
      <w:pPr>
        <w:widowControl w:val="0"/>
        <w:adjustRightInd w:val="0"/>
        <w:snapToGrid/>
        <w:spacing w:before="156" w:beforeLines="50" w:after="156" w:afterLines="50" w:line="300" w:lineRule="auto"/>
        <w:jc w:val="center"/>
        <w:textAlignment w:val="baseline"/>
        <w:rPr>
          <w:rFonts w:ascii="宋体" w:hAnsi="宋体" w:eastAsia="宋体" w:cs="宋体"/>
          <w:b/>
          <w:color w:val="000000"/>
          <w:kern w:val="0"/>
          <w:sz w:val="30"/>
          <w:szCs w:val="30"/>
          <w:highlight w:val="none"/>
        </w:rPr>
      </w:pPr>
      <w:r>
        <w:rPr>
          <w:rFonts w:hint="eastAsia" w:ascii="宋体" w:hAnsi="宋体" w:eastAsia="宋体" w:cs="宋体"/>
          <w:b/>
          <w:color w:val="000000"/>
          <w:kern w:val="0"/>
          <w:sz w:val="30"/>
          <w:szCs w:val="30"/>
          <w:highlight w:val="none"/>
        </w:rPr>
        <w:t>工程质量保修书</w:t>
      </w:r>
    </w:p>
    <w:p w14:paraId="0ABDCBD0">
      <w:pPr>
        <w:widowControl w:val="0"/>
        <w:spacing w:line="440" w:lineRule="exact"/>
        <w:ind w:firstLine="480"/>
        <w:jc w:val="both"/>
        <w:rPr>
          <w:rFonts w:hint="default" w:ascii="宋体" w:hAnsi="宋体" w:eastAsia="宋体" w:cs="宋体"/>
          <w:b w:val="0"/>
          <w:bCs w:val="0"/>
          <w:color w:val="000000"/>
          <w:kern w:val="2"/>
          <w:sz w:val="24"/>
          <w:szCs w:val="24"/>
          <w:u w:val="single" w:color="000000"/>
          <w:lang w:val="en-US" w:eastAsia="zh-CN" w:bidi="ar-SA"/>
        </w:rPr>
      </w:pPr>
      <w:r>
        <w:rPr>
          <w:rFonts w:hint="eastAsia" w:ascii="宋体" w:hAnsi="宋体" w:eastAsia="Arial Unicode MS" w:cs="宋体"/>
          <w:color w:val="000000"/>
          <w:kern w:val="0"/>
          <w:sz w:val="24"/>
          <w:szCs w:val="21"/>
          <w:highlight w:val="none"/>
          <w:u w:val="none" w:color="000000"/>
          <w:lang w:val="en-US" w:eastAsia="zh-CN" w:bidi="ar-SA"/>
        </w:rPr>
        <w:t>发包人（全称）：</w:t>
      </w:r>
      <w:r>
        <w:rPr>
          <w:rFonts w:hint="eastAsia" w:ascii="宋体" w:hAnsi="宋体" w:eastAsia="宋体" w:cs="宋体"/>
          <w:b w:val="0"/>
          <w:bCs w:val="0"/>
          <w:color w:val="000000"/>
          <w:kern w:val="2"/>
          <w:sz w:val="24"/>
          <w:szCs w:val="24"/>
          <w:u w:val="single" w:color="000000"/>
          <w:lang w:val="en-US" w:eastAsia="zh-CN" w:bidi="ar-SA"/>
        </w:rPr>
        <w:t>仙游县榜头镇振兴乡村投资有限公司</w:t>
      </w:r>
    </w:p>
    <w:p w14:paraId="09106904">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承包人（全称）：</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red"/>
        </w:rPr>
        <w:t xml:space="preserve"> </w:t>
      </w:r>
    </w:p>
    <w:p w14:paraId="7187CD55">
      <w:pPr>
        <w:widowControl w:val="0"/>
        <w:adjustRightInd w:val="0"/>
        <w:snapToGrid/>
        <w:spacing w:after="0" w:line="300" w:lineRule="auto"/>
        <w:ind w:firstLine="480"/>
        <w:jc w:val="both"/>
        <w:textAlignment w:val="baseline"/>
        <w:rPr>
          <w:rFonts w:hint="eastAsia" w:ascii="宋体" w:hAnsi="宋体" w:eastAsia="宋体" w:cs="宋体"/>
          <w:color w:val="000000"/>
          <w:kern w:val="0"/>
          <w:sz w:val="24"/>
          <w:szCs w:val="24"/>
          <w:highlight w:val="none"/>
          <w:u w:val="single"/>
          <w:lang w:val="en-US" w:eastAsia="zh-CN"/>
        </w:rPr>
      </w:pPr>
      <w:r>
        <w:rPr>
          <w:rFonts w:hint="eastAsia" w:ascii="宋体" w:hAnsi="宋体" w:eastAsia="宋体" w:cs="宋体"/>
          <w:color w:val="000000"/>
          <w:kern w:val="0"/>
          <w:sz w:val="24"/>
          <w:szCs w:val="24"/>
          <w:highlight w:val="none"/>
          <w:lang w:val="en-US" w:eastAsia="zh-CN"/>
        </w:rPr>
        <w:t>业主单位（全称）：</w:t>
      </w:r>
      <w:r>
        <w:rPr>
          <w:rFonts w:hint="eastAsia" w:ascii="宋体" w:hAnsi="宋体" w:eastAsia="宋体" w:cs="宋体"/>
          <w:color w:val="000000"/>
          <w:kern w:val="0"/>
          <w:sz w:val="24"/>
          <w:szCs w:val="24"/>
          <w:highlight w:val="red"/>
          <w:u w:val="single"/>
          <w:lang w:val="en-US" w:eastAsia="zh-CN"/>
        </w:rPr>
        <w:t xml:space="preserve">                               </w:t>
      </w:r>
    </w:p>
    <w:p w14:paraId="7C94BB5E">
      <w:pPr>
        <w:widowControl w:val="0"/>
        <w:adjustRightInd w:val="0"/>
        <w:snapToGrid/>
        <w:spacing w:after="0" w:line="300" w:lineRule="auto"/>
        <w:ind w:left="927" w:leftChars="342" w:hanging="175" w:hangingChars="73"/>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发包人和承包人根据《中华人民共和国建筑法》和《建设工程质量管理条例》，经协商一致就</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none"/>
        </w:rPr>
        <w:t>（工程全称）签订工程质量保修书。</w:t>
      </w:r>
    </w:p>
    <w:p w14:paraId="2F8BAC09">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一、工程质量保修范围和内容</w:t>
      </w:r>
    </w:p>
    <w:p w14:paraId="2405EE50">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承包人在质量保修期内，按照有关法律规定和合同约定，承担工程质量保修责任。</w:t>
      </w:r>
    </w:p>
    <w:p w14:paraId="6F70F6F7">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w:t>
      </w:r>
      <w:r>
        <w:rPr>
          <w:rFonts w:hint="eastAsia" w:ascii="宋体" w:hAnsi="宋体" w:eastAsia="宋体" w:cs="宋体"/>
          <w:color w:val="000000"/>
          <w:kern w:val="0"/>
          <w:sz w:val="24"/>
          <w:szCs w:val="24"/>
          <w:highlight w:val="none"/>
          <w:lang w:val="en-US" w:eastAsia="zh-CN"/>
        </w:rPr>
        <w:t>三</w:t>
      </w:r>
      <w:r>
        <w:rPr>
          <w:rFonts w:hint="eastAsia" w:ascii="宋体" w:hAnsi="宋体" w:eastAsia="宋体" w:cs="宋体"/>
          <w:color w:val="000000"/>
          <w:kern w:val="0"/>
          <w:sz w:val="24"/>
          <w:szCs w:val="24"/>
          <w:highlight w:val="none"/>
        </w:rPr>
        <w:t>方约定如下：</w:t>
      </w:r>
    </w:p>
    <w:p w14:paraId="77E44EC1">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b/>
          <w:color w:val="000000"/>
          <w:kern w:val="0"/>
          <w:sz w:val="24"/>
          <w:szCs w:val="24"/>
          <w:highlight w:val="none"/>
        </w:rPr>
        <w:t>　　</w:t>
      </w:r>
      <w:r>
        <w:rPr>
          <w:rFonts w:hint="eastAsia" w:ascii="宋体" w:hAnsi="宋体" w:eastAsia="宋体" w:cs="宋体"/>
          <w:color w:val="000000"/>
          <w:kern w:val="0"/>
          <w:sz w:val="24"/>
          <w:szCs w:val="24"/>
          <w:highlight w:val="none"/>
        </w:rPr>
        <w:t>二、质量保修期</w:t>
      </w:r>
    </w:p>
    <w:p w14:paraId="256FA7F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根据《建设工程质量管理条例》及有关规定，工程的质量保修期如下：</w:t>
      </w:r>
    </w:p>
    <w:p w14:paraId="04C34285">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1．地基基础工程和主体结构工程为设计文件规定的工程合理使用年限；</w:t>
      </w:r>
    </w:p>
    <w:p w14:paraId="50D7A7B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2．屋面防水工程、有防水要求的卫生间、房间和外墙面的防渗为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年；</w:t>
      </w:r>
    </w:p>
    <w:p w14:paraId="2B0454DD">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3．装修工程为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年；</w:t>
      </w:r>
    </w:p>
    <w:p w14:paraId="5F2B394D">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4．电气管线、给排水管道、设备安装工程为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年；</w:t>
      </w:r>
    </w:p>
    <w:p w14:paraId="5A5A198E">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5．供热与供冷系统为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个采暖期、供冷期；</w:t>
      </w:r>
    </w:p>
    <w:p w14:paraId="02DE00D9">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6．住宅小区内的给排水设施、道路等配套工程为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年；</w:t>
      </w:r>
    </w:p>
    <w:p w14:paraId="0611033F">
      <w:pPr>
        <w:widowControl w:val="0"/>
        <w:spacing w:line="360" w:lineRule="auto"/>
        <w:ind w:firstLine="720"/>
        <w:jc w:val="both"/>
        <w:rPr>
          <w:rFonts w:hint="default" w:ascii="宋体" w:hAnsi="宋体" w:eastAsia="宋体" w:cs="宋体"/>
          <w:color w:val="000000"/>
          <w:kern w:val="2"/>
          <w:sz w:val="24"/>
          <w:szCs w:val="24"/>
          <w:u w:val="none" w:color="000000"/>
          <w:lang w:val="en-US" w:eastAsia="zh-CN" w:bidi="ar-SA"/>
        </w:rPr>
      </w:pPr>
      <w:r>
        <w:rPr>
          <w:rFonts w:hint="eastAsia" w:ascii="宋体" w:hAnsi="宋体" w:eastAsia="Arial Unicode MS" w:cs="宋体"/>
          <w:color w:val="000000"/>
          <w:kern w:val="0"/>
          <w:sz w:val="24"/>
          <w:szCs w:val="21"/>
          <w:highlight w:val="none"/>
          <w:u w:val="none" w:color="000000"/>
          <w:lang w:val="en-US" w:eastAsia="zh-CN" w:bidi="ar-SA"/>
        </w:rPr>
        <w:t>7．其他项目保修期限约定如下：</w:t>
      </w:r>
      <w:r>
        <w:rPr>
          <w:rFonts w:hint="eastAsia" w:ascii="宋体" w:hAnsi="宋体" w:eastAsia="宋体" w:cs="宋体"/>
          <w:color w:val="000000"/>
          <w:kern w:val="2"/>
          <w:sz w:val="24"/>
          <w:szCs w:val="24"/>
          <w:u w:val="single" w:color="000000"/>
          <w:lang w:val="zh-TW" w:eastAsia="zh-TW" w:bidi="ar-SA"/>
        </w:rPr>
        <w:t>本项目保修期为</w:t>
      </w:r>
      <w:r>
        <w:rPr>
          <w:rFonts w:hint="eastAsia" w:ascii="宋体" w:hAnsi="宋体" w:eastAsia="宋体" w:cs="宋体"/>
          <w:color w:val="000000"/>
          <w:kern w:val="2"/>
          <w:sz w:val="24"/>
          <w:szCs w:val="24"/>
          <w:u w:val="single" w:color="000000"/>
          <w:lang w:val="en-US" w:eastAsia="zh-CN" w:bidi="ar-SA"/>
        </w:rPr>
        <w:t xml:space="preserve"> 24 </w:t>
      </w:r>
      <w:r>
        <w:rPr>
          <w:rFonts w:hint="eastAsia" w:ascii="宋体" w:hAnsi="宋体" w:eastAsia="宋体" w:cs="宋体"/>
          <w:color w:val="000000"/>
          <w:kern w:val="2"/>
          <w:sz w:val="24"/>
          <w:szCs w:val="24"/>
          <w:u w:val="single" w:color="000000"/>
          <w:lang w:val="zh-TW" w:eastAsia="zh-TW" w:bidi="ar-SA"/>
        </w:rPr>
        <w:t>个月</w:t>
      </w:r>
      <w:r>
        <w:rPr>
          <w:rFonts w:hint="eastAsia" w:ascii="宋体" w:hAnsi="宋体" w:eastAsia="宋体" w:cs="宋体"/>
          <w:color w:val="000000"/>
          <w:kern w:val="2"/>
          <w:sz w:val="24"/>
          <w:szCs w:val="24"/>
          <w:u w:val="none" w:color="auto"/>
          <w:lang w:val="zh-TW" w:eastAsia="zh-TW" w:bidi="ar-SA"/>
        </w:rPr>
        <w:t>。</w:t>
      </w:r>
    </w:p>
    <w:p w14:paraId="29029D5F">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质量保修期自工程竣工验收合格之日起计算。</w:t>
      </w:r>
    </w:p>
    <w:p w14:paraId="3BE841E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三、缺陷责任期</w:t>
      </w:r>
    </w:p>
    <w:p w14:paraId="438210F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工程缺陷责任期为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24</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个月，缺陷责任期自工程通过竣工验收之日起计算。单位工程先于全部工程进行验收，单位工程缺陷责任期自单位工程验收合格之日起算。</w:t>
      </w:r>
    </w:p>
    <w:p w14:paraId="644A15B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缺陷责任期终止后，发包人应退还剩余的质量保证金。</w:t>
      </w:r>
    </w:p>
    <w:p w14:paraId="5173D6E5">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四、质量保修责任</w:t>
      </w:r>
    </w:p>
    <w:p w14:paraId="3FE35288">
      <w:pPr>
        <w:widowControl w:val="0"/>
        <w:adjustRightInd w:val="0"/>
        <w:snapToGrid/>
        <w:spacing w:after="0" w:line="300" w:lineRule="auto"/>
        <w:ind w:left="110" w:leftChars="50" w:firstLine="491" w:firstLineChars="205"/>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1．属于保修范围、内容的项目，承包人应当在接到保修通知之日起7天内派人保修。承包人不在约定期限内派人保修的，发包人可以委托他人修理。</w:t>
      </w:r>
    </w:p>
    <w:p w14:paraId="1956C8D1">
      <w:pPr>
        <w:adjustRightInd w:val="0"/>
        <w:spacing w:line="300" w:lineRule="auto"/>
        <w:ind w:left="110" w:leftChars="50" w:firstLine="491" w:firstLineChars="205"/>
        <w:textAlignment w:val="baseline"/>
        <w:rPr>
          <w:rFonts w:ascii="宋体" w:hAnsi="宋体" w:cs="宋体"/>
          <w:color w:val="000000"/>
          <w:kern w:val="0"/>
          <w:sz w:val="24"/>
          <w:highlight w:val="none"/>
        </w:rPr>
        <w:sectPr>
          <w:footerReference r:id="rId5" w:type="default"/>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kern w:val="0"/>
          <w:sz w:val="24"/>
          <w:szCs w:val="24"/>
          <w:highlight w:val="none"/>
        </w:rPr>
        <w:t>2．发生紧急事故需抢修的，承包人在接到事故通知后，应当立即到达事故现场</w:t>
      </w:r>
    </w:p>
    <w:p w14:paraId="1AC0BE77">
      <w:pPr>
        <w:widowControl w:val="0"/>
        <w:adjustRightInd w:val="0"/>
        <w:snapToGrid/>
        <w:spacing w:after="0" w:line="300" w:lineRule="auto"/>
        <w:ind w:left="110" w:leftChars="50" w:firstLine="491" w:firstLineChars="205"/>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抢修。</w:t>
      </w:r>
    </w:p>
    <w:p w14:paraId="006CD250">
      <w:pPr>
        <w:widowControl w:val="0"/>
        <w:adjustRightInd w:val="0"/>
        <w:snapToGrid/>
        <w:spacing w:after="0" w:line="300" w:lineRule="auto"/>
        <w:ind w:left="110" w:leftChars="50" w:firstLine="491" w:firstLineChars="205"/>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5897D4F">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4．质量保修完成后，由发包人组织验收。</w:t>
      </w:r>
    </w:p>
    <w:p w14:paraId="17EEA203">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五、保修费用</w:t>
      </w:r>
    </w:p>
    <w:p w14:paraId="185DC7FD">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保修费用由造成质量缺陷的责任方承担。</w:t>
      </w:r>
    </w:p>
    <w:p w14:paraId="19C604EB">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b/>
          <w:color w:val="000000"/>
          <w:kern w:val="0"/>
          <w:sz w:val="24"/>
          <w:szCs w:val="24"/>
          <w:highlight w:val="none"/>
        </w:rPr>
        <w:t>六</w:t>
      </w:r>
      <w:r>
        <w:rPr>
          <w:rFonts w:hint="eastAsia" w:ascii="宋体" w:hAnsi="宋体" w:eastAsia="宋体" w:cs="宋体"/>
          <w:color w:val="000000"/>
          <w:kern w:val="0"/>
          <w:sz w:val="24"/>
          <w:szCs w:val="24"/>
          <w:highlight w:val="none"/>
        </w:rPr>
        <w:t>、双方约定的其他工程质量保修事项：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190A9A5">
      <w:pPr>
        <w:widowControl w:val="0"/>
        <w:adjustRightInd w:val="0"/>
        <w:snapToGrid/>
        <w:spacing w:after="0" w:line="300" w:lineRule="auto"/>
        <w:ind w:firstLine="456" w:firstLineChars="19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工程质量保修书由发包人、承包人在工程竣工验收前共同签署，作为施工合同附件，其有效期限至保修期满。</w:t>
      </w:r>
    </w:p>
    <w:p w14:paraId="4082D0CA">
      <w:pPr>
        <w:widowControl w:val="0"/>
        <w:adjustRightInd w:val="0"/>
        <w:snapToGrid/>
        <w:spacing w:after="0" w:line="300" w:lineRule="auto"/>
        <w:ind w:firstLine="420"/>
        <w:jc w:val="both"/>
        <w:textAlignment w:val="baseline"/>
        <w:rPr>
          <w:rFonts w:ascii="宋体" w:hAnsi="宋体" w:eastAsia="宋体" w:cs="宋体"/>
          <w:color w:val="000000"/>
          <w:kern w:val="0"/>
          <w:sz w:val="24"/>
          <w:szCs w:val="24"/>
          <w:highlight w:val="none"/>
        </w:rPr>
      </w:pPr>
    </w:p>
    <w:p w14:paraId="089ADDD4">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发包人(公章)：</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rPr>
        <w:t xml:space="preserve">            承包人(公章)：</w:t>
      </w:r>
      <w:r>
        <w:rPr>
          <w:rFonts w:hint="eastAsia" w:ascii="宋体" w:hAnsi="宋体" w:eastAsia="宋体" w:cs="宋体"/>
          <w:color w:val="000000"/>
          <w:kern w:val="0"/>
          <w:sz w:val="24"/>
          <w:szCs w:val="24"/>
          <w:highlight w:val="none"/>
          <w:u w:val="single"/>
        </w:rPr>
        <w:t xml:space="preserve">           </w:t>
      </w:r>
    </w:p>
    <w:p w14:paraId="73C501C3">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  址：</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地  址：</w:t>
      </w:r>
      <w:r>
        <w:rPr>
          <w:rFonts w:hint="eastAsia" w:ascii="宋体" w:hAnsi="宋体" w:eastAsia="宋体" w:cs="宋体"/>
          <w:color w:val="000000"/>
          <w:kern w:val="0"/>
          <w:sz w:val="24"/>
          <w:szCs w:val="24"/>
          <w:highlight w:val="none"/>
          <w:u w:val="single"/>
        </w:rPr>
        <w:t xml:space="preserve">       </w:t>
      </w:r>
    </w:p>
    <w:p w14:paraId="7189F9CE">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法定代表人(签字)：</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法定代表人(签字)：</w:t>
      </w:r>
      <w:r>
        <w:rPr>
          <w:rFonts w:hint="eastAsia" w:ascii="宋体" w:hAnsi="宋体" w:eastAsia="宋体" w:cs="宋体"/>
          <w:color w:val="000000"/>
          <w:kern w:val="0"/>
          <w:sz w:val="24"/>
          <w:szCs w:val="24"/>
          <w:highlight w:val="none"/>
          <w:u w:val="single"/>
        </w:rPr>
        <w:t xml:space="preserve">       </w:t>
      </w:r>
    </w:p>
    <w:p w14:paraId="7B6F3A94">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委托代理人(签字)：</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委托代理人(签字)：</w:t>
      </w:r>
      <w:r>
        <w:rPr>
          <w:rFonts w:hint="eastAsia" w:ascii="宋体" w:hAnsi="宋体" w:eastAsia="宋体" w:cs="宋体"/>
          <w:color w:val="000000"/>
          <w:kern w:val="0"/>
          <w:sz w:val="24"/>
          <w:szCs w:val="24"/>
          <w:highlight w:val="none"/>
          <w:u w:val="single"/>
        </w:rPr>
        <w:t xml:space="preserve">       </w:t>
      </w:r>
    </w:p>
    <w:p w14:paraId="1AB9D01C">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  话：</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电  话：</w:t>
      </w:r>
      <w:r>
        <w:rPr>
          <w:rFonts w:hint="eastAsia" w:ascii="宋体" w:hAnsi="宋体" w:eastAsia="宋体" w:cs="宋体"/>
          <w:color w:val="000000"/>
          <w:kern w:val="0"/>
          <w:sz w:val="24"/>
          <w:szCs w:val="24"/>
          <w:highlight w:val="none"/>
          <w:u w:val="single"/>
        </w:rPr>
        <w:t xml:space="preserve">     </w:t>
      </w:r>
    </w:p>
    <w:p w14:paraId="5EECCF01">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传  真：</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传  真：</w:t>
      </w:r>
      <w:r>
        <w:rPr>
          <w:rFonts w:hint="eastAsia" w:ascii="宋体" w:hAnsi="宋体" w:eastAsia="宋体" w:cs="宋体"/>
          <w:color w:val="000000"/>
          <w:kern w:val="0"/>
          <w:sz w:val="24"/>
          <w:szCs w:val="24"/>
          <w:highlight w:val="none"/>
          <w:u w:val="single"/>
        </w:rPr>
        <w:t xml:space="preserve">     </w:t>
      </w:r>
    </w:p>
    <w:p w14:paraId="605A5A6A">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开户银行：</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开户银行：</w:t>
      </w:r>
      <w:r>
        <w:rPr>
          <w:rFonts w:hint="eastAsia" w:ascii="宋体" w:hAnsi="宋体" w:eastAsia="宋体" w:cs="宋体"/>
          <w:color w:val="000000"/>
          <w:kern w:val="0"/>
          <w:sz w:val="24"/>
          <w:szCs w:val="24"/>
          <w:highlight w:val="none"/>
          <w:u w:val="single"/>
        </w:rPr>
        <w:t xml:space="preserve">   </w:t>
      </w:r>
    </w:p>
    <w:p w14:paraId="01D4D5B9">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账  号：</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账  号：</w:t>
      </w:r>
      <w:r>
        <w:rPr>
          <w:rFonts w:hint="eastAsia" w:ascii="宋体" w:hAnsi="宋体" w:eastAsia="宋体" w:cs="宋体"/>
          <w:color w:val="000000"/>
          <w:kern w:val="0"/>
          <w:sz w:val="24"/>
          <w:szCs w:val="24"/>
          <w:highlight w:val="none"/>
          <w:u w:val="single"/>
        </w:rPr>
        <w:t xml:space="preserve">     </w:t>
      </w:r>
    </w:p>
    <w:p w14:paraId="763FB65F">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邮政编码：</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邮政编码：</w:t>
      </w:r>
      <w:r>
        <w:rPr>
          <w:rFonts w:hint="eastAsia" w:ascii="宋体" w:hAnsi="宋体" w:eastAsia="宋体" w:cs="宋体"/>
          <w:color w:val="000000"/>
          <w:kern w:val="0"/>
          <w:sz w:val="24"/>
          <w:szCs w:val="24"/>
          <w:highlight w:val="none"/>
          <w:u w:val="single"/>
        </w:rPr>
        <w:t xml:space="preserve">   </w:t>
      </w:r>
    </w:p>
    <w:p w14:paraId="7733F3BD">
      <w:pPr>
        <w:keepNext/>
        <w:keepLines/>
        <w:widowControl w:val="0"/>
        <w:adjustRightInd w:val="0"/>
        <w:snapToGrid/>
        <w:spacing w:before="120" w:beforeLines="0" w:after="0" w:line="300" w:lineRule="auto"/>
        <w:jc w:val="both"/>
        <w:textAlignment w:val="baseline"/>
        <w:outlineLvl w:val="3"/>
        <w:rPr>
          <w:rFonts w:ascii="宋体" w:hAnsi="宋体" w:eastAsia="宋体" w:cs="宋体"/>
          <w:b/>
          <w:bCs/>
          <w:color w:val="000000"/>
          <w:kern w:val="2"/>
          <w:sz w:val="28"/>
          <w:szCs w:val="28"/>
          <w:highlight w:val="none"/>
        </w:rPr>
      </w:pPr>
    </w:p>
    <w:p w14:paraId="1AB70DE8">
      <w:pPr>
        <w:widowControl w:val="0"/>
        <w:adjustRightInd w:val="0"/>
        <w:snapToGrid/>
        <w:spacing w:after="0" w:line="300" w:lineRule="auto"/>
        <w:jc w:val="both"/>
        <w:textAlignment w:val="baseline"/>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eastAsia="zh-CN"/>
        </w:rPr>
        <w:t>业主单位</w:t>
      </w:r>
      <w:r>
        <w:rPr>
          <w:rFonts w:hint="eastAsia" w:ascii="宋体" w:hAnsi="宋体" w:eastAsia="宋体" w:cs="宋体"/>
          <w:color w:val="000000"/>
          <w:kern w:val="0"/>
          <w:sz w:val="24"/>
          <w:szCs w:val="24"/>
          <w:highlight w:val="none"/>
        </w:rPr>
        <w:t>(公章)：</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u w:val="single"/>
          <w:lang w:val="en-US" w:eastAsia="zh-CN"/>
        </w:rPr>
        <w:t xml:space="preserve"> </w:t>
      </w:r>
    </w:p>
    <w:p w14:paraId="424AC547">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  址：</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w:t>
      </w:r>
    </w:p>
    <w:p w14:paraId="2F3B77A3">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法定代表人(签字)：</w:t>
      </w:r>
      <w:r>
        <w:rPr>
          <w:rFonts w:hint="eastAsia" w:ascii="宋体" w:hAnsi="宋体" w:eastAsia="宋体" w:cs="宋体"/>
          <w:color w:val="000000"/>
          <w:kern w:val="0"/>
          <w:sz w:val="24"/>
          <w:szCs w:val="24"/>
          <w:highlight w:val="none"/>
          <w:u w:val="single"/>
        </w:rPr>
        <w:t xml:space="preserve">      </w:t>
      </w:r>
    </w:p>
    <w:p w14:paraId="7514E90E">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委托代理人(签字)：</w:t>
      </w:r>
      <w:r>
        <w:rPr>
          <w:rFonts w:hint="eastAsia" w:ascii="宋体" w:hAnsi="宋体" w:eastAsia="宋体" w:cs="宋体"/>
          <w:color w:val="000000"/>
          <w:kern w:val="0"/>
          <w:sz w:val="24"/>
          <w:szCs w:val="24"/>
          <w:highlight w:val="none"/>
          <w:u w:val="single"/>
        </w:rPr>
        <w:t xml:space="preserve">      </w:t>
      </w:r>
    </w:p>
    <w:p w14:paraId="615C6CC8">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  话：</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3B5B1DBA">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传  真：</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08B6A61B">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开户银行：</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6AA4E77C">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账  号：</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w:t>
      </w:r>
    </w:p>
    <w:p w14:paraId="27F7B12C">
      <w:pPr>
        <w:adjustRightInd w:val="0"/>
        <w:spacing w:line="300" w:lineRule="auto"/>
        <w:rPr>
          <w:rFonts w:ascii="宋体" w:hAnsi="Courier New" w:cs="Times New Roman"/>
          <w:b w:val="0"/>
          <w:bCs w:val="0"/>
          <w:color w:val="000000"/>
          <w:sz w:val="21"/>
          <w:szCs w:val="20"/>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kern w:val="0"/>
          <w:sz w:val="24"/>
          <w:szCs w:val="24"/>
          <w:highlight w:val="none"/>
        </w:rPr>
        <w:t>邮政编码：</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w:t>
      </w:r>
    </w:p>
    <w:p w14:paraId="4CFB5F90">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28"/>
          <w:szCs w:val="28"/>
          <w:highlight w:val="none"/>
        </w:rPr>
      </w:pPr>
    </w:p>
    <w:p w14:paraId="4D1D009C">
      <w:pPr>
        <w:widowControl w:val="0"/>
        <w:adjustRightInd w:val="0"/>
        <w:snapToGrid/>
        <w:spacing w:before="156" w:beforeLines="50" w:after="156" w:afterLines="50" w:line="300" w:lineRule="auto"/>
        <w:jc w:val="center"/>
        <w:textAlignment w:val="baseline"/>
        <w:rPr>
          <w:rFonts w:ascii="宋体" w:hAnsi="宋体" w:eastAsia="宋体" w:cs="宋体"/>
          <w:b/>
          <w:color w:val="000000"/>
          <w:kern w:val="0"/>
          <w:sz w:val="28"/>
          <w:szCs w:val="28"/>
          <w:highlight w:val="none"/>
        </w:rPr>
      </w:pPr>
      <w:r>
        <w:rPr>
          <w:rFonts w:hint="eastAsia" w:ascii="宋体" w:hAnsi="宋体" w:eastAsia="宋体" w:cs="宋体"/>
          <w:b/>
          <w:color w:val="000000"/>
          <w:kern w:val="0"/>
          <w:sz w:val="28"/>
          <w:szCs w:val="28"/>
          <w:highlight w:val="none"/>
        </w:rPr>
        <w:t>承包人主要施工管理人员表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3A0C2D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6B8BCC5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名    称</w:t>
            </w:r>
          </w:p>
        </w:tc>
        <w:tc>
          <w:tcPr>
            <w:tcW w:w="1418" w:type="dxa"/>
            <w:tcBorders>
              <w:top w:val="single" w:color="auto" w:sz="12" w:space="0"/>
              <w:bottom w:val="double" w:color="auto" w:sz="6" w:space="0"/>
            </w:tcBorders>
            <w:noWrap w:val="0"/>
            <w:vAlign w:val="center"/>
          </w:tcPr>
          <w:p w14:paraId="73F7F419">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姓名</w:t>
            </w:r>
          </w:p>
        </w:tc>
        <w:tc>
          <w:tcPr>
            <w:tcW w:w="1134" w:type="dxa"/>
            <w:tcBorders>
              <w:top w:val="single" w:color="auto" w:sz="12" w:space="0"/>
              <w:bottom w:val="double" w:color="auto" w:sz="6" w:space="0"/>
            </w:tcBorders>
            <w:noWrap w:val="0"/>
            <w:vAlign w:val="center"/>
          </w:tcPr>
          <w:p w14:paraId="67C40DA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职务</w:t>
            </w:r>
          </w:p>
        </w:tc>
        <w:tc>
          <w:tcPr>
            <w:tcW w:w="1134" w:type="dxa"/>
            <w:tcBorders>
              <w:top w:val="single" w:color="auto" w:sz="12" w:space="0"/>
              <w:bottom w:val="double" w:color="auto" w:sz="6" w:space="0"/>
            </w:tcBorders>
            <w:noWrap w:val="0"/>
            <w:vAlign w:val="center"/>
          </w:tcPr>
          <w:p w14:paraId="0C9DA0A3">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职称</w:t>
            </w:r>
          </w:p>
        </w:tc>
        <w:tc>
          <w:tcPr>
            <w:tcW w:w="4252" w:type="dxa"/>
            <w:tcBorders>
              <w:top w:val="single" w:color="auto" w:sz="12" w:space="0"/>
              <w:bottom w:val="double" w:color="auto" w:sz="6" w:space="0"/>
            </w:tcBorders>
            <w:noWrap w:val="0"/>
            <w:vAlign w:val="center"/>
          </w:tcPr>
          <w:p w14:paraId="7DDE13E3">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主要资历、经验及承担过的项目</w:t>
            </w:r>
          </w:p>
        </w:tc>
      </w:tr>
      <w:tr w14:paraId="6FFD28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6C59790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一、总部人员</w:t>
            </w:r>
          </w:p>
        </w:tc>
      </w:tr>
      <w:tr w14:paraId="39DD22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35572DE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项目主管</w:t>
            </w:r>
          </w:p>
        </w:tc>
        <w:tc>
          <w:tcPr>
            <w:tcW w:w="1418" w:type="dxa"/>
            <w:tcBorders>
              <w:top w:val="nil"/>
            </w:tcBorders>
            <w:noWrap w:val="0"/>
            <w:vAlign w:val="center"/>
          </w:tcPr>
          <w:p w14:paraId="1DFA8C0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tcBorders>
              <w:top w:val="nil"/>
            </w:tcBorders>
            <w:noWrap w:val="0"/>
            <w:vAlign w:val="center"/>
          </w:tcPr>
          <w:p w14:paraId="6099C7F3">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tcBorders>
              <w:top w:val="nil"/>
            </w:tcBorders>
            <w:noWrap w:val="0"/>
            <w:vAlign w:val="center"/>
          </w:tcPr>
          <w:p w14:paraId="0CB513FE">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tcBorders>
              <w:top w:val="nil"/>
            </w:tcBorders>
            <w:noWrap w:val="0"/>
            <w:vAlign w:val="center"/>
          </w:tcPr>
          <w:p w14:paraId="20DED3E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64EFD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tcBorders>
              <w:top w:val="single" w:color="auto" w:sz="6" w:space="0"/>
            </w:tcBorders>
            <w:noWrap w:val="0"/>
            <w:vAlign w:val="center"/>
          </w:tcPr>
          <w:p w14:paraId="7298E341">
            <w:pPr>
              <w:keepNext/>
              <w:widowControl w:val="0"/>
              <w:adjustRightInd w:val="0"/>
              <w:spacing w:after="12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其他人员</w:t>
            </w:r>
          </w:p>
        </w:tc>
        <w:tc>
          <w:tcPr>
            <w:tcW w:w="1418" w:type="dxa"/>
            <w:noWrap w:val="0"/>
            <w:vAlign w:val="center"/>
          </w:tcPr>
          <w:p w14:paraId="593BDAB8">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5C1423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2AFFAD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0B56811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7EA44C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3E4B289A">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noWrap w:val="0"/>
            <w:vAlign w:val="center"/>
          </w:tcPr>
          <w:p w14:paraId="03F697E2">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6B5EDA0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3CCCFB0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546E938D">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3BED89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noWrap w:val="0"/>
            <w:vAlign w:val="center"/>
          </w:tcPr>
          <w:p w14:paraId="2F59F087">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noWrap w:val="0"/>
            <w:vAlign w:val="center"/>
          </w:tcPr>
          <w:p w14:paraId="761BFB9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C807AA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B6A527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081147C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0B4C5B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3FC0DBBE">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二、现场人员</w:t>
            </w:r>
          </w:p>
        </w:tc>
      </w:tr>
      <w:tr w14:paraId="6F6954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A4444F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项目负责人</w:t>
            </w:r>
          </w:p>
        </w:tc>
        <w:tc>
          <w:tcPr>
            <w:tcW w:w="1418" w:type="dxa"/>
            <w:noWrap w:val="0"/>
            <w:vAlign w:val="center"/>
          </w:tcPr>
          <w:p w14:paraId="0B01DCE3">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53AFCE4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19932B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4207446E">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3F847A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A9A76B2">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项目副经理</w:t>
            </w:r>
          </w:p>
        </w:tc>
        <w:tc>
          <w:tcPr>
            <w:tcW w:w="1418" w:type="dxa"/>
            <w:noWrap w:val="0"/>
            <w:vAlign w:val="center"/>
          </w:tcPr>
          <w:p w14:paraId="495C0A18">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BD5B6CE">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67EC45D">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45E018E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0F108B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CAC7FF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项目技术负责人</w:t>
            </w:r>
          </w:p>
        </w:tc>
        <w:tc>
          <w:tcPr>
            <w:tcW w:w="1418" w:type="dxa"/>
            <w:noWrap w:val="0"/>
            <w:vAlign w:val="center"/>
          </w:tcPr>
          <w:p w14:paraId="1D9AC4A0">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CF60409">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05B548B6">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5ED89819">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5A8FBE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C7A81D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造价管理</w:t>
            </w:r>
          </w:p>
        </w:tc>
        <w:tc>
          <w:tcPr>
            <w:tcW w:w="1418" w:type="dxa"/>
            <w:noWrap w:val="0"/>
            <w:vAlign w:val="center"/>
          </w:tcPr>
          <w:p w14:paraId="0768ADC5">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765347D8">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500BDAD5">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7732FF6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465FF8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94F2EE0">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质量管理</w:t>
            </w:r>
          </w:p>
        </w:tc>
        <w:tc>
          <w:tcPr>
            <w:tcW w:w="1418" w:type="dxa"/>
            <w:noWrap w:val="0"/>
            <w:vAlign w:val="center"/>
          </w:tcPr>
          <w:p w14:paraId="005FE2D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7E53DC3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7E850DF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130C8D20">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7B4D8E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85BE4F0">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材料管理</w:t>
            </w:r>
          </w:p>
        </w:tc>
        <w:tc>
          <w:tcPr>
            <w:tcW w:w="1418" w:type="dxa"/>
            <w:noWrap w:val="0"/>
            <w:vAlign w:val="center"/>
          </w:tcPr>
          <w:p w14:paraId="34B3D76E">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5C83E6E0">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394BF9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67BDDC2D">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44DD67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8139763">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计划管理</w:t>
            </w:r>
          </w:p>
        </w:tc>
        <w:tc>
          <w:tcPr>
            <w:tcW w:w="1418" w:type="dxa"/>
            <w:noWrap w:val="0"/>
            <w:vAlign w:val="center"/>
          </w:tcPr>
          <w:p w14:paraId="65CC88F9">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514D6F4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5F508F5">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41553716">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6CAAEB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4FDFBE5">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安全管理</w:t>
            </w:r>
          </w:p>
        </w:tc>
        <w:tc>
          <w:tcPr>
            <w:tcW w:w="1418" w:type="dxa"/>
            <w:noWrap w:val="0"/>
            <w:vAlign w:val="center"/>
          </w:tcPr>
          <w:p w14:paraId="73EEA388">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C763E9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3F1143B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6B537A4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0CDF33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noWrap w:val="0"/>
            <w:vAlign w:val="center"/>
          </w:tcPr>
          <w:p w14:paraId="66566735">
            <w:pPr>
              <w:widowControl w:val="0"/>
              <w:adjustRightInd w:val="0"/>
              <w:snapToGrid/>
              <w:spacing w:after="0" w:line="360" w:lineRule="atLeast"/>
              <w:jc w:val="center"/>
              <w:textAlignment w:val="baseline"/>
              <w:rPr>
                <w:rFonts w:ascii="宋体" w:hAnsi="宋体" w:eastAsia="宋体" w:cs="宋体"/>
                <w:color w:val="000000"/>
                <w:kern w:val="0"/>
                <w:sz w:val="20"/>
                <w:szCs w:val="20"/>
                <w:highlight w:val="none"/>
              </w:rPr>
            </w:pPr>
            <w:r>
              <w:rPr>
                <w:rFonts w:hint="eastAsia" w:ascii="宋体" w:hAnsi="宋体" w:eastAsia="宋体" w:cs="宋体"/>
                <w:color w:val="000000"/>
                <w:kern w:val="0"/>
                <w:sz w:val="24"/>
                <w:szCs w:val="24"/>
                <w:highlight w:val="none"/>
              </w:rPr>
              <w:t>其他人员</w:t>
            </w:r>
          </w:p>
        </w:tc>
        <w:tc>
          <w:tcPr>
            <w:tcW w:w="1418" w:type="dxa"/>
            <w:noWrap w:val="0"/>
            <w:vAlign w:val="center"/>
          </w:tcPr>
          <w:p w14:paraId="3400D810">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7042013">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63CE5B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08816F95">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0B44EC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43F9771D">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noWrap w:val="0"/>
            <w:vAlign w:val="center"/>
          </w:tcPr>
          <w:p w14:paraId="2CBC2E68">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BC35BA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62DC4B99">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16352E05">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6A5931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1586C4AF">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noWrap w:val="0"/>
            <w:vAlign w:val="center"/>
          </w:tcPr>
          <w:p w14:paraId="738EC5D5">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5BE72AB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5DDACA5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4ACDFEF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77A72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noWrap w:val="0"/>
            <w:vAlign w:val="center"/>
          </w:tcPr>
          <w:p w14:paraId="4D49C442">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tcBorders>
              <w:bottom w:val="single" w:color="auto" w:sz="12" w:space="0"/>
            </w:tcBorders>
            <w:noWrap w:val="0"/>
            <w:vAlign w:val="center"/>
          </w:tcPr>
          <w:p w14:paraId="7F1D191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tcBorders>
              <w:bottom w:val="single" w:color="auto" w:sz="12" w:space="0"/>
            </w:tcBorders>
            <w:noWrap w:val="0"/>
            <w:vAlign w:val="center"/>
          </w:tcPr>
          <w:p w14:paraId="41B69306">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tcBorders>
              <w:bottom w:val="single" w:color="auto" w:sz="12" w:space="0"/>
            </w:tcBorders>
            <w:noWrap w:val="0"/>
            <w:vAlign w:val="center"/>
          </w:tcPr>
          <w:p w14:paraId="76D1681D">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tcBorders>
              <w:bottom w:val="single" w:color="auto" w:sz="12" w:space="0"/>
            </w:tcBorders>
            <w:noWrap w:val="0"/>
            <w:vAlign w:val="center"/>
          </w:tcPr>
          <w:p w14:paraId="4090175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bl>
    <w:p w14:paraId="080996A6">
      <w:pPr>
        <w:widowControl w:val="0"/>
        <w:adjustRightInd/>
        <w:snapToGrid/>
        <w:spacing w:after="0" w:line="240" w:lineRule="auto"/>
        <w:jc w:val="both"/>
        <w:rPr>
          <w:rFonts w:hint="eastAsia"/>
        </w:rPr>
      </w:pPr>
      <w:r>
        <w:rPr>
          <w:rFonts w:hint="eastAsia" w:ascii="宋体" w:hAnsi="宋体" w:eastAsia="宋体" w:cs="宋体"/>
          <w:b/>
          <w:bCs/>
          <w:color w:val="000000"/>
          <w:kern w:val="2"/>
          <w:sz w:val="28"/>
          <w:szCs w:val="28"/>
          <w:highlight w:val="none"/>
        </w:rPr>
        <w:br w:type="page"/>
      </w:r>
    </w:p>
    <w:p w14:paraId="49C2E9AE">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第四章  投标文件格式</w:t>
      </w:r>
    </w:p>
    <w:p w14:paraId="6EF7630D">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14:paraId="67030E71">
      <w:pPr>
        <w:shd w:val="clear" w:color="auto" w:fill="FFFFFF"/>
        <w:spacing w:after="0" w:line="315" w:lineRule="atLeast"/>
        <w:jc w:val="center"/>
        <w:rPr>
          <w:rFonts w:hint="eastAsia" w:ascii="宋体" w:hAnsi="宋体" w:eastAsia="宋体" w:cs="宋体"/>
          <w:b/>
          <w:color w:val="000000"/>
          <w:sz w:val="44"/>
          <w:szCs w:val="44"/>
          <w:shd w:val="clear" w:color="auto" w:fill="FFFFFF"/>
        </w:rPr>
      </w:pPr>
      <w:r>
        <w:rPr>
          <w:rFonts w:hint="eastAsia" w:ascii="宋体" w:hAnsi="宋体" w:eastAsia="宋体" w:cs="宋体"/>
          <w:b/>
          <w:color w:val="000000"/>
          <w:sz w:val="44"/>
          <w:szCs w:val="44"/>
          <w:shd w:val="clear" w:color="auto" w:fill="FFFFFF"/>
          <w:lang w:eastAsia="zh-CN"/>
        </w:rPr>
        <w:t>光埔村排洪渠灌溉渠修缮工程</w:t>
      </w:r>
    </w:p>
    <w:p w14:paraId="2BC3DA95">
      <w:pPr>
        <w:shd w:val="clear" w:color="auto" w:fill="FFFFFF"/>
        <w:spacing w:after="0" w:line="315" w:lineRule="atLeast"/>
        <w:ind w:firstLine="3975" w:firstLineChars="900"/>
        <w:rPr>
          <w:rFonts w:hint="eastAsia" w:ascii="宋体" w:hAnsi="宋体" w:eastAsia="宋体" w:cs="宋体"/>
          <w:b/>
          <w:color w:val="000000"/>
          <w:sz w:val="44"/>
          <w:szCs w:val="44"/>
          <w:shd w:val="clear" w:color="auto" w:fill="FFFFFF"/>
        </w:rPr>
      </w:pPr>
    </w:p>
    <w:p w14:paraId="5B996794">
      <w:pPr>
        <w:shd w:val="clear" w:color="auto" w:fill="FFFFFF"/>
        <w:wordWrap w:val="0"/>
        <w:spacing w:after="0" w:line="315" w:lineRule="atLeast"/>
        <w:ind w:firstLine="2850"/>
        <w:jc w:val="center"/>
        <w:rPr>
          <w:rFonts w:hint="eastAsia"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14:paraId="04A8ADF3">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72"/>
          <w:szCs w:val="72"/>
          <w:shd w:val="clear" w:color="auto" w:fill="FFFFFF"/>
        </w:rPr>
        <w:t>投 标 文 件</w:t>
      </w:r>
    </w:p>
    <w:p w14:paraId="3D33774C">
      <w:pPr>
        <w:shd w:val="clear" w:color="auto" w:fill="FFFFFF"/>
        <w:spacing w:after="0" w:line="315" w:lineRule="atLeast"/>
        <w:jc w:val="center"/>
        <w:rPr>
          <w:rFonts w:hint="eastAsia" w:ascii="宋体" w:hAnsi="宋体" w:eastAsia="宋体" w:cs="宋体"/>
          <w:color w:val="000000"/>
          <w:sz w:val="21"/>
          <w:szCs w:val="21"/>
        </w:rPr>
      </w:pPr>
    </w:p>
    <w:p w14:paraId="53F7DAD6">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“开标时间前不得开封”</w:t>
      </w:r>
    </w:p>
    <w:p w14:paraId="0C657AB2">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14:paraId="3A3CDBF4">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28"/>
          <w:szCs w:val="28"/>
          <w:shd w:val="clear" w:color="auto" w:fill="FFFFFF"/>
        </w:rPr>
        <w:t> </w:t>
      </w:r>
    </w:p>
    <w:p w14:paraId="421C9544">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招标编号：</w:t>
      </w:r>
      <w:r>
        <w:rPr>
          <w:rFonts w:hint="eastAsia" w:ascii="宋体" w:hAnsi="宋体" w:eastAsia="宋体" w:cs="宋体"/>
          <w:color w:val="000000"/>
          <w:sz w:val="36"/>
          <w:szCs w:val="36"/>
          <w:u w:val="single"/>
          <w:shd w:val="clear" w:color="auto" w:fill="FFFFFF"/>
        </w:rPr>
        <w:t xml:space="preserve">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xml:space="preserve">   </w:t>
      </w:r>
    </w:p>
    <w:p w14:paraId="5CB33753">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招标项目名称：</w:t>
      </w:r>
      <w:r>
        <w:rPr>
          <w:rFonts w:hint="eastAsia" w:ascii="宋体" w:hAnsi="宋体" w:eastAsia="宋体" w:cs="宋体"/>
          <w:color w:val="000000"/>
          <w:sz w:val="36"/>
          <w:szCs w:val="36"/>
          <w:u w:val="single"/>
          <w:shd w:val="clear" w:color="auto" w:fill="FFFFFF"/>
        </w:rPr>
        <w:t xml:space="preserve">                     </w:t>
      </w:r>
    </w:p>
    <w:p w14:paraId="5C5644C0">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招标人：</w:t>
      </w:r>
      <w:r>
        <w:rPr>
          <w:rFonts w:hint="eastAsia" w:ascii="宋体" w:hAnsi="宋体" w:eastAsia="宋体" w:cs="宋体"/>
          <w:color w:val="000000"/>
          <w:sz w:val="36"/>
          <w:szCs w:val="36"/>
          <w:u w:val="single"/>
          <w:shd w:val="clear" w:color="auto" w:fill="FFFFFF"/>
        </w:rPr>
        <w:t>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xml:space="preserve">               </w:t>
      </w:r>
    </w:p>
    <w:p w14:paraId="3A0C73A0">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u w:val="single"/>
          <w:shd w:val="clear" w:color="auto" w:fill="FFFFFF"/>
        </w:rPr>
        <w:t xml:space="preserve">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xml:space="preserve">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(盖章)</w:t>
      </w:r>
    </w:p>
    <w:p w14:paraId="4B74C83D">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法定代表人或其委托代理人：</w:t>
      </w:r>
      <w:r>
        <w:rPr>
          <w:rFonts w:hint="eastAsia" w:ascii="宋体" w:hAnsi="宋体" w:eastAsia="宋体" w:cs="宋体"/>
          <w:color w:val="000000"/>
          <w:sz w:val="36"/>
          <w:szCs w:val="36"/>
          <w:u w:val="single"/>
          <w:shd w:val="clear" w:color="auto" w:fill="FFFFFF"/>
        </w:rPr>
        <w:t>    (签字</w:t>
      </w:r>
      <w:r>
        <w:rPr>
          <w:rFonts w:hint="eastAsia" w:ascii="宋体" w:hAnsi="宋体" w:eastAsia="宋体" w:cs="宋体"/>
          <w:color w:val="000000"/>
          <w:sz w:val="36"/>
          <w:szCs w:val="36"/>
          <w:u w:val="single"/>
          <w:shd w:val="clear" w:color="auto" w:fill="FFFFFF"/>
          <w:lang w:eastAsia="zh-CN"/>
        </w:rPr>
        <w:t>或</w:t>
      </w:r>
      <w:r>
        <w:rPr>
          <w:rFonts w:hint="eastAsia" w:ascii="宋体" w:hAnsi="宋体" w:eastAsia="宋体" w:cs="宋体"/>
          <w:color w:val="000000"/>
          <w:sz w:val="36"/>
          <w:szCs w:val="36"/>
          <w:u w:val="single"/>
          <w:shd w:val="clear" w:color="auto" w:fill="FFFFFF"/>
        </w:rPr>
        <w:t>盖章)</w:t>
      </w:r>
    </w:p>
    <w:p w14:paraId="51E00BFA">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shd w:val="clear" w:color="auto" w:fill="FFFFFF"/>
          <w:lang w:eastAsia="zh-CN"/>
        </w:rPr>
        <w:t>地</w:t>
      </w:r>
      <w:r>
        <w:rPr>
          <w:rFonts w:hint="eastAsia" w:ascii="宋体" w:hAnsi="宋体" w:eastAsia="宋体" w:cs="宋体"/>
          <w:color w:val="000000"/>
          <w:sz w:val="36"/>
          <w:szCs w:val="36"/>
          <w:shd w:val="clear" w:color="auto" w:fill="FFFFFF"/>
        </w:rPr>
        <w:t>址：</w:t>
      </w:r>
      <w:r>
        <w:rPr>
          <w:rFonts w:hint="eastAsia" w:ascii="宋体" w:hAnsi="宋体" w:eastAsia="宋体" w:cs="宋体"/>
          <w:color w:val="000000"/>
          <w:sz w:val="36"/>
          <w:szCs w:val="36"/>
          <w:u w:val="single"/>
          <w:shd w:val="clear" w:color="auto" w:fill="FFFFFF"/>
        </w:rPr>
        <w:t>                 </w:t>
      </w:r>
    </w:p>
    <w:p w14:paraId="0F3FAFA4">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投标人邮政</w:t>
      </w:r>
      <w:r>
        <w:rPr>
          <w:rFonts w:hint="eastAsia" w:ascii="宋体" w:hAnsi="宋体" w:eastAsia="宋体" w:cs="宋体"/>
          <w:color w:val="000000"/>
          <w:sz w:val="36"/>
          <w:szCs w:val="36"/>
          <w:shd w:val="clear" w:color="auto" w:fill="FFFFFF"/>
          <w:lang w:eastAsia="zh-CN"/>
        </w:rPr>
        <w:t>编</w:t>
      </w:r>
      <w:r>
        <w:rPr>
          <w:rFonts w:hint="eastAsia" w:ascii="宋体" w:hAnsi="宋体" w:eastAsia="宋体" w:cs="宋体"/>
          <w:color w:val="000000"/>
          <w:sz w:val="36"/>
          <w:szCs w:val="36"/>
          <w:shd w:val="clear" w:color="auto" w:fill="FFFFFF"/>
        </w:rPr>
        <w:t>码：</w:t>
      </w:r>
      <w:r>
        <w:rPr>
          <w:rFonts w:hint="eastAsia" w:ascii="宋体" w:hAnsi="宋体" w:eastAsia="宋体" w:cs="宋体"/>
          <w:color w:val="000000"/>
          <w:sz w:val="36"/>
          <w:szCs w:val="36"/>
          <w:u w:val="single"/>
          <w:shd w:val="clear" w:color="auto" w:fill="FFFFFF"/>
        </w:rPr>
        <w:t>               </w:t>
      </w:r>
    </w:p>
    <w:p w14:paraId="09ABD8D2">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编制</w:t>
      </w:r>
      <w:r>
        <w:rPr>
          <w:rFonts w:hint="eastAsia" w:ascii="宋体" w:hAnsi="宋体" w:eastAsia="宋体" w:cs="宋体"/>
          <w:color w:val="000000"/>
          <w:sz w:val="36"/>
          <w:szCs w:val="36"/>
          <w:shd w:val="clear" w:color="auto" w:fill="FFFFFF"/>
          <w:lang w:eastAsia="zh-CN"/>
        </w:rPr>
        <w:t>时</w:t>
      </w:r>
      <w:r>
        <w:rPr>
          <w:rFonts w:hint="eastAsia" w:ascii="宋体" w:hAnsi="宋体" w:eastAsia="宋体" w:cs="宋体"/>
          <w:color w:val="000000"/>
          <w:sz w:val="36"/>
          <w:szCs w:val="36"/>
          <w:shd w:val="clear" w:color="auto" w:fill="FFFFFF"/>
        </w:rPr>
        <w:t>间：</w:t>
      </w:r>
      <w:r>
        <w:rPr>
          <w:rFonts w:hint="eastAsia" w:ascii="宋体" w:hAnsi="宋体" w:eastAsia="宋体" w:cs="宋体"/>
          <w:color w:val="000000"/>
          <w:sz w:val="36"/>
          <w:szCs w:val="36"/>
          <w:u w:val="single"/>
          <w:shd w:val="clear" w:color="auto" w:fill="FFFFFF"/>
        </w:rPr>
        <w:t>                  </w:t>
      </w:r>
    </w:p>
    <w:p w14:paraId="3F62CEC3">
      <w:pPr>
        <w:shd w:val="clear" w:color="auto" w:fill="FFFFFF"/>
        <w:wordWrap w:val="0"/>
        <w:spacing w:after="0" w:line="315" w:lineRule="atLeast"/>
        <w:jc w:val="center"/>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 </w:t>
      </w:r>
    </w:p>
    <w:p w14:paraId="6532B7C1">
      <w:pPr>
        <w:shd w:val="clear" w:color="auto" w:fill="FFFFFF"/>
        <w:wordWrap w:val="0"/>
        <w:spacing w:after="0" w:line="315" w:lineRule="atLeast"/>
        <w:jc w:val="center"/>
        <w:rPr>
          <w:rFonts w:hint="eastAsia" w:ascii="宋体" w:hAnsi="宋体" w:eastAsia="宋体" w:cs="宋体"/>
          <w:color w:val="000000"/>
          <w:sz w:val="24"/>
          <w:szCs w:val="24"/>
        </w:rPr>
      </w:pPr>
      <w:r>
        <w:rPr>
          <w:rFonts w:hint="eastAsia" w:ascii="宋体" w:hAnsi="宋体" w:eastAsia="宋体" w:cs="宋体"/>
          <w:color w:val="000000"/>
          <w:sz w:val="40"/>
          <w:szCs w:val="40"/>
          <w:shd w:val="clear" w:color="auto" w:fill="FFFFFF"/>
        </w:rPr>
        <w:t> </w:t>
      </w:r>
    </w:p>
    <w:p w14:paraId="7C6F8C0A">
      <w:pPr>
        <w:shd w:val="clear" w:color="auto" w:fill="FFFFFF"/>
        <w:wordWrap w:val="0"/>
        <w:spacing w:after="0" w:line="315" w:lineRule="atLeast"/>
        <w:jc w:val="center"/>
        <w:rPr>
          <w:rFonts w:hint="eastAsia" w:ascii="宋体" w:hAnsi="宋体" w:eastAsia="宋体" w:cs="宋体"/>
          <w:color w:val="000000"/>
          <w:sz w:val="32"/>
          <w:szCs w:val="32"/>
          <w:shd w:val="clear" w:color="auto" w:fill="FFFFFF"/>
        </w:rPr>
      </w:pPr>
    </w:p>
    <w:p w14:paraId="12FA2F67">
      <w:pPr>
        <w:shd w:val="clear" w:color="auto" w:fill="FFFFFF"/>
        <w:wordWrap w:val="0"/>
        <w:spacing w:after="0" w:line="315" w:lineRule="atLeast"/>
        <w:jc w:val="center"/>
        <w:rPr>
          <w:rFonts w:hint="eastAsia" w:ascii="宋体" w:hAnsi="宋体" w:eastAsia="宋体" w:cs="宋体"/>
          <w:color w:val="000000"/>
          <w:sz w:val="32"/>
          <w:szCs w:val="32"/>
          <w:shd w:val="clear" w:color="auto" w:fill="FFFFFF"/>
        </w:rPr>
      </w:pPr>
    </w:p>
    <w:p w14:paraId="3AC9983C">
      <w:pPr>
        <w:shd w:val="clear" w:color="auto" w:fill="FFFFFF"/>
        <w:wordWrap w:val="0"/>
        <w:spacing w:after="0" w:line="315" w:lineRule="atLeast"/>
        <w:jc w:val="center"/>
        <w:rPr>
          <w:rFonts w:hint="eastAsia" w:ascii="宋体" w:hAnsi="宋体" w:eastAsia="宋体" w:cs="宋体"/>
          <w:color w:val="000000"/>
          <w:sz w:val="32"/>
          <w:szCs w:val="32"/>
          <w:shd w:val="clear" w:color="auto" w:fill="FFFFFF"/>
        </w:rPr>
      </w:pPr>
    </w:p>
    <w:p w14:paraId="34DD2C3A">
      <w:pPr>
        <w:shd w:val="clear" w:color="auto" w:fill="FFFFFF"/>
        <w:wordWrap w:val="0"/>
        <w:spacing w:after="0" w:line="315" w:lineRule="atLeast"/>
        <w:jc w:val="center"/>
        <w:rPr>
          <w:rFonts w:hint="eastAsia" w:ascii="宋体" w:hAnsi="宋体" w:eastAsia="宋体" w:cs="宋体"/>
          <w:color w:val="000000"/>
          <w:sz w:val="32"/>
          <w:szCs w:val="32"/>
          <w:shd w:val="clear" w:color="auto" w:fill="FFFFFF"/>
        </w:rPr>
      </w:pPr>
    </w:p>
    <w:p w14:paraId="530D20C9">
      <w:pPr>
        <w:shd w:val="clear" w:color="auto" w:fill="FFFFFF"/>
        <w:wordWrap w:val="0"/>
        <w:spacing w:after="0" w:line="315" w:lineRule="atLeast"/>
        <w:jc w:val="center"/>
        <w:rPr>
          <w:rFonts w:hint="eastAsia" w:ascii="宋体" w:hAnsi="宋体" w:eastAsia="宋体" w:cs="宋体"/>
          <w:color w:val="000000"/>
          <w:sz w:val="36"/>
          <w:szCs w:val="36"/>
          <w:shd w:val="clear" w:color="auto" w:fill="FFFFFF"/>
        </w:rPr>
      </w:pPr>
      <w:r>
        <w:rPr>
          <w:rFonts w:hint="eastAsia" w:ascii="宋体" w:hAnsi="宋体" w:eastAsia="宋体" w:cs="宋体"/>
          <w:color w:val="000000"/>
          <w:sz w:val="32"/>
          <w:szCs w:val="32"/>
          <w:shd w:val="clear" w:color="auto" w:fill="FFFFFF"/>
        </w:rPr>
        <w:t> </w:t>
      </w:r>
    </w:p>
    <w:p w14:paraId="24767453">
      <w:pPr>
        <w:shd w:val="clear" w:color="auto" w:fill="FFFFFF"/>
        <w:wordWrap w:val="0"/>
        <w:spacing w:after="0" w:line="315" w:lineRule="atLeast"/>
        <w:jc w:val="center"/>
        <w:rPr>
          <w:rFonts w:hint="eastAsia" w:ascii="宋体" w:hAnsi="宋体" w:eastAsia="宋体" w:cs="宋体"/>
          <w:color w:val="000000"/>
          <w:sz w:val="36"/>
          <w:szCs w:val="36"/>
          <w:shd w:val="clear" w:color="auto" w:fill="FFFFFF"/>
        </w:rPr>
      </w:pPr>
      <w:r>
        <w:rPr>
          <w:rFonts w:hint="eastAsia" w:ascii="宋体" w:hAnsi="宋体" w:eastAsia="宋体" w:cs="宋体"/>
          <w:b/>
          <w:bCs/>
          <w:color w:val="000000"/>
          <w:sz w:val="36"/>
          <w:szCs w:val="36"/>
          <w:shd w:val="clear" w:color="auto" w:fill="FFFFFF"/>
        </w:rPr>
        <w:t>投标文件的组成</w:t>
      </w:r>
    </w:p>
    <w:p w14:paraId="5E5F66C6">
      <w:pPr>
        <w:shd w:val="clear" w:color="auto" w:fill="FFFFFF"/>
        <w:wordWrap w:val="0"/>
        <w:spacing w:after="0" w:line="315" w:lineRule="atLeast"/>
        <w:jc w:val="both"/>
        <w:rPr>
          <w:rFonts w:hint="eastAsia" w:ascii="宋体" w:hAnsi="宋体" w:eastAsia="宋体" w:cs="宋体"/>
          <w:color w:val="000000"/>
          <w:sz w:val="36"/>
          <w:szCs w:val="36"/>
          <w:shd w:val="clear" w:color="auto" w:fill="FFFFFF"/>
        </w:rPr>
      </w:pPr>
    </w:p>
    <w:p w14:paraId="0B7B457B">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（1）投标承诺函</w:t>
      </w:r>
    </w:p>
    <w:p w14:paraId="783F0669">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TW"/>
        </w:rPr>
      </w:pPr>
      <w:r>
        <w:rPr>
          <w:rFonts w:hint="eastAsia" w:ascii="宋体" w:hAnsi="宋体" w:eastAsia="宋体" w:cs="宋体"/>
          <w:b/>
          <w:color w:val="000000"/>
          <w:kern w:val="0"/>
          <w:sz w:val="24"/>
          <w:szCs w:val="24"/>
          <w:highlight w:val="none"/>
          <w:shd w:val="clear" w:color="auto" w:fill="FFFFFF"/>
          <w:rtl w:val="0"/>
          <w:lang w:val="zh-TW" w:eastAsia="zh-TW"/>
        </w:rPr>
        <w:t>（2）营业执照副本</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TW"/>
        </w:rPr>
        <w:t>加盖公章</w:t>
      </w:r>
    </w:p>
    <w:p w14:paraId="1235A8F0">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TW"/>
        </w:rPr>
      </w:pPr>
      <w:r>
        <w:rPr>
          <w:rFonts w:hint="eastAsia" w:ascii="宋体" w:hAnsi="宋体" w:eastAsia="宋体" w:cs="宋体"/>
          <w:b/>
          <w:color w:val="000000"/>
          <w:kern w:val="0"/>
          <w:sz w:val="24"/>
          <w:szCs w:val="24"/>
          <w:highlight w:val="none"/>
          <w:shd w:val="clear" w:color="auto" w:fill="FFFFFF"/>
          <w:rtl w:val="0"/>
          <w:lang w:val="zh-TW" w:eastAsia="zh-TW"/>
        </w:rPr>
        <w:t>（3）资质证书副本</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TW"/>
        </w:rPr>
        <w:t>加盖公章</w:t>
      </w:r>
    </w:p>
    <w:p w14:paraId="24797854">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TW"/>
        </w:rPr>
      </w:pPr>
      <w:r>
        <w:rPr>
          <w:rFonts w:hint="eastAsia" w:ascii="宋体" w:hAnsi="宋体" w:eastAsia="宋体" w:cs="宋体"/>
          <w:b/>
          <w:color w:val="000000"/>
          <w:kern w:val="0"/>
          <w:sz w:val="24"/>
          <w:szCs w:val="24"/>
          <w:highlight w:val="none"/>
          <w:shd w:val="clear" w:color="auto" w:fill="FFFFFF"/>
          <w:rtl w:val="0"/>
          <w:lang w:val="zh-TW" w:eastAsia="zh-TW"/>
        </w:rPr>
        <w:t>（4）企业安全生产许可证</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TW"/>
        </w:rPr>
        <w:t>加盖公章</w:t>
      </w:r>
    </w:p>
    <w:p w14:paraId="255DE8F7">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TW"/>
        </w:rPr>
      </w:pPr>
      <w:r>
        <w:rPr>
          <w:rFonts w:hint="eastAsia" w:ascii="宋体" w:hAnsi="宋体" w:eastAsia="宋体" w:cs="宋体"/>
          <w:b/>
          <w:color w:val="000000"/>
          <w:kern w:val="0"/>
          <w:sz w:val="24"/>
          <w:szCs w:val="24"/>
          <w:highlight w:val="none"/>
          <w:shd w:val="clear" w:color="auto" w:fill="FFFFFF"/>
          <w:rtl w:val="0"/>
          <w:lang w:val="zh-TW" w:eastAsia="zh-TW"/>
        </w:rPr>
        <w:t>（5）注册建造师执业证书及安全生产考核合格证(B证)</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TW"/>
        </w:rPr>
        <w:t>加盖公章</w:t>
      </w:r>
    </w:p>
    <w:p w14:paraId="1BAF1868">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tl w:val="0"/>
          <w:lang w:val="zh-TW" w:eastAsia="zh-TW"/>
        </w:rPr>
        <w:t>（6）银行开户许可证(或基本存款账户信息)</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TW"/>
        </w:rPr>
        <w:t>加盖公章</w:t>
      </w:r>
    </w:p>
    <w:p w14:paraId="0111FDA5">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lang w:eastAsia="zh-CN"/>
        </w:rPr>
      </w:pPr>
      <w:r>
        <w:rPr>
          <w:rFonts w:hint="eastAsia" w:ascii="宋体" w:hAnsi="宋体" w:eastAsia="宋体" w:cs="宋体"/>
          <w:b/>
          <w:color w:val="000000"/>
          <w:kern w:val="0"/>
          <w:sz w:val="24"/>
          <w:szCs w:val="24"/>
          <w:highlight w:val="none"/>
          <w:shd w:val="clear" w:color="auto" w:fill="FFFFFF"/>
          <w:lang w:eastAsia="zh-CN"/>
        </w:rPr>
        <w:t>（</w:t>
      </w:r>
      <w:r>
        <w:rPr>
          <w:rFonts w:hint="eastAsia" w:ascii="宋体" w:hAnsi="宋体" w:eastAsia="宋体" w:cs="宋体"/>
          <w:b/>
          <w:color w:val="000000"/>
          <w:kern w:val="0"/>
          <w:sz w:val="24"/>
          <w:szCs w:val="24"/>
          <w:highlight w:val="none"/>
          <w:shd w:val="clear" w:color="auto" w:fill="FFFFFF"/>
          <w:lang w:val="en-US" w:eastAsia="zh-CN"/>
        </w:rPr>
        <w:t>7</w:t>
      </w:r>
      <w:r>
        <w:rPr>
          <w:rFonts w:hint="eastAsia" w:ascii="宋体" w:hAnsi="宋体" w:eastAsia="宋体" w:cs="宋体"/>
          <w:b/>
          <w:color w:val="000000"/>
          <w:kern w:val="0"/>
          <w:sz w:val="24"/>
          <w:szCs w:val="24"/>
          <w:highlight w:val="none"/>
          <w:shd w:val="clear" w:color="auto" w:fill="FFFFFF"/>
          <w:lang w:eastAsia="zh-CN"/>
        </w:rPr>
        <w:t>）法定代表人资格证明书、法定代表人授权委托书</w:t>
      </w:r>
    </w:p>
    <w:p w14:paraId="3F73F7B1">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TW"/>
        </w:rPr>
      </w:pPr>
      <w:r>
        <w:rPr>
          <w:rFonts w:hint="eastAsia" w:ascii="宋体" w:hAnsi="宋体" w:eastAsia="宋体" w:cs="宋体"/>
          <w:b/>
          <w:color w:val="000000"/>
          <w:kern w:val="0"/>
          <w:sz w:val="24"/>
          <w:szCs w:val="24"/>
          <w:highlight w:val="none"/>
          <w:shd w:val="clear" w:color="auto" w:fill="FFFFFF"/>
          <w:lang w:eastAsia="zh-CN"/>
        </w:rPr>
        <w:t>（</w:t>
      </w:r>
      <w:r>
        <w:rPr>
          <w:rFonts w:hint="eastAsia" w:ascii="宋体" w:hAnsi="宋体" w:eastAsia="宋体" w:cs="宋体"/>
          <w:b/>
          <w:color w:val="000000"/>
          <w:kern w:val="0"/>
          <w:sz w:val="24"/>
          <w:szCs w:val="24"/>
          <w:highlight w:val="none"/>
          <w:shd w:val="clear" w:color="auto" w:fill="FFFFFF"/>
          <w:lang w:val="en-US" w:eastAsia="zh-CN"/>
        </w:rPr>
        <w:t>8</w:t>
      </w:r>
      <w:r>
        <w:rPr>
          <w:rFonts w:hint="eastAsia" w:ascii="宋体" w:hAnsi="宋体" w:eastAsia="宋体" w:cs="宋体"/>
          <w:b/>
          <w:color w:val="000000"/>
          <w:kern w:val="0"/>
          <w:sz w:val="24"/>
          <w:szCs w:val="24"/>
          <w:highlight w:val="none"/>
          <w:shd w:val="clear" w:color="auto" w:fill="FFFFFF"/>
          <w:lang w:eastAsia="zh-CN"/>
        </w:rPr>
        <w:t>）</w:t>
      </w:r>
      <w:r>
        <w:rPr>
          <w:rFonts w:hint="eastAsia" w:ascii="宋体" w:hAnsi="宋体" w:eastAsia="宋体" w:cs="宋体"/>
          <w:b/>
          <w:color w:val="000000"/>
          <w:kern w:val="0"/>
          <w:sz w:val="24"/>
          <w:szCs w:val="24"/>
          <w:highlight w:val="none"/>
          <w:shd w:val="clear" w:color="auto" w:fill="FFFFFF"/>
          <w:rtl w:val="0"/>
          <w:lang w:val="zh-TW" w:eastAsia="zh-TW"/>
        </w:rPr>
        <w:t>项目部施工管理人员到位承诺书</w:t>
      </w:r>
    </w:p>
    <w:p w14:paraId="6DB2406B">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lang w:eastAsia="zh-CN"/>
        </w:rPr>
        <w:t>（</w:t>
      </w:r>
      <w:r>
        <w:rPr>
          <w:rFonts w:hint="eastAsia" w:ascii="宋体" w:hAnsi="宋体" w:eastAsia="宋体" w:cs="宋体"/>
          <w:b/>
          <w:color w:val="000000"/>
          <w:kern w:val="0"/>
          <w:sz w:val="24"/>
          <w:szCs w:val="24"/>
          <w:highlight w:val="none"/>
          <w:shd w:val="clear" w:color="auto" w:fill="FFFFFF"/>
          <w:lang w:val="en-US" w:eastAsia="zh-CN"/>
        </w:rPr>
        <w:t>9）缴纳投标保证金回单等相关凭证扫描件加盖公章</w:t>
      </w:r>
    </w:p>
    <w:p w14:paraId="221979F4">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394D96FD">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68C55EA1">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256E6C9E">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01E9D535">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4E7D44AE">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446EBE4A">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5E495256">
      <w:pPr>
        <w:shd w:val="clear" w:color="auto" w:fill="FFFFFF"/>
        <w:wordWrap w:val="0"/>
        <w:spacing w:after="0" w:line="315" w:lineRule="atLeast"/>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 </w:t>
      </w:r>
    </w:p>
    <w:p w14:paraId="2522B937">
      <w:pPr>
        <w:pStyle w:val="10"/>
        <w:rPr>
          <w:rFonts w:hint="eastAsia"/>
        </w:rPr>
      </w:pPr>
    </w:p>
    <w:p w14:paraId="33B49420">
      <w:pPr>
        <w:pStyle w:val="10"/>
        <w:ind w:left="0" w:leftChars="0" w:firstLine="0" w:firstLineChars="0"/>
        <w:rPr>
          <w:rFonts w:hint="eastAsia"/>
        </w:rPr>
      </w:pPr>
    </w:p>
    <w:p w14:paraId="39F3ECBA">
      <w:pPr>
        <w:pStyle w:val="10"/>
        <w:ind w:left="0" w:leftChars="0" w:firstLine="0" w:firstLineChars="0"/>
        <w:rPr>
          <w:rFonts w:hint="eastAsia"/>
        </w:rPr>
      </w:pPr>
    </w:p>
    <w:p w14:paraId="7127C0CF">
      <w:pPr>
        <w:pStyle w:val="10"/>
        <w:ind w:left="0" w:leftChars="0" w:firstLine="0" w:firstLineChars="0"/>
        <w:rPr>
          <w:rFonts w:hint="eastAsia"/>
        </w:rPr>
      </w:pPr>
    </w:p>
    <w:p w14:paraId="788A96BE">
      <w:pPr>
        <w:pStyle w:val="10"/>
        <w:ind w:left="0" w:leftChars="0" w:firstLine="0" w:firstLineChars="0"/>
        <w:rPr>
          <w:rFonts w:hint="eastAsia"/>
        </w:rPr>
      </w:pPr>
    </w:p>
    <w:p w14:paraId="1B876DAD">
      <w:pPr>
        <w:pStyle w:val="10"/>
        <w:ind w:left="0" w:leftChars="0" w:firstLine="0" w:firstLineChars="0"/>
        <w:rPr>
          <w:rFonts w:hint="eastAsia"/>
        </w:rPr>
      </w:pPr>
    </w:p>
    <w:p w14:paraId="431B1094">
      <w:pPr>
        <w:pStyle w:val="10"/>
        <w:ind w:left="0" w:leftChars="0" w:firstLine="0" w:firstLineChars="0"/>
        <w:rPr>
          <w:rFonts w:hint="eastAsia"/>
        </w:rPr>
      </w:pPr>
    </w:p>
    <w:p w14:paraId="345DDAA7">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28A4FEC5">
      <w:pPr>
        <w:pStyle w:val="16"/>
        <w:widowControl/>
        <w:shd w:val="clear" w:color="auto" w:fill="FFFFFF"/>
        <w:wordWrap w:val="0"/>
        <w:spacing w:before="120" w:after="120" w:line="315" w:lineRule="atLeast"/>
        <w:jc w:val="center"/>
        <w:rPr>
          <w:rFonts w:hint="eastAsia" w:ascii="微软雅黑" w:hAnsi="微软雅黑" w:eastAsia="微软雅黑" w:cs="微软雅黑"/>
          <w:b/>
          <w:bCs/>
          <w:color w:val="000000"/>
          <w:sz w:val="36"/>
          <w:szCs w:val="36"/>
        </w:rPr>
      </w:pPr>
      <w:r>
        <w:rPr>
          <w:rFonts w:hint="eastAsia" w:ascii="宋体" w:hAnsi="宋体" w:cs="宋体"/>
          <w:b/>
          <w:bCs/>
          <w:color w:val="000000"/>
          <w:sz w:val="32"/>
          <w:szCs w:val="32"/>
          <w:shd w:val="clear" w:color="auto" w:fill="FFFFFF"/>
        </w:rPr>
        <w:t>（</w:t>
      </w:r>
      <w:r>
        <w:rPr>
          <w:rFonts w:hint="eastAsia" w:ascii="宋体" w:hAnsi="宋体" w:cs="宋体"/>
          <w:b/>
          <w:bCs/>
          <w:color w:val="000000"/>
          <w:sz w:val="32"/>
          <w:szCs w:val="32"/>
          <w:shd w:val="clear" w:color="auto" w:fill="FFFFFF"/>
          <w:lang w:val="en-US" w:eastAsia="zh-CN"/>
        </w:rPr>
        <w:t>1</w:t>
      </w:r>
      <w:r>
        <w:rPr>
          <w:rFonts w:hint="eastAsia" w:ascii="宋体" w:hAnsi="宋体" w:cs="宋体"/>
          <w:b/>
          <w:bCs/>
          <w:color w:val="000000"/>
          <w:sz w:val="32"/>
          <w:szCs w:val="32"/>
          <w:shd w:val="clear" w:color="auto" w:fill="FFFFFF"/>
        </w:rPr>
        <w:t>）投标承诺函</w:t>
      </w:r>
    </w:p>
    <w:p w14:paraId="607BC990">
      <w:pPr>
        <w:widowControl/>
        <w:shd w:val="clear" w:color="auto" w:fill="FFFFFF"/>
        <w:wordWrap w:val="0"/>
        <w:spacing w:line="263" w:lineRule="atLeast"/>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致：</w:t>
      </w:r>
      <w:r>
        <w:rPr>
          <w:rFonts w:hint="eastAsia" w:ascii="宋体" w:hAnsi="宋体" w:eastAsia="宋体" w:cs="宋体"/>
          <w:color w:val="000000"/>
          <w:kern w:val="0"/>
          <w:sz w:val="22"/>
          <w:szCs w:val="22"/>
          <w:u w:val="single"/>
          <w:shd w:val="clear" w:color="auto" w:fill="FFFFFF"/>
          <w:lang w:bidi="ar"/>
        </w:rPr>
        <w:t> </w:t>
      </w:r>
      <w:r>
        <w:rPr>
          <w:rFonts w:hint="eastAsia" w:ascii="宋体" w:hAnsi="宋体" w:eastAsia="宋体" w:cs="宋体"/>
          <w:color w:val="000000"/>
          <w:spacing w:val="0"/>
          <w:w w:val="100"/>
          <w:kern w:val="0"/>
          <w:position w:val="0"/>
          <w:sz w:val="24"/>
          <w:szCs w:val="24"/>
          <w:highlight w:val="none"/>
          <w:u w:val="single" w:color="000000"/>
          <w:shd w:val="clear" w:color="auto" w:fill="auto"/>
          <w:vertAlign w:val="baseline"/>
          <w:rtl w:val="0"/>
          <w:lang w:val="en-US" w:eastAsia="zh-CN"/>
        </w:rPr>
        <w:t>仙游县榜头镇振兴乡村投资有限公司</w:t>
      </w:r>
      <w:r>
        <w:rPr>
          <w:rFonts w:hint="eastAsia" w:ascii="宋体" w:hAnsi="宋体" w:eastAsia="宋体" w:cs="宋体"/>
          <w:color w:val="000000"/>
          <w:kern w:val="0"/>
          <w:sz w:val="22"/>
          <w:szCs w:val="22"/>
          <w:u w:val="single"/>
          <w:shd w:val="clear" w:color="auto" w:fill="FFFFFF"/>
          <w:lang w:bidi="ar"/>
        </w:rPr>
        <w:t> </w:t>
      </w:r>
    </w:p>
    <w:p w14:paraId="45122E0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 xml:space="preserve"> 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．我方已仔细研究了</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（项目名称）</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标段施工招标文件的全部内容，愿意以人民币（大写）</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元）的投标总报价，工期</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日历天，按合同约定实施和完成承包工程，修补工程中的任何缺陷，工程质量达到</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标准。</w:t>
      </w:r>
    </w:p>
    <w:p w14:paraId="248944E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 xml:space="preserve">    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．我方承诺在投标有效期内不修改、撤销投标文件。</w:t>
      </w:r>
    </w:p>
    <w:p w14:paraId="464400E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 xml:space="preserve">    3.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随同本投标函提交投标保证金一份，金额为人民币（大写）</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元）。</w:t>
      </w:r>
    </w:p>
    <w:p w14:paraId="034DA63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 xml:space="preserve">    4</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．如中标，我方承诺：</w:t>
      </w:r>
    </w:p>
    <w:p w14:paraId="4B8ED7E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zh-TW" w:eastAsia="zh-TW"/>
        </w:rPr>
        <w:t>将派出</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zh-TW" w:eastAsia="zh-TW"/>
        </w:rPr>
        <w:t>姓名</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zh-TW" w:eastAsia="zh-TW"/>
        </w:rPr>
        <w:t xml:space="preserve">建造师证书注册编号         ，项目负责人安全生产考核证编号     </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zh-TW" w:eastAsia="zh-TW"/>
        </w:rPr>
        <w:t>担任项目负责人</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p>
    <w:p w14:paraId="3169B2B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）在收到中标通知书后，在中标通知书规定的期限内与你方签订合同。</w:t>
      </w:r>
    </w:p>
    <w:p w14:paraId="610422A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3</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）随同本投标函递交的投标函附录属于合同文件的组成部分。</w:t>
      </w:r>
    </w:p>
    <w:p w14:paraId="08CD1F8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4</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）按照招标文件规定向你方递交履约担保。</w:t>
      </w:r>
    </w:p>
    <w:p w14:paraId="6D6F85C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479"/>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5</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）在合同约定的期限内完成并移交全部合同工程。</w:t>
      </w:r>
    </w:p>
    <w:p w14:paraId="3781EA1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2518" w:right="0" w:hanging="2020"/>
        <w:jc w:val="left"/>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rPr>
        <w:t>6</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）按月足额支付工人工资。</w:t>
      </w:r>
    </w:p>
    <w:p w14:paraId="2DC00C2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479"/>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7</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）政府审计部门要求对我方收取的工程款资金流向进行延伸审计的，我方无条件接受延伸审计并主动配合。</w:t>
      </w:r>
    </w:p>
    <w:p w14:paraId="6CEB18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479"/>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5</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1"/>
          <w:position w:val="0"/>
          <w:sz w:val="24"/>
          <w:szCs w:val="24"/>
          <w:highlight w:val="none"/>
          <w:u w:val="none" w:color="000000"/>
          <w:shd w:val="clear" w:color="auto" w:fill="auto"/>
          <w:vertAlign w:val="baseline"/>
          <w:rtl w:val="0"/>
          <w:lang w:val="zh-TW" w:eastAsia="zh-TW"/>
        </w:rPr>
        <w:t>我方承诺，若有违反</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《莆田市人民政府关于印发莆田市建设工程标后管理规定》的通知莆政综〔</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2020</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47</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号</w:t>
      </w:r>
      <w:r>
        <w:rPr>
          <w:rFonts w:hint="eastAsia" w:ascii="宋体" w:hAnsi="宋体" w:eastAsia="宋体" w:cs="宋体"/>
          <w:color w:val="000000"/>
          <w:spacing w:val="0"/>
          <w:w w:val="100"/>
          <w:kern w:val="1"/>
          <w:position w:val="0"/>
          <w:sz w:val="24"/>
          <w:szCs w:val="24"/>
          <w:highlight w:val="none"/>
          <w:u w:val="none" w:color="000000"/>
          <w:shd w:val="clear" w:color="auto" w:fill="auto"/>
          <w:vertAlign w:val="baseline"/>
          <w:rtl w:val="0"/>
          <w:lang w:val="zh-TW" w:eastAsia="zh-TW"/>
        </w:rPr>
        <w:t>等相关文件规定的行为，愿意接受相应的处罚</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p>
    <w:p w14:paraId="6694418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479"/>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6</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方已对所递交的投标文件及其有关资料（包括第三方提供的资料）的真实性进行了审查，保证其内容完整、真实和准确，若存在虚假，同意招标人或行政主管部门按照弄虚作假进行处理。同时，声明不存在招标文件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章投标须知第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3.</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6</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款规定的任何一种情形。</w:t>
      </w:r>
    </w:p>
    <w:p w14:paraId="6959745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240" w:afterAutospacing="0" w:line="440" w:lineRule="exact"/>
        <w:ind w:left="0" w:right="0" w:firstLine="480"/>
        <w:jc w:val="left"/>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rPr>
        <w:t>7</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0"/>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（其他补充说明）。</w:t>
      </w:r>
    </w:p>
    <w:p w14:paraId="6ACA6E2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auto"/>
        <w:ind w:left="0" w:right="0" w:firstLine="0"/>
        <w:jc w:val="right"/>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投标人：</w:t>
      </w:r>
      <w:r>
        <w:rPr>
          <w:rFonts w:hint="eastAsia" w:ascii="宋体" w:hAnsi="宋体" w:eastAsia="宋体" w:cs="宋体"/>
          <w:color w:val="000000"/>
          <w:spacing w:val="0"/>
          <w:w w:val="100"/>
          <w:kern w:val="0"/>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（盖单位公章）</w:t>
      </w:r>
    </w:p>
    <w:p w14:paraId="433A7DF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auto"/>
        <w:ind w:left="0" w:right="0" w:firstLine="0"/>
        <w:jc w:val="right"/>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法定代表人或其委托代理人：</w:t>
      </w:r>
      <w:r>
        <w:rPr>
          <w:rFonts w:hint="eastAsia" w:ascii="宋体" w:hAnsi="宋体" w:eastAsia="宋体" w:cs="宋体"/>
          <w:color w:val="000000"/>
          <w:spacing w:val="0"/>
          <w:w w:val="100"/>
          <w:kern w:val="0"/>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CN"/>
        </w:rPr>
        <w:t>签字或盖章</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w:t>
      </w:r>
    </w:p>
    <w:p w14:paraId="6610455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auto"/>
        <w:ind w:right="0" w:firstLine="3120" w:firstLineChars="130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法定代表人或其委托代理人手机号码：</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p>
    <w:p w14:paraId="333CDA7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auto"/>
        <w:ind w:right="0" w:firstLine="3120" w:firstLineChars="1300"/>
        <w:jc w:val="both"/>
        <w:outlineLvl w:val="9"/>
        <w:rPr>
          <w:rFonts w:hint="default" w:ascii="宋体" w:hAnsi="宋体" w:eastAsia="宋体" w:cs="宋体"/>
          <w:color w:val="000000"/>
          <w:spacing w:val="0"/>
          <w:w w:val="100"/>
          <w:kern w:val="0"/>
          <w:position w:val="0"/>
          <w:sz w:val="24"/>
          <w:szCs w:val="24"/>
          <w:highlight w:val="none"/>
          <w:u w:val="single" w:color="000000"/>
          <w:shd w:val="clear" w:color="auto" w:fill="auto"/>
          <w:vertAlign w:val="baseline"/>
          <w:lang w:val="en-US" w:eastAsia="zh-CN"/>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地址：</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CN"/>
        </w:rPr>
        <w:t xml:space="preserve"> </w:t>
      </w:r>
      <w:r>
        <w:rPr>
          <w:rFonts w:hint="eastAsia" w:ascii="宋体" w:hAnsi="宋体" w:eastAsia="宋体" w:cs="宋体"/>
          <w:color w:val="000000"/>
          <w:spacing w:val="0"/>
          <w:w w:val="100"/>
          <w:kern w:val="0"/>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0"/>
          <w:position w:val="0"/>
          <w:sz w:val="24"/>
          <w:szCs w:val="24"/>
          <w:highlight w:val="none"/>
          <w:u w:val="single" w:color="000000"/>
          <w:shd w:val="clear" w:color="auto" w:fill="auto"/>
          <w:vertAlign w:val="baseline"/>
          <w:rtl w:val="0"/>
          <w:lang w:val="en-US" w:eastAsia="zh-CN"/>
        </w:rPr>
        <w:t xml:space="preserve">                           </w:t>
      </w:r>
    </w:p>
    <w:p w14:paraId="4BDDBB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auto"/>
        <w:ind w:right="0" w:firstLine="3120" w:firstLineChars="1300"/>
        <w:jc w:val="both"/>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传真：</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CN"/>
        </w:rPr>
        <w:t xml:space="preserve">        </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p>
    <w:p w14:paraId="2F1A75A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auto"/>
        <w:ind w:right="0" w:firstLine="3120" w:firstLineChars="1300"/>
        <w:jc w:val="both"/>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邮政编码：</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CN"/>
        </w:rPr>
        <w:t xml:space="preserve">                           </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p>
    <w:p w14:paraId="461367B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auto"/>
        <w:ind w:left="0" w:right="0" w:firstLine="0"/>
        <w:jc w:val="left"/>
        <w:outlineLvl w:val="9"/>
        <w:rPr>
          <w:rFonts w:hint="eastAsia" w:ascii="宋体" w:hAnsi="宋体" w:eastAsia="宋体" w:cs="宋体"/>
          <w:b/>
          <w:color w:val="000000"/>
          <w:spacing w:val="0"/>
          <w:w w:val="100"/>
          <w:kern w:val="2"/>
          <w:position w:val="0"/>
          <w:sz w:val="28"/>
          <w:szCs w:val="28"/>
          <w:highlight w:val="none"/>
          <w:u w:val="none" w:color="000000"/>
          <w:shd w:val="clear" w:color="auto" w:fill="FFFFFF"/>
          <w:vertAlign w:val="baseline"/>
          <w:lang w:val="en-US"/>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年</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月</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日</w:t>
      </w:r>
    </w:p>
    <w:p w14:paraId="50A7E29D">
      <w:pPr>
        <w:shd w:val="clear" w:color="auto" w:fill="FFFFFF"/>
        <w:spacing w:after="0" w:line="263" w:lineRule="atLeast"/>
        <w:ind w:right="18"/>
        <w:rPr>
          <w:rFonts w:hint="eastAsia" w:ascii="宋体" w:hAnsi="宋体" w:eastAsia="宋体" w:cs="宋体"/>
          <w:b/>
          <w:color w:val="000000"/>
          <w:sz w:val="28"/>
          <w:szCs w:val="28"/>
          <w:shd w:val="clear" w:color="auto" w:fill="FFFFFF"/>
        </w:rPr>
      </w:pPr>
    </w:p>
    <w:p w14:paraId="0CEF1225">
      <w:pPr>
        <w:pStyle w:val="10"/>
        <w:ind w:left="0" w:leftChars="0" w:firstLine="0" w:firstLineChars="0"/>
        <w:rPr>
          <w:rFonts w:hint="eastAsia"/>
        </w:rPr>
      </w:pPr>
    </w:p>
    <w:p w14:paraId="323A91B9">
      <w:pPr>
        <w:pStyle w:val="10"/>
        <w:ind w:left="0" w:leftChars="0" w:firstLine="0" w:firstLineChars="0"/>
        <w:rPr>
          <w:rFonts w:hint="eastAsia"/>
        </w:rPr>
      </w:pPr>
    </w:p>
    <w:p w14:paraId="04708A74">
      <w:pPr>
        <w:keepNext w:val="0"/>
        <w:keepLines w:val="0"/>
        <w:pageBreakBefore w:val="0"/>
        <w:widowControl/>
        <w:shd w:val="clear" w:color="auto" w:fill="FFFFFF"/>
        <w:kinsoku/>
        <w:overflowPunct/>
        <w:topLinePunct w:val="0"/>
        <w:autoSpaceDE/>
        <w:autoSpaceDN/>
        <w:bidi w:val="0"/>
        <w:adjustRightInd w:val="0"/>
        <w:snapToGrid w:val="0"/>
        <w:spacing w:after="0" w:line="480" w:lineRule="auto"/>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TW"/>
        </w:rPr>
      </w:pPr>
      <w:r>
        <w:rPr>
          <w:rFonts w:hint="eastAsia" w:ascii="宋体" w:hAnsi="宋体" w:eastAsia="宋体" w:cs="宋体"/>
          <w:b/>
          <w:color w:val="000000"/>
          <w:kern w:val="0"/>
          <w:sz w:val="24"/>
          <w:szCs w:val="24"/>
          <w:highlight w:val="none"/>
          <w:shd w:val="clear" w:color="auto" w:fill="FFFFFF"/>
          <w:rtl w:val="0"/>
          <w:lang w:val="zh-TW" w:eastAsia="zh-TW"/>
        </w:rPr>
        <w:t>（2）营业执照副本</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TW"/>
        </w:rPr>
        <w:t>加盖公章</w:t>
      </w:r>
    </w:p>
    <w:p w14:paraId="7EC6554E">
      <w:pPr>
        <w:keepNext w:val="0"/>
        <w:keepLines w:val="0"/>
        <w:pageBreakBefore w:val="0"/>
        <w:widowControl/>
        <w:shd w:val="clear" w:color="auto" w:fill="FFFFFF"/>
        <w:kinsoku/>
        <w:overflowPunct/>
        <w:topLinePunct w:val="0"/>
        <w:autoSpaceDE/>
        <w:autoSpaceDN/>
        <w:bidi w:val="0"/>
        <w:adjustRightInd w:val="0"/>
        <w:snapToGrid w:val="0"/>
        <w:spacing w:after="0" w:line="480" w:lineRule="auto"/>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TW"/>
        </w:rPr>
      </w:pPr>
      <w:r>
        <w:rPr>
          <w:rFonts w:hint="eastAsia" w:ascii="宋体" w:hAnsi="宋体" w:eastAsia="宋体" w:cs="宋体"/>
          <w:b/>
          <w:color w:val="000000"/>
          <w:kern w:val="0"/>
          <w:sz w:val="24"/>
          <w:szCs w:val="24"/>
          <w:highlight w:val="none"/>
          <w:shd w:val="clear" w:color="auto" w:fill="FFFFFF"/>
          <w:rtl w:val="0"/>
          <w:lang w:val="zh-TW" w:eastAsia="zh-TW"/>
        </w:rPr>
        <w:t>（3）资质证书副本</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TW"/>
        </w:rPr>
        <w:t>加盖公章</w:t>
      </w:r>
    </w:p>
    <w:p w14:paraId="5FF7D865">
      <w:pPr>
        <w:keepNext w:val="0"/>
        <w:keepLines w:val="0"/>
        <w:pageBreakBefore w:val="0"/>
        <w:widowControl/>
        <w:shd w:val="clear" w:color="auto" w:fill="FFFFFF"/>
        <w:kinsoku/>
        <w:overflowPunct/>
        <w:topLinePunct w:val="0"/>
        <w:autoSpaceDE/>
        <w:autoSpaceDN/>
        <w:bidi w:val="0"/>
        <w:adjustRightInd w:val="0"/>
        <w:snapToGrid w:val="0"/>
        <w:spacing w:after="0" w:line="480" w:lineRule="auto"/>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TW"/>
        </w:rPr>
      </w:pPr>
      <w:r>
        <w:rPr>
          <w:rFonts w:hint="eastAsia" w:ascii="宋体" w:hAnsi="宋体" w:eastAsia="宋体" w:cs="宋体"/>
          <w:b/>
          <w:color w:val="000000"/>
          <w:kern w:val="0"/>
          <w:sz w:val="24"/>
          <w:szCs w:val="24"/>
          <w:highlight w:val="none"/>
          <w:shd w:val="clear" w:color="auto" w:fill="FFFFFF"/>
          <w:rtl w:val="0"/>
          <w:lang w:val="zh-TW" w:eastAsia="zh-TW"/>
        </w:rPr>
        <w:t>（4）企业安全生产许可证</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TW"/>
        </w:rPr>
        <w:t>加盖公章</w:t>
      </w:r>
    </w:p>
    <w:p w14:paraId="481E8C13">
      <w:pPr>
        <w:keepNext w:val="0"/>
        <w:keepLines w:val="0"/>
        <w:pageBreakBefore w:val="0"/>
        <w:widowControl/>
        <w:shd w:val="clear" w:color="auto" w:fill="FFFFFF"/>
        <w:kinsoku/>
        <w:overflowPunct/>
        <w:topLinePunct w:val="0"/>
        <w:autoSpaceDE/>
        <w:autoSpaceDN/>
        <w:bidi w:val="0"/>
        <w:adjustRightInd w:val="0"/>
        <w:snapToGrid w:val="0"/>
        <w:spacing w:after="0" w:line="480" w:lineRule="auto"/>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TW"/>
        </w:rPr>
      </w:pPr>
      <w:r>
        <w:rPr>
          <w:rFonts w:hint="eastAsia" w:ascii="宋体" w:hAnsi="宋体" w:eastAsia="宋体" w:cs="宋体"/>
          <w:b/>
          <w:color w:val="000000"/>
          <w:kern w:val="0"/>
          <w:sz w:val="24"/>
          <w:szCs w:val="24"/>
          <w:highlight w:val="none"/>
          <w:shd w:val="clear" w:color="auto" w:fill="FFFFFF"/>
          <w:rtl w:val="0"/>
          <w:lang w:val="zh-TW" w:eastAsia="zh-TW"/>
        </w:rPr>
        <w:t>（5）注册建造师执业证书及安全生产考核合格证(B证)</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TW"/>
        </w:rPr>
        <w:t>加盖公章</w:t>
      </w:r>
    </w:p>
    <w:p w14:paraId="6E4EFFEC">
      <w:pPr>
        <w:keepNext w:val="0"/>
        <w:keepLines w:val="0"/>
        <w:pageBreakBefore w:val="0"/>
        <w:widowControl/>
        <w:shd w:val="clear" w:color="auto" w:fill="FFFFFF"/>
        <w:kinsoku/>
        <w:overflowPunct/>
        <w:topLinePunct w:val="0"/>
        <w:autoSpaceDE/>
        <w:autoSpaceDN/>
        <w:bidi w:val="0"/>
        <w:adjustRightInd w:val="0"/>
        <w:snapToGrid w:val="0"/>
        <w:spacing w:after="0" w:line="480" w:lineRule="auto"/>
        <w:ind w:right="18" w:firstLine="562"/>
        <w:jc w:val="left"/>
        <w:textAlignment w:val="auto"/>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tl w:val="0"/>
          <w:lang w:val="zh-TW" w:eastAsia="zh-TW"/>
        </w:rPr>
        <w:t>（6）银行开户许可证(或基本存款账户信息)</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TW"/>
        </w:rPr>
        <w:t>加盖公章</w:t>
      </w:r>
    </w:p>
    <w:p w14:paraId="7CE9D285">
      <w:pPr>
        <w:keepNext w:val="0"/>
        <w:keepLines w:val="0"/>
        <w:pageBreakBefore w:val="0"/>
        <w:widowControl/>
        <w:shd w:val="clear" w:color="auto" w:fill="FFFFFF"/>
        <w:kinsoku/>
        <w:overflowPunct/>
        <w:topLinePunct w:val="0"/>
        <w:autoSpaceDE/>
        <w:autoSpaceDN/>
        <w:bidi w:val="0"/>
        <w:adjustRightInd w:val="0"/>
        <w:snapToGrid w:val="0"/>
        <w:spacing w:after="0" w:line="480" w:lineRule="auto"/>
        <w:ind w:right="18" w:firstLine="562"/>
        <w:jc w:val="left"/>
        <w:textAlignment w:val="auto"/>
        <w:rPr>
          <w:rFonts w:hint="eastAsia" w:ascii="宋体" w:hAnsi="宋体" w:eastAsia="宋体" w:cs="宋体"/>
          <w:b/>
          <w:color w:val="000000"/>
          <w:kern w:val="0"/>
          <w:sz w:val="24"/>
          <w:szCs w:val="24"/>
          <w:highlight w:val="none"/>
          <w:shd w:val="clear" w:color="auto" w:fill="FFFFFF"/>
          <w:lang w:eastAsia="zh-CN"/>
        </w:rPr>
      </w:pPr>
      <w:r>
        <w:rPr>
          <w:rFonts w:hint="eastAsia" w:ascii="宋体" w:hAnsi="宋体" w:eastAsia="宋体" w:cs="宋体"/>
          <w:b/>
          <w:color w:val="000000"/>
          <w:kern w:val="0"/>
          <w:sz w:val="24"/>
          <w:szCs w:val="24"/>
          <w:highlight w:val="none"/>
          <w:shd w:val="clear" w:color="auto" w:fill="FFFFFF"/>
          <w:lang w:eastAsia="zh-CN"/>
        </w:rPr>
        <w:t>（</w:t>
      </w:r>
      <w:r>
        <w:rPr>
          <w:rFonts w:hint="eastAsia" w:ascii="宋体" w:hAnsi="宋体" w:eastAsia="宋体" w:cs="宋体"/>
          <w:b/>
          <w:color w:val="000000"/>
          <w:kern w:val="0"/>
          <w:sz w:val="24"/>
          <w:szCs w:val="24"/>
          <w:highlight w:val="none"/>
          <w:shd w:val="clear" w:color="auto" w:fill="FFFFFF"/>
          <w:lang w:val="en-US" w:eastAsia="zh-CN"/>
        </w:rPr>
        <w:t>7</w:t>
      </w:r>
      <w:r>
        <w:rPr>
          <w:rFonts w:hint="eastAsia" w:ascii="宋体" w:hAnsi="宋体" w:eastAsia="宋体" w:cs="宋体"/>
          <w:b/>
          <w:color w:val="000000"/>
          <w:kern w:val="0"/>
          <w:sz w:val="24"/>
          <w:szCs w:val="24"/>
          <w:highlight w:val="none"/>
          <w:shd w:val="clear" w:color="auto" w:fill="FFFFFF"/>
          <w:lang w:eastAsia="zh-CN"/>
        </w:rPr>
        <w:t>）法定代表人资格证明书、法定代表人授权委托书</w:t>
      </w:r>
    </w:p>
    <w:p w14:paraId="78F5F4CA">
      <w:pPr>
        <w:keepNext w:val="0"/>
        <w:keepLines w:val="0"/>
        <w:pageBreakBefore w:val="0"/>
        <w:widowControl/>
        <w:shd w:val="clear" w:color="auto" w:fill="FFFFFF"/>
        <w:kinsoku/>
        <w:overflowPunct/>
        <w:topLinePunct w:val="0"/>
        <w:autoSpaceDE/>
        <w:autoSpaceDN/>
        <w:bidi w:val="0"/>
        <w:adjustRightInd w:val="0"/>
        <w:snapToGrid w:val="0"/>
        <w:spacing w:after="0" w:line="480" w:lineRule="auto"/>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TW"/>
        </w:rPr>
      </w:pPr>
      <w:r>
        <w:rPr>
          <w:rFonts w:hint="eastAsia" w:ascii="宋体" w:hAnsi="宋体" w:eastAsia="宋体" w:cs="宋体"/>
          <w:b/>
          <w:color w:val="000000"/>
          <w:kern w:val="0"/>
          <w:sz w:val="24"/>
          <w:szCs w:val="24"/>
          <w:highlight w:val="none"/>
          <w:shd w:val="clear" w:color="auto" w:fill="FFFFFF"/>
          <w:lang w:eastAsia="zh-CN"/>
        </w:rPr>
        <w:t>（</w:t>
      </w:r>
      <w:r>
        <w:rPr>
          <w:rFonts w:hint="eastAsia" w:ascii="宋体" w:hAnsi="宋体" w:eastAsia="宋体" w:cs="宋体"/>
          <w:b/>
          <w:color w:val="000000"/>
          <w:kern w:val="0"/>
          <w:sz w:val="24"/>
          <w:szCs w:val="24"/>
          <w:highlight w:val="none"/>
          <w:shd w:val="clear" w:color="auto" w:fill="FFFFFF"/>
          <w:lang w:val="en-US" w:eastAsia="zh-CN"/>
        </w:rPr>
        <w:t>8</w:t>
      </w:r>
      <w:r>
        <w:rPr>
          <w:rFonts w:hint="eastAsia" w:ascii="宋体" w:hAnsi="宋体" w:eastAsia="宋体" w:cs="宋体"/>
          <w:b/>
          <w:color w:val="000000"/>
          <w:kern w:val="0"/>
          <w:sz w:val="24"/>
          <w:szCs w:val="24"/>
          <w:highlight w:val="none"/>
          <w:shd w:val="clear" w:color="auto" w:fill="FFFFFF"/>
          <w:lang w:eastAsia="zh-CN"/>
        </w:rPr>
        <w:t>）</w:t>
      </w:r>
      <w:r>
        <w:rPr>
          <w:rFonts w:hint="eastAsia" w:ascii="宋体" w:hAnsi="宋体" w:eastAsia="宋体" w:cs="宋体"/>
          <w:b/>
          <w:color w:val="000000"/>
          <w:kern w:val="0"/>
          <w:sz w:val="24"/>
          <w:szCs w:val="24"/>
          <w:highlight w:val="none"/>
          <w:shd w:val="clear" w:color="auto" w:fill="FFFFFF"/>
          <w:rtl w:val="0"/>
          <w:lang w:val="zh-TW" w:eastAsia="zh-TW"/>
        </w:rPr>
        <w:t>项目部施工管理人员到位承诺书</w:t>
      </w:r>
    </w:p>
    <w:p w14:paraId="0F72EED5">
      <w:pPr>
        <w:keepNext w:val="0"/>
        <w:keepLines w:val="0"/>
        <w:pageBreakBefore w:val="0"/>
        <w:widowControl/>
        <w:shd w:val="clear" w:color="auto" w:fill="FFFFFF"/>
        <w:kinsoku/>
        <w:wordWrap w:val="0"/>
        <w:overflowPunct/>
        <w:topLinePunct w:val="0"/>
        <w:autoSpaceDE/>
        <w:autoSpaceDN/>
        <w:bidi w:val="0"/>
        <w:adjustRightInd w:val="0"/>
        <w:snapToGrid w:val="0"/>
        <w:spacing w:after="0" w:line="480" w:lineRule="auto"/>
        <w:ind w:firstLine="482"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lang w:eastAsia="zh-CN"/>
        </w:rPr>
        <w:t>（</w:t>
      </w:r>
      <w:r>
        <w:rPr>
          <w:rFonts w:hint="eastAsia" w:ascii="宋体" w:hAnsi="宋体" w:eastAsia="宋体" w:cs="宋体"/>
          <w:b/>
          <w:color w:val="000000"/>
          <w:kern w:val="0"/>
          <w:sz w:val="24"/>
          <w:szCs w:val="24"/>
          <w:highlight w:val="none"/>
          <w:shd w:val="clear" w:color="auto" w:fill="FFFFFF"/>
          <w:lang w:val="en-US" w:eastAsia="zh-CN"/>
        </w:rPr>
        <w:t>9）缴纳投标保证金回单等相关凭证扫描件加盖公章</w:t>
      </w:r>
    </w:p>
    <w:p w14:paraId="5F47D466">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p>
    <w:p w14:paraId="24A2BD9E">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20F917B4">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69644B01">
      <w:pPr>
        <w:shd w:val="clear" w:color="auto" w:fill="FFFFFF"/>
        <w:wordWrap w:val="0"/>
        <w:spacing w:after="0" w:line="700" w:lineRule="atLeast"/>
        <w:rPr>
          <w:rFonts w:hint="eastAsia"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 </w:t>
      </w:r>
    </w:p>
    <w:p w14:paraId="02E649CA">
      <w:pPr>
        <w:pStyle w:val="10"/>
        <w:rPr>
          <w:rFonts w:hint="eastAsia" w:ascii="宋体" w:hAnsi="宋体" w:eastAsia="宋体" w:cs="宋体"/>
          <w:b/>
          <w:color w:val="000000"/>
          <w:sz w:val="32"/>
          <w:szCs w:val="32"/>
          <w:shd w:val="clear" w:color="auto" w:fill="FFFFFF"/>
        </w:rPr>
      </w:pPr>
    </w:p>
    <w:p w14:paraId="6026E477">
      <w:pPr>
        <w:pStyle w:val="10"/>
        <w:rPr>
          <w:rFonts w:hint="eastAsia" w:ascii="宋体" w:hAnsi="宋体" w:eastAsia="宋体" w:cs="宋体"/>
          <w:b/>
          <w:color w:val="000000"/>
          <w:sz w:val="32"/>
          <w:szCs w:val="32"/>
          <w:shd w:val="clear" w:color="auto" w:fill="FFFFFF"/>
        </w:rPr>
      </w:pPr>
    </w:p>
    <w:p w14:paraId="38B1A549">
      <w:pPr>
        <w:pStyle w:val="10"/>
        <w:rPr>
          <w:rFonts w:hint="eastAsia" w:ascii="宋体" w:hAnsi="宋体" w:eastAsia="宋体" w:cs="宋体"/>
          <w:b/>
          <w:color w:val="000000"/>
          <w:sz w:val="32"/>
          <w:szCs w:val="32"/>
          <w:shd w:val="clear" w:color="auto" w:fill="FFFFFF"/>
        </w:rPr>
      </w:pPr>
    </w:p>
    <w:p w14:paraId="6A61830F">
      <w:pPr>
        <w:pStyle w:val="10"/>
        <w:rPr>
          <w:rFonts w:hint="eastAsia" w:ascii="宋体" w:hAnsi="宋体" w:eastAsia="宋体" w:cs="宋体"/>
          <w:b/>
          <w:color w:val="000000"/>
          <w:sz w:val="32"/>
          <w:szCs w:val="32"/>
          <w:shd w:val="clear" w:color="auto" w:fill="FFFFFF"/>
        </w:rPr>
      </w:pPr>
    </w:p>
    <w:p w14:paraId="400E8387">
      <w:pPr>
        <w:pStyle w:val="10"/>
        <w:rPr>
          <w:rFonts w:hint="eastAsia" w:ascii="宋体" w:hAnsi="宋体" w:eastAsia="宋体" w:cs="宋体"/>
          <w:b/>
          <w:color w:val="000000"/>
          <w:sz w:val="32"/>
          <w:szCs w:val="32"/>
          <w:shd w:val="clear" w:color="auto" w:fill="FFFFFF"/>
        </w:rPr>
      </w:pPr>
    </w:p>
    <w:p w14:paraId="5D852066">
      <w:pPr>
        <w:pStyle w:val="10"/>
        <w:ind w:left="0" w:leftChars="0" w:firstLine="0" w:firstLineChars="0"/>
        <w:rPr>
          <w:rFonts w:hint="eastAsia" w:ascii="宋体" w:hAnsi="宋体" w:eastAsia="宋体" w:cs="宋体"/>
          <w:b/>
          <w:color w:val="000000"/>
          <w:sz w:val="32"/>
          <w:szCs w:val="32"/>
          <w:shd w:val="clear" w:color="auto" w:fill="FFFFFF"/>
        </w:rPr>
      </w:pPr>
    </w:p>
    <w:p w14:paraId="72E99FBA">
      <w:pPr>
        <w:widowControl/>
        <w:shd w:val="clear" w:color="auto" w:fill="FFFFFF"/>
        <w:wordWrap w:val="0"/>
        <w:adjustRightInd w:val="0"/>
        <w:snapToGrid w:val="0"/>
        <w:spacing w:after="0" w:line="700" w:lineRule="atLeast"/>
        <w:jc w:val="center"/>
        <w:rPr>
          <w:rFonts w:hint="eastAsia" w:ascii="宋体" w:hAnsi="宋体" w:eastAsia="宋体" w:cs="宋体"/>
          <w:color w:val="000000"/>
          <w:kern w:val="0"/>
          <w:sz w:val="30"/>
          <w:szCs w:val="30"/>
          <w:highlight w:val="none"/>
        </w:rPr>
      </w:pPr>
      <w:r>
        <w:rPr>
          <w:rFonts w:hint="eastAsia" w:ascii="宋体" w:hAnsi="宋体" w:eastAsia="宋体" w:cs="宋体"/>
          <w:b/>
          <w:color w:val="000000"/>
          <w:sz w:val="32"/>
          <w:szCs w:val="32"/>
          <w:shd w:val="clear" w:color="auto" w:fill="FFFFFF"/>
        </w:rPr>
        <w:t> </w:t>
      </w:r>
      <w:r>
        <w:rPr>
          <w:rFonts w:hint="eastAsia" w:ascii="宋体" w:hAnsi="宋体" w:eastAsia="宋体" w:cs="宋体"/>
          <w:b/>
          <w:color w:val="000000"/>
          <w:kern w:val="0"/>
          <w:sz w:val="30"/>
          <w:szCs w:val="30"/>
          <w:highlight w:val="none"/>
          <w:shd w:val="clear" w:color="auto" w:fill="FFFFFF"/>
        </w:rPr>
        <w:t>法定代表人资格证明书、法定代表人授权委托书(格式)</w:t>
      </w:r>
    </w:p>
    <w:p w14:paraId="2E34AE2B">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rPr>
        <w:t> </w:t>
      </w:r>
    </w:p>
    <w:p w14:paraId="35A8903D">
      <w:pPr>
        <w:widowControl/>
        <w:shd w:val="clear" w:color="auto" w:fill="FFFFFF"/>
        <w:wordWrap w:val="0"/>
        <w:adjustRightInd w:val="0"/>
        <w:snapToGrid w:val="0"/>
        <w:spacing w:after="0" w:line="315" w:lineRule="atLeast"/>
        <w:jc w:val="center"/>
        <w:rPr>
          <w:rFonts w:hint="eastAsia" w:ascii="宋体" w:hAnsi="宋体" w:eastAsia="宋体" w:cs="宋体"/>
          <w:b/>
          <w:color w:val="000000"/>
          <w:kern w:val="0"/>
          <w:sz w:val="32"/>
          <w:szCs w:val="32"/>
          <w:highlight w:val="none"/>
          <w:shd w:val="clear" w:color="auto" w:fill="FFFFFF"/>
        </w:rPr>
      </w:pPr>
    </w:p>
    <w:p w14:paraId="295A2577">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1、法定代表人资格证明书</w:t>
      </w:r>
    </w:p>
    <w:p w14:paraId="316AEBB2">
      <w:pPr>
        <w:widowControl/>
        <w:shd w:val="clear" w:color="auto" w:fill="FFFFFF"/>
        <w:wordWrap w:val="0"/>
        <w:adjustRightInd w:val="0"/>
        <w:snapToGrid w:val="0"/>
        <w:spacing w:after="0" w:line="420" w:lineRule="atLeast"/>
        <w:ind w:left="546"/>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6"/>
          <w:szCs w:val="26"/>
          <w:highlight w:val="none"/>
          <w:shd w:val="clear" w:color="auto" w:fill="FFFFFF"/>
        </w:rPr>
        <w:t> </w:t>
      </w:r>
    </w:p>
    <w:p w14:paraId="341B54C5">
      <w:pPr>
        <w:widowControl/>
        <w:shd w:val="clear" w:color="auto" w:fill="FFFFFF"/>
        <w:wordWrap w:val="0"/>
        <w:adjustRightInd w:val="0"/>
        <w:snapToGrid w:val="0"/>
        <w:spacing w:after="0" w:line="420" w:lineRule="atLeast"/>
        <w:ind w:left="546"/>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6"/>
          <w:szCs w:val="26"/>
          <w:highlight w:val="none"/>
          <w:shd w:val="clear" w:color="auto" w:fill="FFFFFF"/>
        </w:rPr>
        <w:t> </w:t>
      </w:r>
    </w:p>
    <w:p w14:paraId="75828727">
      <w:pPr>
        <w:widowControl/>
        <w:adjustRightInd w:val="0"/>
        <w:snapToGrid w:val="0"/>
        <w:spacing w:after="200" w:line="360" w:lineRule="auto"/>
        <w:ind w:left="572" w:leftChars="260"/>
        <w:jc w:val="left"/>
        <w:rPr>
          <w:rFonts w:hint="eastAsia" w:ascii="宋体" w:hAnsi="宋体" w:eastAsia="宋体" w:cs="宋体"/>
          <w:kern w:val="2"/>
          <w:sz w:val="24"/>
          <w:szCs w:val="24"/>
        </w:rPr>
      </w:pPr>
      <w:r>
        <w:rPr>
          <w:rFonts w:hint="eastAsia" w:ascii="宋体" w:hAnsi="宋体" w:eastAsia="宋体" w:cs="宋体"/>
          <w:kern w:val="2"/>
          <w:sz w:val="24"/>
          <w:szCs w:val="24"/>
        </w:rPr>
        <w:t>投标人名称：</w:t>
      </w:r>
      <w:r>
        <w:rPr>
          <w:rFonts w:hint="eastAsia" w:ascii="宋体" w:hAnsi="宋体" w:eastAsia="宋体" w:cs="宋体"/>
          <w:kern w:val="2"/>
          <w:sz w:val="24"/>
          <w:szCs w:val="24"/>
          <w:u w:val="single"/>
        </w:rPr>
        <w:t xml:space="preserve">                                                       </w:t>
      </w:r>
    </w:p>
    <w:p w14:paraId="5143E186">
      <w:pPr>
        <w:widowControl/>
        <w:adjustRightInd w:val="0"/>
        <w:snapToGrid w:val="0"/>
        <w:spacing w:after="200" w:line="360" w:lineRule="auto"/>
        <w:ind w:left="572" w:leftChars="260"/>
        <w:jc w:val="left"/>
        <w:rPr>
          <w:rFonts w:hint="eastAsia" w:ascii="宋体" w:hAnsi="宋体" w:eastAsia="宋体" w:cs="宋体"/>
          <w:kern w:val="2"/>
          <w:sz w:val="24"/>
          <w:szCs w:val="24"/>
        </w:rPr>
      </w:pPr>
      <w:r>
        <w:rPr>
          <w:rFonts w:hint="eastAsia" w:ascii="宋体" w:hAnsi="宋体" w:eastAsia="宋体" w:cs="宋体"/>
          <w:kern w:val="2"/>
          <w:sz w:val="24"/>
          <w:szCs w:val="24"/>
        </w:rPr>
        <w:t>地址：</w:t>
      </w:r>
      <w:r>
        <w:rPr>
          <w:rFonts w:hint="eastAsia" w:ascii="宋体" w:hAnsi="宋体" w:eastAsia="宋体" w:cs="宋体"/>
          <w:kern w:val="2"/>
          <w:sz w:val="24"/>
          <w:szCs w:val="24"/>
          <w:u w:val="single"/>
        </w:rPr>
        <w:t xml:space="preserve">                                                             </w:t>
      </w:r>
    </w:p>
    <w:p w14:paraId="68BE434F">
      <w:pPr>
        <w:widowControl/>
        <w:adjustRightInd w:val="0"/>
        <w:snapToGrid w:val="0"/>
        <w:spacing w:after="200" w:line="360" w:lineRule="auto"/>
        <w:ind w:left="572" w:leftChars="260"/>
        <w:jc w:val="left"/>
        <w:rPr>
          <w:rFonts w:hint="eastAsia" w:ascii="宋体" w:hAnsi="宋体" w:eastAsia="宋体" w:cs="宋体"/>
          <w:kern w:val="2"/>
          <w:sz w:val="24"/>
          <w:szCs w:val="24"/>
          <w:u w:val="single"/>
        </w:rPr>
      </w:pPr>
      <w:r>
        <w:rPr>
          <w:rFonts w:hint="eastAsia" w:ascii="宋体" w:hAnsi="宋体" w:eastAsia="宋体" w:cs="宋体"/>
          <w:kern w:val="2"/>
          <w:sz w:val="24"/>
          <w:szCs w:val="24"/>
        </w:rPr>
        <w:t>姓名：</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性别：</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身份证号码：</w:t>
      </w:r>
      <w:r>
        <w:rPr>
          <w:rFonts w:hint="eastAsia" w:ascii="宋体" w:hAnsi="宋体" w:eastAsia="宋体" w:cs="宋体"/>
          <w:kern w:val="2"/>
          <w:sz w:val="24"/>
          <w:szCs w:val="24"/>
          <w:u w:val="single"/>
        </w:rPr>
        <w:t xml:space="preserve">                    </w:t>
      </w:r>
    </w:p>
    <w:p w14:paraId="3BD221F7">
      <w:pPr>
        <w:widowControl/>
        <w:adjustRightInd w:val="0"/>
        <w:snapToGrid w:val="0"/>
        <w:spacing w:after="200" w:line="360" w:lineRule="auto"/>
        <w:ind w:left="572" w:leftChars="260"/>
        <w:jc w:val="left"/>
        <w:rPr>
          <w:rFonts w:hint="eastAsia" w:ascii="宋体" w:hAnsi="宋体" w:eastAsia="宋体" w:cs="宋体"/>
          <w:kern w:val="2"/>
          <w:sz w:val="24"/>
          <w:szCs w:val="24"/>
        </w:rPr>
      </w:pPr>
      <w:r>
        <w:rPr>
          <w:rFonts w:hint="eastAsia" w:ascii="宋体" w:hAnsi="宋体" w:eastAsia="宋体" w:cs="宋体"/>
          <w:kern w:val="2"/>
          <w:sz w:val="24"/>
          <w:szCs w:val="24"/>
        </w:rPr>
        <w:t>职务：</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手机号码：</w:t>
      </w:r>
      <w:r>
        <w:rPr>
          <w:rFonts w:hint="eastAsia" w:ascii="宋体" w:hAnsi="宋体" w:eastAsia="宋体" w:cs="宋体"/>
          <w:kern w:val="2"/>
          <w:sz w:val="24"/>
          <w:szCs w:val="24"/>
          <w:u w:val="single"/>
        </w:rPr>
        <w:t xml:space="preserve">               </w:t>
      </w:r>
    </w:p>
    <w:p w14:paraId="2EADAF82">
      <w:pPr>
        <w:widowControl/>
        <w:adjustRightInd w:val="0"/>
        <w:snapToGrid w:val="0"/>
        <w:spacing w:after="200"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系</w:t>
      </w:r>
      <w:r>
        <w:rPr>
          <w:rFonts w:hint="eastAsia" w:ascii="宋体" w:hAnsi="宋体" w:eastAsia="宋体" w:cs="宋体"/>
          <w:kern w:val="2"/>
          <w:sz w:val="24"/>
          <w:szCs w:val="24"/>
          <w:u w:val="single"/>
        </w:rPr>
        <w:t xml:space="preserve">                               （投标人名称）</w:t>
      </w:r>
      <w:r>
        <w:rPr>
          <w:rFonts w:hint="eastAsia" w:ascii="宋体" w:hAnsi="宋体" w:eastAsia="宋体" w:cs="宋体"/>
          <w:kern w:val="2"/>
          <w:sz w:val="24"/>
          <w:szCs w:val="24"/>
        </w:rPr>
        <w:t>的法定代表人。</w:t>
      </w:r>
    </w:p>
    <w:p w14:paraId="3B6C0E67">
      <w:pPr>
        <w:widowControl/>
        <w:adjustRightInd w:val="0"/>
        <w:snapToGrid w:val="0"/>
        <w:spacing w:after="200" w:line="360" w:lineRule="auto"/>
        <w:ind w:firstLine="480" w:firstLineChars="200"/>
        <w:jc w:val="left"/>
        <w:rPr>
          <w:rFonts w:hint="eastAsia" w:ascii="宋体" w:hAnsi="宋体" w:eastAsia="宋体" w:cs="宋体"/>
          <w:kern w:val="2"/>
          <w:sz w:val="24"/>
          <w:szCs w:val="24"/>
        </w:rPr>
      </w:pPr>
    </w:p>
    <w:p w14:paraId="3754EFB2">
      <w:pPr>
        <w:widowControl/>
        <w:adjustRightInd w:val="0"/>
        <w:snapToGrid w:val="0"/>
        <w:spacing w:after="200" w:line="360" w:lineRule="auto"/>
        <w:ind w:firstLine="960" w:firstLineChars="400"/>
        <w:jc w:val="left"/>
        <w:rPr>
          <w:rFonts w:hint="eastAsia" w:ascii="宋体" w:hAnsi="宋体" w:eastAsia="宋体" w:cs="宋体"/>
          <w:kern w:val="2"/>
          <w:sz w:val="24"/>
          <w:szCs w:val="24"/>
        </w:rPr>
      </w:pPr>
      <w:r>
        <w:rPr>
          <w:rFonts w:hint="eastAsia" w:ascii="宋体" w:hAnsi="宋体" w:eastAsia="宋体" w:cs="宋体"/>
          <w:kern w:val="2"/>
          <w:sz w:val="24"/>
          <w:szCs w:val="24"/>
        </w:rPr>
        <w:t>特此证明。</w:t>
      </w:r>
    </w:p>
    <w:p w14:paraId="35E727BF">
      <w:pPr>
        <w:widowControl w:val="0"/>
        <w:adjustRightInd/>
        <w:snapToGrid/>
        <w:spacing w:after="120" w:line="480" w:lineRule="auto"/>
        <w:ind w:left="440" w:leftChars="200"/>
        <w:jc w:val="both"/>
        <w:rPr>
          <w:rFonts w:hint="eastAsia" w:ascii="Times New Roman" w:hAnsi="Times New Roman" w:eastAsia="宋体" w:cs="Times New Roman"/>
          <w:kern w:val="2"/>
          <w:sz w:val="21"/>
          <w:szCs w:val="24"/>
          <w:lang w:val="en-US" w:eastAsia="zh-CN" w:bidi="ar-SA"/>
        </w:rPr>
      </w:pPr>
    </w:p>
    <w:p w14:paraId="037C3BFB">
      <w:pPr>
        <w:widowControl w:val="0"/>
        <w:adjustRightInd w:val="0"/>
        <w:snapToGrid/>
        <w:spacing w:after="0" w:line="360" w:lineRule="auto"/>
        <w:ind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投标人：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(盖单位公章)</w:t>
      </w:r>
    </w:p>
    <w:p w14:paraId="088E4938">
      <w:pPr>
        <w:widowControl w:val="0"/>
        <w:adjustRightInd w:val="0"/>
        <w:snapToGrid/>
        <w:spacing w:after="0" w:line="360" w:lineRule="auto"/>
        <w:ind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w:t>
      </w:r>
    </w:p>
    <w:p w14:paraId="7F3BB509">
      <w:pPr>
        <w:widowControl/>
        <w:shd w:val="clear" w:color="auto" w:fill="FFFFFF"/>
        <w:wordWrap w:val="0"/>
        <w:adjustRightInd/>
        <w:snapToGrid/>
        <w:spacing w:after="0" w:line="263" w:lineRule="atLeast"/>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69DB6C91">
      <w:pPr>
        <w:widowControl/>
        <w:shd w:val="clear" w:color="auto" w:fill="FFFFFF"/>
        <w:wordWrap w:val="0"/>
        <w:adjustRightInd/>
        <w:snapToGrid/>
        <w:spacing w:after="0" w:line="263" w:lineRule="atLeast"/>
        <w:ind w:firstLine="52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023CFFAA">
      <w:pPr>
        <w:widowControl/>
        <w:shd w:val="clear" w:color="auto" w:fill="FFFFFF"/>
        <w:wordWrap w:val="0"/>
        <w:adjustRightInd/>
        <w:snapToGrid/>
        <w:spacing w:after="0" w:line="263" w:lineRule="atLeast"/>
        <w:ind w:firstLine="52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5A70094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4"/>
          <w:szCs w:val="24"/>
          <w:highlight w:val="none"/>
          <w:shd w:val="clear" w:color="auto" w:fill="FFFFFF"/>
        </w:rPr>
        <w:t>本格式用于投标人代表参加开标时使用</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并在投标文件中使用。（附身份证扫描件并加盖公章）</w:t>
      </w:r>
    </w:p>
    <w:p w14:paraId="4D548AD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1D895B71">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7D9D3615">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7E9419DD">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35B1504A">
      <w:pPr>
        <w:widowControl/>
        <w:shd w:val="clear" w:color="auto" w:fill="FFFFFF"/>
        <w:wordWrap w:val="0"/>
        <w:adjustRightInd w:val="0"/>
        <w:snapToGrid w:val="0"/>
        <w:spacing w:after="0" w:line="315" w:lineRule="atLeast"/>
        <w:ind w:firstLine="480"/>
        <w:jc w:val="left"/>
        <w:rPr>
          <w:rFonts w:hint="eastAsia" w:ascii="宋体" w:hAnsi="宋体" w:eastAsia="宋体" w:cs="宋体"/>
          <w:b/>
          <w:color w:val="000000"/>
          <w:kern w:val="0"/>
          <w:sz w:val="32"/>
          <w:szCs w:val="32"/>
          <w:highlight w:val="none"/>
          <w:shd w:val="clear" w:color="auto" w:fill="FFFFFF"/>
        </w:rPr>
      </w:pPr>
      <w:r>
        <w:rPr>
          <w:rFonts w:hint="eastAsia" w:ascii="宋体" w:hAnsi="宋体" w:eastAsia="宋体" w:cs="宋体"/>
          <w:color w:val="000000"/>
          <w:kern w:val="0"/>
          <w:sz w:val="24"/>
          <w:szCs w:val="24"/>
          <w:highlight w:val="none"/>
          <w:shd w:val="clear" w:color="auto" w:fill="FFFFFF"/>
        </w:rPr>
        <w:t> </w:t>
      </w:r>
    </w:p>
    <w:p w14:paraId="2B335B67">
      <w:pPr>
        <w:widowControl/>
        <w:shd w:val="clear" w:color="auto" w:fill="FFFFFF"/>
        <w:wordWrap w:val="0"/>
        <w:adjustRightInd w:val="0"/>
        <w:snapToGrid w:val="0"/>
        <w:spacing w:after="0" w:line="420" w:lineRule="atLeast"/>
        <w:jc w:val="both"/>
        <w:rPr>
          <w:rFonts w:hint="eastAsia" w:ascii="宋体" w:hAnsi="宋体" w:eastAsia="宋体" w:cs="宋体"/>
          <w:b/>
          <w:color w:val="000000"/>
          <w:kern w:val="0"/>
          <w:sz w:val="32"/>
          <w:szCs w:val="32"/>
          <w:highlight w:val="none"/>
          <w:shd w:val="clear" w:color="auto" w:fill="FFFFFF"/>
        </w:rPr>
      </w:pPr>
    </w:p>
    <w:p w14:paraId="3C814C0D">
      <w:pPr>
        <w:widowControl w:val="0"/>
        <w:adjustRightInd/>
        <w:snapToGrid/>
        <w:spacing w:after="120" w:line="480" w:lineRule="auto"/>
        <w:ind w:left="440" w:leftChars="200"/>
        <w:jc w:val="both"/>
        <w:rPr>
          <w:rFonts w:hint="eastAsia" w:ascii="Times New Roman" w:hAnsi="Times New Roman" w:eastAsia="宋体" w:cs="Times New Roman"/>
          <w:kern w:val="2"/>
          <w:sz w:val="21"/>
          <w:szCs w:val="24"/>
          <w:lang w:val="en-US" w:eastAsia="zh-CN" w:bidi="ar-SA"/>
        </w:rPr>
      </w:pPr>
    </w:p>
    <w:p w14:paraId="6F180874">
      <w:pPr>
        <w:widowControl/>
        <w:shd w:val="clear" w:color="auto" w:fill="FFFFFF"/>
        <w:wordWrap w:val="0"/>
        <w:adjustRightInd w:val="0"/>
        <w:snapToGrid w:val="0"/>
        <w:spacing w:after="0" w:line="420" w:lineRule="atLeast"/>
        <w:jc w:val="center"/>
        <w:rPr>
          <w:rFonts w:hint="eastAsia" w:ascii="宋体" w:hAnsi="宋体" w:eastAsia="宋体" w:cs="宋体"/>
          <w:b/>
          <w:color w:val="000000"/>
          <w:kern w:val="0"/>
          <w:sz w:val="32"/>
          <w:szCs w:val="32"/>
          <w:highlight w:val="none"/>
          <w:shd w:val="clear" w:color="auto" w:fill="FFFFFF"/>
        </w:rPr>
      </w:pPr>
    </w:p>
    <w:p w14:paraId="173A1750">
      <w:pPr>
        <w:widowControl/>
        <w:shd w:val="clear" w:color="auto" w:fill="FFFFFF"/>
        <w:wordWrap w:val="0"/>
        <w:adjustRightInd w:val="0"/>
        <w:snapToGrid w:val="0"/>
        <w:spacing w:after="0" w:line="42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2、法定代表人授权委托书</w:t>
      </w:r>
    </w:p>
    <w:p w14:paraId="28B49CC3">
      <w:pPr>
        <w:widowControl/>
        <w:shd w:val="clear" w:color="auto" w:fill="FFFFFF"/>
        <w:wordWrap w:val="0"/>
        <w:adjustRightInd/>
        <w:snapToGrid/>
        <w:spacing w:after="0" w:line="420" w:lineRule="atLeast"/>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0095DD2D">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本人</w:t>
      </w:r>
      <w:r>
        <w:rPr>
          <w:rFonts w:hint="eastAsia" w:ascii="宋体" w:hAnsi="宋体" w:eastAsia="宋体" w:cs="宋体"/>
          <w:kern w:val="2"/>
          <w:sz w:val="24"/>
          <w:szCs w:val="20"/>
          <w:u w:val="single"/>
          <w:lang w:val="en-US" w:eastAsia="zh-CN" w:bidi="ar-SA"/>
        </w:rPr>
        <w:t xml:space="preserve">          （姓名） </w:t>
      </w:r>
      <w:r>
        <w:rPr>
          <w:rFonts w:hint="eastAsia" w:ascii="宋体" w:hAnsi="宋体" w:eastAsia="宋体" w:cs="宋体"/>
          <w:kern w:val="2"/>
          <w:sz w:val="24"/>
          <w:szCs w:val="20"/>
          <w:lang w:val="en-US" w:eastAsia="zh-CN" w:bidi="ar-SA"/>
        </w:rPr>
        <w:t>系</w:t>
      </w:r>
      <w:r>
        <w:rPr>
          <w:rFonts w:hint="eastAsia" w:ascii="宋体" w:hAnsi="宋体" w:eastAsia="宋体" w:cs="宋体"/>
          <w:kern w:val="2"/>
          <w:sz w:val="24"/>
          <w:szCs w:val="20"/>
          <w:u w:val="single"/>
          <w:lang w:val="en-US" w:eastAsia="zh-CN" w:bidi="ar-SA"/>
        </w:rPr>
        <w:t xml:space="preserve">              （投标人名称） </w:t>
      </w:r>
      <w:r>
        <w:rPr>
          <w:rFonts w:hint="eastAsia" w:ascii="宋体" w:hAnsi="宋体" w:eastAsia="宋体" w:cs="宋体"/>
          <w:kern w:val="2"/>
          <w:sz w:val="24"/>
          <w:szCs w:val="20"/>
          <w:lang w:val="en-US" w:eastAsia="zh-CN" w:bidi="ar-SA"/>
        </w:rPr>
        <w:t>的法定代表人，现委托</w:t>
      </w:r>
      <w:r>
        <w:rPr>
          <w:rFonts w:hint="eastAsia" w:ascii="宋体" w:hAnsi="宋体" w:eastAsia="宋体" w:cs="宋体"/>
          <w:kern w:val="2"/>
          <w:sz w:val="24"/>
          <w:szCs w:val="20"/>
          <w:u w:val="single"/>
          <w:lang w:val="en-US" w:eastAsia="zh-CN" w:bidi="ar-SA"/>
        </w:rPr>
        <w:t xml:space="preserve">          （姓名） </w:t>
      </w:r>
      <w:r>
        <w:rPr>
          <w:rFonts w:hint="eastAsia" w:ascii="宋体" w:hAnsi="宋体" w:eastAsia="宋体" w:cs="宋体"/>
          <w:kern w:val="2"/>
          <w:sz w:val="24"/>
          <w:szCs w:val="20"/>
          <w:lang w:val="en-US" w:eastAsia="zh-CN" w:bidi="ar-SA"/>
        </w:rPr>
        <w:t>为我方代理人。代理人根据授权，以我方名义签署、澄清、说明、补正、递交、撤回、撤销</w:t>
      </w:r>
      <w:r>
        <w:rPr>
          <w:rFonts w:hint="eastAsia" w:ascii="宋体" w:hAnsi="宋体" w:eastAsia="宋体" w:cs="宋体"/>
          <w:kern w:val="2"/>
          <w:sz w:val="24"/>
          <w:szCs w:val="24"/>
          <w:u w:val="single"/>
          <w:lang w:val="en-US" w:eastAsia="zh-CN" w:bidi="ar-SA"/>
        </w:rPr>
        <w:t xml:space="preserve">                    （项目名称） </w:t>
      </w:r>
      <w:r>
        <w:rPr>
          <w:rFonts w:hint="eastAsia" w:ascii="宋体" w:hAnsi="宋体" w:eastAsia="宋体" w:cs="宋体"/>
          <w:kern w:val="2"/>
          <w:sz w:val="24"/>
          <w:szCs w:val="24"/>
          <w:lang w:val="en-US" w:eastAsia="zh-CN" w:bidi="ar-SA"/>
        </w:rPr>
        <w:t>施工投标文件、递交招标文件要求的有关书面证明材料、签订合同和处理有关事宜，其法律后果由我方承担</w:t>
      </w:r>
      <w:r>
        <w:rPr>
          <w:rFonts w:hint="eastAsia" w:ascii="宋体" w:hAnsi="宋体" w:eastAsia="宋体" w:cs="宋体"/>
          <w:kern w:val="2"/>
          <w:sz w:val="24"/>
          <w:szCs w:val="20"/>
          <w:lang w:val="en-US" w:eastAsia="zh-CN" w:bidi="ar-SA"/>
        </w:rPr>
        <w:t>。</w:t>
      </w:r>
    </w:p>
    <w:p w14:paraId="049216CA">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代理人无转委托权。</w:t>
      </w:r>
    </w:p>
    <w:p w14:paraId="77C68B35">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p>
    <w:p w14:paraId="3721A89C">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代理人姓名：</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性别：</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手机号码：</w:t>
      </w:r>
      <w:r>
        <w:rPr>
          <w:rFonts w:hint="eastAsia" w:ascii="宋体" w:hAnsi="宋体" w:eastAsia="宋体" w:cs="宋体"/>
          <w:kern w:val="2"/>
          <w:sz w:val="24"/>
          <w:szCs w:val="20"/>
          <w:u w:val="single"/>
          <w:lang w:val="en-US" w:eastAsia="zh-CN" w:bidi="ar-SA"/>
        </w:rPr>
        <w:t xml:space="preserve">         </w:t>
      </w:r>
    </w:p>
    <w:p w14:paraId="3D23E2C4">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单      位：</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部门：</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职务：</w:t>
      </w:r>
      <w:r>
        <w:rPr>
          <w:rFonts w:hint="eastAsia" w:ascii="宋体" w:hAnsi="宋体" w:eastAsia="宋体" w:cs="宋体"/>
          <w:kern w:val="2"/>
          <w:sz w:val="24"/>
          <w:szCs w:val="20"/>
          <w:u w:val="single"/>
          <w:lang w:val="en-US" w:eastAsia="zh-CN" w:bidi="ar-SA"/>
        </w:rPr>
        <w:t xml:space="preserve">             </w:t>
      </w:r>
    </w:p>
    <w:p w14:paraId="5712B697">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身份证号码：</w:t>
      </w:r>
      <w:r>
        <w:rPr>
          <w:rFonts w:hint="eastAsia" w:ascii="宋体" w:hAnsi="宋体" w:eastAsia="宋体" w:cs="宋体"/>
          <w:kern w:val="2"/>
          <w:sz w:val="24"/>
          <w:szCs w:val="20"/>
          <w:u w:val="single"/>
          <w:lang w:val="en-US" w:eastAsia="zh-CN" w:bidi="ar-SA"/>
        </w:rPr>
        <w:t xml:space="preserve">                                                       </w:t>
      </w:r>
    </w:p>
    <w:p w14:paraId="2E7D4C4C">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p>
    <w:p w14:paraId="6C31A716">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p>
    <w:p w14:paraId="740F6198">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u w:val="single"/>
          <w:lang w:val="en-US" w:eastAsia="zh-CN" w:bidi="ar-SA"/>
        </w:rPr>
      </w:pPr>
    </w:p>
    <w:p w14:paraId="797F4291">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6"/>
          <w:szCs w:val="20"/>
          <w:lang w:val="en-US" w:eastAsia="zh-CN" w:bidi="ar-SA"/>
        </w:rPr>
        <w:t xml:space="preserve">                          </w:t>
      </w:r>
      <w:r>
        <w:rPr>
          <w:rFonts w:hint="eastAsia" w:ascii="宋体" w:hAnsi="宋体" w:eastAsia="宋体" w:cs="宋体"/>
          <w:kern w:val="2"/>
          <w:sz w:val="24"/>
          <w:szCs w:val="20"/>
          <w:lang w:val="en-US" w:eastAsia="zh-CN" w:bidi="ar-SA"/>
        </w:rPr>
        <w:t>投  标  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(盖单位公章)</w:t>
      </w:r>
    </w:p>
    <w:p w14:paraId="40A1996E">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法定代表人：</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（签字或盖章）</w:t>
      </w:r>
    </w:p>
    <w:p w14:paraId="1AC3CE29">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委托代理人：</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（签字或盖章）</w:t>
      </w:r>
    </w:p>
    <w:p w14:paraId="24008894">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p>
    <w:p w14:paraId="159D3E1B">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 xml:space="preserve"> 年</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月</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日</w:t>
      </w:r>
    </w:p>
    <w:p w14:paraId="7D3F7FCE">
      <w:pPr>
        <w:widowControl/>
        <w:shd w:val="clear" w:color="auto" w:fill="FFFFFF"/>
        <w:wordWrap w:val="0"/>
        <w:adjustRightInd/>
        <w:snapToGrid/>
        <w:spacing w:after="0" w:line="420" w:lineRule="atLeast"/>
        <w:ind w:firstLine="429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0CC904C5">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6FF5187E">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47EA8328">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7137702E">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6CA6DE01">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78DAB317">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4A9EB1CA">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rPr>
        <w:t>本格式用于投标人代表参加开标时使用</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并在投标文件中使用。（附身份证扫描件并加盖公章）</w:t>
      </w:r>
    </w:p>
    <w:p w14:paraId="3DC73FD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6505DA29">
      <w:pPr>
        <w:widowControl w:val="0"/>
        <w:adjustRightInd/>
        <w:snapToGrid/>
        <w:spacing w:after="120" w:line="480" w:lineRule="auto"/>
        <w:ind w:left="440" w:leftChars="200"/>
        <w:jc w:val="both"/>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bidi="ar-SA"/>
        </w:rPr>
      </w:pPr>
    </w:p>
    <w:p w14:paraId="19F29BA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39B2D2C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240" w:lineRule="auto"/>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zh-TW" w:eastAsia="zh-TW"/>
        </w:rPr>
      </w:pPr>
      <w:r>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t>项目部施工管理人员到位承诺书</w:t>
      </w:r>
    </w:p>
    <w:p w14:paraId="30802AB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240" w:lineRule="exact"/>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en-US"/>
        </w:rPr>
      </w:pPr>
    </w:p>
    <w:p w14:paraId="2CCD0AD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（招标人名称）：</w:t>
      </w:r>
    </w:p>
    <w:p w14:paraId="2A83EC3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本人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（姓名）系</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（投标人）的法定代表人，现承诺：</w:t>
      </w:r>
    </w:p>
    <w:p w14:paraId="7E1FB2E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我单位在</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（项目名称）中标后，若不能按投标文件承诺的项目部施工管理人员到位的，愿意无条件地接受招标人作出的以下处理：</w:t>
      </w:r>
    </w:p>
    <w:p w14:paraId="41FCEAF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、工程开工前，不论是否存在不可抗力原因</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我单位投标文件承诺的项目部施工管理人员不能全部通过福建省建设工程质量安全动态信息系统备案的，按本承诺第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条规定的数额向招标人交纳违约金，或按我单位愿意放弃中标并承担相应的法律责任处理；</w:t>
      </w:r>
    </w:p>
    <w:p w14:paraId="5BC9B3C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、工程开工后，除不可抗力外</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我单位变更项目部施工管理人员项目负责人或项目技术负责人的，每人每次向招标人交纳人民币</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rPr>
        <w:t>5000元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的违约金；其他人员每人每次向招标人交纳人民币</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2000</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CN"/>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w:t>
      </w:r>
    </w:p>
    <w:p w14:paraId="20E515E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p>
    <w:p w14:paraId="4E6B4B8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645"/>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（盖投标人单位公章）</w:t>
      </w:r>
    </w:p>
    <w:p w14:paraId="1E90A38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2940"/>
        <w:jc w:val="both"/>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法定代表人：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名字</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w:t>
      </w:r>
    </w:p>
    <w:p w14:paraId="734B246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0"/>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年</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月</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w:t>
      </w:r>
    </w:p>
    <w:p w14:paraId="13E4B185">
      <w:pPr>
        <w:widowControl w:val="0"/>
        <w:adjustRightInd/>
        <w:snapToGrid/>
        <w:spacing w:after="120" w:line="480" w:lineRule="auto"/>
        <w:ind w:left="440" w:leftChars="200"/>
        <w:jc w:val="both"/>
        <w:rPr>
          <w:rFonts w:hint="eastAsia" w:ascii="宋体" w:hAnsi="宋体" w:eastAsia="宋体" w:cs="宋体"/>
          <w:color w:val="000000"/>
          <w:kern w:val="0"/>
          <w:sz w:val="24"/>
          <w:szCs w:val="24"/>
          <w:highlight w:val="none"/>
          <w:shd w:val="clear" w:color="auto" w:fill="FFFFFF"/>
          <w:lang w:val="en-US" w:eastAsia="zh-CN" w:bidi="ar-SA"/>
        </w:rPr>
      </w:pPr>
    </w:p>
    <w:p w14:paraId="5D122565">
      <w:pPr>
        <w:widowControl w:val="0"/>
        <w:adjustRightInd/>
        <w:snapToGrid/>
        <w:spacing w:after="120" w:line="480" w:lineRule="auto"/>
        <w:ind w:left="440" w:leftChars="200"/>
        <w:jc w:val="center"/>
        <w:rPr>
          <w:rFonts w:hint="eastAsia" w:ascii="宋体" w:hAnsi="宋体" w:eastAsia="宋体" w:cs="宋体"/>
          <w:b/>
          <w:bCs/>
          <w:color w:val="000000"/>
          <w:kern w:val="0"/>
          <w:sz w:val="32"/>
          <w:szCs w:val="32"/>
          <w:highlight w:val="none"/>
          <w:shd w:val="clear" w:color="auto" w:fill="FFFFFF"/>
          <w:lang w:val="en-US" w:eastAsia="zh-CN" w:bidi="ar-SA"/>
        </w:rPr>
      </w:pPr>
    </w:p>
    <w:p w14:paraId="0249031F">
      <w:pPr>
        <w:widowControl w:val="0"/>
        <w:adjustRightInd/>
        <w:snapToGrid/>
        <w:spacing w:after="120" w:line="480" w:lineRule="auto"/>
        <w:ind w:left="440" w:leftChars="200"/>
        <w:jc w:val="both"/>
        <w:rPr>
          <w:rFonts w:hint="eastAsia" w:ascii="宋体" w:hAnsi="宋体" w:eastAsia="宋体" w:cs="宋体"/>
          <w:b/>
          <w:bCs/>
          <w:color w:val="000000"/>
          <w:kern w:val="0"/>
          <w:sz w:val="32"/>
          <w:szCs w:val="32"/>
          <w:highlight w:val="none"/>
          <w:shd w:val="clear" w:color="auto" w:fill="FFFFFF"/>
          <w:lang w:val="en-US" w:eastAsia="zh-CN" w:bidi="ar-SA"/>
        </w:rPr>
      </w:pPr>
    </w:p>
    <w:p w14:paraId="4A750C69">
      <w:pPr>
        <w:widowControl w:val="0"/>
        <w:adjustRightInd/>
        <w:snapToGrid/>
        <w:spacing w:after="120" w:line="480" w:lineRule="auto"/>
        <w:ind w:left="440" w:leftChars="200"/>
        <w:jc w:val="both"/>
        <w:rPr>
          <w:rFonts w:hint="eastAsia" w:ascii="宋体" w:hAnsi="宋体" w:eastAsia="宋体" w:cs="宋体"/>
          <w:b/>
          <w:bCs/>
          <w:color w:val="000000"/>
          <w:kern w:val="0"/>
          <w:sz w:val="32"/>
          <w:szCs w:val="32"/>
          <w:highlight w:val="none"/>
          <w:shd w:val="clear" w:color="auto" w:fill="FFFFFF"/>
          <w:lang w:val="en-US" w:eastAsia="zh-CN" w:bidi="ar-SA"/>
        </w:rPr>
      </w:pPr>
    </w:p>
    <w:p w14:paraId="4096833C">
      <w:pPr>
        <w:widowControl w:val="0"/>
        <w:adjustRightInd/>
        <w:snapToGrid/>
        <w:spacing w:after="120" w:line="480" w:lineRule="auto"/>
        <w:ind w:left="440" w:leftChars="200"/>
        <w:jc w:val="both"/>
        <w:rPr>
          <w:rFonts w:hint="eastAsia" w:ascii="宋体" w:hAnsi="宋体" w:eastAsia="宋体" w:cs="宋体"/>
          <w:b/>
          <w:bCs/>
          <w:color w:val="000000"/>
          <w:kern w:val="0"/>
          <w:sz w:val="32"/>
          <w:szCs w:val="32"/>
          <w:highlight w:val="none"/>
          <w:shd w:val="clear" w:color="auto" w:fill="FFFFFF"/>
          <w:lang w:val="en-US" w:eastAsia="zh-CN" w:bidi="ar-SA"/>
        </w:rPr>
      </w:pPr>
    </w:p>
    <w:p w14:paraId="0CFD000A">
      <w:pPr>
        <w:widowControl w:val="0"/>
        <w:numPr>
          <w:ilvl w:val="0"/>
          <w:numId w:val="5"/>
        </w:numPr>
        <w:adjustRightInd/>
        <w:snapToGrid/>
        <w:spacing w:after="120" w:line="480" w:lineRule="auto"/>
        <w:ind w:left="0" w:leftChars="0" w:firstLine="0" w:firstLineChars="0"/>
        <w:jc w:val="center"/>
        <w:rPr>
          <w:rFonts w:hint="eastAsia" w:ascii="宋体" w:hAnsi="宋体" w:eastAsia="宋体" w:cs="宋体"/>
          <w:b/>
          <w:bCs/>
          <w:color w:val="000000"/>
          <w:kern w:val="0"/>
          <w:sz w:val="32"/>
          <w:szCs w:val="32"/>
          <w:highlight w:val="none"/>
          <w:shd w:val="clear" w:color="auto" w:fill="FFFFFF"/>
          <w:lang w:val="en-US" w:eastAsia="zh-CN" w:bidi="ar-SA"/>
        </w:rPr>
      </w:pPr>
      <w:r>
        <w:rPr>
          <w:rFonts w:hint="eastAsia" w:ascii="宋体" w:hAnsi="宋体" w:eastAsia="宋体" w:cs="宋体"/>
          <w:b/>
          <w:bCs/>
          <w:color w:val="000000"/>
          <w:kern w:val="0"/>
          <w:sz w:val="32"/>
          <w:szCs w:val="32"/>
          <w:highlight w:val="none"/>
          <w:shd w:val="clear" w:color="auto" w:fill="FFFFFF"/>
          <w:lang w:val="en-US" w:eastAsia="zh-CN" w:bidi="ar-SA"/>
        </w:rPr>
        <w:t xml:space="preserve"> 工程预算价文件（另附）</w:t>
      </w:r>
    </w:p>
    <w:p w14:paraId="47E8929C">
      <w:pPr>
        <w:widowControl/>
        <w:adjustRightInd w:val="0"/>
        <w:snapToGrid w:val="0"/>
        <w:spacing w:after="200" w:line="360" w:lineRule="auto"/>
        <w:jc w:val="left"/>
        <w:rPr>
          <w:rFonts w:hint="eastAsia" w:ascii="宋体" w:hAnsi="宋体" w:eastAsia="宋体" w:cs="宋体"/>
          <w:kern w:val="0"/>
          <w:sz w:val="24"/>
          <w:szCs w:val="24"/>
          <w:highlight w:val="none"/>
        </w:rPr>
      </w:pPr>
      <w:r>
        <w:rPr>
          <w:rFonts w:hint="eastAsia" w:ascii="宋体" w:hAnsi="宋体" w:eastAsia="宋体" w:cs="宋体"/>
          <w:b/>
          <w:bCs/>
          <w:kern w:val="0"/>
          <w:sz w:val="24"/>
          <w:szCs w:val="24"/>
          <w:highlight w:val="none"/>
        </w:rPr>
        <w:t>附件：</w:t>
      </w:r>
    </w:p>
    <w:p w14:paraId="565D13E5">
      <w:pPr>
        <w:widowControl/>
        <w:adjustRightInd w:val="0"/>
        <w:snapToGrid w:val="0"/>
        <w:spacing w:after="200" w:line="360" w:lineRule="auto"/>
        <w:jc w:val="center"/>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rPr>
        <w:t>到账证明（格式）</w:t>
      </w:r>
    </w:p>
    <w:p w14:paraId="067E3BA0">
      <w:pPr>
        <w:widowControl/>
        <w:adjustRightInd w:val="0"/>
        <w:snapToGrid w:val="0"/>
        <w:spacing w:after="200" w:line="360" w:lineRule="auto"/>
        <w:jc w:val="center"/>
        <w:rPr>
          <w:rFonts w:hint="eastAsia" w:ascii="宋体" w:hAnsi="宋体" w:eastAsia="宋体" w:cs="宋体"/>
          <w:kern w:val="0"/>
          <w:sz w:val="24"/>
          <w:szCs w:val="24"/>
          <w:highlight w:val="none"/>
        </w:rPr>
      </w:pPr>
    </w:p>
    <w:p w14:paraId="18D115E0">
      <w:pPr>
        <w:widowControl/>
        <w:adjustRightInd w:val="0"/>
        <w:snapToGrid w:val="0"/>
        <w:spacing w:after="200" w:line="360" w:lineRule="auto"/>
        <w:jc w:val="right"/>
        <w:rPr>
          <w:rFonts w:hint="eastAsia" w:ascii="宋体" w:hAnsi="宋体" w:eastAsia="宋体" w:cs="宋体"/>
          <w:b/>
          <w:bCs/>
          <w:kern w:val="0"/>
          <w:sz w:val="24"/>
          <w:szCs w:val="24"/>
          <w:highlight w:val="none"/>
        </w:rPr>
      </w:pPr>
      <w:r>
        <w:rPr>
          <w:rFonts w:hint="eastAsia" w:ascii="宋体" w:hAnsi="宋体" w:eastAsia="宋体" w:cs="宋体"/>
          <w:kern w:val="0"/>
          <w:sz w:val="24"/>
          <w:szCs w:val="24"/>
          <w:highlight w:val="none"/>
        </w:rPr>
        <w:t>编号：</w:t>
      </w:r>
      <w:r>
        <w:rPr>
          <w:rFonts w:hint="eastAsia" w:ascii="宋体" w:hAnsi="宋体" w:eastAsia="宋体" w:cs="宋体"/>
          <w:kern w:val="0"/>
          <w:sz w:val="24"/>
          <w:szCs w:val="24"/>
          <w:highlight w:val="none"/>
          <w:u w:val="single"/>
          <w:lang w:bidi="ar"/>
        </w:rPr>
        <w:t>(保函开立人自行编号)</w:t>
      </w:r>
    </w:p>
    <w:p w14:paraId="15C61070">
      <w:pPr>
        <w:widowControl/>
        <w:adjustRightInd w:val="0"/>
        <w:snapToGrid w:val="0"/>
        <w:spacing w:after="200" w:line="360" w:lineRule="auto"/>
        <w:jc w:val="center"/>
        <w:rPr>
          <w:rFonts w:hint="eastAsia" w:ascii="宋体" w:hAnsi="宋体" w:eastAsia="宋体" w:cs="宋体"/>
          <w:b/>
          <w:bCs/>
          <w:kern w:val="0"/>
          <w:sz w:val="24"/>
          <w:szCs w:val="24"/>
          <w:highlight w:val="none"/>
        </w:rPr>
      </w:pPr>
    </w:p>
    <w:p w14:paraId="26C9BB63">
      <w:pPr>
        <w:widowControl/>
        <w:adjustRightInd w:val="0"/>
        <w:snapToGrid w:val="0"/>
        <w:spacing w:after="200" w:line="600" w:lineRule="exact"/>
        <w:jc w:val="left"/>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u w:val="single"/>
          <w:lang w:bidi="ar"/>
        </w:rPr>
        <w:t>（招标人</w:t>
      </w:r>
      <w:r>
        <w:rPr>
          <w:rFonts w:hint="eastAsia" w:ascii="宋体" w:hAnsi="宋体" w:eastAsia="宋体" w:cs="宋体"/>
          <w:kern w:val="0"/>
          <w:sz w:val="24"/>
          <w:szCs w:val="24"/>
          <w:highlight w:val="none"/>
          <w:u w:val="single"/>
          <w:lang w:bidi="ar"/>
        </w:rPr>
        <w:t>名称</w:t>
      </w:r>
      <w:r>
        <w:rPr>
          <w:rFonts w:hint="eastAsia" w:ascii="宋体" w:hAnsi="宋体" w:eastAsia="宋体" w:cs="宋体"/>
          <w:color w:val="000000"/>
          <w:kern w:val="0"/>
          <w:sz w:val="24"/>
          <w:szCs w:val="24"/>
          <w:highlight w:val="none"/>
          <w:u w:val="single"/>
          <w:lang w:bidi="ar"/>
        </w:rPr>
        <w:t>）</w:t>
      </w:r>
      <w:r>
        <w:rPr>
          <w:rFonts w:hint="eastAsia" w:ascii="宋体" w:hAnsi="宋体" w:eastAsia="宋体" w:cs="宋体"/>
          <w:color w:val="000000"/>
          <w:kern w:val="0"/>
          <w:sz w:val="24"/>
          <w:szCs w:val="24"/>
          <w:highlight w:val="none"/>
          <w:lang w:bidi="ar"/>
        </w:rPr>
        <w:t xml:space="preserve">： </w:t>
      </w:r>
    </w:p>
    <w:p w14:paraId="768022EC">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就</w:t>
      </w:r>
      <w:r>
        <w:rPr>
          <w:rFonts w:hint="eastAsia" w:ascii="宋体" w:hAnsi="宋体" w:eastAsia="宋体" w:cs="宋体"/>
          <w:color w:val="000000"/>
          <w:kern w:val="0"/>
          <w:sz w:val="24"/>
          <w:szCs w:val="24"/>
          <w:highlight w:val="none"/>
          <w:u w:val="single"/>
          <w:lang w:bidi="ar"/>
        </w:rPr>
        <w:t>（投标</w:t>
      </w:r>
      <w:r>
        <w:rPr>
          <w:rFonts w:hint="eastAsia" w:ascii="宋体" w:hAnsi="宋体" w:eastAsia="宋体" w:cs="宋体"/>
          <w:kern w:val="0"/>
          <w:sz w:val="24"/>
          <w:szCs w:val="24"/>
          <w:highlight w:val="none"/>
          <w:u w:val="single"/>
          <w:lang w:bidi="ar"/>
        </w:rPr>
        <w:t>人名称）</w:t>
      </w:r>
      <w:r>
        <w:rPr>
          <w:rFonts w:hint="eastAsia" w:ascii="宋体" w:hAnsi="宋体" w:eastAsia="宋体" w:cs="宋体"/>
          <w:kern w:val="0"/>
          <w:sz w:val="24"/>
          <w:szCs w:val="24"/>
          <w:highlight w:val="none"/>
        </w:rPr>
        <w:t>申请开立招标项目编号为</w:t>
      </w:r>
      <w:r>
        <w:rPr>
          <w:rFonts w:hint="eastAsia" w:ascii="宋体" w:hAnsi="宋体" w:eastAsia="宋体" w:cs="宋体"/>
          <w:kern w:val="0"/>
          <w:sz w:val="24"/>
          <w:szCs w:val="24"/>
          <w:highlight w:val="none"/>
          <w:u w:val="single"/>
        </w:rPr>
        <w:t>（招标项目编号）</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（招标项目名称）</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（保函金额）</w:t>
      </w:r>
      <w:r>
        <w:rPr>
          <w:rFonts w:hint="eastAsia" w:ascii="宋体" w:hAnsi="宋体" w:eastAsia="宋体" w:cs="宋体"/>
          <w:kern w:val="0"/>
          <w:sz w:val="24"/>
          <w:szCs w:val="24"/>
          <w:highlight w:val="none"/>
        </w:rPr>
        <w:t>元投标保函</w:t>
      </w:r>
      <w:r>
        <w:rPr>
          <w:rFonts w:hint="eastAsia" w:ascii="宋体" w:hAnsi="宋体" w:eastAsia="宋体" w:cs="宋体"/>
          <w:kern w:val="0"/>
          <w:sz w:val="24"/>
          <w:szCs w:val="24"/>
          <w:highlight w:val="none"/>
          <w:lang w:bidi="ar"/>
        </w:rPr>
        <w:t>，我方收款账号为</w:t>
      </w:r>
      <w:r>
        <w:rPr>
          <w:rFonts w:hint="eastAsia" w:ascii="宋体" w:hAnsi="宋体" w:eastAsia="宋体" w:cs="宋体"/>
          <w:kern w:val="0"/>
          <w:sz w:val="24"/>
          <w:szCs w:val="24"/>
          <w:highlight w:val="none"/>
          <w:u w:val="single"/>
          <w:lang w:bidi="ar"/>
        </w:rPr>
        <w:t>（保函开立人收款账号）</w:t>
      </w:r>
      <w:r>
        <w:rPr>
          <w:rFonts w:hint="eastAsia" w:ascii="宋体" w:hAnsi="宋体" w:eastAsia="宋体" w:cs="宋体"/>
          <w:kern w:val="0"/>
          <w:sz w:val="24"/>
          <w:szCs w:val="24"/>
          <w:highlight w:val="none"/>
          <w:lang w:bidi="ar"/>
        </w:rPr>
        <w:t>的收款账户，已于</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年</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月</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日收到该投标人通过付款</w:t>
      </w:r>
      <w:r>
        <w:rPr>
          <w:rFonts w:hint="eastAsia" w:ascii="宋体" w:hAnsi="宋体" w:eastAsia="宋体" w:cs="宋体"/>
          <w:color w:val="000000"/>
          <w:kern w:val="0"/>
          <w:sz w:val="24"/>
          <w:szCs w:val="24"/>
          <w:highlight w:val="none"/>
          <w:lang w:bidi="ar"/>
        </w:rPr>
        <w:t>账号:</w:t>
      </w:r>
      <w:r>
        <w:rPr>
          <w:rFonts w:hint="eastAsia" w:ascii="宋体" w:hAnsi="宋体" w:eastAsia="宋体" w:cs="宋体"/>
          <w:color w:val="000000"/>
          <w:kern w:val="0"/>
          <w:sz w:val="24"/>
          <w:szCs w:val="24"/>
          <w:highlight w:val="none"/>
          <w:u w:val="single"/>
          <w:lang w:bidi="ar"/>
        </w:rPr>
        <w:t>（投</w:t>
      </w:r>
      <w:r>
        <w:rPr>
          <w:rFonts w:hint="eastAsia" w:ascii="宋体" w:hAnsi="宋体" w:eastAsia="宋体" w:cs="宋体"/>
          <w:kern w:val="0"/>
          <w:sz w:val="24"/>
          <w:szCs w:val="24"/>
          <w:highlight w:val="none"/>
          <w:u w:val="single"/>
          <w:lang w:bidi="ar"/>
        </w:rPr>
        <w:t>标</w:t>
      </w:r>
      <w:r>
        <w:rPr>
          <w:rFonts w:hint="eastAsia" w:ascii="宋体" w:hAnsi="宋体" w:eastAsia="宋体" w:cs="宋体"/>
          <w:color w:val="000000"/>
          <w:kern w:val="0"/>
          <w:sz w:val="24"/>
          <w:szCs w:val="24"/>
          <w:highlight w:val="none"/>
          <w:u w:val="single"/>
          <w:lang w:bidi="ar"/>
        </w:rPr>
        <w:t>人付款账号）</w:t>
      </w:r>
      <w:r>
        <w:rPr>
          <w:rFonts w:hint="eastAsia" w:ascii="宋体" w:hAnsi="宋体" w:eastAsia="宋体" w:cs="宋体"/>
          <w:color w:val="000000"/>
          <w:kern w:val="0"/>
          <w:sz w:val="24"/>
          <w:szCs w:val="24"/>
          <w:highlight w:val="none"/>
          <w:lang w:bidi="ar"/>
        </w:rPr>
        <w:t>的付</w:t>
      </w:r>
      <w:r>
        <w:rPr>
          <w:rFonts w:hint="eastAsia" w:ascii="宋体" w:hAnsi="宋体" w:eastAsia="宋体" w:cs="宋体"/>
          <w:kern w:val="0"/>
          <w:sz w:val="24"/>
          <w:szCs w:val="24"/>
          <w:highlight w:val="none"/>
        </w:rPr>
        <w:t>款账户支付的保函费用</w:t>
      </w:r>
      <w:r>
        <w:rPr>
          <w:rFonts w:hint="eastAsia" w:ascii="宋体" w:hAnsi="宋体" w:eastAsia="宋体" w:cs="宋体"/>
          <w:color w:val="000000"/>
          <w:kern w:val="0"/>
          <w:sz w:val="24"/>
          <w:szCs w:val="24"/>
          <w:highlight w:val="none"/>
          <w:lang w:bidi="ar"/>
        </w:rPr>
        <w:t>。</w:t>
      </w:r>
    </w:p>
    <w:p w14:paraId="21267548">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特此证明。</w:t>
      </w:r>
    </w:p>
    <w:p w14:paraId="5850ACC3">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p>
    <w:p w14:paraId="3033E928">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p>
    <w:p w14:paraId="6647C262">
      <w:pPr>
        <w:widowControl/>
        <w:adjustRightInd w:val="0"/>
        <w:snapToGrid w:val="0"/>
        <w:spacing w:after="200" w:line="600" w:lineRule="exact"/>
        <w:ind w:firstLine="240" w:firstLineChars="1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保函开立人：（盖章） </w:t>
      </w:r>
    </w:p>
    <w:p w14:paraId="45CC2DCB">
      <w:pPr>
        <w:widowControl w:val="0"/>
        <w:adjustRightInd/>
        <w:snapToGrid/>
        <w:spacing w:after="0" w:line="240" w:lineRule="atLeast"/>
        <w:ind w:firstLine="480" w:firstLineChars="200"/>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年  月  日</w:t>
      </w:r>
    </w:p>
    <w:p w14:paraId="154BDCCE">
      <w:pPr>
        <w:widowControl w:val="0"/>
        <w:adjustRightInd/>
        <w:snapToGrid/>
        <w:spacing w:after="0" w:line="240" w:lineRule="atLeast"/>
        <w:ind w:firstLine="480" w:firstLineChars="200"/>
        <w:jc w:val="right"/>
        <w:rPr>
          <w:rFonts w:hint="eastAsia" w:ascii="宋体" w:hAnsi="宋体" w:eastAsia="宋体" w:cs="宋体"/>
          <w:kern w:val="2"/>
          <w:sz w:val="24"/>
          <w:szCs w:val="24"/>
          <w:highlight w:val="none"/>
          <w:lang w:val="en-US" w:eastAsia="zh-CN" w:bidi="ar-SA"/>
        </w:rPr>
      </w:pPr>
    </w:p>
    <w:p w14:paraId="6C07A6DF">
      <w:pPr>
        <w:pStyle w:val="10"/>
        <w:ind w:left="440"/>
        <w:jc w:val="center"/>
        <w:rPr>
          <w:rFonts w:hint="eastAsia" w:ascii="宋体" w:hAnsi="宋体" w:eastAsia="宋体" w:cs="宋体"/>
          <w:b/>
          <w:color w:val="000000"/>
          <w:sz w:val="32"/>
          <w:szCs w:val="32"/>
        </w:rPr>
      </w:pPr>
    </w:p>
    <w:p w14:paraId="7A344457">
      <w:pPr>
        <w:spacing w:line="220" w:lineRule="atLeast"/>
        <w:rPr>
          <w:rFonts w:hint="eastAsia" w:ascii="宋体" w:hAnsi="宋体" w:eastAsia="宋体" w:cs="宋体"/>
        </w:rPr>
      </w:pPr>
    </w:p>
    <w:sectPr>
      <w:headerReference r:id="rId6" w:type="default"/>
      <w:footerReference r:id="rId7" w:type="default"/>
      <w:footerReference r:id="rId8" w:type="even"/>
      <w:pgSz w:w="11907" w:h="16840"/>
      <w:pgMar w:top="1297" w:right="1367" w:bottom="1077" w:left="1520" w:header="720" w:footer="720"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0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BD187">
    <w:pPr>
      <w:widowControl w:val="0"/>
      <w:tabs>
        <w:tab w:val="right" w:pos="8306"/>
      </w:tabs>
      <w:snapToGrid w:val="0"/>
      <w:ind w:firstLine="401"/>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4FC5C0">
                          <w:pPr>
                            <w:widowControl w:val="0"/>
                            <w:adjustRightInd/>
                            <w:snapToGrid w:val="0"/>
                            <w:spacing w:after="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- 210 -</w:t>
                          </w:r>
                          <w:r>
                            <w:rPr>
                              <w:rFonts w:hint="eastAsia" w:ascii="宋体" w:hAnsi="宋体" w:eastAsia="宋体" w:cs="宋体"/>
                              <w:kern w:val="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44FC5C0">
                    <w:pPr>
                      <w:widowControl w:val="0"/>
                      <w:adjustRightInd/>
                      <w:snapToGrid w:val="0"/>
                      <w:spacing w:after="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- 210 -</w:t>
                    </w:r>
                    <w:r>
                      <w:rPr>
                        <w:rFonts w:hint="eastAsia" w:ascii="宋体" w:hAnsi="宋体" w:eastAsia="宋体" w:cs="宋体"/>
                        <w:kern w:val="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52657">
    <w:pPr>
      <w:pStyle w:val="12"/>
      <w:framePr w:wrap="around" w:vAnchor="text" w:hAnchor="margin" w:xAlign="center" w:y="1"/>
      <w:rPr>
        <w:rStyle w:val="20"/>
      </w:rPr>
    </w:pPr>
    <w:r>
      <w:fldChar w:fldCharType="begin"/>
    </w:r>
    <w:r>
      <w:rPr>
        <w:rStyle w:val="20"/>
      </w:rPr>
      <w:instrText xml:space="preserve">PAGE  </w:instrText>
    </w:r>
    <w:r>
      <w:fldChar w:fldCharType="separate"/>
    </w:r>
    <w:r>
      <w:rPr>
        <w:rStyle w:val="20"/>
      </w:rPr>
      <w:t>44</w:t>
    </w:r>
    <w:r>
      <w:fldChar w:fldCharType="end"/>
    </w:r>
  </w:p>
  <w:p w14:paraId="6BDEA7CC">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78AB6">
    <w:pPr>
      <w:pStyle w:val="12"/>
      <w:framePr w:wrap="around" w:vAnchor="text" w:hAnchor="margin" w:xAlign="center" w:y="1"/>
      <w:rPr>
        <w:rStyle w:val="20"/>
      </w:rPr>
    </w:pPr>
    <w:r>
      <w:fldChar w:fldCharType="begin"/>
    </w:r>
    <w:r>
      <w:rPr>
        <w:rStyle w:val="20"/>
      </w:rPr>
      <w:instrText xml:space="preserve">PAGE  </w:instrText>
    </w:r>
    <w:r>
      <w:fldChar w:fldCharType="end"/>
    </w:r>
  </w:p>
  <w:p w14:paraId="3D6C66CC">
    <w:pPr>
      <w:pStyle w:val="1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3750F">
    <w:pPr>
      <w:pStyle w:val="1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F79AA3"/>
    <w:multiLevelType w:val="singleLevel"/>
    <w:tmpl w:val="E4F79AA3"/>
    <w:lvl w:ilvl="0" w:tentative="0">
      <w:start w:val="3"/>
      <w:numFmt w:val="chineseCounting"/>
      <w:suff w:val="space"/>
      <w:lvlText w:val="第%1章"/>
      <w:lvlJc w:val="left"/>
      <w:rPr>
        <w:rFonts w:hint="eastAsia"/>
      </w:rPr>
    </w:lvl>
  </w:abstractNum>
  <w:abstractNum w:abstractNumId="1">
    <w:nsid w:val="FD6B18C7"/>
    <w:multiLevelType w:val="singleLevel"/>
    <w:tmpl w:val="FD6B18C7"/>
    <w:lvl w:ilvl="0" w:tentative="0">
      <w:start w:val="11"/>
      <w:numFmt w:val="decimal"/>
      <w:suff w:val="nothing"/>
      <w:lvlText w:val="%1、"/>
      <w:lvlJc w:val="left"/>
    </w:lvl>
  </w:abstractNum>
  <w:abstractNum w:abstractNumId="2">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45"/>
      <w:suff w:val="space"/>
      <w:lvlText w:val="（%3）"/>
      <w:lvlJc w:val="left"/>
      <w:pPr>
        <w:ind w:left="0" w:firstLine="510"/>
      </w:pPr>
      <w:rPr>
        <w:rFonts w:hint="eastAsia"/>
        <w:b/>
        <w:i w:val="0"/>
        <w:sz w:val="24"/>
      </w:rPr>
    </w:lvl>
    <w:lvl w:ilvl="3" w:tentative="0">
      <w:start w:val="1"/>
      <w:numFmt w:val="decimal"/>
      <w:pStyle w:val="59"/>
      <w:suff w:val="space"/>
      <w:lvlText w:val="%4."/>
      <w:lvlJc w:val="left"/>
      <w:pPr>
        <w:ind w:left="0" w:firstLine="510"/>
      </w:pPr>
      <w:rPr>
        <w:rFonts w:hint="eastAsia" w:ascii="宋体" w:hAnsi="宋体" w:eastAsia="宋体"/>
        <w:b/>
        <w:sz w:val="24"/>
      </w:rPr>
    </w:lvl>
    <w:lvl w:ilvl="4" w:tentative="0">
      <w:start w:val="1"/>
      <w:numFmt w:val="decimal"/>
      <w:pStyle w:val="15"/>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3">
    <w:nsid w:val="218B8D78"/>
    <w:multiLevelType w:val="singleLevel"/>
    <w:tmpl w:val="218B8D78"/>
    <w:lvl w:ilvl="0" w:tentative="0">
      <w:start w:val="5"/>
      <w:numFmt w:val="chineseCounting"/>
      <w:suff w:val="space"/>
      <w:lvlText w:val="第%1章"/>
      <w:lvlJc w:val="left"/>
      <w:rPr>
        <w:rFonts w:hint="eastAsia"/>
      </w:rPr>
    </w:lvl>
  </w:abstractNum>
  <w:abstractNum w:abstractNumId="4">
    <w:nsid w:val="567C2D24"/>
    <w:multiLevelType w:val="singleLevel"/>
    <w:tmpl w:val="567C2D24"/>
    <w:lvl w:ilvl="0" w:tentative="0">
      <w:start w:val="1"/>
      <w:numFmt w:val="decimal"/>
      <w:suff w:val="nothing"/>
      <w:lvlText w:val="（%1）"/>
      <w:lvlJc w:val="left"/>
      <w:pPr>
        <w:ind w:left="-6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NmIzODRkMzkzNmQ5MzAwMDhlNmJhNzJlZGNhMzMifQ=="/>
  </w:docVars>
  <w:rsids>
    <w:rsidRoot w:val="00D31D50"/>
    <w:rsid w:val="00013A23"/>
    <w:rsid w:val="0007157B"/>
    <w:rsid w:val="002D571D"/>
    <w:rsid w:val="002D57D5"/>
    <w:rsid w:val="002E5856"/>
    <w:rsid w:val="00303FE9"/>
    <w:rsid w:val="00323B43"/>
    <w:rsid w:val="003D37D8"/>
    <w:rsid w:val="00426133"/>
    <w:rsid w:val="004358AB"/>
    <w:rsid w:val="00531EA1"/>
    <w:rsid w:val="00577718"/>
    <w:rsid w:val="006F0A4B"/>
    <w:rsid w:val="007220A8"/>
    <w:rsid w:val="00751B3C"/>
    <w:rsid w:val="007862B4"/>
    <w:rsid w:val="008B7726"/>
    <w:rsid w:val="00A03CEE"/>
    <w:rsid w:val="00B5754B"/>
    <w:rsid w:val="00C7012E"/>
    <w:rsid w:val="00D31D50"/>
    <w:rsid w:val="00F0256E"/>
    <w:rsid w:val="010A478A"/>
    <w:rsid w:val="01144C0E"/>
    <w:rsid w:val="018641CA"/>
    <w:rsid w:val="01CA3F1A"/>
    <w:rsid w:val="027C1964"/>
    <w:rsid w:val="02851A13"/>
    <w:rsid w:val="03B9167A"/>
    <w:rsid w:val="03F56E48"/>
    <w:rsid w:val="03FD0463"/>
    <w:rsid w:val="048B7990"/>
    <w:rsid w:val="06F07A50"/>
    <w:rsid w:val="080D02A8"/>
    <w:rsid w:val="088766C0"/>
    <w:rsid w:val="095D5673"/>
    <w:rsid w:val="0AC01E9A"/>
    <w:rsid w:val="0AE11E61"/>
    <w:rsid w:val="0BBE78D7"/>
    <w:rsid w:val="0BC96D1F"/>
    <w:rsid w:val="0BED17C9"/>
    <w:rsid w:val="0CF0504E"/>
    <w:rsid w:val="0D1B1ACD"/>
    <w:rsid w:val="0E5D5FEB"/>
    <w:rsid w:val="0EF12AE6"/>
    <w:rsid w:val="0F76748F"/>
    <w:rsid w:val="0FC80D35"/>
    <w:rsid w:val="0FEF456D"/>
    <w:rsid w:val="10796412"/>
    <w:rsid w:val="111927C8"/>
    <w:rsid w:val="116F4196"/>
    <w:rsid w:val="117113C1"/>
    <w:rsid w:val="119F2CCD"/>
    <w:rsid w:val="122F22A3"/>
    <w:rsid w:val="128B2612"/>
    <w:rsid w:val="132D148B"/>
    <w:rsid w:val="133518A8"/>
    <w:rsid w:val="140C2170"/>
    <w:rsid w:val="14103A0E"/>
    <w:rsid w:val="15894289"/>
    <w:rsid w:val="16660B67"/>
    <w:rsid w:val="16E17A3E"/>
    <w:rsid w:val="16F22012"/>
    <w:rsid w:val="1771429A"/>
    <w:rsid w:val="17CC360A"/>
    <w:rsid w:val="1857752E"/>
    <w:rsid w:val="19306900"/>
    <w:rsid w:val="19C96AF3"/>
    <w:rsid w:val="1A9F3D3E"/>
    <w:rsid w:val="1C033E58"/>
    <w:rsid w:val="1C195AC0"/>
    <w:rsid w:val="1C7D79C3"/>
    <w:rsid w:val="1C947307"/>
    <w:rsid w:val="1CC15934"/>
    <w:rsid w:val="1D1D4023"/>
    <w:rsid w:val="1DEF0B38"/>
    <w:rsid w:val="1F0A4444"/>
    <w:rsid w:val="1F8507F5"/>
    <w:rsid w:val="20506E01"/>
    <w:rsid w:val="20FC638B"/>
    <w:rsid w:val="2125165C"/>
    <w:rsid w:val="217D46AD"/>
    <w:rsid w:val="21B622BD"/>
    <w:rsid w:val="21B87F3A"/>
    <w:rsid w:val="21C568F0"/>
    <w:rsid w:val="22216A09"/>
    <w:rsid w:val="222E55E4"/>
    <w:rsid w:val="22347461"/>
    <w:rsid w:val="225F11C0"/>
    <w:rsid w:val="2288155B"/>
    <w:rsid w:val="2363263F"/>
    <w:rsid w:val="245412CE"/>
    <w:rsid w:val="24811ABB"/>
    <w:rsid w:val="24BE1264"/>
    <w:rsid w:val="24F03700"/>
    <w:rsid w:val="251D41DD"/>
    <w:rsid w:val="252C0BD5"/>
    <w:rsid w:val="25AB4D8D"/>
    <w:rsid w:val="278C4358"/>
    <w:rsid w:val="278F0C96"/>
    <w:rsid w:val="27CB04BB"/>
    <w:rsid w:val="282A2EFA"/>
    <w:rsid w:val="296A3769"/>
    <w:rsid w:val="29B5157E"/>
    <w:rsid w:val="2A7F70BC"/>
    <w:rsid w:val="2AC1560A"/>
    <w:rsid w:val="2ACB0237"/>
    <w:rsid w:val="2BCF2633"/>
    <w:rsid w:val="2D031F0A"/>
    <w:rsid w:val="2D254F95"/>
    <w:rsid w:val="2DEA675E"/>
    <w:rsid w:val="2E3E49B6"/>
    <w:rsid w:val="2EE1627B"/>
    <w:rsid w:val="2F327C2A"/>
    <w:rsid w:val="2F4131BE"/>
    <w:rsid w:val="30ED358D"/>
    <w:rsid w:val="31132938"/>
    <w:rsid w:val="31660CB9"/>
    <w:rsid w:val="316A69FC"/>
    <w:rsid w:val="31857392"/>
    <w:rsid w:val="31AB0563"/>
    <w:rsid w:val="31F00A13"/>
    <w:rsid w:val="32470AEB"/>
    <w:rsid w:val="324A3FF5"/>
    <w:rsid w:val="32723F14"/>
    <w:rsid w:val="32FA7647"/>
    <w:rsid w:val="339E5425"/>
    <w:rsid w:val="34E75E20"/>
    <w:rsid w:val="357B5CE6"/>
    <w:rsid w:val="368F2A60"/>
    <w:rsid w:val="36E84F5A"/>
    <w:rsid w:val="37595093"/>
    <w:rsid w:val="37985945"/>
    <w:rsid w:val="37E3787C"/>
    <w:rsid w:val="382744A1"/>
    <w:rsid w:val="389B7BA9"/>
    <w:rsid w:val="399F601F"/>
    <w:rsid w:val="399F6723"/>
    <w:rsid w:val="39B06BA7"/>
    <w:rsid w:val="39FE7A01"/>
    <w:rsid w:val="3A26548A"/>
    <w:rsid w:val="3A782F8A"/>
    <w:rsid w:val="3AC47959"/>
    <w:rsid w:val="3B83379D"/>
    <w:rsid w:val="3BAD382D"/>
    <w:rsid w:val="3BB20634"/>
    <w:rsid w:val="3BE8289B"/>
    <w:rsid w:val="3ECB3571"/>
    <w:rsid w:val="40BB7556"/>
    <w:rsid w:val="41AF2209"/>
    <w:rsid w:val="42093CD4"/>
    <w:rsid w:val="42CF7FD0"/>
    <w:rsid w:val="42F22631"/>
    <w:rsid w:val="43D23F8D"/>
    <w:rsid w:val="43D67F21"/>
    <w:rsid w:val="44602C01"/>
    <w:rsid w:val="449538DC"/>
    <w:rsid w:val="451E56DB"/>
    <w:rsid w:val="45291F17"/>
    <w:rsid w:val="454C788A"/>
    <w:rsid w:val="45BE5DE5"/>
    <w:rsid w:val="45D67D64"/>
    <w:rsid w:val="45E5269D"/>
    <w:rsid w:val="46020B59"/>
    <w:rsid w:val="461850F0"/>
    <w:rsid w:val="463D16AC"/>
    <w:rsid w:val="473E6CB4"/>
    <w:rsid w:val="47707715"/>
    <w:rsid w:val="48262C13"/>
    <w:rsid w:val="4837489B"/>
    <w:rsid w:val="49137521"/>
    <w:rsid w:val="49A1499A"/>
    <w:rsid w:val="4B046B3E"/>
    <w:rsid w:val="4B182006"/>
    <w:rsid w:val="4B26353C"/>
    <w:rsid w:val="4B652D40"/>
    <w:rsid w:val="4BBC17AA"/>
    <w:rsid w:val="4BF05499"/>
    <w:rsid w:val="4C1D1536"/>
    <w:rsid w:val="4C2B4CEB"/>
    <w:rsid w:val="4C8C071B"/>
    <w:rsid w:val="4CF639D8"/>
    <w:rsid w:val="4D1D606C"/>
    <w:rsid w:val="4D5F3D23"/>
    <w:rsid w:val="4E5139A6"/>
    <w:rsid w:val="4E6F7A63"/>
    <w:rsid w:val="4E8F13F8"/>
    <w:rsid w:val="4EDE56A5"/>
    <w:rsid w:val="4EF5666D"/>
    <w:rsid w:val="4F8B7E11"/>
    <w:rsid w:val="4FED6BF6"/>
    <w:rsid w:val="504350A6"/>
    <w:rsid w:val="50545AC5"/>
    <w:rsid w:val="50915D63"/>
    <w:rsid w:val="50C25AB5"/>
    <w:rsid w:val="51322AF5"/>
    <w:rsid w:val="51A927D1"/>
    <w:rsid w:val="51BB1996"/>
    <w:rsid w:val="5210361E"/>
    <w:rsid w:val="521F6F37"/>
    <w:rsid w:val="522462FB"/>
    <w:rsid w:val="52C51261"/>
    <w:rsid w:val="530E588A"/>
    <w:rsid w:val="532F31A9"/>
    <w:rsid w:val="53D0376C"/>
    <w:rsid w:val="54210D44"/>
    <w:rsid w:val="542E16B3"/>
    <w:rsid w:val="551E7032"/>
    <w:rsid w:val="55313373"/>
    <w:rsid w:val="555C7B5A"/>
    <w:rsid w:val="557D48BB"/>
    <w:rsid w:val="55CA58A4"/>
    <w:rsid w:val="56927CD7"/>
    <w:rsid w:val="56E322E1"/>
    <w:rsid w:val="57460AC2"/>
    <w:rsid w:val="576C677A"/>
    <w:rsid w:val="579815D9"/>
    <w:rsid w:val="58585486"/>
    <w:rsid w:val="58640CB6"/>
    <w:rsid w:val="58655817"/>
    <w:rsid w:val="59824C60"/>
    <w:rsid w:val="59ED671C"/>
    <w:rsid w:val="59EF3692"/>
    <w:rsid w:val="5A177DDF"/>
    <w:rsid w:val="5A5F09E5"/>
    <w:rsid w:val="5AE26D53"/>
    <w:rsid w:val="5B753374"/>
    <w:rsid w:val="5B791466"/>
    <w:rsid w:val="5B870EB4"/>
    <w:rsid w:val="5BA02E96"/>
    <w:rsid w:val="5BAB5397"/>
    <w:rsid w:val="5C4A2B15"/>
    <w:rsid w:val="5C62639E"/>
    <w:rsid w:val="5C760908"/>
    <w:rsid w:val="5C84784E"/>
    <w:rsid w:val="5CF651D2"/>
    <w:rsid w:val="5DFC5A9F"/>
    <w:rsid w:val="5E016EF4"/>
    <w:rsid w:val="5EC372D6"/>
    <w:rsid w:val="5F074FDA"/>
    <w:rsid w:val="5FF76DFD"/>
    <w:rsid w:val="602908C2"/>
    <w:rsid w:val="61437458"/>
    <w:rsid w:val="61954B1F"/>
    <w:rsid w:val="62116FB3"/>
    <w:rsid w:val="62DB0F96"/>
    <w:rsid w:val="63282FB8"/>
    <w:rsid w:val="63786938"/>
    <w:rsid w:val="642108EC"/>
    <w:rsid w:val="64AA6B34"/>
    <w:rsid w:val="66106E6A"/>
    <w:rsid w:val="66121D4B"/>
    <w:rsid w:val="66CD2666"/>
    <w:rsid w:val="671D5948"/>
    <w:rsid w:val="680A598F"/>
    <w:rsid w:val="68456C28"/>
    <w:rsid w:val="68AA2527"/>
    <w:rsid w:val="68D66149"/>
    <w:rsid w:val="692A6177"/>
    <w:rsid w:val="6A202361"/>
    <w:rsid w:val="6A701C86"/>
    <w:rsid w:val="6AAA578F"/>
    <w:rsid w:val="6BBD714D"/>
    <w:rsid w:val="6C5E4626"/>
    <w:rsid w:val="6CDA5ADC"/>
    <w:rsid w:val="6D426991"/>
    <w:rsid w:val="6E712470"/>
    <w:rsid w:val="6F327DA1"/>
    <w:rsid w:val="6F7862B5"/>
    <w:rsid w:val="6F9D04EF"/>
    <w:rsid w:val="6FE479ED"/>
    <w:rsid w:val="70056B75"/>
    <w:rsid w:val="70153D8A"/>
    <w:rsid w:val="702C48A1"/>
    <w:rsid w:val="703D260A"/>
    <w:rsid w:val="70EE18E9"/>
    <w:rsid w:val="71246834"/>
    <w:rsid w:val="735533D0"/>
    <w:rsid w:val="738F7A10"/>
    <w:rsid w:val="73944C37"/>
    <w:rsid w:val="77183DD1"/>
    <w:rsid w:val="772E5D41"/>
    <w:rsid w:val="77BC690F"/>
    <w:rsid w:val="786848E4"/>
    <w:rsid w:val="78700B71"/>
    <w:rsid w:val="789920E0"/>
    <w:rsid w:val="78DF07A3"/>
    <w:rsid w:val="78E201F2"/>
    <w:rsid w:val="791505C8"/>
    <w:rsid w:val="792720A9"/>
    <w:rsid w:val="794C1B10"/>
    <w:rsid w:val="7B2A1BB7"/>
    <w:rsid w:val="7B4C4049"/>
    <w:rsid w:val="7BE715C8"/>
    <w:rsid w:val="7C236153"/>
    <w:rsid w:val="7E957D20"/>
    <w:rsid w:val="7EC44CC7"/>
    <w:rsid w:val="7F460DAF"/>
    <w:rsid w:val="7F73429A"/>
    <w:rsid w:val="7FAD7AFF"/>
    <w:rsid w:val="7FB328E9"/>
    <w:rsid w:val="7FE0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26"/>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3">
    <w:name w:val="heading 2"/>
    <w:basedOn w:val="1"/>
    <w:next w:val="1"/>
    <w:link w:val="27"/>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28"/>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5">
    <w:name w:val="heading 4"/>
    <w:basedOn w:val="1"/>
    <w:next w:val="1"/>
    <w:link w:val="29"/>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6">
    <w:name w:val="heading 5"/>
    <w:basedOn w:val="1"/>
    <w:next w:val="1"/>
    <w:link w:val="30"/>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33"/>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8">
    <w:name w:val="Body Text Indent"/>
    <w:basedOn w:val="1"/>
    <w:link w:val="34"/>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9">
    <w:name w:val="Plain Text"/>
    <w:basedOn w:val="1"/>
    <w:link w:val="35"/>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0">
    <w:name w:val="Body Text Indent 2"/>
    <w:basedOn w:val="1"/>
    <w:link w:val="31"/>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11">
    <w:name w:val="Balloon Text"/>
    <w:basedOn w:val="1"/>
    <w:link w:val="36"/>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2">
    <w:name w:val="footer"/>
    <w:basedOn w:val="1"/>
    <w:link w:val="25"/>
    <w:unhideWhenUsed/>
    <w:qFormat/>
    <w:uiPriority w:val="0"/>
    <w:pPr>
      <w:tabs>
        <w:tab w:val="center" w:pos="4153"/>
        <w:tab w:val="right" w:pos="8306"/>
      </w:tabs>
    </w:pPr>
    <w:rPr>
      <w:sz w:val="18"/>
      <w:szCs w:val="18"/>
    </w:rPr>
  </w:style>
  <w:style w:type="paragraph" w:styleId="13">
    <w:name w:val="header"/>
    <w:basedOn w:val="1"/>
    <w:link w:val="24"/>
    <w:unhideWhenUsed/>
    <w:qFormat/>
    <w:uiPriority w:val="0"/>
    <w:pPr>
      <w:pBdr>
        <w:bottom w:val="single" w:color="auto" w:sz="6" w:space="1"/>
      </w:pBdr>
      <w:tabs>
        <w:tab w:val="center" w:pos="4153"/>
        <w:tab w:val="right" w:pos="8306"/>
      </w:tabs>
      <w:jc w:val="center"/>
    </w:pPr>
    <w:rPr>
      <w:sz w:val="18"/>
      <w:szCs w:val="18"/>
    </w:rPr>
  </w:style>
  <w:style w:type="paragraph" w:styleId="14">
    <w:name w:val="footnote text"/>
    <w:basedOn w:val="1"/>
    <w:link w:val="37"/>
    <w:semiHidden/>
    <w:qFormat/>
    <w:uiPriority w:val="0"/>
    <w:pPr>
      <w:widowControl w:val="0"/>
      <w:snapToGrid/>
      <w:spacing w:after="0" w:line="312" w:lineRule="atLeast"/>
    </w:pPr>
    <w:rPr>
      <w:rFonts w:ascii="Times New Roman" w:hAnsi="Times New Roman" w:eastAsia="宋体" w:cs="Times New Roman"/>
      <w:sz w:val="18"/>
      <w:szCs w:val="20"/>
    </w:rPr>
  </w:style>
  <w:style w:type="paragraph" w:styleId="15">
    <w:name w:val="Body Text Indent 3"/>
    <w:basedOn w:val="1"/>
    <w:link w:val="38"/>
    <w:qFormat/>
    <w:uiPriority w:val="0"/>
    <w:pPr>
      <w:numPr>
        <w:ilvl w:val="4"/>
        <w:numId w:val="1"/>
      </w:numPr>
      <w:tabs>
        <w:tab w:val="left" w:pos="0"/>
        <w:tab w:val="left" w:pos="1134"/>
        <w:tab w:val="clear" w:pos="1000"/>
      </w:tabs>
      <w:spacing w:after="0" w:line="360" w:lineRule="auto"/>
    </w:pPr>
    <w:rPr>
      <w:rFonts w:ascii="仿宋_GB2312" w:hAnsi="Times New Roman" w:eastAsia="仿宋_GB2312" w:cs="Times New Roman"/>
      <w:sz w:val="28"/>
      <w:szCs w:val="20"/>
    </w:rPr>
  </w:style>
  <w:style w:type="paragraph" w:styleId="16">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7">
    <w:name w:val="Body Text First Indent 2"/>
    <w:basedOn w:val="8"/>
    <w:link w:val="39"/>
    <w:unhideWhenUsed/>
    <w:qFormat/>
    <w:uiPriority w:val="0"/>
    <w:pPr>
      <w:tabs>
        <w:tab w:val="left" w:pos="0"/>
        <w:tab w:val="left" w:pos="993"/>
        <w:tab w:val="left" w:pos="1134"/>
      </w:tabs>
      <w:ind w:firstLine="420"/>
    </w:pPr>
  </w:style>
  <w:style w:type="character" w:styleId="20">
    <w:name w:val="page number"/>
    <w:basedOn w:val="19"/>
    <w:qFormat/>
    <w:uiPriority w:val="0"/>
  </w:style>
  <w:style w:type="character" w:styleId="21">
    <w:name w:val="FollowedHyperlink"/>
    <w:basedOn w:val="19"/>
    <w:semiHidden/>
    <w:unhideWhenUsed/>
    <w:qFormat/>
    <w:uiPriority w:val="99"/>
    <w:rPr>
      <w:color w:val="333333"/>
      <w:u w:val="none"/>
    </w:rPr>
  </w:style>
  <w:style w:type="character" w:styleId="22">
    <w:name w:val="Emphasis"/>
    <w:basedOn w:val="19"/>
    <w:qFormat/>
    <w:uiPriority w:val="20"/>
  </w:style>
  <w:style w:type="character" w:styleId="23">
    <w:name w:val="Hyperlink"/>
    <w:basedOn w:val="19"/>
    <w:qFormat/>
    <w:uiPriority w:val="0"/>
    <w:rPr>
      <w:color w:val="333333"/>
      <w:u w:val="none"/>
    </w:rPr>
  </w:style>
  <w:style w:type="character" w:customStyle="1" w:styleId="24">
    <w:name w:val="页眉 Char"/>
    <w:basedOn w:val="19"/>
    <w:link w:val="13"/>
    <w:semiHidden/>
    <w:qFormat/>
    <w:uiPriority w:val="99"/>
    <w:rPr>
      <w:rFonts w:ascii="Tahoma" w:hAnsi="Tahoma"/>
      <w:sz w:val="18"/>
      <w:szCs w:val="18"/>
    </w:rPr>
  </w:style>
  <w:style w:type="character" w:customStyle="1" w:styleId="25">
    <w:name w:val="页脚 Char"/>
    <w:basedOn w:val="19"/>
    <w:link w:val="12"/>
    <w:semiHidden/>
    <w:qFormat/>
    <w:uiPriority w:val="99"/>
    <w:rPr>
      <w:rFonts w:ascii="Tahoma" w:hAnsi="Tahoma"/>
      <w:sz w:val="18"/>
      <w:szCs w:val="18"/>
    </w:rPr>
  </w:style>
  <w:style w:type="character" w:customStyle="1" w:styleId="26">
    <w:name w:val="标题 1 Char"/>
    <w:basedOn w:val="19"/>
    <w:link w:val="2"/>
    <w:qFormat/>
    <w:uiPriority w:val="0"/>
    <w:rPr>
      <w:rFonts w:ascii="Times New Roman" w:hAnsi="Times New Roman" w:eastAsia="宋体" w:cs="Times New Roman"/>
      <w:b/>
      <w:bCs/>
      <w:kern w:val="44"/>
      <w:sz w:val="44"/>
      <w:szCs w:val="44"/>
    </w:rPr>
  </w:style>
  <w:style w:type="character" w:customStyle="1" w:styleId="27">
    <w:name w:val="标题 2 Char"/>
    <w:basedOn w:val="19"/>
    <w:link w:val="3"/>
    <w:qFormat/>
    <w:uiPriority w:val="0"/>
    <w:rPr>
      <w:rFonts w:ascii="Arial" w:hAnsi="Arial" w:eastAsia="黑体" w:cs="Times New Roman"/>
      <w:b/>
      <w:bCs/>
      <w:kern w:val="2"/>
      <w:sz w:val="32"/>
      <w:szCs w:val="32"/>
    </w:rPr>
  </w:style>
  <w:style w:type="character" w:customStyle="1" w:styleId="28">
    <w:name w:val="标题 3 Char"/>
    <w:basedOn w:val="19"/>
    <w:link w:val="4"/>
    <w:qFormat/>
    <w:uiPriority w:val="0"/>
    <w:rPr>
      <w:rFonts w:ascii="Times New Roman" w:hAnsi="Times New Roman" w:eastAsia="宋体" w:cs="Times New Roman"/>
      <w:b/>
      <w:bCs/>
      <w:kern w:val="2"/>
      <w:sz w:val="32"/>
      <w:szCs w:val="32"/>
    </w:rPr>
  </w:style>
  <w:style w:type="character" w:customStyle="1" w:styleId="29">
    <w:name w:val="标题 4 Char"/>
    <w:basedOn w:val="19"/>
    <w:link w:val="5"/>
    <w:qFormat/>
    <w:uiPriority w:val="0"/>
    <w:rPr>
      <w:rFonts w:ascii="Arial" w:hAnsi="Arial" w:eastAsia="黑体" w:cs="Times New Roman"/>
      <w:b/>
      <w:bCs/>
      <w:kern w:val="2"/>
      <w:sz w:val="28"/>
      <w:szCs w:val="28"/>
    </w:rPr>
  </w:style>
  <w:style w:type="character" w:customStyle="1" w:styleId="30">
    <w:name w:val="标题 5 Char"/>
    <w:basedOn w:val="19"/>
    <w:link w:val="6"/>
    <w:qFormat/>
    <w:uiPriority w:val="0"/>
    <w:rPr>
      <w:rFonts w:ascii="Times New Roman" w:hAnsi="Times New Roman" w:eastAsia="宋体" w:cs="Times New Roman"/>
      <w:b/>
      <w:bCs/>
      <w:kern w:val="2"/>
      <w:sz w:val="28"/>
      <w:szCs w:val="28"/>
    </w:rPr>
  </w:style>
  <w:style w:type="character" w:customStyle="1" w:styleId="31">
    <w:name w:val="正文文本缩进 2 Char"/>
    <w:basedOn w:val="19"/>
    <w:link w:val="10"/>
    <w:qFormat/>
    <w:uiPriority w:val="0"/>
    <w:rPr>
      <w:rFonts w:ascii="Times New Roman" w:hAnsi="Times New Roman" w:eastAsia="宋体" w:cs="Times New Roman"/>
      <w:kern w:val="2"/>
      <w:sz w:val="21"/>
      <w:szCs w:val="24"/>
    </w:rPr>
  </w:style>
  <w:style w:type="paragraph" w:customStyle="1" w:styleId="32">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33">
    <w:name w:val="正文缩进 Char"/>
    <w:basedOn w:val="19"/>
    <w:link w:val="7"/>
    <w:qFormat/>
    <w:uiPriority w:val="0"/>
    <w:rPr>
      <w:rFonts w:ascii="Times New Roman" w:hAnsi="Times New Roman" w:eastAsia="宋体" w:cs="Times New Roman"/>
      <w:kern w:val="2"/>
      <w:sz w:val="21"/>
      <w:szCs w:val="20"/>
    </w:rPr>
  </w:style>
  <w:style w:type="character" w:customStyle="1" w:styleId="34">
    <w:name w:val="正文文本缩进 Char"/>
    <w:basedOn w:val="19"/>
    <w:link w:val="8"/>
    <w:qFormat/>
    <w:uiPriority w:val="0"/>
    <w:rPr>
      <w:rFonts w:ascii="Times New Roman" w:hAnsi="Times New Roman" w:eastAsia="宋体" w:cs="Times New Roman"/>
      <w:kern w:val="2"/>
      <w:sz w:val="28"/>
      <w:szCs w:val="24"/>
    </w:rPr>
  </w:style>
  <w:style w:type="character" w:customStyle="1" w:styleId="35">
    <w:name w:val="纯文本 Char"/>
    <w:basedOn w:val="19"/>
    <w:link w:val="9"/>
    <w:qFormat/>
    <w:uiPriority w:val="0"/>
    <w:rPr>
      <w:rFonts w:ascii="宋体" w:hAnsi="Courier New" w:eastAsia="宋体" w:cs="Times New Roman"/>
      <w:sz w:val="21"/>
      <w:szCs w:val="20"/>
    </w:rPr>
  </w:style>
  <w:style w:type="character" w:customStyle="1" w:styleId="36">
    <w:name w:val="批注框文本 Char"/>
    <w:basedOn w:val="19"/>
    <w:link w:val="11"/>
    <w:semiHidden/>
    <w:qFormat/>
    <w:uiPriority w:val="0"/>
    <w:rPr>
      <w:rFonts w:ascii="Times New Roman" w:hAnsi="Times New Roman" w:eastAsia="宋体" w:cs="Times New Roman"/>
      <w:kern w:val="2"/>
      <w:sz w:val="18"/>
      <w:szCs w:val="18"/>
    </w:rPr>
  </w:style>
  <w:style w:type="character" w:customStyle="1" w:styleId="37">
    <w:name w:val="脚注文本 Char"/>
    <w:basedOn w:val="19"/>
    <w:link w:val="14"/>
    <w:semiHidden/>
    <w:qFormat/>
    <w:uiPriority w:val="0"/>
    <w:rPr>
      <w:rFonts w:ascii="Times New Roman" w:hAnsi="Times New Roman" w:eastAsia="宋体" w:cs="Times New Roman"/>
      <w:sz w:val="18"/>
      <w:szCs w:val="20"/>
    </w:rPr>
  </w:style>
  <w:style w:type="character" w:customStyle="1" w:styleId="38">
    <w:name w:val="正文文本缩进 3 Char"/>
    <w:basedOn w:val="19"/>
    <w:link w:val="15"/>
    <w:qFormat/>
    <w:uiPriority w:val="0"/>
    <w:rPr>
      <w:rFonts w:ascii="仿宋_GB2312" w:hAnsi="Times New Roman" w:eastAsia="仿宋_GB2312" w:cs="Times New Roman"/>
      <w:sz w:val="28"/>
      <w:szCs w:val="20"/>
    </w:rPr>
  </w:style>
  <w:style w:type="character" w:customStyle="1" w:styleId="39">
    <w:name w:val="正文首行缩进 2 Char"/>
    <w:basedOn w:val="34"/>
    <w:link w:val="17"/>
    <w:qFormat/>
    <w:uiPriority w:val="0"/>
  </w:style>
  <w:style w:type="character" w:customStyle="1" w:styleId="40">
    <w:name w:val="样式 正文缩进正文（首行缩进两字）特点ALT+Z表正文正文非缩进四号段1Normal Indent Char2... Char"/>
    <w:basedOn w:val="19"/>
    <w:link w:val="41"/>
    <w:qFormat/>
    <w:uiPriority w:val="0"/>
    <w:rPr>
      <w:rFonts w:ascii="宋体" w:hAnsi="宋体" w:eastAsia="黑体"/>
      <w:b/>
      <w:sz w:val="32"/>
    </w:rPr>
  </w:style>
  <w:style w:type="paragraph" w:customStyle="1" w:styleId="41">
    <w:name w:val="样式 正文缩进正文（首行缩进两字）特点ALT+Z表正文正文非缩进四号段1Normal Indent Char2..."/>
    <w:basedOn w:val="3"/>
    <w:next w:val="4"/>
    <w:link w:val="40"/>
    <w:qFormat/>
    <w:uiPriority w:val="0"/>
    <w:pPr>
      <w:adjustRightInd w:val="0"/>
      <w:spacing w:line="416" w:lineRule="atLeast"/>
      <w:ind w:left="2796" w:firstLine="624"/>
      <w:textAlignment w:val="baseline"/>
    </w:pPr>
    <w:rPr>
      <w:rFonts w:ascii="宋体" w:hAnsi="宋体" w:cstheme="minorBidi"/>
      <w:bCs w:val="0"/>
      <w:kern w:val="0"/>
      <w:szCs w:val="22"/>
    </w:rPr>
  </w:style>
  <w:style w:type="character" w:customStyle="1" w:styleId="42">
    <w:name w:val="样式 正文缩进特点ALT+Z表正文正文非缩进四号段1Normal Indent Char2Normal Inde..."/>
    <w:basedOn w:val="19"/>
    <w:qFormat/>
    <w:uiPriority w:val="0"/>
    <w:rPr>
      <w:rFonts w:ascii="宋体" w:hAnsi="宋体"/>
      <w:b/>
      <w:sz w:val="44"/>
    </w:rPr>
  </w:style>
  <w:style w:type="paragraph" w:customStyle="1" w:styleId="43">
    <w:name w:val="CM99"/>
    <w:basedOn w:val="44"/>
    <w:next w:val="44"/>
    <w:qFormat/>
    <w:uiPriority w:val="0"/>
    <w:pPr>
      <w:spacing w:after="443"/>
    </w:pPr>
    <w:rPr>
      <w:color w:val="auto"/>
    </w:rPr>
  </w:style>
  <w:style w:type="paragraph" w:customStyle="1" w:styleId="44">
    <w:name w:val="Default"/>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45">
    <w:name w:val="样式 正文缩进正文（首行缩进两字）特点ALT+Z表正文正文非缩进四号段1Normal Indent Char2...4"/>
    <w:basedOn w:val="1"/>
    <w:next w:val="46"/>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46">
    <w:name w:val=" Char Char1 Char Char Char"/>
    <w:qFormat/>
    <w:uiPriority w:val="0"/>
    <w:pPr>
      <w:widowControl w:val="0"/>
      <w:suppressAutoHyphens/>
      <w:bidi w:val="0"/>
      <w:jc w:val="both"/>
    </w:pPr>
    <w:rPr>
      <w:rFonts w:ascii="Times New Roman" w:hAnsi="Times New Roman" w:eastAsia="宋体" w:cs="Times New Roman"/>
      <w:color w:val="auto"/>
      <w:kern w:val="1"/>
      <w:sz w:val="20"/>
      <w:szCs w:val="20"/>
      <w:lang w:val="en-US" w:eastAsia="zh-CN" w:bidi="ar-SA"/>
    </w:rPr>
  </w:style>
  <w:style w:type="paragraph" w:customStyle="1" w:styleId="47">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48">
    <w:name w:val="CM80"/>
    <w:basedOn w:val="44"/>
    <w:next w:val="44"/>
    <w:qFormat/>
    <w:uiPriority w:val="0"/>
    <w:pPr>
      <w:spacing w:line="440" w:lineRule="atLeast"/>
    </w:pPr>
    <w:rPr>
      <w:color w:val="auto"/>
      <w:szCs w:val="24"/>
    </w:rPr>
  </w:style>
  <w:style w:type="paragraph" w:customStyle="1" w:styleId="49">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50">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51">
    <w:name w:val="正文_0"/>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52">
    <w:name w:val="标题 4_0"/>
    <w:basedOn w:val="51"/>
    <w:next w:val="51"/>
    <w:qFormat/>
    <w:uiPriority w:val="2"/>
    <w:pPr>
      <w:keepNext/>
      <w:keepLines/>
      <w:spacing w:before="280" w:after="290" w:line="372" w:lineRule="auto"/>
    </w:pPr>
    <w:rPr>
      <w:rFonts w:ascii="Arial" w:hAnsi="Arial" w:eastAsia="黑体" w:cs="Arial"/>
      <w:b/>
      <w:bCs/>
      <w:sz w:val="28"/>
      <w:szCs w:val="28"/>
    </w:rPr>
  </w:style>
  <w:style w:type="paragraph" w:customStyle="1" w:styleId="53">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54">
    <w:name w:val="Blockquote_0"/>
    <w:basedOn w:val="49"/>
    <w:next w:val="1"/>
    <w:qFormat/>
    <w:uiPriority w:val="0"/>
    <w:pPr>
      <w:autoSpaceDE w:val="0"/>
      <w:spacing w:before="100" w:after="100"/>
      <w:ind w:left="360" w:right="360"/>
      <w:jc w:val="left"/>
    </w:pPr>
    <w:rPr>
      <w:sz w:val="24"/>
      <w:szCs w:val="24"/>
    </w:rPr>
  </w:style>
  <w:style w:type="paragraph" w:customStyle="1" w:styleId="55">
    <w:name w:val="标题 3_0"/>
    <w:basedOn w:val="51"/>
    <w:next w:val="51"/>
    <w:qFormat/>
    <w:uiPriority w:val="2"/>
    <w:pPr>
      <w:keepNext/>
      <w:keepLines/>
      <w:spacing w:before="260" w:after="260" w:line="415" w:lineRule="auto"/>
    </w:pPr>
    <w:rPr>
      <w:rFonts w:ascii="Times New Roman" w:hAnsi="Times New Roman" w:cs="Times New Roman"/>
      <w:b/>
      <w:bCs/>
      <w:sz w:val="32"/>
      <w:szCs w:val="32"/>
    </w:rPr>
  </w:style>
  <w:style w:type="paragraph" w:customStyle="1" w:styleId="56">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57">
    <w:name w:val="正文缩进_0"/>
    <w:qFormat/>
    <w:uiPriority w:val="0"/>
    <w:pPr>
      <w:suppressAutoHyphens/>
      <w:spacing w:after="0" w:line="240" w:lineRule="auto"/>
      <w:ind w:firstLine="420"/>
    </w:pPr>
    <w:rPr>
      <w:rFonts w:ascii="Times New Roman" w:hAnsi="Times New Roman" w:eastAsia="宋体" w:cs="Times New Roman"/>
      <w:kern w:val="1"/>
      <w:sz w:val="20"/>
      <w:szCs w:val="24"/>
      <w:lang w:val="en-US" w:eastAsia="zh-CN" w:bidi="ar-SA"/>
    </w:rPr>
  </w:style>
  <w:style w:type="paragraph" w:customStyle="1" w:styleId="58">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59">
    <w:name w:val="样式 正文缩进正文（首行缩进两字）特点ALT+Z表正文正文非缩进四号段1Normal Indent Char2...3"/>
    <w:basedOn w:val="5"/>
    <w:next w:val="6"/>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0">
    <w:name w:val="正文缩进 Char1"/>
    <w:qFormat/>
    <w:uiPriority w:val="0"/>
    <w:rPr>
      <w:kern w:val="2"/>
      <w:sz w:val="21"/>
    </w:rPr>
  </w:style>
  <w:style w:type="character" w:customStyle="1" w:styleId="61">
    <w:name w:val="zn-logo"/>
    <w:basedOn w:val="19"/>
    <w:qFormat/>
    <w:uiPriority w:val="0"/>
  </w:style>
  <w:style w:type="character" w:customStyle="1" w:styleId="62">
    <w:name w:val="ml-logo"/>
    <w:basedOn w:val="19"/>
    <w:qFormat/>
    <w:uiPriority w:val="0"/>
  </w:style>
  <w:style w:type="character" w:customStyle="1" w:styleId="63">
    <w:name w:val="gd-logo"/>
    <w:basedOn w:val="19"/>
    <w:qFormat/>
    <w:uiPriority w:val="0"/>
  </w:style>
  <w:style w:type="character" w:customStyle="1" w:styleId="64">
    <w:name w:val="yjx-logo"/>
    <w:basedOn w:val="19"/>
    <w:qFormat/>
    <w:uiPriority w:val="0"/>
  </w:style>
  <w:style w:type="paragraph" w:customStyle="1" w:styleId="65">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bidi="ar"/>
    </w:rPr>
  </w:style>
  <w:style w:type="paragraph" w:customStyle="1" w:styleId="66">
    <w:name w:val="正文缩进1"/>
    <w:next w:val="67"/>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tLeast"/>
      <w:ind w:left="0" w:right="0" w:firstLine="42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67">
    <w:name w:val="正文 A"/>
    <w:next w:val="68"/>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68">
    <w:name w:val="正文文本缩进 2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69">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70">
    <w:name w:val="标题 31"/>
    <w:next w:val="67"/>
    <w:qFormat/>
    <w:uiPriority w:val="0"/>
    <w:pPr>
      <w:keepNext/>
      <w:keepLines/>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2"/>
    </w:pPr>
    <w:rPr>
      <w:rFonts w:ascii="Times New Roman" w:hAnsi="Times New Roman" w:eastAsia="Times New Roman" w:cs="Times New Roman"/>
      <w:b/>
      <w:bCs/>
      <w:color w:val="000000"/>
      <w:spacing w:val="0"/>
      <w:w w:val="100"/>
      <w:kern w:val="2"/>
      <w:position w:val="0"/>
      <w:sz w:val="32"/>
      <w:szCs w:val="32"/>
      <w:u w:val="none" w:color="000000"/>
      <w:shd w:val="clear" w:color="auto" w:fill="auto"/>
      <w:vertAlign w:val="baseline"/>
      <w:lang w:val="en-US"/>
    </w:rPr>
  </w:style>
  <w:style w:type="paragraph" w:customStyle="1" w:styleId="71">
    <w:name w:val="List Paragraph"/>
    <w:qFormat/>
    <w:uiPriority w:val="0"/>
    <w:pPr>
      <w:widowControl w:val="0"/>
      <w:adjustRightInd/>
      <w:spacing w:line="240" w:lineRule="auto"/>
      <w:ind w:firstLine="200" w:firstLineChars="200"/>
      <w:jc w:val="both"/>
      <w:textAlignment w:val="auto"/>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3763</Words>
  <Characters>4224</Characters>
  <Lines>224</Lines>
  <Paragraphs>63</Paragraphs>
  <TotalTime>7</TotalTime>
  <ScaleCrop>false</ScaleCrop>
  <LinksUpToDate>false</LinksUpToDate>
  <CharactersWithSpaces>4400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NTKO</cp:lastModifiedBy>
  <cp:lastPrinted>2023-09-13T07:24:00Z</cp:lastPrinted>
  <dcterms:modified xsi:type="dcterms:W3CDTF">2025-10-30T01:47:57Z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47FF879ADB9E4C3F897FF9B374515043_13</vt:lpwstr>
  </property>
  <property fmtid="{D5CDD505-2E9C-101B-9397-08002B2CF9AE}" pid="4" name="KSOTemplateDocerSaveRecord">
    <vt:lpwstr>eyJoZGlkIjoiNWQ2NmIzODRkMzkzNmQ5MzAwMDhlNmJhNzJlZGNhMzMiLCJ1c2VySWQiOiI0MzgwOTAxMTMifQ==</vt:lpwstr>
  </property>
</Properties>
</file>