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5338AE">
      <w:pPr>
        <w:spacing w:before="240" w:after="240"/>
        <w:jc w:val="center"/>
        <w:rPr>
          <w:rFonts w:hint="eastAsia" w:ascii="宋体" w:hAnsi="宋体" w:eastAsia="宋体" w:cs="宋体"/>
          <w:sz w:val="52"/>
          <w:szCs w:val="52"/>
          <w:highlight w:val="none"/>
        </w:rPr>
      </w:pPr>
      <w:r>
        <w:rPr>
          <w:rFonts w:hint="eastAsia" w:ascii="宋体" w:hAnsi="宋体" w:eastAsia="宋体" w:cs="宋体"/>
          <w:b/>
          <w:bCs/>
          <w:sz w:val="72"/>
          <w:szCs w:val="72"/>
          <w:highlight w:val="none"/>
          <w:lang w:val="en-US" w:eastAsia="zh-CN"/>
        </w:rPr>
        <w:t>松坂溪鱼鳞坝用水调节工程</w:t>
      </w:r>
    </w:p>
    <w:p w14:paraId="2C32C8D9">
      <w:pPr>
        <w:ind w:left="0" w:leftChars="0" w:firstLine="0" w:firstLineChars="0"/>
      </w:pPr>
    </w:p>
    <w:p w14:paraId="67D9DBF1">
      <w:pPr>
        <w:pStyle w:val="2"/>
      </w:pPr>
    </w:p>
    <w:p w14:paraId="681C0DD5">
      <w:pPr>
        <w:spacing w:before="240" w:after="240"/>
        <w:jc w:val="center"/>
        <w:rPr>
          <w:rFonts w:ascii="黑体" w:hAnsi="宋体" w:eastAsia="黑体"/>
          <w:color w:val="000000"/>
          <w:sz w:val="72"/>
          <w:szCs w:val="72"/>
          <w:highlight w:val="none"/>
        </w:rPr>
      </w:pPr>
      <w:r>
        <w:rPr>
          <w:rFonts w:hint="eastAsia" w:ascii="黑体" w:hAnsi="宋体" w:eastAsia="黑体"/>
          <w:color w:val="000000"/>
          <w:sz w:val="72"/>
          <w:szCs w:val="72"/>
          <w:highlight w:val="none"/>
        </w:rPr>
        <w:t>招标文件</w:t>
      </w:r>
    </w:p>
    <w:p w14:paraId="3B42543D">
      <w:pPr>
        <w:wordWrap w:val="0"/>
        <w:spacing w:line="240" w:lineRule="auto"/>
        <w:ind w:firstLine="0"/>
        <w:jc w:val="center"/>
        <w:rPr>
          <w:rFonts w:ascii="宋体" w:hAnsi="宋体"/>
          <w:color w:val="000000"/>
          <w:spacing w:val="60"/>
          <w:sz w:val="24"/>
          <w:highlight w:val="none"/>
        </w:rPr>
      </w:pPr>
      <w:r>
        <w:rPr>
          <w:rFonts w:hint="eastAsia" w:ascii="宋体" w:hAnsi="宋体" w:eastAsia="宋体" w:cs="宋体"/>
          <w:b/>
          <w:bCs/>
          <w:sz w:val="28"/>
          <w:szCs w:val="28"/>
          <w:lang w:val="zh-TW"/>
        </w:rPr>
        <w:t>（</w:t>
      </w:r>
      <w:r>
        <w:rPr>
          <w:rFonts w:hint="eastAsia" w:ascii="宋体" w:hAnsi="宋体" w:eastAsia="宋体" w:cs="宋体"/>
          <w:b/>
          <w:bCs/>
          <w:sz w:val="28"/>
          <w:szCs w:val="28"/>
          <w:lang w:val="zh-TW" w:eastAsia="zh-TW"/>
        </w:rPr>
        <w:t>合理低价中标方式</w:t>
      </w:r>
      <w:r>
        <w:rPr>
          <w:rFonts w:hint="eastAsia" w:ascii="宋体" w:hAnsi="宋体" w:eastAsia="宋体" w:cs="宋体"/>
          <w:b/>
          <w:bCs/>
          <w:sz w:val="28"/>
          <w:szCs w:val="28"/>
          <w:lang w:val="zh-TW"/>
        </w:rPr>
        <w:t>）</w:t>
      </w:r>
    </w:p>
    <w:p w14:paraId="580B6446">
      <w:pPr>
        <w:wordWrap w:val="0"/>
        <w:spacing w:line="240" w:lineRule="auto"/>
        <w:ind w:firstLine="0"/>
        <w:rPr>
          <w:rFonts w:ascii="宋体" w:hAnsi="宋体"/>
          <w:color w:val="000000"/>
          <w:spacing w:val="60"/>
          <w:sz w:val="24"/>
          <w:highlight w:val="none"/>
        </w:rPr>
      </w:pPr>
    </w:p>
    <w:p w14:paraId="6BD957D6">
      <w:pPr>
        <w:wordWrap w:val="0"/>
        <w:spacing w:line="240" w:lineRule="auto"/>
        <w:ind w:firstLine="480" w:firstLineChars="200"/>
        <w:rPr>
          <w:rFonts w:ascii="宋体" w:hAnsi="宋体"/>
          <w:color w:val="000000"/>
          <w:sz w:val="24"/>
          <w:highlight w:val="none"/>
        </w:rPr>
      </w:pPr>
    </w:p>
    <w:p w14:paraId="3652EC50">
      <w:pPr>
        <w:wordWrap w:val="0"/>
        <w:spacing w:line="240" w:lineRule="auto"/>
        <w:ind w:firstLine="480" w:firstLineChars="200"/>
        <w:rPr>
          <w:rFonts w:ascii="宋体" w:hAnsi="宋体"/>
          <w:color w:val="000000"/>
          <w:sz w:val="24"/>
          <w:highlight w:val="none"/>
        </w:rPr>
      </w:pPr>
    </w:p>
    <w:p w14:paraId="1D4511C9">
      <w:pPr>
        <w:wordWrap w:val="0"/>
        <w:spacing w:line="240" w:lineRule="auto"/>
        <w:rPr>
          <w:rFonts w:ascii="宋体" w:hAnsi="宋体"/>
          <w:color w:val="000000"/>
          <w:sz w:val="24"/>
          <w:highlight w:val="none"/>
        </w:rPr>
      </w:pPr>
    </w:p>
    <w:p w14:paraId="5BB8C75E">
      <w:pPr>
        <w:wordWrap w:val="0"/>
        <w:spacing w:line="240" w:lineRule="auto"/>
        <w:rPr>
          <w:rFonts w:ascii="宋体" w:hAnsi="宋体"/>
          <w:color w:val="000000"/>
          <w:sz w:val="24"/>
          <w:highlight w:val="none"/>
        </w:rPr>
      </w:pPr>
    </w:p>
    <w:p w14:paraId="6E840C22">
      <w:pPr>
        <w:wordWrap w:val="0"/>
        <w:spacing w:line="240" w:lineRule="auto"/>
        <w:ind w:left="0" w:leftChars="0" w:firstLine="0" w:firstLineChars="0"/>
        <w:rPr>
          <w:rFonts w:ascii="宋体" w:hAnsi="宋体"/>
          <w:color w:val="000000"/>
          <w:sz w:val="24"/>
          <w:highlight w:val="none"/>
        </w:rPr>
      </w:pPr>
    </w:p>
    <w:p w14:paraId="3496F89A">
      <w:pPr>
        <w:keepNext w:val="0"/>
        <w:keepLines w:val="0"/>
        <w:pageBreakBefore w:val="0"/>
        <w:widowControl w:val="0"/>
        <w:kinsoku/>
        <w:wordWrap w:val="0"/>
        <w:overflowPunct/>
        <w:topLinePunct w:val="0"/>
        <w:autoSpaceDE/>
        <w:autoSpaceDN/>
        <w:bidi w:val="0"/>
        <w:adjustRightInd w:val="0"/>
        <w:snapToGrid/>
        <w:spacing w:after="0" w:line="1100" w:lineRule="exact"/>
        <w:ind w:left="1399" w:leftChars="133" w:hanging="1120" w:hangingChars="400"/>
        <w:jc w:val="both"/>
        <w:textAlignment w:val="baseline"/>
        <w:rPr>
          <w:rFonts w:hint="default" w:ascii="宋体" w:hAnsi="宋体" w:eastAsia="宋体" w:cs="宋体"/>
          <w:color w:val="000000"/>
          <w:kern w:val="2"/>
          <w:sz w:val="28"/>
          <w:szCs w:val="28"/>
          <w:u w:val="single"/>
          <w:lang w:val="en-US" w:eastAsia="zh-CN" w:bidi="ar-SA"/>
        </w:rPr>
      </w:pPr>
      <w:r>
        <w:rPr>
          <w:rFonts w:hint="eastAsia" w:ascii="宋体" w:hAnsi="宋体" w:eastAsia="宋体" w:cs="宋体"/>
          <w:color w:val="000000"/>
          <w:kern w:val="2"/>
          <w:sz w:val="28"/>
          <w:szCs w:val="28"/>
          <w:lang w:val="en-US" w:eastAsia="zh-CN" w:bidi="ar-SA"/>
        </w:rPr>
        <w:t>项  目  名  称：</w:t>
      </w:r>
      <w:r>
        <w:rPr>
          <w:rFonts w:hint="eastAsia" w:ascii="宋体" w:hAnsi="宋体" w:eastAsia="宋体" w:cs="宋体"/>
          <w:color w:val="000000"/>
          <w:kern w:val="2"/>
          <w:sz w:val="28"/>
          <w:szCs w:val="28"/>
          <w:u w:val="single"/>
          <w:lang w:val="en-US" w:eastAsia="zh-CN" w:bidi="ar-SA"/>
        </w:rPr>
        <w:t xml:space="preserve">        松坂溪鱼鳞坝用水调节工程             </w:t>
      </w:r>
    </w:p>
    <w:p w14:paraId="7C37B7A9">
      <w:pPr>
        <w:keepNext w:val="0"/>
        <w:keepLines w:val="0"/>
        <w:pageBreakBefore w:val="0"/>
        <w:widowControl w:val="0"/>
        <w:kinsoku/>
        <w:wordWrap w:val="0"/>
        <w:overflowPunct/>
        <w:topLinePunct w:val="0"/>
        <w:autoSpaceDE/>
        <w:autoSpaceDN/>
        <w:bidi w:val="0"/>
        <w:adjustRightInd w:val="0"/>
        <w:snapToGrid/>
        <w:spacing w:after="0" w:line="1100" w:lineRule="exact"/>
        <w:ind w:left="0" w:leftChars="0" w:firstLine="280" w:firstLineChars="100"/>
        <w:jc w:val="both"/>
        <w:textAlignment w:val="baseline"/>
        <w:rPr>
          <w:rFonts w:hint="eastAsia" w:ascii="宋体" w:hAnsi="宋体" w:eastAsia="宋体" w:cs="宋体"/>
          <w:color w:val="000000"/>
          <w:kern w:val="2"/>
          <w:sz w:val="28"/>
          <w:szCs w:val="28"/>
          <w:u w:val="single"/>
          <w:lang w:val="en-US" w:eastAsia="zh-CN" w:bidi="ar-SA"/>
        </w:rPr>
      </w:pPr>
      <w:r>
        <w:rPr>
          <w:rFonts w:hint="eastAsia" w:ascii="宋体" w:hAnsi="宋体" w:eastAsia="宋体" w:cs="宋体"/>
          <w:color w:val="000000"/>
          <w:kern w:val="2"/>
          <w:sz w:val="28"/>
          <w:szCs w:val="28"/>
          <w:lang w:val="en-US" w:eastAsia="zh-CN" w:bidi="ar-SA"/>
        </w:rPr>
        <w:t>招 标 编 号：</w:t>
      </w:r>
      <w:r>
        <w:rPr>
          <w:rFonts w:hint="eastAsia" w:ascii="宋体" w:hAnsi="宋体" w:eastAsia="宋体" w:cs="宋体"/>
          <w:color w:val="000000"/>
          <w:kern w:val="2"/>
          <w:sz w:val="28"/>
          <w:szCs w:val="28"/>
          <w:u w:val="single"/>
          <w:lang w:val="en-US" w:eastAsia="zh-CN" w:bidi="ar-SA"/>
        </w:rPr>
        <w:t xml:space="preserve">              辰沐仙招[2025]006号              </w:t>
      </w:r>
    </w:p>
    <w:p w14:paraId="73AF01A5">
      <w:pPr>
        <w:keepNext w:val="0"/>
        <w:keepLines w:val="0"/>
        <w:pageBreakBefore w:val="0"/>
        <w:widowControl w:val="0"/>
        <w:kinsoku/>
        <w:wordWrap w:val="0"/>
        <w:overflowPunct/>
        <w:topLinePunct w:val="0"/>
        <w:autoSpaceDE/>
        <w:autoSpaceDN/>
        <w:bidi w:val="0"/>
        <w:adjustRightInd w:val="0"/>
        <w:snapToGrid/>
        <w:spacing w:after="0" w:line="1100" w:lineRule="exact"/>
        <w:ind w:left="0" w:leftChars="0" w:firstLine="280" w:firstLineChars="100"/>
        <w:jc w:val="both"/>
        <w:textAlignment w:val="baseline"/>
        <w:rPr>
          <w:rFonts w:hint="eastAsia" w:ascii="宋体" w:hAnsi="宋体" w:eastAsia="宋体" w:cs="宋体"/>
          <w:color w:val="000000"/>
          <w:kern w:val="2"/>
          <w:sz w:val="28"/>
          <w:szCs w:val="28"/>
          <w:u w:val="single"/>
          <w:lang w:val="en-US" w:eastAsia="zh-CN" w:bidi="ar-SA"/>
        </w:rPr>
      </w:pPr>
      <w:r>
        <w:rPr>
          <w:rFonts w:hint="eastAsia" w:ascii="宋体" w:hAnsi="宋体" w:eastAsia="宋体" w:cs="宋体"/>
          <w:color w:val="000000"/>
          <w:kern w:val="2"/>
          <w:sz w:val="28"/>
          <w:szCs w:val="28"/>
          <w:lang w:val="en-US" w:eastAsia="zh-CN" w:bidi="ar-SA"/>
        </w:rPr>
        <w:t>代建公司（招标人）：</w:t>
      </w:r>
      <w:r>
        <w:rPr>
          <w:rFonts w:hint="eastAsia" w:ascii="宋体" w:hAnsi="宋体" w:eastAsia="宋体" w:cs="宋体"/>
          <w:color w:val="000000"/>
          <w:kern w:val="2"/>
          <w:sz w:val="28"/>
          <w:szCs w:val="28"/>
          <w:u w:val="single"/>
          <w:lang w:val="en-US" w:eastAsia="zh-CN" w:bidi="ar-SA"/>
        </w:rPr>
        <w:t>仙游县大济镇振兴乡村投资有限公司 (盖单位章)</w:t>
      </w:r>
    </w:p>
    <w:p w14:paraId="02010D36">
      <w:pPr>
        <w:keepNext w:val="0"/>
        <w:keepLines w:val="0"/>
        <w:pageBreakBefore w:val="0"/>
        <w:widowControl w:val="0"/>
        <w:kinsoku/>
        <w:wordWrap w:val="0"/>
        <w:overflowPunct/>
        <w:topLinePunct w:val="0"/>
        <w:autoSpaceDE/>
        <w:autoSpaceDN/>
        <w:bidi w:val="0"/>
        <w:adjustRightInd w:val="0"/>
        <w:snapToGrid/>
        <w:spacing w:after="0" w:line="1100" w:lineRule="exact"/>
        <w:ind w:left="0" w:leftChars="0" w:firstLine="280" w:firstLineChars="100"/>
        <w:jc w:val="both"/>
        <w:textAlignment w:val="baseline"/>
        <w:rPr>
          <w:rFonts w:hint="eastAsia" w:ascii="Times New Roman" w:hAnsi="Times New Roman" w:eastAsia="宋体" w:cs="宋体"/>
          <w:i w:val="0"/>
          <w:iCs w:val="0"/>
          <w:caps w:val="0"/>
          <w:color w:val="000000"/>
          <w:spacing w:val="0"/>
          <w:kern w:val="2"/>
          <w:sz w:val="24"/>
          <w:szCs w:val="24"/>
          <w:u w:val="single"/>
          <w:shd w:val="clear" w:color="auto" w:fill="FFFFFF"/>
          <w:lang w:val="en-US" w:eastAsia="zh-CN" w:bidi="ar-SA"/>
        </w:rPr>
      </w:pPr>
      <w:r>
        <w:rPr>
          <w:rFonts w:hint="eastAsia" w:ascii="宋体" w:hAnsi="宋体" w:eastAsia="宋体" w:cs="宋体"/>
          <w:color w:val="000000"/>
          <w:kern w:val="2"/>
          <w:sz w:val="28"/>
          <w:szCs w:val="28"/>
          <w:u w:val="none"/>
          <w:lang w:val="en-US" w:eastAsia="zh-CN" w:bidi="ar-SA"/>
        </w:rPr>
        <w:t>业  主  单  位：</w:t>
      </w:r>
      <w:r>
        <w:rPr>
          <w:rFonts w:hint="eastAsia" w:ascii="宋体" w:hAnsi="宋体" w:eastAsia="宋体" w:cs="宋体"/>
          <w:color w:val="000000"/>
          <w:kern w:val="2"/>
          <w:sz w:val="28"/>
          <w:szCs w:val="28"/>
          <w:u w:val="single"/>
          <w:lang w:val="en-US" w:eastAsia="zh-CN" w:bidi="ar-SA"/>
        </w:rPr>
        <w:t xml:space="preserve">    仙游县大济镇溪口村民委员会      (盖单位章)</w:t>
      </w:r>
    </w:p>
    <w:p w14:paraId="1A3640C2">
      <w:pPr>
        <w:keepNext w:val="0"/>
        <w:keepLines w:val="0"/>
        <w:pageBreakBefore w:val="0"/>
        <w:widowControl w:val="0"/>
        <w:kinsoku/>
        <w:wordWrap w:val="0"/>
        <w:overflowPunct/>
        <w:topLinePunct w:val="0"/>
        <w:autoSpaceDE/>
        <w:autoSpaceDN/>
        <w:bidi w:val="0"/>
        <w:adjustRightInd w:val="0"/>
        <w:snapToGrid/>
        <w:spacing w:after="0" w:line="1100" w:lineRule="exact"/>
        <w:ind w:left="0" w:leftChars="0" w:firstLine="280" w:firstLineChars="100"/>
        <w:jc w:val="both"/>
        <w:textAlignment w:val="baseline"/>
        <w:rPr>
          <w:rFonts w:hint="eastAsia" w:ascii="宋体" w:hAnsi="宋体" w:eastAsia="宋体" w:cs="宋体"/>
          <w:color w:val="000000"/>
          <w:kern w:val="2"/>
          <w:sz w:val="28"/>
          <w:szCs w:val="28"/>
          <w:lang w:val="en-US" w:eastAsia="zh-CN" w:bidi="ar-SA"/>
        </w:rPr>
      </w:pPr>
      <w:r>
        <w:rPr>
          <w:rFonts w:hint="eastAsia" w:ascii="宋体" w:hAnsi="宋体" w:eastAsia="宋体" w:cs="宋体"/>
          <w:color w:val="000000"/>
          <w:kern w:val="2"/>
          <w:sz w:val="28"/>
          <w:szCs w:val="28"/>
          <w:lang w:val="en-US" w:eastAsia="zh-CN" w:bidi="ar-SA"/>
        </w:rPr>
        <w:t>招标代理机构：</w:t>
      </w:r>
      <w:r>
        <w:rPr>
          <w:rFonts w:hint="eastAsia" w:ascii="宋体" w:hAnsi="宋体" w:eastAsia="宋体" w:cs="宋体"/>
          <w:color w:val="000000"/>
          <w:kern w:val="2"/>
          <w:sz w:val="28"/>
          <w:szCs w:val="28"/>
          <w:u w:val="single"/>
          <w:lang w:val="en-US" w:eastAsia="zh-CN" w:bidi="ar-SA"/>
        </w:rPr>
        <w:t xml:space="preserve">      福建省辰沐工程管理有限公司      (盖单位章)</w:t>
      </w:r>
    </w:p>
    <w:p w14:paraId="0AD8BBD8">
      <w:pPr>
        <w:wordWrap w:val="0"/>
        <w:spacing w:before="120" w:after="120" w:line="600" w:lineRule="auto"/>
        <w:ind w:left="0" w:leftChars="0" w:firstLine="0" w:firstLineChars="0"/>
        <w:jc w:val="center"/>
        <w:rPr>
          <w:rFonts w:hint="eastAsia" w:ascii="黑体" w:hAnsi="宋体" w:eastAsia="黑体"/>
          <w:color w:val="000000"/>
          <w:sz w:val="44"/>
          <w:szCs w:val="44"/>
          <w:highlight w:val="none"/>
        </w:rPr>
      </w:pPr>
      <w:r>
        <w:rPr>
          <w:rFonts w:hint="eastAsia" w:ascii="宋体" w:hAnsi="宋体"/>
          <w:color w:val="000000"/>
          <w:sz w:val="28"/>
          <w:highlight w:val="none"/>
        </w:rPr>
        <w:t>日期：</w:t>
      </w:r>
      <w:r>
        <w:rPr>
          <w:rFonts w:hint="eastAsia" w:ascii="宋体" w:hAnsi="宋体"/>
          <w:sz w:val="28"/>
          <w:highlight w:val="none"/>
          <w:u w:val="single"/>
        </w:rPr>
        <w:t>202</w:t>
      </w:r>
      <w:r>
        <w:rPr>
          <w:rFonts w:hint="eastAsia" w:ascii="宋体" w:hAnsi="宋体"/>
          <w:sz w:val="28"/>
          <w:highlight w:val="none"/>
          <w:u w:val="single"/>
          <w:lang w:val="en-US" w:eastAsia="zh-CN"/>
        </w:rPr>
        <w:t>5</w:t>
      </w:r>
      <w:r>
        <w:rPr>
          <w:rFonts w:hint="eastAsia" w:ascii="宋体" w:hAnsi="宋体"/>
          <w:sz w:val="28"/>
          <w:highlight w:val="none"/>
        </w:rPr>
        <w:t>年</w:t>
      </w:r>
      <w:r>
        <w:rPr>
          <w:rFonts w:hint="eastAsia" w:ascii="宋体" w:hAnsi="宋体"/>
          <w:sz w:val="28"/>
          <w:highlight w:val="none"/>
          <w:u w:val="single"/>
        </w:rPr>
        <w:t xml:space="preserve"> </w:t>
      </w:r>
      <w:r>
        <w:rPr>
          <w:rFonts w:hint="eastAsia" w:ascii="宋体" w:hAnsi="宋体"/>
          <w:sz w:val="28"/>
          <w:highlight w:val="none"/>
          <w:u w:val="single"/>
          <w:lang w:val="en-US" w:eastAsia="zh-CN"/>
        </w:rPr>
        <w:t>09</w:t>
      </w:r>
      <w:r>
        <w:rPr>
          <w:rFonts w:hint="eastAsia" w:ascii="宋体" w:hAnsi="宋体"/>
          <w:sz w:val="28"/>
          <w:highlight w:val="none"/>
        </w:rPr>
        <w:t>月</w:t>
      </w:r>
    </w:p>
    <w:p w14:paraId="04051248">
      <w:pPr>
        <w:wordWrap w:val="0"/>
        <w:jc w:val="center"/>
        <w:rPr>
          <w:rFonts w:hint="eastAsia" w:ascii="黑体" w:hAnsi="宋体" w:eastAsia="黑体"/>
          <w:color w:val="000000"/>
          <w:sz w:val="44"/>
          <w:szCs w:val="44"/>
          <w:highlight w:val="none"/>
        </w:rPr>
      </w:pPr>
    </w:p>
    <w:p w14:paraId="68C80E3E">
      <w:pPr>
        <w:wordWrap w:val="0"/>
        <w:jc w:val="center"/>
        <w:rPr>
          <w:rFonts w:hint="eastAsia" w:ascii="黑体" w:hAnsi="宋体" w:eastAsia="黑体"/>
          <w:color w:val="000000"/>
          <w:sz w:val="44"/>
          <w:szCs w:val="44"/>
          <w:highlight w:val="none"/>
        </w:rPr>
      </w:pPr>
    </w:p>
    <w:p w14:paraId="7C260FE0">
      <w:pPr>
        <w:wordWrap w:val="0"/>
        <w:jc w:val="center"/>
        <w:rPr>
          <w:rFonts w:ascii="黑体" w:hAnsi="宋体" w:eastAsia="黑体"/>
          <w:color w:val="000000"/>
          <w:sz w:val="44"/>
          <w:szCs w:val="44"/>
          <w:highlight w:val="none"/>
        </w:rPr>
      </w:pPr>
      <w:r>
        <w:rPr>
          <w:rFonts w:hint="eastAsia" w:ascii="黑体" w:hAnsi="宋体" w:eastAsia="黑体"/>
          <w:color w:val="000000"/>
          <w:sz w:val="44"/>
          <w:szCs w:val="44"/>
          <w:highlight w:val="none"/>
        </w:rPr>
        <w:t>目 录</w:t>
      </w:r>
    </w:p>
    <w:p w14:paraId="3838684E">
      <w:pPr>
        <w:wordWrap w:val="0"/>
        <w:spacing w:before="120" w:after="120" w:line="240" w:lineRule="auto"/>
        <w:ind w:left="0" w:leftChars="0" w:firstLine="0" w:firstLineChars="0"/>
        <w:rPr>
          <w:rFonts w:ascii="宋体" w:hAnsi="宋体"/>
          <w:color w:val="000000"/>
          <w:sz w:val="28"/>
          <w:highlight w:val="none"/>
        </w:rPr>
      </w:pPr>
    </w:p>
    <w:p w14:paraId="4F3314EF">
      <w:pPr>
        <w:wordWrap w:val="0"/>
        <w:spacing w:line="360" w:lineRule="auto"/>
        <w:ind w:firstLine="453" w:firstLineChars="188"/>
        <w:rPr>
          <w:rFonts w:ascii="宋体" w:hAnsi="宋体" w:eastAsia="宋体"/>
          <w:b/>
          <w:color w:val="000000"/>
          <w:sz w:val="24"/>
          <w:highlight w:val="none"/>
        </w:rPr>
      </w:pPr>
      <w:r>
        <w:rPr>
          <w:rFonts w:hint="eastAsia" w:ascii="宋体" w:hAnsi="宋体"/>
          <w:b/>
          <w:color w:val="000000"/>
          <w:sz w:val="24"/>
          <w:highlight w:val="none"/>
        </w:rPr>
        <w:t>第一章 招标公告</w:t>
      </w:r>
    </w:p>
    <w:p w14:paraId="77A763BC">
      <w:pPr>
        <w:wordWrap w:val="0"/>
        <w:spacing w:line="360" w:lineRule="auto"/>
        <w:ind w:firstLine="453" w:firstLineChars="188"/>
        <w:rPr>
          <w:rFonts w:ascii="宋体" w:hAnsi="宋体"/>
          <w:b/>
          <w:color w:val="000000"/>
          <w:sz w:val="24"/>
          <w:highlight w:val="none"/>
        </w:rPr>
      </w:pPr>
      <w:r>
        <w:rPr>
          <w:rFonts w:hint="eastAsia" w:ascii="宋体" w:hAnsi="宋体"/>
          <w:b/>
          <w:color w:val="000000"/>
          <w:sz w:val="24"/>
          <w:highlight w:val="none"/>
        </w:rPr>
        <w:t>第二章  投标须知</w:t>
      </w:r>
    </w:p>
    <w:p w14:paraId="097E3317">
      <w:pPr>
        <w:wordWrap w:val="0"/>
        <w:spacing w:line="360" w:lineRule="auto"/>
        <w:ind w:firstLine="451" w:firstLineChars="188"/>
        <w:rPr>
          <w:rFonts w:ascii="宋体" w:hAnsi="宋体"/>
          <w:bCs/>
          <w:color w:val="000000"/>
          <w:sz w:val="24"/>
          <w:highlight w:val="none"/>
        </w:rPr>
      </w:pPr>
      <w:r>
        <w:rPr>
          <w:rFonts w:hint="eastAsia" w:ascii="宋体" w:hAnsi="宋体"/>
          <w:bCs/>
          <w:color w:val="000000"/>
          <w:sz w:val="24"/>
          <w:highlight w:val="none"/>
        </w:rPr>
        <w:t>(一)总则</w:t>
      </w:r>
    </w:p>
    <w:p w14:paraId="5BAEC09F">
      <w:pPr>
        <w:wordWrap w:val="0"/>
        <w:spacing w:line="360" w:lineRule="auto"/>
        <w:ind w:firstLine="451" w:firstLineChars="188"/>
        <w:rPr>
          <w:rFonts w:ascii="宋体" w:hAnsi="宋体"/>
          <w:bCs/>
          <w:color w:val="000000"/>
          <w:sz w:val="24"/>
          <w:highlight w:val="none"/>
        </w:rPr>
      </w:pPr>
      <w:r>
        <w:rPr>
          <w:rFonts w:hint="eastAsia" w:ascii="宋体" w:hAnsi="宋体"/>
          <w:bCs/>
          <w:color w:val="000000"/>
          <w:sz w:val="24"/>
          <w:highlight w:val="none"/>
        </w:rPr>
        <w:t>(二)招标文件</w:t>
      </w:r>
    </w:p>
    <w:p w14:paraId="07BD7B95">
      <w:pPr>
        <w:wordWrap w:val="0"/>
        <w:spacing w:line="360" w:lineRule="auto"/>
        <w:ind w:firstLine="451" w:firstLineChars="188"/>
        <w:rPr>
          <w:rFonts w:ascii="宋体" w:hAnsi="宋体"/>
          <w:bCs/>
          <w:color w:val="000000"/>
          <w:sz w:val="24"/>
          <w:highlight w:val="none"/>
        </w:rPr>
      </w:pPr>
      <w:r>
        <w:rPr>
          <w:rFonts w:hint="eastAsia" w:ascii="宋体" w:hAnsi="宋体"/>
          <w:bCs/>
          <w:color w:val="000000"/>
          <w:sz w:val="24"/>
          <w:highlight w:val="none"/>
        </w:rPr>
        <w:t>(三)投标文件</w:t>
      </w:r>
    </w:p>
    <w:p w14:paraId="47FAB322">
      <w:pPr>
        <w:wordWrap w:val="0"/>
        <w:spacing w:line="360" w:lineRule="auto"/>
        <w:ind w:firstLine="451" w:firstLineChars="188"/>
        <w:rPr>
          <w:rFonts w:ascii="宋体" w:hAnsi="宋体"/>
          <w:bCs/>
          <w:color w:val="000000"/>
          <w:sz w:val="24"/>
          <w:highlight w:val="none"/>
        </w:rPr>
      </w:pPr>
      <w:r>
        <w:rPr>
          <w:rFonts w:hint="eastAsia" w:ascii="宋体" w:hAnsi="宋体"/>
          <w:bCs/>
          <w:color w:val="000000"/>
          <w:sz w:val="24"/>
          <w:highlight w:val="none"/>
        </w:rPr>
        <w:t>(四)开标、评标及定标</w:t>
      </w:r>
    </w:p>
    <w:p w14:paraId="30CB63F4">
      <w:pPr>
        <w:wordWrap w:val="0"/>
        <w:spacing w:line="360" w:lineRule="auto"/>
        <w:ind w:firstLine="451" w:firstLineChars="188"/>
        <w:rPr>
          <w:rFonts w:ascii="宋体" w:hAnsi="宋体"/>
          <w:bCs/>
          <w:color w:val="000000"/>
          <w:sz w:val="24"/>
          <w:highlight w:val="none"/>
        </w:rPr>
      </w:pPr>
      <w:r>
        <w:rPr>
          <w:rFonts w:hint="eastAsia" w:ascii="宋体" w:hAnsi="宋体"/>
          <w:bCs/>
          <w:color w:val="000000"/>
          <w:sz w:val="24"/>
          <w:highlight w:val="none"/>
        </w:rPr>
        <w:t>(五)授予合同</w:t>
      </w:r>
    </w:p>
    <w:p w14:paraId="2122ABD0">
      <w:pPr>
        <w:wordWrap w:val="0"/>
        <w:spacing w:line="360" w:lineRule="auto"/>
        <w:ind w:firstLine="451" w:firstLineChars="188"/>
        <w:rPr>
          <w:rFonts w:ascii="宋体" w:hAnsi="宋体"/>
          <w:bCs/>
          <w:color w:val="000000"/>
          <w:sz w:val="24"/>
          <w:highlight w:val="none"/>
        </w:rPr>
      </w:pPr>
      <w:r>
        <w:rPr>
          <w:rFonts w:hint="eastAsia" w:ascii="宋体" w:hAnsi="宋体"/>
          <w:bCs/>
          <w:color w:val="000000"/>
          <w:sz w:val="24"/>
          <w:highlight w:val="none"/>
        </w:rPr>
        <w:t>(六)标后管理</w:t>
      </w:r>
    </w:p>
    <w:p w14:paraId="10BEEA6D">
      <w:pPr>
        <w:wordWrap w:val="0"/>
        <w:spacing w:line="360" w:lineRule="auto"/>
        <w:ind w:firstLine="453" w:firstLineChars="188"/>
        <w:rPr>
          <w:rFonts w:ascii="宋体" w:hAnsi="宋体" w:eastAsia="宋体"/>
          <w:b/>
          <w:color w:val="000000"/>
          <w:sz w:val="24"/>
          <w:highlight w:val="none"/>
        </w:rPr>
      </w:pPr>
      <w:r>
        <w:rPr>
          <w:rFonts w:hint="eastAsia" w:ascii="宋体" w:hAnsi="宋体"/>
          <w:b/>
          <w:color w:val="000000"/>
          <w:sz w:val="24"/>
          <w:highlight w:val="none"/>
        </w:rPr>
        <w:t>第三章  合同条款及格式</w:t>
      </w:r>
    </w:p>
    <w:p w14:paraId="1C7AFA06">
      <w:pPr>
        <w:wordWrap w:val="0"/>
        <w:spacing w:line="360" w:lineRule="auto"/>
        <w:ind w:firstLine="453" w:firstLineChars="188"/>
        <w:rPr>
          <w:rFonts w:ascii="宋体" w:hAnsi="宋体"/>
          <w:b/>
          <w:color w:val="000000"/>
          <w:sz w:val="24"/>
          <w:highlight w:val="none"/>
        </w:rPr>
      </w:pPr>
      <w:r>
        <w:rPr>
          <w:rFonts w:hint="eastAsia" w:ascii="宋体" w:hAnsi="宋体"/>
          <w:b/>
          <w:color w:val="000000"/>
          <w:sz w:val="24"/>
          <w:highlight w:val="none"/>
        </w:rPr>
        <w:t>第四章  投标文件格式</w:t>
      </w:r>
    </w:p>
    <w:p w14:paraId="15307A6C">
      <w:pPr>
        <w:wordWrap w:val="0"/>
        <w:spacing w:line="360" w:lineRule="auto"/>
        <w:ind w:firstLine="1397" w:firstLineChars="580"/>
        <w:rPr>
          <w:rFonts w:ascii="宋体" w:hAnsi="宋体" w:cs="宋体"/>
          <w:b/>
          <w:sz w:val="24"/>
          <w:highlight w:val="none"/>
        </w:rPr>
      </w:pPr>
      <w:r>
        <w:rPr>
          <w:rFonts w:hint="eastAsia" w:ascii="宋体" w:hAnsi="宋体" w:cs="宋体"/>
          <w:b/>
          <w:sz w:val="24"/>
          <w:highlight w:val="none"/>
        </w:rPr>
        <w:t>法定代表人资格证明书(格式)</w:t>
      </w:r>
    </w:p>
    <w:p w14:paraId="4E20F8BF">
      <w:pPr>
        <w:wordWrap w:val="0"/>
        <w:spacing w:line="360" w:lineRule="auto"/>
        <w:ind w:firstLine="453" w:firstLineChars="188"/>
        <w:rPr>
          <w:rFonts w:ascii="宋体" w:hAnsi="宋体" w:cs="宋体"/>
          <w:b/>
          <w:sz w:val="24"/>
          <w:highlight w:val="none"/>
        </w:rPr>
      </w:pPr>
      <w:r>
        <w:rPr>
          <w:rFonts w:hint="eastAsia" w:ascii="宋体" w:hAnsi="宋体" w:cs="宋体"/>
          <w:b/>
          <w:sz w:val="24"/>
          <w:highlight w:val="none"/>
        </w:rPr>
        <w:t xml:space="preserve">        法定代表人授权委托书(格式)</w:t>
      </w:r>
    </w:p>
    <w:p w14:paraId="0746D30B">
      <w:pPr>
        <w:wordWrap w:val="0"/>
        <w:spacing w:line="360" w:lineRule="auto"/>
        <w:ind w:firstLine="453" w:firstLineChars="188"/>
        <w:rPr>
          <w:rFonts w:ascii="宋体" w:hAnsi="宋体" w:eastAsia="宋体"/>
          <w:b/>
          <w:color w:val="000000"/>
          <w:sz w:val="24"/>
          <w:highlight w:val="none"/>
        </w:rPr>
      </w:pPr>
      <w:r>
        <w:rPr>
          <w:rFonts w:hint="eastAsia" w:ascii="宋体" w:hAnsi="宋体"/>
          <w:b/>
          <w:color w:val="000000"/>
          <w:sz w:val="24"/>
          <w:highlight w:val="none"/>
        </w:rPr>
        <w:t>第五章  工程预算价文件（另附）</w:t>
      </w:r>
    </w:p>
    <w:p w14:paraId="77A15966">
      <w:pPr>
        <w:wordWrap w:val="0"/>
        <w:ind w:firstLine="564" w:firstLineChars="188"/>
        <w:rPr>
          <w:rFonts w:ascii="宋体" w:hAnsi="宋体"/>
          <w:color w:val="000000"/>
          <w:sz w:val="30"/>
          <w:szCs w:val="30"/>
          <w:highlight w:val="none"/>
        </w:rPr>
      </w:pPr>
    </w:p>
    <w:p w14:paraId="654C8F25">
      <w:pPr>
        <w:wordWrap w:val="0"/>
        <w:rPr>
          <w:rFonts w:ascii="宋体" w:hAnsi="宋体"/>
          <w:color w:val="000000"/>
          <w:sz w:val="30"/>
          <w:szCs w:val="30"/>
          <w:highlight w:val="none"/>
        </w:rPr>
      </w:pPr>
    </w:p>
    <w:p w14:paraId="3D4173A6">
      <w:pPr>
        <w:pageBreakBefore/>
        <w:widowControl w:val="0"/>
        <w:wordWrap w:val="0"/>
        <w:adjustRightInd/>
        <w:snapToGrid/>
        <w:jc w:val="center"/>
        <w:rPr>
          <w:rFonts w:ascii="宋体" w:hAnsi="宋体"/>
          <w:b/>
          <w:sz w:val="40"/>
          <w:szCs w:val="40"/>
          <w:highlight w:val="none"/>
        </w:rPr>
      </w:pPr>
      <w:r>
        <w:rPr>
          <w:rFonts w:hint="eastAsia" w:ascii="宋体" w:hAnsi="宋体" w:eastAsia="宋体" w:cs="宋体"/>
          <w:b/>
          <w:color w:val="000000"/>
          <w:sz w:val="44"/>
          <w:szCs w:val="44"/>
          <w:highlight w:val="none"/>
          <w:shd w:val="clear" w:color="auto" w:fill="FFFFFF"/>
        </w:rPr>
        <w:t>第一章</w:t>
      </w:r>
      <w:r>
        <w:rPr>
          <w:rFonts w:hint="eastAsia" w:ascii="宋体" w:hAnsi="宋体" w:eastAsia="宋体" w:cs="宋体"/>
          <w:b/>
          <w:color w:val="000000"/>
          <w:sz w:val="44"/>
          <w:szCs w:val="44"/>
          <w:highlight w:val="none"/>
          <w:shd w:val="clear" w:color="auto" w:fill="FFFFFF"/>
          <w:lang w:val="en-US" w:eastAsia="zh-CN"/>
        </w:rPr>
        <w:t xml:space="preserve">  </w:t>
      </w:r>
      <w:r>
        <w:rPr>
          <w:rFonts w:hint="eastAsia" w:ascii="宋体" w:hAnsi="宋体" w:eastAsia="宋体" w:cs="宋体"/>
          <w:b/>
          <w:color w:val="000000"/>
          <w:sz w:val="44"/>
          <w:szCs w:val="44"/>
          <w:highlight w:val="none"/>
          <w:shd w:val="clear" w:color="auto" w:fill="FFFFFF"/>
        </w:rPr>
        <w:t>招标公告</w:t>
      </w:r>
    </w:p>
    <w:p w14:paraId="0BD42E25">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overflowPunct/>
        <w:topLinePunct w:val="0"/>
        <w:autoSpaceDE/>
        <w:autoSpaceDN/>
        <w:bidi w:val="0"/>
        <w:spacing w:before="0" w:beforeAutospacing="0" w:after="0" w:afterAutospacing="0" w:line="360" w:lineRule="auto"/>
        <w:ind w:left="0" w:right="0" w:firstLine="540"/>
        <w:jc w:val="both"/>
        <w:textAlignment w:val="auto"/>
        <w:outlineLvl w:val="9"/>
        <w:rPr>
          <w:rFonts w:hint="eastAsia" w:ascii="宋体" w:hAnsi="宋体" w:eastAsia="宋体" w:cs="宋体"/>
          <w:b/>
          <w:bCs/>
          <w:color w:val="000000"/>
          <w:spacing w:val="0"/>
          <w:w w:val="100"/>
          <w:kern w:val="2"/>
          <w:position w:val="0"/>
          <w:sz w:val="24"/>
          <w:szCs w:val="24"/>
          <w:highlight w:val="none"/>
          <w:u w:val="none" w:color="000000"/>
          <w:shd w:val="clear" w:color="auto" w:fill="auto"/>
          <w:vertAlign w:val="baseline"/>
          <w:rtl w:val="0"/>
          <w:lang w:val="zh-TW" w:eastAsia="zh-TW" w:bidi="ar-SA"/>
        </w:rPr>
      </w:pPr>
      <w:r>
        <w:rPr>
          <w:rFonts w:hint="eastAsia" w:ascii="宋体" w:hAnsi="宋体" w:eastAsia="宋体" w:cs="宋体"/>
          <w:b/>
          <w:bCs/>
          <w:color w:val="000000"/>
          <w:spacing w:val="0"/>
          <w:w w:val="100"/>
          <w:kern w:val="2"/>
          <w:position w:val="0"/>
          <w:sz w:val="24"/>
          <w:szCs w:val="24"/>
          <w:highlight w:val="none"/>
          <w:u w:val="none" w:color="000000"/>
          <w:shd w:val="clear" w:color="auto" w:fill="auto"/>
          <w:vertAlign w:val="baseline"/>
          <w:rtl w:val="0"/>
          <w:lang w:val="zh-TW" w:eastAsia="zh-TW" w:bidi="ar-SA"/>
        </w:rPr>
        <w:t>1</w:t>
      </w:r>
      <w:r>
        <w:rPr>
          <w:rFonts w:hint="eastAsia" w:ascii="宋体" w:hAnsi="宋体" w:eastAsia="宋体" w:cs="宋体"/>
          <w:b/>
          <w:bCs/>
          <w:color w:val="000000"/>
          <w:spacing w:val="0"/>
          <w:w w:val="100"/>
          <w:kern w:val="2"/>
          <w:position w:val="0"/>
          <w:sz w:val="24"/>
          <w:szCs w:val="24"/>
          <w:highlight w:val="none"/>
          <w:u w:val="none" w:color="000000"/>
          <w:shd w:val="clear" w:color="auto" w:fill="auto"/>
          <w:vertAlign w:val="baseline"/>
          <w:rtl w:val="0"/>
          <w:lang w:val="zh-TW" w:eastAsia="zh-CN" w:bidi="ar-SA"/>
        </w:rPr>
        <w:t>、</w:t>
      </w:r>
      <w:r>
        <w:rPr>
          <w:rFonts w:hint="eastAsia" w:ascii="宋体" w:hAnsi="宋体" w:eastAsia="宋体" w:cs="宋体"/>
          <w:b/>
          <w:bCs/>
          <w:color w:val="000000"/>
          <w:spacing w:val="0"/>
          <w:w w:val="100"/>
          <w:kern w:val="2"/>
          <w:position w:val="0"/>
          <w:sz w:val="24"/>
          <w:szCs w:val="24"/>
          <w:highlight w:val="none"/>
          <w:u w:val="none" w:color="000000"/>
          <w:shd w:val="clear" w:color="auto" w:fill="auto"/>
          <w:vertAlign w:val="baseline"/>
          <w:rtl w:val="0"/>
          <w:lang w:val="zh-TW" w:eastAsia="zh-TW" w:bidi="ar-SA"/>
        </w:rPr>
        <w:t>项目条件</w:t>
      </w:r>
    </w:p>
    <w:p w14:paraId="449F083F">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overflowPunct/>
        <w:topLinePunct w:val="0"/>
        <w:autoSpaceDE/>
        <w:autoSpaceDN/>
        <w:bidi w:val="0"/>
        <w:spacing w:before="0" w:beforeAutospacing="0" w:after="0" w:afterAutospacing="0" w:line="360" w:lineRule="auto"/>
        <w:ind w:left="0" w:right="0" w:firstLine="540"/>
        <w:jc w:val="both"/>
        <w:textAlignment w:val="auto"/>
        <w:outlineLvl w:val="9"/>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pP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t>本项目</w:t>
      </w:r>
      <w:r>
        <w:rPr>
          <w:rFonts w:hint="eastAsia" w:ascii="宋体" w:hAnsi="宋体" w:eastAsia="宋体" w:cs="宋体"/>
          <w:color w:val="000000"/>
          <w:spacing w:val="0"/>
          <w:w w:val="100"/>
          <w:kern w:val="2"/>
          <w:position w:val="0"/>
          <w:sz w:val="24"/>
          <w:szCs w:val="24"/>
          <w:highlight w:val="none"/>
          <w:u w:val="single" w:color="auto"/>
          <w:shd w:val="clear" w:color="auto" w:fill="auto"/>
          <w:vertAlign w:val="baseline"/>
          <w:rtl w:val="0"/>
          <w:lang w:val="en-US" w:eastAsia="zh-CN" w:bidi="ar-SA"/>
        </w:rPr>
        <w:t xml:space="preserve"> 松坂溪鱼鳞坝用水调节工程 </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t>已批准建设，</w:t>
      </w:r>
      <w:r>
        <w:rPr>
          <w:rFonts w:hint="eastAsia" w:ascii="宋体" w:hAnsi="宋体" w:eastAsia="宋体" w:cs="宋体"/>
          <w:color w:val="000000"/>
          <w:spacing w:val="0"/>
          <w:w w:val="100"/>
          <w:kern w:val="2"/>
          <w:position w:val="0"/>
          <w:sz w:val="24"/>
          <w:szCs w:val="24"/>
          <w:highlight w:val="none"/>
          <w:u w:val="single" w:color="auto"/>
          <w:shd w:val="clear" w:color="auto" w:fill="auto"/>
          <w:vertAlign w:val="baseline"/>
          <w:rtl w:val="0"/>
          <w:lang w:val="zh-TW" w:eastAsia="zh-CN" w:bidi="ar-SA"/>
        </w:rPr>
        <w:t>仙游县大济镇溪口村民委员会</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t>委托</w:t>
      </w:r>
      <w:r>
        <w:rPr>
          <w:rFonts w:hint="eastAsia" w:ascii="宋体" w:hAnsi="宋体" w:eastAsia="宋体" w:cs="宋体"/>
          <w:color w:val="000000"/>
          <w:spacing w:val="0"/>
          <w:w w:val="100"/>
          <w:kern w:val="2"/>
          <w:position w:val="0"/>
          <w:sz w:val="24"/>
          <w:szCs w:val="24"/>
          <w:highlight w:val="none"/>
          <w:u w:val="single" w:color="auto"/>
          <w:shd w:val="clear" w:color="auto" w:fill="auto"/>
          <w:vertAlign w:val="baseline"/>
          <w:rtl w:val="0"/>
          <w:lang w:val="zh-TW" w:eastAsia="zh-CN" w:bidi="ar-SA"/>
        </w:rPr>
        <w:t>仙游县大济镇振兴乡村投资有限公司</w:t>
      </w:r>
      <w:r>
        <w:rPr>
          <w:rFonts w:hint="eastAsia" w:ascii="宋体" w:hAnsi="宋体" w:eastAsia="宋体" w:cs="宋体"/>
          <w:color w:val="000000"/>
          <w:spacing w:val="0"/>
          <w:w w:val="100"/>
          <w:kern w:val="2"/>
          <w:position w:val="0"/>
          <w:sz w:val="24"/>
          <w:szCs w:val="24"/>
          <w:highlight w:val="none"/>
          <w:u w:val="none" w:color="auto"/>
          <w:shd w:val="clear" w:color="auto" w:fill="auto"/>
          <w:vertAlign w:val="baseline"/>
          <w:rtl w:val="0"/>
          <w:lang w:val="zh-TW" w:eastAsia="zh-CN" w:bidi="ar-SA"/>
        </w:rPr>
        <w:t>代建</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t>，建设资金来源</w:t>
      </w:r>
      <w:r>
        <w:rPr>
          <w:rFonts w:hint="eastAsia" w:ascii="宋体" w:hAnsi="宋体" w:eastAsia="宋体" w:cs="宋体"/>
          <w:kern w:val="2"/>
          <w:sz w:val="24"/>
          <w:szCs w:val="24"/>
          <w:highlight w:val="none"/>
          <w:u w:val="single" w:color="auto"/>
          <w:rtl w:val="0"/>
          <w:lang w:val="zh-TW" w:eastAsia="zh-CN" w:bidi="ar-SA"/>
        </w:rPr>
        <w:t>上级补助</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t>，不属于依法必须招标的项目。本项目已具备施工条件，现采用经评审的</w:t>
      </w:r>
      <w:r>
        <w:rPr>
          <w:rFonts w:hint="eastAsia" w:ascii="宋体" w:hAnsi="宋体" w:eastAsia="宋体" w:cs="宋体"/>
          <w:color w:val="000000"/>
          <w:spacing w:val="0"/>
          <w:w w:val="100"/>
          <w:kern w:val="2"/>
          <w:position w:val="0"/>
          <w:sz w:val="24"/>
          <w:szCs w:val="24"/>
          <w:highlight w:val="none"/>
          <w:u w:val="single" w:color="auto"/>
          <w:shd w:val="clear" w:color="auto" w:fill="auto"/>
          <w:vertAlign w:val="baseline"/>
          <w:rtl w:val="0"/>
          <w:lang w:val="zh-TW" w:eastAsia="zh-TW" w:bidi="ar-SA"/>
        </w:rPr>
        <w:t>合理低价中标方式</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t>确定中标人。</w:t>
      </w:r>
    </w:p>
    <w:p w14:paraId="4D469D95">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overflowPunct/>
        <w:topLinePunct w:val="0"/>
        <w:autoSpaceDE/>
        <w:autoSpaceDN/>
        <w:bidi w:val="0"/>
        <w:spacing w:before="0" w:beforeAutospacing="0" w:after="0" w:afterAutospacing="0" w:line="360" w:lineRule="auto"/>
        <w:ind w:left="0" w:right="0" w:firstLine="540"/>
        <w:jc w:val="both"/>
        <w:textAlignment w:val="auto"/>
        <w:outlineLvl w:val="9"/>
        <w:rPr>
          <w:rFonts w:hint="eastAsia" w:ascii="宋体" w:hAnsi="宋体" w:eastAsia="宋体" w:cs="宋体"/>
          <w:b/>
          <w:bCs/>
          <w:color w:val="000000"/>
          <w:spacing w:val="0"/>
          <w:w w:val="100"/>
          <w:kern w:val="2"/>
          <w:position w:val="0"/>
          <w:sz w:val="24"/>
          <w:szCs w:val="24"/>
          <w:highlight w:val="none"/>
          <w:u w:val="none" w:color="000000"/>
          <w:shd w:val="clear" w:color="auto" w:fill="auto"/>
          <w:vertAlign w:val="baseline"/>
          <w:rtl w:val="0"/>
          <w:lang w:val="zh-TW" w:eastAsia="zh-TW" w:bidi="ar-SA"/>
        </w:rPr>
      </w:pPr>
      <w:r>
        <w:rPr>
          <w:rFonts w:hint="eastAsia" w:ascii="宋体" w:hAnsi="宋体" w:eastAsia="宋体" w:cs="宋体"/>
          <w:b/>
          <w:bCs/>
          <w:color w:val="000000"/>
          <w:spacing w:val="0"/>
          <w:w w:val="100"/>
          <w:kern w:val="2"/>
          <w:position w:val="0"/>
          <w:sz w:val="24"/>
          <w:szCs w:val="24"/>
          <w:highlight w:val="none"/>
          <w:u w:val="none" w:color="000000"/>
          <w:shd w:val="clear" w:color="auto" w:fill="auto"/>
          <w:vertAlign w:val="baseline"/>
          <w:rtl w:val="0"/>
          <w:lang w:val="zh-TW" w:eastAsia="zh-TW" w:bidi="ar-SA"/>
        </w:rPr>
        <w:t>2</w:t>
      </w:r>
      <w:r>
        <w:rPr>
          <w:rFonts w:hint="eastAsia" w:ascii="宋体" w:hAnsi="宋体" w:eastAsia="宋体" w:cs="宋体"/>
          <w:b/>
          <w:bCs/>
          <w:color w:val="000000"/>
          <w:spacing w:val="0"/>
          <w:w w:val="100"/>
          <w:kern w:val="2"/>
          <w:position w:val="0"/>
          <w:sz w:val="24"/>
          <w:szCs w:val="24"/>
          <w:highlight w:val="none"/>
          <w:u w:val="none" w:color="000000"/>
          <w:shd w:val="clear" w:color="auto" w:fill="auto"/>
          <w:vertAlign w:val="baseline"/>
          <w:rtl w:val="0"/>
          <w:lang w:val="zh-TW" w:eastAsia="zh-CN" w:bidi="ar-SA"/>
        </w:rPr>
        <w:t>、</w:t>
      </w:r>
      <w:r>
        <w:rPr>
          <w:rFonts w:hint="eastAsia" w:ascii="宋体" w:hAnsi="宋体" w:eastAsia="宋体" w:cs="宋体"/>
          <w:b/>
          <w:bCs/>
          <w:color w:val="000000"/>
          <w:spacing w:val="0"/>
          <w:w w:val="100"/>
          <w:kern w:val="2"/>
          <w:position w:val="0"/>
          <w:sz w:val="24"/>
          <w:szCs w:val="24"/>
          <w:highlight w:val="none"/>
          <w:u w:val="none" w:color="000000"/>
          <w:shd w:val="clear" w:color="auto" w:fill="auto"/>
          <w:vertAlign w:val="baseline"/>
          <w:rtl w:val="0"/>
          <w:lang w:val="zh-TW" w:eastAsia="zh-TW" w:bidi="ar-SA"/>
        </w:rPr>
        <w:t>项目概况</w:t>
      </w:r>
    </w:p>
    <w:p w14:paraId="25F39845">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overflowPunct/>
        <w:topLinePunct w:val="0"/>
        <w:autoSpaceDE/>
        <w:autoSpaceDN/>
        <w:bidi w:val="0"/>
        <w:spacing w:before="0" w:beforeAutospacing="0" w:after="0" w:afterAutospacing="0" w:line="360" w:lineRule="auto"/>
        <w:ind w:left="0" w:right="0" w:firstLine="540"/>
        <w:jc w:val="both"/>
        <w:textAlignment w:val="auto"/>
        <w:outlineLvl w:val="9"/>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pP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t>2.1工程建设地点：</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CN" w:bidi="ar-SA"/>
        </w:rPr>
        <w:t>仙游县大济镇</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t>；</w:t>
      </w:r>
    </w:p>
    <w:p w14:paraId="0467E168">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overflowPunct/>
        <w:topLinePunct w:val="0"/>
        <w:autoSpaceDE/>
        <w:autoSpaceDN/>
        <w:bidi w:val="0"/>
        <w:spacing w:before="0" w:beforeAutospacing="0" w:after="0" w:afterAutospacing="0" w:line="360" w:lineRule="auto"/>
        <w:ind w:left="0" w:right="0" w:firstLine="540"/>
        <w:jc w:val="both"/>
        <w:textAlignment w:val="auto"/>
        <w:outlineLvl w:val="9"/>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pP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t>2.2工程建设规模：约</w:t>
      </w:r>
      <w:r>
        <w:rPr>
          <w:rFonts w:hint="eastAsia" w:ascii="宋体" w:hAnsi="宋体" w:eastAsia="宋体" w:cs="宋体"/>
          <w:color w:val="000000"/>
          <w:spacing w:val="0"/>
          <w:w w:val="100"/>
          <w:kern w:val="2"/>
          <w:position w:val="0"/>
          <w:sz w:val="24"/>
          <w:szCs w:val="24"/>
          <w:highlight w:val="none"/>
          <w:u w:val="single" w:color="auto"/>
          <w:shd w:val="clear" w:color="auto" w:fill="auto"/>
          <w:vertAlign w:val="baseline"/>
          <w:rtl w:val="0"/>
          <w:lang w:val="en-US" w:eastAsia="zh-CN" w:bidi="ar-SA"/>
        </w:rPr>
        <w:t>99</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t>万元；</w:t>
      </w:r>
    </w:p>
    <w:p w14:paraId="13D847D2">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overflowPunct/>
        <w:topLinePunct w:val="0"/>
        <w:autoSpaceDE/>
        <w:autoSpaceDN/>
        <w:bidi w:val="0"/>
        <w:spacing w:before="0" w:beforeAutospacing="0" w:after="0" w:afterAutospacing="0" w:line="360" w:lineRule="auto"/>
        <w:ind w:left="0" w:right="0" w:firstLine="540"/>
        <w:jc w:val="both"/>
        <w:textAlignment w:val="auto"/>
        <w:outlineLvl w:val="9"/>
        <w:rPr>
          <w:rFonts w:hint="eastAsia" w:ascii="宋体" w:hAnsi="宋体" w:eastAsia="宋体" w:cs="宋体"/>
          <w:b w:val="0"/>
          <w:bCs w:val="0"/>
          <w:color w:val="000000"/>
          <w:spacing w:val="0"/>
          <w:w w:val="100"/>
          <w:kern w:val="2"/>
          <w:position w:val="0"/>
          <w:sz w:val="24"/>
          <w:szCs w:val="24"/>
          <w:highlight w:val="none"/>
          <w:u w:val="none" w:color="000000"/>
          <w:shd w:val="clear" w:color="auto" w:fill="auto"/>
          <w:vertAlign w:val="baseline"/>
          <w:rtl w:val="0"/>
          <w:lang w:val="zh-TW" w:eastAsia="zh-TW" w:bidi="ar-SA"/>
        </w:rPr>
      </w:pPr>
      <w:r>
        <w:rPr>
          <w:rFonts w:hint="eastAsia" w:ascii="宋体" w:hAnsi="宋体" w:eastAsia="宋体" w:cs="宋体"/>
          <w:b w:val="0"/>
          <w:bCs w:val="0"/>
          <w:color w:val="000000"/>
          <w:spacing w:val="0"/>
          <w:w w:val="100"/>
          <w:kern w:val="2"/>
          <w:position w:val="0"/>
          <w:sz w:val="24"/>
          <w:szCs w:val="24"/>
          <w:highlight w:val="none"/>
          <w:u w:val="none" w:color="000000"/>
          <w:shd w:val="clear" w:color="auto" w:fill="auto"/>
          <w:vertAlign w:val="baseline"/>
          <w:rtl w:val="0"/>
          <w:lang w:val="zh-TW" w:eastAsia="zh-TW" w:bidi="ar-SA"/>
        </w:rPr>
        <w:t>2.3发包范围和内容：  </w:t>
      </w:r>
    </w:p>
    <w:p w14:paraId="2BDECBE0">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overflowPunct/>
        <w:topLinePunct w:val="0"/>
        <w:autoSpaceDE/>
        <w:autoSpaceDN/>
        <w:bidi w:val="0"/>
        <w:spacing w:before="0" w:beforeAutospacing="0" w:after="0" w:afterAutospacing="0" w:line="360" w:lineRule="auto"/>
        <w:ind w:left="0" w:right="0" w:firstLine="540"/>
        <w:jc w:val="both"/>
        <w:textAlignment w:val="auto"/>
        <w:outlineLvl w:val="9"/>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pP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t>（1）发包范围：按图纸并结合审核后的工程量清单和编制说明；</w:t>
      </w:r>
    </w:p>
    <w:p w14:paraId="2BFAE407">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overflowPunct/>
        <w:topLinePunct w:val="0"/>
        <w:autoSpaceDE/>
        <w:autoSpaceDN/>
        <w:bidi w:val="0"/>
        <w:spacing w:before="0" w:beforeAutospacing="0" w:after="0" w:afterAutospacing="0" w:line="360" w:lineRule="auto"/>
        <w:ind w:left="0" w:right="0" w:firstLine="540"/>
        <w:jc w:val="both"/>
        <w:textAlignment w:val="auto"/>
        <w:outlineLvl w:val="9"/>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pP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t>（2）发包内容：</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CN" w:bidi="ar-SA"/>
        </w:rPr>
        <w:t>详见发布预算书及编制说明</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t xml:space="preserve"> ；</w:t>
      </w:r>
    </w:p>
    <w:p w14:paraId="7E30905F">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overflowPunct/>
        <w:topLinePunct w:val="0"/>
        <w:autoSpaceDE/>
        <w:autoSpaceDN/>
        <w:bidi w:val="0"/>
        <w:spacing w:before="0" w:beforeAutospacing="0" w:after="0" w:afterAutospacing="0" w:line="360" w:lineRule="auto"/>
        <w:ind w:left="0" w:right="0" w:firstLine="540"/>
        <w:jc w:val="both"/>
        <w:textAlignment w:val="auto"/>
        <w:outlineLvl w:val="9"/>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pP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t>2.4工程预算造价及其组成：</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CN" w:bidi="ar-SA"/>
        </w:rPr>
        <w:t>详见发布预算书及编制说明</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t xml:space="preserve"> ；</w:t>
      </w:r>
    </w:p>
    <w:p w14:paraId="4378D549">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overflowPunct/>
        <w:topLinePunct w:val="0"/>
        <w:autoSpaceDE/>
        <w:autoSpaceDN/>
        <w:bidi w:val="0"/>
        <w:spacing w:before="0" w:beforeAutospacing="0" w:after="0" w:afterAutospacing="0" w:line="360" w:lineRule="auto"/>
        <w:ind w:left="0" w:right="0" w:firstLine="540"/>
        <w:jc w:val="both"/>
        <w:textAlignment w:val="auto"/>
        <w:outlineLvl w:val="9"/>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CN" w:bidi="ar-SA"/>
        </w:rPr>
      </w:pP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t>工程最高限价及其组成和计算方法：</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CN" w:bidi="ar-SA"/>
        </w:rPr>
        <w:t>（如下）</w:t>
      </w:r>
    </w:p>
    <w:p w14:paraId="3408DB9B">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overflowPunct/>
        <w:topLinePunct w:val="0"/>
        <w:autoSpaceDE/>
        <w:autoSpaceDN/>
        <w:bidi w:val="0"/>
        <w:spacing w:before="0" w:beforeAutospacing="0" w:after="0" w:afterAutospacing="0" w:line="360" w:lineRule="auto"/>
        <w:ind w:left="0" w:right="0" w:firstLine="540"/>
        <w:jc w:val="both"/>
        <w:textAlignment w:val="auto"/>
        <w:outlineLvl w:val="9"/>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en-US" w:eastAsia="zh-CN" w:bidi="ar-SA"/>
        </w:rPr>
      </w:pP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en-US" w:eastAsia="zh-CN" w:bidi="ar-SA"/>
        </w:rPr>
        <w:t>小规模工程最高限价=（工程预算审核价-不可竞争）×（1-下浮率）+不可竞争</w:t>
      </w:r>
    </w:p>
    <w:p w14:paraId="3026E22B">
      <w:pPr>
        <w:keepNext w:val="0"/>
        <w:keepLines w:val="0"/>
        <w:pageBreakBefore w:val="0"/>
        <w:tabs>
          <w:tab w:val="left" w:pos="0"/>
        </w:tabs>
        <w:kinsoku/>
        <w:wordWrap/>
        <w:overflowPunct/>
        <w:topLinePunct w:val="0"/>
        <w:autoSpaceDE/>
        <w:autoSpaceDN/>
        <w:bidi w:val="0"/>
        <w:adjustRightInd/>
        <w:snapToGrid/>
        <w:spacing w:line="360" w:lineRule="auto"/>
        <w:ind w:left="0" w:firstLine="2160" w:firstLineChars="900"/>
        <w:jc w:val="left"/>
        <w:textAlignment w:val="auto"/>
        <w:rPr>
          <w:rFonts w:ascii="宋体" w:hAnsi="宋体" w:eastAsia="宋体" w:cs="宋体"/>
          <w:color w:val="000000"/>
          <w:kern w:val="2"/>
          <w:sz w:val="24"/>
          <w:szCs w:val="24"/>
          <w:lang w:val="en-US" w:eastAsia="zh-CN" w:bidi="ar-SA"/>
        </w:rPr>
      </w:pPr>
      <w:r>
        <w:rPr>
          <w:rFonts w:ascii="宋体" w:hAnsi="宋体" w:eastAsia="宋体" w:cs="宋体"/>
          <w:color w:val="000000"/>
          <w:kern w:val="2"/>
          <w:sz w:val="24"/>
          <w:szCs w:val="24"/>
          <w:lang w:val="en-US" w:eastAsia="zh-Hans" w:bidi="ar-SA"/>
        </w:rPr>
        <w:t>=</w:t>
      </w:r>
      <w:r>
        <w:rPr>
          <w:rFonts w:hint="eastAsia" w:ascii="宋体" w:hAnsi="宋体" w:eastAsia="宋体" w:cs="宋体"/>
          <w:color w:val="000000"/>
          <w:kern w:val="2"/>
          <w:sz w:val="24"/>
          <w:szCs w:val="24"/>
          <w:lang w:val="en-US" w:eastAsia="zh-CN" w:bidi="ar-SA"/>
        </w:rPr>
        <w:t>（998705元-24090元）</w:t>
      </w:r>
      <w:r>
        <w:rPr>
          <w:rFonts w:ascii="宋体" w:hAnsi="宋体" w:eastAsia="宋体" w:cs="宋体"/>
          <w:color w:val="000000"/>
          <w:kern w:val="2"/>
          <w:sz w:val="24"/>
          <w:szCs w:val="24"/>
          <w:lang w:val="en-US" w:eastAsia="zh-CN" w:bidi="ar-SA"/>
        </w:rPr>
        <w:t>×（1-</w:t>
      </w:r>
      <w:r>
        <w:rPr>
          <w:rFonts w:hint="eastAsia" w:ascii="宋体" w:hAnsi="宋体" w:eastAsia="宋体" w:cs="宋体"/>
          <w:color w:val="000000"/>
          <w:kern w:val="2"/>
          <w:sz w:val="24"/>
          <w:szCs w:val="24"/>
          <w:lang w:val="en-US" w:eastAsia="zh-CN" w:bidi="ar-SA"/>
        </w:rPr>
        <w:t>11</w:t>
      </w:r>
      <w:r>
        <w:rPr>
          <w:rFonts w:ascii="宋体" w:hAnsi="宋体" w:eastAsia="宋体" w:cs="宋体"/>
          <w:color w:val="000000"/>
          <w:kern w:val="2"/>
          <w:sz w:val="24"/>
          <w:szCs w:val="24"/>
          <w:lang w:val="en-US" w:eastAsia="zh-CN" w:bidi="ar-SA"/>
        </w:rPr>
        <w:t>%）</w:t>
      </w:r>
      <w:r>
        <w:rPr>
          <w:rFonts w:hint="eastAsia" w:ascii="宋体" w:hAnsi="宋体" w:eastAsia="宋体" w:cs="宋体"/>
          <w:color w:val="000000"/>
          <w:kern w:val="2"/>
          <w:sz w:val="24"/>
          <w:szCs w:val="24"/>
          <w:lang w:val="en-US" w:eastAsia="zh-CN" w:bidi="ar-SA"/>
        </w:rPr>
        <w:t xml:space="preserve">+24090元    </w:t>
      </w:r>
      <w:r>
        <w:rPr>
          <w:rFonts w:ascii="宋体" w:hAnsi="宋体" w:eastAsia="宋体" w:cs="宋体"/>
          <w:color w:val="000000"/>
          <w:kern w:val="2"/>
          <w:sz w:val="24"/>
          <w:szCs w:val="24"/>
          <w:lang w:val="en-US" w:eastAsia="zh-CN" w:bidi="ar-SA"/>
        </w:rPr>
        <w:t xml:space="preserve">                  </w:t>
      </w:r>
    </w:p>
    <w:p w14:paraId="30E29F83">
      <w:pPr>
        <w:keepNext w:val="0"/>
        <w:keepLines w:val="0"/>
        <w:pageBreakBefore w:val="0"/>
        <w:tabs>
          <w:tab w:val="left" w:pos="0"/>
        </w:tabs>
        <w:kinsoku/>
        <w:wordWrap/>
        <w:overflowPunct/>
        <w:topLinePunct w:val="0"/>
        <w:autoSpaceDE/>
        <w:autoSpaceDN/>
        <w:bidi w:val="0"/>
        <w:adjustRightInd/>
        <w:snapToGrid/>
        <w:spacing w:line="360" w:lineRule="auto"/>
        <w:ind w:left="0" w:firstLine="2160" w:firstLineChars="900"/>
        <w:jc w:val="left"/>
        <w:textAlignment w:val="auto"/>
        <w:rPr>
          <w:rFonts w:hint="eastAsia" w:ascii="宋体" w:hAnsi="宋体" w:eastAsia="宋体" w:cs="宋体"/>
          <w:i w:val="0"/>
          <w:iCs w:val="0"/>
          <w:caps w:val="0"/>
          <w:color w:val="333333"/>
          <w:spacing w:val="0"/>
          <w:kern w:val="2"/>
          <w:sz w:val="24"/>
          <w:szCs w:val="24"/>
          <w:lang w:val="en-US" w:eastAsia="zh-CN" w:bidi="ar-SA"/>
        </w:rPr>
      </w:pPr>
      <w:r>
        <w:rPr>
          <w:rFonts w:ascii="宋体" w:hAnsi="宋体" w:eastAsia="宋体" w:cs="宋体"/>
          <w:color w:val="000000"/>
          <w:kern w:val="2"/>
          <w:sz w:val="24"/>
          <w:szCs w:val="24"/>
          <w:lang w:val="en-US" w:eastAsia="zh-CN" w:bidi="ar-SA"/>
        </w:rPr>
        <w:t>=</w:t>
      </w:r>
      <w:r>
        <w:rPr>
          <w:rFonts w:hint="eastAsia" w:ascii="宋体" w:hAnsi="宋体" w:eastAsia="宋体" w:cs="宋体"/>
          <w:color w:val="000000"/>
          <w:kern w:val="2"/>
          <w:sz w:val="24"/>
          <w:szCs w:val="24"/>
          <w:lang w:val="en-US" w:eastAsia="zh-CN" w:bidi="ar-SA"/>
        </w:rPr>
        <w:t xml:space="preserve"> </w:t>
      </w:r>
      <w:r>
        <w:rPr>
          <w:rFonts w:hint="eastAsia" w:ascii="宋体" w:hAnsi="宋体" w:eastAsia="宋体" w:cs="宋体"/>
          <w:spacing w:val="-6"/>
          <w:kern w:val="2"/>
          <w:sz w:val="24"/>
          <w:szCs w:val="24"/>
          <w:lang w:val="en-US" w:eastAsia="zh-CN" w:bidi="ar-SA"/>
        </w:rPr>
        <w:t>891497</w:t>
      </w:r>
      <w:r>
        <w:rPr>
          <w:rFonts w:ascii="宋体" w:hAnsi="宋体" w:eastAsia="宋体" w:cs="宋体"/>
          <w:color w:val="000000"/>
          <w:kern w:val="2"/>
          <w:sz w:val="24"/>
          <w:szCs w:val="24"/>
          <w:lang w:val="en-US" w:eastAsia="zh-CN" w:bidi="ar-SA"/>
        </w:rPr>
        <w:t>元(人民币)</w:t>
      </w:r>
    </w:p>
    <w:p w14:paraId="712189FB">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overflowPunct/>
        <w:topLinePunct w:val="0"/>
        <w:autoSpaceDE/>
        <w:autoSpaceDN/>
        <w:bidi w:val="0"/>
        <w:spacing w:before="0" w:beforeAutospacing="0" w:after="0" w:afterAutospacing="0" w:line="360" w:lineRule="auto"/>
        <w:ind w:left="0" w:right="0" w:firstLine="480"/>
        <w:jc w:val="both"/>
        <w:textAlignment w:val="auto"/>
        <w:outlineLvl w:val="9"/>
        <w:rPr>
          <w:rFonts w:hint="eastAsia" w:ascii="宋体" w:hAnsi="宋体" w:eastAsia="宋体" w:cs="宋体"/>
          <w:color w:val="000000"/>
          <w:spacing w:val="0"/>
          <w:w w:val="100"/>
          <w:kern w:val="0"/>
          <w:position w:val="0"/>
          <w:sz w:val="24"/>
          <w:szCs w:val="24"/>
          <w:highlight w:val="none"/>
          <w:u w:val="none" w:color="000000"/>
          <w:shd w:val="clear" w:color="auto" w:fill="auto"/>
          <w:vertAlign w:val="baseline"/>
          <w:rtl w:val="0"/>
          <w:lang w:val="en-US" w:eastAsia="zh-CN" w:bidi="ar-SA"/>
        </w:rPr>
      </w:pPr>
      <w:r>
        <w:rPr>
          <w:rFonts w:hint="eastAsia" w:ascii="宋体" w:hAnsi="宋体" w:eastAsia="宋体" w:cs="宋体"/>
          <w:color w:val="000000"/>
          <w:spacing w:val="0"/>
          <w:w w:val="100"/>
          <w:kern w:val="0"/>
          <w:position w:val="0"/>
          <w:sz w:val="24"/>
          <w:szCs w:val="24"/>
          <w:highlight w:val="none"/>
          <w:u w:val="none" w:color="000000"/>
          <w:shd w:val="clear" w:color="auto" w:fill="auto"/>
          <w:vertAlign w:val="baseline"/>
          <w:rtl w:val="0"/>
          <w:lang w:val="zh-TW" w:eastAsia="zh-CN" w:bidi="ar-SA"/>
        </w:rPr>
        <w:t>本水利工程下浮率为</w:t>
      </w:r>
      <w:r>
        <w:rPr>
          <w:rFonts w:hint="eastAsia" w:ascii="宋体" w:hAnsi="宋体" w:eastAsia="宋体" w:cs="宋体"/>
          <w:color w:val="000000"/>
          <w:spacing w:val="0"/>
          <w:w w:val="100"/>
          <w:kern w:val="0"/>
          <w:position w:val="0"/>
          <w:sz w:val="24"/>
          <w:szCs w:val="24"/>
          <w:highlight w:val="none"/>
          <w:u w:val="single" w:color="auto"/>
          <w:shd w:val="clear" w:color="auto" w:fill="auto"/>
          <w:vertAlign w:val="baseline"/>
          <w:rtl w:val="0"/>
          <w:lang w:val="en-US" w:eastAsia="zh-CN" w:bidi="ar-SA"/>
        </w:rPr>
        <w:t>11%</w:t>
      </w:r>
      <w:r>
        <w:rPr>
          <w:rFonts w:hint="eastAsia" w:ascii="宋体" w:hAnsi="宋体" w:eastAsia="宋体" w:cs="宋体"/>
          <w:color w:val="000000"/>
          <w:spacing w:val="0"/>
          <w:w w:val="100"/>
          <w:kern w:val="0"/>
          <w:position w:val="0"/>
          <w:sz w:val="24"/>
          <w:szCs w:val="24"/>
          <w:highlight w:val="none"/>
          <w:u w:val="none" w:color="000000"/>
          <w:shd w:val="clear" w:color="auto" w:fill="auto"/>
          <w:vertAlign w:val="baseline"/>
          <w:rtl w:val="0"/>
          <w:lang w:val="en-US" w:eastAsia="zh-CN" w:bidi="ar-SA"/>
        </w:rPr>
        <w:t>，不可竞争费（安全生产措施费）：</w:t>
      </w:r>
      <w:r>
        <w:rPr>
          <w:rFonts w:hint="eastAsia" w:ascii="宋体" w:hAnsi="宋体" w:eastAsia="宋体" w:cs="宋体"/>
          <w:color w:val="000000"/>
          <w:spacing w:val="0"/>
          <w:w w:val="100"/>
          <w:kern w:val="0"/>
          <w:position w:val="0"/>
          <w:sz w:val="24"/>
          <w:szCs w:val="24"/>
          <w:highlight w:val="none"/>
          <w:u w:val="single" w:color="auto"/>
          <w:shd w:val="clear" w:color="auto" w:fill="auto"/>
          <w:vertAlign w:val="baseline"/>
          <w:rtl w:val="0"/>
          <w:lang w:val="en-US" w:eastAsia="zh-CN" w:bidi="ar-SA"/>
        </w:rPr>
        <w:t>24090</w:t>
      </w:r>
      <w:r>
        <w:rPr>
          <w:rFonts w:hint="eastAsia" w:ascii="宋体" w:hAnsi="宋体" w:eastAsia="宋体" w:cs="宋体"/>
          <w:color w:val="000000"/>
          <w:spacing w:val="0"/>
          <w:w w:val="100"/>
          <w:kern w:val="0"/>
          <w:position w:val="0"/>
          <w:sz w:val="24"/>
          <w:szCs w:val="24"/>
          <w:highlight w:val="none"/>
          <w:u w:val="none" w:color="000000"/>
          <w:shd w:val="clear" w:color="auto" w:fill="auto"/>
          <w:vertAlign w:val="baseline"/>
          <w:rtl w:val="0"/>
          <w:lang w:val="en-US" w:eastAsia="zh-CN" w:bidi="ar-SA"/>
        </w:rPr>
        <w:t>元；</w:t>
      </w:r>
    </w:p>
    <w:p w14:paraId="1BAD6CFF">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overflowPunct/>
        <w:topLinePunct w:val="0"/>
        <w:autoSpaceDE/>
        <w:autoSpaceDN/>
        <w:bidi w:val="0"/>
        <w:spacing w:before="0" w:beforeAutospacing="0" w:after="0" w:afterAutospacing="0" w:line="360" w:lineRule="auto"/>
        <w:ind w:left="0" w:right="0" w:firstLine="540"/>
        <w:jc w:val="both"/>
        <w:textAlignment w:val="auto"/>
        <w:outlineLvl w:val="9"/>
        <w:rPr>
          <w:rFonts w:hint="eastAsia" w:ascii="宋体" w:hAnsi="宋体" w:eastAsia="宋体" w:cs="宋体"/>
          <w:color w:val="FF0000"/>
          <w:spacing w:val="0"/>
          <w:w w:val="100"/>
          <w:kern w:val="2"/>
          <w:position w:val="0"/>
          <w:sz w:val="24"/>
          <w:szCs w:val="24"/>
          <w:highlight w:val="none"/>
          <w:u w:val="none" w:color="000000"/>
          <w:shd w:val="clear" w:color="auto" w:fill="auto"/>
          <w:vertAlign w:val="baseline"/>
          <w:rtl w:val="0"/>
          <w:lang w:val="zh-TW" w:eastAsia="zh-TW" w:bidi="ar-SA"/>
        </w:rPr>
      </w:pP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t>2.5工期要求：</w:t>
      </w:r>
      <w:r>
        <w:rPr>
          <w:rFonts w:hint="eastAsia" w:ascii="宋体" w:hAnsi="宋体" w:eastAsia="宋体" w:cs="宋体"/>
          <w:color w:val="FF0000"/>
          <w:spacing w:val="0"/>
          <w:w w:val="100"/>
          <w:kern w:val="2"/>
          <w:position w:val="0"/>
          <w:sz w:val="24"/>
          <w:szCs w:val="24"/>
          <w:highlight w:val="none"/>
          <w:u w:val="single" w:color="auto"/>
          <w:shd w:val="clear" w:color="auto" w:fill="auto"/>
          <w:vertAlign w:val="baseline"/>
          <w:rtl w:val="0"/>
          <w:lang w:val="en-US" w:eastAsia="zh-CN" w:bidi="ar-SA"/>
        </w:rPr>
        <w:t>60</w:t>
      </w:r>
      <w:r>
        <w:rPr>
          <w:rFonts w:hint="eastAsia" w:ascii="宋体" w:hAnsi="宋体" w:eastAsia="宋体" w:cs="宋体"/>
          <w:color w:val="FF0000"/>
          <w:spacing w:val="0"/>
          <w:w w:val="100"/>
          <w:kern w:val="2"/>
          <w:position w:val="0"/>
          <w:sz w:val="24"/>
          <w:szCs w:val="24"/>
          <w:highlight w:val="none"/>
          <w:u w:val="none" w:color="000000"/>
          <w:shd w:val="clear" w:color="auto" w:fill="auto"/>
          <w:vertAlign w:val="baseline"/>
          <w:rtl w:val="0"/>
          <w:lang w:val="zh-TW" w:eastAsia="zh-TW" w:bidi="ar-SA"/>
        </w:rPr>
        <w:t>日历天</w:t>
      </w:r>
    </w:p>
    <w:p w14:paraId="2FDB2E42">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overflowPunct/>
        <w:topLinePunct w:val="0"/>
        <w:autoSpaceDE/>
        <w:autoSpaceDN/>
        <w:bidi w:val="0"/>
        <w:spacing w:before="0" w:beforeAutospacing="0" w:after="0" w:afterAutospacing="0" w:line="360" w:lineRule="auto"/>
        <w:ind w:left="0" w:right="0" w:firstLine="540"/>
        <w:jc w:val="both"/>
        <w:textAlignment w:val="auto"/>
        <w:outlineLvl w:val="9"/>
        <w:rPr>
          <w:rFonts w:hint="eastAsia" w:ascii="宋体" w:hAnsi="宋体" w:eastAsia="宋体" w:cs="宋体"/>
          <w:b/>
          <w:bCs/>
          <w:color w:val="000000"/>
          <w:spacing w:val="0"/>
          <w:w w:val="100"/>
          <w:kern w:val="2"/>
          <w:position w:val="0"/>
          <w:sz w:val="24"/>
          <w:szCs w:val="24"/>
          <w:highlight w:val="none"/>
          <w:u w:val="none" w:color="000000"/>
          <w:shd w:val="clear" w:color="auto" w:fill="auto"/>
          <w:vertAlign w:val="baseline"/>
          <w:rtl w:val="0"/>
          <w:lang w:val="zh-TW" w:eastAsia="zh-TW" w:bidi="ar-SA"/>
        </w:rPr>
      </w:pPr>
      <w:r>
        <w:rPr>
          <w:rFonts w:hint="eastAsia" w:ascii="宋体" w:hAnsi="宋体" w:eastAsia="宋体" w:cs="宋体"/>
          <w:b/>
          <w:bCs/>
          <w:color w:val="000000"/>
          <w:spacing w:val="0"/>
          <w:w w:val="100"/>
          <w:kern w:val="2"/>
          <w:position w:val="0"/>
          <w:sz w:val="24"/>
          <w:szCs w:val="24"/>
          <w:highlight w:val="none"/>
          <w:u w:val="none" w:color="000000"/>
          <w:shd w:val="clear" w:color="auto" w:fill="auto"/>
          <w:vertAlign w:val="baseline"/>
          <w:rtl w:val="0"/>
          <w:lang w:val="zh-TW" w:eastAsia="zh-TW" w:bidi="ar-SA"/>
        </w:rPr>
        <w:t>3</w:t>
      </w:r>
      <w:r>
        <w:rPr>
          <w:rFonts w:hint="eastAsia" w:ascii="宋体" w:hAnsi="宋体" w:eastAsia="宋体" w:cs="宋体"/>
          <w:b/>
          <w:bCs/>
          <w:color w:val="000000"/>
          <w:spacing w:val="0"/>
          <w:w w:val="100"/>
          <w:kern w:val="2"/>
          <w:position w:val="0"/>
          <w:sz w:val="24"/>
          <w:szCs w:val="24"/>
          <w:highlight w:val="none"/>
          <w:u w:val="none" w:color="000000"/>
          <w:shd w:val="clear" w:color="auto" w:fill="auto"/>
          <w:vertAlign w:val="baseline"/>
          <w:rtl w:val="0"/>
          <w:lang w:val="zh-TW" w:eastAsia="zh-CN" w:bidi="ar-SA"/>
        </w:rPr>
        <w:t>、</w:t>
      </w:r>
      <w:r>
        <w:rPr>
          <w:rFonts w:hint="eastAsia" w:ascii="宋体" w:hAnsi="宋体" w:eastAsia="宋体" w:cs="宋体"/>
          <w:b/>
          <w:bCs/>
          <w:color w:val="000000"/>
          <w:spacing w:val="0"/>
          <w:w w:val="100"/>
          <w:kern w:val="2"/>
          <w:position w:val="0"/>
          <w:sz w:val="24"/>
          <w:szCs w:val="24"/>
          <w:highlight w:val="none"/>
          <w:u w:val="none" w:color="000000"/>
          <w:shd w:val="clear" w:color="auto" w:fill="auto"/>
          <w:vertAlign w:val="baseline"/>
          <w:rtl w:val="0"/>
          <w:lang w:val="zh-TW" w:eastAsia="zh-TW" w:bidi="ar-SA"/>
        </w:rPr>
        <w:t>承包单位资格要求</w:t>
      </w:r>
    </w:p>
    <w:p w14:paraId="678315CA">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overflowPunct/>
        <w:topLinePunct w:val="0"/>
        <w:autoSpaceDE/>
        <w:autoSpaceDN/>
        <w:bidi w:val="0"/>
        <w:spacing w:before="0" w:beforeAutospacing="0" w:after="0" w:afterAutospacing="0" w:line="360" w:lineRule="auto"/>
        <w:ind w:left="0" w:right="0" w:firstLine="540"/>
        <w:jc w:val="both"/>
        <w:textAlignment w:val="auto"/>
        <w:outlineLvl w:val="9"/>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pP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en-US" w:eastAsia="zh-CN" w:bidi="ar-SA"/>
        </w:rPr>
        <w:t>3</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t>.1本发包项目要求承包单位应当为</w:t>
      </w:r>
      <w:r>
        <w:rPr>
          <w:rFonts w:hint="eastAsia" w:ascii="宋体" w:hAnsi="宋体" w:eastAsia="宋体" w:cs="宋体"/>
          <w:b/>
          <w:bCs/>
          <w:color w:val="auto"/>
          <w:spacing w:val="0"/>
          <w:w w:val="100"/>
          <w:kern w:val="2"/>
          <w:position w:val="0"/>
          <w:sz w:val="24"/>
          <w:szCs w:val="24"/>
          <w:highlight w:val="none"/>
          <w:u w:val="none" w:color="000000"/>
          <w:shd w:val="clear" w:color="auto" w:fill="auto"/>
          <w:vertAlign w:val="baseline"/>
          <w:rtl w:val="0"/>
          <w:lang w:val="zh-TW" w:eastAsia="zh-CN" w:bidi="ar-SA"/>
        </w:rPr>
        <w:t>仙游县大济镇振兴乡村投资有限公司</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t>小规模工程服务超市内企业。</w:t>
      </w:r>
    </w:p>
    <w:p w14:paraId="24963DE5">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overflowPunct/>
        <w:topLinePunct w:val="0"/>
        <w:autoSpaceDE/>
        <w:autoSpaceDN/>
        <w:bidi w:val="0"/>
        <w:spacing w:before="0" w:beforeAutospacing="0" w:after="0" w:afterAutospacing="0" w:line="360" w:lineRule="auto"/>
        <w:ind w:left="0" w:right="0" w:firstLine="540"/>
        <w:jc w:val="both"/>
        <w:textAlignment w:val="auto"/>
        <w:outlineLvl w:val="9"/>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en-US" w:eastAsia="zh-CN" w:bidi="ar-SA"/>
        </w:rPr>
      </w:pP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en-US" w:eastAsia="zh-CN" w:bidi="ar-SA"/>
        </w:rPr>
        <w:t>3.2投标人具备承担本招标工程项目的能力并具备建设行政主管部门核发的经年检合格的</w:t>
      </w:r>
      <w:r>
        <w:rPr>
          <w:rFonts w:hint="eastAsia" w:ascii="宋体" w:hAnsi="宋体" w:eastAsia="宋体" w:cs="宋体"/>
          <w:b/>
          <w:bCs/>
          <w:color w:val="000000"/>
          <w:spacing w:val="0"/>
          <w:w w:val="100"/>
          <w:kern w:val="2"/>
          <w:position w:val="0"/>
          <w:sz w:val="24"/>
          <w:szCs w:val="24"/>
          <w:highlight w:val="none"/>
          <w:u w:val="single" w:color="auto"/>
          <w:shd w:val="clear" w:color="auto" w:fill="auto"/>
          <w:vertAlign w:val="baseline"/>
          <w:rtl w:val="0"/>
          <w:lang w:val="en-US" w:eastAsia="zh-CN" w:bidi="ar-SA"/>
        </w:rPr>
        <w:t>水利水电工程施工总承包三级</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en-US" w:eastAsia="zh-CN" w:bidi="ar-SA"/>
        </w:rPr>
        <w:t>及以上（不分主、增项差别）和有效的《施工企业安全生产许可证》；</w:t>
      </w:r>
    </w:p>
    <w:p w14:paraId="5F670C5E">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overflowPunct/>
        <w:topLinePunct w:val="0"/>
        <w:autoSpaceDE/>
        <w:autoSpaceDN/>
        <w:bidi w:val="0"/>
        <w:spacing w:before="0" w:beforeAutospacing="0" w:after="0" w:afterAutospacing="0" w:line="360" w:lineRule="auto"/>
        <w:ind w:left="0" w:right="0" w:firstLine="540"/>
        <w:jc w:val="both"/>
        <w:textAlignment w:val="auto"/>
        <w:outlineLvl w:val="9"/>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en-US" w:eastAsia="zh-CN" w:bidi="ar-SA"/>
        </w:rPr>
      </w:pP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en-US" w:eastAsia="zh-CN" w:bidi="ar-SA"/>
        </w:rPr>
        <w:t>3.3投标人拟担任本招标项目的项目负责人应具备有效的不低于</w:t>
      </w:r>
      <w:r>
        <w:rPr>
          <w:rFonts w:hint="eastAsia" w:ascii="宋体" w:hAnsi="宋体" w:eastAsia="宋体" w:cs="宋体"/>
          <w:b/>
          <w:bCs/>
          <w:color w:val="000000"/>
          <w:spacing w:val="0"/>
          <w:w w:val="100"/>
          <w:kern w:val="2"/>
          <w:position w:val="0"/>
          <w:sz w:val="24"/>
          <w:szCs w:val="24"/>
          <w:highlight w:val="none"/>
          <w:u w:val="single" w:color="auto"/>
          <w:shd w:val="clear" w:color="auto" w:fill="auto"/>
          <w:vertAlign w:val="baseline"/>
          <w:rtl w:val="0"/>
          <w:lang w:val="en-US" w:eastAsia="zh-CN" w:bidi="ar-SA"/>
        </w:rPr>
        <w:t>贰级水利水电注册建造师</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en-US" w:eastAsia="zh-CN" w:bidi="ar-SA"/>
        </w:rPr>
        <w:t>执业资格，并持有安全生产考核合格证书B证；项目经理必须是投标人的在职职工(以建造师注册证书上的所属单位为准)。</w:t>
      </w:r>
    </w:p>
    <w:p w14:paraId="6E530067">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overflowPunct/>
        <w:topLinePunct w:val="0"/>
        <w:autoSpaceDE/>
        <w:autoSpaceDN/>
        <w:bidi w:val="0"/>
        <w:spacing w:before="0" w:beforeAutospacing="0" w:after="0" w:afterAutospacing="0" w:line="360" w:lineRule="auto"/>
        <w:ind w:left="0" w:right="0" w:firstLine="540"/>
        <w:jc w:val="both"/>
        <w:textAlignment w:val="auto"/>
        <w:outlineLvl w:val="9"/>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en-US" w:eastAsia="zh-CN" w:bidi="ar-SA"/>
        </w:rPr>
      </w:pP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en-US" w:eastAsia="zh-CN" w:bidi="ar-SA"/>
        </w:rPr>
        <w:t>3.4本招标项目不接受联合体投标；</w:t>
      </w:r>
    </w:p>
    <w:p w14:paraId="3F707BB7">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overflowPunct/>
        <w:topLinePunct w:val="0"/>
        <w:autoSpaceDE/>
        <w:autoSpaceDN/>
        <w:bidi w:val="0"/>
        <w:spacing w:before="0" w:beforeAutospacing="0" w:after="0" w:afterAutospacing="0" w:line="360" w:lineRule="auto"/>
        <w:ind w:left="0" w:right="0" w:firstLine="540"/>
        <w:jc w:val="both"/>
        <w:textAlignment w:val="auto"/>
        <w:outlineLvl w:val="9"/>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en-US" w:eastAsia="zh-CN" w:bidi="ar-SA"/>
        </w:rPr>
      </w:pPr>
      <w:r>
        <w:rPr>
          <w:rFonts w:hint="eastAsia" w:ascii="宋体" w:hAnsi="宋体" w:eastAsia="宋体" w:cs="宋体"/>
          <w:b/>
          <w:bCs w:val="0"/>
          <w:color w:val="0000FF"/>
          <w:kern w:val="2"/>
          <w:sz w:val="24"/>
          <w:szCs w:val="24"/>
          <w:highlight w:val="none"/>
          <w:shd w:val="clear" w:color="auto" w:fill="FFFFFF"/>
          <w:lang w:val="en-US" w:eastAsia="zh-CN" w:bidi="ar-SA"/>
        </w:rPr>
        <w:t>3.5在仙游县大济镇振兴乡村投资有限公司有在建工程未验收的不得参与本次投标。</w:t>
      </w:r>
    </w:p>
    <w:p w14:paraId="7780D562">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overflowPunct/>
        <w:topLinePunct w:val="0"/>
        <w:autoSpaceDE/>
        <w:autoSpaceDN/>
        <w:bidi w:val="0"/>
        <w:spacing w:before="0" w:beforeAutospacing="0" w:after="0" w:afterAutospacing="0" w:line="360" w:lineRule="auto"/>
        <w:ind w:left="0" w:right="0" w:firstLine="540"/>
        <w:jc w:val="both"/>
        <w:textAlignment w:val="auto"/>
        <w:outlineLvl w:val="9"/>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en-US" w:eastAsia="zh-CN" w:bidi="ar-SA"/>
        </w:rPr>
      </w:pP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en-US" w:eastAsia="zh-CN" w:bidi="ar-SA"/>
        </w:rPr>
        <w:t>3.6本招标项目招标人采用资格后审的方式对投标人进行资格审查。</w:t>
      </w:r>
    </w:p>
    <w:p w14:paraId="3B6356BE">
      <w:pPr>
        <w:keepNext w:val="0"/>
        <w:keepLines w:val="0"/>
        <w:pageBreakBefore w:val="0"/>
        <w:widowControl/>
        <w:tabs>
          <w:tab w:val="left" w:pos="510"/>
          <w:tab w:val="left" w:pos="900"/>
          <w:tab w:val="left" w:pos="1100"/>
        </w:tabs>
        <w:kinsoku/>
        <w:wordWrap/>
        <w:overflowPunct/>
        <w:topLinePunct w:val="0"/>
        <w:autoSpaceDE/>
        <w:autoSpaceDN/>
        <w:bidi w:val="0"/>
        <w:adjustRightInd w:val="0"/>
        <w:snapToGrid w:val="0"/>
        <w:spacing w:after="0" w:line="360" w:lineRule="auto"/>
        <w:ind w:left="0" w:firstLine="595" w:firstLineChars="247"/>
        <w:jc w:val="left"/>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bCs/>
          <w:kern w:val="0"/>
          <w:sz w:val="24"/>
          <w:szCs w:val="24"/>
          <w:highlight w:val="none"/>
          <w:rtl w:val="0"/>
          <w:lang w:val="zh-TW" w:eastAsia="zh-TW" w:bidi="ar-SA"/>
        </w:rPr>
        <w:t>4</w:t>
      </w:r>
      <w:r>
        <w:rPr>
          <w:rFonts w:hint="eastAsia" w:ascii="宋体" w:hAnsi="宋体" w:eastAsia="宋体" w:cs="宋体"/>
          <w:b/>
          <w:bCs/>
          <w:kern w:val="0"/>
          <w:sz w:val="24"/>
          <w:szCs w:val="24"/>
          <w:highlight w:val="none"/>
          <w:rtl w:val="0"/>
          <w:lang w:val="zh-TW" w:eastAsia="zh-CN" w:bidi="ar-SA"/>
        </w:rPr>
        <w:t>、</w:t>
      </w:r>
      <w:r>
        <w:rPr>
          <w:rFonts w:hint="eastAsia" w:ascii="宋体" w:hAnsi="宋体" w:eastAsia="宋体" w:cs="宋体"/>
          <w:b/>
          <w:kern w:val="0"/>
          <w:sz w:val="24"/>
          <w:szCs w:val="24"/>
          <w:highlight w:val="none"/>
          <w:lang w:val="en-US" w:eastAsia="zh-CN" w:bidi="ar-SA"/>
        </w:rPr>
        <w:t>招标文件的获取</w:t>
      </w:r>
    </w:p>
    <w:p w14:paraId="56A6F0AC">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360" w:lineRule="auto"/>
        <w:ind w:left="0" w:right="0" w:firstLine="539"/>
        <w:jc w:val="both"/>
        <w:textAlignment w:val="auto"/>
        <w:outlineLvl w:val="9"/>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en-US" w:eastAsia="zh-CN" w:bidi="ar-SA"/>
        </w:rPr>
      </w:pP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en-US" w:eastAsia="zh-CN" w:bidi="ar-SA"/>
        </w:rPr>
        <w:t>本工程采用非电子招投标。凡参加投标者，自2025年09月 15日起直接到 仙游县大济镇人民政府网（ http://www.xianyou.gov.cn/djz/gsgg_djz/</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en-US" w:eastAsia="zh-CN" w:bidi="ar-SA"/>
        </w:rPr>
        <w:tab/>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en-US" w:eastAsia="zh-CN" w:bidi="ar-SA"/>
        </w:rPr>
        <w:t>）采取无记名方式免费下载电子招标文件等相关资料。</w:t>
      </w:r>
    </w:p>
    <w:p w14:paraId="10184FEA">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overflowPunct/>
        <w:topLinePunct w:val="0"/>
        <w:autoSpaceDE/>
        <w:autoSpaceDN/>
        <w:bidi w:val="0"/>
        <w:spacing w:before="0" w:beforeAutospacing="0" w:after="0" w:afterAutospacing="0" w:line="360" w:lineRule="auto"/>
        <w:ind w:left="0" w:right="0" w:firstLine="831" w:firstLineChars="345"/>
        <w:jc w:val="both"/>
        <w:textAlignment w:val="auto"/>
        <w:outlineLvl w:val="9"/>
        <w:rPr>
          <w:rFonts w:hint="eastAsia" w:ascii="宋体" w:hAnsi="宋体" w:eastAsia="宋体" w:cs="宋体"/>
          <w:b/>
          <w:bCs/>
          <w:color w:val="000000"/>
          <w:spacing w:val="0"/>
          <w:w w:val="100"/>
          <w:kern w:val="2"/>
          <w:position w:val="0"/>
          <w:sz w:val="24"/>
          <w:szCs w:val="24"/>
          <w:highlight w:val="none"/>
          <w:u w:val="none" w:color="000000"/>
          <w:shd w:val="clear" w:color="auto" w:fill="auto"/>
          <w:vertAlign w:val="baseline"/>
          <w:rtl w:val="0"/>
          <w:lang w:val="zh-TW" w:eastAsia="zh-TW" w:bidi="ar-SA"/>
        </w:rPr>
      </w:pPr>
      <w:r>
        <w:rPr>
          <w:rFonts w:hint="eastAsia" w:ascii="宋体" w:hAnsi="宋体" w:eastAsia="宋体" w:cs="宋体"/>
          <w:b/>
          <w:bCs/>
          <w:color w:val="000000"/>
          <w:spacing w:val="0"/>
          <w:w w:val="100"/>
          <w:kern w:val="2"/>
          <w:position w:val="0"/>
          <w:sz w:val="24"/>
          <w:szCs w:val="24"/>
          <w:highlight w:val="none"/>
          <w:u w:val="none" w:color="000000"/>
          <w:shd w:val="clear" w:color="auto" w:fill="auto"/>
          <w:vertAlign w:val="baseline"/>
          <w:rtl w:val="0"/>
          <w:lang w:val="en-US" w:eastAsia="zh-CN" w:bidi="ar-SA"/>
        </w:rPr>
        <w:t>5、</w:t>
      </w:r>
      <w:r>
        <w:rPr>
          <w:rFonts w:hint="eastAsia" w:ascii="宋体" w:hAnsi="宋体" w:eastAsia="宋体" w:cs="宋体"/>
          <w:b/>
          <w:bCs/>
          <w:color w:val="000000"/>
          <w:spacing w:val="0"/>
          <w:w w:val="100"/>
          <w:kern w:val="2"/>
          <w:position w:val="0"/>
          <w:sz w:val="24"/>
          <w:szCs w:val="24"/>
          <w:highlight w:val="none"/>
          <w:u w:val="none" w:color="000000"/>
          <w:shd w:val="clear" w:color="auto" w:fill="auto"/>
          <w:vertAlign w:val="baseline"/>
          <w:rtl w:val="0"/>
          <w:lang w:val="zh-TW" w:eastAsia="zh-TW" w:bidi="ar-SA"/>
        </w:rPr>
        <w:t>工程评审方式：</w:t>
      </w:r>
    </w:p>
    <w:p w14:paraId="2485EBBF">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overflowPunct/>
        <w:topLinePunct w:val="0"/>
        <w:autoSpaceDE/>
        <w:autoSpaceDN/>
        <w:bidi w:val="0"/>
        <w:spacing w:before="0" w:beforeAutospacing="0" w:after="0" w:afterAutospacing="0" w:line="360" w:lineRule="auto"/>
        <w:ind w:left="0" w:right="0" w:firstLine="720" w:firstLineChars="300"/>
        <w:jc w:val="both"/>
        <w:textAlignment w:val="auto"/>
        <w:outlineLvl w:val="9"/>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pP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t>工程最高限价：</w:t>
      </w:r>
      <w:r>
        <w:rPr>
          <w:rFonts w:hint="eastAsia" w:ascii="宋体" w:hAnsi="宋体" w:eastAsia="宋体" w:cs="宋体"/>
          <w:color w:val="000000"/>
          <w:spacing w:val="0"/>
          <w:w w:val="100"/>
          <w:kern w:val="2"/>
          <w:position w:val="0"/>
          <w:sz w:val="24"/>
          <w:szCs w:val="24"/>
          <w:highlight w:val="none"/>
          <w:u w:val="single" w:color="auto"/>
          <w:shd w:val="clear" w:color="auto" w:fill="auto"/>
          <w:vertAlign w:val="baseline"/>
          <w:rtl w:val="0"/>
          <w:lang w:val="en-US" w:eastAsia="zh-CN" w:bidi="ar-SA"/>
        </w:rPr>
        <w:t xml:space="preserve"> 891497</w:t>
      </w:r>
      <w:r>
        <w:rPr>
          <w:rFonts w:hint="eastAsia" w:ascii="宋体" w:hAnsi="宋体" w:eastAsia="宋体" w:cs="宋体"/>
          <w:color w:val="000000"/>
          <w:spacing w:val="0"/>
          <w:w w:val="100"/>
          <w:kern w:val="2"/>
          <w:position w:val="0"/>
          <w:sz w:val="24"/>
          <w:szCs w:val="24"/>
          <w:highlight w:val="none"/>
          <w:u w:val="single" w:color="auto"/>
          <w:shd w:val="clear" w:color="auto" w:fill="auto"/>
          <w:vertAlign w:val="baseline"/>
          <w:rtl w:val="0"/>
          <w:lang w:val="zh-TW" w:eastAsia="zh-TW" w:bidi="ar-SA"/>
        </w:rPr>
        <w:t>元</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t> </w:t>
      </w:r>
    </w:p>
    <w:p w14:paraId="6749D21A">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overflowPunct/>
        <w:topLinePunct w:val="0"/>
        <w:autoSpaceDE/>
        <w:autoSpaceDN/>
        <w:bidi w:val="0"/>
        <w:spacing w:before="0" w:beforeAutospacing="0" w:after="0" w:afterAutospacing="0" w:line="360" w:lineRule="auto"/>
        <w:ind w:left="0" w:right="0" w:firstLine="540"/>
        <w:jc w:val="both"/>
        <w:textAlignment w:val="auto"/>
        <w:outlineLvl w:val="9"/>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pPr>
      <w:r>
        <w:rPr>
          <w:rFonts w:hint="eastAsia" w:ascii="宋体" w:hAnsi="宋体" w:eastAsia="宋体" w:cs="宋体"/>
          <w:b/>
          <w:bCs/>
          <w:color w:val="000000"/>
          <w:spacing w:val="0"/>
          <w:w w:val="100"/>
          <w:kern w:val="2"/>
          <w:position w:val="0"/>
          <w:sz w:val="24"/>
          <w:szCs w:val="24"/>
          <w:highlight w:val="none"/>
          <w:u w:val="none" w:color="000000"/>
          <w:shd w:val="clear" w:color="auto" w:fill="auto"/>
          <w:vertAlign w:val="baseline"/>
          <w:rtl w:val="0"/>
          <w:lang w:val="zh-TW" w:eastAsia="zh-TW" w:bidi="ar-SA"/>
        </w:rPr>
        <w:t>公司内部发包采用经评审的合理低价中标方式确定中标人</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t>。即投标人在合理区间（为最高限价再下浮：</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en-US" w:eastAsia="zh-CN" w:bidi="ar-SA"/>
        </w:rPr>
        <w:t>水利3</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t>%-</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en-US" w:eastAsia="zh-CN" w:bidi="ar-SA"/>
        </w:rPr>
        <w:t>6</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t>%、即</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en-US" w:eastAsia="zh-CN" w:bidi="ar-SA"/>
        </w:rPr>
        <w:t xml:space="preserve"> 838007元—864752元</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t>）内进行报价</w:t>
      </w:r>
      <w:r>
        <w:rPr>
          <w:rFonts w:hint="eastAsia" w:ascii="宋体" w:hAnsi="宋体" w:eastAsia="宋体" w:cs="宋体"/>
          <w:b/>
          <w:bCs/>
          <w:color w:val="FF0000"/>
          <w:spacing w:val="0"/>
          <w:w w:val="100"/>
          <w:kern w:val="2"/>
          <w:position w:val="0"/>
          <w:sz w:val="24"/>
          <w:szCs w:val="24"/>
          <w:highlight w:val="none"/>
          <w:u w:val="none" w:color="000000"/>
          <w:shd w:val="clear" w:color="auto" w:fill="auto"/>
          <w:vertAlign w:val="baseline"/>
          <w:rtl w:val="0"/>
          <w:lang w:val="zh-TW" w:eastAsia="zh-TW" w:bidi="ar-SA"/>
        </w:rPr>
        <w:t>（报价保留整数，未在此区间内报价或者报价数值非整数的均为无效报价，不参与评标）</w:t>
      </w:r>
    </w:p>
    <w:p w14:paraId="58CD9386">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overflowPunct/>
        <w:topLinePunct w:val="0"/>
        <w:autoSpaceDE/>
        <w:autoSpaceDN/>
        <w:bidi w:val="0"/>
        <w:spacing w:before="0" w:beforeAutospacing="0" w:after="0" w:afterAutospacing="0" w:line="360" w:lineRule="auto"/>
        <w:ind w:left="0" w:right="0" w:firstLine="540"/>
        <w:jc w:val="both"/>
        <w:textAlignment w:val="auto"/>
        <w:outlineLvl w:val="9"/>
        <w:rPr>
          <w:rFonts w:hint="eastAsia" w:ascii="宋体" w:hAnsi="宋体" w:eastAsia="宋体" w:cs="宋体"/>
          <w:b/>
          <w:bCs/>
          <w:color w:val="000000"/>
          <w:spacing w:val="0"/>
          <w:w w:val="100"/>
          <w:kern w:val="2"/>
          <w:position w:val="0"/>
          <w:sz w:val="24"/>
          <w:szCs w:val="24"/>
          <w:highlight w:val="none"/>
          <w:u w:val="none" w:color="000000"/>
          <w:shd w:val="clear" w:color="auto" w:fill="auto"/>
          <w:vertAlign w:val="baseline"/>
          <w:rtl w:val="0"/>
          <w:lang w:val="zh-TW" w:eastAsia="zh-TW" w:bidi="ar-SA"/>
        </w:rPr>
      </w:pPr>
      <w:r>
        <w:rPr>
          <w:rFonts w:hint="eastAsia" w:ascii="宋体" w:hAnsi="宋体" w:eastAsia="宋体" w:cs="宋体"/>
          <w:b/>
          <w:bCs/>
          <w:color w:val="000000"/>
          <w:spacing w:val="0"/>
          <w:w w:val="100"/>
          <w:kern w:val="2"/>
          <w:position w:val="0"/>
          <w:sz w:val="24"/>
          <w:szCs w:val="24"/>
          <w:highlight w:val="none"/>
          <w:u w:val="none" w:color="000000"/>
          <w:shd w:val="clear" w:color="auto" w:fill="auto"/>
          <w:vertAlign w:val="baseline"/>
          <w:rtl w:val="0"/>
          <w:lang w:val="zh-TW" w:eastAsia="zh-TW" w:bidi="ar-SA"/>
        </w:rPr>
        <w:t>评标价=投标人报价平均值×（1-期望值系数）+期望值×期望值系数期望值系数为开标前招标人随机抽取1个数字（①</w:t>
      </w:r>
      <w:r>
        <w:rPr>
          <w:rFonts w:hint="eastAsia" w:ascii="宋体" w:hAnsi="宋体" w:eastAsia="宋体" w:cs="宋体"/>
          <w:b/>
          <w:bCs/>
          <w:color w:val="000000"/>
          <w:spacing w:val="0"/>
          <w:w w:val="100"/>
          <w:kern w:val="2"/>
          <w:position w:val="0"/>
          <w:sz w:val="24"/>
          <w:szCs w:val="24"/>
          <w:highlight w:val="none"/>
          <w:u w:val="none" w:color="000000"/>
          <w:shd w:val="clear" w:color="auto" w:fill="auto"/>
          <w:vertAlign w:val="baseline"/>
          <w:rtl w:val="0"/>
          <w:lang w:val="en-US" w:eastAsia="zh-CN" w:bidi="ar-SA"/>
        </w:rPr>
        <w:t>=</w:t>
      </w:r>
      <w:r>
        <w:rPr>
          <w:rFonts w:hint="eastAsia" w:ascii="宋体" w:hAnsi="宋体" w:eastAsia="宋体" w:cs="宋体"/>
          <w:b/>
          <w:bCs/>
          <w:color w:val="000000"/>
          <w:spacing w:val="0"/>
          <w:w w:val="100"/>
          <w:kern w:val="2"/>
          <w:position w:val="0"/>
          <w:sz w:val="24"/>
          <w:szCs w:val="24"/>
          <w:highlight w:val="none"/>
          <w:u w:val="none" w:color="000000"/>
          <w:shd w:val="clear" w:color="auto" w:fill="auto"/>
          <w:vertAlign w:val="baseline"/>
          <w:rtl w:val="0"/>
          <w:lang w:val="zh-TW" w:eastAsia="zh-TW" w:bidi="ar-SA"/>
        </w:rPr>
        <w:t>0.3、②</w:t>
      </w:r>
      <w:r>
        <w:rPr>
          <w:rFonts w:hint="eastAsia" w:ascii="宋体" w:hAnsi="宋体" w:eastAsia="宋体" w:cs="宋体"/>
          <w:b/>
          <w:bCs/>
          <w:color w:val="000000"/>
          <w:spacing w:val="0"/>
          <w:w w:val="100"/>
          <w:kern w:val="2"/>
          <w:position w:val="0"/>
          <w:sz w:val="24"/>
          <w:szCs w:val="24"/>
          <w:highlight w:val="none"/>
          <w:u w:val="none" w:color="000000"/>
          <w:shd w:val="clear" w:color="auto" w:fill="auto"/>
          <w:vertAlign w:val="baseline"/>
          <w:rtl w:val="0"/>
          <w:lang w:val="en-US" w:eastAsia="zh-CN" w:bidi="ar-SA"/>
        </w:rPr>
        <w:t>=</w:t>
      </w:r>
      <w:r>
        <w:rPr>
          <w:rFonts w:hint="eastAsia" w:ascii="宋体" w:hAnsi="宋体" w:eastAsia="宋体" w:cs="宋体"/>
          <w:b/>
          <w:bCs/>
          <w:color w:val="000000"/>
          <w:spacing w:val="0"/>
          <w:w w:val="100"/>
          <w:kern w:val="2"/>
          <w:position w:val="0"/>
          <w:sz w:val="24"/>
          <w:szCs w:val="24"/>
          <w:highlight w:val="none"/>
          <w:u w:val="none" w:color="000000"/>
          <w:shd w:val="clear" w:color="auto" w:fill="auto"/>
          <w:vertAlign w:val="baseline"/>
          <w:rtl w:val="0"/>
          <w:lang w:val="zh-TW" w:eastAsia="zh-TW" w:bidi="ar-SA"/>
        </w:rPr>
        <w:t>0.4、③</w:t>
      </w:r>
      <w:r>
        <w:rPr>
          <w:rFonts w:hint="eastAsia" w:ascii="宋体" w:hAnsi="宋体" w:eastAsia="宋体" w:cs="宋体"/>
          <w:b/>
          <w:bCs/>
          <w:color w:val="000000"/>
          <w:spacing w:val="0"/>
          <w:w w:val="100"/>
          <w:kern w:val="2"/>
          <w:position w:val="0"/>
          <w:sz w:val="24"/>
          <w:szCs w:val="24"/>
          <w:highlight w:val="none"/>
          <w:u w:val="none" w:color="000000"/>
          <w:shd w:val="clear" w:color="auto" w:fill="auto"/>
          <w:vertAlign w:val="baseline"/>
          <w:rtl w:val="0"/>
          <w:lang w:val="en-US" w:eastAsia="zh-CN" w:bidi="ar-SA"/>
        </w:rPr>
        <w:t>=</w:t>
      </w:r>
      <w:r>
        <w:rPr>
          <w:rFonts w:hint="eastAsia" w:ascii="宋体" w:hAnsi="宋体" w:eastAsia="宋体" w:cs="宋体"/>
          <w:b/>
          <w:bCs/>
          <w:color w:val="000000"/>
          <w:spacing w:val="0"/>
          <w:w w:val="100"/>
          <w:kern w:val="2"/>
          <w:position w:val="0"/>
          <w:sz w:val="24"/>
          <w:szCs w:val="24"/>
          <w:highlight w:val="none"/>
          <w:u w:val="none" w:color="000000"/>
          <w:shd w:val="clear" w:color="auto" w:fill="auto"/>
          <w:vertAlign w:val="baseline"/>
          <w:rtl w:val="0"/>
          <w:lang w:val="zh-TW" w:eastAsia="zh-TW" w:bidi="ar-SA"/>
        </w:rPr>
        <w:t>0.5、④</w:t>
      </w:r>
      <w:r>
        <w:rPr>
          <w:rFonts w:hint="eastAsia" w:ascii="宋体" w:hAnsi="宋体" w:eastAsia="宋体" w:cs="宋体"/>
          <w:b/>
          <w:bCs/>
          <w:color w:val="000000"/>
          <w:spacing w:val="0"/>
          <w:w w:val="100"/>
          <w:kern w:val="2"/>
          <w:position w:val="0"/>
          <w:sz w:val="24"/>
          <w:szCs w:val="24"/>
          <w:highlight w:val="none"/>
          <w:u w:val="none" w:color="000000"/>
          <w:shd w:val="clear" w:color="auto" w:fill="auto"/>
          <w:vertAlign w:val="baseline"/>
          <w:rtl w:val="0"/>
          <w:lang w:val="en-US" w:eastAsia="zh-CN" w:bidi="ar-SA"/>
        </w:rPr>
        <w:t>=</w:t>
      </w:r>
      <w:r>
        <w:rPr>
          <w:rFonts w:hint="eastAsia" w:ascii="宋体" w:hAnsi="宋体" w:eastAsia="宋体" w:cs="宋体"/>
          <w:b/>
          <w:bCs/>
          <w:color w:val="000000"/>
          <w:spacing w:val="0"/>
          <w:w w:val="100"/>
          <w:kern w:val="2"/>
          <w:position w:val="0"/>
          <w:sz w:val="24"/>
          <w:szCs w:val="24"/>
          <w:highlight w:val="none"/>
          <w:u w:val="none" w:color="000000"/>
          <w:shd w:val="clear" w:color="auto" w:fill="auto"/>
          <w:vertAlign w:val="baseline"/>
          <w:rtl w:val="0"/>
          <w:lang w:val="zh-TW" w:eastAsia="zh-TW" w:bidi="ar-SA"/>
        </w:rPr>
        <w:t>0.6、⑤</w:t>
      </w:r>
      <w:r>
        <w:rPr>
          <w:rFonts w:hint="eastAsia" w:ascii="宋体" w:hAnsi="宋体" w:eastAsia="宋体" w:cs="宋体"/>
          <w:b/>
          <w:bCs/>
          <w:color w:val="000000"/>
          <w:spacing w:val="0"/>
          <w:w w:val="100"/>
          <w:kern w:val="2"/>
          <w:position w:val="0"/>
          <w:sz w:val="24"/>
          <w:szCs w:val="24"/>
          <w:highlight w:val="none"/>
          <w:u w:val="none" w:color="000000"/>
          <w:shd w:val="clear" w:color="auto" w:fill="auto"/>
          <w:vertAlign w:val="baseline"/>
          <w:rtl w:val="0"/>
          <w:lang w:val="en-US" w:eastAsia="zh-CN" w:bidi="ar-SA"/>
        </w:rPr>
        <w:t>=</w:t>
      </w:r>
      <w:r>
        <w:rPr>
          <w:rFonts w:hint="eastAsia" w:ascii="宋体" w:hAnsi="宋体" w:eastAsia="宋体" w:cs="宋体"/>
          <w:b/>
          <w:bCs/>
          <w:color w:val="000000"/>
          <w:spacing w:val="0"/>
          <w:w w:val="100"/>
          <w:kern w:val="2"/>
          <w:position w:val="0"/>
          <w:sz w:val="24"/>
          <w:szCs w:val="24"/>
          <w:highlight w:val="none"/>
          <w:u w:val="none" w:color="000000"/>
          <w:shd w:val="clear" w:color="auto" w:fill="auto"/>
          <w:vertAlign w:val="baseline"/>
          <w:rtl w:val="0"/>
          <w:lang w:val="zh-TW" w:eastAsia="zh-TW" w:bidi="ar-SA"/>
        </w:rPr>
        <w:t>0.7）</w:t>
      </w:r>
    </w:p>
    <w:p w14:paraId="67B226D1">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overflowPunct/>
        <w:topLinePunct w:val="0"/>
        <w:autoSpaceDE/>
        <w:autoSpaceDN/>
        <w:bidi w:val="0"/>
        <w:spacing w:before="0" w:beforeAutospacing="0" w:after="0" w:afterAutospacing="0" w:line="360" w:lineRule="auto"/>
        <w:ind w:left="0" w:right="0" w:firstLine="540"/>
        <w:jc w:val="both"/>
        <w:textAlignment w:val="auto"/>
        <w:outlineLvl w:val="9"/>
        <w:rPr>
          <w:rFonts w:hint="eastAsia" w:ascii="宋体" w:hAnsi="宋体" w:eastAsia="宋体" w:cs="宋体"/>
          <w:b/>
          <w:bCs/>
          <w:color w:val="auto"/>
          <w:spacing w:val="0"/>
          <w:w w:val="100"/>
          <w:kern w:val="2"/>
          <w:position w:val="0"/>
          <w:sz w:val="24"/>
          <w:szCs w:val="24"/>
          <w:highlight w:val="none"/>
          <w:u w:val="none" w:color="000000"/>
          <w:shd w:val="clear" w:color="auto" w:fill="auto"/>
          <w:vertAlign w:val="baseline"/>
          <w:rtl w:val="0"/>
          <w:lang w:val="zh-TW" w:eastAsia="zh-TW" w:bidi="ar-SA"/>
        </w:rPr>
      </w:pPr>
      <w:r>
        <w:rPr>
          <w:rFonts w:hint="eastAsia" w:ascii="宋体" w:hAnsi="宋体" w:eastAsia="宋体" w:cs="宋体"/>
          <w:b/>
          <w:bCs/>
          <w:color w:val="auto"/>
          <w:spacing w:val="0"/>
          <w:w w:val="100"/>
          <w:kern w:val="2"/>
          <w:position w:val="0"/>
          <w:sz w:val="24"/>
          <w:szCs w:val="24"/>
          <w:highlight w:val="none"/>
          <w:u w:val="none" w:color="000000"/>
          <w:shd w:val="clear" w:color="auto" w:fill="auto"/>
          <w:vertAlign w:val="baseline"/>
          <w:rtl w:val="0"/>
          <w:lang w:val="zh-TW" w:eastAsia="zh-TW" w:bidi="ar-SA"/>
        </w:rPr>
        <w:t>期望值为最高限价×由招标人在开标前随机抽取1个数字（水利：①=0.94、②=0.945、③=0.95、④=0.955、⑤=0.96、⑥=0.965、⑦=0.97）确定。</w:t>
      </w:r>
    </w:p>
    <w:p w14:paraId="4AEF1D70">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overflowPunct/>
        <w:topLinePunct w:val="0"/>
        <w:autoSpaceDE/>
        <w:autoSpaceDN/>
        <w:bidi w:val="0"/>
        <w:spacing w:before="0" w:beforeAutospacing="0" w:after="0" w:afterAutospacing="0" w:line="360" w:lineRule="auto"/>
        <w:ind w:left="0" w:right="0" w:firstLine="0"/>
        <w:jc w:val="both"/>
        <w:textAlignment w:val="auto"/>
        <w:outlineLvl w:val="9"/>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CN" w:bidi="ar-SA"/>
        </w:rPr>
      </w:pPr>
      <w:r>
        <w:rPr>
          <w:rFonts w:hint="eastAsia" w:ascii="宋体" w:hAnsi="宋体" w:eastAsia="宋体" w:cs="宋体"/>
          <w:color w:val="auto"/>
          <w:spacing w:val="0"/>
          <w:w w:val="100"/>
          <w:kern w:val="2"/>
          <w:position w:val="0"/>
          <w:sz w:val="24"/>
          <w:szCs w:val="24"/>
          <w:highlight w:val="none"/>
          <w:u w:val="none" w:color="000000"/>
          <w:shd w:val="clear" w:color="auto" w:fill="auto"/>
          <w:vertAlign w:val="baseline"/>
          <w:rtl w:val="0"/>
          <w:lang w:val="zh-TW" w:eastAsia="zh-TW" w:bidi="ar-SA"/>
        </w:rPr>
        <w:t>投标人按公告要求截止前</w:t>
      </w:r>
      <w:r>
        <w:rPr>
          <w:rFonts w:hint="eastAsia" w:ascii="宋体" w:hAnsi="宋体" w:eastAsia="宋体" w:cs="宋体"/>
          <w:color w:val="auto"/>
          <w:spacing w:val="0"/>
          <w:w w:val="100"/>
          <w:kern w:val="2"/>
          <w:position w:val="0"/>
          <w:sz w:val="24"/>
          <w:szCs w:val="24"/>
          <w:highlight w:val="none"/>
          <w:u w:val="none" w:color="000000"/>
          <w:shd w:val="clear" w:color="auto" w:fill="auto"/>
          <w:vertAlign w:val="baseline"/>
          <w:rtl w:val="0"/>
          <w:lang w:val="en-US" w:eastAsia="zh-CN" w:bidi="ar-SA"/>
        </w:rPr>
        <w:t>递交</w:t>
      </w:r>
      <w:r>
        <w:rPr>
          <w:rFonts w:hint="eastAsia" w:ascii="宋体" w:hAnsi="宋体" w:eastAsia="宋体" w:cs="宋体"/>
          <w:color w:val="auto"/>
          <w:spacing w:val="0"/>
          <w:w w:val="100"/>
          <w:kern w:val="2"/>
          <w:position w:val="0"/>
          <w:sz w:val="24"/>
          <w:szCs w:val="24"/>
          <w:highlight w:val="none"/>
          <w:u w:val="none" w:color="000000"/>
          <w:shd w:val="clear" w:color="auto" w:fill="auto"/>
          <w:vertAlign w:val="baseline"/>
          <w:rtl w:val="0"/>
          <w:lang w:val="zh-TW" w:eastAsia="zh-TW" w:bidi="ar-SA"/>
        </w:rPr>
        <w:t>投标报价文件，用档案袋密封并加盖公章，在指定时间内到指定地点参加评标。</w:t>
      </w:r>
      <w:r>
        <w:rPr>
          <w:rFonts w:hint="eastAsia" w:ascii="宋体" w:hAnsi="宋体" w:eastAsia="宋体" w:cs="宋体"/>
          <w:b/>
          <w:bCs/>
          <w:color w:val="auto"/>
          <w:spacing w:val="0"/>
          <w:w w:val="100"/>
          <w:kern w:val="2"/>
          <w:position w:val="0"/>
          <w:sz w:val="24"/>
          <w:szCs w:val="24"/>
          <w:highlight w:val="none"/>
          <w:u w:val="none" w:color="000000"/>
          <w:shd w:val="clear" w:color="auto" w:fill="auto"/>
          <w:vertAlign w:val="baseline"/>
          <w:rtl w:val="0"/>
          <w:lang w:val="zh-TW" w:eastAsia="zh-TW" w:bidi="ar-SA"/>
        </w:rPr>
        <w:t>工作人员现场开启档案袋并唱标后计算投标人报价平均值。</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t>（按四舍五入保留两位小数点）。</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CN" w:bidi="ar-SA"/>
        </w:rPr>
        <w:t>（注：</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t>逾期送达的或未送达指定地点的投标文件，招标人不予受理</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CN" w:bidi="ar-SA"/>
        </w:rPr>
        <w:t>。）</w:t>
      </w:r>
    </w:p>
    <w:p w14:paraId="4F0D2A70">
      <w:pPr>
        <w:keepNext w:val="0"/>
        <w:keepLines w:val="0"/>
        <w:pageBreakBefore w:val="0"/>
        <w:widowControl w:val="0"/>
        <w:numPr>
          <w:ilvl w:val="0"/>
          <w:numId w:val="1"/>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overflowPunct/>
        <w:topLinePunct w:val="0"/>
        <w:autoSpaceDE/>
        <w:autoSpaceDN/>
        <w:bidi w:val="0"/>
        <w:spacing w:before="0" w:beforeAutospacing="0" w:after="0" w:afterAutospacing="0" w:line="360" w:lineRule="auto"/>
        <w:ind w:left="0" w:right="0" w:firstLine="540"/>
        <w:jc w:val="both"/>
        <w:textAlignment w:val="auto"/>
        <w:outlineLvl w:val="9"/>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pP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t>投标人的报价最接近评标价的下限为中标人，有两个及以上报价相同的，则抽签决定中标人，中标合同价为中标人报价。</w:t>
      </w:r>
    </w:p>
    <w:p w14:paraId="39D86837">
      <w:pPr>
        <w:keepNext w:val="0"/>
        <w:keepLines w:val="0"/>
        <w:pageBreakBefore w:val="0"/>
        <w:widowControl w:val="0"/>
        <w:numPr>
          <w:ilvl w:val="0"/>
          <w:numId w:val="1"/>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overflowPunct/>
        <w:topLinePunct w:val="0"/>
        <w:autoSpaceDE/>
        <w:autoSpaceDN/>
        <w:bidi w:val="0"/>
        <w:spacing w:before="0" w:beforeAutospacing="0" w:after="0" w:afterAutospacing="0" w:line="360" w:lineRule="auto"/>
        <w:ind w:left="0" w:right="0" w:firstLine="540"/>
        <w:jc w:val="both"/>
        <w:textAlignment w:val="auto"/>
        <w:outlineLvl w:val="9"/>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pP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t>若投标人的报价均高于评标价，最接近评标价的投标人为中标人，有两个及以上报价相同的，则抽签决定中标人，中标合同价为中标人报价。</w:t>
      </w:r>
    </w:p>
    <w:p w14:paraId="4865BE24">
      <w:pPr>
        <w:keepNext w:val="0"/>
        <w:keepLines w:val="0"/>
        <w:pageBreakBefore w:val="0"/>
        <w:widowControl w:val="0"/>
        <w:numPr>
          <w:ilvl w:val="0"/>
          <w:numId w:val="1"/>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overflowPunct/>
        <w:topLinePunct w:val="0"/>
        <w:autoSpaceDE/>
        <w:autoSpaceDN/>
        <w:bidi w:val="0"/>
        <w:spacing w:before="0" w:beforeAutospacing="0" w:after="0" w:afterAutospacing="0" w:line="360" w:lineRule="auto"/>
        <w:ind w:left="0" w:right="0" w:firstLine="540"/>
        <w:jc w:val="both"/>
        <w:textAlignment w:val="auto"/>
        <w:outlineLvl w:val="9"/>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pP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t>投标人数量仅为两家的，抽签决定中标人，中标合同价为投标人报价。</w:t>
      </w:r>
    </w:p>
    <w:p w14:paraId="1D7E9825">
      <w:pPr>
        <w:keepNext w:val="0"/>
        <w:keepLines w:val="0"/>
        <w:pageBreakBefore w:val="0"/>
        <w:widowControl w:val="0"/>
        <w:numPr>
          <w:ilvl w:val="0"/>
          <w:numId w:val="1"/>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overflowPunct/>
        <w:topLinePunct w:val="0"/>
        <w:autoSpaceDE/>
        <w:autoSpaceDN/>
        <w:bidi w:val="0"/>
        <w:spacing w:before="0" w:beforeAutospacing="0" w:after="0" w:afterAutospacing="0" w:line="360" w:lineRule="auto"/>
        <w:ind w:left="0" w:leftChars="0" w:right="0" w:rightChars="0" w:firstLine="540" w:firstLineChars="0"/>
        <w:jc w:val="both"/>
        <w:textAlignment w:val="auto"/>
        <w:outlineLvl w:val="9"/>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pP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t>投标人仅一家的则直接指定中标人，中标合同价为投标人报价。</w:t>
      </w:r>
    </w:p>
    <w:p w14:paraId="5CA7FDBB">
      <w:pPr>
        <w:keepNext w:val="0"/>
        <w:keepLines w:val="0"/>
        <w:pageBreakBefore w:val="0"/>
        <w:widowControl w:val="0"/>
        <w:numPr>
          <w:ilvl w:val="0"/>
          <w:numId w:val="1"/>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overflowPunct/>
        <w:topLinePunct w:val="0"/>
        <w:autoSpaceDE/>
        <w:autoSpaceDN/>
        <w:bidi w:val="0"/>
        <w:spacing w:before="0" w:beforeAutospacing="0" w:after="0" w:afterAutospacing="0" w:line="360" w:lineRule="auto"/>
        <w:ind w:left="0" w:leftChars="0" w:right="0" w:rightChars="0" w:firstLine="540" w:firstLineChars="0"/>
        <w:jc w:val="both"/>
        <w:textAlignment w:val="auto"/>
        <w:outlineLvl w:val="9"/>
        <w:rPr>
          <w:rFonts w:hint="eastAsia" w:ascii="宋体" w:hAnsi="宋体" w:eastAsia="宋体" w:cs="宋体"/>
          <w:b/>
          <w:bCs/>
          <w:color w:val="000000"/>
          <w:spacing w:val="0"/>
          <w:w w:val="100"/>
          <w:kern w:val="2"/>
          <w:position w:val="0"/>
          <w:sz w:val="24"/>
          <w:szCs w:val="24"/>
          <w:highlight w:val="none"/>
          <w:u w:val="none" w:color="000000"/>
          <w:shd w:val="clear" w:color="auto" w:fill="auto"/>
          <w:vertAlign w:val="baseline"/>
          <w:rtl w:val="0"/>
          <w:lang w:val="zh-TW" w:eastAsia="zh-TW" w:bidi="ar-SA"/>
        </w:rPr>
      </w:pP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t>应急工程直接指定中标人，工程量按实计取，中标合同价=最高限价×相应工程类别合理区间下浮率的平均值（如：房建工程中标合同价=工程预算审核价×（1-10%）×（1-</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en-US" w:eastAsia="zh-CN" w:bidi="ar-SA"/>
        </w:rPr>
        <w:t>4</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t>.5%））。</w:t>
      </w:r>
    </w:p>
    <w:p w14:paraId="1A0B8211">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overflowPunct/>
        <w:topLinePunct w:val="0"/>
        <w:autoSpaceDE/>
        <w:autoSpaceDN/>
        <w:bidi w:val="0"/>
        <w:spacing w:before="0" w:beforeAutospacing="0" w:after="0" w:afterAutospacing="0" w:line="360" w:lineRule="auto"/>
        <w:ind w:left="0" w:leftChars="0" w:right="0" w:rightChars="0" w:firstLine="482" w:firstLineChars="200"/>
        <w:jc w:val="both"/>
        <w:textAlignment w:val="auto"/>
        <w:outlineLvl w:val="9"/>
        <w:rPr>
          <w:rFonts w:hint="eastAsia" w:ascii="宋体" w:hAnsi="宋体" w:eastAsia="宋体" w:cs="宋体"/>
          <w:b/>
          <w:bCs/>
          <w:color w:val="000000"/>
          <w:spacing w:val="0"/>
          <w:w w:val="100"/>
          <w:kern w:val="2"/>
          <w:position w:val="0"/>
          <w:sz w:val="24"/>
          <w:szCs w:val="24"/>
          <w:highlight w:val="none"/>
          <w:u w:val="none" w:color="000000"/>
          <w:shd w:val="clear" w:color="auto" w:fill="auto"/>
          <w:vertAlign w:val="baseline"/>
          <w:rtl w:val="0"/>
          <w:lang w:val="zh-TW" w:eastAsia="zh-TW" w:bidi="ar-SA"/>
        </w:rPr>
      </w:pPr>
      <w:r>
        <w:rPr>
          <w:rFonts w:hint="eastAsia" w:ascii="宋体" w:hAnsi="宋体" w:eastAsia="宋体" w:cs="宋体"/>
          <w:b/>
          <w:bCs/>
          <w:color w:val="000000"/>
          <w:spacing w:val="0"/>
          <w:w w:val="100"/>
          <w:kern w:val="2"/>
          <w:position w:val="0"/>
          <w:sz w:val="24"/>
          <w:szCs w:val="24"/>
          <w:highlight w:val="none"/>
          <w:u w:val="none" w:color="000000"/>
          <w:shd w:val="clear" w:color="auto" w:fill="auto"/>
          <w:vertAlign w:val="baseline"/>
          <w:rtl w:val="0"/>
          <w:lang w:val="en-US" w:eastAsia="zh-CN" w:bidi="ar-SA"/>
        </w:rPr>
        <w:t>6、</w:t>
      </w:r>
      <w:r>
        <w:rPr>
          <w:rFonts w:hint="eastAsia" w:ascii="宋体" w:hAnsi="宋体" w:eastAsia="宋体" w:cs="宋体"/>
          <w:b/>
          <w:bCs/>
          <w:color w:val="000000"/>
          <w:spacing w:val="0"/>
          <w:w w:val="100"/>
          <w:kern w:val="2"/>
          <w:position w:val="0"/>
          <w:sz w:val="24"/>
          <w:szCs w:val="24"/>
          <w:highlight w:val="none"/>
          <w:u w:val="none" w:color="000000"/>
          <w:shd w:val="clear" w:color="auto" w:fill="auto"/>
          <w:vertAlign w:val="baseline"/>
          <w:rtl w:val="0"/>
          <w:lang w:val="zh-TW" w:eastAsia="zh-TW" w:bidi="ar-SA"/>
        </w:rPr>
        <w:t>合同签订</w:t>
      </w:r>
      <w:r>
        <w:rPr>
          <w:rFonts w:hint="eastAsia" w:ascii="宋体" w:hAnsi="宋体" w:eastAsia="宋体" w:cs="宋体"/>
          <w:b/>
          <w:bCs/>
          <w:color w:val="000000"/>
          <w:spacing w:val="0"/>
          <w:w w:val="100"/>
          <w:kern w:val="2"/>
          <w:position w:val="0"/>
          <w:sz w:val="24"/>
          <w:szCs w:val="24"/>
          <w:highlight w:val="none"/>
          <w:u w:val="none" w:color="000000"/>
          <w:shd w:val="clear" w:color="auto" w:fill="auto"/>
          <w:vertAlign w:val="baseline"/>
          <w:rtl w:val="0"/>
          <w:lang w:val="zh-TW" w:eastAsia="zh-CN" w:bidi="ar-SA"/>
        </w:rPr>
        <w:t>及工程款支付</w:t>
      </w:r>
    </w:p>
    <w:p w14:paraId="74C866C7">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overflowPunct/>
        <w:topLinePunct w:val="0"/>
        <w:autoSpaceDE/>
        <w:autoSpaceDN/>
        <w:bidi w:val="0"/>
        <w:spacing w:before="0" w:beforeAutospacing="0" w:after="0" w:afterAutospacing="0" w:line="360" w:lineRule="auto"/>
        <w:ind w:left="0" w:right="0" w:firstLine="540"/>
        <w:jc w:val="both"/>
        <w:textAlignment w:val="auto"/>
        <w:outlineLvl w:val="9"/>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en-US" w:eastAsia="zh-CN" w:bidi="ar-SA"/>
        </w:rPr>
      </w:pP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en-US" w:eastAsia="zh-CN" w:bidi="ar-SA"/>
        </w:rPr>
        <w:t>6.1、完成公示的10日内与中标人签订书面承发包合同。施工合同应当按规定明确配备工程项目管理人员。</w:t>
      </w:r>
    </w:p>
    <w:p w14:paraId="17BC8D79">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360" w:lineRule="auto"/>
        <w:ind w:left="0" w:right="0" w:firstLine="540"/>
        <w:jc w:val="both"/>
        <w:textAlignment w:val="auto"/>
        <w:outlineLvl w:val="9"/>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CN" w:bidi="ar-SA"/>
        </w:rPr>
      </w:pP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en-US" w:eastAsia="zh-CN" w:bidi="ar-SA"/>
        </w:rPr>
        <w:t>6.2</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t>工程款支付</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CN" w:bidi="ar-SA"/>
        </w:rPr>
        <w:t>：</w:t>
      </w:r>
      <w:r>
        <w:rPr>
          <w:rFonts w:hint="eastAsia" w:ascii="宋体" w:hAnsi="宋体" w:eastAsia="宋体" w:cs="宋体"/>
          <w:b/>
          <w:bCs/>
          <w:color w:val="0000FF"/>
          <w:spacing w:val="0"/>
          <w:w w:val="100"/>
          <w:kern w:val="2"/>
          <w:position w:val="0"/>
          <w:sz w:val="24"/>
          <w:szCs w:val="24"/>
          <w:highlight w:val="none"/>
          <w:u w:val="none" w:color="000000"/>
          <w:shd w:val="clear" w:color="auto" w:fill="auto"/>
          <w:vertAlign w:val="baseline"/>
          <w:rtl w:val="0"/>
          <w:lang w:val="zh-TW" w:eastAsia="zh-CN"/>
        </w:rPr>
        <w:t>工程进度款待上级下拨资金全部到位后，</w:t>
      </w:r>
      <w:r>
        <w:rPr>
          <w:rFonts w:hint="eastAsia" w:ascii="宋体" w:hAnsi="宋体" w:eastAsia="宋体" w:cs="宋体"/>
          <w:b/>
          <w:bCs/>
          <w:color w:val="0000FF"/>
          <w:spacing w:val="0"/>
          <w:w w:val="100"/>
          <w:kern w:val="2"/>
          <w:position w:val="0"/>
          <w:sz w:val="24"/>
          <w:szCs w:val="24"/>
          <w:highlight w:val="none"/>
          <w:u w:val="none" w:color="000000"/>
          <w:shd w:val="clear" w:color="auto" w:fill="auto"/>
          <w:vertAlign w:val="baseline"/>
          <w:rtl w:val="0"/>
          <w:lang w:val="zh-TW" w:eastAsia="zh-CN" w:bidi="ar-SA"/>
        </w:rPr>
        <w:t>根据甲乙双方合同约定的方式，按核定完成工程量的80%拨付。当工程款支付额达到实际完成的工程价款的80%时，暂停付款或根据代建协议约定拨付，预留20%作为工程尾款，待工程竣工（交工、完工）验收合格并结算审核（经财政审核或经财政局认可的仙游县造价咨询服务机构审核）后，支付至工程结算审核总价的97%，余下的3%作为保修金，保修金待工程缺陷责任期满后无息返还。</w:t>
      </w:r>
    </w:p>
    <w:p w14:paraId="5517471F">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outlineLvl w:val="9"/>
        <w:rPr>
          <w:rFonts w:hint="eastAsia" w:ascii="宋体" w:hAnsi="宋体" w:eastAsia="宋体" w:cs="宋体"/>
          <w:b/>
          <w:bCs/>
          <w:color w:val="000000"/>
          <w:spacing w:val="0"/>
          <w:w w:val="100"/>
          <w:kern w:val="0"/>
          <w:position w:val="0"/>
          <w:sz w:val="24"/>
          <w:szCs w:val="24"/>
          <w:highlight w:val="none"/>
          <w:u w:val="none" w:color="000000"/>
          <w:shd w:val="clear" w:color="auto" w:fill="auto"/>
          <w:vertAlign w:val="baseline"/>
          <w:rtl w:val="0"/>
          <w:lang w:val="en-US" w:eastAsia="zh-CN" w:bidi="ar-SA"/>
        </w:rPr>
      </w:pPr>
      <w:bookmarkStart w:id="13" w:name="_GoBack"/>
      <w:r>
        <w:rPr>
          <w:rFonts w:hint="eastAsia" w:ascii="宋体" w:hAnsi="宋体" w:eastAsia="宋体" w:cs="宋体"/>
          <w:b/>
          <w:bCs/>
          <w:color w:val="000000"/>
          <w:spacing w:val="0"/>
          <w:w w:val="100"/>
          <w:kern w:val="2"/>
          <w:position w:val="0"/>
          <w:sz w:val="24"/>
          <w:szCs w:val="24"/>
          <w:highlight w:val="none"/>
          <w:u w:val="none" w:color="000000"/>
          <w:shd w:val="clear" w:color="auto" w:fill="auto"/>
          <w:vertAlign w:val="baseline"/>
          <w:rtl w:val="0"/>
          <w:lang w:val="en-US" w:eastAsia="zh-CN" w:bidi="ar-SA"/>
        </w:rPr>
        <w:t>7、</w:t>
      </w:r>
      <w:bookmarkEnd w:id="13"/>
      <w:r>
        <w:rPr>
          <w:rFonts w:hint="eastAsia" w:ascii="宋体" w:hAnsi="宋体" w:eastAsia="宋体" w:cs="宋体"/>
          <w:b/>
          <w:bCs/>
          <w:color w:val="000000"/>
          <w:spacing w:val="0"/>
          <w:w w:val="100"/>
          <w:kern w:val="0"/>
          <w:position w:val="0"/>
          <w:sz w:val="24"/>
          <w:szCs w:val="24"/>
          <w:highlight w:val="none"/>
          <w:u w:val="none" w:color="000000"/>
          <w:shd w:val="clear" w:color="auto" w:fill="auto"/>
          <w:vertAlign w:val="baseline"/>
          <w:rtl w:val="0"/>
          <w:lang w:val="en-US" w:eastAsia="zh-CN" w:bidi="ar-SA"/>
        </w:rPr>
        <w:t>履约保证金：</w:t>
      </w:r>
    </w:p>
    <w:p w14:paraId="7DB72208">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overflowPunct/>
        <w:topLinePunct w:val="0"/>
        <w:autoSpaceDE/>
        <w:autoSpaceDN/>
        <w:bidi w:val="0"/>
        <w:spacing w:before="0" w:beforeAutospacing="0" w:after="0" w:afterAutospacing="0" w:line="360" w:lineRule="auto"/>
        <w:ind w:left="0" w:right="0" w:firstLine="540"/>
        <w:jc w:val="both"/>
        <w:textAlignment w:val="auto"/>
        <w:outlineLvl w:val="9"/>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en-US" w:eastAsia="zh-CN" w:bidi="ar-SA"/>
        </w:rPr>
      </w:pP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en-US" w:eastAsia="zh-CN" w:bidi="ar-SA"/>
        </w:rPr>
        <w:t>7.1</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t>履约保证金数额为合同金额的</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en-US" w:eastAsia="zh-TW" w:bidi="ar-SA"/>
        </w:rPr>
        <w:t>10%</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t>，承包人可以选择现金、银行保函、担保保函、履约保证保险等形式之一。履约保证金以现金形式递交的，应由承包人企业基本账户转到发包人指定银行账户；以银行保函递交的，应由承包人单位账户所在银行出具。以现金方式交纳的履约保证金的有效期应当截止到工程承包合同规定的工程交工验收合格之日；采用银行保函、担保保函、履约保证保险的，银行保函、担保保函、履约保证保险有效期必须延续到工程竣工验收合格后</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en-US" w:eastAsia="zh-TW" w:bidi="ar-SA"/>
        </w:rPr>
        <w:t>28</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t>日内。若银行保函、担保保函、履约保证保险时效没有达到上述规定，必须补足时效。否则，发包人将不支付工程进度款。承包人采用现金的，履约保证金在工程竣工验收合格后</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en-US" w:eastAsia="zh-TW" w:bidi="ar-SA"/>
        </w:rPr>
        <w:t>28</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t>日内一次性无息返还。</w:t>
      </w:r>
    </w:p>
    <w:p w14:paraId="4743A5E6">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overflowPunct/>
        <w:topLinePunct w:val="0"/>
        <w:autoSpaceDE/>
        <w:autoSpaceDN/>
        <w:bidi w:val="0"/>
        <w:spacing w:before="0" w:beforeAutospacing="0" w:after="0" w:afterAutospacing="0" w:line="360" w:lineRule="auto"/>
        <w:ind w:left="0" w:right="0" w:rightChars="0" w:firstLine="482" w:firstLineChars="200"/>
        <w:jc w:val="both"/>
        <w:textAlignment w:val="auto"/>
        <w:outlineLvl w:val="9"/>
        <w:rPr>
          <w:rFonts w:hint="eastAsia" w:ascii="宋体" w:hAnsi="宋体" w:eastAsia="宋体" w:cs="宋体"/>
          <w:b/>
          <w:bCs/>
          <w:color w:val="000000"/>
          <w:spacing w:val="0"/>
          <w:w w:val="100"/>
          <w:kern w:val="2"/>
          <w:position w:val="0"/>
          <w:sz w:val="24"/>
          <w:szCs w:val="24"/>
          <w:highlight w:val="none"/>
          <w:u w:val="none" w:color="000000"/>
          <w:shd w:val="clear" w:color="auto" w:fill="auto"/>
          <w:vertAlign w:val="baseline"/>
          <w:rtl w:val="0"/>
          <w:lang w:val="zh-TW" w:eastAsia="zh-TW" w:bidi="ar-SA"/>
        </w:rPr>
      </w:pPr>
      <w:r>
        <w:rPr>
          <w:rFonts w:hint="eastAsia" w:ascii="宋体" w:hAnsi="宋体" w:eastAsia="宋体" w:cs="宋体"/>
          <w:b/>
          <w:bCs/>
          <w:color w:val="000000"/>
          <w:spacing w:val="0"/>
          <w:w w:val="100"/>
          <w:kern w:val="2"/>
          <w:position w:val="0"/>
          <w:sz w:val="24"/>
          <w:szCs w:val="24"/>
          <w:highlight w:val="none"/>
          <w:u w:val="none" w:color="000000"/>
          <w:shd w:val="clear" w:color="auto" w:fill="auto"/>
          <w:vertAlign w:val="baseline"/>
          <w:rtl w:val="0"/>
          <w:lang w:val="en-US" w:eastAsia="zh-CN" w:bidi="ar-SA"/>
        </w:rPr>
        <w:t>8、</w:t>
      </w:r>
      <w:r>
        <w:rPr>
          <w:rFonts w:hint="eastAsia" w:ascii="宋体" w:hAnsi="宋体" w:eastAsia="宋体" w:cs="宋体"/>
          <w:b/>
          <w:bCs/>
          <w:color w:val="000000"/>
          <w:spacing w:val="0"/>
          <w:w w:val="100"/>
          <w:kern w:val="2"/>
          <w:position w:val="0"/>
          <w:sz w:val="24"/>
          <w:szCs w:val="24"/>
          <w:highlight w:val="none"/>
          <w:u w:val="none" w:color="000000"/>
          <w:shd w:val="clear" w:color="auto" w:fill="auto"/>
          <w:vertAlign w:val="baseline"/>
          <w:rtl w:val="0"/>
          <w:lang w:val="zh-TW" w:eastAsia="zh-TW" w:bidi="ar-SA"/>
        </w:rPr>
        <w:t>发布公告的媒介</w:t>
      </w:r>
    </w:p>
    <w:p w14:paraId="00EA4643">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overflowPunct/>
        <w:topLinePunct w:val="0"/>
        <w:autoSpaceDE/>
        <w:autoSpaceDN/>
        <w:bidi w:val="0"/>
        <w:spacing w:before="0" w:beforeAutospacing="0" w:after="0" w:afterAutospacing="0" w:line="360" w:lineRule="auto"/>
        <w:ind w:left="0" w:right="0" w:rightChars="0" w:firstLine="480" w:firstLineChars="200"/>
        <w:jc w:val="left"/>
        <w:textAlignment w:val="auto"/>
        <w:outlineLvl w:val="9"/>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pP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t>招标人在</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en-US" w:eastAsia="zh-CN" w:bidi="ar-SA"/>
        </w:rPr>
        <w:t xml:space="preserve"> 仙游县大济镇人民政府网（ http://www.xianyou.gov.cn/djz/gsgg_djz/）</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CN" w:bidi="ar-SA"/>
        </w:rPr>
        <w:t>发布招标公告及中标</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en-US" w:eastAsia="zh-CN" w:bidi="ar-SA"/>
        </w:rPr>
        <w:t>公示，公示时间不少于3日。</w:t>
      </w:r>
    </w:p>
    <w:p w14:paraId="03C18EAA">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overflowPunct/>
        <w:topLinePunct w:val="0"/>
        <w:autoSpaceDE/>
        <w:autoSpaceDN/>
        <w:bidi w:val="0"/>
        <w:spacing w:before="0" w:beforeAutospacing="0" w:after="0" w:afterAutospacing="0" w:line="360" w:lineRule="auto"/>
        <w:ind w:left="0" w:right="0" w:firstLine="540"/>
        <w:jc w:val="both"/>
        <w:textAlignment w:val="auto"/>
        <w:outlineLvl w:val="9"/>
        <w:rPr>
          <w:rFonts w:hint="eastAsia" w:ascii="宋体" w:hAnsi="宋体" w:eastAsia="宋体" w:cs="宋体"/>
          <w:b/>
          <w:bCs/>
          <w:color w:val="auto"/>
          <w:spacing w:val="0"/>
          <w:w w:val="100"/>
          <w:kern w:val="2"/>
          <w:position w:val="0"/>
          <w:sz w:val="24"/>
          <w:szCs w:val="24"/>
          <w:highlight w:val="none"/>
          <w:u w:val="none" w:color="000000"/>
          <w:shd w:val="clear" w:color="auto" w:fill="auto"/>
          <w:vertAlign w:val="baseline"/>
          <w:rtl w:val="0"/>
          <w:lang w:val="zh-TW" w:eastAsia="zh-TW" w:bidi="ar-SA"/>
        </w:rPr>
      </w:pPr>
      <w:r>
        <w:rPr>
          <w:rFonts w:hint="eastAsia" w:ascii="宋体" w:hAnsi="宋体" w:eastAsia="宋体" w:cs="宋体"/>
          <w:b/>
          <w:bCs/>
          <w:color w:val="auto"/>
          <w:spacing w:val="0"/>
          <w:w w:val="100"/>
          <w:kern w:val="2"/>
          <w:position w:val="0"/>
          <w:sz w:val="24"/>
          <w:szCs w:val="24"/>
          <w:highlight w:val="none"/>
          <w:u w:val="none" w:color="000000"/>
          <w:shd w:val="clear" w:color="auto" w:fill="auto"/>
          <w:vertAlign w:val="baseline"/>
          <w:rtl w:val="0"/>
          <w:lang w:val="en-US" w:eastAsia="zh-CN" w:bidi="ar-SA"/>
        </w:rPr>
        <w:t>9、</w:t>
      </w:r>
      <w:r>
        <w:rPr>
          <w:rFonts w:hint="eastAsia" w:ascii="宋体" w:hAnsi="宋体" w:eastAsia="宋体" w:cs="宋体"/>
          <w:b/>
          <w:bCs/>
          <w:color w:val="auto"/>
          <w:spacing w:val="0"/>
          <w:w w:val="100"/>
          <w:kern w:val="2"/>
          <w:position w:val="0"/>
          <w:sz w:val="24"/>
          <w:szCs w:val="24"/>
          <w:highlight w:val="none"/>
          <w:u w:val="none" w:color="000000"/>
          <w:shd w:val="clear" w:color="auto" w:fill="auto"/>
          <w:vertAlign w:val="baseline"/>
          <w:rtl w:val="0"/>
          <w:lang w:val="zh-TW" w:eastAsia="zh-TW" w:bidi="ar-SA"/>
        </w:rPr>
        <w:t>投标保证金的递交</w:t>
      </w:r>
    </w:p>
    <w:p w14:paraId="7215E9C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kern w:val="0"/>
          <w:sz w:val="24"/>
          <w:szCs w:val="24"/>
          <w:highlight w:val="none"/>
          <w:rtl w:val="0"/>
          <w:lang w:val="en-US" w:eastAsia="zh-CN" w:bidi="ar-SA"/>
        </w:rPr>
      </w:pPr>
      <w:r>
        <w:rPr>
          <w:rFonts w:hint="eastAsia" w:ascii="宋体" w:hAnsi="宋体" w:eastAsia="宋体" w:cs="宋体"/>
          <w:kern w:val="0"/>
          <w:sz w:val="24"/>
          <w:szCs w:val="24"/>
          <w:highlight w:val="none"/>
          <w:rtl w:val="0"/>
          <w:lang w:val="en-US" w:eastAsia="zh-CN" w:bidi="ar-SA"/>
        </w:rPr>
        <w:t>本招标项目的投标保证金为</w:t>
      </w:r>
      <w:r>
        <w:rPr>
          <w:rFonts w:hint="eastAsia" w:ascii="宋体" w:hAnsi="宋体" w:eastAsia="宋体" w:cs="宋体"/>
          <w:kern w:val="0"/>
          <w:sz w:val="24"/>
          <w:szCs w:val="24"/>
          <w:highlight w:val="none"/>
          <w:u w:val="single" w:color="auto"/>
          <w:rtl w:val="0"/>
          <w:lang w:val="en-US" w:eastAsia="zh-CN" w:bidi="ar-SA"/>
        </w:rPr>
        <w:t>人民币壹万伍仟元整（¥15000元）</w:t>
      </w:r>
      <w:r>
        <w:rPr>
          <w:rFonts w:hint="eastAsia" w:ascii="宋体" w:hAnsi="宋体" w:eastAsia="宋体" w:cs="宋体"/>
          <w:kern w:val="0"/>
          <w:sz w:val="24"/>
          <w:szCs w:val="24"/>
          <w:highlight w:val="none"/>
          <w:rtl w:val="0"/>
          <w:lang w:val="en-US" w:eastAsia="zh-CN" w:bidi="ar-SA"/>
        </w:rPr>
        <w:t>，</w:t>
      </w:r>
      <w:r>
        <w:rPr>
          <w:rFonts w:hint="eastAsia" w:ascii="宋体" w:hAnsi="宋体" w:eastAsia="宋体" w:cs="宋体"/>
          <w:i w:val="0"/>
          <w:iCs w:val="0"/>
          <w:caps w:val="0"/>
          <w:color w:val="000000"/>
          <w:spacing w:val="0"/>
          <w:kern w:val="2"/>
          <w:sz w:val="24"/>
          <w:szCs w:val="24"/>
          <w:shd w:val="clear" w:color="auto" w:fill="FFFFFF"/>
          <w:lang w:val="en-US" w:eastAsia="zh-CN" w:bidi="ar-SA"/>
        </w:rPr>
        <w:t>具体缴纳方式详见招标文件第17条。</w:t>
      </w:r>
    </w:p>
    <w:p w14:paraId="72319D80">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overflowPunct/>
        <w:topLinePunct w:val="0"/>
        <w:autoSpaceDE/>
        <w:autoSpaceDN/>
        <w:bidi w:val="0"/>
        <w:spacing w:before="0" w:beforeAutospacing="0" w:after="0" w:afterAutospacing="0" w:line="360" w:lineRule="auto"/>
        <w:ind w:left="0" w:right="0" w:rightChars="0" w:firstLine="482" w:firstLineChars="200"/>
        <w:jc w:val="both"/>
        <w:textAlignment w:val="auto"/>
        <w:outlineLvl w:val="9"/>
        <w:rPr>
          <w:rFonts w:hint="eastAsia" w:ascii="宋体" w:hAnsi="宋体" w:eastAsia="宋体" w:cs="宋体"/>
          <w:b/>
          <w:bCs/>
          <w:color w:val="000000"/>
          <w:spacing w:val="0"/>
          <w:w w:val="100"/>
          <w:kern w:val="2"/>
          <w:position w:val="0"/>
          <w:sz w:val="24"/>
          <w:szCs w:val="24"/>
          <w:highlight w:val="none"/>
          <w:u w:val="none" w:color="000000"/>
          <w:shd w:val="clear" w:color="auto" w:fill="auto"/>
          <w:vertAlign w:val="baseline"/>
          <w:rtl w:val="0"/>
          <w:lang w:val="en-US" w:eastAsia="zh-CN" w:bidi="ar-SA"/>
        </w:rPr>
      </w:pPr>
      <w:r>
        <w:rPr>
          <w:rFonts w:hint="eastAsia" w:ascii="宋体" w:hAnsi="宋体" w:eastAsia="宋体" w:cs="宋体"/>
          <w:b/>
          <w:bCs/>
          <w:color w:val="000000"/>
          <w:spacing w:val="0"/>
          <w:w w:val="100"/>
          <w:kern w:val="2"/>
          <w:position w:val="0"/>
          <w:sz w:val="24"/>
          <w:szCs w:val="24"/>
          <w:highlight w:val="none"/>
          <w:u w:val="none" w:color="000000"/>
          <w:shd w:val="clear" w:color="auto" w:fill="auto"/>
          <w:vertAlign w:val="baseline"/>
          <w:rtl w:val="0"/>
          <w:lang w:val="en-US" w:eastAsia="zh-CN" w:bidi="ar-SA"/>
        </w:rPr>
        <w:t>10、</w:t>
      </w:r>
      <w:r>
        <w:rPr>
          <w:rFonts w:hint="eastAsia" w:ascii="宋体" w:hAnsi="宋体" w:eastAsia="宋体" w:cs="宋体"/>
          <w:b/>
          <w:bCs/>
          <w:color w:val="000000"/>
          <w:spacing w:val="0"/>
          <w:w w:val="100"/>
          <w:kern w:val="2"/>
          <w:position w:val="0"/>
          <w:sz w:val="24"/>
          <w:szCs w:val="24"/>
          <w:highlight w:val="none"/>
          <w:u w:val="none" w:color="000000"/>
          <w:shd w:val="clear" w:color="auto" w:fill="auto"/>
          <w:vertAlign w:val="baseline"/>
          <w:rtl w:val="0"/>
          <w:lang w:val="zh-TW" w:eastAsia="zh-TW" w:bidi="ar-SA"/>
        </w:rPr>
        <w:t>投标文件的递交</w:t>
      </w:r>
    </w:p>
    <w:p w14:paraId="4BA5FBD3">
      <w:pPr>
        <w:keepNext w:val="0"/>
        <w:keepLines w:val="0"/>
        <w:pageBreakBefore w:val="0"/>
        <w:widowControl/>
        <w:tabs>
          <w:tab w:val="left" w:pos="510"/>
          <w:tab w:val="left" w:pos="900"/>
          <w:tab w:val="left" w:pos="1100"/>
        </w:tabs>
        <w:kinsoku/>
        <w:wordWrap w:val="0"/>
        <w:overflowPunct/>
        <w:topLinePunct w:val="0"/>
        <w:autoSpaceDE/>
        <w:autoSpaceDN/>
        <w:bidi w:val="0"/>
        <w:adjustRightInd w:val="0"/>
        <w:snapToGrid w:val="0"/>
        <w:spacing w:after="0" w:line="360" w:lineRule="auto"/>
        <w:ind w:left="0" w:firstLine="480" w:firstLineChars="200"/>
        <w:jc w:val="left"/>
        <w:textAlignment w:val="auto"/>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en-US" w:eastAsia="zh-CN" w:bidi="ar-SA"/>
        </w:rPr>
      </w:pP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en-US" w:eastAsia="zh-CN" w:bidi="ar-SA"/>
        </w:rPr>
        <w:t>10</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t>.1 投标文件递交的截止时间(投标截止</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en-US" w:eastAsia="zh-CN" w:bidi="ar-SA"/>
        </w:rPr>
        <w:t>即开标</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t>时间)：</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CN" w:bidi="ar-SA"/>
        </w:rPr>
        <w:t>202</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en-US" w:eastAsia="zh-CN" w:bidi="ar-SA"/>
        </w:rPr>
        <w:t>5</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CN" w:bidi="ar-SA"/>
        </w:rPr>
        <w:t xml:space="preserve">年 </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en-US" w:eastAsia="zh-CN" w:bidi="ar-SA"/>
        </w:rPr>
        <w:t>09</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CN" w:bidi="ar-SA"/>
        </w:rPr>
        <w:t>月</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en-US" w:eastAsia="zh-CN" w:bidi="ar-SA"/>
        </w:rPr>
        <w:t>22</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CN" w:bidi="ar-SA"/>
        </w:rPr>
        <w:t xml:space="preserve"> 日 </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en-US" w:eastAsia="zh-CN" w:bidi="ar-SA"/>
        </w:rPr>
        <w:t>9</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CN" w:bidi="ar-SA"/>
        </w:rPr>
        <w:t>时30分</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t>在</w:t>
      </w:r>
      <w:r>
        <w:rPr>
          <w:rFonts w:hint="eastAsia" w:ascii="宋体" w:hAnsi="宋体" w:eastAsia="宋体" w:cs="宋体"/>
          <w:color w:val="000000"/>
          <w:spacing w:val="0"/>
          <w:w w:val="100"/>
          <w:kern w:val="2"/>
          <w:position w:val="0"/>
          <w:sz w:val="24"/>
          <w:szCs w:val="24"/>
          <w:highlight w:val="none"/>
          <w:u w:val="single" w:color="auto"/>
          <w:shd w:val="clear" w:color="auto" w:fill="auto"/>
          <w:vertAlign w:val="baseline"/>
          <w:rtl w:val="0"/>
          <w:lang w:val="zh-TW" w:eastAsia="zh-CN" w:bidi="ar-SA"/>
        </w:rPr>
        <w:t>仙游县大济镇人民政府</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CN" w:bidi="ar-SA"/>
        </w:rPr>
        <w:t>会议室</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t>进行</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CN" w:bidi="ar-SA"/>
        </w:rPr>
        <w:t>；</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t xml:space="preserve"> 逾期提交的投标文件，招标人将拒绝接收。</w:t>
      </w:r>
    </w:p>
    <w:p w14:paraId="35A6D75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Autospacing="0" w:after="0" w:afterAutospacing="0" w:line="360" w:lineRule="auto"/>
        <w:ind w:left="0" w:leftChars="0" w:right="0" w:rightChars="0" w:firstLine="482" w:firstLineChars="200"/>
        <w:jc w:val="left"/>
        <w:textAlignment w:val="auto"/>
        <w:rPr>
          <w:rFonts w:hint="eastAsia" w:ascii="宋体" w:hAnsi="宋体" w:eastAsia="宋体" w:cs="宋体"/>
          <w:b/>
          <w:bCs/>
          <w:kern w:val="2"/>
          <w:sz w:val="24"/>
          <w:szCs w:val="24"/>
          <w:highlight w:val="none"/>
          <w:rtl w:val="0"/>
          <w:lang w:val="en-US" w:eastAsia="zh-CN" w:bidi="ar-SA"/>
        </w:rPr>
      </w:pPr>
      <w:r>
        <w:rPr>
          <w:rFonts w:hint="eastAsia" w:ascii="宋体" w:hAnsi="宋体" w:eastAsia="宋体" w:cs="宋体"/>
          <w:b/>
          <w:bCs/>
          <w:color w:val="000000"/>
          <w:spacing w:val="0"/>
          <w:w w:val="100"/>
          <w:kern w:val="2"/>
          <w:position w:val="0"/>
          <w:sz w:val="24"/>
          <w:szCs w:val="24"/>
          <w:highlight w:val="none"/>
          <w:u w:val="none" w:color="000000"/>
          <w:shd w:val="clear" w:color="auto" w:fill="auto"/>
          <w:vertAlign w:val="baseline"/>
          <w:rtl w:val="0"/>
          <w:lang w:val="en-US" w:eastAsia="zh-CN" w:bidi="ar-SA"/>
        </w:rPr>
        <w:t>11、其他说明：其他要求详见招标文件。</w:t>
      </w:r>
    </w:p>
    <w:p w14:paraId="6421356A">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overflowPunct/>
        <w:topLinePunct w:val="0"/>
        <w:autoSpaceDE/>
        <w:autoSpaceDN/>
        <w:bidi w:val="0"/>
        <w:spacing w:before="0" w:beforeAutospacing="0" w:after="0" w:afterAutospacing="0" w:line="360" w:lineRule="auto"/>
        <w:ind w:left="0" w:right="0" w:rightChars="0" w:firstLine="482" w:firstLineChars="200"/>
        <w:jc w:val="both"/>
        <w:textAlignment w:val="auto"/>
        <w:outlineLvl w:val="9"/>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pPr>
      <w:r>
        <w:rPr>
          <w:rFonts w:hint="eastAsia" w:ascii="宋体" w:hAnsi="宋体" w:eastAsia="宋体" w:cs="宋体"/>
          <w:b/>
          <w:bCs/>
          <w:color w:val="000000"/>
          <w:spacing w:val="0"/>
          <w:w w:val="100"/>
          <w:kern w:val="2"/>
          <w:position w:val="0"/>
          <w:sz w:val="24"/>
          <w:szCs w:val="24"/>
          <w:highlight w:val="none"/>
          <w:u w:val="none" w:color="000000"/>
          <w:shd w:val="clear" w:color="auto" w:fill="auto"/>
          <w:vertAlign w:val="baseline"/>
          <w:rtl w:val="0"/>
          <w:lang w:val="en-US" w:eastAsia="zh-CN" w:bidi="ar-SA"/>
        </w:rPr>
        <w:t>12、</w:t>
      </w:r>
      <w:r>
        <w:rPr>
          <w:rFonts w:hint="eastAsia" w:ascii="宋体" w:hAnsi="宋体" w:eastAsia="宋体" w:cs="宋体"/>
          <w:b/>
          <w:bCs/>
          <w:color w:val="000000"/>
          <w:spacing w:val="0"/>
          <w:w w:val="100"/>
          <w:kern w:val="2"/>
          <w:position w:val="0"/>
          <w:sz w:val="24"/>
          <w:szCs w:val="24"/>
          <w:highlight w:val="none"/>
          <w:u w:val="none" w:color="000000"/>
          <w:shd w:val="clear" w:color="auto" w:fill="auto"/>
          <w:vertAlign w:val="baseline"/>
          <w:rtl w:val="0"/>
          <w:lang w:val="zh-TW" w:eastAsia="zh-TW" w:bidi="ar-SA"/>
        </w:rPr>
        <w:t>联系方式</w:t>
      </w:r>
    </w:p>
    <w:p w14:paraId="68698DF8">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overflowPunct/>
        <w:topLinePunct w:val="0"/>
        <w:autoSpaceDE/>
        <w:autoSpaceDN/>
        <w:bidi w:val="0"/>
        <w:spacing w:before="0" w:beforeAutospacing="0" w:after="0" w:afterAutospacing="0" w:line="360" w:lineRule="auto"/>
        <w:ind w:left="0" w:right="0" w:firstLine="540"/>
        <w:jc w:val="both"/>
        <w:textAlignment w:val="auto"/>
        <w:outlineLvl w:val="9"/>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CN" w:bidi="ar-SA"/>
        </w:rPr>
      </w:pP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t>公司名称：</w:t>
      </w:r>
      <w:r>
        <w:rPr>
          <w:rFonts w:hint="eastAsia" w:ascii="Calibri" w:hAnsi="Calibri" w:eastAsia="宋体" w:cs="宋体"/>
          <w:i w:val="0"/>
          <w:iCs w:val="0"/>
          <w:caps w:val="0"/>
          <w:color w:val="000000"/>
          <w:spacing w:val="0"/>
          <w:kern w:val="2"/>
          <w:sz w:val="24"/>
          <w:szCs w:val="24"/>
          <w:shd w:val="clear" w:color="auto" w:fill="FFFFFF"/>
          <w:lang w:val="en-US" w:eastAsia="zh-CN" w:bidi="ar-SA"/>
        </w:rPr>
        <w:t>福建省辰沐工程管理有限公司</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en-US" w:eastAsia="zh-CN" w:bidi="ar-SA"/>
        </w:rPr>
        <w:t xml:space="preserve"> </w:t>
      </w:r>
    </w:p>
    <w:p w14:paraId="1EF6F763">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overflowPunct/>
        <w:topLinePunct w:val="0"/>
        <w:autoSpaceDE/>
        <w:autoSpaceDN/>
        <w:bidi w:val="0"/>
        <w:spacing w:before="0" w:beforeAutospacing="0" w:after="0" w:afterAutospacing="0" w:line="360" w:lineRule="auto"/>
        <w:ind w:left="0" w:right="0" w:firstLine="540"/>
        <w:jc w:val="both"/>
        <w:textAlignment w:val="auto"/>
        <w:outlineLvl w:val="9"/>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CN" w:bidi="ar-SA"/>
        </w:rPr>
      </w:pP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t>公司地址：</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CN" w:bidi="ar-SA"/>
        </w:rPr>
        <w:t>仙游县</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en-US" w:eastAsia="zh-CN" w:bidi="ar-SA"/>
        </w:rPr>
        <w:t xml:space="preserve"> </w:t>
      </w:r>
    </w:p>
    <w:p w14:paraId="524ED130">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overflowPunct/>
        <w:topLinePunct w:val="0"/>
        <w:autoSpaceDE/>
        <w:autoSpaceDN/>
        <w:bidi w:val="0"/>
        <w:spacing w:before="0" w:beforeAutospacing="0" w:after="0" w:afterAutospacing="0" w:line="360" w:lineRule="auto"/>
        <w:ind w:left="0" w:right="0" w:firstLine="540"/>
        <w:jc w:val="both"/>
        <w:textAlignment w:val="auto"/>
        <w:outlineLvl w:val="9"/>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pP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t>联系人：</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CN" w:bidi="ar-SA"/>
        </w:rPr>
        <w:t>吴先生</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en-US" w:eastAsia="zh-CN" w:bidi="ar-SA"/>
        </w:rPr>
        <w:t xml:space="preserve"> </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t>         </w:t>
      </w:r>
    </w:p>
    <w:p w14:paraId="0D16DA88">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overflowPunct/>
        <w:topLinePunct w:val="0"/>
        <w:autoSpaceDE/>
        <w:autoSpaceDN/>
        <w:bidi w:val="0"/>
        <w:spacing w:before="0" w:beforeAutospacing="0" w:after="0" w:afterAutospacing="0" w:line="360" w:lineRule="auto"/>
        <w:ind w:left="0" w:right="0" w:firstLine="540"/>
        <w:jc w:val="both"/>
        <w:textAlignment w:val="auto"/>
        <w:outlineLvl w:val="9"/>
        <w:rPr>
          <w:rFonts w:hint="eastAsia" w:ascii="宋体" w:hAnsi="宋体" w:eastAsia="宋体" w:cs="宋体"/>
          <w:b/>
          <w:color w:val="000000"/>
          <w:sz w:val="44"/>
          <w:szCs w:val="44"/>
          <w:highlight w:val="none"/>
          <w:shd w:val="clear" w:color="auto" w:fill="FFFFFF"/>
        </w:rPr>
      </w:pP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zh-TW" w:eastAsia="zh-TW" w:bidi="ar-SA"/>
        </w:rPr>
        <w:t>电话：136 2692 0960</w:t>
      </w:r>
    </w:p>
    <w:p w14:paraId="3CB05F53">
      <w:pPr>
        <w:shd w:val="clear" w:color="auto" w:fill="FFFFFF"/>
        <w:wordWrap w:val="0"/>
        <w:spacing w:before="120" w:after="120" w:line="315" w:lineRule="atLeast"/>
        <w:jc w:val="center"/>
        <w:rPr>
          <w:rFonts w:hint="eastAsia" w:ascii="宋体" w:hAnsi="宋体" w:eastAsia="宋体" w:cs="宋体"/>
          <w:b/>
          <w:color w:val="000000"/>
          <w:sz w:val="30"/>
          <w:szCs w:val="30"/>
          <w:highlight w:val="none"/>
          <w:shd w:val="clear" w:color="auto" w:fill="FFFFFF"/>
        </w:rPr>
      </w:pPr>
      <w:r>
        <w:rPr>
          <w:rFonts w:hint="eastAsia" w:ascii="宋体" w:hAnsi="宋体" w:eastAsia="宋体" w:cs="宋体"/>
          <w:b/>
          <w:color w:val="000000"/>
          <w:sz w:val="44"/>
          <w:szCs w:val="44"/>
          <w:highlight w:val="none"/>
          <w:shd w:val="clear" w:color="auto" w:fill="FFFFFF"/>
        </w:rPr>
        <w:t>第二章  投标须知</w:t>
      </w:r>
    </w:p>
    <w:p w14:paraId="27E37847">
      <w:pPr>
        <w:shd w:val="clear" w:color="auto" w:fill="FFFFFF"/>
        <w:wordWrap w:val="0"/>
        <w:spacing w:after="0" w:line="263" w:lineRule="atLeast"/>
        <w:jc w:val="center"/>
        <w:rPr>
          <w:rFonts w:ascii="微软雅黑" w:hAnsi="微软雅黑" w:cs="微软雅黑"/>
          <w:color w:val="000000"/>
          <w:sz w:val="21"/>
          <w:szCs w:val="21"/>
          <w:highlight w:val="none"/>
        </w:rPr>
      </w:pPr>
      <w:r>
        <w:rPr>
          <w:rFonts w:hint="eastAsia" w:ascii="宋体" w:hAnsi="宋体" w:eastAsia="宋体" w:cs="宋体"/>
          <w:b/>
          <w:color w:val="000000"/>
          <w:sz w:val="30"/>
          <w:szCs w:val="30"/>
          <w:highlight w:val="none"/>
          <w:shd w:val="clear" w:color="auto" w:fill="FFFFFF"/>
        </w:rPr>
        <w:t>(一)总  则</w:t>
      </w:r>
    </w:p>
    <w:p w14:paraId="643B6C19">
      <w:pPr>
        <w:shd w:val="clear" w:color="auto" w:fill="FFFFFF"/>
        <w:wordWrap w:val="0"/>
        <w:spacing w:after="0" w:line="263" w:lineRule="atLeast"/>
        <w:ind w:firstLine="482"/>
        <w:rPr>
          <w:rFonts w:ascii="微软雅黑" w:hAnsi="微软雅黑" w:cs="微软雅黑"/>
          <w:color w:val="000000"/>
          <w:sz w:val="21"/>
          <w:szCs w:val="21"/>
          <w:highlight w:val="none"/>
        </w:rPr>
      </w:pPr>
      <w:r>
        <w:rPr>
          <w:rFonts w:hint="eastAsia" w:ascii="宋体" w:hAnsi="宋体" w:eastAsia="宋体" w:cs="宋体"/>
          <w:b/>
          <w:color w:val="000000"/>
          <w:sz w:val="24"/>
          <w:szCs w:val="24"/>
          <w:highlight w:val="none"/>
          <w:shd w:val="clear" w:color="auto" w:fill="FFFFFF"/>
        </w:rPr>
        <w:t> </w:t>
      </w:r>
    </w:p>
    <w:p w14:paraId="5BEF41DB">
      <w:pPr>
        <w:shd w:val="clear" w:color="auto" w:fill="FFFFFF"/>
        <w:wordWrap w:val="0"/>
        <w:spacing w:after="0" w:line="360" w:lineRule="auto"/>
        <w:ind w:firstLine="482"/>
        <w:rPr>
          <w:rFonts w:hint="eastAsia" w:ascii="宋体" w:hAnsi="宋体" w:eastAsia="宋体" w:cs="宋体"/>
          <w:color w:val="000000"/>
          <w:sz w:val="24"/>
          <w:szCs w:val="24"/>
          <w:highlight w:val="none"/>
        </w:rPr>
      </w:pPr>
      <w:r>
        <w:rPr>
          <w:rFonts w:hint="eastAsia" w:ascii="宋体" w:hAnsi="宋体" w:eastAsia="宋体" w:cs="宋体"/>
          <w:b/>
          <w:color w:val="000000"/>
          <w:sz w:val="24"/>
          <w:szCs w:val="24"/>
          <w:highlight w:val="none"/>
          <w:shd w:val="clear" w:color="auto" w:fill="FFFFFF"/>
        </w:rPr>
        <w:t>1</w:t>
      </w:r>
      <w:r>
        <w:rPr>
          <w:rFonts w:hint="eastAsia" w:ascii="宋体" w:hAnsi="宋体" w:eastAsia="宋体" w:cs="宋体"/>
          <w:b/>
          <w:color w:val="000000"/>
          <w:sz w:val="24"/>
          <w:szCs w:val="24"/>
          <w:highlight w:val="none"/>
          <w:shd w:val="clear" w:color="auto" w:fill="FFFFFF"/>
          <w:lang w:eastAsia="zh-CN"/>
        </w:rPr>
        <w:t>、</w:t>
      </w:r>
      <w:r>
        <w:rPr>
          <w:rFonts w:hint="eastAsia" w:ascii="宋体" w:hAnsi="宋体" w:eastAsia="宋体" w:cs="宋体"/>
          <w:b/>
          <w:color w:val="000000"/>
          <w:sz w:val="24"/>
          <w:szCs w:val="24"/>
          <w:highlight w:val="none"/>
          <w:shd w:val="clear" w:color="auto" w:fill="FFFFFF"/>
        </w:rPr>
        <w:t>招标项目说明</w:t>
      </w:r>
    </w:p>
    <w:p w14:paraId="56717E5D">
      <w:pPr>
        <w:shd w:val="clear" w:color="auto" w:fill="FFFFFF"/>
        <w:wordWrap w:val="0"/>
        <w:spacing w:after="0" w:line="360" w:lineRule="auto"/>
        <w:ind w:firstLine="480"/>
        <w:rPr>
          <w:rFonts w:hint="eastAsia" w:ascii="宋体" w:hAnsi="宋体" w:eastAsia="宋体" w:cs="宋体"/>
          <w:color w:val="000000"/>
          <w:sz w:val="24"/>
          <w:szCs w:val="24"/>
          <w:highlight w:val="none"/>
          <w:u w:val="single"/>
          <w:shd w:val="clear" w:color="auto" w:fill="FFFFFF"/>
          <w:lang w:eastAsia="zh-CN"/>
        </w:rPr>
      </w:pPr>
      <w:r>
        <w:rPr>
          <w:rFonts w:hint="eastAsia" w:ascii="宋体" w:hAnsi="宋体" w:eastAsia="宋体" w:cs="宋体"/>
          <w:color w:val="000000"/>
          <w:sz w:val="24"/>
          <w:szCs w:val="24"/>
          <w:highlight w:val="none"/>
          <w:shd w:val="clear" w:color="auto" w:fill="FFFFFF"/>
        </w:rPr>
        <w:t>1.1 项目名称：</w:t>
      </w:r>
      <w:r>
        <w:rPr>
          <w:rFonts w:hint="eastAsia" w:ascii="宋体" w:hAnsi="宋体" w:eastAsia="宋体" w:cs="宋体"/>
          <w:color w:val="000000"/>
          <w:sz w:val="24"/>
          <w:szCs w:val="24"/>
          <w:highlight w:val="none"/>
          <w:u w:val="single"/>
          <w:shd w:val="clear" w:color="auto" w:fill="FFFFFF"/>
          <w:lang w:eastAsia="zh-CN"/>
        </w:rPr>
        <w:t>松坂溪鱼鳞坝用水调节工程</w:t>
      </w:r>
    </w:p>
    <w:p w14:paraId="60A429EA">
      <w:pPr>
        <w:shd w:val="clear" w:color="auto" w:fill="FFFFFF"/>
        <w:wordWrap w:val="0"/>
        <w:spacing w:after="0" w:line="360" w:lineRule="auto"/>
        <w:ind w:firstLine="480"/>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shd w:val="clear" w:color="auto" w:fill="FFFFFF"/>
        </w:rPr>
        <w:t>1.2 建设地点：</w:t>
      </w:r>
      <w:r>
        <w:rPr>
          <w:rFonts w:hint="eastAsia" w:ascii="宋体" w:hAnsi="宋体" w:eastAsia="宋体" w:cs="宋体"/>
          <w:color w:val="000000"/>
          <w:sz w:val="24"/>
          <w:szCs w:val="24"/>
          <w:highlight w:val="none"/>
          <w:u w:val="single"/>
          <w:shd w:val="clear" w:color="auto" w:fill="FFFFFF"/>
          <w:lang w:eastAsia="zh-CN"/>
        </w:rPr>
        <w:t>仙游县大济镇</w:t>
      </w:r>
    </w:p>
    <w:p w14:paraId="2E5F1677">
      <w:pPr>
        <w:shd w:val="clear" w:color="auto" w:fill="FFFFFF"/>
        <w:spacing w:after="0" w:line="360" w:lineRule="auto"/>
        <w:ind w:firstLine="480"/>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shd w:val="clear" w:color="auto" w:fill="FFFFFF"/>
        </w:rPr>
        <w:t>1.3 建设规模：</w:t>
      </w:r>
      <w:r>
        <w:rPr>
          <w:rFonts w:hint="eastAsia" w:ascii="宋体" w:hAnsi="宋体" w:eastAsia="宋体" w:cs="宋体"/>
          <w:color w:val="000000"/>
          <w:sz w:val="24"/>
          <w:szCs w:val="24"/>
          <w:highlight w:val="none"/>
          <w:u w:val="single"/>
          <w:shd w:val="clear" w:color="auto" w:fill="FFFFFF"/>
          <w:lang w:eastAsia="zh-CN"/>
        </w:rPr>
        <w:t>约</w:t>
      </w:r>
      <w:r>
        <w:rPr>
          <w:rFonts w:hint="eastAsia" w:ascii="宋体" w:hAnsi="宋体" w:eastAsia="宋体" w:cs="宋体"/>
          <w:color w:val="000000"/>
          <w:sz w:val="24"/>
          <w:szCs w:val="24"/>
          <w:highlight w:val="none"/>
          <w:u w:val="single"/>
          <w:shd w:val="clear" w:color="auto" w:fill="FFFFFF"/>
          <w:lang w:val="en-US" w:eastAsia="zh-CN"/>
        </w:rPr>
        <w:t>99</w:t>
      </w:r>
      <w:r>
        <w:rPr>
          <w:rFonts w:hint="eastAsia" w:ascii="宋体" w:hAnsi="宋体" w:eastAsia="宋体" w:cs="宋体"/>
          <w:color w:val="000000"/>
          <w:sz w:val="24"/>
          <w:szCs w:val="24"/>
          <w:highlight w:val="none"/>
          <w:u w:val="single"/>
          <w:shd w:val="clear" w:color="auto" w:fill="FFFFFF"/>
          <w:lang w:eastAsia="zh-CN"/>
        </w:rPr>
        <w:t>万元</w:t>
      </w:r>
    </w:p>
    <w:p w14:paraId="779D1DEC">
      <w:pPr>
        <w:shd w:val="clear" w:color="auto" w:fill="FFFFFF"/>
        <w:wordWrap w:val="0"/>
        <w:spacing w:after="0" w:line="360" w:lineRule="auto"/>
        <w:ind w:firstLine="480"/>
        <w:rPr>
          <w:rFonts w:hint="eastAsia" w:ascii="宋体" w:hAnsi="宋体" w:eastAsia="宋体" w:cs="宋体"/>
          <w:color w:val="000000"/>
          <w:sz w:val="24"/>
          <w:szCs w:val="24"/>
          <w:highlight w:val="none"/>
          <w:u w:val="single"/>
          <w:shd w:val="clear" w:color="auto" w:fill="FFFFFF"/>
        </w:rPr>
      </w:pPr>
      <w:r>
        <w:rPr>
          <w:rFonts w:hint="eastAsia" w:ascii="宋体" w:hAnsi="宋体" w:eastAsia="宋体" w:cs="宋体"/>
          <w:color w:val="000000"/>
          <w:sz w:val="24"/>
          <w:szCs w:val="24"/>
          <w:highlight w:val="none"/>
          <w:shd w:val="clear" w:color="auto" w:fill="FFFFFF"/>
        </w:rPr>
        <w:t>1.4 招标范围：</w:t>
      </w:r>
      <w:r>
        <w:rPr>
          <w:rFonts w:hint="eastAsia" w:ascii="宋体" w:hAnsi="宋体" w:eastAsia="宋体" w:cs="宋体"/>
          <w:color w:val="000000"/>
          <w:sz w:val="24"/>
          <w:szCs w:val="24"/>
          <w:highlight w:val="none"/>
          <w:u w:val="single"/>
          <w:shd w:val="clear" w:color="auto" w:fill="FFFFFF"/>
        </w:rPr>
        <w:t>按图纸并结合审核后的工程量清单和编制说明</w:t>
      </w:r>
    </w:p>
    <w:p w14:paraId="4F9E127A">
      <w:pPr>
        <w:shd w:val="clear" w:color="auto" w:fill="FFFFFF"/>
        <w:wordWrap w:val="0"/>
        <w:spacing w:after="0" w:line="360" w:lineRule="auto"/>
        <w:ind w:firstLine="480"/>
        <w:rPr>
          <w:rFonts w:hint="eastAsia" w:ascii="宋体" w:hAnsi="宋体" w:eastAsia="宋体" w:cs="宋体"/>
          <w:color w:val="000000"/>
          <w:sz w:val="24"/>
          <w:szCs w:val="24"/>
          <w:highlight w:val="none"/>
          <w:u w:val="single"/>
          <w:shd w:val="clear" w:color="auto" w:fill="FFFFFF"/>
          <w:lang w:eastAsia="zh-CN"/>
        </w:rPr>
      </w:pPr>
      <w:r>
        <w:rPr>
          <w:rFonts w:hint="eastAsia" w:ascii="宋体" w:hAnsi="宋体" w:eastAsia="宋体" w:cs="宋体"/>
          <w:color w:val="000000"/>
          <w:sz w:val="24"/>
          <w:szCs w:val="24"/>
          <w:highlight w:val="none"/>
          <w:shd w:val="clear" w:color="auto" w:fill="FFFFFF"/>
        </w:rPr>
        <w:t>1.5 资金来源：</w:t>
      </w:r>
      <w:r>
        <w:rPr>
          <w:rFonts w:hint="eastAsia" w:ascii="宋体" w:hAnsi="宋体" w:eastAsia="宋体" w:cs="宋体"/>
          <w:color w:val="000000"/>
          <w:sz w:val="24"/>
          <w:szCs w:val="24"/>
          <w:highlight w:val="none"/>
          <w:u w:val="single"/>
          <w:shd w:val="clear" w:color="auto" w:fill="FFFFFF"/>
          <w:lang w:eastAsia="zh-CN"/>
        </w:rPr>
        <w:t>上级补助</w:t>
      </w:r>
    </w:p>
    <w:p w14:paraId="0488F192">
      <w:pPr>
        <w:shd w:val="clear" w:color="auto" w:fill="FFFFFF"/>
        <w:wordWrap w:val="0"/>
        <w:spacing w:after="0" w:line="360" w:lineRule="auto"/>
        <w:ind w:firstLine="480"/>
        <w:rPr>
          <w:rFonts w:hint="eastAsia" w:ascii="宋体" w:hAnsi="宋体" w:eastAsia="宋体" w:cs="宋体"/>
          <w:color w:val="000000"/>
          <w:sz w:val="24"/>
          <w:szCs w:val="24"/>
          <w:highlight w:val="none"/>
          <w:u w:val="single"/>
          <w:shd w:val="clear" w:color="auto" w:fill="FFFFFF"/>
          <w:lang w:eastAsia="zh-CN"/>
        </w:rPr>
      </w:pPr>
      <w:r>
        <w:rPr>
          <w:rFonts w:hint="eastAsia" w:ascii="宋体" w:hAnsi="宋体" w:eastAsia="宋体" w:cs="宋体"/>
          <w:color w:val="000000"/>
          <w:sz w:val="24"/>
          <w:szCs w:val="24"/>
          <w:highlight w:val="none"/>
          <w:shd w:val="clear" w:color="auto" w:fill="FFFFFF"/>
        </w:rPr>
        <w:t>1.6 合同价格形式：</w:t>
      </w:r>
      <w:r>
        <w:rPr>
          <w:rFonts w:hint="eastAsia" w:ascii="宋体" w:hAnsi="宋体" w:eastAsia="宋体" w:cs="宋体"/>
          <w:color w:val="000000"/>
          <w:sz w:val="24"/>
          <w:szCs w:val="24"/>
          <w:highlight w:val="none"/>
          <w:u w:val="single"/>
          <w:shd w:val="clear" w:color="auto" w:fill="FFFFFF"/>
          <w:lang w:eastAsia="zh-CN"/>
        </w:rPr>
        <w:t>总价合同</w:t>
      </w:r>
    </w:p>
    <w:p w14:paraId="7362FC21">
      <w:pPr>
        <w:shd w:val="clear" w:color="auto" w:fill="FFFFFF"/>
        <w:wordWrap w:val="0"/>
        <w:spacing w:after="0" w:line="360" w:lineRule="auto"/>
        <w:ind w:firstLine="482"/>
        <w:rPr>
          <w:rFonts w:hint="eastAsia" w:ascii="宋体" w:hAnsi="宋体" w:eastAsia="宋体" w:cs="宋体"/>
          <w:color w:val="000000"/>
          <w:sz w:val="24"/>
          <w:szCs w:val="24"/>
          <w:highlight w:val="none"/>
        </w:rPr>
      </w:pPr>
      <w:r>
        <w:rPr>
          <w:rFonts w:hint="eastAsia" w:ascii="宋体" w:hAnsi="宋体" w:eastAsia="宋体" w:cs="宋体"/>
          <w:b/>
          <w:color w:val="000000"/>
          <w:sz w:val="24"/>
          <w:szCs w:val="24"/>
          <w:highlight w:val="none"/>
          <w:shd w:val="clear" w:color="auto" w:fill="FFFFFF"/>
        </w:rPr>
        <w:t>2</w:t>
      </w:r>
      <w:r>
        <w:rPr>
          <w:rFonts w:hint="eastAsia" w:ascii="宋体" w:hAnsi="宋体" w:eastAsia="宋体" w:cs="宋体"/>
          <w:b/>
          <w:color w:val="000000"/>
          <w:sz w:val="24"/>
          <w:szCs w:val="24"/>
          <w:highlight w:val="none"/>
          <w:shd w:val="clear" w:color="auto" w:fill="FFFFFF"/>
          <w:lang w:eastAsia="zh-CN"/>
        </w:rPr>
        <w:t>、</w:t>
      </w:r>
      <w:r>
        <w:rPr>
          <w:rFonts w:hint="eastAsia" w:ascii="宋体" w:hAnsi="宋体" w:eastAsia="宋体" w:cs="宋体"/>
          <w:b/>
          <w:color w:val="000000"/>
          <w:sz w:val="24"/>
          <w:szCs w:val="24"/>
          <w:highlight w:val="none"/>
          <w:shd w:val="clear" w:color="auto" w:fill="FFFFFF"/>
        </w:rPr>
        <w:t>招标项目的工期和质量标准</w:t>
      </w:r>
    </w:p>
    <w:p w14:paraId="67D9A26B">
      <w:pPr>
        <w:shd w:val="clear" w:color="auto" w:fill="FFFFFF"/>
        <w:wordWrap w:val="0"/>
        <w:spacing w:after="0"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shd w:val="clear" w:color="auto" w:fill="FFFFFF"/>
        </w:rPr>
        <w:t>2.1本招标项目的定额工期为</w:t>
      </w:r>
      <w:r>
        <w:rPr>
          <w:rFonts w:hint="eastAsia" w:ascii="宋体" w:hAnsi="宋体" w:eastAsia="宋体" w:cs="宋体"/>
          <w:color w:val="000000"/>
          <w:sz w:val="24"/>
          <w:szCs w:val="24"/>
          <w:highlight w:val="none"/>
          <w:u w:val="single"/>
          <w:shd w:val="clear" w:color="auto" w:fill="FFFFFF"/>
        </w:rPr>
        <w:t>/</w:t>
      </w:r>
      <w:r>
        <w:rPr>
          <w:rFonts w:hint="eastAsia" w:ascii="宋体" w:hAnsi="宋体" w:eastAsia="宋体" w:cs="宋体"/>
          <w:color w:val="000000"/>
          <w:sz w:val="24"/>
          <w:szCs w:val="24"/>
          <w:highlight w:val="none"/>
          <w:shd w:val="clear" w:color="auto" w:fill="FFFFFF"/>
        </w:rPr>
        <w:t>日历天，招标人要求招标工期不超过</w:t>
      </w:r>
      <w:r>
        <w:rPr>
          <w:rFonts w:hint="eastAsia" w:ascii="宋体" w:hAnsi="宋体" w:eastAsia="宋体" w:cs="宋体"/>
          <w:color w:val="000000"/>
          <w:sz w:val="24"/>
          <w:szCs w:val="24"/>
          <w:highlight w:val="none"/>
          <w:u w:val="single"/>
          <w:shd w:val="clear" w:color="auto" w:fill="FFFFFF"/>
          <w:lang w:val="en-US" w:eastAsia="zh-CN"/>
        </w:rPr>
        <w:t>60</w:t>
      </w:r>
      <w:r>
        <w:rPr>
          <w:rFonts w:hint="eastAsia" w:ascii="宋体" w:hAnsi="宋体" w:eastAsia="宋体" w:cs="宋体"/>
          <w:color w:val="000000"/>
          <w:sz w:val="24"/>
          <w:szCs w:val="24"/>
          <w:highlight w:val="none"/>
          <w:u w:val="single"/>
          <w:shd w:val="clear" w:color="auto" w:fill="FFFFFF"/>
          <w:lang w:eastAsia="zh-CN"/>
        </w:rPr>
        <w:t>日历天</w:t>
      </w:r>
      <w:r>
        <w:rPr>
          <w:rFonts w:hint="eastAsia" w:ascii="宋体" w:hAnsi="宋体" w:eastAsia="宋体" w:cs="宋体"/>
          <w:color w:val="000000"/>
          <w:sz w:val="24"/>
          <w:szCs w:val="24"/>
          <w:highlight w:val="none"/>
          <w:shd w:val="clear" w:color="auto" w:fill="FFFFFF"/>
        </w:rPr>
        <w:t>。中标人如不能在招标工期内完成并移交全部工程的，每逾期一天，应按每日</w:t>
      </w:r>
      <w:r>
        <w:rPr>
          <w:rFonts w:hint="eastAsia" w:ascii="宋体" w:hAnsi="宋体" w:eastAsia="宋体" w:cs="宋体"/>
          <w:color w:val="0000FF"/>
          <w:sz w:val="24"/>
          <w:szCs w:val="24"/>
          <w:highlight w:val="none"/>
          <w:u w:val="single"/>
          <w:shd w:val="clear" w:color="auto" w:fill="FFFFFF"/>
        </w:rPr>
        <w:t>500</w:t>
      </w:r>
      <w:r>
        <w:rPr>
          <w:rFonts w:hint="eastAsia" w:ascii="宋体" w:hAnsi="宋体" w:eastAsia="宋体" w:cs="宋体"/>
          <w:color w:val="000000"/>
          <w:sz w:val="24"/>
          <w:szCs w:val="24"/>
          <w:highlight w:val="none"/>
          <w:shd w:val="clear" w:color="auto" w:fill="FFFFFF"/>
        </w:rPr>
        <w:t>元向招标人缴纳逾期竣工违约金；提前完成，每提前一天，招标人按每日</w:t>
      </w:r>
      <w:r>
        <w:rPr>
          <w:rFonts w:hint="eastAsia" w:ascii="宋体" w:hAnsi="宋体" w:eastAsia="宋体" w:cs="宋体"/>
          <w:color w:val="000000"/>
          <w:sz w:val="24"/>
          <w:szCs w:val="24"/>
          <w:highlight w:val="none"/>
          <w:u w:val="single"/>
          <w:shd w:val="clear" w:color="auto" w:fill="FFFFFF"/>
        </w:rPr>
        <w:t>/</w:t>
      </w:r>
      <w:r>
        <w:rPr>
          <w:rFonts w:hint="eastAsia" w:ascii="宋体" w:hAnsi="宋体" w:eastAsia="宋体" w:cs="宋体"/>
          <w:color w:val="000000"/>
          <w:sz w:val="24"/>
          <w:szCs w:val="24"/>
          <w:highlight w:val="none"/>
          <w:shd w:val="clear" w:color="auto" w:fill="FFFFFF"/>
        </w:rPr>
        <w:t>元奖励中标人。</w:t>
      </w:r>
    </w:p>
    <w:p w14:paraId="092843CB">
      <w:pPr>
        <w:shd w:val="clear" w:color="auto" w:fill="FFFFFF"/>
        <w:wordWrap w:val="0"/>
        <w:spacing w:after="0"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shd w:val="clear" w:color="auto" w:fill="FFFFFF"/>
        </w:rPr>
        <w:t>2.2招标项目质量标准:按照国家质量验收标准，综合评定指标达到国家质量验收</w:t>
      </w:r>
      <w:r>
        <w:rPr>
          <w:rFonts w:hint="eastAsia" w:ascii="宋体" w:hAnsi="宋体" w:eastAsia="宋体" w:cs="宋体"/>
          <w:color w:val="000000"/>
          <w:sz w:val="24"/>
          <w:szCs w:val="24"/>
          <w:highlight w:val="none"/>
          <w:u w:val="single"/>
          <w:shd w:val="clear" w:color="auto" w:fill="FFFFFF"/>
        </w:rPr>
        <w:t>合格</w:t>
      </w:r>
      <w:r>
        <w:rPr>
          <w:rFonts w:hint="eastAsia" w:ascii="宋体" w:hAnsi="宋体" w:eastAsia="宋体" w:cs="宋体"/>
          <w:color w:val="000000"/>
          <w:sz w:val="24"/>
          <w:szCs w:val="24"/>
          <w:highlight w:val="none"/>
          <w:shd w:val="clear" w:color="auto" w:fill="FFFFFF"/>
        </w:rPr>
        <w:t>标准。若质量验收评定不能达到</w:t>
      </w:r>
      <w:r>
        <w:rPr>
          <w:rFonts w:hint="eastAsia" w:ascii="宋体" w:hAnsi="宋体" w:eastAsia="宋体" w:cs="宋体"/>
          <w:color w:val="000000"/>
          <w:sz w:val="24"/>
          <w:szCs w:val="24"/>
          <w:highlight w:val="none"/>
          <w:u w:val="single"/>
          <w:shd w:val="clear" w:color="auto" w:fill="FFFFFF"/>
        </w:rPr>
        <w:t>合格</w:t>
      </w:r>
      <w:r>
        <w:rPr>
          <w:rFonts w:hint="eastAsia" w:ascii="宋体" w:hAnsi="宋体" w:eastAsia="宋体" w:cs="宋体"/>
          <w:color w:val="000000"/>
          <w:sz w:val="24"/>
          <w:szCs w:val="24"/>
          <w:highlight w:val="none"/>
          <w:shd w:val="clear" w:color="auto" w:fill="FFFFFF"/>
        </w:rPr>
        <w:t>，所造成的一切损失由中标人承担。</w:t>
      </w:r>
    </w:p>
    <w:p w14:paraId="1DA68166">
      <w:pPr>
        <w:shd w:val="clear" w:color="auto" w:fill="FFFFFF"/>
        <w:wordWrap w:val="0"/>
        <w:spacing w:after="0" w:line="360" w:lineRule="auto"/>
        <w:ind w:firstLine="482"/>
        <w:rPr>
          <w:rFonts w:hint="eastAsia" w:ascii="宋体" w:hAnsi="宋体" w:eastAsia="宋体" w:cs="宋体"/>
          <w:color w:val="000000"/>
          <w:sz w:val="24"/>
          <w:szCs w:val="24"/>
          <w:highlight w:val="none"/>
        </w:rPr>
      </w:pPr>
      <w:r>
        <w:rPr>
          <w:rFonts w:hint="eastAsia" w:ascii="宋体" w:hAnsi="宋体" w:eastAsia="宋体" w:cs="宋体"/>
          <w:b/>
          <w:color w:val="000000"/>
          <w:sz w:val="24"/>
          <w:szCs w:val="24"/>
          <w:highlight w:val="none"/>
          <w:shd w:val="clear" w:color="auto" w:fill="FFFFFF"/>
        </w:rPr>
        <w:t>3</w:t>
      </w:r>
      <w:r>
        <w:rPr>
          <w:rFonts w:hint="eastAsia" w:ascii="宋体" w:hAnsi="宋体" w:eastAsia="宋体" w:cs="宋体"/>
          <w:b/>
          <w:color w:val="000000"/>
          <w:sz w:val="24"/>
          <w:szCs w:val="24"/>
          <w:highlight w:val="none"/>
          <w:shd w:val="clear" w:color="auto" w:fill="FFFFFF"/>
          <w:lang w:eastAsia="zh-CN"/>
        </w:rPr>
        <w:t>、</w:t>
      </w:r>
      <w:r>
        <w:rPr>
          <w:rFonts w:hint="eastAsia" w:ascii="宋体" w:hAnsi="宋体" w:eastAsia="宋体" w:cs="宋体"/>
          <w:b/>
          <w:color w:val="000000"/>
          <w:sz w:val="24"/>
          <w:szCs w:val="24"/>
          <w:highlight w:val="none"/>
          <w:shd w:val="clear" w:color="auto" w:fill="FFFFFF"/>
        </w:rPr>
        <w:t>投标人的资格及资质要求</w:t>
      </w:r>
    </w:p>
    <w:p w14:paraId="0D0C5964">
      <w:pPr>
        <w:shd w:val="clear" w:color="auto" w:fill="FFFFFF"/>
        <w:wordWrap w:val="0"/>
        <w:spacing w:after="0" w:line="360" w:lineRule="auto"/>
        <w:ind w:firstLine="480"/>
        <w:rPr>
          <w:rFonts w:hint="eastAsia" w:ascii="宋体" w:hAnsi="宋体" w:eastAsia="宋体" w:cs="宋体"/>
          <w:bCs/>
          <w:color w:val="000000"/>
          <w:sz w:val="24"/>
          <w:szCs w:val="24"/>
          <w:highlight w:val="none"/>
          <w:shd w:val="clear" w:color="auto" w:fill="FFFFFF"/>
        </w:rPr>
      </w:pPr>
      <w:r>
        <w:rPr>
          <w:rFonts w:hint="eastAsia" w:ascii="宋体" w:hAnsi="宋体" w:eastAsia="宋体" w:cs="宋体"/>
          <w:bCs/>
          <w:color w:val="000000"/>
          <w:sz w:val="24"/>
          <w:szCs w:val="24"/>
          <w:highlight w:val="none"/>
          <w:shd w:val="clear" w:color="auto" w:fill="FFFFFF"/>
          <w:lang w:val="en-US" w:eastAsia="zh-CN"/>
        </w:rPr>
        <w:t>3.1</w:t>
      </w:r>
      <w:r>
        <w:rPr>
          <w:rFonts w:hint="eastAsia" w:ascii="宋体" w:hAnsi="宋体" w:eastAsia="宋体" w:cs="宋体"/>
          <w:bCs/>
          <w:color w:val="000000"/>
          <w:sz w:val="24"/>
          <w:szCs w:val="24"/>
          <w:highlight w:val="none"/>
          <w:shd w:val="clear" w:color="auto" w:fill="FFFFFF"/>
        </w:rPr>
        <w:t xml:space="preserve"> </w:t>
      </w:r>
      <w:r>
        <w:rPr>
          <w:rFonts w:hint="eastAsia" w:ascii="宋体" w:hAnsi="宋体" w:eastAsia="宋体" w:cs="宋体"/>
          <w:bCs/>
          <w:color w:val="000000"/>
          <w:sz w:val="24"/>
          <w:szCs w:val="24"/>
          <w:highlight w:val="none"/>
          <w:shd w:val="clear" w:color="auto" w:fill="FFFFFF"/>
          <w:rtl w:val="0"/>
          <w:lang w:val="zh-TW" w:eastAsia="zh-TW"/>
        </w:rPr>
        <w:t>本发包项目要求承包单位应当为</w:t>
      </w:r>
      <w:r>
        <w:rPr>
          <w:rFonts w:hint="eastAsia" w:ascii="宋体" w:hAnsi="宋体" w:eastAsia="宋体" w:cs="宋体"/>
          <w:b/>
          <w:bCs w:val="0"/>
          <w:color w:val="000000"/>
          <w:sz w:val="24"/>
          <w:szCs w:val="24"/>
          <w:highlight w:val="none"/>
          <w:shd w:val="clear" w:color="auto" w:fill="FFFFFF"/>
          <w:rtl w:val="0"/>
          <w:lang w:val="zh-TW" w:eastAsia="zh-CN"/>
        </w:rPr>
        <w:t>仙游县大济镇振兴乡村投资有限公司</w:t>
      </w:r>
      <w:r>
        <w:rPr>
          <w:rFonts w:hint="eastAsia" w:ascii="宋体" w:hAnsi="宋体" w:eastAsia="宋体" w:cs="宋体"/>
          <w:b/>
          <w:bCs w:val="0"/>
          <w:color w:val="000000"/>
          <w:sz w:val="24"/>
          <w:szCs w:val="24"/>
          <w:highlight w:val="none"/>
          <w:shd w:val="clear" w:color="auto" w:fill="FFFFFF"/>
          <w:rtl w:val="0"/>
          <w:lang w:val="zh-TW" w:eastAsia="zh-TW"/>
        </w:rPr>
        <w:t>小规模工程服务超市内企业</w:t>
      </w:r>
      <w:r>
        <w:rPr>
          <w:rFonts w:hint="eastAsia" w:ascii="宋体" w:hAnsi="宋体" w:eastAsia="宋体" w:cs="宋体"/>
          <w:bCs/>
          <w:color w:val="000000"/>
          <w:sz w:val="24"/>
          <w:szCs w:val="24"/>
          <w:highlight w:val="none"/>
          <w:shd w:val="clear" w:color="auto" w:fill="FFFFFF"/>
          <w:rtl w:val="0"/>
          <w:lang w:val="zh-TW" w:eastAsia="zh-TW"/>
        </w:rPr>
        <w:t>。</w:t>
      </w:r>
    </w:p>
    <w:p w14:paraId="472B0871">
      <w:pPr>
        <w:shd w:val="clear" w:color="auto" w:fill="FFFFFF"/>
        <w:wordWrap w:val="0"/>
        <w:spacing w:after="0" w:line="360" w:lineRule="auto"/>
        <w:ind w:firstLine="480"/>
        <w:rPr>
          <w:rFonts w:hint="eastAsia" w:ascii="宋体" w:hAnsi="宋体" w:eastAsia="宋体" w:cs="宋体"/>
          <w:bCs/>
          <w:color w:val="000000"/>
          <w:sz w:val="24"/>
          <w:szCs w:val="24"/>
          <w:highlight w:val="none"/>
          <w:shd w:val="clear" w:color="auto" w:fill="FFFFFF"/>
          <w:lang w:eastAsia="zh-CN"/>
        </w:rPr>
      </w:pPr>
      <w:r>
        <w:rPr>
          <w:rFonts w:hint="eastAsia" w:ascii="宋体" w:hAnsi="宋体" w:eastAsia="宋体" w:cs="宋体"/>
          <w:bCs/>
          <w:color w:val="000000"/>
          <w:sz w:val="24"/>
          <w:szCs w:val="24"/>
          <w:highlight w:val="none"/>
          <w:shd w:val="clear" w:color="auto" w:fill="FFFFFF"/>
          <w:lang w:val="en-US" w:eastAsia="zh-CN"/>
        </w:rPr>
        <w:t>3.2</w:t>
      </w:r>
      <w:r>
        <w:rPr>
          <w:rFonts w:hint="eastAsia" w:ascii="宋体" w:hAnsi="宋体" w:eastAsia="宋体" w:cs="宋体"/>
          <w:bCs/>
          <w:color w:val="000000"/>
          <w:sz w:val="24"/>
          <w:szCs w:val="24"/>
          <w:highlight w:val="none"/>
          <w:shd w:val="clear" w:color="auto" w:fill="FFFFFF"/>
        </w:rPr>
        <w:t>本招标项目要求:投标人具备</w:t>
      </w:r>
      <w:r>
        <w:rPr>
          <w:rFonts w:hint="eastAsia" w:ascii="宋体" w:hAnsi="宋体" w:eastAsia="宋体" w:cs="宋体"/>
          <w:b/>
          <w:bCs w:val="0"/>
          <w:color w:val="000000"/>
          <w:sz w:val="24"/>
          <w:szCs w:val="24"/>
          <w:highlight w:val="none"/>
          <w:shd w:val="clear" w:color="auto" w:fill="FFFFFF"/>
          <w:lang w:eastAsia="zh-CN"/>
        </w:rPr>
        <w:t>水利水电工程施工总承包三级及以上</w:t>
      </w:r>
      <w:r>
        <w:rPr>
          <w:rFonts w:hint="eastAsia" w:ascii="宋体" w:hAnsi="宋体" w:eastAsia="宋体" w:cs="宋体"/>
          <w:bCs/>
          <w:color w:val="000000"/>
          <w:sz w:val="24"/>
          <w:szCs w:val="24"/>
          <w:highlight w:val="none"/>
          <w:shd w:val="clear" w:color="auto" w:fill="FFFFFF"/>
        </w:rPr>
        <w:t>(不分主、增项差别)资质和《施工企业安全生产许可证》的企业</w:t>
      </w:r>
      <w:r>
        <w:rPr>
          <w:rFonts w:hint="eastAsia" w:ascii="宋体" w:hAnsi="宋体" w:eastAsia="宋体" w:cs="宋体"/>
          <w:bCs/>
          <w:color w:val="000000"/>
          <w:sz w:val="24"/>
          <w:szCs w:val="24"/>
          <w:highlight w:val="none"/>
          <w:shd w:val="clear" w:color="auto" w:fill="FFFFFF"/>
          <w:lang w:eastAsia="zh-CN"/>
        </w:rPr>
        <w:t>。</w:t>
      </w:r>
    </w:p>
    <w:p w14:paraId="671058D2">
      <w:pPr>
        <w:shd w:val="clear" w:color="auto" w:fill="FFFFFF"/>
        <w:wordWrap w:val="0"/>
        <w:spacing w:after="0" w:line="360" w:lineRule="auto"/>
        <w:ind w:firstLine="480"/>
        <w:rPr>
          <w:rFonts w:hint="eastAsia" w:ascii="宋体" w:hAnsi="宋体" w:eastAsia="宋体" w:cs="宋体"/>
          <w:bCs/>
          <w:color w:val="000000"/>
          <w:sz w:val="24"/>
          <w:szCs w:val="24"/>
          <w:highlight w:val="none"/>
          <w:shd w:val="clear" w:color="auto" w:fill="FFFFFF"/>
        </w:rPr>
      </w:pPr>
      <w:r>
        <w:rPr>
          <w:rFonts w:hint="eastAsia" w:ascii="宋体" w:hAnsi="宋体" w:eastAsia="宋体" w:cs="宋体"/>
          <w:bCs/>
          <w:color w:val="000000"/>
          <w:sz w:val="24"/>
          <w:szCs w:val="24"/>
          <w:highlight w:val="none"/>
          <w:shd w:val="clear" w:color="auto" w:fill="FFFFFF"/>
          <w:lang w:val="en-US" w:eastAsia="zh-CN"/>
        </w:rPr>
        <w:t>3.3</w:t>
      </w:r>
      <w:r>
        <w:rPr>
          <w:rFonts w:hint="eastAsia" w:ascii="宋体" w:hAnsi="宋体" w:eastAsia="宋体" w:cs="宋体"/>
          <w:bCs/>
          <w:color w:val="000000"/>
          <w:sz w:val="24"/>
          <w:szCs w:val="24"/>
          <w:highlight w:val="none"/>
          <w:shd w:val="clear" w:color="auto" w:fill="FFFFFF"/>
        </w:rPr>
        <w:t>投标人拟担任本招标项目的项目经理应具备有效的不低于</w:t>
      </w:r>
      <w:r>
        <w:rPr>
          <w:rFonts w:hint="eastAsia" w:ascii="宋体" w:hAnsi="宋体" w:eastAsia="宋体" w:cs="宋体"/>
          <w:b/>
          <w:bCs w:val="0"/>
          <w:color w:val="000000"/>
          <w:sz w:val="24"/>
          <w:szCs w:val="24"/>
          <w:highlight w:val="none"/>
          <w:shd w:val="clear" w:color="auto" w:fill="FFFFFF"/>
          <w:lang w:eastAsia="zh-CN"/>
        </w:rPr>
        <w:t>贰级水利水电</w:t>
      </w:r>
      <w:r>
        <w:rPr>
          <w:rFonts w:hint="eastAsia" w:ascii="宋体" w:hAnsi="宋体" w:eastAsia="宋体" w:cs="宋体"/>
          <w:bCs/>
          <w:color w:val="000000"/>
          <w:sz w:val="24"/>
          <w:szCs w:val="24"/>
          <w:highlight w:val="none"/>
          <w:shd w:val="clear" w:color="auto" w:fill="FFFFFF"/>
        </w:rPr>
        <w:t>(专业)</w:t>
      </w:r>
      <w:r>
        <w:rPr>
          <w:rFonts w:hint="eastAsia" w:ascii="宋体" w:hAnsi="宋体" w:eastAsia="宋体" w:cs="宋体"/>
          <w:b/>
          <w:bCs w:val="0"/>
          <w:color w:val="000000"/>
          <w:sz w:val="24"/>
          <w:szCs w:val="24"/>
          <w:highlight w:val="none"/>
          <w:shd w:val="clear" w:color="auto" w:fill="FFFFFF"/>
        </w:rPr>
        <w:t>注册建造师</w:t>
      </w:r>
      <w:r>
        <w:rPr>
          <w:rFonts w:hint="eastAsia" w:ascii="宋体" w:hAnsi="宋体" w:eastAsia="宋体" w:cs="宋体"/>
          <w:bCs/>
          <w:color w:val="000000"/>
          <w:sz w:val="24"/>
          <w:szCs w:val="24"/>
          <w:highlight w:val="none"/>
          <w:shd w:val="clear" w:color="auto" w:fill="FFFFFF"/>
        </w:rPr>
        <w:t>执业资格，并持有安全生产考核合格证书B证。项目经理必须是投标人的在职职工(以建造师注册证书上的所属单位为准)。</w:t>
      </w:r>
    </w:p>
    <w:p w14:paraId="64250FF3">
      <w:pPr>
        <w:shd w:val="clear" w:color="auto" w:fill="FFFFFF"/>
        <w:wordWrap w:val="0"/>
        <w:spacing w:after="0" w:line="360" w:lineRule="auto"/>
        <w:ind w:firstLine="480"/>
        <w:rPr>
          <w:rFonts w:hint="eastAsia" w:ascii="宋体" w:hAnsi="宋体" w:eastAsia="宋体" w:cs="宋体"/>
          <w:bCs/>
          <w:color w:val="000000"/>
          <w:sz w:val="24"/>
          <w:szCs w:val="24"/>
          <w:highlight w:val="none"/>
          <w:shd w:val="clear" w:color="auto" w:fill="FFFFFF"/>
          <w:lang w:val="en-US" w:eastAsia="zh-CN"/>
        </w:rPr>
      </w:pPr>
      <w:r>
        <w:rPr>
          <w:rFonts w:hint="eastAsia" w:ascii="宋体" w:hAnsi="宋体" w:eastAsia="宋体" w:cs="宋体"/>
          <w:bCs/>
          <w:color w:val="000000"/>
          <w:sz w:val="24"/>
          <w:szCs w:val="24"/>
          <w:highlight w:val="none"/>
          <w:shd w:val="clear" w:color="auto" w:fill="FFFFFF"/>
          <w:lang w:val="en-US" w:eastAsia="zh-CN"/>
        </w:rPr>
        <w:t>3.4本招标项目不接受联合体投标；</w:t>
      </w:r>
    </w:p>
    <w:p w14:paraId="7DB6D854">
      <w:pPr>
        <w:shd w:val="clear" w:color="auto" w:fill="FFFFFF"/>
        <w:wordWrap w:val="0"/>
        <w:spacing w:after="0" w:line="360" w:lineRule="auto"/>
        <w:ind w:firstLine="480"/>
        <w:rPr>
          <w:rFonts w:hint="default" w:ascii="宋体" w:hAnsi="宋体" w:eastAsia="宋体" w:cs="宋体"/>
          <w:bCs/>
          <w:color w:val="000000"/>
          <w:sz w:val="24"/>
          <w:szCs w:val="24"/>
          <w:highlight w:val="none"/>
          <w:shd w:val="clear" w:color="auto" w:fill="FFFFFF"/>
          <w:lang w:val="en-US" w:eastAsia="zh-CN"/>
        </w:rPr>
      </w:pPr>
      <w:r>
        <w:rPr>
          <w:rFonts w:hint="eastAsia" w:ascii="宋体" w:hAnsi="宋体" w:eastAsia="宋体" w:cs="宋体"/>
          <w:b/>
          <w:bCs w:val="0"/>
          <w:color w:val="0000FF"/>
          <w:sz w:val="24"/>
          <w:szCs w:val="24"/>
          <w:highlight w:val="none"/>
          <w:shd w:val="clear" w:color="auto" w:fill="FFFFFF"/>
          <w:lang w:val="en-US" w:eastAsia="zh-CN"/>
        </w:rPr>
        <w:t>3.5在仙游县大济镇振兴乡村投资有限公司有在建工程未验收的不得参与本次投标。</w:t>
      </w:r>
    </w:p>
    <w:p w14:paraId="650A3704">
      <w:pPr>
        <w:shd w:val="clear" w:color="auto" w:fill="FFFFFF"/>
        <w:wordWrap w:val="0"/>
        <w:spacing w:after="0" w:line="360" w:lineRule="auto"/>
        <w:ind w:firstLine="480"/>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bCs/>
          <w:color w:val="000000"/>
          <w:sz w:val="24"/>
          <w:szCs w:val="24"/>
          <w:highlight w:val="none"/>
          <w:shd w:val="clear" w:color="auto" w:fill="FFFFFF"/>
        </w:rPr>
        <w:t>3.</w:t>
      </w:r>
      <w:r>
        <w:rPr>
          <w:rFonts w:hint="eastAsia" w:ascii="宋体" w:hAnsi="宋体" w:eastAsia="宋体" w:cs="宋体"/>
          <w:bCs/>
          <w:color w:val="000000"/>
          <w:sz w:val="24"/>
          <w:szCs w:val="24"/>
          <w:highlight w:val="none"/>
          <w:shd w:val="clear" w:color="auto" w:fill="FFFFFF"/>
          <w:lang w:val="en-US" w:eastAsia="zh-CN"/>
        </w:rPr>
        <w:t>6</w:t>
      </w:r>
      <w:r>
        <w:rPr>
          <w:rFonts w:hint="eastAsia" w:ascii="宋体" w:hAnsi="宋体" w:eastAsia="宋体" w:cs="宋体"/>
          <w:bCs/>
          <w:color w:val="000000"/>
          <w:sz w:val="24"/>
          <w:szCs w:val="24"/>
          <w:highlight w:val="none"/>
          <w:shd w:val="clear" w:color="auto" w:fill="FFFFFF"/>
        </w:rPr>
        <w:t>本招标项目招标人采用资格后审</w:t>
      </w:r>
      <w:r>
        <w:rPr>
          <w:rFonts w:hint="eastAsia" w:ascii="宋体" w:hAnsi="宋体" w:eastAsia="宋体" w:cs="宋体"/>
          <w:i w:val="0"/>
          <w:iCs w:val="0"/>
          <w:caps w:val="0"/>
          <w:color w:val="000000"/>
          <w:spacing w:val="0"/>
          <w:sz w:val="24"/>
          <w:szCs w:val="24"/>
          <w:shd w:val="clear" w:color="auto" w:fill="FFFFFF"/>
        </w:rPr>
        <w:t>的方式对投标人进行资格审查</w:t>
      </w:r>
    </w:p>
    <w:p w14:paraId="4CFED402">
      <w:pPr>
        <w:shd w:val="clear" w:color="auto" w:fill="FFFFFF"/>
        <w:wordWrap w:val="0"/>
        <w:spacing w:after="0" w:line="360" w:lineRule="auto"/>
        <w:ind w:firstLine="480"/>
        <w:rPr>
          <w:rFonts w:hint="eastAsia" w:ascii="宋体" w:hAnsi="宋体" w:eastAsia="宋体" w:cs="宋体"/>
          <w:color w:val="0000FF"/>
          <w:sz w:val="24"/>
          <w:szCs w:val="24"/>
          <w:highlight w:val="none"/>
        </w:rPr>
      </w:pPr>
      <w:r>
        <w:rPr>
          <w:rFonts w:hint="eastAsia" w:ascii="宋体" w:hAnsi="宋体" w:eastAsia="宋体" w:cs="宋体"/>
          <w:b/>
          <w:color w:val="0000FF"/>
          <w:sz w:val="24"/>
          <w:szCs w:val="24"/>
          <w:highlight w:val="none"/>
          <w:shd w:val="clear" w:color="auto" w:fill="FFFFFF"/>
        </w:rPr>
        <w:t>3.</w:t>
      </w:r>
      <w:r>
        <w:rPr>
          <w:rFonts w:hint="eastAsia" w:ascii="宋体" w:hAnsi="宋体" w:eastAsia="宋体" w:cs="宋体"/>
          <w:b/>
          <w:color w:val="0000FF"/>
          <w:sz w:val="24"/>
          <w:szCs w:val="24"/>
          <w:highlight w:val="none"/>
          <w:shd w:val="clear" w:color="auto" w:fill="FFFFFF"/>
          <w:lang w:val="en-US" w:eastAsia="zh-CN"/>
        </w:rPr>
        <w:t>7</w:t>
      </w:r>
      <w:r>
        <w:rPr>
          <w:rFonts w:hint="eastAsia" w:ascii="宋体" w:hAnsi="宋体" w:eastAsia="宋体" w:cs="宋体"/>
          <w:b/>
          <w:color w:val="0000FF"/>
          <w:sz w:val="24"/>
          <w:szCs w:val="24"/>
          <w:highlight w:val="none"/>
          <w:shd w:val="clear" w:color="auto" w:fill="FFFFFF"/>
        </w:rPr>
        <w:t>投标人不得存在下列情形之一:</w:t>
      </w:r>
    </w:p>
    <w:p w14:paraId="2C12A939">
      <w:pPr>
        <w:shd w:val="clear" w:color="auto" w:fill="FFFFFF"/>
        <w:wordWrap w:val="0"/>
        <w:spacing w:after="0" w:line="360" w:lineRule="auto"/>
        <w:ind w:firstLine="422"/>
        <w:rPr>
          <w:rFonts w:hint="eastAsia" w:ascii="宋体" w:hAnsi="宋体" w:eastAsia="宋体" w:cs="宋体"/>
          <w:color w:val="000000"/>
          <w:sz w:val="24"/>
          <w:szCs w:val="24"/>
          <w:highlight w:val="none"/>
        </w:rPr>
      </w:pPr>
      <w:r>
        <w:rPr>
          <w:rFonts w:hint="eastAsia" w:ascii="宋体" w:hAnsi="宋体" w:eastAsia="宋体" w:cs="宋体"/>
          <w:b/>
          <w:color w:val="000000"/>
          <w:sz w:val="24"/>
          <w:szCs w:val="24"/>
          <w:highlight w:val="none"/>
          <w:shd w:val="clear" w:color="auto" w:fill="FFFFFF"/>
        </w:rPr>
        <w:t>(1)为招标人不具有独立法人资格的附属机构(单位)；</w:t>
      </w:r>
    </w:p>
    <w:p w14:paraId="6063EC76">
      <w:pPr>
        <w:shd w:val="clear" w:color="auto" w:fill="FFFFFF"/>
        <w:wordWrap w:val="0"/>
        <w:spacing w:after="0" w:line="360" w:lineRule="auto"/>
        <w:ind w:firstLine="422"/>
        <w:rPr>
          <w:rFonts w:hint="eastAsia" w:ascii="宋体" w:hAnsi="宋体" w:eastAsia="宋体" w:cs="宋体"/>
          <w:color w:val="000000"/>
          <w:sz w:val="24"/>
          <w:szCs w:val="24"/>
          <w:highlight w:val="none"/>
        </w:rPr>
      </w:pPr>
      <w:r>
        <w:rPr>
          <w:rFonts w:hint="eastAsia" w:ascii="宋体" w:hAnsi="宋体" w:eastAsia="宋体" w:cs="宋体"/>
          <w:b/>
          <w:color w:val="000000"/>
          <w:sz w:val="24"/>
          <w:szCs w:val="24"/>
          <w:highlight w:val="none"/>
          <w:shd w:val="clear" w:color="auto" w:fill="FFFFFF"/>
        </w:rPr>
        <w:t>(2)为本项目(标段)前期准备提供设计、咨询服务的，但装修、幕墙、智能化、钢结构、消防、环境等专项工程的除外；</w:t>
      </w:r>
    </w:p>
    <w:p w14:paraId="03F5B13D">
      <w:pPr>
        <w:shd w:val="clear" w:color="auto" w:fill="FFFFFF"/>
        <w:wordWrap w:val="0"/>
        <w:spacing w:after="0" w:line="360" w:lineRule="auto"/>
        <w:ind w:firstLine="422"/>
        <w:rPr>
          <w:rFonts w:hint="eastAsia" w:ascii="宋体" w:hAnsi="宋体" w:eastAsia="宋体" w:cs="宋体"/>
          <w:color w:val="000000"/>
          <w:sz w:val="24"/>
          <w:szCs w:val="24"/>
          <w:highlight w:val="none"/>
        </w:rPr>
      </w:pPr>
      <w:r>
        <w:rPr>
          <w:rFonts w:hint="eastAsia" w:ascii="宋体" w:hAnsi="宋体" w:eastAsia="宋体" w:cs="宋体"/>
          <w:b/>
          <w:color w:val="000000"/>
          <w:sz w:val="24"/>
          <w:szCs w:val="24"/>
          <w:highlight w:val="none"/>
          <w:shd w:val="clear" w:color="auto" w:fill="FFFFFF"/>
        </w:rPr>
        <w:t>(3)为本项目(标段)的监理人；</w:t>
      </w:r>
    </w:p>
    <w:p w14:paraId="207F2F0F">
      <w:pPr>
        <w:shd w:val="clear" w:color="auto" w:fill="FFFFFF"/>
        <w:wordWrap w:val="0"/>
        <w:spacing w:after="0" w:line="360" w:lineRule="auto"/>
        <w:ind w:firstLine="422"/>
        <w:rPr>
          <w:rFonts w:hint="eastAsia" w:ascii="宋体" w:hAnsi="宋体" w:eastAsia="宋体" w:cs="宋体"/>
          <w:color w:val="000000"/>
          <w:sz w:val="24"/>
          <w:szCs w:val="24"/>
          <w:highlight w:val="none"/>
        </w:rPr>
      </w:pPr>
      <w:r>
        <w:rPr>
          <w:rFonts w:hint="eastAsia" w:ascii="宋体" w:hAnsi="宋体" w:eastAsia="宋体" w:cs="宋体"/>
          <w:b/>
          <w:color w:val="000000"/>
          <w:sz w:val="24"/>
          <w:szCs w:val="24"/>
          <w:highlight w:val="none"/>
          <w:shd w:val="clear" w:color="auto" w:fill="FFFFFF"/>
        </w:rPr>
        <w:t>(4)为本项目(标段)的代建人；</w:t>
      </w:r>
    </w:p>
    <w:p w14:paraId="36E90D52">
      <w:pPr>
        <w:shd w:val="clear" w:color="auto" w:fill="FFFFFF"/>
        <w:wordWrap w:val="0"/>
        <w:spacing w:after="0" w:line="360" w:lineRule="auto"/>
        <w:ind w:firstLine="422"/>
        <w:rPr>
          <w:rFonts w:hint="eastAsia" w:ascii="宋体" w:hAnsi="宋体" w:eastAsia="宋体" w:cs="宋体"/>
          <w:color w:val="000000"/>
          <w:sz w:val="24"/>
          <w:szCs w:val="24"/>
          <w:highlight w:val="none"/>
        </w:rPr>
      </w:pPr>
      <w:r>
        <w:rPr>
          <w:rFonts w:hint="eastAsia" w:ascii="宋体" w:hAnsi="宋体" w:eastAsia="宋体" w:cs="宋体"/>
          <w:b/>
          <w:color w:val="000000"/>
          <w:sz w:val="24"/>
          <w:szCs w:val="24"/>
          <w:highlight w:val="none"/>
          <w:shd w:val="clear" w:color="auto" w:fill="FFFFFF"/>
        </w:rPr>
        <w:t>(5)为本项目(标段)提供招标代理服务的；</w:t>
      </w:r>
    </w:p>
    <w:p w14:paraId="449D6443">
      <w:pPr>
        <w:shd w:val="clear" w:color="auto" w:fill="FFFFFF"/>
        <w:wordWrap w:val="0"/>
        <w:spacing w:after="0" w:line="360" w:lineRule="auto"/>
        <w:ind w:firstLine="422"/>
        <w:rPr>
          <w:rFonts w:hint="eastAsia" w:ascii="宋体" w:hAnsi="宋体" w:eastAsia="宋体" w:cs="宋体"/>
          <w:color w:val="000000"/>
          <w:sz w:val="24"/>
          <w:szCs w:val="24"/>
          <w:highlight w:val="none"/>
        </w:rPr>
      </w:pPr>
      <w:r>
        <w:rPr>
          <w:rFonts w:hint="eastAsia" w:ascii="宋体" w:hAnsi="宋体" w:eastAsia="宋体" w:cs="宋体"/>
          <w:b/>
          <w:color w:val="000000"/>
          <w:sz w:val="24"/>
          <w:szCs w:val="24"/>
          <w:highlight w:val="none"/>
          <w:shd w:val="clear" w:color="auto" w:fill="FFFFFF"/>
        </w:rPr>
        <w:t>(6)与本项目(标段)的监理人或代建人或招标代理机构或其他投标人同为一个法定代表人的；</w:t>
      </w:r>
    </w:p>
    <w:p w14:paraId="36B2D3FB">
      <w:pPr>
        <w:shd w:val="clear" w:color="auto" w:fill="FFFFFF"/>
        <w:wordWrap w:val="0"/>
        <w:spacing w:after="0" w:line="360" w:lineRule="auto"/>
        <w:ind w:firstLine="422"/>
        <w:rPr>
          <w:rFonts w:hint="eastAsia" w:ascii="宋体" w:hAnsi="宋体" w:eastAsia="宋体" w:cs="宋体"/>
          <w:color w:val="000000"/>
          <w:sz w:val="24"/>
          <w:szCs w:val="24"/>
          <w:highlight w:val="none"/>
        </w:rPr>
      </w:pPr>
      <w:r>
        <w:rPr>
          <w:rFonts w:hint="eastAsia" w:ascii="宋体" w:hAnsi="宋体" w:eastAsia="宋体" w:cs="宋体"/>
          <w:b/>
          <w:color w:val="000000"/>
          <w:sz w:val="24"/>
          <w:szCs w:val="24"/>
          <w:highlight w:val="none"/>
          <w:shd w:val="clear" w:color="auto" w:fill="FFFFFF"/>
        </w:rPr>
        <w:t>(7)与本项目(标段)的监理人或代建人或招标代理机构相互控股或参股的或有隶属关系的；</w:t>
      </w:r>
    </w:p>
    <w:p w14:paraId="1547D44A">
      <w:pPr>
        <w:shd w:val="clear" w:color="auto" w:fill="FFFFFF"/>
        <w:wordWrap w:val="0"/>
        <w:spacing w:after="0" w:line="360" w:lineRule="auto"/>
        <w:ind w:firstLine="422"/>
        <w:rPr>
          <w:rFonts w:hint="eastAsia" w:ascii="宋体" w:hAnsi="宋体" w:eastAsia="宋体" w:cs="宋体"/>
          <w:color w:val="000000"/>
          <w:sz w:val="24"/>
          <w:szCs w:val="24"/>
          <w:highlight w:val="none"/>
        </w:rPr>
      </w:pPr>
      <w:r>
        <w:rPr>
          <w:rFonts w:hint="eastAsia" w:ascii="宋体" w:hAnsi="宋体" w:eastAsia="宋体" w:cs="宋体"/>
          <w:b/>
          <w:color w:val="000000"/>
          <w:sz w:val="24"/>
          <w:szCs w:val="24"/>
          <w:highlight w:val="none"/>
          <w:shd w:val="clear" w:color="auto" w:fill="FFFFFF"/>
        </w:rPr>
        <w:t>(8)公司级领导与本项目(标段)的监理人或代建人或招标代理机构公司级领导相互任职或工作的；</w:t>
      </w:r>
    </w:p>
    <w:p w14:paraId="2B2BD29D">
      <w:pPr>
        <w:shd w:val="clear" w:color="auto" w:fill="FFFFFF"/>
        <w:wordWrap w:val="0"/>
        <w:spacing w:after="0" w:line="360" w:lineRule="auto"/>
        <w:ind w:firstLine="422"/>
        <w:rPr>
          <w:rFonts w:hint="eastAsia" w:ascii="宋体" w:hAnsi="宋体" w:eastAsia="宋体" w:cs="宋体"/>
          <w:color w:val="000000"/>
          <w:sz w:val="24"/>
          <w:szCs w:val="24"/>
          <w:highlight w:val="none"/>
        </w:rPr>
      </w:pPr>
      <w:r>
        <w:rPr>
          <w:rFonts w:hint="eastAsia" w:ascii="宋体" w:hAnsi="宋体" w:eastAsia="宋体" w:cs="宋体"/>
          <w:b/>
          <w:color w:val="000000"/>
          <w:sz w:val="24"/>
          <w:szCs w:val="24"/>
          <w:highlight w:val="none"/>
          <w:shd w:val="clear" w:color="auto" w:fill="FFFFFF"/>
        </w:rPr>
        <w:t>(9)被责令停业的；</w:t>
      </w:r>
    </w:p>
    <w:p w14:paraId="74B66744">
      <w:pPr>
        <w:shd w:val="clear" w:color="auto" w:fill="FFFFFF"/>
        <w:wordWrap w:val="0"/>
        <w:spacing w:after="0" w:line="360" w:lineRule="auto"/>
        <w:ind w:firstLine="422"/>
        <w:rPr>
          <w:rFonts w:hint="eastAsia" w:ascii="宋体" w:hAnsi="宋体" w:eastAsia="宋体" w:cs="宋体"/>
          <w:color w:val="000000"/>
          <w:sz w:val="24"/>
          <w:szCs w:val="24"/>
          <w:highlight w:val="none"/>
        </w:rPr>
      </w:pPr>
      <w:r>
        <w:rPr>
          <w:rFonts w:hint="eastAsia" w:ascii="宋体" w:hAnsi="宋体" w:eastAsia="宋体" w:cs="宋体"/>
          <w:b/>
          <w:color w:val="000000"/>
          <w:sz w:val="24"/>
          <w:szCs w:val="24"/>
          <w:highlight w:val="none"/>
          <w:shd w:val="clear" w:color="auto" w:fill="FFFFFF"/>
        </w:rPr>
        <w:t>(10)被暂停或取消投标资格的；</w:t>
      </w:r>
    </w:p>
    <w:p w14:paraId="7546990A">
      <w:pPr>
        <w:shd w:val="clear" w:color="auto" w:fill="FFFFFF"/>
        <w:wordWrap w:val="0"/>
        <w:spacing w:after="0" w:line="360" w:lineRule="auto"/>
        <w:ind w:firstLine="422"/>
        <w:rPr>
          <w:rFonts w:hint="eastAsia" w:ascii="宋体" w:hAnsi="宋体" w:eastAsia="宋体" w:cs="宋体"/>
          <w:color w:val="000000"/>
          <w:sz w:val="24"/>
          <w:szCs w:val="24"/>
          <w:highlight w:val="none"/>
        </w:rPr>
      </w:pPr>
      <w:r>
        <w:rPr>
          <w:rFonts w:hint="eastAsia" w:ascii="宋体" w:hAnsi="宋体" w:eastAsia="宋体" w:cs="宋体"/>
          <w:b/>
          <w:color w:val="000000"/>
          <w:sz w:val="24"/>
          <w:szCs w:val="24"/>
          <w:highlight w:val="none"/>
          <w:shd w:val="clear" w:color="auto" w:fill="FFFFFF"/>
        </w:rPr>
        <w:t>(11)财产被接管或冻结的；</w:t>
      </w:r>
    </w:p>
    <w:p w14:paraId="5EA537C1">
      <w:pPr>
        <w:shd w:val="clear" w:color="auto" w:fill="FFFFFF"/>
        <w:wordWrap w:val="0"/>
        <w:spacing w:after="0" w:line="360" w:lineRule="auto"/>
        <w:ind w:firstLine="422"/>
        <w:rPr>
          <w:rFonts w:hint="eastAsia" w:ascii="宋体" w:hAnsi="宋体" w:eastAsia="宋体" w:cs="宋体"/>
          <w:color w:val="000000"/>
          <w:sz w:val="24"/>
          <w:szCs w:val="24"/>
          <w:highlight w:val="none"/>
        </w:rPr>
      </w:pPr>
      <w:r>
        <w:rPr>
          <w:rFonts w:hint="eastAsia" w:ascii="宋体" w:hAnsi="宋体" w:eastAsia="宋体" w:cs="宋体"/>
          <w:b/>
          <w:color w:val="000000"/>
          <w:sz w:val="24"/>
          <w:szCs w:val="24"/>
          <w:highlight w:val="none"/>
          <w:shd w:val="clear" w:color="auto" w:fill="FFFFFF"/>
        </w:rPr>
        <w:t>(12)企业法人、拟派出主要施工管理人员被县区级以上建设行政主管部门按照《关于建立福建省建设市场法人和自然人违法违规档案制度试行办法》(闽建法[2007]15号)的规定建立其违规违法档案的；</w:t>
      </w:r>
    </w:p>
    <w:p w14:paraId="42103CB5">
      <w:pPr>
        <w:shd w:val="clear" w:color="auto" w:fill="FFFFFF"/>
        <w:wordWrap w:val="0"/>
        <w:spacing w:after="0" w:line="360" w:lineRule="auto"/>
        <w:ind w:firstLine="422"/>
        <w:rPr>
          <w:rFonts w:hint="eastAsia" w:ascii="宋体" w:hAnsi="宋体" w:eastAsia="宋体" w:cs="宋体"/>
          <w:color w:val="000000"/>
          <w:sz w:val="24"/>
          <w:szCs w:val="24"/>
          <w:highlight w:val="none"/>
        </w:rPr>
      </w:pPr>
      <w:r>
        <w:rPr>
          <w:rFonts w:hint="eastAsia" w:ascii="宋体" w:hAnsi="宋体" w:eastAsia="宋体" w:cs="宋体"/>
          <w:b/>
          <w:color w:val="000000"/>
          <w:sz w:val="24"/>
          <w:szCs w:val="24"/>
          <w:highlight w:val="none"/>
          <w:shd w:val="clear" w:color="auto" w:fill="FFFFFF"/>
        </w:rPr>
        <w:t>(13)在最近三年内有骗取中标或严重违约或重大工程质量问题的；</w:t>
      </w:r>
    </w:p>
    <w:p w14:paraId="18A32E49">
      <w:pPr>
        <w:shd w:val="clear" w:color="auto" w:fill="FFFFFF"/>
        <w:wordWrap w:val="0"/>
        <w:spacing w:after="0" w:line="360" w:lineRule="auto"/>
        <w:ind w:firstLine="422"/>
        <w:rPr>
          <w:rFonts w:hint="eastAsia" w:ascii="宋体" w:hAnsi="宋体" w:eastAsia="宋体" w:cs="宋体"/>
          <w:color w:val="000000"/>
          <w:sz w:val="24"/>
          <w:szCs w:val="24"/>
          <w:highlight w:val="none"/>
        </w:rPr>
      </w:pPr>
      <w:r>
        <w:rPr>
          <w:rFonts w:hint="eastAsia" w:ascii="宋体" w:hAnsi="宋体" w:eastAsia="宋体" w:cs="宋体"/>
          <w:b/>
          <w:color w:val="000000"/>
          <w:sz w:val="24"/>
          <w:szCs w:val="24"/>
          <w:highlight w:val="none"/>
          <w:shd w:val="clear" w:color="auto" w:fill="FFFFFF"/>
        </w:rPr>
        <w:t>(14)被县区级及以上相关行政监督部门记录不良行为，并在福建住房和城乡建设信息网、莆田建设信息网或莆田市行政服务中心网上公告，处在公告明确限制投标期限内的；</w:t>
      </w:r>
    </w:p>
    <w:p w14:paraId="171FC559">
      <w:pPr>
        <w:shd w:val="clear" w:color="auto" w:fill="FFFFFF"/>
        <w:wordWrap w:val="0"/>
        <w:spacing w:after="0" w:line="360" w:lineRule="auto"/>
        <w:ind w:firstLine="482"/>
        <w:rPr>
          <w:rFonts w:hint="eastAsia" w:ascii="宋体" w:hAnsi="宋体" w:eastAsia="宋体" w:cs="宋体"/>
          <w:color w:val="000000"/>
          <w:sz w:val="24"/>
          <w:szCs w:val="24"/>
          <w:highlight w:val="none"/>
        </w:rPr>
      </w:pPr>
      <w:r>
        <w:rPr>
          <w:rFonts w:hint="eastAsia" w:ascii="宋体" w:hAnsi="宋体" w:eastAsia="宋体" w:cs="宋体"/>
          <w:b/>
          <w:color w:val="000000"/>
          <w:sz w:val="24"/>
          <w:szCs w:val="24"/>
          <w:highlight w:val="none"/>
          <w:shd w:val="clear" w:color="auto" w:fill="FFFFFF"/>
        </w:rPr>
        <w:t>4</w:t>
      </w:r>
      <w:r>
        <w:rPr>
          <w:rFonts w:hint="eastAsia" w:ascii="宋体" w:hAnsi="宋体" w:eastAsia="宋体" w:cs="宋体"/>
          <w:b/>
          <w:color w:val="000000"/>
          <w:sz w:val="24"/>
          <w:szCs w:val="24"/>
          <w:highlight w:val="none"/>
          <w:shd w:val="clear" w:color="auto" w:fill="FFFFFF"/>
          <w:lang w:eastAsia="zh-CN"/>
        </w:rPr>
        <w:t>、</w:t>
      </w:r>
      <w:r>
        <w:rPr>
          <w:rFonts w:hint="eastAsia" w:ascii="宋体" w:hAnsi="宋体" w:eastAsia="宋体" w:cs="宋体"/>
          <w:b/>
          <w:color w:val="000000"/>
          <w:sz w:val="24"/>
          <w:szCs w:val="24"/>
          <w:highlight w:val="none"/>
          <w:shd w:val="clear" w:color="auto" w:fill="FFFFFF"/>
        </w:rPr>
        <w:t>资格审查方式</w:t>
      </w:r>
    </w:p>
    <w:p w14:paraId="7531FFAF">
      <w:pPr>
        <w:shd w:val="clear" w:color="auto" w:fill="FFFFFF"/>
        <w:wordWrap w:val="0"/>
        <w:spacing w:after="0"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shd w:val="clear" w:color="auto" w:fill="FFFFFF"/>
        </w:rPr>
        <w:t>本招标项目对投标人的资格审查采用资格后审方式。经资格审查合格的投标人才能有资格成为中标人。</w:t>
      </w:r>
    </w:p>
    <w:p w14:paraId="229E74A4">
      <w:pPr>
        <w:shd w:val="clear" w:color="auto" w:fill="FFFFFF"/>
        <w:wordWrap w:val="0"/>
        <w:spacing w:after="0" w:line="360" w:lineRule="auto"/>
        <w:ind w:firstLine="482"/>
        <w:rPr>
          <w:rFonts w:hint="eastAsia" w:ascii="宋体" w:hAnsi="宋体" w:eastAsia="宋体" w:cs="宋体"/>
          <w:color w:val="000000"/>
          <w:sz w:val="24"/>
          <w:szCs w:val="24"/>
          <w:highlight w:val="none"/>
        </w:rPr>
      </w:pPr>
      <w:r>
        <w:rPr>
          <w:rFonts w:hint="eastAsia" w:ascii="宋体" w:hAnsi="宋体" w:eastAsia="宋体" w:cs="宋体"/>
          <w:b/>
          <w:color w:val="000000"/>
          <w:sz w:val="24"/>
          <w:szCs w:val="24"/>
          <w:highlight w:val="none"/>
          <w:shd w:val="clear" w:color="auto" w:fill="FFFFFF"/>
        </w:rPr>
        <w:t>5</w:t>
      </w:r>
      <w:r>
        <w:rPr>
          <w:rFonts w:hint="eastAsia" w:ascii="宋体" w:hAnsi="宋体" w:eastAsia="宋体" w:cs="宋体"/>
          <w:b/>
          <w:color w:val="000000"/>
          <w:sz w:val="24"/>
          <w:szCs w:val="24"/>
          <w:highlight w:val="none"/>
          <w:shd w:val="clear" w:color="auto" w:fill="FFFFFF"/>
          <w:lang w:eastAsia="zh-CN"/>
        </w:rPr>
        <w:t>、</w:t>
      </w:r>
      <w:r>
        <w:rPr>
          <w:rFonts w:hint="eastAsia" w:ascii="宋体" w:hAnsi="宋体" w:eastAsia="宋体" w:cs="宋体"/>
          <w:b/>
          <w:color w:val="000000"/>
          <w:sz w:val="24"/>
          <w:szCs w:val="24"/>
          <w:highlight w:val="none"/>
          <w:shd w:val="clear" w:color="auto" w:fill="FFFFFF"/>
        </w:rPr>
        <w:t>投标费用</w:t>
      </w:r>
    </w:p>
    <w:p w14:paraId="26328EAF">
      <w:pPr>
        <w:shd w:val="clear" w:color="auto" w:fill="FFFFFF"/>
        <w:wordWrap w:val="0"/>
        <w:spacing w:after="0"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shd w:val="clear" w:color="auto" w:fill="FFFFFF"/>
        </w:rPr>
        <w:t>投标人应承担其编制投标文件与递交投标文件所涉及的一切费用，不管投标结果如何，招标人和招标代理机构不承担上述费用。</w:t>
      </w:r>
    </w:p>
    <w:p w14:paraId="7FFB9438">
      <w:pPr>
        <w:shd w:val="clear" w:color="auto" w:fill="FFFFFF"/>
        <w:wordWrap w:val="0"/>
        <w:spacing w:after="0" w:line="360" w:lineRule="auto"/>
        <w:ind w:firstLine="482"/>
        <w:rPr>
          <w:rFonts w:hint="eastAsia" w:ascii="宋体" w:hAnsi="宋体" w:eastAsia="宋体" w:cs="宋体"/>
          <w:color w:val="000000"/>
          <w:sz w:val="24"/>
          <w:szCs w:val="24"/>
          <w:highlight w:val="none"/>
        </w:rPr>
      </w:pPr>
      <w:r>
        <w:rPr>
          <w:rFonts w:hint="eastAsia" w:ascii="宋体" w:hAnsi="宋体" w:eastAsia="宋体" w:cs="宋体"/>
          <w:b/>
          <w:color w:val="000000"/>
          <w:sz w:val="24"/>
          <w:szCs w:val="24"/>
          <w:highlight w:val="none"/>
          <w:shd w:val="clear" w:color="auto" w:fill="FFFFFF"/>
        </w:rPr>
        <w:t>6</w:t>
      </w:r>
      <w:r>
        <w:rPr>
          <w:rFonts w:hint="eastAsia" w:ascii="宋体" w:hAnsi="宋体" w:eastAsia="宋体" w:cs="宋体"/>
          <w:b/>
          <w:color w:val="000000"/>
          <w:sz w:val="24"/>
          <w:szCs w:val="24"/>
          <w:highlight w:val="none"/>
          <w:shd w:val="clear" w:color="auto" w:fill="FFFFFF"/>
          <w:lang w:eastAsia="zh-CN"/>
        </w:rPr>
        <w:t>、</w:t>
      </w:r>
      <w:r>
        <w:rPr>
          <w:rFonts w:hint="eastAsia" w:ascii="宋体" w:hAnsi="宋体" w:eastAsia="宋体" w:cs="宋体"/>
          <w:b/>
          <w:color w:val="000000"/>
          <w:sz w:val="24"/>
          <w:szCs w:val="24"/>
          <w:highlight w:val="none"/>
          <w:shd w:val="clear" w:color="auto" w:fill="FFFFFF"/>
        </w:rPr>
        <w:t>现场踏勘</w:t>
      </w:r>
    </w:p>
    <w:p w14:paraId="2B9A3D2F">
      <w:pPr>
        <w:shd w:val="clear" w:color="auto" w:fill="FFFFFF"/>
        <w:wordWrap w:val="0"/>
        <w:spacing w:after="0"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shd w:val="clear" w:color="auto" w:fill="FFFFFF"/>
        </w:rPr>
        <w:t>6.1招标人不组织现场勘察和投标预备会。招标人在本招标文件中介绍的招标项目相关情况，是招标人现有的能被投标人利用的资料，招标人对投标人作出的任何推论、理解和结论均不负责任。</w:t>
      </w:r>
    </w:p>
    <w:p w14:paraId="5A94FF84">
      <w:pPr>
        <w:shd w:val="clear" w:color="auto" w:fill="FFFFFF"/>
        <w:wordWrap w:val="0"/>
        <w:spacing w:after="0"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shd w:val="clear" w:color="auto" w:fill="FFFFFF"/>
        </w:rPr>
        <w:t>6.2投标人可为踏勘目的进入招标人的招标项目现场，但投标人不得因此使招标人承担与之有关的责任和蒙受损失。投标人应承担踏勘现场的费用、责任和风险。</w:t>
      </w:r>
    </w:p>
    <w:p w14:paraId="77DABF98">
      <w:pPr>
        <w:shd w:val="clear" w:color="auto" w:fill="FFFFFF"/>
        <w:wordWrap w:val="0"/>
        <w:spacing w:after="0" w:line="360" w:lineRule="auto"/>
        <w:ind w:firstLine="482"/>
        <w:rPr>
          <w:rFonts w:hint="eastAsia" w:ascii="宋体" w:hAnsi="宋体" w:eastAsia="宋体" w:cs="宋体"/>
          <w:color w:val="000000"/>
          <w:sz w:val="24"/>
          <w:szCs w:val="24"/>
          <w:highlight w:val="none"/>
        </w:rPr>
      </w:pPr>
      <w:r>
        <w:rPr>
          <w:rFonts w:hint="eastAsia" w:ascii="宋体" w:hAnsi="宋体" w:eastAsia="宋体" w:cs="宋体"/>
          <w:b/>
          <w:color w:val="000000"/>
          <w:sz w:val="24"/>
          <w:szCs w:val="24"/>
          <w:highlight w:val="none"/>
          <w:shd w:val="clear" w:color="auto" w:fill="FFFFFF"/>
        </w:rPr>
        <w:t>7</w:t>
      </w:r>
      <w:r>
        <w:rPr>
          <w:rFonts w:hint="eastAsia" w:ascii="宋体" w:hAnsi="宋体" w:eastAsia="宋体" w:cs="宋体"/>
          <w:b/>
          <w:color w:val="000000"/>
          <w:sz w:val="24"/>
          <w:szCs w:val="24"/>
          <w:highlight w:val="none"/>
          <w:shd w:val="clear" w:color="auto" w:fill="FFFFFF"/>
          <w:lang w:eastAsia="zh-CN"/>
        </w:rPr>
        <w:t>、</w:t>
      </w:r>
      <w:r>
        <w:rPr>
          <w:rFonts w:hint="eastAsia" w:ascii="宋体" w:hAnsi="宋体" w:eastAsia="宋体" w:cs="宋体"/>
          <w:b/>
          <w:color w:val="000000"/>
          <w:sz w:val="24"/>
          <w:szCs w:val="24"/>
          <w:highlight w:val="none"/>
          <w:shd w:val="clear" w:color="auto" w:fill="FFFFFF"/>
        </w:rPr>
        <w:t>分包</w:t>
      </w:r>
    </w:p>
    <w:p w14:paraId="2C80EB6F">
      <w:pPr>
        <w:shd w:val="clear" w:color="auto" w:fill="FFFFFF"/>
        <w:wordWrap w:val="0"/>
        <w:spacing w:after="0"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shd w:val="clear" w:color="auto" w:fill="FFFFFF"/>
        </w:rPr>
        <w:t>本招标项目不允许转包和违法分包。中标人确需将部分非主体、非关键性工作分包的，应符合有关法律、法规的规定并经招标人同意。</w:t>
      </w:r>
    </w:p>
    <w:p w14:paraId="393A3824">
      <w:pPr>
        <w:shd w:val="clear" w:color="auto" w:fill="FFFFFF"/>
        <w:wordWrap w:val="0"/>
        <w:spacing w:after="0" w:line="360" w:lineRule="auto"/>
        <w:jc w:val="center"/>
        <w:rPr>
          <w:rFonts w:hint="eastAsia" w:ascii="宋体" w:hAnsi="宋体" w:eastAsia="宋体" w:cs="宋体"/>
          <w:b/>
          <w:color w:val="000000"/>
          <w:sz w:val="24"/>
          <w:szCs w:val="24"/>
          <w:highlight w:val="none"/>
          <w:shd w:val="clear" w:color="auto" w:fill="FFFFFF"/>
        </w:rPr>
      </w:pPr>
    </w:p>
    <w:p w14:paraId="5BD80EF4">
      <w:pPr>
        <w:shd w:val="clear" w:color="auto" w:fill="FFFFFF"/>
        <w:wordWrap w:val="0"/>
        <w:spacing w:after="0" w:line="360" w:lineRule="auto"/>
        <w:jc w:val="center"/>
        <w:rPr>
          <w:rFonts w:hint="eastAsia" w:ascii="宋体" w:hAnsi="宋体" w:eastAsia="宋体" w:cs="宋体"/>
          <w:b/>
          <w:color w:val="000000"/>
          <w:sz w:val="24"/>
          <w:szCs w:val="24"/>
          <w:highlight w:val="none"/>
          <w:shd w:val="clear" w:color="auto" w:fill="FFFFFF"/>
        </w:rPr>
      </w:pPr>
      <w:r>
        <w:rPr>
          <w:rFonts w:hint="eastAsia" w:ascii="宋体" w:hAnsi="宋体" w:eastAsia="宋体" w:cs="宋体"/>
          <w:b/>
          <w:color w:val="000000"/>
          <w:sz w:val="24"/>
          <w:szCs w:val="24"/>
          <w:highlight w:val="none"/>
          <w:shd w:val="clear" w:color="auto" w:fill="FFFFFF"/>
        </w:rPr>
        <w:t>(二)招标文件</w:t>
      </w:r>
    </w:p>
    <w:p w14:paraId="3C1A18C5">
      <w:pPr>
        <w:shd w:val="clear" w:color="auto" w:fill="FFFFFF"/>
        <w:wordWrap w:val="0"/>
        <w:spacing w:after="0" w:line="360" w:lineRule="auto"/>
        <w:ind w:firstLine="482"/>
        <w:rPr>
          <w:rFonts w:hint="eastAsia" w:ascii="宋体" w:hAnsi="宋体" w:eastAsia="宋体" w:cs="宋体"/>
          <w:color w:val="000000"/>
          <w:sz w:val="24"/>
          <w:szCs w:val="24"/>
          <w:highlight w:val="none"/>
        </w:rPr>
      </w:pPr>
      <w:r>
        <w:rPr>
          <w:rFonts w:hint="eastAsia" w:ascii="宋体" w:hAnsi="宋体" w:eastAsia="宋体" w:cs="宋体"/>
          <w:b/>
          <w:color w:val="000000"/>
          <w:sz w:val="24"/>
          <w:szCs w:val="24"/>
          <w:highlight w:val="none"/>
          <w:shd w:val="clear" w:color="auto" w:fill="FFFFFF"/>
        </w:rPr>
        <w:t>8</w:t>
      </w:r>
      <w:r>
        <w:rPr>
          <w:rFonts w:hint="eastAsia" w:ascii="宋体" w:hAnsi="宋体" w:eastAsia="宋体" w:cs="宋体"/>
          <w:b/>
          <w:color w:val="000000"/>
          <w:sz w:val="24"/>
          <w:szCs w:val="24"/>
          <w:highlight w:val="none"/>
          <w:shd w:val="clear" w:color="auto" w:fill="FFFFFF"/>
          <w:lang w:eastAsia="zh-CN"/>
        </w:rPr>
        <w:t>、</w:t>
      </w:r>
      <w:r>
        <w:rPr>
          <w:rFonts w:hint="eastAsia" w:ascii="宋体" w:hAnsi="宋体" w:eastAsia="宋体" w:cs="宋体"/>
          <w:b/>
          <w:color w:val="000000"/>
          <w:sz w:val="24"/>
          <w:szCs w:val="24"/>
          <w:highlight w:val="none"/>
          <w:shd w:val="clear" w:color="auto" w:fill="FFFFFF"/>
        </w:rPr>
        <w:t>招标文件的组成内容</w:t>
      </w:r>
    </w:p>
    <w:p w14:paraId="6DFFBC9B">
      <w:pPr>
        <w:shd w:val="clear" w:color="auto" w:fill="FFFFFF"/>
        <w:wordWrap w:val="0"/>
        <w:spacing w:after="0"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shd w:val="clear" w:color="auto" w:fill="FFFFFF"/>
        </w:rPr>
        <w:t>本招标文件由投标人须知、合同主要条款、投标文件(格式)、工程预算价、图纸、招标文件的答疑、澄清、修改和补充文件组成。</w:t>
      </w:r>
    </w:p>
    <w:p w14:paraId="2C07BC90">
      <w:pPr>
        <w:shd w:val="clear" w:color="auto" w:fill="FFFFFF"/>
        <w:wordWrap w:val="0"/>
        <w:spacing w:after="0" w:line="360" w:lineRule="auto"/>
        <w:ind w:firstLine="482"/>
        <w:rPr>
          <w:rFonts w:hint="eastAsia" w:ascii="宋体" w:hAnsi="宋体" w:eastAsia="宋体" w:cs="宋体"/>
          <w:color w:val="000000"/>
          <w:sz w:val="24"/>
          <w:szCs w:val="24"/>
          <w:highlight w:val="none"/>
        </w:rPr>
      </w:pPr>
      <w:r>
        <w:rPr>
          <w:rFonts w:hint="eastAsia" w:ascii="宋体" w:hAnsi="宋体" w:eastAsia="宋体" w:cs="宋体"/>
          <w:b/>
          <w:color w:val="000000"/>
          <w:sz w:val="24"/>
          <w:szCs w:val="24"/>
          <w:highlight w:val="none"/>
          <w:shd w:val="clear" w:color="auto" w:fill="FFFFFF"/>
        </w:rPr>
        <w:t>9</w:t>
      </w:r>
      <w:r>
        <w:rPr>
          <w:rFonts w:hint="eastAsia" w:ascii="宋体" w:hAnsi="宋体" w:eastAsia="宋体" w:cs="宋体"/>
          <w:b/>
          <w:color w:val="000000"/>
          <w:sz w:val="24"/>
          <w:szCs w:val="24"/>
          <w:highlight w:val="none"/>
          <w:shd w:val="clear" w:color="auto" w:fill="FFFFFF"/>
          <w:lang w:eastAsia="zh-CN"/>
        </w:rPr>
        <w:t>、</w:t>
      </w:r>
      <w:r>
        <w:rPr>
          <w:rFonts w:hint="eastAsia" w:ascii="宋体" w:hAnsi="宋体" w:eastAsia="宋体" w:cs="宋体"/>
          <w:b/>
          <w:color w:val="000000"/>
          <w:sz w:val="24"/>
          <w:szCs w:val="24"/>
          <w:highlight w:val="none"/>
          <w:shd w:val="clear" w:color="auto" w:fill="FFFFFF"/>
        </w:rPr>
        <w:t>获取招标文件方式</w:t>
      </w:r>
    </w:p>
    <w:p w14:paraId="781C218C">
      <w:pPr>
        <w:shd w:val="clear" w:color="auto" w:fill="FFFFFF"/>
        <w:wordWrap w:val="0"/>
        <w:spacing w:after="0" w:line="360" w:lineRule="auto"/>
        <w:ind w:firstLine="482"/>
        <w:rPr>
          <w:rFonts w:hint="eastAsia" w:ascii="宋体" w:hAnsi="宋体" w:eastAsia="宋体" w:cs="宋体"/>
          <w:color w:val="000000"/>
          <w:spacing w:val="4"/>
          <w:sz w:val="24"/>
          <w:szCs w:val="24"/>
          <w:highlight w:val="none"/>
          <w:shd w:val="clear" w:color="auto" w:fill="FFFFFF"/>
          <w:rtl w:val="0"/>
          <w:lang w:val="en-US" w:eastAsia="zh-CN"/>
        </w:rPr>
      </w:pPr>
      <w:r>
        <w:rPr>
          <w:rFonts w:hint="eastAsia" w:ascii="宋体" w:hAnsi="宋体" w:eastAsia="宋体" w:cs="宋体"/>
          <w:color w:val="000000"/>
          <w:spacing w:val="4"/>
          <w:sz w:val="24"/>
          <w:szCs w:val="24"/>
          <w:highlight w:val="none"/>
          <w:shd w:val="clear" w:color="auto" w:fill="FFFFFF"/>
          <w:rtl w:val="0"/>
          <w:lang w:val="en-US" w:eastAsia="zh-CN"/>
        </w:rPr>
        <w:t>本项目采用纸质招投标，凡有意参加投标者，请于2025 年9月15日通过仙游县大济镇人民政府网上（http://www.xianyou.gov.cn/djz/gsgg_djz//）采取无记名方式免费下载电子招标文件等相关资料。</w:t>
      </w:r>
    </w:p>
    <w:p w14:paraId="478BC25B">
      <w:pPr>
        <w:shd w:val="clear" w:color="auto" w:fill="FFFFFF"/>
        <w:wordWrap w:val="0"/>
        <w:spacing w:after="0" w:line="360" w:lineRule="auto"/>
        <w:ind w:firstLine="482"/>
        <w:rPr>
          <w:rFonts w:hint="eastAsia" w:ascii="宋体" w:hAnsi="宋体" w:eastAsia="宋体" w:cs="宋体"/>
          <w:color w:val="000000"/>
          <w:sz w:val="24"/>
          <w:szCs w:val="24"/>
          <w:highlight w:val="none"/>
        </w:rPr>
      </w:pPr>
      <w:r>
        <w:rPr>
          <w:rFonts w:hint="eastAsia" w:ascii="宋体" w:hAnsi="宋体" w:eastAsia="宋体" w:cs="宋体"/>
          <w:b/>
          <w:color w:val="000000"/>
          <w:sz w:val="24"/>
          <w:szCs w:val="24"/>
          <w:highlight w:val="none"/>
          <w:shd w:val="clear" w:color="auto" w:fill="FFFFFF"/>
        </w:rPr>
        <w:t>10</w:t>
      </w:r>
      <w:r>
        <w:rPr>
          <w:rFonts w:hint="eastAsia" w:ascii="宋体" w:hAnsi="宋体" w:eastAsia="宋体" w:cs="宋体"/>
          <w:b/>
          <w:color w:val="000000"/>
          <w:sz w:val="24"/>
          <w:szCs w:val="24"/>
          <w:highlight w:val="none"/>
          <w:shd w:val="clear" w:color="auto" w:fill="FFFFFF"/>
          <w:lang w:eastAsia="zh-CN"/>
        </w:rPr>
        <w:t>、</w:t>
      </w:r>
      <w:r>
        <w:rPr>
          <w:rFonts w:hint="eastAsia" w:ascii="宋体" w:hAnsi="宋体" w:eastAsia="宋体" w:cs="宋体"/>
          <w:b/>
          <w:color w:val="000000"/>
          <w:sz w:val="24"/>
          <w:szCs w:val="24"/>
          <w:highlight w:val="none"/>
          <w:shd w:val="clear" w:color="auto" w:fill="FFFFFF"/>
        </w:rPr>
        <w:t>招标文件的制定依据</w:t>
      </w:r>
    </w:p>
    <w:p w14:paraId="49EE79A3">
      <w:pPr>
        <w:shd w:val="clear" w:color="auto" w:fill="FFFFFF"/>
        <w:wordWrap w:val="0"/>
        <w:spacing w:after="0"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shd w:val="clear" w:color="auto" w:fill="FFFFFF"/>
        </w:rPr>
        <w:t>本招标文件根据现行法律、法规、行政规章和莆田市人民政府、仙游县人民政府</w:t>
      </w:r>
      <w:r>
        <w:rPr>
          <w:rFonts w:hint="eastAsia" w:ascii="宋体" w:hAnsi="宋体" w:eastAsia="宋体" w:cs="宋体"/>
          <w:color w:val="000000"/>
          <w:sz w:val="24"/>
          <w:szCs w:val="24"/>
          <w:highlight w:val="none"/>
          <w:shd w:val="clear" w:color="auto" w:fill="FFFFFF"/>
          <w:lang w:eastAsia="zh-CN"/>
        </w:rPr>
        <w:t>、</w:t>
      </w:r>
      <w:r>
        <w:rPr>
          <w:rFonts w:hint="eastAsia" w:ascii="宋体" w:hAnsi="宋体" w:eastAsia="宋体" w:cs="宋体"/>
          <w:color w:val="000000"/>
          <w:sz w:val="24"/>
          <w:szCs w:val="24"/>
          <w:highlight w:val="none"/>
          <w:shd w:val="clear" w:color="auto" w:fill="FFFFFF"/>
          <w:lang w:val="en-US" w:eastAsia="zh-CN"/>
        </w:rPr>
        <w:t>仙游县关于推行村（居）集体出资成立有限责任公司代建小规模工程建设项目的工作方案</w:t>
      </w:r>
      <w:r>
        <w:rPr>
          <w:rFonts w:hint="eastAsia" w:ascii="宋体" w:hAnsi="宋体" w:eastAsia="宋体" w:cs="宋体"/>
          <w:color w:val="000000"/>
          <w:sz w:val="24"/>
          <w:szCs w:val="24"/>
          <w:highlight w:val="none"/>
          <w:shd w:val="clear" w:color="auto" w:fill="FFFFFF"/>
        </w:rPr>
        <w:t>及其授权的工程招投标行政监督部门颁发的规范性文件制定。</w:t>
      </w:r>
    </w:p>
    <w:p w14:paraId="6F088C5F">
      <w:pPr>
        <w:shd w:val="clear" w:color="auto" w:fill="FFFFFF"/>
        <w:wordWrap w:val="0"/>
        <w:spacing w:after="0" w:line="360" w:lineRule="auto"/>
        <w:ind w:firstLine="482"/>
        <w:rPr>
          <w:rFonts w:hint="eastAsia" w:ascii="宋体" w:hAnsi="宋体" w:eastAsia="宋体" w:cs="宋体"/>
          <w:color w:val="000000"/>
          <w:sz w:val="24"/>
          <w:szCs w:val="24"/>
          <w:highlight w:val="none"/>
        </w:rPr>
      </w:pPr>
      <w:r>
        <w:rPr>
          <w:rFonts w:hint="eastAsia" w:ascii="宋体" w:hAnsi="宋体" w:eastAsia="宋体" w:cs="宋体"/>
          <w:b/>
          <w:color w:val="000000"/>
          <w:sz w:val="24"/>
          <w:szCs w:val="24"/>
          <w:highlight w:val="none"/>
          <w:shd w:val="clear" w:color="auto" w:fill="FFFFFF"/>
        </w:rPr>
        <w:t>11</w:t>
      </w:r>
      <w:r>
        <w:rPr>
          <w:rFonts w:hint="eastAsia" w:ascii="宋体" w:hAnsi="宋体" w:eastAsia="宋体" w:cs="宋体"/>
          <w:b/>
          <w:color w:val="000000"/>
          <w:sz w:val="24"/>
          <w:szCs w:val="24"/>
          <w:highlight w:val="none"/>
          <w:shd w:val="clear" w:color="auto" w:fill="FFFFFF"/>
          <w:lang w:eastAsia="zh-CN"/>
        </w:rPr>
        <w:t>、</w:t>
      </w:r>
      <w:r>
        <w:rPr>
          <w:rFonts w:hint="eastAsia" w:ascii="宋体" w:hAnsi="宋体" w:eastAsia="宋体" w:cs="宋体"/>
          <w:b/>
          <w:color w:val="000000"/>
          <w:sz w:val="24"/>
          <w:szCs w:val="24"/>
          <w:highlight w:val="none"/>
          <w:shd w:val="clear" w:color="auto" w:fill="FFFFFF"/>
        </w:rPr>
        <w:t>招标文件的答疑、澄清、修改或补充</w:t>
      </w:r>
    </w:p>
    <w:p w14:paraId="0C3793D9">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overflowPunct/>
        <w:topLinePunct w:val="0"/>
        <w:autoSpaceDE/>
        <w:autoSpaceDN/>
        <w:bidi w:val="0"/>
        <w:spacing w:before="0" w:beforeAutospacing="0" w:after="0" w:afterAutospacing="0" w:line="360" w:lineRule="auto"/>
        <w:ind w:left="0" w:right="0" w:firstLine="456"/>
        <w:jc w:val="left"/>
        <w:outlineLvl w:val="9"/>
        <w:rPr>
          <w:rFonts w:hint="eastAsia" w:ascii="宋体" w:hAnsi="宋体" w:eastAsia="宋体" w:cs="宋体"/>
          <w:color w:val="000000" w:themeColor="text1"/>
          <w:spacing w:val="0"/>
          <w:w w:val="100"/>
          <w:kern w:val="2"/>
          <w:position w:val="0"/>
          <w:sz w:val="24"/>
          <w:szCs w:val="24"/>
          <w:u w:val="none" w:color="000000"/>
          <w:shd w:val="clear" w:color="auto" w:fill="auto"/>
          <w:vertAlign w:val="baseline"/>
          <w:lang w:val="en-US"/>
        </w:rPr>
      </w:pPr>
      <w:r>
        <w:rPr>
          <w:rFonts w:hint="eastAsia" w:ascii="宋体" w:hAnsi="宋体" w:eastAsia="宋体" w:cs="宋体"/>
          <w:color w:val="000000" w:themeColor="text1"/>
          <w:spacing w:val="-6"/>
          <w:w w:val="100"/>
          <w:kern w:val="2"/>
          <w:position w:val="0"/>
          <w:sz w:val="24"/>
          <w:szCs w:val="24"/>
          <w:u w:val="none" w:color="000000"/>
          <w:shd w:val="clear" w:color="auto" w:fill="auto"/>
          <w:vertAlign w:val="baseline"/>
          <w:rtl w:val="0"/>
          <w:lang w:val="en-US"/>
        </w:rPr>
        <w:t>11.1</w:t>
      </w:r>
      <w:r>
        <w:rPr>
          <w:rFonts w:hint="eastAsia" w:ascii="宋体" w:hAnsi="宋体" w:eastAsia="宋体" w:cs="宋体"/>
          <w:color w:val="000000" w:themeColor="text1"/>
          <w:spacing w:val="-6"/>
          <w:w w:val="100"/>
          <w:kern w:val="2"/>
          <w:position w:val="0"/>
          <w:sz w:val="24"/>
          <w:szCs w:val="24"/>
          <w:u w:val="none" w:color="000000"/>
          <w:shd w:val="clear" w:color="auto" w:fill="auto"/>
          <w:vertAlign w:val="baseline"/>
          <w:rtl w:val="0"/>
          <w:lang w:val="zh-TW" w:eastAsia="zh-TW"/>
        </w:rPr>
        <w:t>投标人在阅读招标文件、踏勘项目现场中若存在疑问</w:t>
      </w:r>
      <w:r>
        <w:rPr>
          <w:rFonts w:hint="eastAsia" w:ascii="宋体" w:hAnsi="宋体" w:eastAsia="宋体" w:cs="宋体"/>
          <w:color w:val="000000" w:themeColor="text1"/>
          <w:spacing w:val="-6"/>
          <w:w w:val="100"/>
          <w:kern w:val="2"/>
          <w:position w:val="0"/>
          <w:sz w:val="24"/>
          <w:szCs w:val="24"/>
          <w:u w:val="none" w:color="000000"/>
          <w:shd w:val="clear" w:color="auto" w:fill="auto"/>
          <w:vertAlign w:val="baseline"/>
          <w:rtl w:val="0"/>
          <w:lang w:val="en-US"/>
        </w:rPr>
        <w:t>(</w:t>
      </w:r>
      <w:r>
        <w:rPr>
          <w:rFonts w:hint="eastAsia" w:ascii="宋体" w:hAnsi="宋体" w:eastAsia="宋体" w:cs="宋体"/>
          <w:color w:val="000000" w:themeColor="text1"/>
          <w:spacing w:val="-6"/>
          <w:w w:val="100"/>
          <w:kern w:val="2"/>
          <w:position w:val="0"/>
          <w:sz w:val="24"/>
          <w:szCs w:val="24"/>
          <w:u w:val="none" w:color="000000"/>
          <w:shd w:val="clear" w:color="auto" w:fill="auto"/>
          <w:vertAlign w:val="baseline"/>
          <w:rtl w:val="0"/>
          <w:lang w:val="zh-TW" w:eastAsia="zh-TW"/>
        </w:rPr>
        <w:t>包括认为招标文件中存在限制公平竞争的倾向性条款等问题</w:t>
      </w:r>
      <w:r>
        <w:rPr>
          <w:rFonts w:hint="eastAsia" w:ascii="宋体" w:hAnsi="宋体" w:eastAsia="宋体" w:cs="宋体"/>
          <w:color w:val="000000" w:themeColor="text1"/>
          <w:spacing w:val="-6"/>
          <w:w w:val="100"/>
          <w:kern w:val="2"/>
          <w:position w:val="0"/>
          <w:sz w:val="24"/>
          <w:szCs w:val="24"/>
          <w:u w:val="none" w:color="000000"/>
          <w:shd w:val="clear" w:color="auto" w:fill="auto"/>
          <w:vertAlign w:val="baseline"/>
          <w:rtl w:val="0"/>
          <w:lang w:val="en-US"/>
        </w:rPr>
        <w:t>)</w:t>
      </w:r>
      <w:r>
        <w:rPr>
          <w:rFonts w:hint="eastAsia" w:ascii="宋体" w:hAnsi="宋体" w:eastAsia="宋体" w:cs="宋体"/>
          <w:color w:val="000000" w:themeColor="text1"/>
          <w:spacing w:val="-6"/>
          <w:w w:val="100"/>
          <w:kern w:val="2"/>
          <w:position w:val="0"/>
          <w:sz w:val="24"/>
          <w:szCs w:val="24"/>
          <w:u w:val="none" w:color="000000"/>
          <w:shd w:val="clear" w:color="auto" w:fill="auto"/>
          <w:vertAlign w:val="baseline"/>
          <w:rtl w:val="0"/>
          <w:lang w:val="zh-TW" w:eastAsia="zh-TW"/>
        </w:rPr>
        <w:t>的，或认为工程预算价的工程量存在差错或漏项、</w:t>
      </w:r>
      <w:r>
        <w:rPr>
          <w:rFonts w:hint="eastAsia" w:ascii="宋体" w:hAnsi="宋体" w:eastAsia="宋体" w:cs="宋体"/>
          <w:color w:val="000000" w:themeColor="text1"/>
          <w:spacing w:val="0"/>
          <w:w w:val="100"/>
          <w:kern w:val="2"/>
          <w:position w:val="0"/>
          <w:sz w:val="24"/>
          <w:szCs w:val="24"/>
          <w:u w:val="none" w:color="000000"/>
          <w:shd w:val="clear" w:color="auto" w:fill="auto"/>
          <w:vertAlign w:val="baseline"/>
          <w:rtl w:val="0"/>
          <w:lang w:val="zh-TW" w:eastAsia="zh-TW"/>
        </w:rPr>
        <w:t>材料和设备的单价存在误差、工程取费费率出现差错的，</w:t>
      </w:r>
      <w:r>
        <w:rPr>
          <w:rFonts w:hint="eastAsia" w:ascii="宋体" w:hAnsi="宋体" w:eastAsia="宋体" w:cs="宋体"/>
          <w:color w:val="000000" w:themeColor="text1"/>
          <w:spacing w:val="-6"/>
          <w:w w:val="100"/>
          <w:kern w:val="2"/>
          <w:position w:val="0"/>
          <w:sz w:val="24"/>
          <w:szCs w:val="24"/>
          <w:u w:val="none" w:color="000000"/>
          <w:shd w:val="clear" w:color="auto" w:fill="auto"/>
          <w:vertAlign w:val="baseline"/>
          <w:rtl w:val="0"/>
          <w:lang w:val="zh-TW" w:eastAsia="zh-TW"/>
        </w:rPr>
        <w:t>可在</w:t>
      </w:r>
      <w:r>
        <w:rPr>
          <w:rFonts w:hint="eastAsia" w:ascii="宋体" w:hAnsi="宋体" w:eastAsia="宋体" w:cs="宋体"/>
          <w:color w:val="000000" w:themeColor="text1"/>
          <w:spacing w:val="-6"/>
          <w:w w:val="100"/>
          <w:kern w:val="2"/>
          <w:position w:val="0"/>
          <w:sz w:val="24"/>
          <w:szCs w:val="24"/>
          <w:u w:val="single" w:color="0000FF"/>
          <w:shd w:val="clear" w:color="auto" w:fill="auto"/>
          <w:vertAlign w:val="baseline"/>
          <w:rtl w:val="0"/>
          <w:lang w:val="en-US"/>
        </w:rPr>
        <w:t>202</w:t>
      </w:r>
      <w:r>
        <w:rPr>
          <w:rFonts w:hint="eastAsia" w:ascii="宋体" w:hAnsi="宋体" w:eastAsia="宋体" w:cs="宋体"/>
          <w:color w:val="000000" w:themeColor="text1"/>
          <w:spacing w:val="-6"/>
          <w:w w:val="100"/>
          <w:kern w:val="2"/>
          <w:position w:val="0"/>
          <w:sz w:val="24"/>
          <w:szCs w:val="24"/>
          <w:u w:val="single" w:color="0000FF"/>
          <w:shd w:val="clear" w:color="auto" w:fill="auto"/>
          <w:vertAlign w:val="baseline"/>
          <w:rtl w:val="0"/>
          <w:lang w:val="en-US" w:eastAsia="zh-CN"/>
        </w:rPr>
        <w:t>5</w:t>
      </w:r>
      <w:r>
        <w:rPr>
          <w:rFonts w:hint="eastAsia" w:ascii="宋体" w:hAnsi="宋体" w:eastAsia="宋体" w:cs="宋体"/>
          <w:color w:val="000000" w:themeColor="text1"/>
          <w:spacing w:val="-6"/>
          <w:w w:val="100"/>
          <w:kern w:val="2"/>
          <w:position w:val="0"/>
          <w:sz w:val="24"/>
          <w:szCs w:val="24"/>
          <w:u w:val="none" w:color="0000FF"/>
          <w:shd w:val="clear" w:color="auto" w:fill="auto"/>
          <w:vertAlign w:val="baseline"/>
          <w:rtl w:val="0"/>
          <w:lang w:val="zh-TW" w:eastAsia="zh-TW"/>
        </w:rPr>
        <w:t>年</w:t>
      </w:r>
      <w:r>
        <w:rPr>
          <w:rFonts w:hint="eastAsia" w:ascii="宋体" w:hAnsi="宋体" w:eastAsia="宋体" w:cs="宋体"/>
          <w:color w:val="000000" w:themeColor="text1"/>
          <w:spacing w:val="-6"/>
          <w:w w:val="100"/>
          <w:kern w:val="2"/>
          <w:position w:val="0"/>
          <w:sz w:val="24"/>
          <w:szCs w:val="24"/>
          <w:u w:val="single" w:color="auto"/>
          <w:shd w:val="clear" w:color="auto" w:fill="auto"/>
          <w:vertAlign w:val="baseline"/>
          <w:rtl w:val="0"/>
          <w:lang w:val="en-US" w:eastAsia="zh-CN"/>
        </w:rPr>
        <w:t>09</w:t>
      </w:r>
      <w:r>
        <w:rPr>
          <w:rFonts w:hint="eastAsia" w:ascii="宋体" w:hAnsi="宋体" w:eastAsia="宋体" w:cs="宋体"/>
          <w:color w:val="000000" w:themeColor="text1"/>
          <w:spacing w:val="-6"/>
          <w:w w:val="100"/>
          <w:kern w:val="2"/>
          <w:position w:val="0"/>
          <w:sz w:val="24"/>
          <w:szCs w:val="24"/>
          <w:u w:val="none" w:color="0000FF"/>
          <w:shd w:val="clear" w:color="auto" w:fill="auto"/>
          <w:vertAlign w:val="baseline"/>
          <w:rtl w:val="0"/>
          <w:lang w:val="zh-TW" w:eastAsia="zh-TW"/>
        </w:rPr>
        <w:t>月</w:t>
      </w:r>
      <w:r>
        <w:rPr>
          <w:rFonts w:hint="eastAsia" w:ascii="宋体" w:hAnsi="宋体" w:eastAsia="宋体" w:cs="宋体"/>
          <w:color w:val="000000" w:themeColor="text1"/>
          <w:spacing w:val="-6"/>
          <w:w w:val="100"/>
          <w:kern w:val="2"/>
          <w:position w:val="0"/>
          <w:sz w:val="24"/>
          <w:szCs w:val="24"/>
          <w:u w:val="single" w:color="auto"/>
          <w:shd w:val="clear" w:color="auto" w:fill="auto"/>
          <w:vertAlign w:val="baseline"/>
          <w:rtl w:val="0"/>
          <w:lang w:val="en-US" w:eastAsia="zh-CN"/>
        </w:rPr>
        <w:t xml:space="preserve"> 18</w:t>
      </w:r>
      <w:r>
        <w:rPr>
          <w:rFonts w:hint="eastAsia" w:ascii="宋体" w:hAnsi="宋体" w:eastAsia="宋体" w:cs="宋体"/>
          <w:color w:val="000000" w:themeColor="text1"/>
          <w:spacing w:val="-6"/>
          <w:w w:val="100"/>
          <w:kern w:val="2"/>
          <w:position w:val="0"/>
          <w:sz w:val="24"/>
          <w:szCs w:val="24"/>
          <w:u w:val="none" w:color="0000FF"/>
          <w:shd w:val="clear" w:color="auto" w:fill="auto"/>
          <w:vertAlign w:val="baseline"/>
          <w:rtl w:val="0"/>
          <w:lang w:val="zh-TW" w:eastAsia="zh-TW"/>
        </w:rPr>
        <w:t>日</w:t>
      </w:r>
      <w:r>
        <w:rPr>
          <w:rFonts w:hint="eastAsia" w:ascii="宋体" w:hAnsi="宋体" w:eastAsia="宋体" w:cs="宋体"/>
          <w:color w:val="000000" w:themeColor="text1"/>
          <w:spacing w:val="-6"/>
          <w:w w:val="100"/>
          <w:kern w:val="2"/>
          <w:position w:val="0"/>
          <w:sz w:val="24"/>
          <w:szCs w:val="24"/>
          <w:u w:val="none" w:color="0000FF"/>
          <w:shd w:val="clear" w:color="auto" w:fill="auto"/>
          <w:vertAlign w:val="baseline"/>
          <w:rtl w:val="0"/>
          <w:lang w:val="en-US"/>
        </w:rPr>
        <w:t>1</w:t>
      </w:r>
      <w:r>
        <w:rPr>
          <w:rFonts w:hint="eastAsia" w:ascii="宋体" w:hAnsi="宋体" w:eastAsia="宋体" w:cs="宋体"/>
          <w:color w:val="000000" w:themeColor="text1"/>
          <w:spacing w:val="-6"/>
          <w:w w:val="100"/>
          <w:kern w:val="2"/>
          <w:position w:val="0"/>
          <w:sz w:val="24"/>
          <w:szCs w:val="24"/>
          <w:u w:val="none" w:color="0000FF"/>
          <w:shd w:val="clear" w:color="auto" w:fill="auto"/>
          <w:vertAlign w:val="baseline"/>
          <w:rtl w:val="0"/>
          <w:lang w:val="en-US" w:eastAsia="zh-CN"/>
        </w:rPr>
        <w:t>7</w:t>
      </w:r>
      <w:r>
        <w:rPr>
          <w:rFonts w:hint="eastAsia" w:ascii="宋体" w:hAnsi="宋体" w:eastAsia="宋体" w:cs="宋体"/>
          <w:color w:val="000000" w:themeColor="text1"/>
          <w:spacing w:val="-6"/>
          <w:w w:val="100"/>
          <w:kern w:val="2"/>
          <w:position w:val="0"/>
          <w:sz w:val="24"/>
          <w:szCs w:val="24"/>
          <w:u w:val="none" w:color="0000FF"/>
          <w:shd w:val="clear" w:color="auto" w:fill="auto"/>
          <w:vertAlign w:val="baseline"/>
          <w:rtl w:val="0"/>
          <w:lang w:val="zh-TW" w:eastAsia="zh-TW"/>
        </w:rPr>
        <w:t>：</w:t>
      </w:r>
      <w:r>
        <w:rPr>
          <w:rFonts w:hint="eastAsia" w:ascii="宋体" w:hAnsi="宋体" w:eastAsia="宋体" w:cs="宋体"/>
          <w:color w:val="000000" w:themeColor="text1"/>
          <w:spacing w:val="-6"/>
          <w:w w:val="100"/>
          <w:kern w:val="2"/>
          <w:position w:val="0"/>
          <w:sz w:val="24"/>
          <w:szCs w:val="24"/>
          <w:u w:val="none" w:color="0000FF"/>
          <w:shd w:val="clear" w:color="auto" w:fill="auto"/>
          <w:vertAlign w:val="baseline"/>
          <w:rtl w:val="0"/>
          <w:lang w:val="en-US"/>
        </w:rPr>
        <w:t>00</w:t>
      </w:r>
      <w:r>
        <w:rPr>
          <w:rFonts w:hint="eastAsia" w:ascii="宋体" w:hAnsi="宋体" w:eastAsia="宋体" w:cs="宋体"/>
          <w:color w:val="000000" w:themeColor="text1"/>
          <w:spacing w:val="-6"/>
          <w:w w:val="100"/>
          <w:kern w:val="2"/>
          <w:position w:val="0"/>
          <w:sz w:val="24"/>
          <w:szCs w:val="24"/>
          <w:u w:val="none" w:color="000000"/>
          <w:shd w:val="clear" w:color="auto" w:fill="auto"/>
          <w:vertAlign w:val="baseline"/>
          <w:rtl w:val="0"/>
          <w:lang w:val="zh-TW" w:eastAsia="zh-TW"/>
        </w:rPr>
        <w:t>前</w:t>
      </w:r>
      <w:r>
        <w:rPr>
          <w:rFonts w:hint="eastAsia" w:ascii="宋体" w:hAnsi="宋体" w:eastAsia="宋体" w:cs="宋体"/>
          <w:color w:val="000000" w:themeColor="text1"/>
          <w:spacing w:val="0"/>
          <w:w w:val="100"/>
          <w:kern w:val="0"/>
          <w:position w:val="0"/>
          <w:sz w:val="24"/>
          <w:szCs w:val="24"/>
          <w:u w:val="none" w:color="000000"/>
          <w:shd w:val="clear" w:color="auto" w:fill="auto"/>
          <w:vertAlign w:val="baseline"/>
          <w:rtl w:val="0"/>
          <w:lang w:val="zh-TW" w:eastAsia="zh-TW"/>
        </w:rPr>
        <w:t>将疑问材料以书面形式向</w:t>
      </w:r>
      <w:r>
        <w:rPr>
          <w:rFonts w:hint="eastAsia" w:ascii="宋体" w:hAnsi="宋体" w:eastAsia="宋体" w:cs="宋体"/>
          <w:color w:val="000000" w:themeColor="text1"/>
          <w:spacing w:val="0"/>
          <w:w w:val="100"/>
          <w:kern w:val="0"/>
          <w:position w:val="0"/>
          <w:sz w:val="24"/>
          <w:szCs w:val="24"/>
          <w:u w:val="none" w:color="000000"/>
          <w:shd w:val="clear" w:color="auto" w:fill="auto"/>
          <w:vertAlign w:val="baseline"/>
          <w:rtl w:val="0"/>
          <w:lang w:val="zh-TW" w:eastAsia="zh-CN"/>
        </w:rPr>
        <w:t>云汉工程技术有限公司</w:t>
      </w:r>
      <w:r>
        <w:rPr>
          <w:rFonts w:hint="eastAsia" w:ascii="宋体" w:hAnsi="宋体" w:eastAsia="宋体" w:cs="宋体"/>
          <w:color w:val="000000" w:themeColor="text1"/>
          <w:spacing w:val="0"/>
          <w:w w:val="100"/>
          <w:kern w:val="0"/>
          <w:position w:val="0"/>
          <w:sz w:val="24"/>
          <w:szCs w:val="24"/>
          <w:u w:val="none" w:color="000000"/>
          <w:shd w:val="clear" w:color="auto" w:fill="auto"/>
          <w:vertAlign w:val="baseline"/>
          <w:rtl w:val="0"/>
          <w:lang w:val="zh-TW" w:eastAsia="zh-TW"/>
        </w:rPr>
        <w:t>提出疑问（应列明招标项目名称、编号且加盖公章）</w:t>
      </w:r>
      <w:r>
        <w:rPr>
          <w:rFonts w:hint="eastAsia" w:ascii="宋体" w:hAnsi="宋体" w:eastAsia="宋体" w:cs="宋体"/>
          <w:color w:val="000000" w:themeColor="text1"/>
          <w:spacing w:val="0"/>
          <w:w w:val="100"/>
          <w:kern w:val="2"/>
          <w:position w:val="0"/>
          <w:sz w:val="24"/>
          <w:szCs w:val="24"/>
          <w:u w:val="none" w:color="000000"/>
          <w:shd w:val="clear" w:color="auto" w:fill="auto"/>
          <w:vertAlign w:val="baseline"/>
          <w:rtl w:val="0"/>
          <w:lang w:val="zh-TW" w:eastAsia="zh-TW"/>
        </w:rPr>
        <w:t>。</w:t>
      </w:r>
    </w:p>
    <w:p w14:paraId="44330304">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overflowPunct/>
        <w:topLinePunct w:val="0"/>
        <w:autoSpaceDE/>
        <w:autoSpaceDN/>
        <w:bidi w:val="0"/>
        <w:spacing w:before="0" w:beforeAutospacing="0" w:after="0" w:afterAutospacing="0" w:line="360" w:lineRule="auto"/>
        <w:ind w:left="0" w:right="0" w:firstLine="480"/>
        <w:jc w:val="left"/>
        <w:outlineLvl w:val="9"/>
        <w:rPr>
          <w:rFonts w:hint="eastAsia" w:ascii="宋体" w:hAnsi="宋体" w:eastAsia="宋体" w:cs="宋体"/>
          <w:color w:val="000000" w:themeColor="text1"/>
          <w:spacing w:val="0"/>
          <w:w w:val="100"/>
          <w:kern w:val="2"/>
          <w:position w:val="0"/>
          <w:sz w:val="24"/>
          <w:szCs w:val="24"/>
          <w:u w:val="none" w:color="000000"/>
          <w:shd w:val="clear" w:color="auto" w:fill="auto"/>
          <w:vertAlign w:val="baseline"/>
          <w:lang w:val="en-US"/>
        </w:rPr>
      </w:pPr>
      <w:r>
        <w:rPr>
          <w:rFonts w:hint="eastAsia" w:ascii="宋体" w:hAnsi="宋体" w:eastAsia="宋体" w:cs="宋体"/>
          <w:color w:val="000000" w:themeColor="text1"/>
          <w:spacing w:val="0"/>
          <w:w w:val="100"/>
          <w:kern w:val="2"/>
          <w:position w:val="0"/>
          <w:sz w:val="24"/>
          <w:szCs w:val="24"/>
          <w:u w:val="none" w:color="000000"/>
          <w:shd w:val="clear" w:color="auto" w:fill="auto"/>
          <w:vertAlign w:val="baseline"/>
          <w:rtl w:val="0"/>
          <w:lang w:val="en-US"/>
        </w:rPr>
        <w:t>11.2</w:t>
      </w:r>
      <w:r>
        <w:rPr>
          <w:rFonts w:hint="eastAsia" w:ascii="宋体" w:hAnsi="宋体" w:eastAsia="宋体" w:cs="宋体"/>
          <w:color w:val="000000" w:themeColor="text1"/>
          <w:spacing w:val="0"/>
          <w:w w:val="100"/>
          <w:kern w:val="2"/>
          <w:position w:val="0"/>
          <w:sz w:val="24"/>
          <w:szCs w:val="24"/>
          <w:u w:val="none" w:color="000000"/>
          <w:shd w:val="clear" w:color="auto" w:fill="auto"/>
          <w:vertAlign w:val="baseline"/>
          <w:rtl w:val="0"/>
          <w:lang w:val="zh-TW" w:eastAsia="zh-TW"/>
        </w:rPr>
        <w:t>招标人将在</w:t>
      </w:r>
      <w:r>
        <w:rPr>
          <w:rFonts w:hint="eastAsia" w:ascii="宋体" w:hAnsi="宋体" w:eastAsia="宋体" w:cs="宋体"/>
          <w:color w:val="000000" w:themeColor="text1"/>
          <w:spacing w:val="-6"/>
          <w:w w:val="100"/>
          <w:kern w:val="2"/>
          <w:position w:val="0"/>
          <w:sz w:val="24"/>
          <w:szCs w:val="24"/>
          <w:u w:val="single" w:color="0000FF"/>
          <w:shd w:val="clear" w:color="auto" w:fill="auto"/>
          <w:vertAlign w:val="baseline"/>
          <w:rtl w:val="0"/>
          <w:lang w:val="en-US"/>
        </w:rPr>
        <w:t>202</w:t>
      </w:r>
      <w:r>
        <w:rPr>
          <w:rFonts w:hint="eastAsia" w:ascii="宋体" w:hAnsi="宋体" w:eastAsia="宋体" w:cs="宋体"/>
          <w:color w:val="000000" w:themeColor="text1"/>
          <w:spacing w:val="-6"/>
          <w:w w:val="100"/>
          <w:kern w:val="2"/>
          <w:position w:val="0"/>
          <w:sz w:val="24"/>
          <w:szCs w:val="24"/>
          <w:u w:val="single" w:color="0000FF"/>
          <w:shd w:val="clear" w:color="auto" w:fill="auto"/>
          <w:vertAlign w:val="baseline"/>
          <w:rtl w:val="0"/>
          <w:lang w:val="en-US" w:eastAsia="zh-CN"/>
        </w:rPr>
        <w:t>5</w:t>
      </w:r>
      <w:r>
        <w:rPr>
          <w:rFonts w:hint="eastAsia" w:ascii="宋体" w:hAnsi="宋体" w:eastAsia="宋体" w:cs="宋体"/>
          <w:color w:val="000000" w:themeColor="text1"/>
          <w:spacing w:val="-6"/>
          <w:w w:val="100"/>
          <w:kern w:val="2"/>
          <w:position w:val="0"/>
          <w:sz w:val="24"/>
          <w:szCs w:val="24"/>
          <w:u w:val="none" w:color="0000FF"/>
          <w:shd w:val="clear" w:color="auto" w:fill="auto"/>
          <w:vertAlign w:val="baseline"/>
          <w:rtl w:val="0"/>
          <w:lang w:val="zh-TW" w:eastAsia="zh-TW"/>
        </w:rPr>
        <w:t>年</w:t>
      </w:r>
      <w:r>
        <w:rPr>
          <w:rFonts w:hint="eastAsia" w:ascii="宋体" w:hAnsi="宋体" w:eastAsia="宋体" w:cs="宋体"/>
          <w:color w:val="000000" w:themeColor="text1"/>
          <w:spacing w:val="-6"/>
          <w:w w:val="100"/>
          <w:kern w:val="2"/>
          <w:position w:val="0"/>
          <w:sz w:val="24"/>
          <w:szCs w:val="24"/>
          <w:u w:val="single" w:color="0000FF"/>
          <w:shd w:val="clear" w:color="auto" w:fill="auto"/>
          <w:vertAlign w:val="baseline"/>
          <w:rtl w:val="0"/>
          <w:lang w:val="en-US" w:eastAsia="zh-CN"/>
        </w:rPr>
        <w:t>09</w:t>
      </w:r>
      <w:r>
        <w:rPr>
          <w:rFonts w:hint="eastAsia" w:ascii="宋体" w:hAnsi="宋体" w:eastAsia="宋体" w:cs="宋体"/>
          <w:color w:val="000000" w:themeColor="text1"/>
          <w:spacing w:val="-6"/>
          <w:w w:val="100"/>
          <w:kern w:val="2"/>
          <w:position w:val="0"/>
          <w:sz w:val="24"/>
          <w:szCs w:val="24"/>
          <w:u w:val="none" w:color="0000FF"/>
          <w:shd w:val="clear" w:color="auto" w:fill="auto"/>
          <w:vertAlign w:val="baseline"/>
          <w:rtl w:val="0"/>
          <w:lang w:val="zh-TW" w:eastAsia="zh-TW"/>
        </w:rPr>
        <w:t>月</w:t>
      </w:r>
      <w:r>
        <w:rPr>
          <w:rFonts w:hint="eastAsia" w:ascii="宋体" w:hAnsi="宋体" w:eastAsia="宋体" w:cs="宋体"/>
          <w:color w:val="000000" w:themeColor="text1"/>
          <w:spacing w:val="-6"/>
          <w:w w:val="100"/>
          <w:kern w:val="2"/>
          <w:position w:val="0"/>
          <w:sz w:val="24"/>
          <w:szCs w:val="24"/>
          <w:u w:val="single" w:color="auto"/>
          <w:shd w:val="clear" w:color="auto" w:fill="auto"/>
          <w:vertAlign w:val="baseline"/>
          <w:rtl w:val="0"/>
          <w:lang w:val="en-US" w:eastAsia="zh-CN"/>
        </w:rPr>
        <w:t xml:space="preserve"> 18 </w:t>
      </w:r>
      <w:r>
        <w:rPr>
          <w:rFonts w:hint="eastAsia" w:ascii="宋体" w:hAnsi="宋体" w:eastAsia="宋体" w:cs="宋体"/>
          <w:color w:val="000000" w:themeColor="text1"/>
          <w:spacing w:val="-6"/>
          <w:w w:val="100"/>
          <w:kern w:val="2"/>
          <w:position w:val="0"/>
          <w:sz w:val="24"/>
          <w:szCs w:val="24"/>
          <w:u w:val="none" w:color="0000FF"/>
          <w:shd w:val="clear" w:color="auto" w:fill="auto"/>
          <w:vertAlign w:val="baseline"/>
          <w:rtl w:val="0"/>
          <w:lang w:val="zh-TW" w:eastAsia="zh-TW"/>
        </w:rPr>
        <w:t>日</w:t>
      </w:r>
      <w:r>
        <w:rPr>
          <w:rFonts w:hint="eastAsia" w:ascii="宋体" w:hAnsi="宋体" w:eastAsia="宋体" w:cs="宋体"/>
          <w:color w:val="000000" w:themeColor="text1"/>
          <w:spacing w:val="0"/>
          <w:w w:val="100"/>
          <w:kern w:val="2"/>
          <w:position w:val="0"/>
          <w:sz w:val="24"/>
          <w:szCs w:val="24"/>
          <w:u w:val="none" w:color="0000FF"/>
          <w:shd w:val="clear" w:color="auto" w:fill="auto"/>
          <w:vertAlign w:val="baseline"/>
          <w:rtl w:val="0"/>
          <w:lang w:val="en-US"/>
        </w:rPr>
        <w:t>17:</w:t>
      </w:r>
      <w:r>
        <w:rPr>
          <w:rFonts w:hint="eastAsia" w:ascii="宋体" w:hAnsi="宋体" w:eastAsia="宋体" w:cs="宋体"/>
          <w:color w:val="000000" w:themeColor="text1"/>
          <w:spacing w:val="0"/>
          <w:w w:val="100"/>
          <w:kern w:val="2"/>
          <w:position w:val="0"/>
          <w:sz w:val="24"/>
          <w:szCs w:val="24"/>
          <w:u w:val="none" w:color="0000FF"/>
          <w:shd w:val="clear" w:color="auto" w:fill="auto"/>
          <w:vertAlign w:val="baseline"/>
          <w:rtl w:val="0"/>
          <w:lang w:val="en-US" w:eastAsia="zh-CN"/>
        </w:rPr>
        <w:t>3</w:t>
      </w:r>
      <w:r>
        <w:rPr>
          <w:rFonts w:hint="eastAsia" w:ascii="宋体" w:hAnsi="宋体" w:eastAsia="宋体" w:cs="宋体"/>
          <w:color w:val="000000" w:themeColor="text1"/>
          <w:spacing w:val="0"/>
          <w:w w:val="100"/>
          <w:kern w:val="2"/>
          <w:position w:val="0"/>
          <w:sz w:val="24"/>
          <w:szCs w:val="24"/>
          <w:u w:val="none" w:color="0000FF"/>
          <w:shd w:val="clear" w:color="auto" w:fill="auto"/>
          <w:vertAlign w:val="baseline"/>
          <w:rtl w:val="0"/>
          <w:lang w:val="en-US"/>
        </w:rPr>
        <w:t>0</w:t>
      </w:r>
      <w:r>
        <w:rPr>
          <w:rFonts w:hint="eastAsia" w:ascii="宋体" w:hAnsi="宋体" w:eastAsia="宋体" w:cs="宋体"/>
          <w:color w:val="000000" w:themeColor="text1"/>
          <w:spacing w:val="0"/>
          <w:w w:val="100"/>
          <w:kern w:val="2"/>
          <w:position w:val="0"/>
          <w:sz w:val="24"/>
          <w:szCs w:val="24"/>
          <w:u w:val="none" w:color="0000FF"/>
          <w:shd w:val="clear" w:color="auto" w:fill="auto"/>
          <w:vertAlign w:val="baseline"/>
          <w:rtl w:val="0"/>
          <w:lang w:val="zh-TW" w:eastAsia="zh-TW"/>
        </w:rPr>
        <w:t>前</w:t>
      </w:r>
      <w:r>
        <w:rPr>
          <w:rFonts w:hint="eastAsia" w:ascii="宋体" w:hAnsi="宋体" w:eastAsia="宋体" w:cs="宋体"/>
          <w:color w:val="000000" w:themeColor="text1"/>
          <w:spacing w:val="0"/>
          <w:w w:val="100"/>
          <w:kern w:val="2"/>
          <w:position w:val="0"/>
          <w:sz w:val="24"/>
          <w:szCs w:val="24"/>
          <w:u w:val="none" w:color="000000"/>
          <w:shd w:val="clear" w:color="auto" w:fill="auto"/>
          <w:vertAlign w:val="baseline"/>
          <w:rtl w:val="0"/>
          <w:lang w:val="zh-TW" w:eastAsia="zh-TW"/>
        </w:rPr>
        <w:t>，在</w:t>
      </w:r>
      <w:r>
        <w:rPr>
          <w:rFonts w:hint="eastAsia" w:ascii="宋体" w:hAnsi="宋体" w:eastAsia="宋体" w:cs="宋体"/>
          <w:color w:val="000000" w:themeColor="text1"/>
          <w:spacing w:val="0"/>
          <w:w w:val="100"/>
          <w:kern w:val="2"/>
          <w:position w:val="0"/>
          <w:sz w:val="24"/>
          <w:szCs w:val="24"/>
          <w:u w:val="none" w:color="0000FF"/>
          <w:shd w:val="clear" w:color="auto" w:fill="auto"/>
          <w:vertAlign w:val="baseline"/>
          <w:rtl w:val="0"/>
          <w:lang w:val="zh-TW" w:eastAsia="zh-TW"/>
        </w:rPr>
        <w:t>仙游县</w:t>
      </w:r>
      <w:r>
        <w:rPr>
          <w:rFonts w:hint="eastAsia" w:ascii="宋体" w:hAnsi="宋体" w:eastAsia="宋体" w:cs="宋体"/>
          <w:color w:val="000000" w:themeColor="text1"/>
          <w:spacing w:val="0"/>
          <w:w w:val="100"/>
          <w:kern w:val="2"/>
          <w:position w:val="0"/>
          <w:sz w:val="24"/>
          <w:szCs w:val="24"/>
          <w:u w:val="none" w:color="0000FF"/>
          <w:shd w:val="clear" w:color="auto" w:fill="auto"/>
          <w:vertAlign w:val="baseline"/>
          <w:rtl w:val="0"/>
          <w:lang w:val="zh-TW" w:eastAsia="zh-CN"/>
        </w:rPr>
        <w:t>大济镇</w:t>
      </w:r>
      <w:r>
        <w:rPr>
          <w:rFonts w:hint="eastAsia" w:ascii="宋体" w:hAnsi="宋体" w:eastAsia="宋体" w:cs="宋体"/>
          <w:color w:val="000000" w:themeColor="text1"/>
          <w:spacing w:val="0"/>
          <w:w w:val="100"/>
          <w:kern w:val="2"/>
          <w:position w:val="0"/>
          <w:sz w:val="24"/>
          <w:szCs w:val="24"/>
          <w:u w:val="none" w:color="0000FF"/>
          <w:shd w:val="clear" w:color="auto" w:fill="auto"/>
          <w:vertAlign w:val="baseline"/>
          <w:rtl w:val="0"/>
          <w:lang w:val="zh-TW" w:eastAsia="zh-TW"/>
        </w:rPr>
        <w:t>人民政府网（</w:t>
      </w:r>
      <w:r>
        <w:rPr>
          <w:rFonts w:hint="eastAsia" w:ascii="宋体" w:hAnsi="宋体" w:eastAsia="宋体" w:cs="宋体"/>
          <w:color w:val="000000"/>
          <w:spacing w:val="0"/>
          <w:w w:val="100"/>
          <w:kern w:val="2"/>
          <w:position w:val="0"/>
          <w:sz w:val="24"/>
          <w:szCs w:val="24"/>
          <w:u w:val="none" w:color="000000"/>
          <w:shd w:val="clear" w:color="auto" w:fill="FFFFFF"/>
          <w:vertAlign w:val="baseline"/>
          <w:lang w:val="zh-TW" w:eastAsia="zh-CN"/>
        </w:rPr>
        <w:t>http://www.xianyou.gov.cn/djz/gsgg_djz/</w:t>
      </w:r>
      <w:r>
        <w:rPr>
          <w:rFonts w:hint="eastAsia" w:ascii="宋体" w:hAnsi="宋体" w:eastAsia="宋体" w:cs="宋体"/>
          <w:color w:val="000000"/>
          <w:spacing w:val="0"/>
          <w:w w:val="100"/>
          <w:kern w:val="2"/>
          <w:position w:val="0"/>
          <w:sz w:val="24"/>
          <w:szCs w:val="24"/>
          <w:u w:val="none" w:color="000000"/>
          <w:shd w:val="clear" w:color="auto" w:fill="FFFFFF"/>
          <w:vertAlign w:val="baseline"/>
          <w:lang w:val="zh-TW" w:eastAsia="zh-CN"/>
        </w:rPr>
        <w:tab/>
      </w:r>
      <w:r>
        <w:rPr>
          <w:rFonts w:hint="eastAsia" w:ascii="宋体" w:hAnsi="宋体" w:eastAsia="宋体" w:cs="宋体"/>
          <w:color w:val="000000" w:themeColor="text1"/>
          <w:spacing w:val="0"/>
          <w:w w:val="100"/>
          <w:kern w:val="2"/>
          <w:position w:val="0"/>
          <w:sz w:val="24"/>
          <w:szCs w:val="24"/>
          <w:u w:val="none" w:color="0000FF"/>
          <w:shd w:val="clear" w:color="auto" w:fill="auto"/>
          <w:vertAlign w:val="baseline"/>
          <w:rtl w:val="0"/>
          <w:lang w:val="zh-TW" w:eastAsia="zh-TW"/>
        </w:rPr>
        <w:t>）</w:t>
      </w:r>
      <w:r>
        <w:rPr>
          <w:rFonts w:hint="eastAsia" w:ascii="宋体" w:hAnsi="宋体" w:eastAsia="宋体" w:cs="宋体"/>
          <w:color w:val="000000" w:themeColor="text1"/>
          <w:spacing w:val="0"/>
          <w:w w:val="100"/>
          <w:kern w:val="2"/>
          <w:position w:val="0"/>
          <w:sz w:val="24"/>
          <w:szCs w:val="24"/>
          <w:u w:val="none" w:color="000000"/>
          <w:shd w:val="clear" w:color="auto" w:fill="auto"/>
          <w:vertAlign w:val="baseline"/>
          <w:rtl w:val="0"/>
          <w:lang w:val="zh-TW" w:eastAsia="zh-TW"/>
        </w:rPr>
        <w:t>网站上发布招标文件的答疑、澄清、修改或补充文件。</w:t>
      </w:r>
    </w:p>
    <w:p w14:paraId="252B891B">
      <w:pPr>
        <w:shd w:val="clear" w:color="auto" w:fill="FFFFFF"/>
        <w:spacing w:after="0" w:line="360" w:lineRule="auto"/>
        <w:ind w:firstLine="482"/>
        <w:rPr>
          <w:rFonts w:hint="eastAsia" w:ascii="宋体" w:hAnsi="宋体" w:eastAsia="宋体" w:cs="宋体"/>
          <w:color w:val="000000"/>
          <w:sz w:val="24"/>
          <w:szCs w:val="24"/>
          <w:highlight w:val="none"/>
          <w:lang w:val="en-US" w:eastAsia="zh-CN"/>
        </w:rPr>
      </w:pPr>
      <w:r>
        <w:rPr>
          <w:rFonts w:hint="eastAsia" w:ascii="宋体" w:hAnsi="宋体" w:eastAsia="宋体" w:cs="宋体"/>
          <w:b/>
          <w:color w:val="000000"/>
          <w:sz w:val="24"/>
          <w:szCs w:val="24"/>
          <w:highlight w:val="none"/>
          <w:shd w:val="clear" w:color="auto" w:fill="FFFFFF"/>
        </w:rPr>
        <w:t>12</w:t>
      </w:r>
      <w:r>
        <w:rPr>
          <w:rFonts w:hint="eastAsia" w:ascii="宋体" w:hAnsi="宋体" w:eastAsia="宋体" w:cs="宋体"/>
          <w:b/>
          <w:color w:val="000000"/>
          <w:sz w:val="24"/>
          <w:szCs w:val="24"/>
          <w:highlight w:val="none"/>
          <w:shd w:val="clear" w:color="auto" w:fill="FFFFFF"/>
          <w:lang w:eastAsia="zh-CN"/>
        </w:rPr>
        <w:t>、</w:t>
      </w:r>
      <w:r>
        <w:rPr>
          <w:rFonts w:hint="eastAsia" w:ascii="宋体" w:hAnsi="宋体" w:eastAsia="宋体" w:cs="宋体"/>
          <w:b/>
          <w:color w:val="000000"/>
          <w:sz w:val="24"/>
          <w:szCs w:val="24"/>
          <w:highlight w:val="none"/>
          <w:shd w:val="clear" w:color="auto" w:fill="FFFFFF"/>
        </w:rPr>
        <w:t>工程预算审核价和</w:t>
      </w:r>
      <w:r>
        <w:rPr>
          <w:rFonts w:hint="eastAsia" w:ascii="宋体" w:hAnsi="宋体" w:eastAsia="宋体" w:cs="宋体"/>
          <w:b/>
          <w:color w:val="000000"/>
          <w:sz w:val="24"/>
          <w:szCs w:val="24"/>
          <w:highlight w:val="none"/>
          <w:shd w:val="clear" w:color="auto" w:fill="FFFFFF"/>
          <w:lang w:val="en-US" w:eastAsia="zh-CN"/>
        </w:rPr>
        <w:t>最高限价</w:t>
      </w:r>
    </w:p>
    <w:p w14:paraId="253644DD">
      <w:pPr>
        <w:shd w:val="clear" w:color="auto" w:fill="FFFFFF"/>
        <w:spacing w:after="0" w:line="360" w:lineRule="auto"/>
        <w:ind w:left="388" w:firstLine="94"/>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shd w:val="clear" w:color="auto" w:fill="FFFFFF"/>
        </w:rPr>
        <w:t>12.1工程预算审核价</w:t>
      </w:r>
    </w:p>
    <w:p w14:paraId="4BF6F603">
      <w:pPr>
        <w:shd w:val="clear" w:color="auto" w:fill="FFFFFF"/>
        <w:spacing w:after="0" w:line="360" w:lineRule="auto"/>
        <w:ind w:left="388" w:firstLine="94"/>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shd w:val="clear" w:color="auto" w:fill="FFFFFF"/>
        </w:rPr>
        <w:t>本招标项目的工程预算审核价为</w:t>
      </w:r>
      <w:r>
        <w:rPr>
          <w:rFonts w:hint="eastAsia" w:ascii="宋体" w:hAnsi="宋体" w:eastAsia="宋体" w:cs="宋体"/>
          <w:sz w:val="24"/>
          <w:szCs w:val="24"/>
          <w:highlight w:val="none"/>
          <w:u w:val="single"/>
          <w:rtl w:val="0"/>
          <w:lang w:val="en-US" w:eastAsia="zh-CN"/>
        </w:rPr>
        <w:t xml:space="preserve"> 998705</w:t>
      </w:r>
      <w:r>
        <w:rPr>
          <w:rFonts w:hint="eastAsia" w:ascii="宋体" w:hAnsi="宋体" w:eastAsia="宋体" w:cs="宋体"/>
          <w:sz w:val="24"/>
          <w:szCs w:val="24"/>
          <w:highlight w:val="none"/>
          <w:rtl w:val="0"/>
          <w:lang w:val="zh-TW" w:eastAsia="zh-TW"/>
        </w:rPr>
        <w:t>元</w:t>
      </w:r>
      <w:r>
        <w:rPr>
          <w:rFonts w:hint="eastAsia" w:ascii="宋体" w:hAnsi="宋体" w:eastAsia="宋体" w:cs="宋体"/>
          <w:color w:val="000000"/>
          <w:sz w:val="24"/>
          <w:szCs w:val="24"/>
          <w:highlight w:val="none"/>
          <w:shd w:val="clear" w:color="auto" w:fill="FFFFFF"/>
        </w:rPr>
        <w:t>(人民币)</w:t>
      </w:r>
      <w:r>
        <w:rPr>
          <w:rFonts w:hint="eastAsia" w:ascii="宋体" w:hAnsi="宋体" w:eastAsia="宋体" w:cs="宋体"/>
          <w:color w:val="000000"/>
          <w:sz w:val="24"/>
          <w:szCs w:val="24"/>
          <w:highlight w:val="none"/>
          <w:shd w:val="clear" w:color="auto" w:fill="FFFFFF"/>
          <w:lang w:eastAsia="zh-CN"/>
        </w:rPr>
        <w:t>；</w:t>
      </w:r>
    </w:p>
    <w:p w14:paraId="132E5762">
      <w:pPr>
        <w:shd w:val="clear" w:color="auto" w:fill="FFFFFF"/>
        <w:wordWrap w:val="0"/>
        <w:spacing w:after="0"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shd w:val="clear" w:color="auto" w:fill="FFFFFF"/>
        </w:rPr>
        <w:t>12.2工程</w:t>
      </w:r>
      <w:r>
        <w:rPr>
          <w:rFonts w:hint="eastAsia" w:ascii="宋体" w:hAnsi="宋体" w:eastAsia="宋体" w:cs="宋体"/>
          <w:color w:val="000000"/>
          <w:sz w:val="24"/>
          <w:szCs w:val="24"/>
          <w:highlight w:val="none"/>
          <w:shd w:val="clear" w:color="auto" w:fill="FFFFFF"/>
          <w:lang w:val="en-US" w:eastAsia="zh-CN"/>
        </w:rPr>
        <w:t>最高限</w:t>
      </w:r>
      <w:r>
        <w:rPr>
          <w:rFonts w:hint="eastAsia" w:ascii="宋体" w:hAnsi="宋体" w:eastAsia="宋体" w:cs="宋体"/>
          <w:color w:val="000000"/>
          <w:sz w:val="24"/>
          <w:szCs w:val="24"/>
          <w:highlight w:val="none"/>
          <w:shd w:val="clear" w:color="auto" w:fill="FFFFFF"/>
        </w:rPr>
        <w:t>价</w:t>
      </w:r>
    </w:p>
    <w:p w14:paraId="368078FB">
      <w:pPr>
        <w:shd w:val="clear" w:color="auto" w:fill="FFFFFF"/>
        <w:wordWrap w:val="0"/>
        <w:spacing w:after="0"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shd w:val="clear" w:color="auto" w:fill="FFFFFF"/>
        </w:rPr>
        <w:t>本招标项目的</w:t>
      </w:r>
      <w:r>
        <w:rPr>
          <w:rFonts w:hint="eastAsia" w:ascii="宋体" w:hAnsi="宋体" w:eastAsia="宋体" w:cs="宋体"/>
          <w:color w:val="000000"/>
          <w:sz w:val="24"/>
          <w:szCs w:val="24"/>
          <w:highlight w:val="none"/>
          <w:shd w:val="clear" w:color="auto" w:fill="FFFFFF"/>
          <w:lang w:val="en-US" w:eastAsia="zh-CN"/>
        </w:rPr>
        <w:t>最高限价</w:t>
      </w:r>
      <w:r>
        <w:rPr>
          <w:rFonts w:hint="eastAsia" w:ascii="宋体" w:hAnsi="宋体" w:eastAsia="宋体" w:cs="宋体"/>
          <w:color w:val="000000"/>
          <w:sz w:val="24"/>
          <w:szCs w:val="24"/>
          <w:highlight w:val="none"/>
          <w:shd w:val="clear" w:color="auto" w:fill="FFFFFF"/>
        </w:rPr>
        <w:t>按以下公式计算：</w:t>
      </w:r>
    </w:p>
    <w:p w14:paraId="256BDAE3">
      <w:pPr>
        <w:shd w:val="clear" w:color="auto" w:fill="FFFFFF"/>
        <w:wordWrap w:val="0"/>
        <w:spacing w:after="0" w:line="360" w:lineRule="auto"/>
        <w:ind w:firstLine="480"/>
        <w:rPr>
          <w:rFonts w:hint="eastAsia" w:ascii="宋体" w:hAnsi="宋体" w:eastAsia="宋体" w:cs="宋体"/>
          <w:color w:val="000000"/>
          <w:sz w:val="24"/>
          <w:szCs w:val="24"/>
          <w:highlight w:val="none"/>
          <w:lang w:eastAsia="zh-CN"/>
        </w:rPr>
      </w:pPr>
      <w:r>
        <w:rPr>
          <w:rFonts w:hint="eastAsia" w:ascii="宋体" w:hAnsi="宋体" w:eastAsia="宋体" w:cs="宋体"/>
          <w:b/>
          <w:bCs/>
          <w:color w:val="000000"/>
          <w:sz w:val="24"/>
          <w:szCs w:val="24"/>
          <w:highlight w:val="none"/>
          <w:shd w:val="clear" w:color="auto" w:fill="FFFFFF"/>
        </w:rPr>
        <w:t>工程</w:t>
      </w:r>
      <w:r>
        <w:rPr>
          <w:rFonts w:hint="eastAsia" w:ascii="宋体" w:hAnsi="宋体" w:eastAsia="宋体" w:cs="宋体"/>
          <w:b/>
          <w:bCs/>
          <w:color w:val="000000"/>
          <w:sz w:val="24"/>
          <w:szCs w:val="24"/>
          <w:highlight w:val="none"/>
          <w:shd w:val="clear" w:color="auto" w:fill="FFFFFF"/>
          <w:lang w:val="en-US" w:eastAsia="zh-CN"/>
        </w:rPr>
        <w:t>最高限价</w:t>
      </w:r>
      <w:r>
        <w:rPr>
          <w:rFonts w:hint="eastAsia" w:ascii="宋体" w:hAnsi="宋体" w:eastAsia="宋体" w:cs="宋体"/>
          <w:color w:val="000000"/>
          <w:sz w:val="24"/>
          <w:szCs w:val="24"/>
          <w:highlight w:val="none"/>
          <w:shd w:val="clear" w:color="auto" w:fill="FFFFFF"/>
        </w:rPr>
        <w:t>＝</w:t>
      </w:r>
      <w:r>
        <w:rPr>
          <w:rFonts w:hint="eastAsia" w:ascii="宋体" w:hAnsi="宋体" w:eastAsia="宋体" w:cs="宋体"/>
          <w:color w:val="000000"/>
          <w:sz w:val="24"/>
          <w:szCs w:val="24"/>
          <w:highlight w:val="none"/>
          <w:shd w:val="clear" w:color="auto" w:fill="FFFFFF"/>
          <w:lang w:eastAsia="zh-CN"/>
        </w:rPr>
        <w:t>（工程预算审核价-不可竞争）×（1-下浮率）+不可竞争</w:t>
      </w:r>
    </w:p>
    <w:p w14:paraId="209C115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0" w:beforeAutospacing="0" w:after="0" w:afterAutospacing="0" w:line="280" w:lineRule="exact"/>
        <w:ind w:left="0" w:right="0" w:firstLine="1960" w:firstLineChars="817"/>
        <w:jc w:val="left"/>
        <w:textAlignment w:val="auto"/>
        <w:rPr>
          <w:rFonts w:hint="eastAsia" w:ascii="宋体" w:hAnsi="宋体" w:eastAsia="宋体" w:cs="宋体"/>
          <w:i w:val="0"/>
          <w:iCs w:val="0"/>
          <w:caps w:val="0"/>
          <w:color w:val="000000"/>
          <w:spacing w:val="0"/>
          <w:kern w:val="0"/>
          <w:sz w:val="24"/>
          <w:szCs w:val="24"/>
          <w:shd w:val="clear" w:color="auto" w:fill="FFFFFF"/>
          <w:lang w:val="en-US" w:eastAsia="zh-CN" w:bidi="ar-SA"/>
        </w:rPr>
      </w:pPr>
      <w:r>
        <w:rPr>
          <w:rFonts w:hint="eastAsia" w:ascii="宋体" w:hAnsi="宋体" w:eastAsia="宋体" w:cs="宋体"/>
          <w:i w:val="0"/>
          <w:iCs w:val="0"/>
          <w:caps w:val="0"/>
          <w:color w:val="000000"/>
          <w:spacing w:val="0"/>
          <w:kern w:val="0"/>
          <w:sz w:val="24"/>
          <w:szCs w:val="24"/>
          <w:shd w:val="clear" w:color="auto" w:fill="FFFFFF"/>
          <w:lang w:val="en-US" w:eastAsia="zh-CN" w:bidi="ar-SA"/>
        </w:rPr>
        <w:t xml:space="preserve">=（998705元-24090元）×（1-11%）+24090元                      </w:t>
      </w:r>
    </w:p>
    <w:p w14:paraId="02302F8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0" w:beforeAutospacing="0" w:after="0" w:afterAutospacing="0" w:line="280" w:lineRule="exact"/>
        <w:ind w:left="0" w:right="0" w:firstLine="1960" w:firstLineChars="817"/>
        <w:jc w:val="left"/>
        <w:textAlignment w:val="auto"/>
        <w:rPr>
          <w:rFonts w:hint="eastAsia" w:ascii="宋体" w:hAnsi="宋体" w:eastAsia="宋体" w:cs="宋体"/>
          <w:i w:val="0"/>
          <w:iCs w:val="0"/>
          <w:caps w:val="0"/>
          <w:color w:val="000000"/>
          <w:spacing w:val="0"/>
          <w:kern w:val="0"/>
          <w:sz w:val="24"/>
          <w:szCs w:val="24"/>
          <w:shd w:val="clear" w:color="auto" w:fill="FFFFFF"/>
          <w:lang w:val="en-US" w:eastAsia="zh-CN" w:bidi="ar-SA"/>
        </w:rPr>
      </w:pPr>
      <w:r>
        <w:rPr>
          <w:rFonts w:hint="eastAsia" w:ascii="宋体" w:hAnsi="宋体" w:eastAsia="宋体" w:cs="宋体"/>
          <w:i w:val="0"/>
          <w:iCs w:val="0"/>
          <w:caps w:val="0"/>
          <w:color w:val="000000"/>
          <w:spacing w:val="0"/>
          <w:kern w:val="0"/>
          <w:sz w:val="24"/>
          <w:szCs w:val="24"/>
          <w:shd w:val="clear" w:color="auto" w:fill="FFFFFF"/>
          <w:lang w:val="en-US" w:eastAsia="zh-CN" w:bidi="ar-SA"/>
        </w:rPr>
        <w:t>= 891497元(人民币)</w:t>
      </w:r>
    </w:p>
    <w:p w14:paraId="328530E2">
      <w:pPr>
        <w:shd w:val="clear" w:color="auto" w:fill="FFFFFF"/>
        <w:spacing w:before="120" w:after="120" w:line="360" w:lineRule="auto"/>
        <w:ind w:firstLine="480" w:firstLineChars="200"/>
        <w:rPr>
          <w:rFonts w:hint="eastAsia" w:ascii="宋体" w:hAnsi="宋体" w:eastAsia="宋体" w:cs="宋体"/>
          <w:color w:val="000000"/>
          <w:sz w:val="24"/>
          <w:szCs w:val="24"/>
          <w:highlight w:val="none"/>
        </w:rPr>
      </w:pPr>
      <w:r>
        <w:rPr>
          <w:rFonts w:hint="eastAsia" w:cs="宋体"/>
          <w:sz w:val="24"/>
          <w:szCs w:val="24"/>
          <w:highlight w:val="none"/>
          <w:rtl w:val="0"/>
          <w:lang w:val="zh-TW" w:eastAsia="zh-CN"/>
        </w:rPr>
        <w:t>本水利工程</w:t>
      </w:r>
      <w:r>
        <w:rPr>
          <w:rFonts w:hint="eastAsia" w:ascii="宋体" w:hAnsi="宋体" w:eastAsia="宋体" w:cs="宋体"/>
          <w:sz w:val="24"/>
          <w:szCs w:val="24"/>
          <w:highlight w:val="none"/>
          <w:rtl w:val="0"/>
          <w:lang w:val="zh-TW" w:eastAsia="zh-CN"/>
        </w:rPr>
        <w:t>下浮率为</w:t>
      </w:r>
      <w:r>
        <w:rPr>
          <w:rFonts w:hint="eastAsia" w:ascii="宋体" w:hAnsi="宋体" w:eastAsia="宋体" w:cs="宋体"/>
          <w:sz w:val="24"/>
          <w:szCs w:val="24"/>
          <w:highlight w:val="none"/>
          <w:u w:val="single" w:color="auto"/>
          <w:rtl w:val="0"/>
          <w:lang w:val="en-US" w:eastAsia="zh-CN"/>
        </w:rPr>
        <w:t>11%</w:t>
      </w:r>
      <w:r>
        <w:rPr>
          <w:rFonts w:hint="eastAsia" w:cs="宋体"/>
          <w:sz w:val="24"/>
          <w:szCs w:val="24"/>
          <w:highlight w:val="none"/>
          <w:rtl w:val="0"/>
          <w:lang w:val="en-US" w:eastAsia="zh-CN"/>
        </w:rPr>
        <w:t>，不可竞争费（</w:t>
      </w:r>
      <w:r>
        <w:rPr>
          <w:rFonts w:hint="eastAsia" w:ascii="宋体" w:hAnsi="宋体" w:eastAsia="宋体" w:cs="宋体"/>
          <w:color w:val="000000"/>
          <w:spacing w:val="0"/>
          <w:w w:val="100"/>
          <w:kern w:val="0"/>
          <w:position w:val="0"/>
          <w:sz w:val="24"/>
          <w:szCs w:val="24"/>
          <w:highlight w:val="none"/>
          <w:u w:val="none" w:color="000000"/>
          <w:shd w:val="clear" w:color="auto" w:fill="auto"/>
          <w:vertAlign w:val="baseline"/>
          <w:rtl w:val="0"/>
          <w:lang w:val="en-US" w:eastAsia="zh-CN"/>
        </w:rPr>
        <w:t>安全生产措施费</w:t>
      </w:r>
      <w:r>
        <w:rPr>
          <w:rFonts w:hint="eastAsia" w:cs="宋体"/>
          <w:sz w:val="24"/>
          <w:szCs w:val="24"/>
          <w:highlight w:val="none"/>
          <w:rtl w:val="0"/>
          <w:lang w:val="en-US" w:eastAsia="zh-CN"/>
        </w:rPr>
        <w:t>）：</w:t>
      </w:r>
      <w:r>
        <w:rPr>
          <w:rFonts w:hint="eastAsia" w:ascii="宋体" w:hAnsi="宋体" w:eastAsia="宋体" w:cs="宋体"/>
          <w:sz w:val="24"/>
          <w:szCs w:val="24"/>
          <w:highlight w:val="none"/>
          <w:u w:val="single" w:color="auto"/>
          <w:rtl w:val="0"/>
          <w:lang w:val="en-US" w:eastAsia="zh-CN"/>
        </w:rPr>
        <w:t>24090</w:t>
      </w:r>
      <w:r>
        <w:rPr>
          <w:rFonts w:hint="eastAsia" w:cs="宋体"/>
          <w:sz w:val="24"/>
          <w:szCs w:val="24"/>
          <w:highlight w:val="none"/>
          <w:rtl w:val="0"/>
          <w:lang w:val="en-US" w:eastAsia="zh-CN"/>
        </w:rPr>
        <w:t>元</w:t>
      </w:r>
      <w:r>
        <w:rPr>
          <w:rFonts w:hint="eastAsia" w:ascii="宋体" w:hAnsi="宋体" w:eastAsia="宋体" w:cs="宋体"/>
          <w:sz w:val="24"/>
          <w:szCs w:val="24"/>
          <w:highlight w:val="none"/>
          <w:rtl w:val="0"/>
          <w:lang w:val="en-US" w:eastAsia="zh-CN"/>
        </w:rPr>
        <w:t>；</w:t>
      </w:r>
      <w:r>
        <w:rPr>
          <w:rFonts w:hint="eastAsia" w:ascii="宋体" w:hAnsi="宋体" w:eastAsia="宋体" w:cs="宋体"/>
          <w:color w:val="000000"/>
          <w:sz w:val="24"/>
          <w:szCs w:val="24"/>
          <w:highlight w:val="none"/>
          <w:shd w:val="clear" w:color="auto" w:fill="FFFFFF"/>
        </w:rPr>
        <w:t xml:space="preserve"> </w:t>
      </w:r>
    </w:p>
    <w:p w14:paraId="17CEB646">
      <w:pPr>
        <w:keepNext w:val="0"/>
        <w:keepLines w:val="0"/>
        <w:pageBreakBefore w:val="0"/>
        <w:shd w:val="clear" w:color="auto" w:fill="FFFFFF"/>
        <w:kinsoku/>
        <w:wordWrap/>
        <w:overflowPunct/>
        <w:topLinePunct w:val="0"/>
        <w:autoSpaceDE/>
        <w:autoSpaceDN/>
        <w:bidi w:val="0"/>
        <w:spacing w:after="0" w:line="480" w:lineRule="auto"/>
        <w:ind w:firstLine="482" w:firstLineChars="200"/>
        <w:textAlignment w:val="auto"/>
        <w:rPr>
          <w:rFonts w:hint="eastAsia" w:ascii="宋体" w:hAnsi="宋体" w:eastAsia="宋体" w:cs="宋体"/>
          <w:b/>
          <w:bCs/>
          <w:color w:val="000000"/>
          <w:sz w:val="24"/>
          <w:szCs w:val="24"/>
          <w:highlight w:val="none"/>
          <w:shd w:val="clear" w:color="auto" w:fill="FFFFFF"/>
        </w:rPr>
      </w:pPr>
      <w:r>
        <w:rPr>
          <w:rFonts w:hint="eastAsia" w:ascii="宋体" w:hAnsi="宋体" w:eastAsia="宋体" w:cs="宋体"/>
          <w:b/>
          <w:bCs/>
          <w:color w:val="000000"/>
          <w:sz w:val="24"/>
          <w:szCs w:val="24"/>
          <w:highlight w:val="none"/>
          <w:shd w:val="clear" w:color="auto" w:fill="FFFFFF"/>
        </w:rPr>
        <w:t>13</w:t>
      </w:r>
      <w:r>
        <w:rPr>
          <w:rFonts w:hint="eastAsia" w:ascii="宋体" w:hAnsi="宋体" w:eastAsia="宋体" w:cs="宋体"/>
          <w:b/>
          <w:bCs/>
          <w:color w:val="000000"/>
          <w:sz w:val="24"/>
          <w:szCs w:val="24"/>
          <w:highlight w:val="none"/>
          <w:shd w:val="clear" w:color="auto" w:fill="FFFFFF"/>
          <w:lang w:eastAsia="zh-CN"/>
        </w:rPr>
        <w:t>、</w:t>
      </w:r>
      <w:r>
        <w:rPr>
          <w:rFonts w:hint="eastAsia" w:ascii="宋体" w:hAnsi="宋体" w:eastAsia="宋体" w:cs="宋体"/>
          <w:b/>
          <w:bCs/>
          <w:color w:val="000000"/>
          <w:sz w:val="24"/>
          <w:szCs w:val="24"/>
          <w:highlight w:val="none"/>
          <w:shd w:val="clear" w:color="auto" w:fill="FFFFFF"/>
        </w:rPr>
        <w:t>工程预算价的编制：</w:t>
      </w:r>
      <w:r>
        <w:rPr>
          <w:rFonts w:hint="eastAsia" w:ascii="宋体" w:hAnsi="宋体" w:eastAsia="宋体" w:cs="宋体"/>
          <w:b/>
          <w:bCs/>
          <w:color w:val="000000"/>
          <w:sz w:val="24"/>
          <w:szCs w:val="24"/>
          <w:highlight w:val="none"/>
          <w:shd w:val="clear" w:color="auto" w:fill="FFFFFF"/>
          <w:lang w:val="en-US" w:eastAsia="zh-CN"/>
        </w:rPr>
        <w:t>详预算审核书。</w:t>
      </w:r>
      <w:r>
        <w:rPr>
          <w:rFonts w:hint="eastAsia" w:ascii="宋体" w:hAnsi="宋体" w:eastAsia="宋体" w:cs="宋体"/>
          <w:b/>
          <w:bCs/>
          <w:color w:val="000000"/>
          <w:sz w:val="24"/>
          <w:szCs w:val="24"/>
          <w:highlight w:val="none"/>
          <w:shd w:val="clear" w:color="auto" w:fill="FFFFFF"/>
        </w:rPr>
        <w:t xml:space="preserve"> </w:t>
      </w:r>
    </w:p>
    <w:p w14:paraId="5E30FA09">
      <w:pPr>
        <w:keepNext w:val="0"/>
        <w:keepLines w:val="0"/>
        <w:pageBreakBefore w:val="0"/>
        <w:widowControl/>
        <w:shd w:val="clear" w:color="auto" w:fill="FFFFFF"/>
        <w:kinsoku/>
        <w:wordWrap/>
        <w:overflowPunct/>
        <w:topLinePunct w:val="0"/>
        <w:autoSpaceDE/>
        <w:autoSpaceDN/>
        <w:bidi w:val="0"/>
        <w:adjustRightInd w:val="0"/>
        <w:snapToGrid w:val="0"/>
        <w:spacing w:after="0" w:line="240" w:lineRule="auto"/>
        <w:ind w:left="0" w:firstLine="482" w:firstLineChars="200"/>
        <w:jc w:val="left"/>
        <w:textAlignment w:val="auto"/>
        <w:rPr>
          <w:rFonts w:hint="eastAsia" w:ascii="宋体" w:hAnsi="宋体" w:eastAsia="宋体" w:cs="宋体"/>
          <w:color w:val="000000"/>
          <w:sz w:val="24"/>
          <w:szCs w:val="24"/>
          <w:shd w:val="clear" w:color="auto" w:fill="FFFFFF"/>
          <w:lang w:val="en-US" w:eastAsia="zh-CN" w:bidi="ar-SA"/>
        </w:rPr>
      </w:pPr>
      <w:r>
        <w:rPr>
          <w:rFonts w:hint="eastAsia" w:ascii="宋体" w:hAnsi="宋体" w:eastAsia="宋体" w:cs="宋体"/>
          <w:b/>
          <w:bCs/>
          <w:color w:val="000000"/>
          <w:sz w:val="24"/>
          <w:szCs w:val="24"/>
          <w:shd w:val="clear" w:color="auto" w:fill="FFFFFF"/>
          <w:lang w:val="en-US" w:eastAsia="zh-CN" w:bidi="ar-SA"/>
        </w:rPr>
        <w:t>14、工程合同价控制</w:t>
      </w:r>
    </w:p>
    <w:p w14:paraId="19EC8FB4">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480" w:lineRule="auto"/>
        <w:ind w:right="0" w:rightChars="0" w:firstLine="480" w:firstLineChars="200"/>
        <w:jc w:val="left"/>
        <w:textAlignment w:val="auto"/>
        <w:outlineLvl w:val="9"/>
        <w:rPr>
          <w:rFonts w:hint="eastAsia" w:ascii="宋体" w:hAnsi="宋体" w:eastAsia="宋体" w:cs="宋体"/>
          <w:color w:val="000000"/>
          <w:sz w:val="24"/>
          <w:lang w:val="en-US" w:eastAsia="zh-CN" w:bidi="ar-SA"/>
        </w:rPr>
      </w:pPr>
      <w:r>
        <w:rPr>
          <w:rFonts w:hint="eastAsia" w:ascii="宋体" w:hAnsi="宋体" w:eastAsia="宋体" w:cs="宋体"/>
          <w:color w:val="000000"/>
          <w:sz w:val="24"/>
          <w:lang w:val="en-US" w:eastAsia="zh-CN" w:bidi="ar-SA"/>
        </w:rPr>
        <w:t>14.1实行发包价包干的工程，除地质变化、非中标人原因的设计变更引起工程量增减的情形外，一律不再调整合同价。</w:t>
      </w:r>
    </w:p>
    <w:p w14:paraId="77975A86">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auto"/>
        <w:ind w:right="0" w:rightChars="0" w:firstLine="480" w:firstLineChars="200"/>
        <w:jc w:val="left"/>
        <w:textAlignment w:val="auto"/>
        <w:outlineLvl w:val="9"/>
        <w:rPr>
          <w:rFonts w:hint="eastAsia" w:ascii="宋体" w:hAnsi="宋体" w:eastAsia="宋体" w:cs="宋体"/>
          <w:color w:val="000000"/>
          <w:sz w:val="24"/>
          <w:lang w:val="en-US" w:eastAsia="zh-CN" w:bidi="ar-SA"/>
        </w:rPr>
      </w:pPr>
      <w:r>
        <w:rPr>
          <w:rFonts w:hint="eastAsia" w:ascii="宋体" w:hAnsi="宋体" w:eastAsia="宋体" w:cs="宋体"/>
          <w:color w:val="000000"/>
          <w:sz w:val="24"/>
          <w:lang w:val="en-US" w:eastAsia="zh-CN" w:bidi="ar-SA"/>
        </w:rPr>
        <w:t>14.2 发生工程量增减，按下列办 法计算相关费用：</w:t>
      </w:r>
    </w:p>
    <w:p w14:paraId="4AF56118">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auto"/>
        <w:ind w:right="0" w:rightChars="0" w:firstLine="480" w:firstLineChars="200"/>
        <w:jc w:val="left"/>
        <w:textAlignment w:val="auto"/>
        <w:outlineLvl w:val="9"/>
        <w:rPr>
          <w:rFonts w:hint="eastAsia" w:ascii="宋体" w:hAnsi="宋体" w:eastAsia="宋体" w:cs="宋体"/>
          <w:color w:val="000000"/>
          <w:sz w:val="24"/>
          <w:lang w:val="en-US" w:eastAsia="zh-CN" w:bidi="ar-SA"/>
        </w:rPr>
      </w:pPr>
      <w:r>
        <w:rPr>
          <w:rFonts w:hint="eastAsia" w:ascii="宋体" w:hAnsi="宋体" w:eastAsia="宋体" w:cs="宋体"/>
          <w:color w:val="000000"/>
          <w:sz w:val="24"/>
          <w:lang w:val="en-US" w:eastAsia="zh-CN" w:bidi="ar-SA"/>
        </w:rPr>
        <w:t>14.3增减工程量的单价确定</w:t>
      </w:r>
    </w:p>
    <w:p w14:paraId="4C55684E">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auto"/>
        <w:ind w:right="0" w:rightChars="0" w:firstLine="480" w:firstLineChars="200"/>
        <w:jc w:val="left"/>
        <w:textAlignment w:val="auto"/>
        <w:outlineLvl w:val="9"/>
        <w:rPr>
          <w:rFonts w:hint="eastAsia" w:ascii="宋体" w:hAnsi="宋体" w:eastAsia="宋体" w:cs="宋体"/>
          <w:color w:val="000000"/>
          <w:sz w:val="24"/>
          <w:lang w:val="en-US" w:eastAsia="zh-CN" w:bidi="ar-SA"/>
        </w:rPr>
      </w:pPr>
      <w:r>
        <w:rPr>
          <w:rFonts w:hint="eastAsia" w:ascii="宋体" w:hAnsi="宋体" w:eastAsia="宋体" w:cs="宋体"/>
          <w:color w:val="000000"/>
          <w:sz w:val="24"/>
          <w:lang w:val="en-US" w:eastAsia="zh-CN" w:bidi="ar-SA"/>
        </w:rPr>
        <w:t>（1）在工程审计预算内的项目综合单价，按审计后预算内相应项目的综合单价及下浮率计算。</w:t>
      </w:r>
    </w:p>
    <w:p w14:paraId="71430381">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auto"/>
        <w:ind w:right="0" w:rightChars="0" w:firstLine="480" w:firstLineChars="200"/>
        <w:jc w:val="left"/>
        <w:textAlignment w:val="auto"/>
        <w:outlineLvl w:val="9"/>
        <w:rPr>
          <w:rFonts w:hint="eastAsia" w:ascii="宋体" w:hAnsi="宋体" w:eastAsia="宋体" w:cs="宋体"/>
          <w:color w:val="000000"/>
          <w:sz w:val="24"/>
          <w:lang w:val="en-US" w:eastAsia="zh-CN" w:bidi="ar-SA"/>
        </w:rPr>
      </w:pPr>
      <w:r>
        <w:rPr>
          <w:rFonts w:hint="eastAsia" w:ascii="宋体" w:hAnsi="宋体" w:eastAsia="宋体" w:cs="宋体"/>
          <w:color w:val="000000"/>
          <w:sz w:val="24"/>
          <w:lang w:val="en-US" w:eastAsia="zh-CN" w:bidi="ar-SA"/>
        </w:rPr>
        <w:t>工程审计预算内的项目综合单价＝审计后预算内相应项目的综合单价×（1－下浮率）</w:t>
      </w:r>
    </w:p>
    <w:p w14:paraId="531D797F">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auto"/>
        <w:ind w:right="0" w:rightChars="0" w:firstLine="480" w:firstLineChars="200"/>
        <w:jc w:val="left"/>
        <w:textAlignment w:val="auto"/>
        <w:outlineLvl w:val="9"/>
        <w:rPr>
          <w:rFonts w:hint="eastAsia" w:ascii="宋体" w:hAnsi="宋体" w:eastAsia="宋体" w:cs="宋体"/>
          <w:color w:val="000000"/>
          <w:sz w:val="24"/>
          <w:lang w:val="en-US" w:eastAsia="zh-CN" w:bidi="ar-SA"/>
        </w:rPr>
      </w:pPr>
      <w:r>
        <w:rPr>
          <w:rFonts w:hint="eastAsia" w:ascii="宋体" w:hAnsi="宋体" w:eastAsia="宋体" w:cs="宋体"/>
          <w:color w:val="000000"/>
          <w:sz w:val="24"/>
          <w:lang w:val="en-US" w:eastAsia="zh-CN" w:bidi="ar-SA"/>
        </w:rPr>
        <w:t>（2）不在工程预算内的项目综合单价，按照市相关部门造价管理机构颁布的施工期间的消耗量定额、费用定额、材料（设备）信息价或市场价及下浮率计算。</w:t>
      </w:r>
    </w:p>
    <w:p w14:paraId="10844779">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auto"/>
        <w:ind w:right="0" w:rightChars="0" w:firstLine="480" w:firstLineChars="200"/>
        <w:jc w:val="left"/>
        <w:textAlignment w:val="auto"/>
        <w:outlineLvl w:val="9"/>
        <w:rPr>
          <w:rFonts w:hint="eastAsia" w:ascii="宋体" w:hAnsi="宋体" w:eastAsia="宋体" w:cs="宋体"/>
          <w:color w:val="000000"/>
          <w:sz w:val="24"/>
          <w:lang w:val="en-US" w:eastAsia="zh-CN" w:bidi="ar-SA"/>
        </w:rPr>
      </w:pPr>
      <w:r>
        <w:rPr>
          <w:rFonts w:hint="eastAsia" w:ascii="宋体" w:hAnsi="宋体" w:eastAsia="宋体" w:cs="宋体"/>
          <w:color w:val="000000"/>
          <w:sz w:val="24"/>
          <w:lang w:val="en-US" w:eastAsia="zh-CN" w:bidi="ar-SA"/>
        </w:rPr>
        <w:t>不在工程预算内的项目综合单价＝按本项规定计算的综合单价×（1－下浮率）</w:t>
      </w:r>
    </w:p>
    <w:p w14:paraId="71D5CC95">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auto"/>
        <w:ind w:right="0" w:rightChars="0" w:firstLine="480" w:firstLineChars="200"/>
        <w:jc w:val="left"/>
        <w:textAlignment w:val="auto"/>
        <w:outlineLvl w:val="9"/>
        <w:rPr>
          <w:rFonts w:hint="eastAsia" w:ascii="宋体" w:hAnsi="宋体" w:eastAsia="宋体" w:cs="宋体"/>
          <w:color w:val="000000"/>
          <w:sz w:val="24"/>
          <w:lang w:val="en-US" w:eastAsia="zh-CN" w:bidi="ar-SA"/>
        </w:rPr>
      </w:pPr>
      <w:r>
        <w:rPr>
          <w:rFonts w:hint="eastAsia" w:ascii="宋体" w:hAnsi="宋体" w:eastAsia="宋体" w:cs="宋体"/>
          <w:color w:val="000000"/>
          <w:sz w:val="24"/>
          <w:lang w:val="en-US" w:eastAsia="zh-CN" w:bidi="ar-SA"/>
        </w:rPr>
        <w:t>（3）若定额缺项的，由中标人提出适当的单价，经招标人会同工程预（决）算审核单位审核确定，报相关部门造价管理机构备案。</w:t>
      </w:r>
    </w:p>
    <w:p w14:paraId="4A25F26E">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auto"/>
        <w:ind w:right="0" w:rightChars="0" w:firstLine="480" w:firstLineChars="200"/>
        <w:jc w:val="left"/>
        <w:textAlignment w:val="auto"/>
        <w:outlineLvl w:val="9"/>
        <w:rPr>
          <w:rFonts w:hint="eastAsia" w:ascii="宋体" w:hAnsi="宋体" w:eastAsia="宋体" w:cs="宋体"/>
          <w:color w:val="000000"/>
          <w:sz w:val="24"/>
          <w:lang w:val="en-US" w:eastAsia="zh-CN" w:bidi="ar-SA"/>
        </w:rPr>
      </w:pPr>
      <w:r>
        <w:rPr>
          <w:rFonts w:hint="eastAsia" w:ascii="宋体" w:hAnsi="宋体" w:eastAsia="宋体" w:cs="宋体"/>
          <w:color w:val="000000"/>
          <w:sz w:val="24"/>
          <w:lang w:val="en-US" w:eastAsia="zh-CN" w:bidi="ar-SA"/>
        </w:rPr>
        <w:t>定额缺项单价（或议价）＝经双方确认的单价×（1－下浮率）</w:t>
      </w:r>
    </w:p>
    <w:p w14:paraId="14E68333">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auto"/>
        <w:ind w:right="0" w:rightChars="0" w:firstLine="480" w:firstLineChars="200"/>
        <w:jc w:val="left"/>
        <w:textAlignment w:val="auto"/>
        <w:outlineLvl w:val="9"/>
        <w:rPr>
          <w:rFonts w:hint="eastAsia" w:ascii="宋体" w:hAnsi="宋体" w:eastAsia="宋体" w:cs="宋体"/>
          <w:color w:val="000000"/>
          <w:sz w:val="24"/>
          <w:lang w:val="en-US" w:eastAsia="zh-CN" w:bidi="ar-SA"/>
        </w:rPr>
      </w:pPr>
      <w:r>
        <w:rPr>
          <w:rFonts w:hint="eastAsia" w:ascii="宋体" w:hAnsi="宋体" w:eastAsia="宋体" w:cs="宋体"/>
          <w:color w:val="000000"/>
          <w:sz w:val="24"/>
          <w:lang w:val="en-US" w:eastAsia="zh-CN" w:bidi="ar-SA"/>
        </w:rPr>
        <w:t>如双方不能达成一致的，双方可提请工程所在地工程造价管理机构进行咨询或按合同约定的争议或纠纷解决程序办理。</w:t>
      </w:r>
    </w:p>
    <w:p w14:paraId="2D8608E3">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auto"/>
        <w:ind w:right="0" w:rightChars="0" w:firstLine="480" w:firstLineChars="200"/>
        <w:jc w:val="left"/>
        <w:textAlignment w:val="auto"/>
        <w:outlineLvl w:val="9"/>
        <w:rPr>
          <w:rFonts w:hint="eastAsia" w:ascii="宋体" w:hAnsi="宋体" w:eastAsia="宋体" w:cs="宋体"/>
          <w:color w:val="000000"/>
          <w:sz w:val="24"/>
          <w:lang w:val="en-US" w:eastAsia="zh-CN" w:bidi="ar-SA"/>
        </w:rPr>
      </w:pPr>
      <w:r>
        <w:rPr>
          <w:rFonts w:hint="eastAsia" w:ascii="宋体" w:hAnsi="宋体" w:eastAsia="宋体" w:cs="宋体"/>
          <w:color w:val="000000"/>
          <w:sz w:val="24"/>
          <w:lang w:val="en-US" w:eastAsia="zh-CN" w:bidi="ar-SA"/>
        </w:rPr>
        <w:t>14.4材料变更的价格确定</w:t>
      </w:r>
    </w:p>
    <w:p w14:paraId="0E17864E">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auto"/>
        <w:ind w:right="0" w:rightChars="0" w:firstLine="480" w:firstLineChars="200"/>
        <w:jc w:val="left"/>
        <w:textAlignment w:val="auto"/>
        <w:outlineLvl w:val="9"/>
        <w:rPr>
          <w:rFonts w:hint="eastAsia" w:ascii="宋体" w:hAnsi="宋体" w:eastAsia="宋体" w:cs="宋体"/>
          <w:color w:val="000000"/>
          <w:sz w:val="24"/>
          <w:lang w:val="en-US" w:eastAsia="zh-CN" w:bidi="ar-SA"/>
        </w:rPr>
      </w:pPr>
      <w:r>
        <w:rPr>
          <w:rFonts w:hint="eastAsia" w:ascii="宋体" w:hAnsi="宋体" w:eastAsia="宋体" w:cs="宋体"/>
          <w:color w:val="000000"/>
          <w:sz w:val="24"/>
          <w:lang w:val="en-US" w:eastAsia="zh-CN" w:bidi="ar-SA"/>
        </w:rPr>
        <w:t>（1）工程预算的材料价格明细表中没有的材料，按照相关行政主管部门指定的信息发布媒介公布的建设工程施工期间材料单价及下浮率计算。</w:t>
      </w:r>
    </w:p>
    <w:p w14:paraId="7DC4F30A">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auto"/>
        <w:ind w:right="0" w:rightChars="0" w:firstLine="480" w:firstLineChars="200"/>
        <w:jc w:val="left"/>
        <w:textAlignment w:val="auto"/>
        <w:outlineLvl w:val="9"/>
        <w:rPr>
          <w:rFonts w:hint="eastAsia" w:ascii="宋体" w:hAnsi="宋体" w:eastAsia="宋体" w:cs="宋体"/>
          <w:color w:val="000000"/>
          <w:sz w:val="24"/>
          <w:lang w:val="en-US" w:eastAsia="zh-CN" w:bidi="ar-SA"/>
        </w:rPr>
      </w:pPr>
      <w:r>
        <w:rPr>
          <w:rFonts w:hint="eastAsia" w:ascii="宋体" w:hAnsi="宋体" w:eastAsia="宋体" w:cs="宋体"/>
          <w:color w:val="000000"/>
          <w:sz w:val="24"/>
          <w:lang w:val="en-US" w:eastAsia="zh-CN" w:bidi="ar-SA"/>
        </w:rPr>
        <w:t>材料价格明细表中没有的材料价格＝信息价×（1－下浮率）</w:t>
      </w:r>
    </w:p>
    <w:p w14:paraId="32EEB93A">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auto"/>
        <w:ind w:right="0" w:rightChars="0" w:firstLine="480" w:firstLineChars="200"/>
        <w:jc w:val="left"/>
        <w:textAlignment w:val="auto"/>
        <w:outlineLvl w:val="9"/>
        <w:rPr>
          <w:rFonts w:hint="eastAsia" w:ascii="宋体" w:hAnsi="宋体" w:eastAsia="宋体" w:cs="宋体"/>
          <w:color w:val="000000"/>
          <w:sz w:val="24"/>
          <w:lang w:val="en-US" w:eastAsia="zh-CN" w:bidi="ar-SA"/>
        </w:rPr>
      </w:pPr>
      <w:r>
        <w:rPr>
          <w:rFonts w:hint="eastAsia" w:ascii="宋体" w:hAnsi="宋体" w:eastAsia="宋体" w:cs="宋体"/>
          <w:color w:val="000000"/>
          <w:sz w:val="24"/>
          <w:lang w:val="en-US" w:eastAsia="zh-CN" w:bidi="ar-SA"/>
        </w:rPr>
        <w:t>（2）上述发布媒介没有公布的材料单价，由中标人提出适当的价格，经招标人会同工程预（结）算审核单位审核确定，报市相关部门造价管理机构备案。</w:t>
      </w:r>
    </w:p>
    <w:p w14:paraId="57925A47">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auto"/>
        <w:ind w:right="0" w:rightChars="0" w:firstLine="480" w:firstLineChars="200"/>
        <w:jc w:val="left"/>
        <w:textAlignment w:val="auto"/>
        <w:outlineLvl w:val="9"/>
        <w:rPr>
          <w:rFonts w:hint="eastAsia" w:ascii="宋体" w:hAnsi="宋体" w:eastAsia="宋体" w:cs="宋体"/>
          <w:color w:val="000000"/>
          <w:sz w:val="24"/>
          <w:highlight w:val="yellow"/>
          <w:lang w:val="en-US" w:eastAsia="zh-CN" w:bidi="ar-SA"/>
        </w:rPr>
      </w:pPr>
      <w:r>
        <w:rPr>
          <w:rFonts w:hint="eastAsia" w:ascii="宋体" w:hAnsi="宋体" w:eastAsia="宋体" w:cs="宋体"/>
          <w:color w:val="000000"/>
          <w:sz w:val="24"/>
          <w:lang w:val="en-US" w:eastAsia="zh-CN" w:bidi="ar-SA"/>
        </w:rPr>
        <w:t>14.5本工程下浮率为</w:t>
      </w:r>
      <w:r>
        <w:rPr>
          <w:rFonts w:hint="eastAsia" w:ascii="宋体" w:hAnsi="宋体" w:eastAsia="宋体" w:cs="宋体"/>
          <w:color w:val="000000"/>
          <w:sz w:val="24"/>
          <w:highlight w:val="yellow"/>
          <w:lang w:val="en-US" w:eastAsia="zh-CN" w:bidi="ar-SA"/>
        </w:rPr>
        <w:t>11％。</w:t>
      </w:r>
    </w:p>
    <w:p w14:paraId="3972245B">
      <w:pPr>
        <w:shd w:val="clear" w:color="auto" w:fill="FFFFFF"/>
        <w:wordWrap w:val="0"/>
        <w:spacing w:after="0" w:line="360" w:lineRule="atLeast"/>
        <w:jc w:val="both"/>
        <w:rPr>
          <w:rFonts w:ascii="宋体" w:hAnsi="宋体" w:eastAsia="宋体" w:cs="宋体"/>
          <w:b/>
          <w:color w:val="000000"/>
          <w:sz w:val="30"/>
          <w:szCs w:val="30"/>
          <w:highlight w:val="none"/>
          <w:shd w:val="clear" w:color="auto" w:fill="FFFFFF"/>
        </w:rPr>
      </w:pPr>
    </w:p>
    <w:p w14:paraId="0D2BED89">
      <w:pPr>
        <w:shd w:val="clear" w:color="auto" w:fill="FFFFFF"/>
        <w:wordWrap w:val="0"/>
        <w:spacing w:after="0" w:line="360" w:lineRule="atLeast"/>
        <w:jc w:val="center"/>
        <w:rPr>
          <w:rFonts w:ascii="微软雅黑" w:hAnsi="微软雅黑" w:cs="微软雅黑"/>
          <w:color w:val="000000"/>
          <w:sz w:val="36"/>
          <w:szCs w:val="36"/>
          <w:highlight w:val="none"/>
        </w:rPr>
      </w:pPr>
      <w:r>
        <w:rPr>
          <w:rFonts w:hint="eastAsia" w:ascii="宋体" w:hAnsi="宋体" w:eastAsia="宋体" w:cs="宋体"/>
          <w:b/>
          <w:color w:val="000000"/>
          <w:sz w:val="36"/>
          <w:szCs w:val="36"/>
          <w:highlight w:val="none"/>
          <w:shd w:val="clear" w:color="auto" w:fill="FFFFFF"/>
        </w:rPr>
        <w:t>(三)投标文件</w:t>
      </w:r>
    </w:p>
    <w:p w14:paraId="0E4CA060">
      <w:pPr>
        <w:shd w:val="clear" w:color="auto" w:fill="FFFFFF"/>
        <w:wordWrap w:val="0"/>
        <w:spacing w:after="0" w:line="360" w:lineRule="atLeast"/>
        <w:ind w:firstLine="602"/>
        <w:jc w:val="center"/>
        <w:rPr>
          <w:rFonts w:ascii="微软雅黑" w:hAnsi="微软雅黑" w:cs="微软雅黑"/>
          <w:color w:val="000000"/>
          <w:sz w:val="21"/>
          <w:szCs w:val="21"/>
          <w:highlight w:val="none"/>
        </w:rPr>
      </w:pPr>
      <w:r>
        <w:rPr>
          <w:rFonts w:hint="eastAsia" w:ascii="宋体" w:hAnsi="宋体" w:eastAsia="宋体" w:cs="宋体"/>
          <w:b/>
          <w:color w:val="000000"/>
          <w:sz w:val="30"/>
          <w:szCs w:val="30"/>
          <w:highlight w:val="none"/>
          <w:shd w:val="clear" w:color="auto" w:fill="FFFFFF"/>
        </w:rPr>
        <w:t> </w:t>
      </w:r>
    </w:p>
    <w:p w14:paraId="4E019DCB">
      <w:pPr>
        <w:shd w:val="clear" w:color="auto" w:fill="FFFFFF"/>
        <w:wordWrap w:val="0"/>
        <w:spacing w:after="0" w:line="360" w:lineRule="auto"/>
        <w:ind w:firstLine="482"/>
        <w:rPr>
          <w:rFonts w:ascii="微软雅黑" w:hAnsi="微软雅黑" w:cs="微软雅黑"/>
          <w:color w:val="000000"/>
          <w:sz w:val="21"/>
          <w:szCs w:val="21"/>
          <w:highlight w:val="none"/>
        </w:rPr>
      </w:pPr>
      <w:r>
        <w:rPr>
          <w:rFonts w:hint="eastAsia" w:ascii="宋体" w:hAnsi="宋体" w:eastAsia="宋体" w:cs="宋体"/>
          <w:b/>
          <w:color w:val="000000"/>
          <w:sz w:val="24"/>
          <w:szCs w:val="24"/>
          <w:highlight w:val="none"/>
          <w:shd w:val="clear" w:color="auto" w:fill="FFFFFF"/>
        </w:rPr>
        <w:t>15</w:t>
      </w:r>
      <w:r>
        <w:rPr>
          <w:rFonts w:hint="eastAsia" w:ascii="宋体" w:hAnsi="宋体" w:eastAsia="宋体" w:cs="宋体"/>
          <w:b/>
          <w:color w:val="000000"/>
          <w:sz w:val="24"/>
          <w:szCs w:val="24"/>
          <w:highlight w:val="none"/>
          <w:shd w:val="clear" w:color="auto" w:fill="FFFFFF"/>
          <w:lang w:eastAsia="zh-CN"/>
        </w:rPr>
        <w:t>、</w:t>
      </w:r>
      <w:r>
        <w:rPr>
          <w:rFonts w:hint="eastAsia" w:ascii="宋体" w:hAnsi="宋体" w:eastAsia="宋体" w:cs="宋体"/>
          <w:b/>
          <w:color w:val="000000"/>
          <w:sz w:val="24"/>
          <w:szCs w:val="24"/>
          <w:highlight w:val="none"/>
          <w:shd w:val="clear" w:color="auto" w:fill="FFFFFF"/>
        </w:rPr>
        <w:t>投标文件的组成</w:t>
      </w:r>
    </w:p>
    <w:p w14:paraId="5A2C468E">
      <w:pPr>
        <w:shd w:val="clear" w:color="auto" w:fill="FFFFFF"/>
        <w:wordWrap w:val="0"/>
        <w:spacing w:after="0" w:line="360" w:lineRule="auto"/>
        <w:ind w:firstLine="480"/>
        <w:rPr>
          <w:rFonts w:ascii="微软雅黑" w:hAnsi="微软雅黑" w:cs="微软雅黑"/>
          <w:color w:val="000000"/>
          <w:sz w:val="21"/>
          <w:szCs w:val="21"/>
          <w:highlight w:val="none"/>
        </w:rPr>
      </w:pPr>
      <w:r>
        <w:rPr>
          <w:rFonts w:hint="eastAsia" w:ascii="宋体" w:hAnsi="宋体" w:eastAsia="宋体" w:cs="宋体"/>
          <w:color w:val="000000"/>
          <w:sz w:val="24"/>
          <w:szCs w:val="24"/>
          <w:highlight w:val="none"/>
          <w:shd w:val="clear" w:color="auto" w:fill="FFFFFF"/>
        </w:rPr>
        <w:t>15.1投标文件由下列内容组成。</w:t>
      </w:r>
    </w:p>
    <w:p w14:paraId="5B853E94">
      <w:pPr>
        <w:widowControl/>
        <w:shd w:val="clear" w:color="auto" w:fill="FFFFFF"/>
        <w:wordWrap w:val="0"/>
        <w:adjustRightInd w:val="0"/>
        <w:snapToGrid w:val="0"/>
        <w:spacing w:after="0" w:line="360" w:lineRule="auto"/>
        <w:ind w:firstLine="482" w:firstLineChars="200"/>
        <w:jc w:val="left"/>
        <w:rPr>
          <w:rFonts w:hint="eastAsia" w:ascii="宋体" w:hAnsi="宋体" w:eastAsia="宋体" w:cs="宋体"/>
          <w:b/>
          <w:bCs/>
          <w:color w:val="0000FF"/>
          <w:sz w:val="24"/>
          <w:szCs w:val="24"/>
          <w:lang w:val="en-US" w:eastAsia="zh-CN" w:bidi="ar-SA"/>
        </w:rPr>
      </w:pPr>
      <w:r>
        <w:rPr>
          <w:rFonts w:hint="eastAsia" w:ascii="宋体" w:hAnsi="宋体" w:eastAsia="宋体" w:cs="宋体"/>
          <w:b/>
          <w:bCs/>
          <w:color w:val="0000FF"/>
          <w:sz w:val="24"/>
          <w:szCs w:val="24"/>
          <w:lang w:val="en-US" w:eastAsia="zh-CN" w:bidi="ar-SA"/>
        </w:rPr>
        <w:t>（1）投标承诺函</w:t>
      </w:r>
    </w:p>
    <w:p w14:paraId="120245D2">
      <w:pPr>
        <w:widowControl/>
        <w:shd w:val="clear" w:color="auto" w:fill="FFFFFF"/>
        <w:wordWrap w:val="0"/>
        <w:adjustRightInd w:val="0"/>
        <w:snapToGrid w:val="0"/>
        <w:spacing w:after="0" w:line="360" w:lineRule="auto"/>
        <w:ind w:firstLine="482" w:firstLineChars="200"/>
        <w:jc w:val="left"/>
        <w:rPr>
          <w:rFonts w:hint="eastAsia" w:ascii="宋体" w:hAnsi="宋体" w:eastAsia="宋体" w:cs="宋体"/>
          <w:b/>
          <w:bCs/>
          <w:color w:val="0000FF"/>
          <w:sz w:val="24"/>
          <w:szCs w:val="24"/>
          <w:lang w:val="en-US" w:eastAsia="zh-CN" w:bidi="ar-SA"/>
        </w:rPr>
      </w:pPr>
      <w:r>
        <w:rPr>
          <w:rFonts w:hint="eastAsia" w:ascii="宋体" w:hAnsi="宋体" w:eastAsia="宋体" w:cs="宋体"/>
          <w:b/>
          <w:bCs/>
          <w:color w:val="0000FF"/>
          <w:sz w:val="24"/>
          <w:szCs w:val="24"/>
          <w:lang w:val="en-US" w:eastAsia="zh-CN" w:bidi="ar-SA"/>
        </w:rPr>
        <w:t>（2）营业执照副本复印件加盖公章</w:t>
      </w:r>
    </w:p>
    <w:p w14:paraId="7230CC6C">
      <w:pPr>
        <w:widowControl/>
        <w:shd w:val="clear" w:color="auto" w:fill="FFFFFF"/>
        <w:wordWrap w:val="0"/>
        <w:adjustRightInd w:val="0"/>
        <w:snapToGrid w:val="0"/>
        <w:spacing w:after="0" w:line="360" w:lineRule="auto"/>
        <w:ind w:firstLine="482" w:firstLineChars="200"/>
        <w:jc w:val="left"/>
        <w:rPr>
          <w:rFonts w:hint="eastAsia" w:ascii="宋体" w:hAnsi="宋体" w:eastAsia="宋体" w:cs="宋体"/>
          <w:b/>
          <w:bCs/>
          <w:color w:val="0000FF"/>
          <w:sz w:val="24"/>
          <w:szCs w:val="24"/>
          <w:lang w:val="en-US" w:eastAsia="zh-CN" w:bidi="ar-SA"/>
        </w:rPr>
      </w:pPr>
      <w:r>
        <w:rPr>
          <w:rFonts w:hint="eastAsia" w:ascii="宋体" w:hAnsi="宋体" w:eastAsia="宋体" w:cs="宋体"/>
          <w:b/>
          <w:bCs/>
          <w:color w:val="0000FF"/>
          <w:sz w:val="24"/>
          <w:szCs w:val="24"/>
          <w:lang w:val="en-US" w:eastAsia="zh-CN" w:bidi="ar-SA"/>
        </w:rPr>
        <w:t>（3）资质证书副本复印件加盖公章</w:t>
      </w:r>
    </w:p>
    <w:p w14:paraId="2553A21A">
      <w:pPr>
        <w:widowControl/>
        <w:shd w:val="clear" w:color="auto" w:fill="FFFFFF"/>
        <w:wordWrap w:val="0"/>
        <w:adjustRightInd w:val="0"/>
        <w:snapToGrid w:val="0"/>
        <w:spacing w:after="0" w:line="360" w:lineRule="auto"/>
        <w:ind w:firstLine="482" w:firstLineChars="200"/>
        <w:jc w:val="left"/>
        <w:rPr>
          <w:rFonts w:hint="eastAsia" w:ascii="宋体" w:hAnsi="宋体" w:eastAsia="宋体" w:cs="宋体"/>
          <w:b/>
          <w:bCs/>
          <w:color w:val="0000FF"/>
          <w:sz w:val="24"/>
          <w:szCs w:val="24"/>
          <w:lang w:val="en-US" w:eastAsia="zh-CN" w:bidi="ar-SA"/>
        </w:rPr>
      </w:pPr>
      <w:r>
        <w:rPr>
          <w:rFonts w:hint="eastAsia" w:ascii="宋体" w:hAnsi="宋体" w:eastAsia="宋体" w:cs="宋体"/>
          <w:b/>
          <w:bCs/>
          <w:color w:val="0000FF"/>
          <w:sz w:val="24"/>
          <w:szCs w:val="24"/>
          <w:lang w:val="en-US" w:eastAsia="zh-CN" w:bidi="ar-SA"/>
        </w:rPr>
        <w:t>（4）企业安全生产许可证复印件加盖公章</w:t>
      </w:r>
    </w:p>
    <w:p w14:paraId="3687F83F">
      <w:pPr>
        <w:widowControl/>
        <w:shd w:val="clear" w:color="auto" w:fill="FFFFFF"/>
        <w:wordWrap w:val="0"/>
        <w:adjustRightInd w:val="0"/>
        <w:snapToGrid w:val="0"/>
        <w:spacing w:after="0" w:line="360" w:lineRule="auto"/>
        <w:ind w:firstLine="482" w:firstLineChars="200"/>
        <w:jc w:val="left"/>
        <w:rPr>
          <w:rFonts w:hint="eastAsia" w:ascii="宋体" w:hAnsi="宋体" w:eastAsia="宋体" w:cs="宋体"/>
          <w:b/>
          <w:bCs/>
          <w:color w:val="0000FF"/>
          <w:sz w:val="24"/>
          <w:szCs w:val="24"/>
          <w:lang w:val="en-US" w:eastAsia="zh-CN" w:bidi="ar-SA"/>
        </w:rPr>
      </w:pPr>
      <w:r>
        <w:rPr>
          <w:rFonts w:hint="eastAsia" w:ascii="宋体" w:hAnsi="宋体" w:eastAsia="宋体" w:cs="宋体"/>
          <w:b/>
          <w:bCs/>
          <w:color w:val="0000FF"/>
          <w:sz w:val="24"/>
          <w:szCs w:val="24"/>
          <w:lang w:val="en-US" w:eastAsia="zh-CN" w:bidi="ar-SA"/>
        </w:rPr>
        <w:t>（5）注册建造师执业证书及水行政主管部门颁发的安全生产考核合格证（B证）复印件加盖公章</w:t>
      </w:r>
    </w:p>
    <w:p w14:paraId="18A15D2D">
      <w:pPr>
        <w:widowControl/>
        <w:shd w:val="clear" w:color="auto" w:fill="FFFFFF"/>
        <w:wordWrap w:val="0"/>
        <w:adjustRightInd w:val="0"/>
        <w:snapToGrid w:val="0"/>
        <w:spacing w:after="0" w:line="360" w:lineRule="auto"/>
        <w:ind w:firstLine="482" w:firstLineChars="200"/>
        <w:jc w:val="left"/>
        <w:rPr>
          <w:rFonts w:hint="eastAsia" w:ascii="宋体" w:hAnsi="宋体" w:eastAsia="宋体" w:cs="宋体"/>
          <w:b/>
          <w:bCs/>
          <w:color w:val="0000FF"/>
          <w:sz w:val="24"/>
          <w:szCs w:val="24"/>
          <w:lang w:val="en-US" w:eastAsia="zh-CN" w:bidi="ar-SA"/>
        </w:rPr>
      </w:pPr>
      <w:r>
        <w:rPr>
          <w:rFonts w:hint="eastAsia" w:ascii="宋体" w:hAnsi="宋体" w:eastAsia="宋体" w:cs="宋体"/>
          <w:b/>
          <w:bCs/>
          <w:color w:val="0000FF"/>
          <w:sz w:val="24"/>
          <w:szCs w:val="24"/>
          <w:lang w:val="en-US" w:eastAsia="zh-CN" w:bidi="ar-SA"/>
        </w:rPr>
        <w:t>（6）有效的银行开户许可证(或基本存款账户信息)复印件加盖公章</w:t>
      </w:r>
    </w:p>
    <w:p w14:paraId="05038D46">
      <w:pPr>
        <w:widowControl/>
        <w:shd w:val="clear" w:color="auto" w:fill="FFFFFF"/>
        <w:wordWrap w:val="0"/>
        <w:adjustRightInd w:val="0"/>
        <w:snapToGrid w:val="0"/>
        <w:spacing w:after="0" w:line="360" w:lineRule="auto"/>
        <w:ind w:firstLine="482" w:firstLineChars="200"/>
        <w:jc w:val="left"/>
        <w:rPr>
          <w:rFonts w:hint="eastAsia" w:ascii="宋体" w:hAnsi="宋体" w:eastAsia="宋体" w:cs="宋体"/>
          <w:b/>
          <w:bCs/>
          <w:color w:val="0000FF"/>
          <w:sz w:val="24"/>
          <w:szCs w:val="24"/>
          <w:rtl w:val="0"/>
          <w:lang w:val="zh-TW" w:eastAsia="zh-TW" w:bidi="ar-SA"/>
        </w:rPr>
      </w:pPr>
      <w:r>
        <w:rPr>
          <w:rFonts w:hint="eastAsia" w:ascii="宋体" w:hAnsi="宋体" w:eastAsia="宋体" w:cs="宋体"/>
          <w:b/>
          <w:bCs/>
          <w:color w:val="0000FF"/>
          <w:sz w:val="24"/>
          <w:szCs w:val="24"/>
          <w:lang w:val="en-US" w:eastAsia="zh-CN" w:bidi="ar-SA"/>
        </w:rPr>
        <w:t>（7）</w:t>
      </w:r>
      <w:r>
        <w:rPr>
          <w:rFonts w:hint="eastAsia" w:ascii="宋体" w:hAnsi="宋体" w:eastAsia="宋体" w:cs="宋体"/>
          <w:b/>
          <w:bCs/>
          <w:color w:val="0000FF"/>
          <w:sz w:val="24"/>
          <w:szCs w:val="24"/>
          <w:rtl w:val="0"/>
          <w:lang w:val="zh-TW" w:eastAsia="zh-TW" w:bidi="ar-SA"/>
        </w:rPr>
        <w:t>项目部施工管理人员到位承诺书</w:t>
      </w:r>
    </w:p>
    <w:p w14:paraId="53EED4DC">
      <w:pPr>
        <w:widowControl/>
        <w:shd w:val="clear" w:color="auto" w:fill="FFFFFF"/>
        <w:wordWrap w:val="0"/>
        <w:adjustRightInd w:val="0"/>
        <w:snapToGrid w:val="0"/>
        <w:spacing w:after="0" w:line="360" w:lineRule="auto"/>
        <w:ind w:firstLine="482" w:firstLineChars="200"/>
        <w:jc w:val="left"/>
        <w:rPr>
          <w:rFonts w:hint="eastAsia" w:ascii="宋体" w:hAnsi="宋体" w:eastAsia="宋体" w:cs="宋体"/>
          <w:b/>
          <w:bCs/>
          <w:color w:val="0000FF"/>
          <w:kern w:val="2"/>
          <w:sz w:val="24"/>
          <w:szCs w:val="24"/>
          <w:highlight w:val="none"/>
          <w:lang w:val="en-US" w:eastAsia="zh-CN"/>
        </w:rPr>
      </w:pPr>
      <w:r>
        <w:rPr>
          <w:rFonts w:hint="eastAsia" w:ascii="宋体" w:hAnsi="宋体" w:eastAsia="宋体" w:cs="宋体"/>
          <w:b/>
          <w:bCs/>
          <w:color w:val="0000FF"/>
          <w:sz w:val="24"/>
          <w:szCs w:val="24"/>
          <w:lang w:val="en-US" w:eastAsia="zh-CN" w:bidi="ar-SA"/>
        </w:rPr>
        <w:t>（8）缴纳投标保证金回单复印件加盖公章</w:t>
      </w:r>
    </w:p>
    <w:p w14:paraId="571DC5CE">
      <w:pPr>
        <w:shd w:val="clear" w:color="auto" w:fill="FFFFFF"/>
        <w:wordWrap w:val="0"/>
        <w:spacing w:after="0" w:line="360" w:lineRule="auto"/>
        <w:ind w:firstLine="482"/>
        <w:rPr>
          <w:rFonts w:ascii="微软雅黑" w:hAnsi="微软雅黑" w:cs="微软雅黑"/>
          <w:color w:val="000000"/>
          <w:sz w:val="21"/>
          <w:szCs w:val="21"/>
          <w:highlight w:val="none"/>
        </w:rPr>
      </w:pPr>
      <w:r>
        <w:rPr>
          <w:rFonts w:hint="eastAsia" w:ascii="宋体" w:hAnsi="宋体" w:eastAsia="宋体" w:cs="宋体"/>
          <w:b/>
          <w:color w:val="000000"/>
          <w:sz w:val="24"/>
          <w:szCs w:val="24"/>
          <w:highlight w:val="none"/>
          <w:shd w:val="clear" w:color="auto" w:fill="FFFFFF"/>
        </w:rPr>
        <w:t>16</w:t>
      </w:r>
      <w:r>
        <w:rPr>
          <w:rFonts w:hint="eastAsia" w:ascii="宋体" w:hAnsi="宋体" w:eastAsia="宋体" w:cs="宋体"/>
          <w:b/>
          <w:color w:val="000000"/>
          <w:sz w:val="24"/>
          <w:szCs w:val="24"/>
          <w:highlight w:val="none"/>
          <w:shd w:val="clear" w:color="auto" w:fill="FFFFFF"/>
          <w:lang w:eastAsia="zh-CN"/>
        </w:rPr>
        <w:t>、</w:t>
      </w:r>
      <w:r>
        <w:rPr>
          <w:rFonts w:hint="eastAsia" w:ascii="宋体" w:hAnsi="宋体" w:eastAsia="宋体" w:cs="宋体"/>
          <w:b/>
          <w:color w:val="000000"/>
          <w:sz w:val="24"/>
          <w:szCs w:val="24"/>
          <w:highlight w:val="none"/>
          <w:shd w:val="clear" w:color="auto" w:fill="FFFFFF"/>
        </w:rPr>
        <w:t>投标有效期</w:t>
      </w:r>
    </w:p>
    <w:p w14:paraId="336F2282">
      <w:pPr>
        <w:shd w:val="clear" w:color="auto" w:fill="FFFFFF"/>
        <w:wordWrap w:val="0"/>
        <w:spacing w:after="0" w:line="360" w:lineRule="auto"/>
        <w:ind w:firstLine="480"/>
        <w:rPr>
          <w:rFonts w:ascii="微软雅黑" w:hAnsi="微软雅黑" w:cs="微软雅黑"/>
          <w:color w:val="000000"/>
          <w:sz w:val="21"/>
          <w:szCs w:val="21"/>
          <w:highlight w:val="none"/>
        </w:rPr>
      </w:pPr>
      <w:r>
        <w:rPr>
          <w:rFonts w:hint="eastAsia" w:ascii="宋体" w:hAnsi="宋体" w:eastAsia="宋体" w:cs="宋体"/>
          <w:color w:val="000000"/>
          <w:sz w:val="24"/>
          <w:szCs w:val="24"/>
          <w:highlight w:val="none"/>
          <w:shd w:val="clear" w:color="auto" w:fill="FFFFFF"/>
        </w:rPr>
        <w:t>本招标项目的投标有效期为90日历天(从投标截止之日算起)。</w:t>
      </w:r>
    </w:p>
    <w:p w14:paraId="1D056580">
      <w:pPr>
        <w:numPr>
          <w:ilvl w:val="0"/>
          <w:numId w:val="0"/>
        </w:numPr>
        <w:shd w:val="clear" w:color="auto" w:fill="FFFFFF"/>
        <w:wordWrap w:val="0"/>
        <w:adjustRightInd/>
        <w:snapToGrid/>
        <w:spacing w:after="0" w:line="360" w:lineRule="auto"/>
        <w:ind w:left="602" w:leftChars="0"/>
        <w:rPr>
          <w:rFonts w:ascii="宋体" w:hAnsi="宋体" w:eastAsia="宋体" w:cs="宋体"/>
          <w:b/>
          <w:color w:val="000000"/>
          <w:sz w:val="24"/>
          <w:szCs w:val="24"/>
          <w:highlight w:val="none"/>
          <w:shd w:val="clear" w:color="auto" w:fill="FFFFFF"/>
        </w:rPr>
      </w:pPr>
      <w:r>
        <w:rPr>
          <w:rFonts w:hint="eastAsia" w:ascii="宋体" w:hAnsi="宋体" w:eastAsia="宋体" w:cs="宋体"/>
          <w:b/>
          <w:color w:val="000000"/>
          <w:sz w:val="24"/>
          <w:szCs w:val="24"/>
          <w:highlight w:val="none"/>
          <w:shd w:val="clear" w:color="auto" w:fill="FFFFFF"/>
          <w:lang w:val="en-US" w:eastAsia="zh-CN"/>
        </w:rPr>
        <w:t>17、</w:t>
      </w:r>
      <w:r>
        <w:rPr>
          <w:rFonts w:hint="eastAsia" w:ascii="宋体" w:hAnsi="宋体" w:eastAsia="宋体" w:cs="宋体"/>
          <w:b/>
          <w:color w:val="000000"/>
          <w:sz w:val="24"/>
          <w:szCs w:val="24"/>
          <w:highlight w:val="none"/>
          <w:shd w:val="clear" w:color="auto" w:fill="FFFFFF"/>
        </w:rPr>
        <w:t>投标保证金：</w:t>
      </w:r>
    </w:p>
    <w:p w14:paraId="7E1801DF">
      <w:pPr>
        <w:widowControl/>
        <w:shd w:val="clear" w:color="auto" w:fill="FFFFFF"/>
        <w:wordWrap w:val="0"/>
        <w:adjustRightInd w:val="0"/>
        <w:snapToGrid w:val="0"/>
        <w:spacing w:after="0" w:line="360" w:lineRule="auto"/>
        <w:ind w:firstLine="480"/>
        <w:jc w:val="left"/>
        <w:rPr>
          <w:rFonts w:hint="eastAsia" w:ascii="宋体" w:hAnsi="宋体" w:eastAsia="宋体" w:cs="宋体"/>
          <w:bCs/>
          <w:sz w:val="24"/>
          <w:szCs w:val="24"/>
          <w:highlight w:val="none"/>
          <w:lang w:eastAsia="zh-CN"/>
        </w:rPr>
      </w:pPr>
      <w:r>
        <w:rPr>
          <w:rFonts w:hint="eastAsia" w:ascii="宋体" w:hAnsi="宋体" w:eastAsia="宋体" w:cs="宋体"/>
          <w:color w:val="000000"/>
          <w:sz w:val="24"/>
          <w:highlight w:val="none"/>
        </w:rPr>
        <w:t>1</w:t>
      </w:r>
      <w:r>
        <w:rPr>
          <w:rFonts w:hint="eastAsia" w:ascii="宋体" w:hAnsi="宋体" w:eastAsia="宋体" w:cs="宋体"/>
          <w:color w:val="000000"/>
          <w:sz w:val="24"/>
          <w:highlight w:val="none"/>
          <w:lang w:val="en-US" w:eastAsia="zh-CN"/>
        </w:rPr>
        <w:t>7</w:t>
      </w:r>
      <w:r>
        <w:rPr>
          <w:rFonts w:hint="eastAsia" w:ascii="宋体" w:hAnsi="宋体" w:eastAsia="宋体" w:cs="宋体"/>
          <w:color w:val="000000"/>
          <w:sz w:val="24"/>
          <w:highlight w:val="none"/>
        </w:rPr>
        <w:t>.1</w:t>
      </w:r>
      <w:r>
        <w:rPr>
          <w:rFonts w:hint="eastAsia" w:ascii="宋体" w:hAnsi="宋体" w:eastAsia="宋体" w:cs="宋体"/>
          <w:bCs/>
          <w:sz w:val="24"/>
          <w:szCs w:val="24"/>
          <w:highlight w:val="none"/>
          <w:lang w:eastAsia="zh-CN"/>
        </w:rPr>
        <w:t>本招标项目的投标保证金金额为人民币：壹万伍仟元整(￥</w:t>
      </w:r>
      <w:r>
        <w:rPr>
          <w:rFonts w:hint="eastAsia" w:ascii="宋体" w:hAnsi="宋体" w:eastAsia="宋体" w:cs="宋体"/>
          <w:bCs/>
          <w:sz w:val="24"/>
          <w:szCs w:val="24"/>
          <w:highlight w:val="none"/>
          <w:lang w:val="en-US" w:eastAsia="zh-CN"/>
        </w:rPr>
        <w:t>15000</w:t>
      </w:r>
      <w:r>
        <w:rPr>
          <w:rFonts w:hint="eastAsia" w:ascii="宋体" w:hAnsi="宋体" w:eastAsia="宋体" w:cs="宋体"/>
          <w:bCs/>
          <w:sz w:val="24"/>
          <w:szCs w:val="24"/>
          <w:highlight w:val="none"/>
          <w:lang w:eastAsia="zh-CN"/>
        </w:rPr>
        <w:t>元)。</w:t>
      </w:r>
    </w:p>
    <w:p w14:paraId="227FC92D">
      <w:pPr>
        <w:widowControl/>
        <w:shd w:val="clear" w:color="auto" w:fill="FFFFFF"/>
        <w:wordWrap w:val="0"/>
        <w:adjustRightInd w:val="0"/>
        <w:snapToGrid w:val="0"/>
        <w:spacing w:after="0" w:line="360" w:lineRule="auto"/>
        <w:ind w:firstLine="480"/>
        <w:jc w:val="left"/>
        <w:rPr>
          <w:rFonts w:hint="eastAsia" w:ascii="宋体" w:hAnsi="宋体" w:eastAsia="宋体" w:cs="宋体"/>
          <w:color w:val="000000"/>
          <w:kern w:val="0"/>
          <w:sz w:val="24"/>
          <w:szCs w:val="24"/>
          <w:highlight w:val="none"/>
          <w:shd w:val="clear" w:color="auto" w:fill="FFFFFF"/>
        </w:rPr>
      </w:pPr>
      <w:r>
        <w:rPr>
          <w:rFonts w:hint="eastAsia" w:ascii="宋体" w:hAnsi="宋体" w:eastAsia="宋体" w:cs="宋体"/>
          <w:bCs/>
          <w:sz w:val="24"/>
          <w:szCs w:val="24"/>
          <w:highlight w:val="none"/>
          <w:lang w:val="en-US" w:eastAsia="zh-CN"/>
        </w:rPr>
        <w:t>1</w:t>
      </w:r>
      <w:r>
        <w:rPr>
          <w:rFonts w:hint="eastAsia" w:ascii="宋体" w:hAnsi="宋体" w:eastAsia="宋体" w:cs="宋体"/>
          <w:color w:val="000000"/>
          <w:kern w:val="0"/>
          <w:sz w:val="24"/>
          <w:szCs w:val="24"/>
          <w:highlight w:val="none"/>
          <w:shd w:val="clear" w:color="auto" w:fill="FFFFFF"/>
          <w:lang w:val="en-US" w:eastAsia="zh-CN"/>
        </w:rPr>
        <w:t>7</w:t>
      </w:r>
      <w:r>
        <w:rPr>
          <w:rFonts w:hint="eastAsia" w:ascii="宋体" w:hAnsi="宋体" w:eastAsia="宋体" w:cs="宋体"/>
          <w:color w:val="000000"/>
          <w:kern w:val="0"/>
          <w:sz w:val="24"/>
          <w:szCs w:val="24"/>
          <w:highlight w:val="none"/>
          <w:shd w:val="clear" w:color="auto" w:fill="FFFFFF"/>
        </w:rPr>
        <w:t>.2投标保证金可按以下方式①、②、③、④进行缴纳，未按规定交纳投标保证金的投标文件招标人将拒收。</w:t>
      </w:r>
    </w:p>
    <w:p w14:paraId="11BB4353">
      <w:pPr>
        <w:keepNext w:val="0"/>
        <w:keepLines w:val="0"/>
        <w:pageBreakBefore w:val="0"/>
        <w:widowControl/>
        <w:kinsoku/>
        <w:wordWrap/>
        <w:overflowPunct/>
        <w:topLinePunct w:val="0"/>
        <w:autoSpaceDE/>
        <w:autoSpaceDN/>
        <w:bidi w:val="0"/>
        <w:adjustRightInd w:val="0"/>
        <w:snapToGrid/>
        <w:spacing w:after="200" w:line="440" w:lineRule="exact"/>
        <w:ind w:firstLine="480" w:firstLineChars="200"/>
        <w:jc w:val="left"/>
        <w:rPr>
          <w:rFonts w:hint="eastAsia" w:ascii="宋体" w:hAnsi="宋体" w:eastAsia="宋体" w:cs="宋体"/>
          <w:color w:val="000000"/>
          <w:kern w:val="0"/>
          <w:sz w:val="24"/>
          <w:szCs w:val="24"/>
          <w:highlight w:val="none"/>
          <w:shd w:val="clear" w:color="auto" w:fill="FFFFFF"/>
        </w:rPr>
      </w:pPr>
      <w:r>
        <w:rPr>
          <w:rFonts w:hint="eastAsia" w:ascii="宋体" w:hAnsi="宋体" w:eastAsia="宋体" w:cs="宋体"/>
          <w:color w:val="000000"/>
          <w:kern w:val="0"/>
          <w:sz w:val="24"/>
          <w:szCs w:val="24"/>
          <w:highlight w:val="none"/>
          <w:shd w:val="clear" w:color="auto" w:fill="FFFFFF"/>
        </w:rPr>
        <w:t>①</w:t>
      </w:r>
      <w:r>
        <w:rPr>
          <w:rFonts w:hint="eastAsia" w:ascii="宋体" w:hAnsi="宋体" w:eastAsia="宋体" w:cs="宋体"/>
          <w:b/>
          <w:bCs/>
          <w:color w:val="000000"/>
          <w:kern w:val="0"/>
          <w:sz w:val="24"/>
          <w:szCs w:val="24"/>
          <w:highlight w:val="none"/>
          <w:shd w:val="clear" w:color="auto" w:fill="FFFFFF"/>
        </w:rPr>
        <w:t>现金形式</w:t>
      </w:r>
      <w:r>
        <w:rPr>
          <w:rFonts w:hint="eastAsia" w:ascii="宋体" w:hAnsi="宋体" w:eastAsia="宋体" w:cs="宋体"/>
          <w:color w:val="000000"/>
          <w:kern w:val="0"/>
          <w:sz w:val="24"/>
          <w:szCs w:val="24"/>
          <w:highlight w:val="none"/>
          <w:shd w:val="clear" w:color="auto" w:fill="FFFFFF"/>
        </w:rPr>
        <w:t>:投标保证金以现金转账形式递交的，应在截标前通过投标人开户行基本账户转入招标人指定的银行专户并写明</w:t>
      </w:r>
      <w:r>
        <w:rPr>
          <w:rFonts w:hint="eastAsia" w:ascii="宋体" w:hAnsi="宋体" w:eastAsia="宋体" w:cs="宋体"/>
          <w:color w:val="0000FF"/>
          <w:kern w:val="0"/>
          <w:sz w:val="24"/>
          <w:szCs w:val="24"/>
          <w:highlight w:val="none"/>
          <w:u w:val="single"/>
          <w:shd w:val="clear" w:color="auto" w:fill="FFFFFF"/>
          <w:lang w:val="en-US" w:eastAsia="zh-CN"/>
        </w:rPr>
        <w:t>招标编号或项目名称</w:t>
      </w:r>
      <w:r>
        <w:rPr>
          <w:rFonts w:hint="eastAsia" w:ascii="宋体" w:hAnsi="宋体" w:eastAsia="宋体" w:cs="宋体"/>
          <w:b w:val="0"/>
          <w:bCs/>
          <w:color w:val="0000FF"/>
          <w:kern w:val="0"/>
          <w:sz w:val="24"/>
          <w:szCs w:val="24"/>
          <w:highlight w:val="none"/>
          <w:u w:val="single"/>
          <w:shd w:val="clear" w:color="auto" w:fill="FFFFFF"/>
          <w:lang w:val="en-US" w:eastAsia="zh-CN"/>
        </w:rPr>
        <w:t xml:space="preserve"> </w:t>
      </w:r>
      <w:r>
        <w:rPr>
          <w:rFonts w:hint="eastAsia" w:ascii="宋体" w:hAnsi="宋体" w:eastAsia="宋体" w:cs="宋体"/>
          <w:color w:val="000000"/>
          <w:kern w:val="0"/>
          <w:sz w:val="24"/>
          <w:szCs w:val="24"/>
          <w:highlight w:val="none"/>
          <w:shd w:val="clear" w:color="auto" w:fill="FFFFFF"/>
        </w:rPr>
        <w:t>。缴交时间确认以招标文件指定银行在截标时出具的对账单为准。若对账单上和投标保证金缴交凭证电子件或复印件（加盖投标人公章）均没有体现招标项目名称或招标编号的，则视为该投标人未提交投标保证金，投标书退还投标人，不予开封。截标时，招标人应当负责查询该项目投标保证金入账情况。投标人企业基本账户开户许可证或基本存款账户开户银行开具的《基本存款账户信息》上账号应与投标保证金转账回单上账号一致，否则视为未按规定提交投标保证金，资格审查不合格。</w:t>
      </w:r>
    </w:p>
    <w:p w14:paraId="1201E4F7">
      <w:pPr>
        <w:keepNext w:val="0"/>
        <w:keepLines w:val="0"/>
        <w:pageBreakBefore w:val="0"/>
        <w:widowControl/>
        <w:kinsoku/>
        <w:wordWrap/>
        <w:overflowPunct/>
        <w:topLinePunct w:val="0"/>
        <w:autoSpaceDE/>
        <w:autoSpaceDN/>
        <w:bidi w:val="0"/>
        <w:adjustRightInd w:val="0"/>
        <w:snapToGrid/>
        <w:spacing w:after="200" w:line="240" w:lineRule="auto"/>
        <w:ind w:firstLine="964" w:firstLineChars="400"/>
        <w:jc w:val="left"/>
        <w:rPr>
          <w:rFonts w:hint="eastAsia" w:ascii="宋体" w:hAnsi="宋体" w:eastAsia="宋体" w:cs="宋体"/>
          <w:b/>
          <w:bCs w:val="0"/>
          <w:color w:val="FF0000"/>
          <w:kern w:val="0"/>
          <w:sz w:val="24"/>
          <w:szCs w:val="24"/>
          <w:highlight w:val="none"/>
          <w:lang w:val="en-US" w:eastAsia="zh-CN"/>
        </w:rPr>
      </w:pPr>
      <w:r>
        <w:rPr>
          <w:rFonts w:hint="eastAsia" w:ascii="宋体" w:hAnsi="宋体" w:eastAsia="宋体" w:cs="宋体"/>
          <w:b/>
          <w:bCs w:val="0"/>
          <w:color w:val="FF0000"/>
          <w:kern w:val="0"/>
          <w:sz w:val="24"/>
          <w:szCs w:val="24"/>
          <w:highlight w:val="none"/>
          <w:lang w:val="en-US" w:eastAsia="zh-CN"/>
        </w:rPr>
        <w:t>账户名称：仙游县大济镇振兴乡村投资有限公司</w:t>
      </w:r>
    </w:p>
    <w:p w14:paraId="5D00E41A">
      <w:pPr>
        <w:keepNext w:val="0"/>
        <w:keepLines w:val="0"/>
        <w:pageBreakBefore w:val="0"/>
        <w:widowControl/>
        <w:kinsoku/>
        <w:wordWrap/>
        <w:overflowPunct/>
        <w:topLinePunct w:val="0"/>
        <w:autoSpaceDE/>
        <w:autoSpaceDN/>
        <w:bidi w:val="0"/>
        <w:adjustRightInd w:val="0"/>
        <w:snapToGrid/>
        <w:spacing w:after="200" w:line="240" w:lineRule="auto"/>
        <w:ind w:firstLine="964" w:firstLineChars="400"/>
        <w:jc w:val="left"/>
        <w:rPr>
          <w:rFonts w:hint="eastAsia" w:ascii="宋体" w:hAnsi="宋体" w:eastAsia="宋体" w:cs="宋体"/>
          <w:b/>
          <w:bCs w:val="0"/>
          <w:color w:val="FF0000"/>
          <w:kern w:val="0"/>
          <w:sz w:val="24"/>
          <w:szCs w:val="24"/>
          <w:highlight w:val="none"/>
          <w:lang w:val="en-US" w:eastAsia="zh-CN"/>
        </w:rPr>
      </w:pPr>
      <w:r>
        <w:rPr>
          <w:rFonts w:hint="eastAsia" w:ascii="宋体" w:hAnsi="宋体" w:eastAsia="宋体" w:cs="宋体"/>
          <w:b/>
          <w:bCs w:val="0"/>
          <w:color w:val="FF0000"/>
          <w:kern w:val="0"/>
          <w:sz w:val="24"/>
          <w:szCs w:val="24"/>
          <w:highlight w:val="none"/>
          <w:lang w:val="en-US" w:eastAsia="zh-CN"/>
        </w:rPr>
        <w:t>开户行：中国邮政储蓄银行股份有限公司仙游县支行</w:t>
      </w:r>
    </w:p>
    <w:p w14:paraId="01BAA066">
      <w:pPr>
        <w:keepNext w:val="0"/>
        <w:keepLines w:val="0"/>
        <w:pageBreakBefore w:val="0"/>
        <w:widowControl/>
        <w:kinsoku/>
        <w:wordWrap/>
        <w:overflowPunct/>
        <w:topLinePunct w:val="0"/>
        <w:autoSpaceDE/>
        <w:autoSpaceDN/>
        <w:bidi w:val="0"/>
        <w:adjustRightInd w:val="0"/>
        <w:snapToGrid/>
        <w:spacing w:after="200" w:line="240" w:lineRule="auto"/>
        <w:ind w:firstLine="964" w:firstLineChars="400"/>
        <w:jc w:val="left"/>
        <w:rPr>
          <w:rFonts w:hint="eastAsia" w:ascii="宋体" w:hAnsi="宋体" w:eastAsia="宋体" w:cs="宋体"/>
          <w:b/>
          <w:bCs/>
          <w:color w:val="0000FF"/>
          <w:kern w:val="0"/>
          <w:sz w:val="24"/>
          <w:szCs w:val="24"/>
          <w:highlight w:val="none"/>
          <w:shd w:val="clear" w:color="auto" w:fill="FFFFFF"/>
          <w:lang w:val="en-US" w:eastAsia="zh-CN"/>
        </w:rPr>
      </w:pPr>
      <w:r>
        <w:rPr>
          <w:rFonts w:hint="eastAsia" w:ascii="宋体" w:hAnsi="宋体" w:eastAsia="宋体" w:cs="宋体"/>
          <w:b/>
          <w:bCs w:val="0"/>
          <w:color w:val="FF0000"/>
          <w:kern w:val="0"/>
          <w:sz w:val="24"/>
          <w:szCs w:val="24"/>
          <w:highlight w:val="none"/>
          <w:lang w:val="en-US" w:eastAsia="zh-CN"/>
        </w:rPr>
        <w:t>账户号码：9350 3601 3000 0178 18</w:t>
      </w:r>
    </w:p>
    <w:p w14:paraId="2442B245">
      <w:pPr>
        <w:widowControl/>
        <w:shd w:val="clear" w:color="auto" w:fill="FFFFFF"/>
        <w:wordWrap w:val="0"/>
        <w:adjustRightInd w:val="0"/>
        <w:snapToGrid w:val="0"/>
        <w:spacing w:after="0" w:line="360" w:lineRule="auto"/>
        <w:ind w:firstLine="480"/>
        <w:jc w:val="left"/>
        <w:rPr>
          <w:rFonts w:hint="eastAsia" w:ascii="宋体" w:hAnsi="宋体" w:eastAsia="宋体" w:cs="宋体"/>
          <w:color w:val="000000"/>
          <w:kern w:val="0"/>
          <w:sz w:val="24"/>
          <w:szCs w:val="24"/>
          <w:highlight w:val="none"/>
          <w:shd w:val="clear" w:color="auto" w:fill="FFFFFF"/>
        </w:rPr>
      </w:pPr>
      <w:r>
        <w:rPr>
          <w:rFonts w:hint="eastAsia" w:ascii="宋体" w:hAnsi="宋体" w:eastAsia="宋体" w:cs="宋体"/>
          <w:color w:val="000000"/>
          <w:kern w:val="0"/>
          <w:sz w:val="24"/>
          <w:szCs w:val="24"/>
          <w:highlight w:val="none"/>
          <w:shd w:val="clear" w:color="auto" w:fill="FFFFFF"/>
        </w:rPr>
        <w:t>②</w:t>
      </w:r>
      <w:r>
        <w:rPr>
          <w:rFonts w:hint="eastAsia" w:ascii="宋体" w:hAnsi="宋体" w:eastAsia="宋体" w:cs="宋体"/>
          <w:b/>
          <w:bCs/>
          <w:color w:val="000000"/>
          <w:kern w:val="0"/>
          <w:sz w:val="24"/>
          <w:szCs w:val="24"/>
          <w:highlight w:val="none"/>
          <w:shd w:val="clear" w:color="auto" w:fill="FFFFFF"/>
        </w:rPr>
        <w:t>银行保函形式</w:t>
      </w:r>
      <w:r>
        <w:rPr>
          <w:rFonts w:hint="eastAsia" w:ascii="宋体" w:hAnsi="宋体" w:eastAsia="宋体" w:cs="宋体"/>
          <w:color w:val="000000"/>
          <w:kern w:val="0"/>
          <w:sz w:val="24"/>
          <w:szCs w:val="24"/>
          <w:highlight w:val="none"/>
          <w:shd w:val="clear" w:color="auto" w:fill="FFFFFF"/>
        </w:rPr>
        <w:t>：保证人应是中华人民共和国境内注册的有资格的银行，并提供在线申请索赔服务。</w:t>
      </w:r>
    </w:p>
    <w:p w14:paraId="17A2CCF4">
      <w:pPr>
        <w:widowControl/>
        <w:shd w:val="clear" w:color="auto" w:fill="FFFFFF"/>
        <w:wordWrap w:val="0"/>
        <w:adjustRightInd w:val="0"/>
        <w:snapToGrid w:val="0"/>
        <w:spacing w:after="0" w:line="360" w:lineRule="auto"/>
        <w:ind w:firstLine="480"/>
        <w:jc w:val="left"/>
        <w:rPr>
          <w:rFonts w:hint="eastAsia" w:ascii="宋体" w:hAnsi="宋体" w:eastAsia="宋体" w:cs="宋体"/>
          <w:color w:val="000000"/>
          <w:kern w:val="0"/>
          <w:sz w:val="24"/>
          <w:szCs w:val="24"/>
          <w:highlight w:val="none"/>
          <w:shd w:val="clear" w:color="auto" w:fill="FFFFFF"/>
        </w:rPr>
      </w:pPr>
      <w:r>
        <w:rPr>
          <w:rFonts w:hint="eastAsia" w:ascii="宋体" w:hAnsi="宋体" w:eastAsia="宋体" w:cs="宋体"/>
          <w:color w:val="000000"/>
          <w:kern w:val="0"/>
          <w:sz w:val="24"/>
          <w:szCs w:val="24"/>
          <w:highlight w:val="none"/>
          <w:shd w:val="clear" w:color="auto" w:fill="FFFFFF"/>
        </w:rPr>
        <w:t>银行保函能够通过互联网且无需任何授权即可在相应银行的官方网站验证真伪，并在保函上写明网址，否则视为未按规定提交投标保证金，资格审查不合格。</w:t>
      </w:r>
    </w:p>
    <w:p w14:paraId="33EDBFC1">
      <w:pPr>
        <w:widowControl/>
        <w:shd w:val="clear" w:color="auto" w:fill="FFFFFF"/>
        <w:wordWrap w:val="0"/>
        <w:adjustRightInd w:val="0"/>
        <w:snapToGrid w:val="0"/>
        <w:spacing w:after="0" w:line="360" w:lineRule="auto"/>
        <w:ind w:firstLine="480"/>
        <w:jc w:val="left"/>
        <w:rPr>
          <w:rFonts w:hint="eastAsia" w:ascii="宋体" w:hAnsi="宋体" w:eastAsia="宋体" w:cs="宋体"/>
          <w:color w:val="000000"/>
          <w:kern w:val="0"/>
          <w:sz w:val="24"/>
          <w:szCs w:val="24"/>
          <w:highlight w:val="none"/>
          <w:shd w:val="clear" w:color="auto" w:fill="FFFFFF"/>
        </w:rPr>
      </w:pPr>
      <w:r>
        <w:rPr>
          <w:rFonts w:hint="eastAsia" w:ascii="宋体" w:hAnsi="宋体" w:eastAsia="宋体" w:cs="宋体"/>
          <w:color w:val="000000"/>
          <w:kern w:val="0"/>
          <w:sz w:val="24"/>
          <w:szCs w:val="24"/>
          <w:highlight w:val="none"/>
          <w:shd w:val="clear" w:color="auto" w:fill="FFFFFF"/>
        </w:rPr>
        <w:t>③</w:t>
      </w:r>
      <w:r>
        <w:rPr>
          <w:rFonts w:hint="eastAsia" w:ascii="宋体" w:hAnsi="宋体" w:eastAsia="宋体" w:cs="宋体"/>
          <w:b/>
          <w:bCs/>
          <w:color w:val="000000"/>
          <w:kern w:val="0"/>
          <w:sz w:val="24"/>
          <w:szCs w:val="24"/>
          <w:highlight w:val="none"/>
          <w:shd w:val="clear" w:color="auto" w:fill="FFFFFF"/>
        </w:rPr>
        <w:t>工程担保公司出具的担保保函形式</w:t>
      </w:r>
      <w:r>
        <w:rPr>
          <w:rFonts w:hint="eastAsia" w:ascii="宋体" w:hAnsi="宋体" w:eastAsia="宋体" w:cs="宋体"/>
          <w:color w:val="000000"/>
          <w:kern w:val="0"/>
          <w:sz w:val="24"/>
          <w:szCs w:val="24"/>
          <w:highlight w:val="none"/>
          <w:shd w:val="clear" w:color="auto" w:fill="FFFFFF"/>
        </w:rPr>
        <w:t>（适用于已推行工程担保的地区）：保证人应是中华人民共和国境内注册的专业担保公司，并提供在线申请索赔服务。同时应当符合银保监局、市工信局、市金融办有关开展工程担保业务管理的其他规定。</w:t>
      </w:r>
    </w:p>
    <w:p w14:paraId="67726893">
      <w:pPr>
        <w:widowControl/>
        <w:shd w:val="clear" w:color="auto" w:fill="FFFFFF"/>
        <w:wordWrap w:val="0"/>
        <w:adjustRightInd w:val="0"/>
        <w:snapToGrid w:val="0"/>
        <w:spacing w:after="0" w:line="360" w:lineRule="auto"/>
        <w:ind w:firstLine="480"/>
        <w:jc w:val="left"/>
        <w:rPr>
          <w:rFonts w:hint="eastAsia" w:ascii="宋体" w:hAnsi="宋体" w:eastAsia="宋体" w:cs="宋体"/>
          <w:color w:val="000000"/>
          <w:kern w:val="0"/>
          <w:sz w:val="24"/>
          <w:szCs w:val="24"/>
          <w:highlight w:val="none"/>
          <w:shd w:val="clear" w:color="auto" w:fill="FFFFFF"/>
        </w:rPr>
      </w:pPr>
      <w:r>
        <w:rPr>
          <w:rFonts w:hint="eastAsia" w:ascii="宋体" w:hAnsi="宋体" w:eastAsia="宋体" w:cs="宋体"/>
          <w:color w:val="000000"/>
          <w:kern w:val="0"/>
          <w:sz w:val="24"/>
          <w:szCs w:val="24"/>
          <w:highlight w:val="none"/>
          <w:shd w:val="clear" w:color="auto" w:fill="FFFFFF"/>
        </w:rPr>
        <w:t>担保保函能够通过互联网且无需任何授权即可在相应工程担保公司的官方网站验证真伪，并在保函上写明网址，否则视为未按规定提交投标保证金，资格审查不合格。</w:t>
      </w:r>
    </w:p>
    <w:p w14:paraId="083F4930">
      <w:pPr>
        <w:widowControl/>
        <w:shd w:val="clear" w:color="auto" w:fill="FFFFFF"/>
        <w:wordWrap w:val="0"/>
        <w:adjustRightInd w:val="0"/>
        <w:snapToGrid w:val="0"/>
        <w:spacing w:after="0" w:line="360" w:lineRule="auto"/>
        <w:ind w:firstLine="480"/>
        <w:jc w:val="left"/>
        <w:rPr>
          <w:rFonts w:hint="eastAsia" w:ascii="宋体" w:hAnsi="宋体" w:eastAsia="宋体" w:cs="宋体"/>
          <w:color w:val="000000"/>
          <w:kern w:val="0"/>
          <w:sz w:val="24"/>
          <w:szCs w:val="24"/>
          <w:highlight w:val="none"/>
          <w:shd w:val="clear" w:color="auto" w:fill="FFFFFF"/>
        </w:rPr>
      </w:pPr>
      <w:r>
        <w:rPr>
          <w:rFonts w:hint="eastAsia" w:ascii="宋体" w:hAnsi="宋体" w:eastAsia="宋体" w:cs="宋体"/>
          <w:color w:val="000000"/>
          <w:kern w:val="0"/>
          <w:sz w:val="24"/>
          <w:szCs w:val="24"/>
          <w:highlight w:val="none"/>
          <w:shd w:val="clear" w:color="auto" w:fill="FFFFFF"/>
        </w:rPr>
        <w:t>④</w:t>
      </w:r>
      <w:r>
        <w:rPr>
          <w:rFonts w:hint="eastAsia" w:ascii="宋体" w:hAnsi="宋体" w:eastAsia="宋体" w:cs="宋体"/>
          <w:b/>
          <w:bCs/>
          <w:color w:val="000000"/>
          <w:kern w:val="0"/>
          <w:sz w:val="24"/>
          <w:szCs w:val="24"/>
          <w:highlight w:val="none"/>
          <w:shd w:val="clear" w:color="auto" w:fill="FFFFFF"/>
        </w:rPr>
        <w:t>保险公司出具的投标保证保险形式</w:t>
      </w:r>
      <w:r>
        <w:rPr>
          <w:rFonts w:hint="eastAsia" w:ascii="宋体" w:hAnsi="宋体" w:eastAsia="宋体" w:cs="宋体"/>
          <w:color w:val="000000"/>
          <w:kern w:val="0"/>
          <w:sz w:val="24"/>
          <w:szCs w:val="24"/>
          <w:highlight w:val="none"/>
          <w:shd w:val="clear" w:color="auto" w:fill="FFFFFF"/>
        </w:rPr>
        <w:t>：投标保证保险的保险条款须经中国银保监会或原中国保监会批准或备案。投标保证保险应为先行赔付、后续追偿的见索即付保单。</w:t>
      </w:r>
    </w:p>
    <w:p w14:paraId="68490D33">
      <w:pPr>
        <w:widowControl/>
        <w:shd w:val="clear" w:color="auto" w:fill="FFFFFF"/>
        <w:wordWrap w:val="0"/>
        <w:adjustRightInd w:val="0"/>
        <w:snapToGrid w:val="0"/>
        <w:spacing w:after="0" w:line="360" w:lineRule="auto"/>
        <w:ind w:firstLine="480"/>
        <w:jc w:val="left"/>
        <w:rPr>
          <w:rFonts w:hint="eastAsia" w:ascii="宋体" w:hAnsi="宋体" w:eastAsia="宋体" w:cs="宋体"/>
          <w:color w:val="000000"/>
          <w:kern w:val="0"/>
          <w:sz w:val="24"/>
          <w:szCs w:val="24"/>
          <w:highlight w:val="none"/>
          <w:shd w:val="clear" w:color="auto" w:fill="FFFFFF"/>
        </w:rPr>
      </w:pPr>
      <w:r>
        <w:rPr>
          <w:rFonts w:hint="eastAsia" w:ascii="宋体" w:hAnsi="宋体" w:eastAsia="宋体" w:cs="宋体"/>
          <w:color w:val="000000"/>
          <w:kern w:val="0"/>
          <w:sz w:val="24"/>
          <w:szCs w:val="24"/>
          <w:highlight w:val="none"/>
          <w:shd w:val="clear" w:color="auto" w:fill="FFFFFF"/>
        </w:rPr>
        <w:t>投标保证保险能够通过互联网且无需任何授权即可在相应保险公司的官方网站验证真伪，并在保函上写明网址，否则视为未按规定提交投标保证金，资格审查不合格。</w:t>
      </w:r>
    </w:p>
    <w:p w14:paraId="0DB988C1">
      <w:pPr>
        <w:widowControl/>
        <w:shd w:val="clear" w:color="auto" w:fill="FFFFFF"/>
        <w:wordWrap w:val="0"/>
        <w:adjustRightInd w:val="0"/>
        <w:snapToGrid w:val="0"/>
        <w:spacing w:after="0" w:line="360" w:lineRule="auto"/>
        <w:ind w:firstLine="480"/>
        <w:jc w:val="left"/>
        <w:rPr>
          <w:rFonts w:hint="eastAsia" w:ascii="宋体" w:hAnsi="宋体" w:eastAsia="宋体" w:cs="宋体"/>
          <w:color w:val="000000"/>
          <w:kern w:val="0"/>
          <w:sz w:val="24"/>
          <w:szCs w:val="24"/>
          <w:highlight w:val="none"/>
          <w:shd w:val="clear" w:color="auto" w:fill="FFFFFF"/>
        </w:rPr>
      </w:pPr>
      <w:r>
        <w:rPr>
          <w:rFonts w:hint="eastAsia" w:ascii="宋体" w:hAnsi="宋体" w:eastAsia="宋体" w:cs="宋体"/>
          <w:color w:val="000000"/>
          <w:kern w:val="0"/>
          <w:sz w:val="24"/>
          <w:szCs w:val="24"/>
          <w:highlight w:val="none"/>
          <w:shd w:val="clear" w:color="auto" w:fill="FFFFFF"/>
        </w:rPr>
        <w:t>1</w:t>
      </w:r>
      <w:r>
        <w:rPr>
          <w:rFonts w:hint="eastAsia" w:ascii="宋体" w:hAnsi="宋体" w:eastAsia="宋体" w:cs="宋体"/>
          <w:color w:val="000000"/>
          <w:kern w:val="0"/>
          <w:sz w:val="24"/>
          <w:szCs w:val="24"/>
          <w:highlight w:val="none"/>
          <w:shd w:val="clear" w:color="auto" w:fill="FFFFFF"/>
          <w:lang w:val="en-US" w:eastAsia="zh-CN"/>
        </w:rPr>
        <w:t>7</w:t>
      </w:r>
      <w:r>
        <w:rPr>
          <w:rFonts w:hint="eastAsia" w:ascii="宋体" w:hAnsi="宋体" w:eastAsia="宋体" w:cs="宋体"/>
          <w:color w:val="000000"/>
          <w:kern w:val="0"/>
          <w:sz w:val="24"/>
          <w:szCs w:val="24"/>
          <w:highlight w:val="none"/>
          <w:shd w:val="clear" w:color="auto" w:fill="FFFFFF"/>
        </w:rPr>
        <w:t>.3、投标保证金证明材料提交形式：</w:t>
      </w:r>
    </w:p>
    <w:p w14:paraId="2A03CDD7">
      <w:pPr>
        <w:widowControl/>
        <w:shd w:val="clear" w:color="auto" w:fill="FFFFFF"/>
        <w:wordWrap w:val="0"/>
        <w:adjustRightInd w:val="0"/>
        <w:snapToGrid w:val="0"/>
        <w:spacing w:after="0" w:line="360" w:lineRule="auto"/>
        <w:ind w:firstLine="480"/>
        <w:jc w:val="left"/>
        <w:rPr>
          <w:rFonts w:hint="eastAsia" w:ascii="宋体" w:hAnsi="宋体" w:eastAsia="宋体" w:cs="宋体"/>
          <w:color w:val="000000"/>
          <w:kern w:val="0"/>
          <w:sz w:val="24"/>
          <w:szCs w:val="24"/>
          <w:highlight w:val="none"/>
          <w:shd w:val="clear" w:color="auto" w:fill="FFFFFF"/>
        </w:rPr>
      </w:pPr>
      <w:r>
        <w:rPr>
          <w:rFonts w:hint="eastAsia" w:ascii="宋体" w:hAnsi="宋体" w:eastAsia="宋体" w:cs="宋体"/>
          <w:color w:val="000000"/>
          <w:kern w:val="0"/>
          <w:sz w:val="24"/>
          <w:szCs w:val="24"/>
          <w:highlight w:val="none"/>
          <w:shd w:val="clear" w:color="auto" w:fill="FFFFFF"/>
        </w:rPr>
        <w:t>①将电汇或银行转账单、银行保函、担保保函、保证保险保函的</w:t>
      </w:r>
      <w:r>
        <w:rPr>
          <w:rFonts w:hint="eastAsia" w:ascii="宋体" w:hAnsi="宋体" w:eastAsia="宋体" w:cs="宋体"/>
          <w:color w:val="000000"/>
          <w:kern w:val="0"/>
          <w:sz w:val="24"/>
          <w:szCs w:val="24"/>
          <w:highlight w:val="none"/>
          <w:shd w:val="clear" w:color="auto" w:fill="FFFFFF"/>
          <w:lang w:eastAsia="zh-CN"/>
        </w:rPr>
        <w:t>复印</w:t>
      </w:r>
      <w:r>
        <w:rPr>
          <w:rFonts w:hint="eastAsia" w:ascii="宋体" w:hAnsi="宋体" w:eastAsia="宋体" w:cs="宋体"/>
          <w:color w:val="000000"/>
          <w:kern w:val="0"/>
          <w:sz w:val="24"/>
          <w:szCs w:val="24"/>
          <w:highlight w:val="none"/>
          <w:shd w:val="clear" w:color="auto" w:fill="FFFFFF"/>
        </w:rPr>
        <w:t>件（加盖投标人单位</w:t>
      </w:r>
      <w:r>
        <w:rPr>
          <w:rFonts w:hint="eastAsia" w:ascii="宋体" w:hAnsi="宋体" w:eastAsia="宋体" w:cs="宋体"/>
          <w:color w:val="000000"/>
          <w:kern w:val="0"/>
          <w:sz w:val="24"/>
          <w:szCs w:val="24"/>
          <w:highlight w:val="none"/>
          <w:shd w:val="clear" w:color="auto" w:fill="FFFFFF"/>
          <w:lang w:eastAsia="zh-CN"/>
        </w:rPr>
        <w:t>公</w:t>
      </w:r>
      <w:r>
        <w:rPr>
          <w:rFonts w:hint="eastAsia" w:ascii="宋体" w:hAnsi="宋体" w:eastAsia="宋体" w:cs="宋体"/>
          <w:color w:val="000000"/>
          <w:kern w:val="0"/>
          <w:sz w:val="24"/>
          <w:szCs w:val="24"/>
          <w:highlight w:val="none"/>
          <w:shd w:val="clear" w:color="auto" w:fill="FFFFFF"/>
        </w:rPr>
        <w:t>章）作为资格文件的组成部分。</w:t>
      </w:r>
    </w:p>
    <w:p w14:paraId="20FC600E">
      <w:pPr>
        <w:widowControl/>
        <w:shd w:val="clear" w:color="auto" w:fill="FFFFFF"/>
        <w:wordWrap w:val="0"/>
        <w:adjustRightInd w:val="0"/>
        <w:snapToGrid w:val="0"/>
        <w:spacing w:after="0" w:line="360" w:lineRule="auto"/>
        <w:ind w:firstLine="480"/>
        <w:jc w:val="left"/>
        <w:rPr>
          <w:rFonts w:ascii="宋体" w:hAnsi="宋体" w:eastAsia="宋体" w:cs="宋体"/>
          <w:bCs/>
          <w:color w:val="000000"/>
          <w:sz w:val="24"/>
          <w:szCs w:val="24"/>
          <w:highlight w:val="none"/>
          <w:shd w:val="clear" w:color="auto" w:fill="FFFFFF"/>
        </w:rPr>
      </w:pPr>
      <w:r>
        <w:rPr>
          <w:rFonts w:hint="eastAsia" w:ascii="宋体" w:hAnsi="宋体" w:eastAsia="宋体" w:cs="宋体"/>
          <w:color w:val="000000"/>
          <w:kern w:val="0"/>
          <w:sz w:val="24"/>
          <w:szCs w:val="24"/>
          <w:highlight w:val="none"/>
          <w:shd w:val="clear" w:color="auto" w:fill="FFFFFF"/>
        </w:rPr>
        <w:t>②投标人以投标保函（银行保函、担保保函、保证保险）形式提交投标保证金的，投标人缴纳的保函手续费应当从投标人企业基本账户以电汇或银行转账的形式转出到商业银行、保险公司、工程担保公司等保函开立人公司账户，并在电汇(或银行转账单)上注明</w:t>
      </w:r>
      <w:r>
        <w:rPr>
          <w:rFonts w:hint="eastAsia" w:ascii="宋体" w:hAnsi="宋体" w:eastAsia="宋体" w:cs="宋体"/>
          <w:b/>
          <w:bCs/>
          <w:color w:val="0000FF"/>
          <w:kern w:val="0"/>
          <w:sz w:val="24"/>
          <w:szCs w:val="24"/>
          <w:highlight w:val="none"/>
          <w:shd w:val="clear" w:color="auto" w:fill="FFFFFF"/>
        </w:rPr>
        <w:t>招标编号</w:t>
      </w:r>
      <w:r>
        <w:rPr>
          <w:rFonts w:hint="eastAsia" w:ascii="宋体" w:hAnsi="宋体" w:eastAsia="宋体" w:cs="宋体"/>
          <w:b/>
          <w:bCs/>
          <w:color w:val="0000FF"/>
          <w:kern w:val="0"/>
          <w:sz w:val="24"/>
          <w:szCs w:val="24"/>
          <w:highlight w:val="none"/>
          <w:shd w:val="clear" w:color="auto" w:fill="FFFFFF"/>
          <w:lang w:eastAsia="zh-CN"/>
        </w:rPr>
        <w:t>或项目名称</w:t>
      </w:r>
      <w:r>
        <w:rPr>
          <w:rFonts w:hint="eastAsia" w:ascii="宋体" w:hAnsi="宋体" w:eastAsia="宋体" w:cs="宋体"/>
          <w:color w:val="000000"/>
          <w:kern w:val="0"/>
          <w:sz w:val="24"/>
          <w:szCs w:val="24"/>
          <w:highlight w:val="none"/>
          <w:shd w:val="clear" w:color="auto" w:fill="FFFFFF"/>
        </w:rPr>
        <w:t>。电汇</w:t>
      </w:r>
      <w:r>
        <w:rPr>
          <w:rFonts w:hint="eastAsia" w:ascii="宋体" w:hAnsi="宋体" w:eastAsia="宋体" w:cs="宋体"/>
          <w:color w:val="000000"/>
          <w:kern w:val="0"/>
          <w:sz w:val="24"/>
          <w:szCs w:val="24"/>
          <w:highlight w:val="none"/>
          <w:shd w:val="clear" w:color="auto" w:fill="FFFFFF"/>
          <w:lang w:eastAsia="zh-Hans"/>
        </w:rPr>
        <w:t>（</w:t>
      </w:r>
      <w:r>
        <w:rPr>
          <w:rFonts w:hint="eastAsia" w:ascii="宋体" w:hAnsi="宋体" w:eastAsia="宋体" w:cs="宋体"/>
          <w:color w:val="000000"/>
          <w:kern w:val="0"/>
          <w:sz w:val="24"/>
          <w:szCs w:val="24"/>
          <w:highlight w:val="none"/>
          <w:shd w:val="clear" w:color="auto" w:fill="FFFFFF"/>
        </w:rPr>
        <w:t>或银行转账单</w:t>
      </w:r>
      <w:r>
        <w:rPr>
          <w:rFonts w:hint="eastAsia" w:ascii="宋体" w:hAnsi="宋体" w:eastAsia="宋体" w:cs="宋体"/>
          <w:color w:val="000000"/>
          <w:kern w:val="0"/>
          <w:sz w:val="24"/>
          <w:szCs w:val="24"/>
          <w:highlight w:val="none"/>
          <w:shd w:val="clear" w:color="auto" w:fill="FFFFFF"/>
          <w:lang w:eastAsia="zh-Hans"/>
        </w:rPr>
        <w:t>）</w:t>
      </w:r>
      <w:r>
        <w:rPr>
          <w:rFonts w:hint="eastAsia" w:ascii="宋体" w:hAnsi="宋体" w:eastAsia="宋体" w:cs="宋体"/>
          <w:color w:val="000000"/>
          <w:kern w:val="0"/>
          <w:sz w:val="24"/>
          <w:szCs w:val="24"/>
          <w:highlight w:val="none"/>
          <w:shd w:val="clear" w:color="auto" w:fill="FFFFFF"/>
        </w:rPr>
        <w:t>以及保函开立人出具的加盖单位公章（或保函开立人依法刻制并授权用于投标保函业务的专用章）的</w:t>
      </w:r>
      <w:r>
        <w:rPr>
          <w:rFonts w:hint="eastAsia" w:ascii="宋体" w:hAnsi="宋体" w:eastAsia="宋体" w:cs="宋体"/>
          <w:b/>
          <w:bCs/>
          <w:color w:val="0000FF"/>
          <w:kern w:val="0"/>
          <w:sz w:val="24"/>
          <w:szCs w:val="24"/>
          <w:highlight w:val="none"/>
          <w:shd w:val="clear" w:color="auto" w:fill="FFFFFF"/>
        </w:rPr>
        <w:t>到账证明</w:t>
      </w:r>
      <w:r>
        <w:rPr>
          <w:rFonts w:hint="eastAsia" w:ascii="宋体" w:hAnsi="宋体" w:eastAsia="宋体" w:cs="宋体"/>
          <w:color w:val="000000"/>
          <w:kern w:val="0"/>
          <w:sz w:val="24"/>
          <w:szCs w:val="24"/>
          <w:highlight w:val="none"/>
          <w:shd w:val="clear" w:color="auto" w:fill="FFFFFF"/>
          <w:lang w:eastAsia="zh-CN"/>
        </w:rPr>
        <w:t>复印</w:t>
      </w:r>
      <w:r>
        <w:rPr>
          <w:rFonts w:hint="eastAsia" w:ascii="宋体" w:hAnsi="宋体" w:eastAsia="宋体" w:cs="宋体"/>
          <w:color w:val="000000"/>
          <w:kern w:val="0"/>
          <w:sz w:val="24"/>
          <w:szCs w:val="24"/>
          <w:highlight w:val="none"/>
          <w:shd w:val="clear" w:color="auto" w:fill="FFFFFF"/>
        </w:rPr>
        <w:t>件，作为投标文件的组成部分。否则视为未提交投标保证金，资格审查不合格。</w:t>
      </w:r>
    </w:p>
    <w:p w14:paraId="64F12DD4">
      <w:pPr>
        <w:shd w:val="clear" w:color="auto" w:fill="FFFFFF"/>
        <w:wordWrap w:val="0"/>
        <w:spacing w:after="0" w:line="360" w:lineRule="auto"/>
        <w:ind w:firstLine="480" w:firstLineChars="200"/>
        <w:rPr>
          <w:rFonts w:ascii="宋体" w:hAnsi="宋体" w:eastAsia="宋体" w:cs="宋体"/>
          <w:bCs/>
          <w:color w:val="000000"/>
          <w:sz w:val="24"/>
          <w:szCs w:val="24"/>
          <w:highlight w:val="none"/>
          <w:shd w:val="clear" w:color="auto" w:fill="FFFFFF"/>
        </w:rPr>
      </w:pPr>
      <w:r>
        <w:rPr>
          <w:rFonts w:hint="eastAsia" w:ascii="宋体" w:hAnsi="宋体" w:eastAsia="宋体" w:cs="宋体"/>
          <w:bCs/>
          <w:color w:val="000000"/>
          <w:sz w:val="24"/>
          <w:szCs w:val="24"/>
          <w:highlight w:val="none"/>
          <w:shd w:val="clear" w:color="auto" w:fill="FFFFFF"/>
        </w:rPr>
        <w:t>17.</w:t>
      </w:r>
      <w:r>
        <w:rPr>
          <w:rFonts w:hint="eastAsia" w:ascii="宋体" w:hAnsi="宋体" w:eastAsia="宋体" w:cs="宋体"/>
          <w:bCs/>
          <w:color w:val="000000"/>
          <w:sz w:val="24"/>
          <w:szCs w:val="24"/>
          <w:highlight w:val="none"/>
          <w:shd w:val="clear" w:color="auto" w:fill="FFFFFF"/>
          <w:lang w:val="en-US" w:eastAsia="zh-CN"/>
        </w:rPr>
        <w:t>4</w:t>
      </w:r>
      <w:r>
        <w:rPr>
          <w:rFonts w:hint="eastAsia" w:ascii="宋体" w:hAnsi="宋体" w:eastAsia="宋体" w:cs="宋体"/>
          <w:bCs/>
          <w:color w:val="000000"/>
          <w:sz w:val="24"/>
          <w:szCs w:val="24"/>
          <w:highlight w:val="none"/>
          <w:shd w:val="clear" w:color="auto" w:fill="FFFFFF"/>
        </w:rPr>
        <w:t>发生下列情况之一，投标保证金将被没收</w:t>
      </w:r>
    </w:p>
    <w:p w14:paraId="7BC814B3">
      <w:pPr>
        <w:shd w:val="clear" w:color="auto" w:fill="FFFFFF"/>
        <w:wordWrap w:val="0"/>
        <w:spacing w:after="0" w:line="360" w:lineRule="auto"/>
        <w:ind w:firstLine="480" w:firstLineChars="200"/>
        <w:rPr>
          <w:rFonts w:ascii="宋体" w:hAnsi="宋体" w:eastAsia="宋体" w:cs="宋体"/>
          <w:bCs/>
          <w:color w:val="000000"/>
          <w:sz w:val="24"/>
          <w:szCs w:val="24"/>
          <w:highlight w:val="none"/>
          <w:shd w:val="clear" w:color="auto" w:fill="FFFFFF"/>
        </w:rPr>
      </w:pPr>
      <w:r>
        <w:rPr>
          <w:rFonts w:hint="eastAsia" w:ascii="宋体" w:hAnsi="宋体" w:eastAsia="宋体" w:cs="宋体"/>
          <w:bCs/>
          <w:color w:val="000000"/>
          <w:sz w:val="24"/>
          <w:szCs w:val="24"/>
          <w:highlight w:val="none"/>
          <w:shd w:val="clear" w:color="auto" w:fill="FFFFFF"/>
        </w:rPr>
        <w:t xml:space="preserve">(1)在投标有效期间，投标人撤回其投标文件的； </w:t>
      </w:r>
    </w:p>
    <w:p w14:paraId="5458291E">
      <w:pPr>
        <w:shd w:val="clear" w:color="auto" w:fill="FFFFFF"/>
        <w:wordWrap w:val="0"/>
        <w:spacing w:after="0" w:line="360" w:lineRule="auto"/>
        <w:ind w:firstLine="480" w:firstLineChars="200"/>
        <w:rPr>
          <w:rFonts w:ascii="宋体" w:hAnsi="宋体" w:eastAsia="宋体" w:cs="宋体"/>
          <w:bCs/>
          <w:color w:val="000000"/>
          <w:sz w:val="24"/>
          <w:szCs w:val="24"/>
          <w:highlight w:val="none"/>
          <w:shd w:val="clear" w:color="auto" w:fill="FFFFFF"/>
        </w:rPr>
      </w:pPr>
      <w:r>
        <w:rPr>
          <w:rFonts w:hint="eastAsia" w:ascii="宋体" w:hAnsi="宋体" w:eastAsia="宋体" w:cs="宋体"/>
          <w:bCs/>
          <w:color w:val="000000"/>
          <w:sz w:val="24"/>
          <w:szCs w:val="24"/>
          <w:highlight w:val="none"/>
          <w:shd w:val="clear" w:color="auto" w:fill="FFFFFF"/>
        </w:rPr>
        <w:t>(2)中标人放弃中标的或不按规定与招标人签订合同的；</w:t>
      </w:r>
    </w:p>
    <w:p w14:paraId="31ED26F2">
      <w:pPr>
        <w:shd w:val="clear" w:color="auto" w:fill="FFFFFF"/>
        <w:wordWrap w:val="0"/>
        <w:spacing w:after="0" w:line="360" w:lineRule="auto"/>
        <w:ind w:firstLine="480" w:firstLineChars="200"/>
        <w:rPr>
          <w:rFonts w:ascii="宋体" w:hAnsi="宋体" w:eastAsia="宋体" w:cs="宋体"/>
          <w:bCs/>
          <w:color w:val="000000"/>
          <w:sz w:val="24"/>
          <w:szCs w:val="24"/>
          <w:highlight w:val="none"/>
          <w:shd w:val="clear" w:color="auto" w:fill="FFFFFF"/>
        </w:rPr>
      </w:pPr>
      <w:r>
        <w:rPr>
          <w:rFonts w:hint="eastAsia" w:ascii="宋体" w:hAnsi="宋体" w:eastAsia="宋体" w:cs="宋体"/>
          <w:bCs/>
          <w:color w:val="000000"/>
          <w:sz w:val="24"/>
          <w:szCs w:val="24"/>
          <w:highlight w:val="none"/>
          <w:shd w:val="clear" w:color="auto" w:fill="FFFFFF"/>
        </w:rPr>
        <w:t>(3)中标人在规定的期限内未按要求向招标人提交履约保证金的；</w:t>
      </w:r>
    </w:p>
    <w:p w14:paraId="15600DAB">
      <w:pPr>
        <w:shd w:val="clear" w:color="auto" w:fill="FFFFFF"/>
        <w:wordWrap w:val="0"/>
        <w:spacing w:after="0" w:line="360" w:lineRule="auto"/>
        <w:ind w:firstLine="480" w:firstLineChars="200"/>
        <w:rPr>
          <w:rFonts w:ascii="宋体" w:hAnsi="宋体" w:eastAsia="宋体" w:cs="宋体"/>
          <w:bCs/>
          <w:color w:val="000000"/>
          <w:sz w:val="24"/>
          <w:szCs w:val="24"/>
          <w:highlight w:val="none"/>
          <w:shd w:val="clear" w:color="auto" w:fill="FFFFFF"/>
        </w:rPr>
      </w:pPr>
      <w:r>
        <w:rPr>
          <w:rFonts w:hint="eastAsia" w:ascii="宋体" w:hAnsi="宋体" w:eastAsia="宋体" w:cs="宋体"/>
          <w:bCs/>
          <w:color w:val="000000"/>
          <w:sz w:val="24"/>
          <w:szCs w:val="24"/>
          <w:highlight w:val="none"/>
          <w:shd w:val="clear" w:color="auto" w:fill="FFFFFF"/>
        </w:rPr>
        <w:t>(4)因中标人在本招标项目投标中存在违法行为导致中标被依法确认无效的；</w:t>
      </w:r>
    </w:p>
    <w:p w14:paraId="01A28AC2">
      <w:pPr>
        <w:shd w:val="clear" w:color="auto" w:fill="FFFFFF"/>
        <w:wordWrap w:val="0"/>
        <w:spacing w:after="0" w:line="360" w:lineRule="auto"/>
        <w:ind w:firstLine="480" w:firstLineChars="200"/>
        <w:rPr>
          <w:rFonts w:ascii="宋体" w:hAnsi="宋体" w:eastAsia="宋体" w:cs="宋体"/>
          <w:bCs/>
          <w:color w:val="000000"/>
          <w:sz w:val="24"/>
          <w:szCs w:val="24"/>
          <w:highlight w:val="none"/>
          <w:shd w:val="clear" w:color="auto" w:fill="FFFFFF"/>
        </w:rPr>
      </w:pPr>
      <w:r>
        <w:rPr>
          <w:rFonts w:hint="eastAsia" w:ascii="宋体" w:hAnsi="宋体" w:eastAsia="宋体" w:cs="宋体"/>
          <w:bCs/>
          <w:color w:val="000000"/>
          <w:sz w:val="24"/>
          <w:szCs w:val="24"/>
          <w:highlight w:val="none"/>
          <w:shd w:val="clear" w:color="auto" w:fill="FFFFFF"/>
        </w:rPr>
        <w:t>(5)中标人放弃中标的；</w:t>
      </w:r>
    </w:p>
    <w:p w14:paraId="13735F9C">
      <w:pPr>
        <w:shd w:val="clear" w:color="auto" w:fill="FFFFFF"/>
        <w:wordWrap w:val="0"/>
        <w:spacing w:after="0" w:line="360" w:lineRule="auto"/>
        <w:ind w:firstLine="480" w:firstLineChars="200"/>
        <w:rPr>
          <w:rFonts w:ascii="宋体" w:hAnsi="宋体" w:eastAsia="宋体" w:cs="宋体"/>
          <w:bCs/>
          <w:color w:val="000000"/>
          <w:sz w:val="24"/>
          <w:szCs w:val="24"/>
          <w:highlight w:val="none"/>
          <w:shd w:val="clear" w:color="auto" w:fill="FFFFFF"/>
        </w:rPr>
      </w:pPr>
      <w:r>
        <w:rPr>
          <w:rFonts w:hint="eastAsia" w:ascii="宋体" w:hAnsi="宋体" w:eastAsia="宋体" w:cs="宋体"/>
          <w:bCs/>
          <w:color w:val="000000"/>
          <w:sz w:val="24"/>
          <w:szCs w:val="24"/>
          <w:highlight w:val="none"/>
          <w:shd w:val="clear" w:color="auto" w:fill="FFFFFF"/>
        </w:rPr>
        <w:t>(6)法律、法规规定的其他情形。</w:t>
      </w:r>
    </w:p>
    <w:p w14:paraId="0594DA24">
      <w:pPr>
        <w:shd w:val="clear" w:color="auto" w:fill="FFFFFF"/>
        <w:wordWrap w:val="0"/>
        <w:spacing w:after="0" w:line="360" w:lineRule="auto"/>
        <w:ind w:firstLine="482"/>
        <w:rPr>
          <w:rFonts w:ascii="微软雅黑" w:hAnsi="微软雅黑" w:cs="微软雅黑"/>
          <w:color w:val="000000"/>
          <w:sz w:val="21"/>
          <w:szCs w:val="21"/>
          <w:highlight w:val="none"/>
        </w:rPr>
      </w:pPr>
      <w:r>
        <w:rPr>
          <w:rFonts w:hint="eastAsia" w:ascii="宋体" w:hAnsi="宋体" w:eastAsia="宋体" w:cs="宋体"/>
          <w:b/>
          <w:color w:val="000000"/>
          <w:sz w:val="24"/>
          <w:szCs w:val="24"/>
          <w:highlight w:val="none"/>
          <w:shd w:val="clear" w:color="auto" w:fill="FFFFFF"/>
        </w:rPr>
        <w:t>18</w:t>
      </w:r>
      <w:r>
        <w:rPr>
          <w:rFonts w:hint="eastAsia" w:ascii="宋体" w:hAnsi="宋体" w:eastAsia="宋体" w:cs="宋体"/>
          <w:b/>
          <w:color w:val="000000"/>
          <w:sz w:val="24"/>
          <w:szCs w:val="24"/>
          <w:highlight w:val="none"/>
          <w:shd w:val="clear" w:color="auto" w:fill="FFFFFF"/>
          <w:lang w:eastAsia="zh-CN"/>
        </w:rPr>
        <w:t>、</w:t>
      </w:r>
      <w:r>
        <w:rPr>
          <w:rFonts w:hint="eastAsia" w:ascii="宋体" w:hAnsi="宋体" w:eastAsia="宋体" w:cs="宋体"/>
          <w:b/>
          <w:color w:val="000000"/>
          <w:sz w:val="24"/>
          <w:szCs w:val="24"/>
          <w:highlight w:val="none"/>
          <w:shd w:val="clear" w:color="auto" w:fill="FFFFFF"/>
        </w:rPr>
        <w:t>投标文件的编制</w:t>
      </w:r>
    </w:p>
    <w:p w14:paraId="3F70187A">
      <w:pPr>
        <w:shd w:val="clear" w:color="auto" w:fill="FFFFFF"/>
        <w:wordWrap w:val="0"/>
        <w:spacing w:after="0" w:line="360" w:lineRule="auto"/>
        <w:ind w:firstLine="480"/>
        <w:rPr>
          <w:rFonts w:ascii="微软雅黑" w:hAnsi="微软雅黑" w:cs="微软雅黑"/>
          <w:color w:val="000000"/>
          <w:sz w:val="21"/>
          <w:szCs w:val="21"/>
          <w:highlight w:val="none"/>
        </w:rPr>
      </w:pPr>
      <w:r>
        <w:rPr>
          <w:rFonts w:hint="eastAsia" w:ascii="宋体" w:hAnsi="宋体" w:eastAsia="宋体" w:cs="宋体"/>
          <w:color w:val="000000"/>
          <w:sz w:val="24"/>
          <w:szCs w:val="24"/>
          <w:highlight w:val="none"/>
          <w:shd w:val="clear" w:color="auto" w:fill="FFFFFF"/>
        </w:rPr>
        <w:t>18.1投标文件应按照招标文件第四章“投标文件格式”中规定的格式和内容进行编写。投标人应仔细阅读投标文件格式的备注或说明，并按要求提交相关资料，其中表格可以按同样格式扩展，如有必要也可以增加附页。</w:t>
      </w:r>
    </w:p>
    <w:p w14:paraId="5D049427">
      <w:pPr>
        <w:shd w:val="clear" w:color="auto" w:fill="FFFFFF"/>
        <w:spacing w:after="0" w:line="360" w:lineRule="auto"/>
        <w:ind w:firstLine="482"/>
        <w:rPr>
          <w:rFonts w:ascii="微软雅黑" w:hAnsi="微软雅黑" w:cs="微软雅黑"/>
          <w:color w:val="000000"/>
          <w:sz w:val="21"/>
          <w:szCs w:val="21"/>
          <w:highlight w:val="none"/>
        </w:rPr>
      </w:pPr>
      <w:r>
        <w:rPr>
          <w:rFonts w:hint="eastAsia" w:ascii="宋体" w:hAnsi="宋体" w:eastAsia="宋体" w:cs="宋体"/>
          <w:b/>
          <w:color w:val="000000"/>
          <w:sz w:val="24"/>
          <w:szCs w:val="24"/>
          <w:highlight w:val="none"/>
          <w:shd w:val="clear" w:color="auto" w:fill="FFFFFF"/>
        </w:rPr>
        <w:t>18</w:t>
      </w:r>
      <w:r>
        <w:rPr>
          <w:rFonts w:hint="eastAsia" w:ascii="宋体" w:hAnsi="宋体" w:eastAsia="宋体" w:cs="宋体"/>
          <w:b/>
          <w:color w:val="000000"/>
          <w:sz w:val="24"/>
          <w:szCs w:val="24"/>
          <w:highlight w:val="none"/>
          <w:shd w:val="clear" w:color="auto" w:fill="FFFFFF"/>
          <w:lang w:eastAsia="zh-CN"/>
        </w:rPr>
        <w:t>、</w:t>
      </w:r>
      <w:r>
        <w:rPr>
          <w:rFonts w:hint="eastAsia" w:ascii="宋体" w:hAnsi="宋体" w:eastAsia="宋体" w:cs="宋体"/>
          <w:b/>
          <w:color w:val="000000"/>
          <w:sz w:val="24"/>
          <w:szCs w:val="24"/>
          <w:highlight w:val="none"/>
          <w:shd w:val="clear" w:color="auto" w:fill="FFFFFF"/>
        </w:rPr>
        <w:t>投标文件应当对招标文件有关工程</w:t>
      </w:r>
      <w:r>
        <w:rPr>
          <w:rFonts w:hint="eastAsia" w:ascii="宋体" w:hAnsi="宋体" w:eastAsia="宋体" w:cs="宋体"/>
          <w:b/>
          <w:color w:val="000000"/>
          <w:sz w:val="24"/>
          <w:szCs w:val="24"/>
          <w:highlight w:val="none"/>
          <w:shd w:val="clear" w:color="auto" w:fill="FFFFFF"/>
          <w:lang w:val="en-US" w:eastAsia="zh-CN"/>
        </w:rPr>
        <w:t>报</w:t>
      </w:r>
      <w:r>
        <w:rPr>
          <w:rFonts w:hint="eastAsia" w:ascii="宋体" w:hAnsi="宋体" w:eastAsia="宋体" w:cs="宋体"/>
          <w:b/>
          <w:color w:val="000000"/>
          <w:sz w:val="24"/>
          <w:szCs w:val="24"/>
          <w:highlight w:val="none"/>
          <w:shd w:val="clear" w:color="auto" w:fill="FFFFFF"/>
        </w:rPr>
        <w:t>价、招标工期、质量要求、投标有效期、项目管理人员等实质性内容作出响应。</w:t>
      </w:r>
    </w:p>
    <w:p w14:paraId="175C074D">
      <w:pPr>
        <w:shd w:val="clear" w:color="auto" w:fill="FFFFFF"/>
        <w:wordWrap w:val="0"/>
        <w:spacing w:after="0" w:line="360" w:lineRule="auto"/>
        <w:ind w:firstLine="482"/>
        <w:rPr>
          <w:rFonts w:ascii="微软雅黑" w:hAnsi="微软雅黑" w:cs="微软雅黑"/>
          <w:color w:val="000000"/>
          <w:sz w:val="21"/>
          <w:szCs w:val="21"/>
          <w:highlight w:val="none"/>
        </w:rPr>
      </w:pPr>
      <w:r>
        <w:rPr>
          <w:rFonts w:hint="eastAsia" w:ascii="宋体" w:hAnsi="宋体" w:eastAsia="宋体" w:cs="宋体"/>
          <w:b/>
          <w:color w:val="000000"/>
          <w:sz w:val="24"/>
          <w:szCs w:val="24"/>
          <w:highlight w:val="none"/>
          <w:shd w:val="clear" w:color="auto" w:fill="FFFFFF"/>
        </w:rPr>
        <w:t>19</w:t>
      </w:r>
      <w:r>
        <w:rPr>
          <w:rFonts w:hint="eastAsia" w:ascii="宋体" w:hAnsi="宋体" w:eastAsia="宋体" w:cs="宋体"/>
          <w:b/>
          <w:color w:val="000000"/>
          <w:sz w:val="24"/>
          <w:szCs w:val="24"/>
          <w:highlight w:val="none"/>
          <w:shd w:val="clear" w:color="auto" w:fill="FFFFFF"/>
          <w:lang w:eastAsia="zh-CN"/>
        </w:rPr>
        <w:t>、</w:t>
      </w:r>
      <w:r>
        <w:rPr>
          <w:rFonts w:hint="eastAsia" w:ascii="宋体" w:hAnsi="宋体" w:eastAsia="宋体" w:cs="宋体"/>
          <w:b/>
          <w:color w:val="000000"/>
          <w:sz w:val="24"/>
          <w:szCs w:val="24"/>
          <w:highlight w:val="none"/>
          <w:shd w:val="clear" w:color="auto" w:fill="FFFFFF"/>
        </w:rPr>
        <w:t>投标文件的密封及标记</w:t>
      </w:r>
    </w:p>
    <w:p w14:paraId="25ADE368">
      <w:pPr>
        <w:shd w:val="clear" w:color="auto" w:fill="FFFFFF"/>
        <w:wordWrap w:val="0"/>
        <w:spacing w:after="0" w:line="360" w:lineRule="auto"/>
        <w:ind w:firstLine="787" w:firstLineChars="328"/>
        <w:rPr>
          <w:rFonts w:ascii="微软雅黑" w:hAnsi="微软雅黑" w:cs="微软雅黑"/>
          <w:color w:val="000000"/>
          <w:sz w:val="21"/>
          <w:szCs w:val="21"/>
          <w:highlight w:val="none"/>
        </w:rPr>
      </w:pPr>
      <w:r>
        <w:rPr>
          <w:rFonts w:hint="eastAsia" w:ascii="宋体" w:hAnsi="宋体" w:eastAsia="宋体" w:cs="宋体"/>
          <w:color w:val="000000"/>
          <w:sz w:val="24"/>
          <w:szCs w:val="24"/>
          <w:highlight w:val="none"/>
          <w:shd w:val="clear" w:color="auto" w:fill="FFFFFF"/>
        </w:rPr>
        <w:t>本工程采用非电子招投标。投标文件（正本一份、副本三份）应密封完整。外包封上应写明：①招标人名称；②招标编号；③“开标时间前不得开封”的字样；④投标人的名称、地址与邮政编码。外包封应密封完好并在接缝处加盖投标人公章并由投标人法定代表人或其授权代理人盖章，</w:t>
      </w:r>
      <w:r>
        <w:rPr>
          <w:rFonts w:hint="eastAsia" w:ascii="宋体" w:hAnsi="宋体" w:eastAsia="宋体" w:cs="宋体"/>
          <w:b/>
          <w:color w:val="000000"/>
          <w:sz w:val="24"/>
          <w:szCs w:val="24"/>
          <w:highlight w:val="none"/>
          <w:shd w:val="clear" w:color="auto" w:fill="FFFFFF"/>
        </w:rPr>
        <w:t>否则招标人不予接收</w:t>
      </w:r>
      <w:r>
        <w:rPr>
          <w:rFonts w:hint="eastAsia" w:ascii="宋体" w:hAnsi="宋体" w:eastAsia="宋体" w:cs="宋体"/>
          <w:color w:val="000000"/>
          <w:sz w:val="24"/>
          <w:szCs w:val="24"/>
          <w:highlight w:val="none"/>
          <w:shd w:val="clear" w:color="auto" w:fill="FFFFFF"/>
        </w:rPr>
        <w:t>。</w:t>
      </w:r>
    </w:p>
    <w:p w14:paraId="1835392B">
      <w:pPr>
        <w:shd w:val="clear" w:color="auto" w:fill="FFFFFF"/>
        <w:wordWrap w:val="0"/>
        <w:spacing w:after="0" w:line="360" w:lineRule="auto"/>
        <w:ind w:firstLine="482"/>
        <w:rPr>
          <w:rFonts w:ascii="微软雅黑" w:hAnsi="微软雅黑" w:cs="微软雅黑"/>
          <w:color w:val="000000"/>
          <w:sz w:val="21"/>
          <w:szCs w:val="21"/>
          <w:highlight w:val="none"/>
        </w:rPr>
      </w:pPr>
      <w:r>
        <w:rPr>
          <w:rFonts w:hint="eastAsia" w:ascii="宋体" w:hAnsi="宋体" w:eastAsia="宋体" w:cs="宋体"/>
          <w:b/>
          <w:color w:val="000000"/>
          <w:sz w:val="24"/>
          <w:szCs w:val="24"/>
          <w:highlight w:val="none"/>
          <w:shd w:val="clear" w:color="auto" w:fill="FFFFFF"/>
        </w:rPr>
        <w:t>20</w:t>
      </w:r>
      <w:r>
        <w:rPr>
          <w:rFonts w:hint="eastAsia" w:ascii="宋体" w:hAnsi="宋体" w:eastAsia="宋体" w:cs="宋体"/>
          <w:b/>
          <w:color w:val="000000"/>
          <w:sz w:val="24"/>
          <w:szCs w:val="24"/>
          <w:highlight w:val="none"/>
          <w:shd w:val="clear" w:color="auto" w:fill="FFFFFF"/>
          <w:lang w:eastAsia="zh-CN"/>
        </w:rPr>
        <w:t>、</w:t>
      </w:r>
      <w:r>
        <w:rPr>
          <w:rFonts w:hint="eastAsia" w:ascii="宋体" w:hAnsi="宋体" w:eastAsia="宋体" w:cs="宋体"/>
          <w:b/>
          <w:color w:val="000000"/>
          <w:sz w:val="24"/>
          <w:szCs w:val="24"/>
          <w:highlight w:val="none"/>
          <w:shd w:val="clear" w:color="auto" w:fill="FFFFFF"/>
        </w:rPr>
        <w:t>投标文件的递交地点、递交截止时间</w:t>
      </w:r>
    </w:p>
    <w:p w14:paraId="57E8B724">
      <w:pPr>
        <w:shd w:val="clear" w:color="auto" w:fill="FFFFFF"/>
        <w:spacing w:after="0" w:line="360" w:lineRule="auto"/>
        <w:ind w:firstLine="480"/>
        <w:rPr>
          <w:rFonts w:ascii="微软雅黑" w:hAnsi="微软雅黑" w:cs="微软雅黑"/>
          <w:b/>
          <w:bCs/>
          <w:color w:val="FF0000"/>
          <w:sz w:val="21"/>
          <w:szCs w:val="21"/>
          <w:highlight w:val="none"/>
        </w:rPr>
      </w:pPr>
      <w:r>
        <w:rPr>
          <w:rFonts w:hint="eastAsia" w:ascii="宋体" w:hAnsi="宋体" w:eastAsia="宋体" w:cs="宋体"/>
          <w:color w:val="000000"/>
          <w:sz w:val="24"/>
          <w:szCs w:val="24"/>
          <w:highlight w:val="none"/>
          <w:shd w:val="clear" w:color="auto" w:fill="FFFFFF"/>
        </w:rPr>
        <w:t>20.1投标文件提交截止时间为：</w:t>
      </w:r>
      <w:r>
        <w:rPr>
          <w:rFonts w:hint="eastAsia" w:ascii="宋体" w:hAnsi="宋体" w:eastAsia="宋体" w:cs="宋体"/>
          <w:b/>
          <w:bCs/>
          <w:color w:val="FF0000"/>
          <w:sz w:val="24"/>
          <w:szCs w:val="24"/>
          <w:highlight w:val="none"/>
          <w:shd w:val="clear" w:color="auto" w:fill="FFFFFF"/>
        </w:rPr>
        <w:t>北京时间</w:t>
      </w:r>
      <w:r>
        <w:rPr>
          <w:rFonts w:hint="eastAsia" w:ascii="宋体" w:hAnsi="宋体" w:eastAsia="宋体" w:cs="宋体"/>
          <w:b/>
          <w:bCs/>
          <w:color w:val="FF0000"/>
          <w:sz w:val="24"/>
          <w:szCs w:val="24"/>
          <w:highlight w:val="none"/>
          <w:u w:val="single"/>
          <w:shd w:val="clear" w:color="auto" w:fill="FFFFFF"/>
          <w:lang w:eastAsia="zh-CN"/>
        </w:rPr>
        <w:t>202</w:t>
      </w:r>
      <w:r>
        <w:rPr>
          <w:rFonts w:hint="eastAsia" w:ascii="宋体" w:hAnsi="宋体" w:eastAsia="宋体" w:cs="宋体"/>
          <w:b/>
          <w:bCs/>
          <w:color w:val="FF0000"/>
          <w:sz w:val="24"/>
          <w:szCs w:val="24"/>
          <w:highlight w:val="none"/>
          <w:u w:val="single"/>
          <w:shd w:val="clear" w:color="auto" w:fill="FFFFFF"/>
          <w:lang w:val="en-US" w:eastAsia="zh-CN"/>
        </w:rPr>
        <w:t>5</w:t>
      </w:r>
      <w:r>
        <w:rPr>
          <w:rFonts w:hint="eastAsia" w:ascii="宋体" w:hAnsi="宋体" w:eastAsia="宋体" w:cs="宋体"/>
          <w:b/>
          <w:bCs/>
          <w:color w:val="FF0000"/>
          <w:sz w:val="24"/>
          <w:szCs w:val="24"/>
          <w:highlight w:val="none"/>
          <w:u w:val="single"/>
          <w:shd w:val="clear" w:color="auto" w:fill="FFFFFF"/>
          <w:lang w:eastAsia="zh-CN"/>
        </w:rPr>
        <w:t>年</w:t>
      </w:r>
      <w:r>
        <w:rPr>
          <w:rFonts w:hint="eastAsia" w:ascii="宋体" w:hAnsi="宋体" w:eastAsia="宋体" w:cs="宋体"/>
          <w:b/>
          <w:bCs/>
          <w:color w:val="FF0000"/>
          <w:sz w:val="24"/>
          <w:szCs w:val="24"/>
          <w:highlight w:val="none"/>
          <w:u w:val="single"/>
          <w:shd w:val="clear" w:color="auto" w:fill="FFFFFF"/>
          <w:lang w:val="en-US" w:eastAsia="zh-CN"/>
        </w:rPr>
        <w:t>09</w:t>
      </w:r>
      <w:r>
        <w:rPr>
          <w:rFonts w:hint="eastAsia" w:ascii="宋体" w:hAnsi="宋体" w:eastAsia="宋体" w:cs="宋体"/>
          <w:b/>
          <w:bCs/>
          <w:color w:val="FF0000"/>
          <w:sz w:val="24"/>
          <w:szCs w:val="24"/>
          <w:highlight w:val="none"/>
          <w:u w:val="single"/>
          <w:shd w:val="clear" w:color="auto" w:fill="FFFFFF"/>
          <w:lang w:eastAsia="zh-CN"/>
        </w:rPr>
        <w:t xml:space="preserve"> 月</w:t>
      </w:r>
      <w:r>
        <w:rPr>
          <w:rFonts w:hint="eastAsia" w:ascii="宋体" w:hAnsi="宋体" w:eastAsia="宋体" w:cs="宋体"/>
          <w:b/>
          <w:bCs/>
          <w:color w:val="FF0000"/>
          <w:sz w:val="24"/>
          <w:szCs w:val="24"/>
          <w:highlight w:val="none"/>
          <w:u w:val="single"/>
          <w:shd w:val="clear" w:color="auto" w:fill="FFFFFF"/>
          <w:lang w:val="en-US" w:eastAsia="zh-CN"/>
        </w:rPr>
        <w:t xml:space="preserve"> 22</w:t>
      </w:r>
      <w:r>
        <w:rPr>
          <w:rFonts w:hint="eastAsia" w:ascii="宋体" w:hAnsi="宋体" w:eastAsia="宋体" w:cs="宋体"/>
          <w:b/>
          <w:bCs/>
          <w:color w:val="FF0000"/>
          <w:sz w:val="24"/>
          <w:szCs w:val="24"/>
          <w:highlight w:val="none"/>
          <w:u w:val="single"/>
          <w:shd w:val="clear" w:color="auto" w:fill="FFFFFF"/>
          <w:lang w:eastAsia="zh-CN"/>
        </w:rPr>
        <w:t xml:space="preserve">日 </w:t>
      </w:r>
      <w:r>
        <w:rPr>
          <w:rFonts w:hint="eastAsia" w:ascii="宋体" w:hAnsi="宋体" w:eastAsia="宋体" w:cs="宋体"/>
          <w:b/>
          <w:bCs/>
          <w:color w:val="FF0000"/>
          <w:sz w:val="24"/>
          <w:szCs w:val="24"/>
          <w:highlight w:val="none"/>
          <w:u w:val="single"/>
          <w:shd w:val="clear" w:color="auto" w:fill="FFFFFF"/>
          <w:lang w:val="en-US" w:eastAsia="zh-CN"/>
        </w:rPr>
        <w:t>09</w:t>
      </w:r>
      <w:r>
        <w:rPr>
          <w:rFonts w:hint="eastAsia" w:ascii="宋体" w:hAnsi="宋体" w:eastAsia="宋体" w:cs="宋体"/>
          <w:b/>
          <w:bCs/>
          <w:color w:val="FF0000"/>
          <w:sz w:val="24"/>
          <w:szCs w:val="24"/>
          <w:highlight w:val="none"/>
          <w:u w:val="single"/>
          <w:shd w:val="clear" w:color="auto" w:fill="FFFFFF"/>
          <w:lang w:eastAsia="zh-CN"/>
        </w:rPr>
        <w:t>时30分</w:t>
      </w:r>
      <w:r>
        <w:rPr>
          <w:rFonts w:hint="eastAsia" w:ascii="宋体" w:hAnsi="宋体" w:eastAsia="宋体" w:cs="宋体"/>
          <w:b/>
          <w:bCs/>
          <w:color w:val="FF0000"/>
          <w:sz w:val="24"/>
          <w:szCs w:val="24"/>
          <w:highlight w:val="none"/>
          <w:shd w:val="clear" w:color="auto" w:fill="FFFFFF"/>
        </w:rPr>
        <w:t>，地点：</w:t>
      </w:r>
      <w:r>
        <w:rPr>
          <w:rFonts w:hint="eastAsia" w:ascii="宋体" w:hAnsi="宋体" w:eastAsia="宋体" w:cs="宋体"/>
          <w:b/>
          <w:bCs/>
          <w:color w:val="FF0000"/>
          <w:sz w:val="24"/>
          <w:szCs w:val="24"/>
          <w:highlight w:val="none"/>
          <w:u w:val="single"/>
          <w:shd w:val="clear" w:color="auto" w:fill="FFFFFF"/>
          <w:lang w:eastAsia="zh-CN"/>
        </w:rPr>
        <w:t>仙游县大济镇人民政府会议室</w:t>
      </w:r>
      <w:r>
        <w:rPr>
          <w:rFonts w:hint="eastAsia" w:ascii="宋体" w:hAnsi="宋体" w:eastAsia="宋体" w:cs="宋体"/>
          <w:b/>
          <w:bCs/>
          <w:color w:val="FF0000"/>
          <w:sz w:val="24"/>
          <w:szCs w:val="24"/>
          <w:highlight w:val="none"/>
          <w:shd w:val="clear" w:color="auto" w:fill="FFFFFF"/>
        </w:rPr>
        <w:t>。</w:t>
      </w:r>
    </w:p>
    <w:p w14:paraId="312CA978">
      <w:pPr>
        <w:shd w:val="clear" w:color="auto" w:fill="FFFFFF"/>
        <w:spacing w:after="0" w:line="360" w:lineRule="auto"/>
        <w:ind w:firstLine="480"/>
        <w:rPr>
          <w:rFonts w:hint="eastAsia" w:ascii="宋体" w:hAnsi="宋体" w:eastAsia="宋体" w:cs="宋体"/>
          <w:color w:val="000000"/>
          <w:sz w:val="24"/>
          <w:szCs w:val="24"/>
          <w:highlight w:val="none"/>
          <w:shd w:val="clear" w:color="auto" w:fill="FFFFFF"/>
        </w:rPr>
      </w:pPr>
      <w:r>
        <w:rPr>
          <w:rFonts w:hint="eastAsia" w:ascii="宋体" w:hAnsi="宋体" w:eastAsia="宋体" w:cs="宋体"/>
          <w:color w:val="000000"/>
          <w:sz w:val="24"/>
          <w:szCs w:val="24"/>
          <w:highlight w:val="none"/>
          <w:shd w:val="clear" w:color="auto" w:fill="FFFFFF"/>
        </w:rPr>
        <w:t>20.2逾期提交的投标文件或未送达指定地点的投标文件，招标人将拒绝接收。</w:t>
      </w:r>
    </w:p>
    <w:p w14:paraId="795AEFF0">
      <w:pPr>
        <w:spacing w:line="360" w:lineRule="auto"/>
        <w:rPr>
          <w:rFonts w:hint="eastAsia"/>
          <w:highlight w:val="none"/>
        </w:rPr>
      </w:pPr>
    </w:p>
    <w:p w14:paraId="53E683B2">
      <w:pPr>
        <w:spacing w:line="360" w:lineRule="auto"/>
        <w:rPr>
          <w:rFonts w:hint="eastAsia"/>
          <w:highlight w:val="none"/>
        </w:rPr>
      </w:pPr>
    </w:p>
    <w:p w14:paraId="245C6EE1">
      <w:pPr>
        <w:shd w:val="clear" w:color="auto" w:fill="FFFFFF"/>
        <w:wordWrap w:val="0"/>
        <w:spacing w:after="0" w:line="360" w:lineRule="auto"/>
        <w:jc w:val="center"/>
        <w:rPr>
          <w:rFonts w:ascii="微软雅黑" w:hAnsi="微软雅黑" w:cs="微软雅黑"/>
          <w:color w:val="000000"/>
          <w:sz w:val="21"/>
          <w:szCs w:val="21"/>
          <w:highlight w:val="none"/>
        </w:rPr>
      </w:pPr>
      <w:r>
        <w:rPr>
          <w:rFonts w:hint="eastAsia" w:ascii="宋体" w:hAnsi="宋体" w:eastAsia="宋体" w:cs="宋体"/>
          <w:b/>
          <w:color w:val="000000"/>
          <w:sz w:val="30"/>
          <w:szCs w:val="30"/>
          <w:highlight w:val="none"/>
          <w:shd w:val="clear" w:color="auto" w:fill="FFFFFF"/>
        </w:rPr>
        <w:t>(四)开标、评标及定标 </w:t>
      </w:r>
    </w:p>
    <w:p w14:paraId="3CA28462">
      <w:pPr>
        <w:shd w:val="clear" w:color="auto" w:fill="FFFFFF"/>
        <w:wordWrap w:val="0"/>
        <w:spacing w:after="0" w:line="360" w:lineRule="auto"/>
        <w:ind w:firstLine="482"/>
        <w:rPr>
          <w:rFonts w:ascii="微软雅黑" w:hAnsi="微软雅黑" w:cs="微软雅黑"/>
          <w:color w:val="000000"/>
          <w:sz w:val="21"/>
          <w:szCs w:val="21"/>
          <w:highlight w:val="none"/>
        </w:rPr>
      </w:pPr>
      <w:r>
        <w:rPr>
          <w:rFonts w:hint="eastAsia" w:ascii="宋体" w:hAnsi="宋体" w:eastAsia="宋体" w:cs="宋体"/>
          <w:b/>
          <w:color w:val="000000"/>
          <w:sz w:val="24"/>
          <w:szCs w:val="24"/>
          <w:highlight w:val="none"/>
          <w:shd w:val="clear" w:color="auto" w:fill="FFFFFF"/>
        </w:rPr>
        <w:t>21</w:t>
      </w:r>
      <w:r>
        <w:rPr>
          <w:rFonts w:hint="eastAsia" w:ascii="宋体" w:hAnsi="宋体" w:eastAsia="宋体" w:cs="宋体"/>
          <w:b/>
          <w:color w:val="000000"/>
          <w:sz w:val="24"/>
          <w:szCs w:val="24"/>
          <w:highlight w:val="none"/>
          <w:shd w:val="clear" w:color="auto" w:fill="FFFFFF"/>
          <w:lang w:eastAsia="zh-CN"/>
        </w:rPr>
        <w:t>、</w:t>
      </w:r>
      <w:r>
        <w:rPr>
          <w:rFonts w:hint="eastAsia" w:ascii="宋体" w:hAnsi="宋体" w:eastAsia="宋体" w:cs="宋体"/>
          <w:b/>
          <w:color w:val="000000"/>
          <w:sz w:val="24"/>
          <w:szCs w:val="24"/>
          <w:highlight w:val="none"/>
          <w:shd w:val="clear" w:color="auto" w:fill="FFFFFF"/>
        </w:rPr>
        <w:t>开标</w:t>
      </w:r>
    </w:p>
    <w:p w14:paraId="1A0E0D48">
      <w:pPr>
        <w:shd w:val="clear" w:color="auto" w:fill="FFFFFF"/>
        <w:wordWrap w:val="0"/>
        <w:spacing w:after="0" w:line="360" w:lineRule="auto"/>
        <w:ind w:firstLine="480"/>
        <w:rPr>
          <w:rFonts w:ascii="宋体" w:hAnsi="宋体" w:eastAsia="宋体" w:cs="宋体"/>
          <w:color w:val="000000"/>
          <w:sz w:val="24"/>
          <w:szCs w:val="24"/>
          <w:highlight w:val="none"/>
          <w:shd w:val="clear" w:color="auto" w:fill="FFFFFF"/>
        </w:rPr>
      </w:pPr>
      <w:r>
        <w:rPr>
          <w:rFonts w:hint="eastAsia" w:ascii="宋体" w:hAnsi="宋体" w:eastAsia="宋体" w:cs="宋体"/>
          <w:color w:val="000000"/>
          <w:sz w:val="24"/>
          <w:szCs w:val="24"/>
          <w:highlight w:val="none"/>
          <w:shd w:val="clear" w:color="auto" w:fill="FFFFFF"/>
        </w:rPr>
        <w:t>21.1开标会定于</w:t>
      </w:r>
      <w:r>
        <w:rPr>
          <w:rFonts w:hint="eastAsia" w:ascii="宋体" w:hAnsi="宋体" w:eastAsia="宋体" w:cs="宋体"/>
          <w:color w:val="000000"/>
          <w:sz w:val="24"/>
          <w:szCs w:val="24"/>
          <w:highlight w:val="none"/>
          <w:u w:val="single"/>
          <w:shd w:val="clear" w:color="auto" w:fill="FFFFFF"/>
        </w:rPr>
        <w:t>202</w:t>
      </w:r>
      <w:r>
        <w:rPr>
          <w:rFonts w:hint="eastAsia" w:ascii="宋体" w:hAnsi="宋体" w:eastAsia="宋体" w:cs="宋体"/>
          <w:color w:val="000000"/>
          <w:sz w:val="24"/>
          <w:szCs w:val="24"/>
          <w:highlight w:val="none"/>
          <w:u w:val="single"/>
          <w:shd w:val="clear" w:color="auto" w:fill="FFFFFF"/>
          <w:lang w:val="en-US" w:eastAsia="zh-CN"/>
        </w:rPr>
        <w:t>5</w:t>
      </w:r>
      <w:r>
        <w:rPr>
          <w:rFonts w:hint="eastAsia" w:ascii="宋体" w:hAnsi="宋体" w:eastAsia="宋体" w:cs="宋体"/>
          <w:color w:val="000000"/>
          <w:sz w:val="24"/>
          <w:szCs w:val="24"/>
          <w:highlight w:val="none"/>
          <w:shd w:val="clear" w:color="auto" w:fill="FFFFFF"/>
        </w:rPr>
        <w:t>年</w:t>
      </w:r>
      <w:r>
        <w:rPr>
          <w:rFonts w:hint="eastAsia" w:ascii="宋体" w:hAnsi="宋体" w:eastAsia="宋体" w:cs="宋体"/>
          <w:color w:val="000000"/>
          <w:sz w:val="24"/>
          <w:szCs w:val="24"/>
          <w:highlight w:val="none"/>
          <w:u w:val="single"/>
          <w:shd w:val="clear" w:color="auto" w:fill="FFFFFF"/>
          <w:lang w:val="en-US" w:eastAsia="zh-CN"/>
        </w:rPr>
        <w:t>09</w:t>
      </w:r>
      <w:r>
        <w:rPr>
          <w:rFonts w:hint="eastAsia" w:ascii="宋体" w:hAnsi="宋体" w:eastAsia="宋体" w:cs="宋体"/>
          <w:color w:val="000000"/>
          <w:sz w:val="24"/>
          <w:szCs w:val="24"/>
          <w:highlight w:val="none"/>
          <w:shd w:val="clear" w:color="auto" w:fill="FFFFFF"/>
        </w:rPr>
        <w:t>月</w:t>
      </w:r>
      <w:r>
        <w:rPr>
          <w:rFonts w:hint="eastAsia" w:ascii="宋体" w:hAnsi="宋体" w:eastAsia="宋体" w:cs="宋体"/>
          <w:color w:val="000000"/>
          <w:sz w:val="24"/>
          <w:szCs w:val="24"/>
          <w:highlight w:val="none"/>
          <w:u w:val="single"/>
          <w:shd w:val="clear" w:color="auto" w:fill="FFFFFF"/>
          <w:lang w:val="en-US" w:eastAsia="zh-CN"/>
        </w:rPr>
        <w:t>22</w:t>
      </w:r>
      <w:r>
        <w:rPr>
          <w:rFonts w:hint="eastAsia" w:ascii="宋体" w:hAnsi="宋体" w:eastAsia="宋体" w:cs="宋体"/>
          <w:color w:val="000000"/>
          <w:sz w:val="24"/>
          <w:szCs w:val="24"/>
          <w:highlight w:val="none"/>
          <w:shd w:val="clear" w:color="auto" w:fill="FFFFFF"/>
        </w:rPr>
        <w:t>日</w:t>
      </w:r>
      <w:r>
        <w:rPr>
          <w:rFonts w:hint="eastAsia" w:ascii="宋体" w:hAnsi="宋体" w:eastAsia="宋体" w:cs="宋体"/>
          <w:color w:val="000000"/>
          <w:sz w:val="24"/>
          <w:szCs w:val="24"/>
          <w:highlight w:val="none"/>
          <w:u w:val="single"/>
          <w:shd w:val="clear" w:color="auto" w:fill="FFFFFF"/>
        </w:rPr>
        <w:t xml:space="preserve"> </w:t>
      </w:r>
      <w:r>
        <w:rPr>
          <w:rFonts w:hint="eastAsia" w:ascii="宋体" w:hAnsi="宋体" w:eastAsia="宋体" w:cs="宋体"/>
          <w:color w:val="000000"/>
          <w:sz w:val="24"/>
          <w:szCs w:val="24"/>
          <w:highlight w:val="none"/>
          <w:u w:val="single"/>
          <w:shd w:val="clear" w:color="auto" w:fill="FFFFFF"/>
          <w:lang w:val="en-US" w:eastAsia="zh-CN"/>
        </w:rPr>
        <w:t xml:space="preserve">09 </w:t>
      </w:r>
      <w:r>
        <w:rPr>
          <w:rFonts w:hint="eastAsia" w:ascii="宋体" w:hAnsi="宋体" w:eastAsia="宋体" w:cs="宋体"/>
          <w:color w:val="000000"/>
          <w:sz w:val="24"/>
          <w:szCs w:val="24"/>
          <w:highlight w:val="none"/>
          <w:shd w:val="clear" w:color="auto" w:fill="FFFFFF"/>
        </w:rPr>
        <w:t>时</w:t>
      </w:r>
      <w:r>
        <w:rPr>
          <w:rFonts w:hint="eastAsia" w:ascii="宋体" w:hAnsi="宋体" w:eastAsia="宋体" w:cs="宋体"/>
          <w:color w:val="000000"/>
          <w:sz w:val="24"/>
          <w:szCs w:val="24"/>
          <w:highlight w:val="none"/>
          <w:u w:val="single"/>
          <w:shd w:val="clear" w:color="auto" w:fill="FFFFFF"/>
          <w:lang w:val="en-US" w:eastAsia="zh-CN"/>
        </w:rPr>
        <w:t>30</w:t>
      </w:r>
      <w:r>
        <w:rPr>
          <w:rFonts w:hint="eastAsia" w:ascii="宋体" w:hAnsi="宋体" w:eastAsia="宋体" w:cs="宋体"/>
          <w:color w:val="000000"/>
          <w:sz w:val="24"/>
          <w:szCs w:val="24"/>
          <w:highlight w:val="none"/>
          <w:shd w:val="clear" w:color="auto" w:fill="FFFFFF"/>
        </w:rPr>
        <w:t>分在</w:t>
      </w:r>
      <w:r>
        <w:rPr>
          <w:rFonts w:hint="eastAsia" w:ascii="宋体" w:hAnsi="宋体" w:eastAsia="宋体" w:cs="宋体"/>
          <w:color w:val="000000"/>
          <w:sz w:val="24"/>
          <w:szCs w:val="24"/>
          <w:highlight w:val="none"/>
          <w:u w:val="single"/>
          <w:shd w:val="clear" w:color="auto" w:fill="FFFFFF"/>
          <w:lang w:val="en-US" w:eastAsia="zh-CN"/>
        </w:rPr>
        <w:t xml:space="preserve"> </w:t>
      </w:r>
      <w:r>
        <w:rPr>
          <w:rFonts w:hint="eastAsia" w:ascii="宋体" w:hAnsi="宋体" w:eastAsia="宋体" w:cs="宋体"/>
          <w:color w:val="000000"/>
          <w:sz w:val="24"/>
          <w:szCs w:val="24"/>
          <w:highlight w:val="none"/>
          <w:u w:val="single"/>
          <w:shd w:val="clear" w:color="auto" w:fill="FFFFFF"/>
          <w:lang w:eastAsia="zh-CN"/>
        </w:rPr>
        <w:t>仙游县大济镇人民政府会议室</w:t>
      </w:r>
      <w:r>
        <w:rPr>
          <w:rFonts w:hint="eastAsia" w:ascii="宋体" w:hAnsi="宋体" w:eastAsia="宋体" w:cs="宋体"/>
          <w:color w:val="000000"/>
          <w:sz w:val="24"/>
          <w:szCs w:val="24"/>
          <w:highlight w:val="none"/>
          <w:u w:val="single"/>
          <w:shd w:val="clear" w:color="auto" w:fill="FFFFFF"/>
          <w:lang w:val="en-US" w:eastAsia="zh-CN"/>
        </w:rPr>
        <w:t xml:space="preserve"> </w:t>
      </w:r>
      <w:r>
        <w:rPr>
          <w:rFonts w:hint="eastAsia" w:ascii="宋体" w:hAnsi="宋体" w:eastAsia="宋体" w:cs="宋体"/>
          <w:color w:val="000000"/>
          <w:sz w:val="24"/>
          <w:szCs w:val="24"/>
          <w:highlight w:val="none"/>
          <w:shd w:val="clear" w:color="auto" w:fill="FFFFFF"/>
        </w:rPr>
        <w:t>进行，开标会由招标人或招标代理机构主持并邀请招标监督人员参加，投标人的法定代表人或其委托的代理人必须参加开标会。</w:t>
      </w:r>
    </w:p>
    <w:p w14:paraId="6B68B3D2">
      <w:pPr>
        <w:shd w:val="clear" w:color="auto" w:fill="FFFFFF"/>
        <w:wordWrap w:val="0"/>
        <w:spacing w:after="0" w:line="360" w:lineRule="auto"/>
        <w:ind w:firstLine="480"/>
        <w:rPr>
          <w:rFonts w:ascii="微软雅黑" w:hAnsi="微软雅黑" w:cs="微软雅黑"/>
          <w:color w:val="000000"/>
          <w:sz w:val="21"/>
          <w:szCs w:val="21"/>
          <w:highlight w:val="none"/>
        </w:rPr>
      </w:pPr>
      <w:r>
        <w:rPr>
          <w:rFonts w:hint="eastAsia" w:ascii="宋体" w:hAnsi="宋体" w:eastAsia="宋体" w:cs="宋体"/>
          <w:color w:val="000000"/>
          <w:sz w:val="24"/>
          <w:szCs w:val="24"/>
          <w:highlight w:val="none"/>
          <w:shd w:val="clear" w:color="auto" w:fill="FFFFFF"/>
        </w:rPr>
        <w:t>21.2投标人的法定代表人参加开标会的，须随带个人身份证和法定代表人资格证明书；如是法定代表人的委托代理人参加开标会的，须随带个人身份证和法定代表人的授权委托书。</w:t>
      </w:r>
    </w:p>
    <w:p w14:paraId="1DF456E6">
      <w:pPr>
        <w:shd w:val="clear" w:color="auto" w:fill="FFFFFF"/>
        <w:wordWrap w:val="0"/>
        <w:spacing w:after="0" w:line="360" w:lineRule="auto"/>
        <w:ind w:firstLine="480"/>
        <w:rPr>
          <w:rFonts w:ascii="微软雅黑" w:hAnsi="微软雅黑" w:cs="微软雅黑"/>
          <w:color w:val="000000"/>
          <w:sz w:val="21"/>
          <w:szCs w:val="21"/>
          <w:highlight w:val="none"/>
        </w:rPr>
      </w:pPr>
      <w:r>
        <w:rPr>
          <w:rFonts w:hint="eastAsia" w:ascii="宋体" w:hAnsi="宋体" w:eastAsia="宋体" w:cs="宋体"/>
          <w:color w:val="000000"/>
          <w:sz w:val="24"/>
          <w:szCs w:val="24"/>
          <w:highlight w:val="none"/>
          <w:shd w:val="clear" w:color="auto" w:fill="FFFFFF"/>
        </w:rPr>
        <w:t>21.3资格审查小组</w:t>
      </w:r>
    </w:p>
    <w:p w14:paraId="4EE9F5D9">
      <w:pPr>
        <w:shd w:val="clear" w:color="auto" w:fill="FFFFFF"/>
        <w:wordWrap w:val="0"/>
        <w:spacing w:after="0" w:line="360" w:lineRule="auto"/>
        <w:ind w:firstLine="480"/>
        <w:rPr>
          <w:rFonts w:ascii="微软雅黑" w:hAnsi="微软雅黑" w:cs="微软雅黑"/>
          <w:color w:val="000000"/>
          <w:sz w:val="21"/>
          <w:szCs w:val="21"/>
          <w:highlight w:val="none"/>
        </w:rPr>
      </w:pPr>
      <w:r>
        <w:rPr>
          <w:rFonts w:hint="eastAsia" w:ascii="宋体" w:hAnsi="宋体" w:eastAsia="宋体" w:cs="宋体"/>
          <w:color w:val="000000"/>
          <w:sz w:val="24"/>
          <w:szCs w:val="24"/>
          <w:highlight w:val="none"/>
          <w:shd w:val="clear" w:color="auto" w:fill="FFFFFF"/>
        </w:rPr>
        <w:t>招标人不组建评标委员会，由招标人代表、招标代理机构代表等3人以上组成资格审查小组，对投标人的资格、资质和投标文件的有效性进行审查。</w:t>
      </w:r>
    </w:p>
    <w:p w14:paraId="4DAE9BEC">
      <w:pPr>
        <w:shd w:val="clear" w:color="auto" w:fill="FFFFFF"/>
        <w:wordWrap w:val="0"/>
        <w:spacing w:after="0" w:line="360" w:lineRule="auto"/>
        <w:ind w:firstLine="480"/>
        <w:rPr>
          <w:rFonts w:ascii="微软雅黑" w:hAnsi="微软雅黑" w:cs="微软雅黑"/>
          <w:color w:val="000000"/>
          <w:sz w:val="21"/>
          <w:szCs w:val="21"/>
          <w:highlight w:val="none"/>
        </w:rPr>
      </w:pPr>
      <w:r>
        <w:rPr>
          <w:rFonts w:hint="eastAsia" w:ascii="宋体" w:hAnsi="宋体" w:eastAsia="宋体" w:cs="宋体"/>
          <w:color w:val="000000"/>
          <w:sz w:val="24"/>
          <w:szCs w:val="24"/>
          <w:highlight w:val="none"/>
          <w:shd w:val="clear" w:color="auto" w:fill="FFFFFF"/>
        </w:rPr>
        <w:t>21.4开标程序：</w:t>
      </w:r>
    </w:p>
    <w:p w14:paraId="33EF804A">
      <w:pPr>
        <w:shd w:val="clear" w:color="auto" w:fill="FFFFFF"/>
        <w:wordWrap w:val="0"/>
        <w:spacing w:after="0" w:line="360" w:lineRule="auto"/>
        <w:ind w:firstLine="480"/>
        <w:rPr>
          <w:rFonts w:ascii="微软雅黑" w:hAnsi="微软雅黑" w:cs="微软雅黑"/>
          <w:color w:val="000000"/>
          <w:sz w:val="21"/>
          <w:szCs w:val="21"/>
          <w:highlight w:val="none"/>
        </w:rPr>
      </w:pPr>
      <w:r>
        <w:rPr>
          <w:rFonts w:hint="eastAsia" w:ascii="宋体" w:hAnsi="宋体" w:eastAsia="宋体" w:cs="宋体"/>
          <w:color w:val="000000"/>
          <w:sz w:val="24"/>
          <w:szCs w:val="24"/>
          <w:highlight w:val="none"/>
          <w:shd w:val="clear" w:color="auto" w:fill="FFFFFF"/>
        </w:rPr>
        <w:t>(1)主持人介绍参加开标会的有关单位</w:t>
      </w:r>
    </w:p>
    <w:p w14:paraId="17FAA799">
      <w:pPr>
        <w:shd w:val="clear" w:color="auto" w:fill="FFFFFF"/>
        <w:wordWrap w:val="0"/>
        <w:spacing w:after="0" w:line="360" w:lineRule="auto"/>
        <w:ind w:firstLine="480"/>
        <w:rPr>
          <w:rFonts w:ascii="微软雅黑" w:hAnsi="微软雅黑" w:cs="微软雅黑"/>
          <w:color w:val="000000"/>
          <w:sz w:val="21"/>
          <w:szCs w:val="21"/>
          <w:highlight w:val="none"/>
        </w:rPr>
      </w:pPr>
      <w:r>
        <w:rPr>
          <w:rFonts w:hint="eastAsia" w:ascii="宋体" w:hAnsi="宋体" w:eastAsia="宋体" w:cs="宋体"/>
          <w:color w:val="000000"/>
          <w:sz w:val="24"/>
          <w:szCs w:val="24"/>
          <w:highlight w:val="none"/>
          <w:shd w:val="clear" w:color="auto" w:fill="FFFFFF"/>
        </w:rPr>
        <w:t>(2)主持人宣布开标纪律。</w:t>
      </w:r>
    </w:p>
    <w:p w14:paraId="36AD4CA9">
      <w:pPr>
        <w:shd w:val="clear" w:color="auto" w:fill="FFFFFF"/>
        <w:wordWrap w:val="0"/>
        <w:spacing w:after="0" w:line="360" w:lineRule="auto"/>
        <w:ind w:firstLine="480"/>
        <w:rPr>
          <w:rFonts w:ascii="微软雅黑" w:hAnsi="微软雅黑" w:cs="微软雅黑"/>
          <w:color w:val="000000"/>
          <w:sz w:val="21"/>
          <w:szCs w:val="21"/>
          <w:highlight w:val="none"/>
        </w:rPr>
      </w:pPr>
      <w:r>
        <w:rPr>
          <w:rFonts w:hint="eastAsia" w:ascii="宋体" w:hAnsi="宋体" w:eastAsia="宋体" w:cs="宋体"/>
          <w:color w:val="000000"/>
          <w:sz w:val="24"/>
          <w:szCs w:val="24"/>
          <w:highlight w:val="none"/>
          <w:shd w:val="clear" w:color="auto" w:fill="FFFFFF"/>
        </w:rPr>
        <w:t>(3)查验投标人代表的身份、投标人的资格。</w:t>
      </w:r>
    </w:p>
    <w:p w14:paraId="778BBD67">
      <w:pPr>
        <w:shd w:val="clear" w:color="auto" w:fill="FFFFFF"/>
        <w:wordWrap w:val="0"/>
        <w:spacing w:after="0" w:line="360" w:lineRule="auto"/>
        <w:ind w:firstLine="482"/>
        <w:rPr>
          <w:rFonts w:ascii="微软雅黑" w:hAnsi="微软雅黑" w:cs="微软雅黑"/>
          <w:color w:val="000000"/>
          <w:sz w:val="21"/>
          <w:szCs w:val="21"/>
          <w:highlight w:val="none"/>
        </w:rPr>
      </w:pPr>
      <w:r>
        <w:rPr>
          <w:rFonts w:hint="eastAsia" w:ascii="宋体" w:hAnsi="宋体" w:eastAsia="宋体" w:cs="宋体"/>
          <w:b/>
          <w:color w:val="000000"/>
          <w:sz w:val="24"/>
          <w:szCs w:val="24"/>
          <w:highlight w:val="none"/>
          <w:shd w:val="clear" w:color="auto" w:fill="FFFFFF"/>
        </w:rPr>
        <w:t>存在下列情形之一的，招标人不予开启其投标文件并予以退还：</w:t>
      </w:r>
    </w:p>
    <w:p w14:paraId="2BFFE2EC">
      <w:pPr>
        <w:shd w:val="clear" w:color="auto" w:fill="FFFFFF"/>
        <w:wordWrap w:val="0"/>
        <w:spacing w:after="0" w:line="360" w:lineRule="auto"/>
        <w:ind w:firstLine="480"/>
        <w:rPr>
          <w:rFonts w:ascii="宋体" w:hAnsi="宋体" w:eastAsia="宋体" w:cs="宋体"/>
          <w:b/>
          <w:bCs/>
          <w:color w:val="0000FF"/>
          <w:sz w:val="24"/>
          <w:szCs w:val="24"/>
          <w:highlight w:val="none"/>
          <w:shd w:val="clear" w:color="auto" w:fill="FFFFFF"/>
        </w:rPr>
      </w:pPr>
      <w:r>
        <w:rPr>
          <w:rFonts w:hint="eastAsia" w:ascii="宋体" w:hAnsi="宋体" w:eastAsia="宋体" w:cs="宋体"/>
          <w:b/>
          <w:bCs/>
          <w:color w:val="0000FF"/>
          <w:sz w:val="24"/>
          <w:szCs w:val="24"/>
          <w:highlight w:val="none"/>
          <w:shd w:val="clear" w:color="auto" w:fill="FFFFFF"/>
        </w:rPr>
        <w:t>1)投标文件逾期送达的；</w:t>
      </w:r>
    </w:p>
    <w:p w14:paraId="3B16B791">
      <w:pPr>
        <w:shd w:val="clear" w:color="auto" w:fill="FFFFFF"/>
        <w:wordWrap w:val="0"/>
        <w:spacing w:after="0" w:line="360" w:lineRule="auto"/>
        <w:ind w:firstLine="480"/>
        <w:rPr>
          <w:rFonts w:ascii="宋体" w:hAnsi="宋体" w:eastAsia="宋体" w:cs="宋体"/>
          <w:b/>
          <w:bCs/>
          <w:color w:val="0000FF"/>
          <w:sz w:val="24"/>
          <w:szCs w:val="24"/>
          <w:highlight w:val="none"/>
          <w:shd w:val="clear" w:color="auto" w:fill="FFFFFF"/>
        </w:rPr>
      </w:pPr>
      <w:r>
        <w:rPr>
          <w:rFonts w:hint="eastAsia" w:ascii="宋体" w:hAnsi="宋体" w:eastAsia="宋体" w:cs="宋体"/>
          <w:b/>
          <w:bCs/>
          <w:color w:val="0000FF"/>
          <w:sz w:val="24"/>
          <w:szCs w:val="24"/>
          <w:highlight w:val="none"/>
          <w:shd w:val="clear" w:color="auto" w:fill="FFFFFF"/>
        </w:rPr>
        <w:t>2)投标人代表未按投标须知第21.2款要求提交法定代表人资格证明书或法定代表人授权委托书或有效个人身份证明的；</w:t>
      </w:r>
    </w:p>
    <w:p w14:paraId="3B1E4576">
      <w:pPr>
        <w:shd w:val="clear" w:color="auto" w:fill="FFFFFF"/>
        <w:wordWrap w:val="0"/>
        <w:spacing w:after="0" w:line="360" w:lineRule="auto"/>
        <w:ind w:firstLine="480"/>
        <w:rPr>
          <w:rFonts w:ascii="宋体" w:hAnsi="宋体" w:eastAsia="宋体" w:cs="宋体"/>
          <w:b/>
          <w:bCs/>
          <w:color w:val="0000FF"/>
          <w:sz w:val="24"/>
          <w:szCs w:val="24"/>
          <w:highlight w:val="none"/>
          <w:shd w:val="clear" w:color="auto" w:fill="FFFFFF"/>
        </w:rPr>
      </w:pPr>
      <w:r>
        <w:rPr>
          <w:rFonts w:hint="eastAsia" w:ascii="宋体" w:hAnsi="宋体" w:eastAsia="宋体" w:cs="宋体"/>
          <w:b/>
          <w:bCs/>
          <w:color w:val="0000FF"/>
          <w:sz w:val="24"/>
          <w:szCs w:val="24"/>
          <w:highlight w:val="none"/>
          <w:shd w:val="clear" w:color="auto" w:fill="FFFFFF"/>
        </w:rPr>
        <w:t>3)法定代表人资格证明书或法定代表人授权委托书未按招标文件格式要求签字、盖章的；</w:t>
      </w:r>
    </w:p>
    <w:p w14:paraId="714DCE0D">
      <w:pPr>
        <w:shd w:val="clear" w:color="auto" w:fill="FFFFFF"/>
        <w:wordWrap w:val="0"/>
        <w:spacing w:after="0" w:line="360" w:lineRule="auto"/>
        <w:ind w:firstLine="480"/>
        <w:rPr>
          <w:rFonts w:ascii="宋体" w:hAnsi="宋体" w:eastAsia="宋体" w:cs="宋体"/>
          <w:b/>
          <w:bCs/>
          <w:color w:val="0000FF"/>
          <w:sz w:val="24"/>
          <w:szCs w:val="24"/>
          <w:highlight w:val="none"/>
          <w:shd w:val="clear" w:color="auto" w:fill="FFFFFF"/>
        </w:rPr>
      </w:pPr>
      <w:r>
        <w:rPr>
          <w:rFonts w:hint="eastAsia" w:ascii="宋体" w:hAnsi="宋体" w:eastAsia="宋体" w:cs="宋体"/>
          <w:b/>
          <w:bCs/>
          <w:color w:val="0000FF"/>
          <w:sz w:val="24"/>
          <w:szCs w:val="24"/>
          <w:highlight w:val="none"/>
          <w:shd w:val="clear" w:color="auto" w:fill="FFFFFF"/>
        </w:rPr>
        <w:t>4）投标文件外包封未按要求密封或盖章的；</w:t>
      </w:r>
    </w:p>
    <w:p w14:paraId="1DAED670">
      <w:pPr>
        <w:shd w:val="clear" w:color="auto" w:fill="FFFFFF"/>
        <w:wordWrap w:val="0"/>
        <w:spacing w:after="0" w:line="360" w:lineRule="auto"/>
        <w:ind w:firstLine="480"/>
        <w:rPr>
          <w:rFonts w:ascii="宋体" w:hAnsi="宋体" w:eastAsia="宋体" w:cs="宋体"/>
          <w:b/>
          <w:bCs/>
          <w:color w:val="0000FF"/>
          <w:sz w:val="24"/>
          <w:szCs w:val="24"/>
          <w:highlight w:val="none"/>
          <w:shd w:val="clear" w:color="auto" w:fill="FFFFFF"/>
        </w:rPr>
      </w:pPr>
      <w:r>
        <w:rPr>
          <w:rFonts w:hint="eastAsia" w:ascii="宋体" w:hAnsi="宋体" w:eastAsia="宋体" w:cs="宋体"/>
          <w:b/>
          <w:bCs/>
          <w:color w:val="0000FF"/>
          <w:sz w:val="24"/>
          <w:szCs w:val="24"/>
          <w:highlight w:val="none"/>
          <w:shd w:val="clear" w:color="auto" w:fill="FFFFFF"/>
        </w:rPr>
        <w:t>5)投标人未按规定提交投标保证金的；</w:t>
      </w:r>
    </w:p>
    <w:p w14:paraId="56883F06">
      <w:pPr>
        <w:shd w:val="clear" w:color="auto" w:fill="FFFFFF"/>
        <w:wordWrap w:val="0"/>
        <w:spacing w:after="0" w:line="360" w:lineRule="auto"/>
        <w:ind w:firstLine="480"/>
        <w:rPr>
          <w:rFonts w:hint="eastAsia" w:ascii="宋体" w:hAnsi="宋体" w:eastAsia="宋体" w:cs="宋体"/>
          <w:b/>
          <w:bCs/>
          <w:color w:val="0000FF"/>
          <w:sz w:val="24"/>
          <w:szCs w:val="24"/>
          <w:highlight w:val="none"/>
          <w:shd w:val="clear" w:color="auto" w:fill="FFFFFF"/>
        </w:rPr>
      </w:pPr>
      <w:r>
        <w:rPr>
          <w:rFonts w:hint="eastAsia" w:ascii="宋体" w:hAnsi="宋体" w:eastAsia="宋体" w:cs="宋体"/>
          <w:b/>
          <w:bCs/>
          <w:color w:val="0000FF"/>
          <w:sz w:val="24"/>
          <w:szCs w:val="24"/>
          <w:highlight w:val="none"/>
          <w:shd w:val="clear" w:color="auto" w:fill="FFFFFF"/>
        </w:rPr>
        <w:t>6）投标人非注册登记独立法人的企业，不符合规定资质条件或因违法违规被限制参加相应项目投标的潜在投标人；</w:t>
      </w:r>
    </w:p>
    <w:p w14:paraId="0A121476">
      <w:pPr>
        <w:shd w:val="clear" w:color="auto" w:fill="FFFFFF"/>
        <w:wordWrap w:val="0"/>
        <w:spacing w:after="0" w:line="360" w:lineRule="auto"/>
        <w:ind w:firstLine="480"/>
        <w:rPr>
          <w:rFonts w:hint="eastAsia" w:ascii="宋体" w:hAnsi="宋体" w:eastAsia="宋体" w:cs="宋体"/>
          <w:color w:val="000000"/>
          <w:sz w:val="24"/>
          <w:szCs w:val="24"/>
          <w:highlight w:val="none"/>
          <w:shd w:val="clear" w:color="auto" w:fill="FFFFFF"/>
          <w:lang w:val="en-US" w:eastAsia="zh-CN"/>
        </w:rPr>
      </w:pPr>
      <w:r>
        <w:rPr>
          <w:rFonts w:hint="eastAsia" w:ascii="宋体" w:hAnsi="宋体" w:eastAsia="宋体" w:cs="宋体"/>
          <w:b/>
          <w:bCs/>
          <w:color w:val="0000FF"/>
          <w:sz w:val="24"/>
          <w:szCs w:val="24"/>
          <w:highlight w:val="none"/>
          <w:shd w:val="clear" w:color="auto" w:fill="FFFFFF"/>
          <w:lang w:val="en-US" w:eastAsia="zh-CN"/>
        </w:rPr>
        <w:t>7）投标人非仙游县大济镇振兴乡村投资有限公司小规模工程服务超市内的企业。</w:t>
      </w:r>
    </w:p>
    <w:p w14:paraId="68410A0F">
      <w:pPr>
        <w:shd w:val="clear" w:color="auto" w:fill="FFFFFF"/>
        <w:wordWrap w:val="0"/>
        <w:spacing w:after="0" w:line="360" w:lineRule="auto"/>
        <w:ind w:firstLine="420"/>
        <w:rPr>
          <w:rFonts w:ascii="微软雅黑" w:hAnsi="微软雅黑" w:cs="微软雅黑"/>
          <w:color w:val="000000"/>
          <w:sz w:val="21"/>
          <w:szCs w:val="21"/>
          <w:highlight w:val="none"/>
        </w:rPr>
      </w:pPr>
      <w:r>
        <w:rPr>
          <w:rFonts w:hint="eastAsia" w:ascii="宋体" w:hAnsi="宋体" w:eastAsia="宋体" w:cs="宋体"/>
          <w:color w:val="000000"/>
          <w:sz w:val="24"/>
          <w:szCs w:val="24"/>
          <w:highlight w:val="none"/>
          <w:shd w:val="clear" w:color="auto" w:fill="FFFFFF"/>
        </w:rPr>
        <w:t>(</w:t>
      </w:r>
      <w:r>
        <w:rPr>
          <w:rFonts w:hint="eastAsia" w:ascii="宋体" w:hAnsi="宋体" w:eastAsia="宋体" w:cs="宋体"/>
          <w:color w:val="000000"/>
          <w:sz w:val="24"/>
          <w:szCs w:val="24"/>
          <w:highlight w:val="none"/>
          <w:shd w:val="clear" w:color="auto" w:fill="FFFFFF"/>
          <w:lang w:val="en-US" w:eastAsia="zh-CN"/>
        </w:rPr>
        <w:t>4</w:t>
      </w:r>
      <w:r>
        <w:rPr>
          <w:rFonts w:hint="eastAsia" w:ascii="宋体" w:hAnsi="宋体" w:eastAsia="宋体" w:cs="宋体"/>
          <w:color w:val="000000"/>
          <w:sz w:val="24"/>
          <w:szCs w:val="24"/>
          <w:highlight w:val="none"/>
          <w:shd w:val="clear" w:color="auto" w:fill="FFFFFF"/>
        </w:rPr>
        <w:t>)查询投标人的投保证金缴纳情况、法人或委托代理人身份等信息（如有）。</w:t>
      </w:r>
    </w:p>
    <w:p w14:paraId="3B3D1CD6">
      <w:pPr>
        <w:shd w:val="clear" w:color="auto" w:fill="FFFFFF"/>
        <w:wordWrap w:val="0"/>
        <w:spacing w:after="0" w:line="360" w:lineRule="auto"/>
        <w:ind w:firstLine="420"/>
        <w:rPr>
          <w:rFonts w:hint="eastAsia" w:ascii="宋体" w:hAnsi="宋体" w:eastAsia="宋体" w:cs="宋体"/>
          <w:color w:val="000000"/>
          <w:sz w:val="24"/>
          <w:szCs w:val="24"/>
          <w:highlight w:val="none"/>
          <w:shd w:val="clear" w:color="auto" w:fill="FFFFFF"/>
        </w:rPr>
      </w:pPr>
      <w:r>
        <w:rPr>
          <w:rFonts w:hint="eastAsia" w:ascii="宋体" w:hAnsi="宋体" w:eastAsia="宋体" w:cs="宋体"/>
          <w:color w:val="000000"/>
          <w:sz w:val="24"/>
          <w:szCs w:val="24"/>
          <w:highlight w:val="none"/>
          <w:shd w:val="clear" w:color="auto" w:fill="FFFFFF"/>
        </w:rPr>
        <w:t>(</w:t>
      </w:r>
      <w:r>
        <w:rPr>
          <w:rFonts w:hint="eastAsia" w:ascii="宋体" w:hAnsi="宋体" w:eastAsia="宋体" w:cs="宋体"/>
          <w:color w:val="000000"/>
          <w:sz w:val="24"/>
          <w:szCs w:val="24"/>
          <w:highlight w:val="none"/>
          <w:shd w:val="clear" w:color="auto" w:fill="FFFFFF"/>
          <w:lang w:val="en-US" w:eastAsia="zh-CN"/>
        </w:rPr>
        <w:t>5</w:t>
      </w:r>
      <w:r>
        <w:rPr>
          <w:rFonts w:hint="eastAsia" w:ascii="宋体" w:hAnsi="宋体" w:eastAsia="宋体" w:cs="宋体"/>
          <w:color w:val="000000"/>
          <w:sz w:val="24"/>
          <w:szCs w:val="24"/>
          <w:highlight w:val="none"/>
          <w:shd w:val="clear" w:color="auto" w:fill="FFFFFF"/>
        </w:rPr>
        <w:t>)宣读投标人的投标文件并记录。宣读内容为投标人名称、投标报价、工程质量、工期、项目负责人姓名及其它必要的内容。</w:t>
      </w:r>
    </w:p>
    <w:p w14:paraId="0A06E121">
      <w:pPr>
        <w:shd w:val="clear" w:color="auto" w:fill="FFFFFF"/>
        <w:wordWrap w:val="0"/>
        <w:spacing w:after="0" w:line="360" w:lineRule="auto"/>
        <w:ind w:firstLine="482"/>
        <w:rPr>
          <w:rFonts w:ascii="微软雅黑" w:hAnsi="微软雅黑" w:cs="微软雅黑"/>
          <w:color w:val="000000"/>
          <w:sz w:val="21"/>
          <w:szCs w:val="21"/>
          <w:highlight w:val="none"/>
        </w:rPr>
      </w:pPr>
      <w:r>
        <w:rPr>
          <w:rFonts w:hint="eastAsia" w:ascii="宋体" w:hAnsi="宋体" w:eastAsia="宋体" w:cs="宋体"/>
          <w:b/>
          <w:color w:val="000000"/>
          <w:sz w:val="24"/>
          <w:szCs w:val="24"/>
          <w:highlight w:val="none"/>
          <w:shd w:val="clear" w:color="auto" w:fill="FFFFFF"/>
        </w:rPr>
        <w:t>22</w:t>
      </w:r>
      <w:r>
        <w:rPr>
          <w:rFonts w:hint="eastAsia" w:ascii="宋体" w:hAnsi="宋体" w:eastAsia="宋体" w:cs="宋体"/>
          <w:b/>
          <w:color w:val="000000"/>
          <w:sz w:val="24"/>
          <w:szCs w:val="24"/>
          <w:highlight w:val="none"/>
          <w:shd w:val="clear" w:color="auto" w:fill="FFFFFF"/>
          <w:lang w:eastAsia="zh-CN"/>
        </w:rPr>
        <w:t>、</w:t>
      </w:r>
      <w:r>
        <w:rPr>
          <w:rFonts w:hint="eastAsia" w:ascii="宋体" w:hAnsi="宋体" w:eastAsia="宋体" w:cs="宋体"/>
          <w:b/>
          <w:color w:val="000000"/>
          <w:sz w:val="24"/>
          <w:szCs w:val="24"/>
          <w:highlight w:val="none"/>
          <w:shd w:val="clear" w:color="auto" w:fill="FFFFFF"/>
        </w:rPr>
        <w:t>评标</w:t>
      </w:r>
    </w:p>
    <w:p w14:paraId="1E4C3D56">
      <w:pPr>
        <w:shd w:val="clear" w:color="auto" w:fill="FFFFFF"/>
        <w:wordWrap w:val="0"/>
        <w:spacing w:after="0" w:line="360" w:lineRule="auto"/>
        <w:ind w:firstLine="480"/>
        <w:rPr>
          <w:rFonts w:hint="eastAsia" w:ascii="宋体" w:hAnsi="宋体" w:eastAsia="宋体" w:cs="宋体"/>
          <w:color w:val="000000"/>
          <w:sz w:val="24"/>
          <w:szCs w:val="24"/>
          <w:highlight w:val="none"/>
          <w:shd w:val="clear" w:color="auto" w:fill="FFFFFF"/>
        </w:rPr>
      </w:pPr>
      <w:r>
        <w:rPr>
          <w:rFonts w:hint="eastAsia" w:ascii="宋体" w:hAnsi="宋体" w:eastAsia="宋体" w:cs="宋体"/>
          <w:color w:val="000000"/>
          <w:sz w:val="24"/>
          <w:szCs w:val="24"/>
          <w:highlight w:val="none"/>
          <w:shd w:val="clear" w:color="auto" w:fill="FFFFFF"/>
        </w:rPr>
        <w:t>22.1 资格审查小组审查投标文件，确定合格</w:t>
      </w:r>
      <w:r>
        <w:rPr>
          <w:rFonts w:hint="eastAsia" w:ascii="宋体" w:hAnsi="宋体" w:eastAsia="宋体" w:cs="宋体"/>
          <w:color w:val="000000"/>
          <w:sz w:val="24"/>
          <w:szCs w:val="24"/>
          <w:highlight w:val="none"/>
          <w:shd w:val="clear" w:color="auto" w:fill="FFFFFF"/>
          <w:lang w:val="en-US" w:eastAsia="zh-CN"/>
        </w:rPr>
        <w:t>报价</w:t>
      </w:r>
      <w:r>
        <w:rPr>
          <w:rFonts w:hint="eastAsia" w:ascii="宋体" w:hAnsi="宋体" w:eastAsia="宋体" w:cs="宋体"/>
          <w:color w:val="000000"/>
          <w:sz w:val="24"/>
          <w:szCs w:val="24"/>
          <w:highlight w:val="none"/>
          <w:shd w:val="clear" w:color="auto" w:fill="FFFFFF"/>
        </w:rPr>
        <w:t>投标人名单。</w:t>
      </w:r>
    </w:p>
    <w:p w14:paraId="1EFBBF21">
      <w:pPr>
        <w:shd w:val="clear" w:color="auto" w:fill="FFFFFF"/>
        <w:wordWrap w:val="0"/>
        <w:spacing w:after="0" w:line="360" w:lineRule="auto"/>
        <w:ind w:firstLine="480"/>
        <w:rPr>
          <w:rFonts w:hint="eastAsia" w:ascii="宋体" w:hAnsi="宋体" w:eastAsia="宋体" w:cs="宋体"/>
          <w:b/>
          <w:color w:val="000000"/>
          <w:sz w:val="24"/>
          <w:szCs w:val="24"/>
          <w:highlight w:val="none"/>
          <w:shd w:val="clear" w:color="auto" w:fill="FFFFFF"/>
        </w:rPr>
      </w:pPr>
      <w:r>
        <w:rPr>
          <w:rFonts w:hint="eastAsia" w:ascii="宋体" w:hAnsi="宋体" w:eastAsia="宋体" w:cs="宋体"/>
          <w:b/>
          <w:color w:val="000000"/>
          <w:sz w:val="24"/>
          <w:szCs w:val="24"/>
          <w:highlight w:val="none"/>
          <w:shd w:val="clear" w:color="auto" w:fill="FFFFFF"/>
        </w:rPr>
        <w:t>存在下列情形之一的，应当作为废标处理，</w:t>
      </w:r>
      <w:r>
        <w:rPr>
          <w:rFonts w:hint="eastAsia" w:ascii="宋体" w:hAnsi="宋体" w:eastAsia="宋体" w:cs="宋体"/>
          <w:b/>
          <w:color w:val="000000"/>
          <w:sz w:val="24"/>
          <w:szCs w:val="24"/>
          <w:highlight w:val="none"/>
          <w:shd w:val="clear" w:color="auto" w:fill="FFFFFF"/>
          <w:lang w:val="en-US" w:eastAsia="zh-CN"/>
        </w:rPr>
        <w:t>确定不进入投标人报价平均值计取</w:t>
      </w:r>
      <w:r>
        <w:rPr>
          <w:rFonts w:hint="eastAsia" w:ascii="宋体" w:hAnsi="宋体" w:eastAsia="宋体" w:cs="宋体"/>
          <w:b/>
          <w:color w:val="000000"/>
          <w:sz w:val="24"/>
          <w:szCs w:val="24"/>
          <w:highlight w:val="none"/>
          <w:shd w:val="clear" w:color="auto" w:fill="FFFFFF"/>
        </w:rPr>
        <w:t>程序：</w:t>
      </w:r>
    </w:p>
    <w:p w14:paraId="0F42D39B">
      <w:pPr>
        <w:shd w:val="clear" w:color="auto" w:fill="FFFFFF"/>
        <w:wordWrap w:val="0"/>
        <w:spacing w:after="0" w:line="360" w:lineRule="auto"/>
        <w:ind w:firstLine="420"/>
        <w:rPr>
          <w:rFonts w:ascii="宋体" w:hAnsi="宋体" w:eastAsia="宋体" w:cs="宋体"/>
          <w:color w:val="000000"/>
          <w:sz w:val="24"/>
          <w:szCs w:val="24"/>
          <w:highlight w:val="none"/>
          <w:shd w:val="clear" w:color="auto" w:fill="FFFFFF"/>
        </w:rPr>
      </w:pPr>
      <w:r>
        <w:rPr>
          <w:rFonts w:hint="eastAsia" w:ascii="宋体" w:hAnsi="宋体" w:eastAsia="宋体" w:cs="宋体"/>
          <w:color w:val="000000"/>
          <w:sz w:val="24"/>
          <w:szCs w:val="24"/>
          <w:highlight w:val="none"/>
          <w:shd w:val="clear" w:color="auto" w:fill="FFFFFF"/>
        </w:rPr>
        <w:t>22.1.1投标人的企业营业执照、企业资质证书、企业安全生产许可证、银行开户许可证(或基本存款账户信息)、注册建造师执业证书及安全生产考核合格证（B证）不符合招标文件要求的；</w:t>
      </w:r>
    </w:p>
    <w:p w14:paraId="1A451DD4">
      <w:pPr>
        <w:shd w:val="clear" w:color="auto" w:fill="FFFFFF"/>
        <w:wordWrap w:val="0"/>
        <w:spacing w:after="0" w:line="360" w:lineRule="auto"/>
        <w:ind w:firstLine="420"/>
        <w:rPr>
          <w:rFonts w:ascii="宋体" w:hAnsi="宋体" w:eastAsia="宋体" w:cs="宋体"/>
          <w:color w:val="000000"/>
          <w:sz w:val="24"/>
          <w:szCs w:val="24"/>
          <w:highlight w:val="none"/>
          <w:shd w:val="clear" w:color="auto" w:fill="FFFFFF"/>
        </w:rPr>
      </w:pPr>
      <w:r>
        <w:rPr>
          <w:rFonts w:hint="eastAsia" w:ascii="宋体" w:hAnsi="宋体" w:eastAsia="宋体" w:cs="宋体"/>
          <w:color w:val="000000"/>
          <w:sz w:val="24"/>
          <w:szCs w:val="24"/>
          <w:highlight w:val="none"/>
          <w:shd w:val="clear" w:color="auto" w:fill="FFFFFF"/>
        </w:rPr>
        <w:t>22.1.2投标人证书、证件复印件提供不全的、证书、证件复印件未加盖公章；</w:t>
      </w:r>
    </w:p>
    <w:p w14:paraId="2651D98F">
      <w:pPr>
        <w:shd w:val="clear" w:color="auto" w:fill="FFFFFF"/>
        <w:wordWrap w:val="0"/>
        <w:spacing w:after="0" w:line="360" w:lineRule="auto"/>
        <w:ind w:firstLine="420"/>
        <w:rPr>
          <w:rFonts w:ascii="宋体" w:hAnsi="宋体" w:eastAsia="宋体" w:cs="宋体"/>
          <w:color w:val="000000"/>
          <w:sz w:val="24"/>
          <w:szCs w:val="24"/>
          <w:highlight w:val="none"/>
          <w:shd w:val="clear" w:color="auto" w:fill="FFFFFF"/>
        </w:rPr>
      </w:pPr>
      <w:r>
        <w:rPr>
          <w:rFonts w:hint="eastAsia" w:ascii="宋体" w:hAnsi="宋体" w:eastAsia="宋体" w:cs="宋体"/>
          <w:color w:val="000000"/>
          <w:sz w:val="24"/>
          <w:szCs w:val="24"/>
          <w:highlight w:val="none"/>
          <w:shd w:val="clear" w:color="auto" w:fill="FFFFFF"/>
        </w:rPr>
        <w:t>22.1.3投标承诺函未按投标文件格式规定编制、填写内容或签署、盖章的；</w:t>
      </w:r>
    </w:p>
    <w:p w14:paraId="78236190">
      <w:pPr>
        <w:shd w:val="clear" w:color="auto" w:fill="FFFFFF"/>
        <w:wordWrap w:val="0"/>
        <w:spacing w:after="0" w:line="360" w:lineRule="auto"/>
        <w:ind w:firstLine="420"/>
        <w:rPr>
          <w:rFonts w:ascii="宋体" w:hAnsi="宋体" w:eastAsia="宋体" w:cs="宋体"/>
          <w:color w:val="000000"/>
          <w:sz w:val="24"/>
          <w:szCs w:val="24"/>
          <w:highlight w:val="none"/>
          <w:shd w:val="clear" w:color="auto" w:fill="FFFFFF"/>
        </w:rPr>
      </w:pPr>
      <w:r>
        <w:rPr>
          <w:rFonts w:hint="eastAsia" w:ascii="宋体" w:hAnsi="宋体" w:eastAsia="宋体" w:cs="宋体"/>
          <w:color w:val="000000"/>
          <w:sz w:val="24"/>
          <w:szCs w:val="24"/>
          <w:highlight w:val="none"/>
          <w:shd w:val="clear" w:color="auto" w:fill="FFFFFF"/>
        </w:rPr>
        <w:t>22.1.4投标人对工程</w:t>
      </w:r>
      <w:r>
        <w:rPr>
          <w:rFonts w:hint="eastAsia" w:ascii="宋体" w:hAnsi="宋体" w:eastAsia="宋体" w:cs="宋体"/>
          <w:color w:val="000000"/>
          <w:sz w:val="24"/>
          <w:szCs w:val="24"/>
          <w:highlight w:val="none"/>
          <w:shd w:val="clear" w:color="auto" w:fill="FFFFFF"/>
          <w:lang w:val="en-US" w:eastAsia="zh-CN"/>
        </w:rPr>
        <w:t>报</w:t>
      </w:r>
      <w:r>
        <w:rPr>
          <w:rFonts w:hint="eastAsia" w:ascii="宋体" w:hAnsi="宋体" w:eastAsia="宋体" w:cs="宋体"/>
          <w:color w:val="000000"/>
          <w:sz w:val="24"/>
          <w:szCs w:val="24"/>
          <w:highlight w:val="none"/>
          <w:shd w:val="clear" w:color="auto" w:fill="FFFFFF"/>
        </w:rPr>
        <w:t>价、施工工期和质量等的承诺不满足招标文件实质性要求的；</w:t>
      </w:r>
    </w:p>
    <w:p w14:paraId="0DE31136">
      <w:pPr>
        <w:shd w:val="clear" w:color="auto" w:fill="FFFFFF"/>
        <w:wordWrap w:val="0"/>
        <w:spacing w:after="0" w:line="360" w:lineRule="auto"/>
        <w:ind w:firstLine="420"/>
        <w:rPr>
          <w:rFonts w:ascii="宋体" w:hAnsi="宋体" w:eastAsia="宋体" w:cs="宋体"/>
          <w:color w:val="000000"/>
          <w:sz w:val="24"/>
          <w:szCs w:val="24"/>
          <w:highlight w:val="none"/>
          <w:shd w:val="clear" w:color="auto" w:fill="FFFFFF"/>
        </w:rPr>
      </w:pPr>
      <w:r>
        <w:rPr>
          <w:rFonts w:hint="eastAsia" w:ascii="宋体" w:hAnsi="宋体" w:eastAsia="宋体" w:cs="宋体"/>
          <w:color w:val="000000"/>
          <w:sz w:val="24"/>
          <w:szCs w:val="24"/>
          <w:highlight w:val="none"/>
          <w:shd w:val="clear" w:color="auto" w:fill="FFFFFF"/>
        </w:rPr>
        <w:t>22.1.5投标人拟派出项负责人不满足招标文件要求的；</w:t>
      </w:r>
    </w:p>
    <w:p w14:paraId="41FFB7E7">
      <w:pPr>
        <w:shd w:val="clear" w:color="auto" w:fill="FFFFFF"/>
        <w:wordWrap w:val="0"/>
        <w:spacing w:after="0" w:line="360" w:lineRule="auto"/>
        <w:ind w:firstLine="420"/>
        <w:rPr>
          <w:rFonts w:ascii="宋体" w:hAnsi="宋体" w:eastAsia="宋体" w:cs="宋体"/>
          <w:color w:val="0000FF"/>
          <w:sz w:val="24"/>
          <w:szCs w:val="24"/>
          <w:highlight w:val="none"/>
          <w:shd w:val="clear" w:color="auto" w:fill="FFFFFF"/>
        </w:rPr>
      </w:pPr>
      <w:r>
        <w:rPr>
          <w:rFonts w:hint="eastAsia" w:ascii="宋体" w:hAnsi="宋体" w:eastAsia="宋体" w:cs="宋体"/>
          <w:color w:val="0000FF"/>
          <w:sz w:val="24"/>
          <w:szCs w:val="24"/>
          <w:highlight w:val="none"/>
          <w:shd w:val="clear" w:color="auto" w:fill="FFFFFF"/>
        </w:rPr>
        <w:t>22.1.6具有投标须知第3.</w:t>
      </w:r>
      <w:r>
        <w:rPr>
          <w:rFonts w:hint="eastAsia" w:ascii="宋体" w:hAnsi="宋体" w:eastAsia="宋体" w:cs="宋体"/>
          <w:color w:val="0000FF"/>
          <w:sz w:val="24"/>
          <w:szCs w:val="24"/>
          <w:highlight w:val="none"/>
          <w:shd w:val="clear" w:color="auto" w:fill="FFFFFF"/>
          <w:lang w:val="en-US" w:eastAsia="zh-CN"/>
        </w:rPr>
        <w:t>7</w:t>
      </w:r>
      <w:r>
        <w:rPr>
          <w:rFonts w:hint="eastAsia" w:ascii="宋体" w:hAnsi="宋体" w:eastAsia="宋体" w:cs="宋体"/>
          <w:color w:val="0000FF"/>
          <w:sz w:val="24"/>
          <w:szCs w:val="24"/>
          <w:highlight w:val="none"/>
          <w:shd w:val="clear" w:color="auto" w:fill="FFFFFF"/>
        </w:rPr>
        <w:t>条情形之一的;</w:t>
      </w:r>
    </w:p>
    <w:p w14:paraId="20C59BCA">
      <w:pPr>
        <w:spacing w:line="360" w:lineRule="auto"/>
        <w:ind w:firstLine="480" w:firstLineChars="200"/>
        <w:rPr>
          <w:rFonts w:hint="eastAsia" w:hAnsi="宋体" w:cs="宋体"/>
          <w:color w:val="000000"/>
          <w:sz w:val="24"/>
          <w:szCs w:val="24"/>
          <w:highlight w:val="none"/>
          <w:shd w:val="clear" w:color="auto" w:fill="FFFFFF"/>
          <w:lang w:eastAsia="zh-CN"/>
        </w:rPr>
      </w:pPr>
      <w:r>
        <w:rPr>
          <w:rFonts w:hint="eastAsia" w:ascii="宋体" w:hAnsi="宋体" w:eastAsia="宋体" w:cs="宋体"/>
          <w:color w:val="000000"/>
          <w:sz w:val="24"/>
          <w:szCs w:val="24"/>
          <w:highlight w:val="none"/>
          <w:shd w:val="clear" w:color="auto" w:fill="FFFFFF"/>
        </w:rPr>
        <w:t>22.1.</w:t>
      </w:r>
      <w:r>
        <w:rPr>
          <w:rFonts w:hint="eastAsia" w:ascii="宋体" w:hAnsi="宋体" w:eastAsia="宋体" w:cs="宋体"/>
          <w:color w:val="000000"/>
          <w:sz w:val="24"/>
          <w:szCs w:val="24"/>
          <w:highlight w:val="none"/>
          <w:shd w:val="clear" w:color="auto" w:fill="FFFFFF"/>
          <w:lang w:val="en-US" w:eastAsia="zh-CN"/>
        </w:rPr>
        <w:t>7</w:t>
      </w:r>
      <w:r>
        <w:rPr>
          <w:rFonts w:hint="eastAsia" w:ascii="宋体" w:hAnsi="宋体" w:eastAsia="宋体" w:cs="宋体"/>
          <w:color w:val="000000"/>
          <w:sz w:val="24"/>
          <w:szCs w:val="24"/>
          <w:highlight w:val="none"/>
          <w:shd w:val="clear" w:color="auto" w:fill="FFFFFF"/>
        </w:rPr>
        <w:t>不符合招标文件规定的其它实质性要求</w:t>
      </w:r>
      <w:r>
        <w:rPr>
          <w:rFonts w:hint="eastAsia" w:hAnsi="宋体" w:cs="宋体"/>
          <w:color w:val="000000"/>
          <w:sz w:val="24"/>
          <w:szCs w:val="24"/>
          <w:highlight w:val="none"/>
          <w:shd w:val="clear" w:color="auto" w:fill="FFFFFF"/>
          <w:lang w:eastAsia="zh-CN"/>
        </w:rPr>
        <w:t>。</w:t>
      </w:r>
    </w:p>
    <w:p w14:paraId="5E03BB55">
      <w:pPr>
        <w:spacing w:line="360" w:lineRule="auto"/>
        <w:ind w:firstLine="482" w:firstLineChars="200"/>
        <w:rPr>
          <w:rFonts w:hint="default" w:hAnsi="宋体" w:cs="宋体"/>
          <w:color w:val="000000"/>
          <w:sz w:val="24"/>
          <w:szCs w:val="24"/>
          <w:highlight w:val="none"/>
          <w:shd w:val="clear" w:color="auto" w:fill="FFFFFF"/>
          <w:lang w:val="en-US" w:eastAsia="zh-CN"/>
        </w:rPr>
      </w:pPr>
      <w:r>
        <w:rPr>
          <w:rFonts w:hint="eastAsia" w:ascii="宋体" w:hAnsi="宋体" w:eastAsia="宋体" w:cs="宋体"/>
          <w:b/>
          <w:bCs/>
          <w:color w:val="000000"/>
          <w:sz w:val="24"/>
          <w:szCs w:val="24"/>
          <w:highlight w:val="none"/>
          <w:shd w:val="clear" w:color="auto" w:fill="FFFFFF"/>
          <w:lang w:val="en-US" w:eastAsia="zh-CN"/>
        </w:rPr>
        <w:t>23 、</w:t>
      </w:r>
      <w:r>
        <w:rPr>
          <w:rFonts w:hint="eastAsia" w:hAnsi="宋体" w:cs="宋体"/>
          <w:b/>
          <w:bCs/>
          <w:color w:val="000000"/>
          <w:sz w:val="24"/>
          <w:szCs w:val="24"/>
          <w:highlight w:val="none"/>
          <w:shd w:val="clear" w:color="auto" w:fill="FFFFFF"/>
          <w:lang w:val="en-US" w:eastAsia="zh-CN"/>
        </w:rPr>
        <w:t>计算评标价及确定中标人</w:t>
      </w:r>
    </w:p>
    <w:p w14:paraId="28D7A9EF">
      <w:pPr>
        <w:shd w:val="clear" w:color="auto" w:fill="FFFFFF"/>
        <w:wordWrap w:val="0"/>
        <w:spacing w:after="0" w:line="360" w:lineRule="auto"/>
        <w:ind w:firstLine="420"/>
        <w:rPr>
          <w:rFonts w:hint="default" w:ascii="宋体" w:hAnsi="宋体" w:eastAsia="宋体" w:cs="宋体"/>
          <w:color w:val="000000"/>
          <w:sz w:val="24"/>
          <w:szCs w:val="24"/>
          <w:highlight w:val="none"/>
          <w:shd w:val="clear" w:color="auto" w:fill="FFFFFF"/>
          <w:rtl w:val="0"/>
          <w:lang w:val="zh-TW" w:eastAsia="zh-TW"/>
        </w:rPr>
      </w:pPr>
      <w:r>
        <w:rPr>
          <w:rFonts w:hint="eastAsia" w:ascii="宋体" w:hAnsi="宋体" w:eastAsia="宋体" w:cs="宋体"/>
          <w:color w:val="000000"/>
          <w:sz w:val="24"/>
          <w:szCs w:val="24"/>
          <w:highlight w:val="none"/>
          <w:shd w:val="clear" w:color="auto" w:fill="FFFFFF"/>
          <w:lang w:val="en-US" w:eastAsia="zh-CN"/>
        </w:rPr>
        <w:t>23.1</w:t>
      </w:r>
      <w:r>
        <w:rPr>
          <w:rFonts w:hint="default" w:ascii="宋体" w:hAnsi="宋体" w:eastAsia="宋体" w:cs="宋体"/>
          <w:color w:val="000000"/>
          <w:sz w:val="24"/>
          <w:szCs w:val="24"/>
          <w:highlight w:val="none"/>
          <w:shd w:val="clear" w:color="auto" w:fill="FFFFFF"/>
          <w:rtl w:val="0"/>
          <w:lang w:val="zh-TW" w:eastAsia="zh-TW"/>
        </w:rPr>
        <w:t>公司内部发包采用经评审的合理低价中标方式确定中标人。即投标人在合理区间（为最高限价再下浮：</w:t>
      </w:r>
      <w:r>
        <w:rPr>
          <w:rFonts w:hint="eastAsia" w:ascii="宋体" w:hAnsi="宋体" w:eastAsia="宋体" w:cs="宋体"/>
          <w:b/>
          <w:bCs/>
          <w:color w:val="000000"/>
          <w:spacing w:val="0"/>
          <w:w w:val="100"/>
          <w:kern w:val="2"/>
          <w:position w:val="0"/>
          <w:sz w:val="24"/>
          <w:szCs w:val="24"/>
          <w:highlight w:val="none"/>
          <w:u w:val="none" w:color="000000"/>
          <w:shd w:val="clear" w:color="auto" w:fill="auto"/>
          <w:vertAlign w:val="baseline"/>
          <w:rtl w:val="0"/>
          <w:lang w:val="en-US" w:eastAsia="zh-CN"/>
        </w:rPr>
        <w:t>水利3</w:t>
      </w:r>
      <w:r>
        <w:rPr>
          <w:rFonts w:hint="eastAsia" w:ascii="宋体" w:hAnsi="宋体" w:eastAsia="宋体" w:cs="宋体"/>
          <w:b/>
          <w:bCs/>
          <w:color w:val="000000"/>
          <w:spacing w:val="0"/>
          <w:w w:val="100"/>
          <w:kern w:val="2"/>
          <w:position w:val="0"/>
          <w:sz w:val="24"/>
          <w:szCs w:val="24"/>
          <w:highlight w:val="none"/>
          <w:u w:val="none" w:color="000000"/>
          <w:shd w:val="clear" w:color="auto" w:fill="auto"/>
          <w:vertAlign w:val="baseline"/>
          <w:rtl w:val="0"/>
          <w:lang w:val="zh-TW" w:eastAsia="zh-TW"/>
        </w:rPr>
        <w:t>%-</w:t>
      </w:r>
      <w:r>
        <w:rPr>
          <w:rFonts w:hint="eastAsia" w:ascii="宋体" w:hAnsi="宋体" w:eastAsia="宋体" w:cs="宋体"/>
          <w:b/>
          <w:bCs/>
          <w:color w:val="000000"/>
          <w:spacing w:val="0"/>
          <w:w w:val="100"/>
          <w:kern w:val="2"/>
          <w:position w:val="0"/>
          <w:sz w:val="24"/>
          <w:szCs w:val="24"/>
          <w:highlight w:val="none"/>
          <w:u w:val="none" w:color="000000"/>
          <w:shd w:val="clear" w:color="auto" w:fill="auto"/>
          <w:vertAlign w:val="baseline"/>
          <w:rtl w:val="0"/>
          <w:lang w:val="en-US" w:eastAsia="zh-CN"/>
        </w:rPr>
        <w:t>6</w:t>
      </w:r>
      <w:r>
        <w:rPr>
          <w:rFonts w:hint="eastAsia" w:ascii="宋体" w:hAnsi="宋体" w:eastAsia="宋体" w:cs="宋体"/>
          <w:b/>
          <w:bCs/>
          <w:color w:val="000000"/>
          <w:spacing w:val="0"/>
          <w:w w:val="100"/>
          <w:kern w:val="2"/>
          <w:position w:val="0"/>
          <w:sz w:val="24"/>
          <w:szCs w:val="24"/>
          <w:highlight w:val="none"/>
          <w:u w:val="none" w:color="000000"/>
          <w:shd w:val="clear" w:color="auto" w:fill="auto"/>
          <w:vertAlign w:val="baseline"/>
          <w:rtl w:val="0"/>
          <w:lang w:val="zh-TW" w:eastAsia="zh-TW"/>
        </w:rPr>
        <w:t>%、即</w:t>
      </w:r>
      <w:r>
        <w:rPr>
          <w:rFonts w:hint="eastAsia" w:ascii="宋体" w:hAnsi="宋体" w:eastAsia="宋体" w:cs="宋体"/>
          <w:b/>
          <w:bCs/>
          <w:color w:val="000000"/>
          <w:spacing w:val="0"/>
          <w:w w:val="100"/>
          <w:kern w:val="2"/>
          <w:position w:val="0"/>
          <w:sz w:val="24"/>
          <w:szCs w:val="24"/>
          <w:highlight w:val="none"/>
          <w:u w:val="none" w:color="000000"/>
          <w:shd w:val="clear" w:color="auto" w:fill="auto"/>
          <w:vertAlign w:val="baseline"/>
          <w:rtl w:val="0"/>
          <w:lang w:val="en-US" w:eastAsia="zh-CN"/>
        </w:rPr>
        <w:t xml:space="preserve"> 838007元—864752元</w:t>
      </w:r>
      <w:r>
        <w:rPr>
          <w:rFonts w:hint="default" w:ascii="宋体" w:hAnsi="宋体" w:eastAsia="宋体" w:cs="宋体"/>
          <w:color w:val="000000"/>
          <w:sz w:val="24"/>
          <w:szCs w:val="24"/>
          <w:highlight w:val="none"/>
          <w:shd w:val="clear" w:color="auto" w:fill="FFFFFF"/>
          <w:rtl w:val="0"/>
          <w:lang w:val="zh-TW" w:eastAsia="zh-TW"/>
        </w:rPr>
        <w:t>）内进行报价（报价保留整数，未在此区间内报价或者报价数值非整数的均为无效报价，不参与评标）</w:t>
      </w:r>
    </w:p>
    <w:p w14:paraId="2559FEA7">
      <w:pPr>
        <w:shd w:val="clear" w:color="auto" w:fill="FFFFFF"/>
        <w:wordWrap w:val="0"/>
        <w:spacing w:after="0" w:line="360" w:lineRule="auto"/>
        <w:ind w:firstLine="420"/>
        <w:rPr>
          <w:rFonts w:hint="default" w:ascii="宋体" w:hAnsi="宋体" w:eastAsia="宋体" w:cs="宋体"/>
          <w:color w:val="000000"/>
          <w:sz w:val="24"/>
          <w:szCs w:val="24"/>
          <w:highlight w:val="none"/>
          <w:shd w:val="clear" w:color="auto" w:fill="FFFFFF"/>
          <w:rtl w:val="0"/>
          <w:lang w:val="zh-TW" w:eastAsia="zh-TW"/>
        </w:rPr>
      </w:pPr>
      <w:r>
        <w:rPr>
          <w:rFonts w:hint="default" w:ascii="宋体" w:hAnsi="宋体" w:eastAsia="宋体" w:cs="宋体"/>
          <w:color w:val="000000"/>
          <w:sz w:val="24"/>
          <w:szCs w:val="24"/>
          <w:highlight w:val="none"/>
          <w:shd w:val="clear" w:color="auto" w:fill="FFFFFF"/>
          <w:rtl w:val="0"/>
          <w:lang w:val="zh-TW" w:eastAsia="zh-TW"/>
        </w:rPr>
        <w:t>评标价=投标人报价平均值×（1-期望值系数）+期望值×期望值系数</w:t>
      </w:r>
    </w:p>
    <w:p w14:paraId="65E8F128">
      <w:pPr>
        <w:shd w:val="clear" w:color="auto" w:fill="FFFFFF"/>
        <w:wordWrap w:val="0"/>
        <w:spacing w:after="0" w:line="360" w:lineRule="auto"/>
        <w:ind w:firstLine="420"/>
        <w:rPr>
          <w:rFonts w:hint="default" w:ascii="宋体" w:hAnsi="宋体" w:eastAsia="宋体" w:cs="宋体"/>
          <w:b/>
          <w:bCs/>
          <w:color w:val="000000"/>
          <w:sz w:val="24"/>
          <w:szCs w:val="24"/>
          <w:highlight w:val="none"/>
          <w:shd w:val="clear" w:color="auto" w:fill="FFFFFF"/>
          <w:rtl w:val="0"/>
          <w:lang w:val="zh-TW" w:eastAsia="zh-TW"/>
        </w:rPr>
      </w:pPr>
      <w:r>
        <w:rPr>
          <w:rFonts w:hint="default" w:ascii="宋体" w:hAnsi="宋体" w:eastAsia="宋体" w:cs="宋体"/>
          <w:b/>
          <w:bCs/>
          <w:color w:val="000000"/>
          <w:sz w:val="24"/>
          <w:szCs w:val="24"/>
          <w:highlight w:val="none"/>
          <w:shd w:val="clear" w:color="auto" w:fill="FFFFFF"/>
          <w:rtl w:val="0"/>
          <w:lang w:val="zh-TW" w:eastAsia="zh-TW"/>
        </w:rPr>
        <w:t>期望值系数为开标前招标人随机抽取1个数字（①</w:t>
      </w:r>
      <w:r>
        <w:rPr>
          <w:rFonts w:hint="eastAsia" w:ascii="宋体" w:hAnsi="宋体" w:eastAsia="宋体" w:cs="宋体"/>
          <w:b/>
          <w:bCs/>
          <w:color w:val="000000"/>
          <w:sz w:val="24"/>
          <w:szCs w:val="24"/>
          <w:highlight w:val="none"/>
          <w:shd w:val="clear" w:color="auto" w:fill="FFFFFF"/>
          <w:rtl w:val="0"/>
          <w:lang w:val="en-US" w:eastAsia="zh-CN"/>
        </w:rPr>
        <w:t>=</w:t>
      </w:r>
      <w:r>
        <w:rPr>
          <w:rFonts w:hint="default" w:ascii="宋体" w:hAnsi="宋体" w:eastAsia="宋体" w:cs="宋体"/>
          <w:b/>
          <w:bCs/>
          <w:color w:val="000000"/>
          <w:sz w:val="24"/>
          <w:szCs w:val="24"/>
          <w:highlight w:val="none"/>
          <w:shd w:val="clear" w:color="auto" w:fill="FFFFFF"/>
          <w:rtl w:val="0"/>
          <w:lang w:val="zh-TW" w:eastAsia="zh-TW"/>
        </w:rPr>
        <w:t>0.3、②</w:t>
      </w:r>
      <w:r>
        <w:rPr>
          <w:rFonts w:hint="eastAsia" w:ascii="宋体" w:hAnsi="宋体" w:eastAsia="宋体" w:cs="宋体"/>
          <w:b/>
          <w:bCs/>
          <w:color w:val="000000"/>
          <w:sz w:val="24"/>
          <w:szCs w:val="24"/>
          <w:highlight w:val="none"/>
          <w:shd w:val="clear" w:color="auto" w:fill="FFFFFF"/>
          <w:rtl w:val="0"/>
          <w:lang w:val="en-US" w:eastAsia="zh-CN"/>
        </w:rPr>
        <w:t>=</w:t>
      </w:r>
      <w:r>
        <w:rPr>
          <w:rFonts w:hint="default" w:ascii="宋体" w:hAnsi="宋体" w:eastAsia="宋体" w:cs="宋体"/>
          <w:b/>
          <w:bCs/>
          <w:color w:val="000000"/>
          <w:sz w:val="24"/>
          <w:szCs w:val="24"/>
          <w:highlight w:val="none"/>
          <w:shd w:val="clear" w:color="auto" w:fill="FFFFFF"/>
          <w:rtl w:val="0"/>
          <w:lang w:val="zh-TW" w:eastAsia="zh-TW"/>
        </w:rPr>
        <w:t>0.4、③</w:t>
      </w:r>
      <w:r>
        <w:rPr>
          <w:rFonts w:hint="eastAsia" w:ascii="宋体" w:hAnsi="宋体" w:eastAsia="宋体" w:cs="宋体"/>
          <w:b/>
          <w:bCs/>
          <w:color w:val="000000"/>
          <w:sz w:val="24"/>
          <w:szCs w:val="24"/>
          <w:highlight w:val="none"/>
          <w:shd w:val="clear" w:color="auto" w:fill="FFFFFF"/>
          <w:rtl w:val="0"/>
          <w:lang w:val="en-US" w:eastAsia="zh-CN"/>
        </w:rPr>
        <w:t>=</w:t>
      </w:r>
      <w:r>
        <w:rPr>
          <w:rFonts w:hint="default" w:ascii="宋体" w:hAnsi="宋体" w:eastAsia="宋体" w:cs="宋体"/>
          <w:b/>
          <w:bCs/>
          <w:color w:val="000000"/>
          <w:sz w:val="24"/>
          <w:szCs w:val="24"/>
          <w:highlight w:val="none"/>
          <w:shd w:val="clear" w:color="auto" w:fill="FFFFFF"/>
          <w:rtl w:val="0"/>
          <w:lang w:val="zh-TW" w:eastAsia="zh-TW"/>
        </w:rPr>
        <w:t>0.5、</w:t>
      </w:r>
      <w:r>
        <w:rPr>
          <w:rFonts w:hint="eastAsia" w:ascii="宋体" w:hAnsi="宋体" w:eastAsia="宋体" w:cs="宋体"/>
          <w:b/>
          <w:bCs/>
          <w:color w:val="000000"/>
          <w:sz w:val="24"/>
          <w:szCs w:val="24"/>
          <w:highlight w:val="none"/>
          <w:shd w:val="clear" w:color="auto" w:fill="FFFFFF"/>
          <w:rtl w:val="0"/>
          <w:lang w:val="zh-TW" w:eastAsia="zh-TW"/>
        </w:rPr>
        <w:t>④</w:t>
      </w:r>
      <w:r>
        <w:rPr>
          <w:rFonts w:hint="eastAsia" w:ascii="宋体" w:hAnsi="宋体" w:eastAsia="宋体" w:cs="宋体"/>
          <w:b/>
          <w:bCs/>
          <w:color w:val="000000"/>
          <w:sz w:val="24"/>
          <w:szCs w:val="24"/>
          <w:highlight w:val="none"/>
          <w:shd w:val="clear" w:color="auto" w:fill="FFFFFF"/>
          <w:rtl w:val="0"/>
          <w:lang w:val="en-US" w:eastAsia="zh-CN"/>
        </w:rPr>
        <w:t>=</w:t>
      </w:r>
      <w:r>
        <w:rPr>
          <w:rFonts w:hint="default" w:ascii="宋体" w:hAnsi="宋体" w:eastAsia="宋体" w:cs="宋体"/>
          <w:b/>
          <w:bCs/>
          <w:color w:val="000000"/>
          <w:sz w:val="24"/>
          <w:szCs w:val="24"/>
          <w:highlight w:val="none"/>
          <w:shd w:val="clear" w:color="auto" w:fill="FFFFFF"/>
          <w:rtl w:val="0"/>
          <w:lang w:val="zh-TW" w:eastAsia="zh-TW"/>
        </w:rPr>
        <w:t>0.6、</w:t>
      </w:r>
      <w:r>
        <w:rPr>
          <w:rFonts w:hint="eastAsia" w:ascii="宋体" w:hAnsi="宋体" w:eastAsia="宋体" w:cs="宋体"/>
          <w:b/>
          <w:bCs/>
          <w:color w:val="000000"/>
          <w:sz w:val="24"/>
          <w:szCs w:val="24"/>
          <w:highlight w:val="none"/>
          <w:shd w:val="clear" w:color="auto" w:fill="FFFFFF"/>
          <w:rtl w:val="0"/>
          <w:lang w:val="zh-TW" w:eastAsia="zh-TW"/>
        </w:rPr>
        <w:t>⑤</w:t>
      </w:r>
      <w:r>
        <w:rPr>
          <w:rFonts w:hint="eastAsia" w:ascii="宋体" w:hAnsi="宋体" w:eastAsia="宋体" w:cs="宋体"/>
          <w:b/>
          <w:bCs/>
          <w:color w:val="000000"/>
          <w:sz w:val="24"/>
          <w:szCs w:val="24"/>
          <w:highlight w:val="none"/>
          <w:shd w:val="clear" w:color="auto" w:fill="FFFFFF"/>
          <w:rtl w:val="0"/>
          <w:lang w:val="en-US" w:eastAsia="zh-CN"/>
        </w:rPr>
        <w:t>=</w:t>
      </w:r>
      <w:r>
        <w:rPr>
          <w:rFonts w:hint="default" w:ascii="宋体" w:hAnsi="宋体" w:eastAsia="宋体" w:cs="宋体"/>
          <w:b/>
          <w:bCs/>
          <w:color w:val="000000"/>
          <w:sz w:val="24"/>
          <w:szCs w:val="24"/>
          <w:highlight w:val="none"/>
          <w:shd w:val="clear" w:color="auto" w:fill="FFFFFF"/>
          <w:rtl w:val="0"/>
          <w:lang w:val="zh-TW" w:eastAsia="zh-TW"/>
        </w:rPr>
        <w:t>0.7）</w:t>
      </w:r>
    </w:p>
    <w:p w14:paraId="4CE36EAE">
      <w:pPr>
        <w:shd w:val="clear" w:color="auto" w:fill="FFFFFF"/>
        <w:wordWrap w:val="0"/>
        <w:spacing w:after="0" w:line="360" w:lineRule="auto"/>
        <w:ind w:firstLine="420"/>
        <w:rPr>
          <w:rFonts w:hint="default" w:ascii="宋体" w:hAnsi="宋体" w:eastAsia="宋体" w:cs="宋体"/>
          <w:b/>
          <w:bCs/>
          <w:color w:val="000000"/>
          <w:sz w:val="24"/>
          <w:szCs w:val="24"/>
          <w:highlight w:val="none"/>
          <w:shd w:val="clear" w:color="auto" w:fill="FFFFFF"/>
          <w:rtl w:val="0"/>
          <w:lang w:val="zh-TW" w:eastAsia="zh-TW"/>
        </w:rPr>
      </w:pPr>
      <w:r>
        <w:rPr>
          <w:rFonts w:hint="default" w:ascii="宋体" w:hAnsi="宋体" w:eastAsia="宋体" w:cs="宋体"/>
          <w:b/>
          <w:bCs/>
          <w:color w:val="000000"/>
          <w:sz w:val="24"/>
          <w:szCs w:val="24"/>
          <w:highlight w:val="none"/>
          <w:shd w:val="clear" w:color="auto" w:fill="FFFFFF"/>
          <w:rtl w:val="0"/>
          <w:lang w:val="zh-TW" w:eastAsia="zh-TW"/>
        </w:rPr>
        <w:t>期望值为最高限价×由招标人在开标前随机抽取1个数字（</w:t>
      </w:r>
      <w:r>
        <w:rPr>
          <w:rFonts w:hint="eastAsia" w:ascii="宋体" w:hAnsi="宋体" w:eastAsia="宋体" w:cs="宋体"/>
          <w:b/>
          <w:bCs/>
          <w:color w:val="auto"/>
          <w:spacing w:val="0"/>
          <w:w w:val="100"/>
          <w:kern w:val="2"/>
          <w:position w:val="0"/>
          <w:sz w:val="24"/>
          <w:szCs w:val="24"/>
          <w:highlight w:val="none"/>
          <w:u w:val="none" w:color="000000"/>
          <w:shd w:val="clear" w:color="auto" w:fill="auto"/>
          <w:vertAlign w:val="baseline"/>
          <w:rtl w:val="0"/>
          <w:lang w:val="zh-TW" w:eastAsia="zh-TW"/>
        </w:rPr>
        <w:t>水利：①=0.94、②=0.945、③=0.95、④=0.955、⑤=0.96、⑥=0.965、⑦=0.97</w:t>
      </w:r>
      <w:r>
        <w:rPr>
          <w:rFonts w:hint="default" w:ascii="宋体" w:hAnsi="宋体" w:eastAsia="宋体" w:cs="宋体"/>
          <w:b/>
          <w:bCs/>
          <w:color w:val="000000"/>
          <w:sz w:val="24"/>
          <w:szCs w:val="24"/>
          <w:highlight w:val="none"/>
          <w:shd w:val="clear" w:color="auto" w:fill="FFFFFF"/>
          <w:rtl w:val="0"/>
          <w:lang w:val="zh-TW" w:eastAsia="zh-TW"/>
        </w:rPr>
        <w:t>）确定。</w:t>
      </w:r>
    </w:p>
    <w:p w14:paraId="6C2F971C">
      <w:pPr>
        <w:shd w:val="clear" w:color="auto" w:fill="FFFFFF"/>
        <w:wordWrap w:val="0"/>
        <w:spacing w:after="0" w:line="360" w:lineRule="auto"/>
        <w:ind w:firstLine="420"/>
        <w:rPr>
          <w:rFonts w:hint="default" w:ascii="宋体" w:hAnsi="宋体" w:eastAsia="宋体" w:cs="宋体"/>
          <w:color w:val="000000"/>
          <w:sz w:val="24"/>
          <w:szCs w:val="24"/>
          <w:highlight w:val="none"/>
          <w:shd w:val="clear" w:color="auto" w:fill="FFFFFF"/>
          <w:rtl w:val="0"/>
          <w:lang w:val="zh-TW" w:eastAsia="zh-TW"/>
        </w:rPr>
      </w:pPr>
      <w:r>
        <w:rPr>
          <w:rFonts w:hint="eastAsia" w:ascii="宋体" w:hAnsi="宋体" w:eastAsia="宋体" w:cs="宋体"/>
          <w:color w:val="000000"/>
          <w:sz w:val="24"/>
          <w:szCs w:val="24"/>
          <w:highlight w:val="none"/>
          <w:shd w:val="clear" w:color="auto" w:fill="FFFFFF"/>
          <w:lang w:val="en-US" w:eastAsia="zh-CN"/>
        </w:rPr>
        <w:t>23.2工作人员现场统计并计算投标人报价评价值。</w:t>
      </w:r>
      <w:r>
        <w:rPr>
          <w:rFonts w:hint="eastAsia" w:ascii="宋体" w:hAnsi="宋体" w:eastAsia="宋体" w:cs="宋体"/>
          <w:color w:val="000000"/>
          <w:sz w:val="24"/>
          <w:szCs w:val="24"/>
          <w:highlight w:val="none"/>
          <w:shd w:val="clear" w:color="auto" w:fill="FFFFFF"/>
          <w:rtl w:val="0"/>
          <w:lang w:val="en-US" w:eastAsia="zh-CN"/>
        </w:rPr>
        <w:t>（按四舍五入保留两位小数点）。（注：逾期送达的或未送达指定地点的投标文件，招标人不予受理。）</w:t>
      </w:r>
    </w:p>
    <w:p w14:paraId="421B86B3">
      <w:pPr>
        <w:shd w:val="clear" w:color="auto" w:fill="FFFFFF"/>
        <w:wordWrap w:val="0"/>
        <w:spacing w:after="0" w:line="360" w:lineRule="auto"/>
        <w:ind w:firstLine="420"/>
        <w:rPr>
          <w:rFonts w:hint="eastAsia" w:ascii="宋体" w:hAnsi="宋体" w:eastAsia="宋体" w:cs="宋体"/>
          <w:color w:val="000000"/>
          <w:sz w:val="24"/>
          <w:szCs w:val="24"/>
          <w:highlight w:val="none"/>
          <w:shd w:val="clear" w:color="auto" w:fill="FFFFFF"/>
          <w:rtl w:val="0"/>
          <w:lang w:val="en-US" w:eastAsia="zh-CN"/>
        </w:rPr>
      </w:pPr>
      <w:r>
        <w:rPr>
          <w:rFonts w:hint="eastAsia" w:ascii="宋体" w:hAnsi="宋体" w:eastAsia="宋体" w:cs="宋体"/>
          <w:color w:val="000000"/>
          <w:sz w:val="24"/>
          <w:szCs w:val="24"/>
          <w:highlight w:val="none"/>
          <w:shd w:val="clear" w:color="auto" w:fill="FFFFFF"/>
          <w:rtl w:val="0"/>
          <w:lang w:val="en-US" w:eastAsia="zh-CN"/>
        </w:rPr>
        <w:t>23.3</w:t>
      </w:r>
      <w:r>
        <w:rPr>
          <w:rFonts w:hint="eastAsia" w:ascii="宋体" w:hAnsi="宋体" w:eastAsia="宋体" w:cs="宋体"/>
          <w:color w:val="000000"/>
          <w:sz w:val="24"/>
          <w:szCs w:val="24"/>
          <w:highlight w:val="none"/>
          <w:shd w:val="clear" w:color="auto" w:fill="FFFFFF"/>
          <w:rtl w:val="0"/>
          <w:lang w:val="zh-TW" w:eastAsia="zh-TW"/>
        </w:rPr>
        <w:t>公开随机抽取采取法，</w:t>
      </w:r>
      <w:r>
        <w:rPr>
          <w:rFonts w:hint="eastAsia" w:ascii="宋体" w:hAnsi="宋体" w:eastAsia="宋体" w:cs="宋体"/>
          <w:color w:val="000000"/>
          <w:sz w:val="24"/>
          <w:szCs w:val="24"/>
          <w:highlight w:val="none"/>
          <w:shd w:val="clear" w:color="auto" w:fill="FFFFFF"/>
          <w:rtl w:val="0"/>
          <w:lang w:val="en-US" w:eastAsia="zh-CN"/>
        </w:rPr>
        <w:t>第一轮由招标人根据期望值系数（0.3、0.4、0.5、0.6、0.7）中随机抽取一个期望值系数；我们分别用1号球，2号球……来代表期望值系数值（1=0.3；2=0.4；3=0.5；4=0.6；5=0.7），例如招标人抽中1号球本项目的期望值系数就为0.3以此类推。第二轮由招标人根据期望值为最高限价×由招标人在开标前随机抽取1个数字（水利：0.94、0.945、0.95、0.955、0.96、0.965、0.97）确定；分别用1号球，2号球……来代表水利数字（水利：①=0.94、②=0.945、③=0.95、④=0.955、⑤=0.96、⑥=0.965、⑦=0.97），例如招标人抽中1号球本项目的水利数字为0.94以此类推。</w:t>
      </w:r>
    </w:p>
    <w:p w14:paraId="2E5BB52E">
      <w:pPr>
        <w:shd w:val="clear" w:color="auto" w:fill="FFFFFF"/>
        <w:spacing w:after="0" w:line="360" w:lineRule="auto"/>
        <w:ind w:firstLine="480"/>
        <w:rPr>
          <w:rFonts w:hint="default" w:ascii="宋体" w:hAnsi="宋体" w:eastAsia="宋体" w:cs="宋体"/>
          <w:b/>
          <w:bCs/>
          <w:color w:val="000000"/>
          <w:spacing w:val="0"/>
          <w:w w:val="100"/>
          <w:kern w:val="2"/>
          <w:position w:val="0"/>
          <w:sz w:val="21"/>
          <w:szCs w:val="21"/>
          <w:highlight w:val="none"/>
          <w:u w:val="none" w:color="000000"/>
          <w:shd w:val="clear" w:color="auto" w:fill="auto"/>
          <w:vertAlign w:val="baseline"/>
          <w:rtl w:val="0"/>
          <w:lang w:val="zh-TW" w:eastAsia="zh-TW"/>
        </w:rPr>
      </w:pPr>
      <w:r>
        <w:rPr>
          <w:rFonts w:hint="eastAsia" w:cs="宋体"/>
          <w:b/>
          <w:bCs/>
          <w:color w:val="000000"/>
          <w:spacing w:val="0"/>
          <w:w w:val="100"/>
          <w:kern w:val="2"/>
          <w:position w:val="0"/>
          <w:sz w:val="21"/>
          <w:szCs w:val="21"/>
          <w:highlight w:val="none"/>
          <w:u w:val="none" w:color="000000"/>
          <w:shd w:val="clear" w:color="auto" w:fill="auto"/>
          <w:vertAlign w:val="baseline"/>
          <w:rtl w:val="0"/>
          <w:lang w:val="en-US" w:eastAsia="zh-CN"/>
        </w:rPr>
        <w:t xml:space="preserve"> </w:t>
      </w:r>
      <w:r>
        <w:rPr>
          <w:rFonts w:hint="eastAsia" w:ascii="宋体" w:hAnsi="宋体" w:eastAsia="宋体" w:cs="宋体"/>
          <w:color w:val="000000"/>
          <w:sz w:val="24"/>
          <w:szCs w:val="24"/>
          <w:highlight w:val="none"/>
          <w:shd w:val="clear" w:color="auto" w:fill="FFFFFF"/>
          <w:rtl w:val="0"/>
          <w:lang w:val="en-US" w:eastAsia="zh-CN"/>
        </w:rPr>
        <w:t>23.4.1</w:t>
      </w:r>
      <w:r>
        <w:rPr>
          <w:rFonts w:hint="eastAsia" w:ascii="宋体" w:hAnsi="宋体" w:eastAsia="宋体" w:cs="宋体"/>
          <w:color w:val="000000"/>
          <w:sz w:val="24"/>
          <w:szCs w:val="24"/>
          <w:highlight w:val="none"/>
          <w:shd w:val="clear" w:color="auto" w:fill="FFFFFF"/>
        </w:rPr>
        <w:t>当众展示公开抽取工具，经监督人员和各投标人代表确认后，招标人或其代理机构工作人员按照进入公开随机抽取</w:t>
      </w:r>
      <w:r>
        <w:rPr>
          <w:rFonts w:hint="eastAsia" w:ascii="宋体" w:hAnsi="宋体" w:eastAsia="宋体" w:cs="宋体"/>
          <w:color w:val="000000"/>
          <w:sz w:val="24"/>
          <w:szCs w:val="24"/>
          <w:highlight w:val="none"/>
          <w:shd w:val="clear" w:color="auto" w:fill="FFFFFF"/>
          <w:lang w:val="en-US" w:eastAsia="zh-CN"/>
        </w:rPr>
        <w:t>方式将期望值系数和相关专业数字相对应号码</w:t>
      </w:r>
      <w:r>
        <w:rPr>
          <w:rFonts w:hint="eastAsia" w:ascii="宋体" w:hAnsi="宋体" w:eastAsia="宋体" w:cs="宋体"/>
          <w:color w:val="000000"/>
          <w:sz w:val="24"/>
          <w:szCs w:val="24"/>
          <w:highlight w:val="none"/>
          <w:shd w:val="clear" w:color="auto" w:fill="FFFFFF"/>
        </w:rPr>
        <w:t>，向抽取箱内放入同等数量的号码球；</w:t>
      </w:r>
    </w:p>
    <w:p w14:paraId="7C8A4D2B">
      <w:pPr>
        <w:shd w:val="clear" w:color="auto" w:fill="FFFFFF"/>
        <w:wordWrap w:val="0"/>
        <w:spacing w:after="0" w:line="360" w:lineRule="auto"/>
        <w:ind w:firstLine="420"/>
        <w:rPr>
          <w:rFonts w:hint="eastAsia" w:ascii="宋体" w:hAnsi="宋体" w:eastAsia="宋体" w:cs="宋体"/>
          <w:color w:val="000000"/>
          <w:sz w:val="24"/>
          <w:szCs w:val="24"/>
          <w:highlight w:val="none"/>
          <w:shd w:val="clear" w:color="auto" w:fill="FFFFFF"/>
          <w:rtl w:val="0"/>
          <w:lang w:val="en-US" w:eastAsia="zh-CN"/>
        </w:rPr>
      </w:pPr>
      <w:r>
        <w:rPr>
          <w:rFonts w:hint="eastAsia" w:ascii="宋体" w:hAnsi="宋体" w:eastAsia="宋体" w:cs="宋体"/>
          <w:color w:val="000000"/>
          <w:sz w:val="24"/>
          <w:szCs w:val="24"/>
          <w:highlight w:val="none"/>
          <w:shd w:val="clear" w:color="auto" w:fill="FFFFFF"/>
          <w:rtl w:val="0"/>
          <w:lang w:val="en-US" w:eastAsia="zh-CN"/>
        </w:rPr>
        <w:t>23.4.2招标人抽取的号码即相对应的期望值系数和相关专业数字；</w:t>
      </w:r>
    </w:p>
    <w:p w14:paraId="30265634">
      <w:pPr>
        <w:shd w:val="clear" w:color="auto" w:fill="FFFFFF"/>
        <w:wordWrap w:val="0"/>
        <w:spacing w:after="0" w:line="360" w:lineRule="auto"/>
        <w:ind w:firstLine="420"/>
        <w:rPr>
          <w:rFonts w:hint="default" w:ascii="宋体" w:hAnsi="宋体" w:eastAsia="宋体" w:cs="宋体"/>
          <w:color w:val="000000"/>
          <w:sz w:val="24"/>
          <w:szCs w:val="24"/>
          <w:highlight w:val="none"/>
          <w:shd w:val="clear" w:color="auto" w:fill="FFFFFF"/>
          <w:rtl w:val="0"/>
          <w:lang w:val="en-US" w:eastAsia="zh-CN"/>
        </w:rPr>
      </w:pPr>
      <w:r>
        <w:rPr>
          <w:rFonts w:hint="eastAsia" w:ascii="宋体" w:hAnsi="宋体" w:eastAsia="宋体" w:cs="宋体"/>
          <w:color w:val="000000"/>
          <w:sz w:val="24"/>
          <w:szCs w:val="24"/>
          <w:highlight w:val="none"/>
          <w:shd w:val="clear" w:color="auto" w:fill="FFFFFF"/>
          <w:rtl w:val="0"/>
          <w:lang w:val="en-US" w:eastAsia="zh-CN"/>
        </w:rPr>
        <w:t>23.5确定中标人方式：</w:t>
      </w:r>
    </w:p>
    <w:p w14:paraId="7D6CD867">
      <w:pPr>
        <w:shd w:val="clear" w:color="auto" w:fill="FFFFFF"/>
        <w:wordWrap w:val="0"/>
        <w:spacing w:after="0" w:line="360" w:lineRule="auto"/>
        <w:ind w:firstLine="420"/>
        <w:rPr>
          <w:rFonts w:hint="default" w:ascii="宋体" w:hAnsi="宋体" w:eastAsia="宋体" w:cs="宋体"/>
          <w:color w:val="000000"/>
          <w:sz w:val="24"/>
          <w:szCs w:val="24"/>
          <w:highlight w:val="none"/>
          <w:shd w:val="clear" w:color="auto" w:fill="FFFFFF"/>
          <w:rtl w:val="0"/>
          <w:lang w:val="zh-TW" w:eastAsia="zh-TW"/>
        </w:rPr>
      </w:pPr>
      <w:r>
        <w:rPr>
          <w:rFonts w:hint="eastAsia" w:ascii="宋体" w:hAnsi="宋体" w:eastAsia="宋体" w:cs="宋体"/>
          <w:color w:val="000000"/>
          <w:sz w:val="24"/>
          <w:szCs w:val="24"/>
          <w:highlight w:val="none"/>
          <w:shd w:val="clear" w:color="auto" w:fill="FFFFFF"/>
          <w:rtl w:val="0"/>
          <w:lang w:val="en-US" w:eastAsia="zh-CN"/>
        </w:rPr>
        <w:t>1）</w:t>
      </w:r>
      <w:r>
        <w:rPr>
          <w:rFonts w:hint="default" w:ascii="宋体" w:hAnsi="宋体" w:eastAsia="宋体" w:cs="宋体"/>
          <w:color w:val="000000"/>
          <w:sz w:val="24"/>
          <w:szCs w:val="24"/>
          <w:highlight w:val="none"/>
          <w:shd w:val="clear" w:color="auto" w:fill="FFFFFF"/>
          <w:rtl w:val="0"/>
          <w:lang w:val="zh-TW" w:eastAsia="zh-TW"/>
        </w:rPr>
        <w:t>投标人的报价最接近评标价的下限为中标人，有两个及以上报价相同的，则抽签决定中标人，中标合同价为中标人报价。</w:t>
      </w:r>
    </w:p>
    <w:p w14:paraId="51B3751D">
      <w:pPr>
        <w:shd w:val="clear" w:color="auto" w:fill="FFFFFF"/>
        <w:wordWrap w:val="0"/>
        <w:spacing w:after="0" w:line="360" w:lineRule="auto"/>
        <w:ind w:firstLine="420"/>
        <w:rPr>
          <w:rFonts w:hint="default" w:ascii="宋体" w:hAnsi="宋体" w:eastAsia="宋体" w:cs="宋体"/>
          <w:color w:val="000000"/>
          <w:sz w:val="24"/>
          <w:szCs w:val="24"/>
          <w:highlight w:val="none"/>
          <w:shd w:val="clear" w:color="auto" w:fill="FFFFFF"/>
          <w:rtl w:val="0"/>
          <w:lang w:val="zh-TW" w:eastAsia="zh-TW"/>
        </w:rPr>
      </w:pPr>
      <w:r>
        <w:rPr>
          <w:rFonts w:hint="eastAsia" w:ascii="宋体" w:hAnsi="宋体" w:eastAsia="宋体" w:cs="宋体"/>
          <w:color w:val="000000"/>
          <w:sz w:val="24"/>
          <w:szCs w:val="24"/>
          <w:highlight w:val="none"/>
          <w:shd w:val="clear" w:color="auto" w:fill="FFFFFF"/>
          <w:rtl w:val="0"/>
          <w:lang w:val="en-US" w:eastAsia="zh-CN"/>
        </w:rPr>
        <w:t>2）</w:t>
      </w:r>
      <w:r>
        <w:rPr>
          <w:rFonts w:hint="default" w:ascii="宋体" w:hAnsi="宋体" w:eastAsia="宋体" w:cs="宋体"/>
          <w:color w:val="000000"/>
          <w:sz w:val="24"/>
          <w:szCs w:val="24"/>
          <w:highlight w:val="none"/>
          <w:shd w:val="clear" w:color="auto" w:fill="FFFFFF"/>
          <w:rtl w:val="0"/>
          <w:lang w:val="zh-TW" w:eastAsia="zh-TW"/>
        </w:rPr>
        <w:t>若投标人的报价均高于评标价，最接近评标价的投标人为中标人，有两个及以上报价相同的，则抽签决定中标人，中标合同价为中标人报价。</w:t>
      </w:r>
    </w:p>
    <w:p w14:paraId="2D93FD2B">
      <w:pPr>
        <w:shd w:val="clear" w:color="auto" w:fill="FFFFFF"/>
        <w:wordWrap w:val="0"/>
        <w:spacing w:after="0" w:line="360" w:lineRule="auto"/>
        <w:ind w:firstLine="420"/>
        <w:rPr>
          <w:rFonts w:hint="default" w:ascii="宋体" w:hAnsi="宋体" w:eastAsia="宋体" w:cs="宋体"/>
          <w:color w:val="000000"/>
          <w:sz w:val="24"/>
          <w:szCs w:val="24"/>
          <w:highlight w:val="none"/>
          <w:shd w:val="clear" w:color="auto" w:fill="FFFFFF"/>
          <w:rtl w:val="0"/>
          <w:lang w:val="zh-TW" w:eastAsia="zh-TW"/>
        </w:rPr>
      </w:pPr>
      <w:r>
        <w:rPr>
          <w:rFonts w:hint="eastAsia" w:ascii="宋体" w:hAnsi="宋体" w:eastAsia="宋体" w:cs="宋体"/>
          <w:color w:val="000000"/>
          <w:sz w:val="24"/>
          <w:szCs w:val="24"/>
          <w:highlight w:val="none"/>
          <w:shd w:val="clear" w:color="auto" w:fill="FFFFFF"/>
          <w:rtl w:val="0"/>
          <w:lang w:val="en-US" w:eastAsia="zh-CN"/>
        </w:rPr>
        <w:t>3）</w:t>
      </w:r>
      <w:r>
        <w:rPr>
          <w:rFonts w:hint="default" w:ascii="宋体" w:hAnsi="宋体" w:eastAsia="宋体" w:cs="宋体"/>
          <w:color w:val="000000"/>
          <w:sz w:val="24"/>
          <w:szCs w:val="24"/>
          <w:highlight w:val="none"/>
          <w:shd w:val="clear" w:color="auto" w:fill="FFFFFF"/>
          <w:rtl w:val="0"/>
          <w:lang w:val="zh-TW" w:eastAsia="zh-TW"/>
        </w:rPr>
        <w:t>投标人数量仅为两家的，抽签决定中标人，中标合同价为投标人报价。</w:t>
      </w:r>
    </w:p>
    <w:p w14:paraId="564036FF">
      <w:pPr>
        <w:shd w:val="clear" w:color="auto" w:fill="FFFFFF"/>
        <w:wordWrap w:val="0"/>
        <w:spacing w:after="0" w:line="360" w:lineRule="auto"/>
        <w:ind w:firstLine="420"/>
        <w:rPr>
          <w:rFonts w:hint="default" w:ascii="宋体" w:hAnsi="宋体" w:eastAsia="宋体" w:cs="宋体"/>
          <w:color w:val="000000"/>
          <w:sz w:val="24"/>
          <w:szCs w:val="24"/>
          <w:highlight w:val="none"/>
          <w:shd w:val="clear" w:color="auto" w:fill="FFFFFF"/>
          <w:rtl w:val="0"/>
          <w:lang w:val="zh-TW" w:eastAsia="zh-TW"/>
        </w:rPr>
      </w:pPr>
      <w:r>
        <w:rPr>
          <w:rFonts w:hint="eastAsia" w:ascii="宋体" w:hAnsi="宋体" w:eastAsia="宋体" w:cs="宋体"/>
          <w:color w:val="000000"/>
          <w:sz w:val="24"/>
          <w:szCs w:val="24"/>
          <w:highlight w:val="none"/>
          <w:shd w:val="clear" w:color="auto" w:fill="FFFFFF"/>
          <w:rtl w:val="0"/>
          <w:lang w:val="en-US" w:eastAsia="zh-CN"/>
        </w:rPr>
        <w:t>4）</w:t>
      </w:r>
      <w:r>
        <w:rPr>
          <w:rFonts w:hint="default" w:ascii="宋体" w:hAnsi="宋体" w:eastAsia="宋体" w:cs="宋体"/>
          <w:color w:val="000000"/>
          <w:sz w:val="24"/>
          <w:szCs w:val="24"/>
          <w:highlight w:val="none"/>
          <w:shd w:val="clear" w:color="auto" w:fill="FFFFFF"/>
          <w:rtl w:val="0"/>
          <w:lang w:val="zh-TW" w:eastAsia="zh-TW"/>
        </w:rPr>
        <w:t>投标人仅一家的则直接指定中标人，中标合同价为投标人报价。</w:t>
      </w:r>
    </w:p>
    <w:p w14:paraId="612F475E">
      <w:pPr>
        <w:shd w:val="clear" w:color="auto" w:fill="FFFFFF"/>
        <w:wordWrap w:val="0"/>
        <w:spacing w:after="0" w:line="360" w:lineRule="auto"/>
        <w:ind w:firstLine="420"/>
        <w:rPr>
          <w:rFonts w:hint="default" w:ascii="宋体" w:hAnsi="宋体" w:eastAsia="宋体" w:cs="宋体"/>
          <w:color w:val="000000"/>
          <w:sz w:val="24"/>
          <w:szCs w:val="24"/>
          <w:highlight w:val="none"/>
          <w:shd w:val="clear" w:color="auto" w:fill="FFFFFF"/>
          <w:rtl w:val="0"/>
          <w:lang w:val="zh-TW" w:eastAsia="zh-TW"/>
        </w:rPr>
      </w:pPr>
      <w:r>
        <w:rPr>
          <w:rFonts w:hint="eastAsia" w:ascii="宋体" w:hAnsi="宋体" w:eastAsia="宋体" w:cs="宋体"/>
          <w:color w:val="000000"/>
          <w:sz w:val="24"/>
          <w:szCs w:val="24"/>
          <w:highlight w:val="none"/>
          <w:shd w:val="clear" w:color="auto" w:fill="FFFFFF"/>
          <w:rtl w:val="0"/>
          <w:lang w:val="en-US" w:eastAsia="zh-CN"/>
        </w:rPr>
        <w:t>5）</w:t>
      </w:r>
      <w:r>
        <w:rPr>
          <w:rFonts w:hint="default" w:ascii="宋体" w:hAnsi="宋体" w:eastAsia="宋体" w:cs="宋体"/>
          <w:color w:val="000000"/>
          <w:sz w:val="24"/>
          <w:szCs w:val="24"/>
          <w:highlight w:val="none"/>
          <w:shd w:val="clear" w:color="auto" w:fill="FFFFFF"/>
          <w:rtl w:val="0"/>
          <w:lang w:val="zh-TW" w:eastAsia="zh-TW"/>
        </w:rPr>
        <w:t>应急工程直接指定中标人，工程量按实计取，中标合同价=最高限价×相应工程类别合理区间下浮率的平均值（如：房建工程中标合同价=工程预算审核价×（1-10%）×（1-</w:t>
      </w:r>
      <w:r>
        <w:rPr>
          <w:rFonts w:hint="eastAsia" w:ascii="宋体" w:hAnsi="宋体" w:eastAsia="宋体" w:cs="宋体"/>
          <w:color w:val="000000"/>
          <w:sz w:val="24"/>
          <w:szCs w:val="24"/>
          <w:highlight w:val="none"/>
          <w:shd w:val="clear" w:color="auto" w:fill="FFFFFF"/>
          <w:rtl w:val="0"/>
          <w:lang w:val="en-US" w:eastAsia="zh-CN"/>
        </w:rPr>
        <w:t>4</w:t>
      </w:r>
      <w:r>
        <w:rPr>
          <w:rFonts w:hint="default" w:ascii="宋体" w:hAnsi="宋体" w:eastAsia="宋体" w:cs="宋体"/>
          <w:color w:val="000000"/>
          <w:sz w:val="24"/>
          <w:szCs w:val="24"/>
          <w:highlight w:val="none"/>
          <w:shd w:val="clear" w:color="auto" w:fill="FFFFFF"/>
          <w:rtl w:val="0"/>
          <w:lang w:val="zh-TW" w:eastAsia="zh-TW"/>
        </w:rPr>
        <w:t>.5%））。</w:t>
      </w:r>
    </w:p>
    <w:p w14:paraId="6BDA4D33">
      <w:pPr>
        <w:shd w:val="clear" w:color="auto" w:fill="FFFFFF"/>
        <w:wordWrap w:val="0"/>
        <w:spacing w:after="0" w:line="360" w:lineRule="auto"/>
        <w:ind w:firstLine="480"/>
        <w:rPr>
          <w:rFonts w:hint="default" w:eastAsia="宋体"/>
          <w:highlight w:val="none"/>
          <w:lang w:val="en-US" w:eastAsia="zh-CN"/>
        </w:rPr>
      </w:pPr>
      <w:r>
        <w:rPr>
          <w:rFonts w:hint="eastAsia" w:ascii="宋体" w:hAnsi="宋体" w:eastAsia="宋体" w:cs="宋体"/>
          <w:b/>
          <w:bCs/>
          <w:color w:val="000000"/>
          <w:sz w:val="24"/>
          <w:szCs w:val="24"/>
          <w:highlight w:val="none"/>
          <w:shd w:val="clear" w:color="auto" w:fill="FFFFFF"/>
          <w:rtl w:val="0"/>
          <w:lang w:val="en-US" w:eastAsia="zh-CN"/>
        </w:rPr>
        <w:t>若出现1.两个及以上报价相同2.投标人数量仅为两家，则</w:t>
      </w:r>
      <w:r>
        <w:rPr>
          <w:rFonts w:hint="eastAsia" w:ascii="宋体" w:hAnsi="宋体" w:eastAsia="宋体" w:cs="宋体"/>
          <w:b/>
          <w:bCs/>
          <w:color w:val="000000"/>
          <w:sz w:val="24"/>
          <w:szCs w:val="24"/>
          <w:highlight w:val="none"/>
          <w:shd w:val="clear" w:color="auto" w:fill="FFFFFF"/>
        </w:rPr>
        <w:t>公开随机抽取采取三轮抽取法，第一轮抽取顺序号，第二轮抽取对应号，第三轮抽取中标单位。</w:t>
      </w:r>
    </w:p>
    <w:p w14:paraId="743AC392">
      <w:pPr>
        <w:shd w:val="clear" w:color="auto" w:fill="FFFFFF"/>
        <w:wordWrap w:val="0"/>
        <w:spacing w:after="0" w:line="360" w:lineRule="auto"/>
        <w:ind w:firstLine="480"/>
        <w:rPr>
          <w:rFonts w:hint="eastAsia" w:ascii="宋体" w:hAnsi="宋体" w:eastAsia="宋体" w:cs="宋体"/>
          <w:color w:val="000000"/>
          <w:sz w:val="24"/>
          <w:szCs w:val="24"/>
          <w:highlight w:val="none"/>
          <w:shd w:val="clear" w:color="auto" w:fill="FFFFFF"/>
        </w:rPr>
      </w:pPr>
      <w:r>
        <w:rPr>
          <w:rFonts w:hint="eastAsia" w:ascii="宋体" w:hAnsi="宋体" w:eastAsia="宋体" w:cs="宋体"/>
          <w:color w:val="000000"/>
          <w:sz w:val="24"/>
          <w:szCs w:val="24"/>
          <w:highlight w:val="none"/>
          <w:shd w:val="clear" w:color="auto" w:fill="FFFFFF"/>
        </w:rPr>
        <w:t>(</w:t>
      </w:r>
      <w:r>
        <w:rPr>
          <w:rFonts w:hint="eastAsia" w:ascii="宋体" w:hAnsi="宋体" w:eastAsia="宋体" w:cs="宋体"/>
          <w:color w:val="000000"/>
          <w:sz w:val="24"/>
          <w:szCs w:val="24"/>
          <w:highlight w:val="none"/>
          <w:shd w:val="clear" w:color="auto" w:fill="FFFFFF"/>
          <w:lang w:val="en-US" w:eastAsia="zh-CN"/>
        </w:rPr>
        <w:t>6</w:t>
      </w:r>
      <w:r>
        <w:rPr>
          <w:rFonts w:hint="eastAsia" w:ascii="宋体" w:hAnsi="宋体" w:eastAsia="宋体" w:cs="宋体"/>
          <w:color w:val="000000"/>
          <w:sz w:val="24"/>
          <w:szCs w:val="24"/>
          <w:highlight w:val="none"/>
          <w:shd w:val="clear" w:color="auto" w:fill="FFFFFF"/>
        </w:rPr>
        <w:t>)投标人对开标有异议的，应当在开标现场提出，招标人应当当场作出答复，并制作记录。</w:t>
      </w:r>
    </w:p>
    <w:p w14:paraId="2B57FCF1">
      <w:pPr>
        <w:shd w:val="clear" w:color="auto" w:fill="FFFFFF"/>
        <w:wordWrap w:val="0"/>
        <w:spacing w:after="0" w:line="360" w:lineRule="auto"/>
        <w:ind w:firstLine="482"/>
        <w:rPr>
          <w:rFonts w:ascii="宋体" w:hAnsi="宋体" w:eastAsia="宋体" w:cs="宋体"/>
          <w:color w:val="000000"/>
          <w:sz w:val="24"/>
          <w:szCs w:val="24"/>
          <w:highlight w:val="none"/>
          <w:shd w:val="clear" w:color="auto" w:fill="FFFFFF"/>
        </w:rPr>
      </w:pPr>
      <w:r>
        <w:rPr>
          <w:rFonts w:hint="eastAsia" w:ascii="宋体" w:hAnsi="宋体" w:eastAsia="宋体" w:cs="宋体"/>
          <w:color w:val="000000"/>
          <w:sz w:val="24"/>
          <w:szCs w:val="24"/>
          <w:highlight w:val="none"/>
          <w:shd w:val="clear" w:color="auto" w:fill="FFFFFF"/>
          <w:lang w:eastAsia="zh-CN"/>
        </w:rPr>
        <w:t>（</w:t>
      </w:r>
      <w:r>
        <w:rPr>
          <w:rFonts w:hint="eastAsia" w:ascii="宋体" w:hAnsi="宋体" w:eastAsia="宋体" w:cs="宋体"/>
          <w:color w:val="000000"/>
          <w:sz w:val="24"/>
          <w:szCs w:val="24"/>
          <w:highlight w:val="none"/>
          <w:shd w:val="clear" w:color="auto" w:fill="FFFFFF"/>
          <w:lang w:val="en-US" w:eastAsia="zh-CN"/>
        </w:rPr>
        <w:t>7）</w:t>
      </w:r>
      <w:r>
        <w:rPr>
          <w:rFonts w:hint="eastAsia" w:ascii="宋体" w:hAnsi="宋体" w:eastAsia="宋体" w:cs="宋体"/>
          <w:color w:val="000000"/>
          <w:sz w:val="24"/>
          <w:szCs w:val="24"/>
          <w:highlight w:val="none"/>
          <w:shd w:val="clear" w:color="auto" w:fill="FFFFFF"/>
        </w:rPr>
        <w:t>招标代理机构撰写开标情况报告，由招标人、招标代理机构及相关行政监督部门（如有时）签字确认后存档。</w:t>
      </w:r>
    </w:p>
    <w:p w14:paraId="2AECF550">
      <w:pPr>
        <w:shd w:val="clear" w:color="auto" w:fill="FFFFFF"/>
        <w:wordWrap w:val="0"/>
        <w:spacing w:after="0" w:line="360" w:lineRule="auto"/>
        <w:ind w:firstLine="482"/>
        <w:rPr>
          <w:rFonts w:ascii="微软雅黑" w:hAnsi="微软雅黑" w:cs="微软雅黑"/>
          <w:color w:val="000000"/>
          <w:sz w:val="21"/>
          <w:szCs w:val="21"/>
          <w:highlight w:val="none"/>
        </w:rPr>
      </w:pPr>
      <w:r>
        <w:rPr>
          <w:rFonts w:hint="eastAsia" w:ascii="宋体" w:hAnsi="宋体" w:eastAsia="宋体" w:cs="宋体"/>
          <w:b/>
          <w:color w:val="000000"/>
          <w:sz w:val="24"/>
          <w:szCs w:val="24"/>
          <w:highlight w:val="none"/>
          <w:shd w:val="clear" w:color="auto" w:fill="FFFFFF"/>
        </w:rPr>
        <w:t>23.</w:t>
      </w:r>
      <w:r>
        <w:rPr>
          <w:rFonts w:hint="eastAsia" w:ascii="宋体" w:hAnsi="宋体" w:eastAsia="宋体" w:cs="宋体"/>
          <w:b/>
          <w:color w:val="000000"/>
          <w:sz w:val="24"/>
          <w:szCs w:val="24"/>
          <w:highlight w:val="none"/>
          <w:shd w:val="clear" w:color="auto" w:fill="FFFFFF"/>
          <w:lang w:val="en-US" w:eastAsia="zh-CN"/>
        </w:rPr>
        <w:t>6</w:t>
      </w:r>
      <w:r>
        <w:rPr>
          <w:rFonts w:hint="eastAsia" w:ascii="宋体" w:hAnsi="宋体" w:eastAsia="宋体" w:cs="宋体"/>
          <w:color w:val="000000"/>
          <w:sz w:val="24"/>
          <w:szCs w:val="24"/>
          <w:highlight w:val="none"/>
          <w:shd w:val="clear" w:color="auto" w:fill="FFFFFF"/>
        </w:rPr>
        <w:t>经过审查，若只有一家合格投标人的，招标人可以直接选择该投标人为中标人。</w:t>
      </w:r>
    </w:p>
    <w:p w14:paraId="73C1FB64">
      <w:pPr>
        <w:shd w:val="clear" w:color="auto" w:fill="FFFFFF"/>
        <w:wordWrap w:val="0"/>
        <w:spacing w:after="0" w:line="360" w:lineRule="auto"/>
        <w:ind w:firstLine="482"/>
        <w:rPr>
          <w:rFonts w:ascii="微软雅黑" w:hAnsi="微软雅黑" w:cs="微软雅黑"/>
          <w:color w:val="000000"/>
          <w:sz w:val="21"/>
          <w:szCs w:val="21"/>
          <w:highlight w:val="none"/>
        </w:rPr>
      </w:pPr>
      <w:r>
        <w:rPr>
          <w:rFonts w:hint="eastAsia" w:ascii="宋体" w:hAnsi="宋体" w:eastAsia="宋体" w:cs="宋体"/>
          <w:b/>
          <w:color w:val="000000"/>
          <w:sz w:val="24"/>
          <w:szCs w:val="24"/>
          <w:highlight w:val="none"/>
          <w:shd w:val="clear" w:color="auto" w:fill="FFFFFF"/>
        </w:rPr>
        <w:t>24</w:t>
      </w:r>
      <w:r>
        <w:rPr>
          <w:rFonts w:hint="eastAsia" w:ascii="宋体" w:hAnsi="宋体" w:eastAsia="宋体" w:cs="宋体"/>
          <w:b/>
          <w:color w:val="000000"/>
          <w:sz w:val="24"/>
          <w:szCs w:val="24"/>
          <w:highlight w:val="none"/>
          <w:shd w:val="clear" w:color="auto" w:fill="FFFFFF"/>
          <w:lang w:eastAsia="zh-CN"/>
        </w:rPr>
        <w:t>、</w:t>
      </w:r>
      <w:r>
        <w:rPr>
          <w:rFonts w:hint="eastAsia" w:ascii="宋体" w:hAnsi="宋体" w:eastAsia="宋体" w:cs="宋体"/>
          <w:b/>
          <w:color w:val="000000"/>
          <w:sz w:val="24"/>
          <w:szCs w:val="24"/>
          <w:highlight w:val="none"/>
          <w:shd w:val="clear" w:color="auto" w:fill="FFFFFF"/>
        </w:rPr>
        <w:t>中标通知和中标公示</w:t>
      </w:r>
    </w:p>
    <w:p w14:paraId="1166A729">
      <w:pPr>
        <w:shd w:val="clear" w:color="auto" w:fill="FFFFFF"/>
        <w:spacing w:after="0" w:line="360" w:lineRule="auto"/>
        <w:ind w:right="-178" w:firstLine="482"/>
        <w:rPr>
          <w:rFonts w:ascii="微软雅黑" w:hAnsi="微软雅黑" w:cs="微软雅黑"/>
          <w:color w:val="000000"/>
          <w:sz w:val="21"/>
          <w:szCs w:val="21"/>
          <w:highlight w:val="none"/>
        </w:rPr>
      </w:pPr>
      <w:r>
        <w:rPr>
          <w:rFonts w:hint="eastAsia" w:ascii="宋体" w:hAnsi="宋体" w:eastAsia="宋体" w:cs="宋体"/>
          <w:b/>
          <w:color w:val="000000"/>
          <w:sz w:val="24"/>
          <w:szCs w:val="24"/>
          <w:highlight w:val="none"/>
          <w:shd w:val="clear" w:color="auto" w:fill="FFFFFF"/>
        </w:rPr>
        <w:t>24.1</w:t>
      </w:r>
      <w:r>
        <w:rPr>
          <w:rFonts w:hint="eastAsia" w:ascii="宋体" w:hAnsi="宋体" w:eastAsia="宋体" w:cs="宋体"/>
          <w:color w:val="000000"/>
          <w:sz w:val="24"/>
          <w:szCs w:val="24"/>
          <w:highlight w:val="none"/>
          <w:shd w:val="clear" w:color="auto" w:fill="FFFFFF"/>
        </w:rPr>
        <w:t>在评标结束后3日内，招标人应将招标项目名称、中标人名称、中标价、项目负责人姓名，在</w:t>
      </w:r>
      <w:r>
        <w:rPr>
          <w:rFonts w:hint="eastAsia" w:ascii="宋体" w:hAnsi="宋体" w:eastAsia="宋体" w:cs="宋体"/>
          <w:color w:val="000000"/>
          <w:sz w:val="24"/>
          <w:szCs w:val="24"/>
          <w:highlight w:val="none"/>
          <w:shd w:val="clear" w:color="auto" w:fill="FFFFFF"/>
          <w:rtl w:val="0"/>
          <w:lang w:val="zh-TW" w:eastAsia="zh-TW"/>
        </w:rPr>
        <w:t>招标人在</w:t>
      </w:r>
      <w:r>
        <w:rPr>
          <w:rFonts w:hint="eastAsia" w:ascii="宋体" w:hAnsi="宋体" w:eastAsia="宋体" w:cs="宋体"/>
          <w:color w:val="000000"/>
          <w:sz w:val="24"/>
          <w:szCs w:val="24"/>
          <w:highlight w:val="none"/>
          <w:shd w:val="clear" w:color="auto" w:fill="FFFFFF"/>
          <w:rtl w:val="0"/>
          <w:lang w:val="en-US" w:eastAsia="zh-CN"/>
        </w:rPr>
        <w:t xml:space="preserve"> 仙游县大济镇人民政府网上（ http://www.xianyou.gov.cn/djz/gsgg_djz/）</w:t>
      </w:r>
      <w:r>
        <w:rPr>
          <w:rFonts w:hint="eastAsia" w:ascii="宋体" w:hAnsi="宋体" w:eastAsia="宋体" w:cs="宋体"/>
          <w:color w:val="000000"/>
          <w:sz w:val="24"/>
          <w:szCs w:val="24"/>
          <w:highlight w:val="none"/>
          <w:shd w:val="clear" w:color="auto" w:fill="FFFFFF"/>
        </w:rPr>
        <w:t>公示公布。</w:t>
      </w:r>
    </w:p>
    <w:p w14:paraId="233204C7">
      <w:pPr>
        <w:shd w:val="clear" w:color="auto" w:fill="FFFFFF"/>
        <w:wordWrap w:val="0"/>
        <w:spacing w:after="0" w:line="360" w:lineRule="auto"/>
        <w:ind w:firstLine="482"/>
        <w:rPr>
          <w:rFonts w:hint="eastAsia" w:ascii="宋体" w:hAnsi="宋体" w:eastAsia="宋体" w:cs="宋体"/>
          <w:color w:val="000000"/>
          <w:sz w:val="24"/>
          <w:szCs w:val="24"/>
          <w:highlight w:val="none"/>
          <w:shd w:val="clear" w:color="auto" w:fill="FFFFFF"/>
        </w:rPr>
      </w:pPr>
      <w:r>
        <w:rPr>
          <w:rFonts w:hint="eastAsia" w:ascii="宋体" w:hAnsi="宋体" w:eastAsia="宋体" w:cs="宋体"/>
          <w:b/>
          <w:color w:val="000000"/>
          <w:sz w:val="24"/>
          <w:szCs w:val="24"/>
          <w:highlight w:val="none"/>
          <w:shd w:val="clear" w:color="auto" w:fill="FFFFFF"/>
        </w:rPr>
        <w:t>24.2</w:t>
      </w:r>
      <w:r>
        <w:rPr>
          <w:rFonts w:hint="eastAsia" w:ascii="宋体" w:hAnsi="宋体" w:eastAsia="宋体" w:cs="宋体"/>
          <w:color w:val="000000"/>
          <w:sz w:val="24"/>
          <w:szCs w:val="24"/>
          <w:highlight w:val="none"/>
          <w:shd w:val="clear" w:color="auto" w:fill="FFFFFF"/>
        </w:rPr>
        <w:t>招标人应当自中标结果公示结束并无接到投诉通知之日起的3日内发出中标通知书。</w:t>
      </w:r>
    </w:p>
    <w:p w14:paraId="4C37495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default" w:eastAsia="宋体"/>
          <w:highlight w:val="none"/>
          <w:lang w:val="en-US" w:eastAsia="zh-CN"/>
        </w:rPr>
      </w:pPr>
      <w:r>
        <w:rPr>
          <w:rFonts w:hint="eastAsia" w:ascii="宋体" w:hAnsi="宋体" w:cs="宋体"/>
          <w:color w:val="000000"/>
          <w:sz w:val="24"/>
          <w:szCs w:val="24"/>
          <w:highlight w:val="none"/>
          <w:shd w:val="clear" w:color="auto" w:fill="FFFFFF"/>
          <w:lang w:val="en-US" w:eastAsia="zh-CN"/>
        </w:rPr>
        <w:t>24.3投标人应在中标结果公示结束并无接到投诉通知之日起的3日内找招标人（招标代理人）领取中标通知书，不按期领取中标通知书，取消中标资格，没收投标保证金。</w:t>
      </w:r>
    </w:p>
    <w:p w14:paraId="7D202C7C">
      <w:pPr>
        <w:shd w:val="clear" w:color="auto" w:fill="FFFFFF"/>
        <w:wordWrap w:val="0"/>
        <w:spacing w:after="0" w:line="360" w:lineRule="auto"/>
        <w:ind w:firstLine="482"/>
        <w:rPr>
          <w:rFonts w:ascii="微软雅黑" w:hAnsi="微软雅黑" w:cs="微软雅黑"/>
          <w:color w:val="000000"/>
          <w:sz w:val="21"/>
          <w:szCs w:val="21"/>
          <w:highlight w:val="none"/>
        </w:rPr>
      </w:pPr>
      <w:r>
        <w:rPr>
          <w:rFonts w:hint="eastAsia" w:ascii="宋体" w:hAnsi="宋体" w:eastAsia="宋体" w:cs="宋体"/>
          <w:b/>
          <w:color w:val="000000"/>
          <w:sz w:val="24"/>
          <w:szCs w:val="24"/>
          <w:highlight w:val="none"/>
          <w:shd w:val="clear" w:color="auto" w:fill="FFFFFF"/>
        </w:rPr>
        <w:t>25</w:t>
      </w:r>
      <w:r>
        <w:rPr>
          <w:rFonts w:hint="eastAsia" w:ascii="宋体" w:hAnsi="宋体" w:eastAsia="宋体" w:cs="宋体"/>
          <w:b/>
          <w:color w:val="000000"/>
          <w:sz w:val="24"/>
          <w:szCs w:val="24"/>
          <w:highlight w:val="none"/>
          <w:shd w:val="clear" w:color="auto" w:fill="FFFFFF"/>
          <w:lang w:eastAsia="zh-CN"/>
        </w:rPr>
        <w:t>、</w:t>
      </w:r>
      <w:r>
        <w:rPr>
          <w:rFonts w:hint="eastAsia" w:ascii="宋体" w:hAnsi="宋体" w:eastAsia="宋体" w:cs="宋体"/>
          <w:b/>
          <w:color w:val="000000"/>
          <w:sz w:val="24"/>
          <w:szCs w:val="24"/>
          <w:highlight w:val="none"/>
          <w:shd w:val="clear" w:color="auto" w:fill="FFFFFF"/>
        </w:rPr>
        <w:t>附则</w:t>
      </w:r>
    </w:p>
    <w:p w14:paraId="7A67DF4D">
      <w:pPr>
        <w:shd w:val="clear" w:color="auto" w:fill="FFFFFF"/>
        <w:wordWrap w:val="0"/>
        <w:spacing w:after="0" w:line="360" w:lineRule="auto"/>
        <w:ind w:firstLine="482"/>
        <w:rPr>
          <w:rFonts w:ascii="微软雅黑" w:hAnsi="微软雅黑" w:cs="微软雅黑"/>
          <w:color w:val="000000"/>
          <w:sz w:val="21"/>
          <w:szCs w:val="21"/>
          <w:highlight w:val="none"/>
        </w:rPr>
      </w:pPr>
      <w:r>
        <w:rPr>
          <w:rFonts w:hint="eastAsia" w:ascii="宋体" w:hAnsi="宋体" w:eastAsia="宋体" w:cs="宋体"/>
          <w:b/>
          <w:color w:val="000000"/>
          <w:sz w:val="24"/>
          <w:szCs w:val="24"/>
          <w:highlight w:val="none"/>
          <w:shd w:val="clear" w:color="auto" w:fill="FFFFFF"/>
        </w:rPr>
        <w:t>25.1</w:t>
      </w:r>
      <w:r>
        <w:rPr>
          <w:rFonts w:hint="eastAsia" w:ascii="宋体" w:hAnsi="宋体" w:eastAsia="宋体" w:cs="宋体"/>
          <w:color w:val="000000"/>
          <w:sz w:val="24"/>
          <w:szCs w:val="24"/>
          <w:highlight w:val="none"/>
          <w:shd w:val="clear" w:color="auto" w:fill="FFFFFF"/>
        </w:rPr>
        <w:t>在评标定标过程中，投标人自己认为须准备好与投标有关的证书、证明资料原件备查的，可以在招标人要求提交时当场提交，投标人不能当场提交的，资格审查小组可以作出不利于投标人的认定。</w:t>
      </w:r>
    </w:p>
    <w:p w14:paraId="65BF3D70">
      <w:pPr>
        <w:shd w:val="clear" w:color="auto" w:fill="FFFFFF"/>
        <w:wordWrap w:val="0"/>
        <w:spacing w:after="0" w:line="360" w:lineRule="auto"/>
        <w:ind w:firstLine="482"/>
        <w:rPr>
          <w:rFonts w:ascii="微软雅黑" w:hAnsi="微软雅黑" w:cs="微软雅黑"/>
          <w:color w:val="000000"/>
          <w:sz w:val="21"/>
          <w:szCs w:val="21"/>
          <w:highlight w:val="none"/>
        </w:rPr>
      </w:pPr>
      <w:r>
        <w:rPr>
          <w:rFonts w:hint="eastAsia" w:ascii="宋体" w:hAnsi="宋体" w:eastAsia="宋体" w:cs="宋体"/>
          <w:b/>
          <w:color w:val="000000"/>
          <w:sz w:val="24"/>
          <w:szCs w:val="24"/>
          <w:highlight w:val="none"/>
          <w:shd w:val="clear" w:color="auto" w:fill="FFFFFF"/>
        </w:rPr>
        <w:t>25.2</w:t>
      </w:r>
      <w:r>
        <w:rPr>
          <w:rFonts w:hint="eastAsia" w:ascii="宋体" w:hAnsi="宋体" w:eastAsia="宋体" w:cs="宋体"/>
          <w:color w:val="000000"/>
          <w:sz w:val="24"/>
          <w:szCs w:val="24"/>
          <w:highlight w:val="none"/>
          <w:shd w:val="clear" w:color="auto" w:fill="FFFFFF"/>
        </w:rPr>
        <w:t>在评标过程中，资格审查小组要求投标人作出澄清的，投标人的法定代表人或其委托代理人或项目负责人须现场向资格审查小组作出书面澄清</w:t>
      </w:r>
      <w:r>
        <w:rPr>
          <w:rFonts w:hint="eastAsia" w:ascii="宋体" w:hAnsi="宋体" w:eastAsia="宋体" w:cs="宋体"/>
          <w:color w:val="000000"/>
          <w:sz w:val="24"/>
          <w:szCs w:val="24"/>
          <w:highlight w:val="none"/>
          <w:shd w:val="clear" w:color="auto" w:fill="FFFFFF"/>
          <w:lang w:val="en-US" w:eastAsia="zh-CN"/>
        </w:rPr>
        <w:t>并在半个小时内作出书面澄清</w:t>
      </w:r>
      <w:r>
        <w:rPr>
          <w:rFonts w:hint="eastAsia" w:ascii="宋体" w:hAnsi="宋体" w:eastAsia="宋体" w:cs="宋体"/>
          <w:color w:val="000000"/>
          <w:sz w:val="24"/>
          <w:szCs w:val="24"/>
          <w:highlight w:val="none"/>
          <w:shd w:val="clear" w:color="auto" w:fill="FFFFFF"/>
        </w:rPr>
        <w:t>。投标人未能按上述规定作出书面澄清的，则资格审查小组可以按不利于投标人的情形认定。</w:t>
      </w:r>
    </w:p>
    <w:p w14:paraId="3F3EEA0B">
      <w:pPr>
        <w:shd w:val="clear" w:color="auto" w:fill="FFFFFF"/>
        <w:wordWrap w:val="0"/>
        <w:spacing w:after="0" w:line="360" w:lineRule="auto"/>
        <w:ind w:firstLine="480"/>
        <w:rPr>
          <w:rFonts w:hint="eastAsia" w:ascii="宋体" w:hAnsi="宋体" w:eastAsia="宋体" w:cs="宋体"/>
          <w:b/>
          <w:color w:val="000000"/>
          <w:sz w:val="30"/>
          <w:szCs w:val="30"/>
          <w:highlight w:val="none"/>
          <w:shd w:val="clear" w:color="auto" w:fill="FFFFFF"/>
        </w:rPr>
      </w:pPr>
      <w:r>
        <w:rPr>
          <w:rFonts w:hint="eastAsia" w:ascii="宋体" w:hAnsi="宋体" w:eastAsia="宋体" w:cs="宋体"/>
          <w:color w:val="000000"/>
          <w:sz w:val="24"/>
          <w:szCs w:val="24"/>
          <w:highlight w:val="none"/>
          <w:shd w:val="clear" w:color="auto" w:fill="FFFFFF"/>
        </w:rPr>
        <w:t> </w:t>
      </w:r>
    </w:p>
    <w:p w14:paraId="1293F969">
      <w:pPr>
        <w:shd w:val="clear" w:color="auto" w:fill="FFFFFF"/>
        <w:wordWrap w:val="0"/>
        <w:spacing w:after="0" w:line="360" w:lineRule="auto"/>
        <w:jc w:val="center"/>
        <w:rPr>
          <w:rFonts w:ascii="微软雅黑" w:hAnsi="微软雅黑" w:cs="微软雅黑"/>
          <w:color w:val="000000"/>
          <w:sz w:val="21"/>
          <w:szCs w:val="21"/>
          <w:highlight w:val="none"/>
        </w:rPr>
      </w:pPr>
      <w:r>
        <w:rPr>
          <w:rFonts w:hint="eastAsia" w:ascii="宋体" w:hAnsi="宋体" w:eastAsia="宋体" w:cs="宋体"/>
          <w:b/>
          <w:color w:val="000000"/>
          <w:sz w:val="30"/>
          <w:szCs w:val="30"/>
          <w:highlight w:val="none"/>
          <w:shd w:val="clear" w:color="auto" w:fill="FFFFFF"/>
        </w:rPr>
        <w:t>(五)授予合同</w:t>
      </w:r>
    </w:p>
    <w:p w14:paraId="46F5EADF">
      <w:pPr>
        <w:shd w:val="clear" w:color="auto" w:fill="FFFFFF"/>
        <w:wordWrap w:val="0"/>
        <w:spacing w:after="0" w:line="360" w:lineRule="auto"/>
        <w:jc w:val="center"/>
        <w:rPr>
          <w:rFonts w:ascii="微软雅黑" w:hAnsi="微软雅黑" w:cs="微软雅黑"/>
          <w:color w:val="000000"/>
          <w:sz w:val="21"/>
          <w:szCs w:val="21"/>
          <w:highlight w:val="none"/>
        </w:rPr>
      </w:pPr>
      <w:r>
        <w:rPr>
          <w:rFonts w:hint="eastAsia" w:ascii="宋体" w:hAnsi="宋体" w:eastAsia="宋体" w:cs="宋体"/>
          <w:b/>
          <w:color w:val="000000"/>
          <w:sz w:val="30"/>
          <w:szCs w:val="30"/>
          <w:highlight w:val="none"/>
          <w:shd w:val="clear" w:color="auto" w:fill="FFFFFF"/>
        </w:rPr>
        <w:t> </w:t>
      </w:r>
    </w:p>
    <w:p w14:paraId="15F3913D">
      <w:pPr>
        <w:keepNext w:val="0"/>
        <w:keepLines w:val="0"/>
        <w:pageBreakBefore w:val="0"/>
        <w:widowControl/>
        <w:shd w:val="clear" w:color="auto" w:fill="FFFFFF"/>
        <w:kinsoku/>
        <w:wordWrap w:val="0"/>
        <w:overflowPunct/>
        <w:topLinePunct w:val="0"/>
        <w:autoSpaceDE/>
        <w:autoSpaceDN/>
        <w:bidi w:val="0"/>
        <w:adjustRightInd w:val="0"/>
        <w:snapToGrid w:val="0"/>
        <w:spacing w:after="0" w:line="360" w:lineRule="auto"/>
        <w:ind w:firstLine="482"/>
        <w:textAlignment w:val="auto"/>
        <w:rPr>
          <w:rFonts w:ascii="微软雅黑" w:hAnsi="微软雅黑" w:cs="微软雅黑"/>
          <w:color w:val="000000"/>
          <w:sz w:val="21"/>
          <w:szCs w:val="21"/>
          <w:highlight w:val="none"/>
        </w:rPr>
      </w:pPr>
      <w:r>
        <w:rPr>
          <w:rFonts w:hint="eastAsia" w:ascii="宋体" w:hAnsi="宋体" w:eastAsia="宋体" w:cs="宋体"/>
          <w:b/>
          <w:color w:val="000000"/>
          <w:sz w:val="24"/>
          <w:szCs w:val="24"/>
          <w:highlight w:val="none"/>
          <w:shd w:val="clear" w:color="auto" w:fill="FFFFFF"/>
        </w:rPr>
        <w:t>26</w:t>
      </w:r>
      <w:r>
        <w:rPr>
          <w:rFonts w:hint="eastAsia" w:ascii="宋体" w:hAnsi="宋体" w:eastAsia="宋体" w:cs="宋体"/>
          <w:b/>
          <w:color w:val="000000"/>
          <w:sz w:val="24"/>
          <w:szCs w:val="24"/>
          <w:highlight w:val="none"/>
          <w:shd w:val="clear" w:color="auto" w:fill="FFFFFF"/>
          <w:lang w:eastAsia="zh-CN"/>
        </w:rPr>
        <w:t>、</w:t>
      </w:r>
      <w:r>
        <w:rPr>
          <w:rFonts w:hint="eastAsia" w:ascii="宋体" w:hAnsi="宋体" w:eastAsia="宋体" w:cs="宋体"/>
          <w:b/>
          <w:color w:val="000000"/>
          <w:sz w:val="24"/>
          <w:szCs w:val="24"/>
          <w:highlight w:val="none"/>
          <w:shd w:val="clear" w:color="auto" w:fill="FFFFFF"/>
        </w:rPr>
        <w:t>签订合同</w:t>
      </w:r>
    </w:p>
    <w:p w14:paraId="3BF45E83">
      <w:pPr>
        <w:shd w:val="clear" w:color="auto" w:fill="FFFFFF"/>
        <w:wordWrap w:val="0"/>
        <w:spacing w:after="0" w:line="360" w:lineRule="auto"/>
        <w:ind w:firstLine="482"/>
        <w:rPr>
          <w:rFonts w:hint="eastAsia" w:ascii="宋体" w:hAnsi="宋体" w:eastAsia="宋体" w:cs="宋体"/>
          <w:color w:val="000000"/>
          <w:sz w:val="24"/>
          <w:szCs w:val="24"/>
          <w:highlight w:val="none"/>
          <w:shd w:val="clear" w:color="auto" w:fill="FFFFFF"/>
        </w:rPr>
      </w:pPr>
      <w:r>
        <w:rPr>
          <w:rFonts w:hint="eastAsia" w:ascii="宋体" w:hAnsi="宋体" w:eastAsia="宋体" w:cs="宋体"/>
          <w:color w:val="000000"/>
          <w:sz w:val="24"/>
          <w:szCs w:val="24"/>
          <w:highlight w:val="none"/>
          <w:shd w:val="clear" w:color="auto" w:fill="FFFFFF"/>
          <w:lang w:val="en-US" w:eastAsia="zh-CN"/>
        </w:rPr>
        <w:t>26</w:t>
      </w:r>
      <w:r>
        <w:rPr>
          <w:rFonts w:hint="eastAsia" w:ascii="宋体" w:hAnsi="宋体" w:eastAsia="宋体" w:cs="宋体"/>
          <w:color w:val="000000"/>
          <w:sz w:val="24"/>
          <w:szCs w:val="24"/>
          <w:highlight w:val="none"/>
          <w:shd w:val="clear" w:color="auto" w:fill="FFFFFF"/>
        </w:rPr>
        <w:t>.1招标人与中标人应于中标通知书发出之日起10日内，按照中标通知书、招标文件和中标人的投标文件签订《建设工程施工合同》，双方不得再进行订立背离招标文件实质性内容的其他协议。</w:t>
      </w:r>
    </w:p>
    <w:p w14:paraId="6D961E1C">
      <w:pPr>
        <w:shd w:val="clear" w:color="auto" w:fill="FFFFFF"/>
        <w:wordWrap w:val="0"/>
        <w:spacing w:after="0" w:line="360" w:lineRule="auto"/>
        <w:ind w:firstLine="482"/>
        <w:rPr>
          <w:rFonts w:hint="eastAsia" w:ascii="宋体" w:hAnsi="宋体" w:eastAsia="宋体" w:cs="宋体"/>
          <w:color w:val="000000"/>
          <w:sz w:val="24"/>
          <w:szCs w:val="24"/>
          <w:highlight w:val="none"/>
          <w:shd w:val="clear" w:color="auto" w:fill="FFFFFF"/>
        </w:rPr>
      </w:pPr>
      <w:r>
        <w:rPr>
          <w:rFonts w:hint="eastAsia" w:ascii="宋体" w:hAnsi="宋体" w:eastAsia="宋体" w:cs="宋体"/>
          <w:color w:val="000000"/>
          <w:sz w:val="24"/>
          <w:szCs w:val="24"/>
          <w:highlight w:val="none"/>
          <w:shd w:val="clear" w:color="auto" w:fill="FFFFFF"/>
          <w:lang w:val="en-US" w:eastAsia="zh-CN"/>
        </w:rPr>
        <w:t>26</w:t>
      </w:r>
      <w:r>
        <w:rPr>
          <w:rFonts w:hint="eastAsia" w:ascii="宋体" w:hAnsi="宋体" w:eastAsia="宋体" w:cs="宋体"/>
          <w:color w:val="000000"/>
          <w:sz w:val="24"/>
          <w:szCs w:val="24"/>
          <w:highlight w:val="none"/>
          <w:shd w:val="clear" w:color="auto" w:fill="FFFFFF"/>
        </w:rPr>
        <w:t>.2招标人应在签订施工合同后十五日内将施工合同原件提交相关行政监督部门备案。</w:t>
      </w:r>
    </w:p>
    <w:p w14:paraId="6601F7B3">
      <w:pPr>
        <w:shd w:val="clear" w:color="auto" w:fill="FFFFFF"/>
        <w:wordWrap w:val="0"/>
        <w:spacing w:after="0" w:line="360" w:lineRule="auto"/>
        <w:ind w:firstLine="482"/>
        <w:rPr>
          <w:rFonts w:hint="eastAsia" w:ascii="宋体" w:hAnsi="宋体" w:eastAsia="宋体" w:cs="宋体"/>
          <w:color w:val="000000"/>
          <w:sz w:val="24"/>
          <w:szCs w:val="24"/>
          <w:highlight w:val="none"/>
          <w:shd w:val="clear" w:color="auto" w:fill="FFFFFF"/>
        </w:rPr>
      </w:pPr>
      <w:r>
        <w:rPr>
          <w:rFonts w:hint="eastAsia" w:ascii="宋体" w:hAnsi="宋体" w:eastAsia="宋体" w:cs="宋体"/>
          <w:color w:val="000000"/>
          <w:sz w:val="24"/>
          <w:szCs w:val="24"/>
          <w:highlight w:val="none"/>
          <w:shd w:val="clear" w:color="auto" w:fill="FFFFFF"/>
          <w:lang w:val="en-US" w:eastAsia="zh-CN"/>
        </w:rPr>
        <w:t>26</w:t>
      </w:r>
      <w:r>
        <w:rPr>
          <w:rFonts w:hint="eastAsia" w:ascii="宋体" w:hAnsi="宋体" w:eastAsia="宋体" w:cs="宋体"/>
          <w:color w:val="000000"/>
          <w:sz w:val="24"/>
          <w:szCs w:val="24"/>
          <w:highlight w:val="none"/>
          <w:shd w:val="clear" w:color="auto" w:fill="FFFFFF"/>
        </w:rPr>
        <w:t>.3中标单位逾期不与建设单位签订施工合同的，取消中标单位的中标资格，投标保证金不予退还。</w:t>
      </w:r>
    </w:p>
    <w:p w14:paraId="62DD6607">
      <w:pPr>
        <w:shd w:val="clear" w:color="auto" w:fill="FFFFFF"/>
        <w:wordWrap w:val="0"/>
        <w:spacing w:after="0" w:line="360" w:lineRule="auto"/>
        <w:ind w:firstLine="482"/>
        <w:rPr>
          <w:rFonts w:hint="eastAsia" w:ascii="宋体" w:hAnsi="宋体" w:eastAsia="宋体" w:cs="宋体"/>
          <w:color w:val="000000"/>
          <w:sz w:val="24"/>
          <w:szCs w:val="24"/>
          <w:highlight w:val="none"/>
          <w:shd w:val="clear" w:color="auto" w:fill="FFFFFF"/>
        </w:rPr>
      </w:pPr>
      <w:r>
        <w:rPr>
          <w:rFonts w:hint="eastAsia" w:ascii="宋体" w:hAnsi="宋体" w:eastAsia="宋体" w:cs="宋体"/>
          <w:color w:val="000000"/>
          <w:sz w:val="24"/>
          <w:szCs w:val="24"/>
          <w:highlight w:val="none"/>
          <w:shd w:val="clear" w:color="auto" w:fill="FFFFFF"/>
          <w:lang w:val="en-US" w:eastAsia="zh-CN"/>
        </w:rPr>
        <w:t>26</w:t>
      </w:r>
      <w:r>
        <w:rPr>
          <w:rFonts w:hint="eastAsia" w:ascii="宋体" w:hAnsi="宋体" w:eastAsia="宋体" w:cs="宋体"/>
          <w:color w:val="000000"/>
          <w:sz w:val="24"/>
          <w:szCs w:val="24"/>
          <w:highlight w:val="none"/>
          <w:shd w:val="clear" w:color="auto" w:fill="FFFFFF"/>
        </w:rPr>
        <w:t>.4投标人或中标人有下列情形之一的，由县相关建设行政部门记入不良行为一次。</w:t>
      </w:r>
    </w:p>
    <w:p w14:paraId="1076875E">
      <w:pPr>
        <w:shd w:val="clear" w:color="auto" w:fill="FFFFFF"/>
        <w:wordWrap w:val="0"/>
        <w:spacing w:after="0" w:line="360" w:lineRule="auto"/>
        <w:ind w:firstLine="482"/>
        <w:rPr>
          <w:rFonts w:hint="eastAsia" w:ascii="宋体" w:hAnsi="宋体" w:eastAsia="宋体" w:cs="宋体"/>
          <w:color w:val="000000"/>
          <w:sz w:val="24"/>
          <w:szCs w:val="24"/>
          <w:highlight w:val="none"/>
          <w:shd w:val="clear" w:color="auto" w:fill="FFFFFF"/>
        </w:rPr>
      </w:pPr>
      <w:r>
        <w:rPr>
          <w:rFonts w:hint="eastAsia" w:ascii="宋体" w:hAnsi="宋体" w:eastAsia="宋体" w:cs="宋体"/>
          <w:color w:val="000000"/>
          <w:sz w:val="24"/>
          <w:szCs w:val="24"/>
          <w:highlight w:val="none"/>
          <w:shd w:val="clear" w:color="auto" w:fill="FFFFFF"/>
        </w:rPr>
        <w:t>（一）中标后非不可抗力视由放弃中标的；</w:t>
      </w:r>
    </w:p>
    <w:p w14:paraId="3456C7D1">
      <w:pPr>
        <w:shd w:val="clear" w:color="auto" w:fill="FFFFFF"/>
        <w:wordWrap w:val="0"/>
        <w:spacing w:after="0" w:line="360" w:lineRule="auto"/>
        <w:ind w:firstLine="482"/>
        <w:rPr>
          <w:rFonts w:hint="eastAsia" w:ascii="宋体" w:hAnsi="宋体" w:eastAsia="宋体" w:cs="宋体"/>
          <w:color w:val="000000"/>
          <w:sz w:val="24"/>
          <w:szCs w:val="24"/>
          <w:highlight w:val="none"/>
          <w:shd w:val="clear" w:color="auto" w:fill="FFFFFF"/>
        </w:rPr>
      </w:pPr>
      <w:r>
        <w:rPr>
          <w:rFonts w:hint="eastAsia" w:ascii="宋体" w:hAnsi="宋体" w:eastAsia="宋体" w:cs="宋体"/>
          <w:color w:val="000000"/>
          <w:sz w:val="24"/>
          <w:szCs w:val="24"/>
          <w:highlight w:val="none"/>
          <w:shd w:val="clear" w:color="auto" w:fill="FFFFFF"/>
        </w:rPr>
        <w:t>（二）收到中标通知书之日起10日内不与招标人签定施工合同或不按照与招标人订立的合同履行义务的；</w:t>
      </w:r>
    </w:p>
    <w:p w14:paraId="491EBE03">
      <w:pPr>
        <w:shd w:val="clear" w:color="auto" w:fill="FFFFFF"/>
        <w:wordWrap w:val="0"/>
        <w:spacing w:after="0" w:line="360" w:lineRule="auto"/>
        <w:ind w:firstLine="482"/>
        <w:rPr>
          <w:rFonts w:hint="eastAsia" w:ascii="宋体" w:hAnsi="宋体" w:eastAsia="宋体" w:cs="宋体"/>
          <w:color w:val="000000"/>
          <w:sz w:val="24"/>
          <w:szCs w:val="24"/>
          <w:highlight w:val="none"/>
          <w:shd w:val="clear" w:color="auto" w:fill="FFFFFF"/>
        </w:rPr>
      </w:pPr>
      <w:r>
        <w:rPr>
          <w:rFonts w:hint="eastAsia" w:ascii="宋体" w:hAnsi="宋体" w:eastAsia="宋体" w:cs="宋体"/>
          <w:color w:val="000000"/>
          <w:sz w:val="24"/>
          <w:szCs w:val="24"/>
          <w:highlight w:val="none"/>
          <w:shd w:val="clear" w:color="auto" w:fill="FFFFFF"/>
        </w:rPr>
        <w:t>（三）中标后无正当理由拖延工期，影响工程建设进度一个月及以上的。</w:t>
      </w:r>
    </w:p>
    <w:p w14:paraId="292B5202">
      <w:pPr>
        <w:shd w:val="clear" w:color="auto" w:fill="FFFFFF"/>
        <w:wordWrap w:val="0"/>
        <w:spacing w:after="0" w:line="360" w:lineRule="auto"/>
        <w:ind w:firstLine="482"/>
        <w:rPr>
          <w:rFonts w:ascii="微软雅黑" w:hAnsi="微软雅黑" w:cs="微软雅黑"/>
          <w:color w:val="000000"/>
          <w:sz w:val="21"/>
          <w:szCs w:val="21"/>
          <w:highlight w:val="none"/>
        </w:rPr>
      </w:pPr>
      <w:r>
        <w:rPr>
          <w:rFonts w:hint="eastAsia" w:ascii="宋体" w:hAnsi="宋体" w:eastAsia="宋体" w:cs="宋体"/>
          <w:b/>
          <w:color w:val="000000"/>
          <w:sz w:val="24"/>
          <w:szCs w:val="24"/>
          <w:highlight w:val="none"/>
          <w:shd w:val="clear" w:color="auto" w:fill="FFFFFF"/>
        </w:rPr>
        <w:t>27</w:t>
      </w:r>
      <w:r>
        <w:rPr>
          <w:rFonts w:hint="eastAsia" w:ascii="宋体" w:hAnsi="宋体" w:eastAsia="宋体" w:cs="宋体"/>
          <w:b/>
          <w:color w:val="000000"/>
          <w:sz w:val="24"/>
          <w:szCs w:val="24"/>
          <w:highlight w:val="none"/>
          <w:shd w:val="clear" w:color="auto" w:fill="FFFFFF"/>
          <w:lang w:eastAsia="zh-CN"/>
        </w:rPr>
        <w:t>、</w:t>
      </w:r>
      <w:r>
        <w:rPr>
          <w:rFonts w:hint="eastAsia" w:ascii="宋体" w:hAnsi="宋体" w:eastAsia="宋体" w:cs="宋体"/>
          <w:b/>
          <w:color w:val="000000"/>
          <w:sz w:val="24"/>
          <w:szCs w:val="24"/>
          <w:highlight w:val="none"/>
          <w:shd w:val="clear" w:color="auto" w:fill="FFFFFF"/>
        </w:rPr>
        <w:t>履约担保和工程质量保证金</w:t>
      </w:r>
    </w:p>
    <w:p w14:paraId="76F7C351">
      <w:pPr>
        <w:shd w:val="clear" w:color="auto" w:fill="FFFFFF"/>
        <w:wordWrap w:val="0"/>
        <w:spacing w:after="0" w:line="360" w:lineRule="auto"/>
        <w:ind w:firstLine="482"/>
        <w:rPr>
          <w:rFonts w:ascii="宋体" w:hAnsi="宋体" w:eastAsia="宋体" w:cs="宋体"/>
          <w:color w:val="000000"/>
          <w:sz w:val="24"/>
          <w:szCs w:val="24"/>
          <w:highlight w:val="none"/>
          <w:shd w:val="clear" w:color="auto" w:fill="FFFFFF"/>
        </w:rPr>
      </w:pPr>
      <w:r>
        <w:rPr>
          <w:rFonts w:hint="eastAsia" w:ascii="宋体" w:hAnsi="宋体" w:eastAsia="宋体" w:cs="宋体"/>
          <w:color w:val="000000"/>
          <w:sz w:val="24"/>
          <w:szCs w:val="24"/>
          <w:highlight w:val="none"/>
          <w:shd w:val="clear" w:color="auto" w:fill="FFFFFF"/>
        </w:rPr>
        <w:t>27．1承包人是否提供履约担保：承包人在签订合同前，应向发包人提交签约合同价10%的履约担保。</w:t>
      </w:r>
    </w:p>
    <w:p w14:paraId="43178C9D">
      <w:pPr>
        <w:shd w:val="clear" w:color="auto" w:fill="FFFFFF"/>
        <w:wordWrap w:val="0"/>
        <w:spacing w:after="0" w:line="360" w:lineRule="auto"/>
        <w:ind w:firstLine="482"/>
        <w:rPr>
          <w:rFonts w:ascii="宋体" w:hAnsi="宋体" w:eastAsia="宋体" w:cs="宋体"/>
          <w:color w:val="000000"/>
          <w:sz w:val="24"/>
          <w:szCs w:val="24"/>
          <w:highlight w:val="none"/>
          <w:shd w:val="clear" w:color="auto" w:fill="FFFFFF"/>
        </w:rPr>
      </w:pPr>
      <w:r>
        <w:rPr>
          <w:rFonts w:hint="eastAsia" w:ascii="宋体" w:hAnsi="宋体" w:eastAsia="宋体" w:cs="宋体"/>
          <w:color w:val="000000"/>
          <w:sz w:val="24"/>
          <w:szCs w:val="24"/>
          <w:highlight w:val="none"/>
          <w:shd w:val="clear" w:color="auto" w:fill="FFFFFF"/>
        </w:rPr>
        <w:t>27.2承包人提供履约担保的形式、金额及期限的：履约保证金为合同价的10%，投标人可以选择现金、银行保函、担保保函、履约保证保险等形式之一。履约保证金以现金形式递交的，应由中标单位企业基本账户转到招标人指定银行账户，以银行保函递交的，应由中标单位账户所在银行出具。以现金方式交纳的履约保证金的有效期应当截止到工程承包合同规定的工程竣工验收合格之日，采用银行保函、担保保函、履约保证保险的，银行保函、担保保函、履约保证保险有效期必须延续到工程竣工验收合格后28天内。若银行保函、担保保函、履约保证保险时效没有达到上述规定，必须补足时效。否则，招标人将不支付工程进度款。中标人采用现金的，履约保证金在工程竣工验收合格后28日内一次性无息返还。</w:t>
      </w:r>
    </w:p>
    <w:p w14:paraId="720B1DA8">
      <w:pPr>
        <w:shd w:val="clear" w:color="auto" w:fill="FFFFFF"/>
        <w:wordWrap w:val="0"/>
        <w:spacing w:after="0" w:line="360" w:lineRule="auto"/>
        <w:jc w:val="both"/>
        <w:rPr>
          <w:rFonts w:ascii="宋体" w:hAnsi="宋体" w:eastAsia="宋体" w:cs="宋体"/>
          <w:b/>
          <w:color w:val="000000"/>
          <w:sz w:val="30"/>
          <w:szCs w:val="30"/>
          <w:highlight w:val="none"/>
          <w:shd w:val="clear" w:color="auto" w:fill="FFFFFF"/>
        </w:rPr>
      </w:pPr>
    </w:p>
    <w:p w14:paraId="334DDA98">
      <w:pPr>
        <w:shd w:val="clear" w:color="auto" w:fill="FFFFFF"/>
        <w:wordWrap w:val="0"/>
        <w:spacing w:after="0" w:line="360" w:lineRule="auto"/>
        <w:jc w:val="center"/>
        <w:rPr>
          <w:rFonts w:ascii="微软雅黑" w:hAnsi="微软雅黑" w:cs="微软雅黑"/>
          <w:color w:val="000000"/>
          <w:sz w:val="21"/>
          <w:szCs w:val="21"/>
          <w:highlight w:val="none"/>
        </w:rPr>
      </w:pPr>
      <w:r>
        <w:rPr>
          <w:rFonts w:hint="eastAsia" w:ascii="宋体" w:hAnsi="宋体" w:eastAsia="宋体" w:cs="宋体"/>
          <w:b/>
          <w:color w:val="000000"/>
          <w:sz w:val="30"/>
          <w:szCs w:val="30"/>
          <w:highlight w:val="none"/>
          <w:shd w:val="clear" w:color="auto" w:fill="FFFFFF"/>
        </w:rPr>
        <w:t>(六)标后管理</w:t>
      </w:r>
    </w:p>
    <w:p w14:paraId="4BE57DC9">
      <w:pPr>
        <w:shd w:val="clear" w:color="auto" w:fill="FFFFFF"/>
        <w:wordWrap w:val="0"/>
        <w:spacing w:after="0" w:line="360" w:lineRule="auto"/>
        <w:ind w:firstLine="482"/>
        <w:rPr>
          <w:rFonts w:ascii="微软雅黑" w:hAnsi="微软雅黑" w:cs="微软雅黑"/>
          <w:color w:val="000000"/>
          <w:sz w:val="21"/>
          <w:szCs w:val="21"/>
          <w:highlight w:val="none"/>
        </w:rPr>
      </w:pPr>
      <w:r>
        <w:rPr>
          <w:rFonts w:hint="eastAsia" w:ascii="宋体" w:hAnsi="宋体" w:eastAsia="宋体" w:cs="宋体"/>
          <w:b/>
          <w:color w:val="000000"/>
          <w:sz w:val="24"/>
          <w:szCs w:val="24"/>
          <w:highlight w:val="none"/>
          <w:shd w:val="clear" w:color="auto" w:fill="FFFFFF"/>
        </w:rPr>
        <w:t>28</w:t>
      </w:r>
      <w:r>
        <w:rPr>
          <w:rFonts w:hint="eastAsia" w:ascii="宋体" w:hAnsi="宋体" w:eastAsia="宋体" w:cs="宋体"/>
          <w:b/>
          <w:color w:val="000000"/>
          <w:sz w:val="24"/>
          <w:szCs w:val="24"/>
          <w:highlight w:val="none"/>
          <w:shd w:val="clear" w:color="auto" w:fill="FFFFFF"/>
          <w:lang w:eastAsia="zh-CN"/>
        </w:rPr>
        <w:t>、</w:t>
      </w:r>
      <w:r>
        <w:rPr>
          <w:rFonts w:hint="eastAsia" w:ascii="宋体" w:hAnsi="宋体" w:eastAsia="宋体" w:cs="宋体"/>
          <w:b/>
          <w:color w:val="000000"/>
          <w:sz w:val="24"/>
          <w:szCs w:val="24"/>
          <w:highlight w:val="none"/>
          <w:shd w:val="clear" w:color="auto" w:fill="FFFFFF"/>
        </w:rPr>
        <w:t>标后管理</w:t>
      </w:r>
    </w:p>
    <w:p w14:paraId="683708CE">
      <w:pPr>
        <w:shd w:val="clear" w:color="auto" w:fill="FFFFFF"/>
        <w:wordWrap w:val="0"/>
        <w:spacing w:after="0" w:line="360" w:lineRule="auto"/>
        <w:ind w:firstLine="480"/>
        <w:rPr>
          <w:rFonts w:ascii="微软雅黑" w:hAnsi="微软雅黑" w:cs="微软雅黑"/>
          <w:color w:val="000000"/>
          <w:sz w:val="21"/>
          <w:szCs w:val="21"/>
          <w:highlight w:val="none"/>
        </w:rPr>
      </w:pPr>
      <w:r>
        <w:rPr>
          <w:rFonts w:hint="eastAsia" w:ascii="宋体" w:hAnsi="宋体" w:eastAsia="宋体" w:cs="宋体"/>
          <w:color w:val="000000"/>
          <w:sz w:val="24"/>
          <w:szCs w:val="24"/>
          <w:highlight w:val="none"/>
          <w:shd w:val="clear" w:color="auto" w:fill="FFFFFF"/>
        </w:rPr>
        <w:t>28.1本招标项目的标后监督管理按照现行法律法规、部门规章、莆田市人民政府、仙游县人民政府及其授权的招投标行政监督部门颁发的规范性文件执行。</w:t>
      </w:r>
    </w:p>
    <w:p w14:paraId="27D04BDE">
      <w:pPr>
        <w:shd w:val="clear" w:color="auto" w:fill="FFFFFF"/>
        <w:wordWrap w:val="0"/>
        <w:spacing w:after="0" w:line="360" w:lineRule="auto"/>
        <w:ind w:firstLine="480"/>
        <w:rPr>
          <w:rFonts w:ascii="宋体" w:hAnsi="宋体" w:eastAsia="宋体" w:cs="宋体"/>
          <w:b/>
          <w:bCs/>
          <w:color w:val="000000"/>
          <w:sz w:val="24"/>
          <w:szCs w:val="24"/>
          <w:highlight w:val="none"/>
          <w:shd w:val="clear" w:color="auto" w:fill="FFFFFF"/>
        </w:rPr>
      </w:pPr>
      <w:r>
        <w:rPr>
          <w:rFonts w:hint="eastAsia" w:ascii="宋体" w:hAnsi="宋体" w:eastAsia="宋体" w:cs="宋体"/>
          <w:color w:val="000000"/>
          <w:sz w:val="24"/>
          <w:szCs w:val="24"/>
          <w:highlight w:val="none"/>
          <w:shd w:val="clear" w:color="auto" w:fill="FFFFFF"/>
        </w:rPr>
        <w:t>28.2上述第28.1款规定的莆田市人民政府及其授权的招投标行政监督部门颁发的规范性文件主要有《福建省住房和城乡建设厅关于全面实施房建和市政工程质量安全远程视频大数据管控的通知》（闽建建[2017]5号）、《福建省住房和城乡建设厅关于将建筑施工企业信用综合评价纳入房屋建筑施工招投标评分项目（试行）的通知》（闽建筑[2015]23号）、《关于将建筑施工企业信用综合评价纳入市政基础设施工程施工招投标评分项目（试行）的通知》（闽建筑[2016]6号）、</w:t>
      </w:r>
      <w:r>
        <w:rPr>
          <w:rFonts w:hint="eastAsia"/>
          <w:color w:val="0000FF"/>
          <w:sz w:val="24"/>
          <w:highlight w:val="none"/>
        </w:rPr>
        <w:t>《莆田市建设工程标后管理规定》莆政综【2020】47号</w:t>
      </w:r>
      <w:r>
        <w:rPr>
          <w:rFonts w:hint="eastAsia"/>
          <w:color w:val="0000FF"/>
          <w:sz w:val="24"/>
          <w:highlight w:val="none"/>
          <w:lang w:eastAsia="zh-CN"/>
        </w:rPr>
        <w:t>、</w:t>
      </w:r>
      <w:r>
        <w:rPr>
          <w:rFonts w:hint="eastAsia"/>
          <w:color w:val="0000FF"/>
          <w:sz w:val="24"/>
          <w:highlight w:val="none"/>
          <w:rtl w:val="0"/>
          <w:lang w:val="en-US" w:eastAsia="zh-CN"/>
        </w:rPr>
        <w:t>仙游县关于推行（居）集体出资成立有限责任公司代建小规模工程建设项目的工作方案（实行）及</w:t>
      </w:r>
      <w:r>
        <w:rPr>
          <w:rFonts w:hint="eastAsia"/>
          <w:color w:val="0000FF"/>
          <w:sz w:val="24"/>
          <w:highlight w:val="none"/>
          <w:lang w:eastAsia="zh-CN"/>
        </w:rPr>
        <w:t>仙游县行政区域内颁发的工程招投标相关规范性文件、</w:t>
      </w:r>
      <w:r>
        <w:rPr>
          <w:rFonts w:hint="eastAsia"/>
          <w:color w:val="0000FF"/>
          <w:sz w:val="24"/>
          <w:highlight w:val="none"/>
          <w:rtl w:val="0"/>
          <w:lang w:val="zh-TW" w:eastAsia="zh-CN"/>
        </w:rPr>
        <w:t>中共仙游县委办公室关于推进村（居）集体出资成立有限责任公司代建小规模工程建设项目有关工作的会议纪要【</w:t>
      </w:r>
      <w:r>
        <w:rPr>
          <w:rFonts w:hint="eastAsia"/>
          <w:color w:val="0000FF"/>
          <w:sz w:val="24"/>
          <w:highlight w:val="none"/>
          <w:rtl w:val="0"/>
          <w:lang w:val="en-US" w:eastAsia="zh-CN"/>
        </w:rPr>
        <w:t>2023</w:t>
      </w:r>
      <w:r>
        <w:rPr>
          <w:rFonts w:hint="eastAsia"/>
          <w:color w:val="0000FF"/>
          <w:sz w:val="24"/>
          <w:highlight w:val="none"/>
          <w:rtl w:val="0"/>
          <w:lang w:val="zh-TW" w:eastAsia="zh-CN"/>
        </w:rPr>
        <w:t>】</w:t>
      </w:r>
      <w:r>
        <w:rPr>
          <w:rFonts w:hint="eastAsia"/>
          <w:color w:val="0000FF"/>
          <w:sz w:val="24"/>
          <w:highlight w:val="none"/>
          <w:rtl w:val="0"/>
          <w:lang w:val="en-US" w:eastAsia="zh-CN"/>
        </w:rPr>
        <w:t>1号文件、仙游县关于推行村（居）集体出资成立有限责任公司代建小规模工程建设项目的工作方案（试行）</w:t>
      </w:r>
      <w:r>
        <w:rPr>
          <w:rFonts w:hint="eastAsia"/>
          <w:color w:val="0000FF"/>
          <w:sz w:val="24"/>
          <w:highlight w:val="none"/>
        </w:rPr>
        <w:t>。</w:t>
      </w:r>
    </w:p>
    <w:p w14:paraId="0E27C123">
      <w:pPr>
        <w:shd w:val="clear" w:color="auto" w:fill="FFFFFF"/>
        <w:wordWrap w:val="0"/>
        <w:spacing w:after="0" w:line="315" w:lineRule="atLeast"/>
        <w:rPr>
          <w:rFonts w:ascii="宋体" w:hAnsi="宋体" w:eastAsia="宋体" w:cs="宋体"/>
          <w:b/>
          <w:bCs/>
          <w:color w:val="000000"/>
          <w:sz w:val="24"/>
          <w:szCs w:val="24"/>
          <w:highlight w:val="none"/>
          <w:shd w:val="clear" w:color="auto" w:fill="FFFFFF"/>
        </w:rPr>
      </w:pPr>
    </w:p>
    <w:p w14:paraId="7C363E56">
      <w:pPr>
        <w:shd w:val="clear" w:color="auto" w:fill="FFFFFF"/>
        <w:wordWrap w:val="0"/>
        <w:spacing w:after="0" w:line="315" w:lineRule="atLeast"/>
        <w:rPr>
          <w:rFonts w:hint="eastAsia" w:ascii="宋体" w:hAnsi="宋体" w:eastAsia="宋体" w:cs="宋体"/>
          <w:b/>
          <w:bCs/>
          <w:color w:val="000000"/>
          <w:sz w:val="24"/>
          <w:szCs w:val="24"/>
          <w:highlight w:val="none"/>
          <w:shd w:val="clear" w:color="auto" w:fill="FFFFFF"/>
        </w:rPr>
      </w:pPr>
    </w:p>
    <w:p w14:paraId="4AAA4D04">
      <w:pPr>
        <w:shd w:val="clear" w:color="auto" w:fill="FFFFFF"/>
        <w:wordWrap w:val="0"/>
        <w:spacing w:after="0" w:line="315" w:lineRule="atLeast"/>
        <w:rPr>
          <w:rFonts w:hint="eastAsia" w:ascii="宋体" w:hAnsi="宋体" w:eastAsia="宋体" w:cs="宋体"/>
          <w:b/>
          <w:bCs/>
          <w:color w:val="000000"/>
          <w:sz w:val="24"/>
          <w:szCs w:val="24"/>
          <w:highlight w:val="none"/>
          <w:shd w:val="clear" w:color="auto" w:fill="FFFFFF"/>
        </w:rPr>
      </w:pPr>
    </w:p>
    <w:p w14:paraId="1767EB6C">
      <w:pPr>
        <w:shd w:val="clear" w:color="auto" w:fill="FFFFFF"/>
        <w:wordWrap w:val="0"/>
        <w:spacing w:after="0" w:line="315" w:lineRule="atLeast"/>
        <w:rPr>
          <w:rFonts w:hint="eastAsia" w:ascii="宋体" w:hAnsi="宋体" w:eastAsia="宋体" w:cs="宋体"/>
          <w:b/>
          <w:bCs/>
          <w:color w:val="000000"/>
          <w:sz w:val="24"/>
          <w:szCs w:val="24"/>
          <w:highlight w:val="none"/>
          <w:shd w:val="clear" w:color="auto" w:fill="FFFFFF"/>
        </w:rPr>
      </w:pPr>
    </w:p>
    <w:p w14:paraId="136EEEC4">
      <w:pPr>
        <w:shd w:val="clear" w:color="auto" w:fill="FFFFFF"/>
        <w:wordWrap w:val="0"/>
        <w:spacing w:after="0" w:line="315" w:lineRule="atLeast"/>
        <w:rPr>
          <w:rFonts w:hint="eastAsia" w:ascii="宋体" w:hAnsi="宋体" w:eastAsia="宋体" w:cs="宋体"/>
          <w:b/>
          <w:bCs/>
          <w:color w:val="000000"/>
          <w:sz w:val="24"/>
          <w:szCs w:val="24"/>
          <w:highlight w:val="none"/>
          <w:shd w:val="clear" w:color="auto" w:fill="FFFFFF"/>
        </w:rPr>
      </w:pPr>
    </w:p>
    <w:p w14:paraId="56E02A38">
      <w:pPr>
        <w:shd w:val="clear" w:color="auto" w:fill="FFFFFF"/>
        <w:wordWrap w:val="0"/>
        <w:spacing w:after="0" w:line="315" w:lineRule="atLeast"/>
        <w:rPr>
          <w:rFonts w:hint="eastAsia" w:ascii="宋体" w:hAnsi="宋体" w:eastAsia="宋体" w:cs="宋体"/>
          <w:b/>
          <w:bCs/>
          <w:color w:val="000000"/>
          <w:sz w:val="24"/>
          <w:szCs w:val="24"/>
          <w:highlight w:val="none"/>
          <w:shd w:val="clear" w:color="auto" w:fill="FFFFFF"/>
        </w:rPr>
      </w:pPr>
    </w:p>
    <w:p w14:paraId="34A719F1">
      <w:pPr>
        <w:shd w:val="clear" w:color="auto" w:fill="FFFFFF"/>
        <w:wordWrap w:val="0"/>
        <w:spacing w:after="0" w:line="315" w:lineRule="atLeast"/>
        <w:rPr>
          <w:rFonts w:hint="eastAsia" w:ascii="宋体" w:hAnsi="宋体" w:eastAsia="宋体" w:cs="宋体"/>
          <w:b/>
          <w:bCs/>
          <w:color w:val="000000"/>
          <w:sz w:val="24"/>
          <w:szCs w:val="24"/>
          <w:highlight w:val="none"/>
          <w:shd w:val="clear" w:color="auto" w:fill="FFFFFF"/>
        </w:rPr>
      </w:pPr>
    </w:p>
    <w:p w14:paraId="4FAF9F18">
      <w:pPr>
        <w:shd w:val="clear" w:color="auto" w:fill="FFFFFF"/>
        <w:wordWrap w:val="0"/>
        <w:spacing w:after="0" w:line="315" w:lineRule="atLeast"/>
        <w:rPr>
          <w:rFonts w:hint="eastAsia" w:ascii="宋体" w:hAnsi="宋体" w:eastAsia="宋体" w:cs="宋体"/>
          <w:b/>
          <w:bCs/>
          <w:color w:val="000000"/>
          <w:sz w:val="24"/>
          <w:szCs w:val="24"/>
          <w:highlight w:val="none"/>
          <w:shd w:val="clear" w:color="auto" w:fill="FFFFFF"/>
        </w:rPr>
      </w:pPr>
    </w:p>
    <w:p w14:paraId="4E027E5B">
      <w:pPr>
        <w:pStyle w:val="2"/>
        <w:rPr>
          <w:rFonts w:hint="eastAsia" w:ascii="宋体" w:hAnsi="宋体" w:eastAsia="宋体" w:cs="宋体"/>
          <w:b/>
          <w:bCs/>
          <w:color w:val="000000"/>
          <w:sz w:val="24"/>
          <w:szCs w:val="24"/>
          <w:highlight w:val="none"/>
          <w:shd w:val="clear" w:color="auto" w:fill="FFFFFF"/>
        </w:rPr>
      </w:pPr>
    </w:p>
    <w:p w14:paraId="0CEFEE05">
      <w:pPr>
        <w:pStyle w:val="2"/>
        <w:rPr>
          <w:rFonts w:hint="eastAsia" w:ascii="宋体" w:hAnsi="宋体" w:eastAsia="宋体" w:cs="宋体"/>
          <w:b/>
          <w:bCs/>
          <w:color w:val="000000"/>
          <w:sz w:val="24"/>
          <w:szCs w:val="24"/>
          <w:highlight w:val="none"/>
          <w:shd w:val="clear" w:color="auto" w:fill="FFFFFF"/>
        </w:rPr>
      </w:pPr>
    </w:p>
    <w:p w14:paraId="69171739">
      <w:pPr>
        <w:shd w:val="clear" w:color="auto" w:fill="FFFFFF"/>
        <w:wordWrap w:val="0"/>
        <w:spacing w:after="0" w:line="315" w:lineRule="atLeast"/>
        <w:rPr>
          <w:rFonts w:hint="eastAsia" w:ascii="宋体" w:hAnsi="宋体" w:eastAsia="宋体" w:cs="宋体"/>
          <w:b/>
          <w:bCs/>
          <w:color w:val="000000"/>
          <w:sz w:val="24"/>
          <w:szCs w:val="24"/>
          <w:highlight w:val="none"/>
          <w:shd w:val="clear" w:color="auto" w:fill="FFFFFF"/>
        </w:rPr>
      </w:pPr>
    </w:p>
    <w:p w14:paraId="0ABEF84F">
      <w:pPr>
        <w:shd w:val="clear" w:color="auto" w:fill="FFFFFF"/>
        <w:wordWrap w:val="0"/>
        <w:spacing w:after="0" w:line="315" w:lineRule="atLeast"/>
        <w:rPr>
          <w:rFonts w:hint="eastAsia" w:ascii="宋体" w:hAnsi="宋体" w:eastAsia="宋体" w:cs="宋体"/>
          <w:b/>
          <w:bCs/>
          <w:color w:val="000000"/>
          <w:sz w:val="24"/>
          <w:szCs w:val="24"/>
          <w:highlight w:val="none"/>
          <w:shd w:val="clear" w:color="auto" w:fill="FFFFFF"/>
        </w:rPr>
      </w:pPr>
    </w:p>
    <w:p w14:paraId="3685DFBB">
      <w:pPr>
        <w:shd w:val="clear" w:color="auto" w:fill="FFFFFF"/>
        <w:wordWrap w:val="0"/>
        <w:spacing w:after="0" w:line="315" w:lineRule="atLeast"/>
        <w:rPr>
          <w:rFonts w:ascii="微软雅黑" w:hAnsi="微软雅黑" w:cs="微软雅黑"/>
          <w:b/>
          <w:bCs/>
          <w:color w:val="000000"/>
          <w:sz w:val="21"/>
          <w:szCs w:val="21"/>
          <w:highlight w:val="none"/>
        </w:rPr>
      </w:pPr>
      <w:r>
        <w:rPr>
          <w:rFonts w:hint="eastAsia" w:ascii="宋体" w:hAnsi="宋体" w:eastAsia="宋体" w:cs="宋体"/>
          <w:b/>
          <w:bCs/>
          <w:color w:val="000000"/>
          <w:sz w:val="24"/>
          <w:szCs w:val="24"/>
          <w:highlight w:val="none"/>
          <w:shd w:val="clear" w:color="auto" w:fill="FFFFFF"/>
        </w:rPr>
        <w:t>附表1：          </w:t>
      </w:r>
    </w:p>
    <w:p w14:paraId="710871D8">
      <w:pPr>
        <w:shd w:val="clear" w:color="auto" w:fill="FFFFFF"/>
        <w:wordWrap w:val="0"/>
        <w:spacing w:after="0" w:line="315" w:lineRule="atLeast"/>
        <w:jc w:val="center"/>
        <w:rPr>
          <w:rFonts w:ascii="微软雅黑" w:hAnsi="微软雅黑" w:cs="微软雅黑"/>
          <w:color w:val="000000"/>
          <w:sz w:val="21"/>
          <w:szCs w:val="21"/>
          <w:highlight w:val="none"/>
        </w:rPr>
      </w:pPr>
      <w:r>
        <w:rPr>
          <w:rFonts w:hint="eastAsia" w:ascii="宋体" w:hAnsi="宋体" w:eastAsia="宋体" w:cs="宋体"/>
          <w:b/>
          <w:color w:val="000000"/>
          <w:sz w:val="32"/>
          <w:szCs w:val="32"/>
          <w:highlight w:val="none"/>
          <w:shd w:val="clear" w:color="auto" w:fill="FFFFFF"/>
        </w:rPr>
        <w:t>拟派出主要施工管理人员配备评审标准</w:t>
      </w:r>
    </w:p>
    <w:p w14:paraId="64EAA237">
      <w:pPr>
        <w:shd w:val="clear" w:color="auto" w:fill="FFFFFF"/>
        <w:wordWrap w:val="0"/>
        <w:spacing w:after="0" w:line="315" w:lineRule="atLeast"/>
        <w:rPr>
          <w:rFonts w:ascii="微软雅黑" w:hAnsi="微软雅黑" w:cs="微软雅黑"/>
          <w:color w:val="000000"/>
          <w:sz w:val="21"/>
          <w:szCs w:val="21"/>
          <w:highlight w:val="none"/>
        </w:rPr>
      </w:pPr>
      <w:r>
        <w:rPr>
          <w:rFonts w:hint="eastAsia" w:ascii="宋体" w:hAnsi="宋体" w:eastAsia="宋体" w:cs="宋体"/>
          <w:b/>
          <w:color w:val="000000"/>
          <w:sz w:val="32"/>
          <w:szCs w:val="32"/>
          <w:highlight w:val="none"/>
          <w:shd w:val="clear" w:color="auto" w:fill="FFFFFF"/>
        </w:rPr>
        <w:t> </w:t>
      </w:r>
    </w:p>
    <w:tbl>
      <w:tblPr>
        <w:tblStyle w:val="4"/>
        <w:tblW w:w="9811" w:type="dxa"/>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590"/>
        <w:gridCol w:w="712"/>
        <w:gridCol w:w="1894"/>
        <w:gridCol w:w="1442"/>
        <w:gridCol w:w="4348"/>
        <w:gridCol w:w="825"/>
      </w:tblGrid>
      <w:tr w14:paraId="3A8FD59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558" w:hRule="atLeast"/>
        </w:trPr>
        <w:tc>
          <w:tcPr>
            <w:tcW w:w="1302" w:type="dxa"/>
            <w:gridSpan w:val="2"/>
            <w:tcBorders>
              <w:top w:val="single" w:color="auto" w:sz="8" w:space="0"/>
              <w:left w:val="single" w:color="auto" w:sz="8" w:space="0"/>
              <w:bottom w:val="single" w:color="auto" w:sz="8" w:space="0"/>
              <w:right w:val="single" w:color="auto" w:sz="8" w:space="0"/>
            </w:tcBorders>
            <w:shd w:val="clear" w:color="auto" w:fill="FFFFFF"/>
            <w:tcMar>
              <w:left w:w="57" w:type="dxa"/>
              <w:right w:w="57" w:type="dxa"/>
            </w:tcMar>
            <w:vAlign w:val="center"/>
          </w:tcPr>
          <w:p w14:paraId="445993A7">
            <w:pPr>
              <w:wordWrap w:val="0"/>
              <w:spacing w:after="0" w:line="315" w:lineRule="atLeast"/>
              <w:jc w:val="center"/>
              <w:rPr>
                <w:sz w:val="21"/>
                <w:szCs w:val="21"/>
                <w:highlight w:val="none"/>
              </w:rPr>
            </w:pPr>
            <w:r>
              <w:rPr>
                <w:rFonts w:hint="eastAsia" w:ascii="宋体" w:hAnsi="宋体" w:eastAsia="宋体" w:cs="宋体"/>
                <w:color w:val="000000"/>
                <w:sz w:val="24"/>
                <w:szCs w:val="24"/>
                <w:highlight w:val="none"/>
              </w:rPr>
              <w:t>项目内容</w:t>
            </w:r>
          </w:p>
        </w:tc>
        <w:tc>
          <w:tcPr>
            <w:tcW w:w="8509" w:type="dxa"/>
            <w:gridSpan w:val="4"/>
            <w:tcBorders>
              <w:top w:val="single" w:color="auto" w:sz="8" w:space="0"/>
              <w:left w:val="nil"/>
              <w:bottom w:val="single" w:color="auto" w:sz="8" w:space="0"/>
              <w:right w:val="single" w:color="auto" w:sz="8" w:space="0"/>
            </w:tcBorders>
            <w:shd w:val="clear" w:color="auto" w:fill="FFFFFF"/>
            <w:tcMar>
              <w:left w:w="57" w:type="dxa"/>
              <w:right w:w="57" w:type="dxa"/>
            </w:tcMar>
            <w:vAlign w:val="center"/>
          </w:tcPr>
          <w:p w14:paraId="246C91A2">
            <w:pPr>
              <w:wordWrap w:val="0"/>
              <w:spacing w:after="0" w:line="315" w:lineRule="atLeast"/>
              <w:jc w:val="center"/>
              <w:rPr>
                <w:sz w:val="21"/>
                <w:szCs w:val="21"/>
                <w:highlight w:val="none"/>
              </w:rPr>
            </w:pPr>
            <w:r>
              <w:rPr>
                <w:rFonts w:hint="eastAsia" w:ascii="宋体" w:hAnsi="宋体" w:eastAsia="宋体" w:cs="宋体"/>
                <w:b/>
                <w:bCs/>
                <w:color w:val="000000"/>
                <w:sz w:val="24"/>
                <w:szCs w:val="24"/>
                <w:highlight w:val="none"/>
              </w:rPr>
              <w:t>评    审    标     准</w:t>
            </w:r>
          </w:p>
        </w:tc>
      </w:tr>
      <w:tr w14:paraId="52D6D9B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1272" w:hRule="atLeast"/>
        </w:trPr>
        <w:tc>
          <w:tcPr>
            <w:tcW w:w="590" w:type="dxa"/>
            <w:vMerge w:val="restart"/>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38222A97">
            <w:pPr>
              <w:wordWrap w:val="0"/>
              <w:spacing w:after="0" w:line="315" w:lineRule="atLeast"/>
              <w:jc w:val="center"/>
              <w:rPr>
                <w:sz w:val="21"/>
                <w:szCs w:val="21"/>
                <w:highlight w:val="none"/>
              </w:rPr>
            </w:pPr>
            <w:r>
              <w:rPr>
                <w:rFonts w:hint="eastAsia" w:ascii="宋体" w:hAnsi="宋体" w:eastAsia="宋体" w:cs="宋体"/>
                <w:color w:val="000000"/>
                <w:sz w:val="24"/>
                <w:szCs w:val="24"/>
                <w:highlight w:val="none"/>
              </w:rPr>
              <w:t>项</w:t>
            </w:r>
          </w:p>
          <w:p w14:paraId="35C4BF42">
            <w:pPr>
              <w:wordWrap w:val="0"/>
              <w:spacing w:after="0" w:line="315" w:lineRule="atLeast"/>
              <w:jc w:val="center"/>
              <w:rPr>
                <w:sz w:val="21"/>
                <w:szCs w:val="21"/>
                <w:highlight w:val="none"/>
              </w:rPr>
            </w:pPr>
            <w:r>
              <w:rPr>
                <w:rFonts w:hint="eastAsia" w:ascii="宋体" w:hAnsi="宋体" w:eastAsia="宋体" w:cs="宋体"/>
                <w:color w:val="000000"/>
                <w:sz w:val="24"/>
                <w:szCs w:val="24"/>
                <w:highlight w:val="none"/>
              </w:rPr>
              <w:t>目</w:t>
            </w:r>
          </w:p>
          <w:p w14:paraId="7BAFAE8A">
            <w:pPr>
              <w:wordWrap w:val="0"/>
              <w:spacing w:after="0" w:line="315" w:lineRule="atLeast"/>
              <w:jc w:val="center"/>
              <w:rPr>
                <w:sz w:val="21"/>
                <w:szCs w:val="21"/>
                <w:highlight w:val="none"/>
              </w:rPr>
            </w:pPr>
            <w:r>
              <w:rPr>
                <w:rFonts w:hint="eastAsia" w:ascii="宋体" w:hAnsi="宋体" w:eastAsia="宋体" w:cs="宋体"/>
                <w:color w:val="000000"/>
                <w:sz w:val="24"/>
                <w:szCs w:val="24"/>
                <w:highlight w:val="none"/>
              </w:rPr>
              <w:t>管</w:t>
            </w:r>
          </w:p>
          <w:p w14:paraId="742C227E">
            <w:pPr>
              <w:wordWrap w:val="0"/>
              <w:spacing w:after="0" w:line="315" w:lineRule="atLeast"/>
              <w:jc w:val="center"/>
              <w:rPr>
                <w:sz w:val="21"/>
                <w:szCs w:val="21"/>
                <w:highlight w:val="none"/>
              </w:rPr>
            </w:pPr>
            <w:r>
              <w:rPr>
                <w:rFonts w:hint="eastAsia" w:ascii="宋体" w:hAnsi="宋体" w:eastAsia="宋体" w:cs="宋体"/>
                <w:color w:val="000000"/>
                <w:sz w:val="24"/>
                <w:szCs w:val="24"/>
                <w:highlight w:val="none"/>
              </w:rPr>
              <w:t>理</w:t>
            </w:r>
          </w:p>
          <w:p w14:paraId="71B2532E">
            <w:pPr>
              <w:wordWrap w:val="0"/>
              <w:spacing w:after="0" w:line="315" w:lineRule="atLeast"/>
              <w:jc w:val="center"/>
              <w:rPr>
                <w:sz w:val="21"/>
                <w:szCs w:val="21"/>
                <w:highlight w:val="none"/>
              </w:rPr>
            </w:pPr>
            <w:r>
              <w:rPr>
                <w:rFonts w:hint="eastAsia" w:ascii="宋体" w:hAnsi="宋体" w:eastAsia="宋体" w:cs="宋体"/>
                <w:color w:val="000000"/>
                <w:sz w:val="24"/>
                <w:szCs w:val="24"/>
                <w:highlight w:val="none"/>
              </w:rPr>
              <w:t>班</w:t>
            </w:r>
          </w:p>
          <w:p w14:paraId="3BB583ED">
            <w:pPr>
              <w:wordWrap w:val="0"/>
              <w:spacing w:after="0" w:line="315" w:lineRule="atLeast"/>
              <w:jc w:val="center"/>
              <w:rPr>
                <w:sz w:val="21"/>
                <w:szCs w:val="21"/>
                <w:highlight w:val="none"/>
              </w:rPr>
            </w:pPr>
            <w:r>
              <w:rPr>
                <w:rFonts w:hint="eastAsia" w:ascii="宋体" w:hAnsi="宋体" w:eastAsia="宋体" w:cs="宋体"/>
                <w:color w:val="000000"/>
                <w:sz w:val="24"/>
                <w:szCs w:val="24"/>
                <w:highlight w:val="none"/>
              </w:rPr>
              <w:t>子</w:t>
            </w:r>
          </w:p>
          <w:p w14:paraId="018C04C3">
            <w:pPr>
              <w:wordWrap w:val="0"/>
              <w:spacing w:after="0" w:line="315" w:lineRule="atLeast"/>
              <w:jc w:val="center"/>
              <w:rPr>
                <w:sz w:val="21"/>
                <w:szCs w:val="21"/>
                <w:highlight w:val="none"/>
              </w:rPr>
            </w:pPr>
            <w:r>
              <w:rPr>
                <w:rFonts w:hint="eastAsia" w:ascii="宋体" w:hAnsi="宋体" w:eastAsia="宋体" w:cs="宋体"/>
                <w:color w:val="000000"/>
                <w:sz w:val="24"/>
                <w:szCs w:val="24"/>
                <w:highlight w:val="none"/>
              </w:rPr>
              <w:t>配</w:t>
            </w:r>
          </w:p>
          <w:p w14:paraId="0C80CCF4">
            <w:pPr>
              <w:wordWrap w:val="0"/>
              <w:spacing w:after="0" w:line="315" w:lineRule="atLeast"/>
              <w:jc w:val="center"/>
              <w:rPr>
                <w:sz w:val="21"/>
                <w:szCs w:val="21"/>
                <w:highlight w:val="none"/>
              </w:rPr>
            </w:pPr>
            <w:r>
              <w:rPr>
                <w:rFonts w:hint="eastAsia" w:ascii="宋体" w:hAnsi="宋体" w:eastAsia="宋体" w:cs="宋体"/>
                <w:color w:val="000000"/>
                <w:sz w:val="24"/>
                <w:szCs w:val="24"/>
                <w:highlight w:val="none"/>
              </w:rPr>
              <w:t>备</w:t>
            </w:r>
          </w:p>
        </w:tc>
        <w:tc>
          <w:tcPr>
            <w:tcW w:w="712" w:type="dxa"/>
            <w:tcBorders>
              <w:top w:val="nil"/>
              <w:left w:val="nil"/>
              <w:bottom w:val="single" w:color="auto" w:sz="8" w:space="0"/>
              <w:right w:val="single" w:color="auto" w:sz="8" w:space="0"/>
            </w:tcBorders>
            <w:shd w:val="clear" w:color="auto" w:fill="FFFFFF"/>
            <w:tcMar>
              <w:left w:w="57" w:type="dxa"/>
              <w:right w:w="57" w:type="dxa"/>
            </w:tcMar>
            <w:vAlign w:val="center"/>
          </w:tcPr>
          <w:p w14:paraId="4A2B2219">
            <w:pPr>
              <w:wordWrap w:val="0"/>
              <w:spacing w:after="0" w:line="315" w:lineRule="atLeast"/>
              <w:jc w:val="center"/>
              <w:rPr>
                <w:sz w:val="21"/>
                <w:szCs w:val="21"/>
                <w:highlight w:val="none"/>
              </w:rPr>
            </w:pPr>
            <w:r>
              <w:rPr>
                <w:rFonts w:hint="eastAsia" w:ascii="宋体" w:hAnsi="宋体" w:eastAsia="宋体" w:cs="宋体"/>
                <w:color w:val="000000"/>
                <w:sz w:val="24"/>
                <w:szCs w:val="24"/>
                <w:highlight w:val="none"/>
              </w:rPr>
              <w:t>项</w:t>
            </w:r>
          </w:p>
          <w:p w14:paraId="37774C14">
            <w:pPr>
              <w:wordWrap w:val="0"/>
              <w:spacing w:after="0" w:line="315" w:lineRule="atLeast"/>
              <w:jc w:val="center"/>
              <w:rPr>
                <w:sz w:val="21"/>
                <w:szCs w:val="21"/>
                <w:highlight w:val="none"/>
              </w:rPr>
            </w:pPr>
            <w:r>
              <w:rPr>
                <w:rFonts w:hint="eastAsia" w:ascii="宋体" w:hAnsi="宋体" w:eastAsia="宋体" w:cs="宋体"/>
                <w:color w:val="000000"/>
                <w:sz w:val="24"/>
                <w:szCs w:val="24"/>
                <w:highlight w:val="none"/>
              </w:rPr>
              <w:t>目</w:t>
            </w:r>
          </w:p>
          <w:p w14:paraId="09BBF0DD">
            <w:pPr>
              <w:wordWrap w:val="0"/>
              <w:spacing w:after="0" w:line="315" w:lineRule="atLeast"/>
              <w:jc w:val="center"/>
              <w:rPr>
                <w:sz w:val="21"/>
                <w:szCs w:val="21"/>
                <w:highlight w:val="none"/>
              </w:rPr>
            </w:pPr>
            <w:r>
              <w:rPr>
                <w:rFonts w:hint="eastAsia" w:ascii="宋体" w:hAnsi="宋体" w:eastAsia="宋体" w:cs="宋体"/>
                <w:color w:val="000000"/>
                <w:sz w:val="24"/>
                <w:szCs w:val="24"/>
                <w:highlight w:val="none"/>
              </w:rPr>
              <w:t>经</w:t>
            </w:r>
          </w:p>
          <w:p w14:paraId="6553C9A3">
            <w:pPr>
              <w:wordWrap w:val="0"/>
              <w:spacing w:after="0" w:line="315" w:lineRule="atLeast"/>
              <w:jc w:val="center"/>
              <w:rPr>
                <w:sz w:val="21"/>
                <w:szCs w:val="21"/>
                <w:highlight w:val="none"/>
              </w:rPr>
            </w:pPr>
            <w:r>
              <w:rPr>
                <w:rFonts w:hint="eastAsia" w:ascii="宋体" w:hAnsi="宋体" w:eastAsia="宋体" w:cs="宋体"/>
                <w:color w:val="000000"/>
                <w:sz w:val="24"/>
                <w:szCs w:val="24"/>
                <w:highlight w:val="none"/>
              </w:rPr>
              <w:t>理</w:t>
            </w:r>
          </w:p>
        </w:tc>
        <w:tc>
          <w:tcPr>
            <w:tcW w:w="8509" w:type="dxa"/>
            <w:gridSpan w:val="4"/>
            <w:tcBorders>
              <w:top w:val="nil"/>
              <w:left w:val="nil"/>
              <w:bottom w:val="single" w:color="auto" w:sz="8" w:space="0"/>
              <w:right w:val="single" w:color="auto" w:sz="8" w:space="0"/>
            </w:tcBorders>
            <w:shd w:val="clear" w:color="auto" w:fill="FFFFFF"/>
            <w:tcMar>
              <w:left w:w="57" w:type="dxa"/>
              <w:right w:w="57" w:type="dxa"/>
            </w:tcMar>
            <w:vAlign w:val="center"/>
          </w:tcPr>
          <w:p w14:paraId="7E783248">
            <w:pPr>
              <w:wordWrap w:val="0"/>
              <w:spacing w:after="0" w:line="315" w:lineRule="atLeast"/>
              <w:ind w:firstLine="480"/>
              <w:rPr>
                <w:sz w:val="21"/>
                <w:szCs w:val="21"/>
                <w:highlight w:val="none"/>
              </w:rPr>
            </w:pPr>
            <w:r>
              <w:rPr>
                <w:rFonts w:hint="eastAsia" w:ascii="宋体" w:hAnsi="宋体" w:eastAsia="宋体" w:cs="宋体"/>
                <w:color w:val="000000"/>
                <w:sz w:val="24"/>
                <w:szCs w:val="24"/>
                <w:highlight w:val="none"/>
              </w:rPr>
              <w:t>拟派项目负责人应持有有效的不低于</w:t>
            </w:r>
            <w:r>
              <w:rPr>
                <w:rFonts w:hint="eastAsia" w:ascii="宋体" w:hAnsi="宋体" w:eastAsia="宋体" w:cs="宋体"/>
                <w:color w:val="000000"/>
                <w:sz w:val="24"/>
                <w:szCs w:val="24"/>
                <w:highlight w:val="none"/>
                <w:u w:val="single"/>
                <w:lang w:eastAsia="zh-CN"/>
              </w:rPr>
              <w:t>贰级水利水电</w:t>
            </w:r>
            <w:r>
              <w:rPr>
                <w:rFonts w:hint="eastAsia" w:ascii="宋体" w:hAnsi="宋体" w:eastAsia="宋体" w:cs="宋体"/>
                <w:color w:val="000000"/>
                <w:sz w:val="24"/>
                <w:szCs w:val="24"/>
                <w:highlight w:val="none"/>
              </w:rPr>
              <w:t>(专业)建造师注册证书且通过年审有效，并持有有效的安全生产考核合格证书(B证)。项目负责人必须是投标人的在职职工(以建造师注册证书上的所属单位为准)。</w:t>
            </w:r>
          </w:p>
        </w:tc>
      </w:tr>
      <w:tr w14:paraId="004AF9E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30" w:hRule="atLeast"/>
        </w:trPr>
        <w:tc>
          <w:tcPr>
            <w:tcW w:w="590" w:type="dxa"/>
            <w:vMerge w:val="continue"/>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7D4AB7BB">
            <w:pPr>
              <w:rPr>
                <w:rFonts w:ascii="微软雅黑" w:hAnsi="微软雅黑" w:cs="微软雅黑"/>
                <w:color w:val="000000"/>
                <w:sz w:val="21"/>
                <w:szCs w:val="21"/>
                <w:highlight w:val="none"/>
              </w:rPr>
            </w:pPr>
          </w:p>
        </w:tc>
        <w:tc>
          <w:tcPr>
            <w:tcW w:w="712" w:type="dxa"/>
            <w:vMerge w:val="restart"/>
            <w:tcBorders>
              <w:top w:val="nil"/>
              <w:left w:val="nil"/>
              <w:bottom w:val="single" w:color="auto" w:sz="8" w:space="0"/>
              <w:right w:val="single" w:color="auto" w:sz="8" w:space="0"/>
            </w:tcBorders>
            <w:shd w:val="clear" w:color="auto" w:fill="FFFFFF"/>
            <w:tcMar>
              <w:left w:w="57" w:type="dxa"/>
              <w:right w:w="57" w:type="dxa"/>
            </w:tcMar>
            <w:vAlign w:val="center"/>
          </w:tcPr>
          <w:p w14:paraId="65F0B6CF">
            <w:pPr>
              <w:wordWrap w:val="0"/>
              <w:spacing w:after="0" w:line="315" w:lineRule="atLeast"/>
              <w:jc w:val="center"/>
              <w:rPr>
                <w:sz w:val="21"/>
                <w:szCs w:val="21"/>
                <w:highlight w:val="none"/>
              </w:rPr>
            </w:pPr>
            <w:r>
              <w:rPr>
                <w:rFonts w:hint="eastAsia" w:ascii="宋体" w:hAnsi="宋体" w:eastAsia="宋体" w:cs="宋体"/>
                <w:color w:val="000000"/>
                <w:sz w:val="24"/>
                <w:szCs w:val="24"/>
                <w:highlight w:val="none"/>
              </w:rPr>
              <w:t>其</w:t>
            </w:r>
          </w:p>
          <w:p w14:paraId="340EB335">
            <w:pPr>
              <w:wordWrap w:val="0"/>
              <w:spacing w:after="0" w:line="315" w:lineRule="atLeast"/>
              <w:jc w:val="center"/>
              <w:rPr>
                <w:sz w:val="21"/>
                <w:szCs w:val="21"/>
                <w:highlight w:val="none"/>
              </w:rPr>
            </w:pPr>
            <w:r>
              <w:rPr>
                <w:rFonts w:hint="eastAsia" w:ascii="宋体" w:hAnsi="宋体" w:eastAsia="宋体" w:cs="宋体"/>
                <w:color w:val="000000"/>
                <w:sz w:val="24"/>
                <w:szCs w:val="24"/>
                <w:highlight w:val="none"/>
              </w:rPr>
              <w:t>他</w:t>
            </w:r>
          </w:p>
          <w:p w14:paraId="051C236C">
            <w:pPr>
              <w:wordWrap w:val="0"/>
              <w:spacing w:after="0" w:line="315" w:lineRule="atLeast"/>
              <w:jc w:val="center"/>
              <w:rPr>
                <w:sz w:val="21"/>
                <w:szCs w:val="21"/>
                <w:highlight w:val="none"/>
              </w:rPr>
            </w:pPr>
            <w:r>
              <w:rPr>
                <w:rFonts w:hint="eastAsia" w:ascii="宋体" w:hAnsi="宋体" w:eastAsia="宋体" w:cs="宋体"/>
                <w:color w:val="000000"/>
                <w:sz w:val="24"/>
                <w:szCs w:val="24"/>
                <w:highlight w:val="none"/>
              </w:rPr>
              <w:t>人</w:t>
            </w:r>
          </w:p>
          <w:p w14:paraId="1AB236F5">
            <w:pPr>
              <w:wordWrap w:val="0"/>
              <w:spacing w:after="0" w:line="315" w:lineRule="atLeast"/>
              <w:jc w:val="center"/>
              <w:rPr>
                <w:sz w:val="21"/>
                <w:szCs w:val="21"/>
                <w:highlight w:val="none"/>
              </w:rPr>
            </w:pPr>
            <w:r>
              <w:rPr>
                <w:rFonts w:hint="eastAsia" w:ascii="宋体" w:hAnsi="宋体" w:eastAsia="宋体" w:cs="宋体"/>
                <w:color w:val="000000"/>
                <w:sz w:val="24"/>
                <w:szCs w:val="24"/>
                <w:highlight w:val="none"/>
              </w:rPr>
              <w:t>员</w:t>
            </w:r>
          </w:p>
        </w:tc>
        <w:tc>
          <w:tcPr>
            <w:tcW w:w="8509" w:type="dxa"/>
            <w:gridSpan w:val="4"/>
            <w:tcBorders>
              <w:top w:val="nil"/>
              <w:left w:val="nil"/>
              <w:bottom w:val="single" w:color="auto" w:sz="8" w:space="0"/>
              <w:right w:val="single" w:color="auto" w:sz="8" w:space="0"/>
            </w:tcBorders>
            <w:shd w:val="clear" w:color="auto" w:fill="FFFFFF"/>
            <w:tcMar>
              <w:left w:w="57" w:type="dxa"/>
              <w:right w:w="57" w:type="dxa"/>
            </w:tcMar>
            <w:vAlign w:val="center"/>
          </w:tcPr>
          <w:p w14:paraId="1670A676">
            <w:pPr>
              <w:wordWrap w:val="0"/>
              <w:spacing w:after="0" w:line="315" w:lineRule="atLeast"/>
              <w:jc w:val="center"/>
              <w:rPr>
                <w:sz w:val="21"/>
                <w:szCs w:val="21"/>
                <w:highlight w:val="none"/>
              </w:rPr>
            </w:pPr>
            <w:r>
              <w:rPr>
                <w:rFonts w:hint="eastAsia" w:ascii="宋体" w:hAnsi="宋体" w:eastAsia="宋体" w:cs="宋体"/>
                <w:color w:val="000000"/>
                <w:sz w:val="24"/>
                <w:szCs w:val="24"/>
                <w:highlight w:val="none"/>
              </w:rPr>
              <w:t>其它人员配备至少应达到下列要求：</w:t>
            </w:r>
          </w:p>
        </w:tc>
      </w:tr>
      <w:tr w14:paraId="1F52A51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61" w:hRule="atLeast"/>
        </w:trPr>
        <w:tc>
          <w:tcPr>
            <w:tcW w:w="590" w:type="dxa"/>
            <w:vMerge w:val="continue"/>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49D3823B">
            <w:pPr>
              <w:rPr>
                <w:rFonts w:ascii="微软雅黑" w:hAnsi="微软雅黑" w:cs="微软雅黑"/>
                <w:color w:val="000000"/>
                <w:sz w:val="21"/>
                <w:szCs w:val="21"/>
                <w:highlight w:val="none"/>
              </w:rPr>
            </w:pPr>
          </w:p>
        </w:tc>
        <w:tc>
          <w:tcPr>
            <w:tcW w:w="712"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2521D7B8">
            <w:pPr>
              <w:rPr>
                <w:rFonts w:ascii="微软雅黑" w:hAnsi="微软雅黑" w:cs="微软雅黑"/>
                <w:color w:val="000000"/>
                <w:sz w:val="21"/>
                <w:szCs w:val="21"/>
                <w:highlight w:val="none"/>
              </w:rPr>
            </w:pPr>
          </w:p>
        </w:tc>
        <w:tc>
          <w:tcPr>
            <w:tcW w:w="1894" w:type="dxa"/>
            <w:tcBorders>
              <w:top w:val="nil"/>
              <w:left w:val="nil"/>
              <w:bottom w:val="single" w:color="auto" w:sz="8" w:space="0"/>
              <w:right w:val="single" w:color="auto" w:sz="8" w:space="0"/>
            </w:tcBorders>
            <w:shd w:val="clear" w:color="auto" w:fill="FFFFFF"/>
            <w:tcMar>
              <w:left w:w="57" w:type="dxa"/>
              <w:right w:w="57" w:type="dxa"/>
            </w:tcMar>
            <w:vAlign w:val="center"/>
          </w:tcPr>
          <w:p w14:paraId="030DF654">
            <w:pPr>
              <w:wordWrap w:val="0"/>
              <w:spacing w:after="0" w:line="315" w:lineRule="atLeast"/>
              <w:jc w:val="center"/>
              <w:rPr>
                <w:sz w:val="21"/>
                <w:szCs w:val="21"/>
                <w:highlight w:val="none"/>
              </w:rPr>
            </w:pPr>
            <w:r>
              <w:rPr>
                <w:rFonts w:hint="eastAsia" w:ascii="宋体" w:hAnsi="宋体" w:eastAsia="宋体" w:cs="宋体"/>
                <w:color w:val="000000"/>
                <w:sz w:val="24"/>
                <w:szCs w:val="24"/>
                <w:highlight w:val="none"/>
              </w:rPr>
              <w:t>职  位</w:t>
            </w:r>
          </w:p>
        </w:tc>
        <w:tc>
          <w:tcPr>
            <w:tcW w:w="1442" w:type="dxa"/>
            <w:tcBorders>
              <w:top w:val="nil"/>
              <w:left w:val="nil"/>
              <w:bottom w:val="single" w:color="auto" w:sz="8" w:space="0"/>
              <w:right w:val="single" w:color="auto" w:sz="8" w:space="0"/>
            </w:tcBorders>
            <w:shd w:val="clear" w:color="auto" w:fill="FFFFFF"/>
            <w:tcMar>
              <w:left w:w="57" w:type="dxa"/>
              <w:right w:w="57" w:type="dxa"/>
            </w:tcMar>
            <w:vAlign w:val="center"/>
          </w:tcPr>
          <w:p w14:paraId="5EDF2CB4">
            <w:pPr>
              <w:wordWrap w:val="0"/>
              <w:spacing w:after="0" w:line="315" w:lineRule="atLeast"/>
              <w:jc w:val="center"/>
              <w:rPr>
                <w:sz w:val="21"/>
                <w:szCs w:val="21"/>
                <w:highlight w:val="none"/>
              </w:rPr>
            </w:pPr>
            <w:r>
              <w:rPr>
                <w:rFonts w:hint="eastAsia" w:ascii="宋体" w:hAnsi="宋体" w:eastAsia="宋体" w:cs="宋体"/>
                <w:color w:val="000000"/>
                <w:sz w:val="24"/>
                <w:szCs w:val="24"/>
                <w:highlight w:val="none"/>
              </w:rPr>
              <w:t>最低数量</w:t>
            </w:r>
          </w:p>
          <w:p w14:paraId="0B85DE96">
            <w:pPr>
              <w:wordWrap w:val="0"/>
              <w:spacing w:after="0" w:line="315" w:lineRule="atLeast"/>
              <w:jc w:val="center"/>
              <w:rPr>
                <w:sz w:val="21"/>
                <w:szCs w:val="21"/>
                <w:highlight w:val="none"/>
              </w:rPr>
            </w:pPr>
            <w:r>
              <w:rPr>
                <w:rFonts w:hint="eastAsia" w:ascii="宋体" w:hAnsi="宋体" w:eastAsia="宋体" w:cs="宋体"/>
                <w:color w:val="000000"/>
                <w:sz w:val="24"/>
                <w:szCs w:val="24"/>
                <w:highlight w:val="none"/>
              </w:rPr>
              <w:t>要求(人)</w:t>
            </w:r>
          </w:p>
        </w:tc>
        <w:tc>
          <w:tcPr>
            <w:tcW w:w="4348" w:type="dxa"/>
            <w:tcBorders>
              <w:top w:val="nil"/>
              <w:left w:val="nil"/>
              <w:bottom w:val="single" w:color="auto" w:sz="8" w:space="0"/>
              <w:right w:val="single" w:color="auto" w:sz="8" w:space="0"/>
            </w:tcBorders>
            <w:shd w:val="clear" w:color="auto" w:fill="FFFFFF"/>
            <w:tcMar>
              <w:left w:w="57" w:type="dxa"/>
              <w:right w:w="57" w:type="dxa"/>
            </w:tcMar>
            <w:vAlign w:val="center"/>
          </w:tcPr>
          <w:p w14:paraId="359E52C0">
            <w:pPr>
              <w:wordWrap w:val="0"/>
              <w:spacing w:after="0" w:line="315" w:lineRule="atLeast"/>
              <w:jc w:val="center"/>
              <w:rPr>
                <w:sz w:val="21"/>
                <w:szCs w:val="21"/>
                <w:highlight w:val="none"/>
              </w:rPr>
            </w:pPr>
            <w:r>
              <w:rPr>
                <w:rFonts w:hint="eastAsia" w:ascii="宋体" w:hAnsi="宋体" w:eastAsia="宋体" w:cs="宋体"/>
                <w:color w:val="000000"/>
                <w:sz w:val="24"/>
                <w:szCs w:val="24"/>
                <w:highlight w:val="none"/>
              </w:rPr>
              <w:t>职称、岗位资格要求</w:t>
            </w:r>
          </w:p>
        </w:tc>
        <w:tc>
          <w:tcPr>
            <w:tcW w:w="825" w:type="dxa"/>
            <w:tcBorders>
              <w:top w:val="nil"/>
              <w:left w:val="nil"/>
              <w:bottom w:val="single" w:color="auto" w:sz="8" w:space="0"/>
              <w:right w:val="single" w:color="auto" w:sz="8" w:space="0"/>
            </w:tcBorders>
            <w:shd w:val="clear" w:color="auto" w:fill="FFFFFF"/>
            <w:tcMar>
              <w:left w:w="57" w:type="dxa"/>
              <w:right w:w="57" w:type="dxa"/>
            </w:tcMar>
            <w:vAlign w:val="center"/>
          </w:tcPr>
          <w:p w14:paraId="562C0D5A">
            <w:pPr>
              <w:wordWrap w:val="0"/>
              <w:spacing w:after="0" w:line="315" w:lineRule="atLeast"/>
              <w:jc w:val="center"/>
              <w:rPr>
                <w:sz w:val="21"/>
                <w:szCs w:val="21"/>
                <w:highlight w:val="none"/>
              </w:rPr>
            </w:pPr>
            <w:r>
              <w:rPr>
                <w:rFonts w:hint="eastAsia" w:ascii="宋体" w:hAnsi="宋体" w:eastAsia="宋体" w:cs="宋体"/>
                <w:color w:val="000000"/>
                <w:sz w:val="24"/>
                <w:szCs w:val="24"/>
                <w:highlight w:val="none"/>
              </w:rPr>
              <w:t>备注</w:t>
            </w:r>
          </w:p>
        </w:tc>
      </w:tr>
      <w:tr w14:paraId="1989121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85" w:hRule="atLeast"/>
        </w:trPr>
        <w:tc>
          <w:tcPr>
            <w:tcW w:w="590" w:type="dxa"/>
            <w:vMerge w:val="continue"/>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5AA9FC42">
            <w:pPr>
              <w:rPr>
                <w:rFonts w:ascii="微软雅黑" w:hAnsi="微软雅黑" w:cs="微软雅黑"/>
                <w:color w:val="000000"/>
                <w:sz w:val="21"/>
                <w:szCs w:val="21"/>
                <w:highlight w:val="none"/>
              </w:rPr>
            </w:pPr>
          </w:p>
        </w:tc>
        <w:tc>
          <w:tcPr>
            <w:tcW w:w="712"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1335423B">
            <w:pPr>
              <w:rPr>
                <w:rFonts w:ascii="微软雅黑" w:hAnsi="微软雅黑" w:cs="微软雅黑"/>
                <w:color w:val="000000"/>
                <w:sz w:val="21"/>
                <w:szCs w:val="21"/>
                <w:highlight w:val="none"/>
              </w:rPr>
            </w:pPr>
          </w:p>
        </w:tc>
        <w:tc>
          <w:tcPr>
            <w:tcW w:w="1894" w:type="dxa"/>
            <w:tcBorders>
              <w:top w:val="nil"/>
              <w:left w:val="nil"/>
              <w:bottom w:val="single" w:color="auto" w:sz="8" w:space="0"/>
              <w:right w:val="single" w:color="auto" w:sz="8" w:space="0"/>
            </w:tcBorders>
            <w:shd w:val="clear" w:color="auto" w:fill="FFFFFF"/>
            <w:tcMar>
              <w:left w:w="57" w:type="dxa"/>
              <w:right w:w="57" w:type="dxa"/>
            </w:tcMar>
            <w:vAlign w:val="center"/>
          </w:tcPr>
          <w:p w14:paraId="6809544C">
            <w:pPr>
              <w:wordWrap w:val="0"/>
              <w:jc w:val="center"/>
              <w:rPr>
                <w:sz w:val="21"/>
                <w:szCs w:val="21"/>
                <w:highlight w:val="none"/>
              </w:rPr>
            </w:pPr>
            <w:r>
              <w:rPr>
                <w:rFonts w:hint="eastAsia" w:ascii="宋体" w:hAnsi="宋体" w:eastAsia="宋体" w:cs="宋体"/>
                <w:color w:val="000000"/>
                <w:sz w:val="21"/>
                <w:szCs w:val="21"/>
              </w:rPr>
              <w:t>项目技术负责人</w:t>
            </w:r>
          </w:p>
        </w:tc>
        <w:tc>
          <w:tcPr>
            <w:tcW w:w="1442" w:type="dxa"/>
            <w:tcBorders>
              <w:top w:val="nil"/>
              <w:left w:val="nil"/>
              <w:bottom w:val="single" w:color="auto" w:sz="8" w:space="0"/>
              <w:right w:val="single" w:color="auto" w:sz="8" w:space="0"/>
            </w:tcBorders>
            <w:shd w:val="clear" w:color="auto" w:fill="FFFFFF"/>
            <w:tcMar>
              <w:left w:w="57" w:type="dxa"/>
              <w:right w:w="57" w:type="dxa"/>
            </w:tcMar>
            <w:vAlign w:val="center"/>
          </w:tcPr>
          <w:p w14:paraId="4A8003C8">
            <w:pPr>
              <w:wordWrap w:val="0"/>
              <w:jc w:val="center"/>
              <w:rPr>
                <w:rFonts w:hint="default" w:eastAsia="微软雅黑"/>
                <w:sz w:val="21"/>
                <w:szCs w:val="21"/>
                <w:highlight w:val="none"/>
                <w:lang w:val="en-US" w:eastAsia="zh-CN"/>
              </w:rPr>
            </w:pPr>
            <w:r>
              <w:rPr>
                <w:rFonts w:hint="eastAsia" w:ascii="宋体" w:hAnsi="宋体" w:eastAsia="宋体" w:cs="宋体"/>
                <w:color w:val="000000"/>
                <w:sz w:val="21"/>
                <w:szCs w:val="21"/>
              </w:rPr>
              <w:t>1</w:t>
            </w:r>
          </w:p>
        </w:tc>
        <w:tc>
          <w:tcPr>
            <w:tcW w:w="4348" w:type="dxa"/>
            <w:tcBorders>
              <w:top w:val="nil"/>
              <w:left w:val="nil"/>
              <w:bottom w:val="single" w:color="auto" w:sz="8" w:space="0"/>
              <w:right w:val="single" w:color="auto" w:sz="8" w:space="0"/>
            </w:tcBorders>
            <w:shd w:val="clear" w:color="auto" w:fill="FFFFFF"/>
            <w:tcMar>
              <w:left w:w="57" w:type="dxa"/>
              <w:right w:w="57" w:type="dxa"/>
            </w:tcMar>
            <w:vAlign w:val="center"/>
          </w:tcPr>
          <w:p w14:paraId="458C0BB4">
            <w:pPr>
              <w:wordWrap w:val="0"/>
              <w:jc w:val="center"/>
              <w:rPr>
                <w:sz w:val="21"/>
                <w:szCs w:val="21"/>
                <w:highlight w:val="none"/>
              </w:rPr>
            </w:pPr>
            <w:r>
              <w:rPr>
                <w:rFonts w:ascii="宋体" w:hAnsi="宋体" w:eastAsia="宋体" w:cs="宋体"/>
                <w:b w:val="0"/>
                <w:bCs w:val="0"/>
                <w:i w:val="0"/>
                <w:iCs w:val="0"/>
                <w:smallCaps w:val="0"/>
                <w:color w:val="000000"/>
                <w:kern w:val="0"/>
                <w:sz w:val="21"/>
                <w:szCs w:val="21"/>
              </w:rPr>
              <w:t>具备</w:t>
            </w:r>
            <w:r>
              <w:rPr>
                <w:rFonts w:ascii="宋体" w:hAnsi="宋体" w:eastAsia="宋体" w:cs="宋体"/>
                <w:b w:val="0"/>
                <w:bCs w:val="0"/>
                <w:i w:val="0"/>
                <w:iCs w:val="0"/>
                <w:smallCaps w:val="0"/>
                <w:color w:val="0000FF"/>
                <w:kern w:val="0"/>
                <w:sz w:val="21"/>
                <w:szCs w:val="21"/>
              </w:rPr>
              <w:t>水利水电</w:t>
            </w:r>
            <w:r>
              <w:rPr>
                <w:rFonts w:ascii="宋体" w:hAnsi="宋体" w:eastAsia="宋体" w:cs="宋体"/>
                <w:b w:val="0"/>
                <w:bCs w:val="0"/>
                <w:i w:val="0"/>
                <w:iCs w:val="0"/>
                <w:smallCaps w:val="0"/>
                <w:color w:val="000000"/>
                <w:kern w:val="0"/>
                <w:sz w:val="21"/>
                <w:szCs w:val="21"/>
              </w:rPr>
              <w:t>专业，中级及以上职称。</w:t>
            </w:r>
          </w:p>
        </w:tc>
        <w:tc>
          <w:tcPr>
            <w:tcW w:w="825" w:type="dxa"/>
            <w:vMerge w:val="restart"/>
            <w:tcBorders>
              <w:top w:val="nil"/>
              <w:left w:val="nil"/>
              <w:bottom w:val="single" w:color="auto" w:sz="8" w:space="0"/>
              <w:right w:val="single" w:color="auto" w:sz="8" w:space="0"/>
            </w:tcBorders>
            <w:shd w:val="clear" w:color="auto" w:fill="FFFFFF"/>
            <w:tcMar>
              <w:left w:w="57" w:type="dxa"/>
              <w:right w:w="57" w:type="dxa"/>
            </w:tcMar>
            <w:vAlign w:val="center"/>
          </w:tcPr>
          <w:p w14:paraId="746011E6">
            <w:pPr>
              <w:wordWrap w:val="0"/>
              <w:spacing w:after="0" w:line="315" w:lineRule="atLeast"/>
              <w:jc w:val="center"/>
              <w:rPr>
                <w:sz w:val="21"/>
                <w:szCs w:val="21"/>
                <w:highlight w:val="none"/>
              </w:rPr>
            </w:pPr>
            <w:r>
              <w:rPr>
                <w:rFonts w:hint="eastAsia" w:ascii="宋体" w:hAnsi="宋体" w:eastAsia="宋体" w:cs="宋体"/>
                <w:color w:val="000000"/>
                <w:sz w:val="24"/>
                <w:szCs w:val="24"/>
                <w:highlight w:val="none"/>
              </w:rPr>
              <w:t>经</w:t>
            </w:r>
          </w:p>
          <w:p w14:paraId="22A839E2">
            <w:pPr>
              <w:wordWrap w:val="0"/>
              <w:spacing w:after="0" w:line="315" w:lineRule="atLeast"/>
              <w:jc w:val="center"/>
              <w:rPr>
                <w:sz w:val="21"/>
                <w:szCs w:val="21"/>
                <w:highlight w:val="none"/>
              </w:rPr>
            </w:pPr>
            <w:r>
              <w:rPr>
                <w:rFonts w:hint="eastAsia" w:ascii="宋体" w:hAnsi="宋体" w:eastAsia="宋体" w:cs="宋体"/>
                <w:color w:val="000000"/>
                <w:sz w:val="24"/>
                <w:szCs w:val="24"/>
                <w:highlight w:val="none"/>
              </w:rPr>
              <w:t>年</w:t>
            </w:r>
          </w:p>
          <w:p w14:paraId="5B4160CF">
            <w:pPr>
              <w:wordWrap w:val="0"/>
              <w:spacing w:after="0" w:line="315" w:lineRule="atLeast"/>
              <w:jc w:val="center"/>
              <w:rPr>
                <w:sz w:val="21"/>
                <w:szCs w:val="21"/>
                <w:highlight w:val="none"/>
              </w:rPr>
            </w:pPr>
            <w:r>
              <w:rPr>
                <w:rFonts w:hint="eastAsia" w:ascii="宋体" w:hAnsi="宋体" w:eastAsia="宋体" w:cs="宋体"/>
                <w:color w:val="000000"/>
                <w:sz w:val="24"/>
                <w:szCs w:val="24"/>
                <w:highlight w:val="none"/>
              </w:rPr>
              <w:t>检</w:t>
            </w:r>
          </w:p>
          <w:p w14:paraId="323913B4">
            <w:pPr>
              <w:wordWrap w:val="0"/>
              <w:spacing w:after="0" w:line="315" w:lineRule="atLeast"/>
              <w:jc w:val="center"/>
              <w:rPr>
                <w:sz w:val="21"/>
                <w:szCs w:val="21"/>
                <w:highlight w:val="none"/>
              </w:rPr>
            </w:pPr>
            <w:r>
              <w:rPr>
                <w:rFonts w:hint="eastAsia" w:ascii="宋体" w:hAnsi="宋体" w:eastAsia="宋体" w:cs="宋体"/>
                <w:color w:val="000000"/>
                <w:sz w:val="24"/>
                <w:szCs w:val="24"/>
                <w:highlight w:val="none"/>
              </w:rPr>
              <w:t>合</w:t>
            </w:r>
          </w:p>
          <w:p w14:paraId="4B6FEEDD">
            <w:pPr>
              <w:wordWrap w:val="0"/>
              <w:spacing w:after="0" w:line="315" w:lineRule="atLeast"/>
              <w:jc w:val="center"/>
              <w:rPr>
                <w:sz w:val="21"/>
                <w:szCs w:val="21"/>
                <w:highlight w:val="none"/>
              </w:rPr>
            </w:pPr>
            <w:r>
              <w:rPr>
                <w:rFonts w:hint="eastAsia" w:ascii="宋体" w:hAnsi="宋体" w:eastAsia="宋体" w:cs="宋体"/>
                <w:color w:val="000000"/>
                <w:sz w:val="24"/>
                <w:szCs w:val="24"/>
                <w:highlight w:val="none"/>
              </w:rPr>
              <w:t>格</w:t>
            </w:r>
          </w:p>
        </w:tc>
      </w:tr>
      <w:tr w14:paraId="6E92410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754" w:hRule="atLeast"/>
        </w:trPr>
        <w:tc>
          <w:tcPr>
            <w:tcW w:w="590" w:type="dxa"/>
            <w:vMerge w:val="continue"/>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4B89C865">
            <w:pPr>
              <w:rPr>
                <w:rFonts w:ascii="微软雅黑" w:hAnsi="微软雅黑" w:cs="微软雅黑"/>
                <w:color w:val="000000"/>
                <w:sz w:val="21"/>
                <w:szCs w:val="21"/>
                <w:highlight w:val="none"/>
              </w:rPr>
            </w:pPr>
          </w:p>
        </w:tc>
        <w:tc>
          <w:tcPr>
            <w:tcW w:w="712"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303CFADD">
            <w:pPr>
              <w:rPr>
                <w:rFonts w:ascii="微软雅黑" w:hAnsi="微软雅黑" w:cs="微软雅黑"/>
                <w:color w:val="000000"/>
                <w:sz w:val="21"/>
                <w:szCs w:val="21"/>
                <w:highlight w:val="none"/>
              </w:rPr>
            </w:pPr>
          </w:p>
        </w:tc>
        <w:tc>
          <w:tcPr>
            <w:tcW w:w="1894" w:type="dxa"/>
            <w:tcBorders>
              <w:top w:val="nil"/>
              <w:left w:val="nil"/>
              <w:bottom w:val="single" w:color="auto" w:sz="8" w:space="0"/>
              <w:right w:val="single" w:color="auto" w:sz="8" w:space="0"/>
            </w:tcBorders>
            <w:shd w:val="clear" w:color="auto" w:fill="FFFFFF"/>
            <w:tcMar>
              <w:left w:w="57" w:type="dxa"/>
              <w:right w:w="57" w:type="dxa"/>
            </w:tcMar>
            <w:vAlign w:val="center"/>
          </w:tcPr>
          <w:p w14:paraId="14FA980F">
            <w:pPr>
              <w:wordWrap w:val="0"/>
              <w:jc w:val="center"/>
              <w:rPr>
                <w:sz w:val="21"/>
                <w:szCs w:val="21"/>
                <w:highlight w:val="none"/>
              </w:rPr>
            </w:pPr>
            <w:r>
              <w:rPr>
                <w:rFonts w:hint="eastAsia" w:ascii="宋体" w:hAnsi="宋体" w:eastAsia="宋体" w:cs="宋体"/>
                <w:color w:val="000000"/>
                <w:sz w:val="21"/>
                <w:szCs w:val="21"/>
              </w:rPr>
              <w:t>施工员</w:t>
            </w:r>
          </w:p>
        </w:tc>
        <w:tc>
          <w:tcPr>
            <w:tcW w:w="1442" w:type="dxa"/>
            <w:tcBorders>
              <w:top w:val="nil"/>
              <w:left w:val="nil"/>
              <w:bottom w:val="single" w:color="auto" w:sz="8" w:space="0"/>
              <w:right w:val="single" w:color="auto" w:sz="8" w:space="0"/>
            </w:tcBorders>
            <w:shd w:val="clear" w:color="auto" w:fill="FFFFFF"/>
            <w:tcMar>
              <w:left w:w="57" w:type="dxa"/>
              <w:right w:w="57" w:type="dxa"/>
            </w:tcMar>
            <w:vAlign w:val="center"/>
          </w:tcPr>
          <w:p w14:paraId="62ED61C4">
            <w:pPr>
              <w:wordWrap w:val="0"/>
              <w:jc w:val="center"/>
              <w:rPr>
                <w:sz w:val="21"/>
                <w:szCs w:val="21"/>
                <w:highlight w:val="none"/>
              </w:rPr>
            </w:pPr>
            <w:r>
              <w:rPr>
                <w:rFonts w:hint="eastAsia" w:ascii="宋体" w:hAnsi="宋体" w:eastAsia="宋体" w:cs="宋体"/>
                <w:color w:val="000000"/>
                <w:sz w:val="21"/>
                <w:szCs w:val="21"/>
                <w:lang w:val="en-US" w:eastAsia="zh-CN"/>
              </w:rPr>
              <w:t>1</w:t>
            </w:r>
          </w:p>
        </w:tc>
        <w:tc>
          <w:tcPr>
            <w:tcW w:w="4348" w:type="dxa"/>
            <w:tcBorders>
              <w:top w:val="nil"/>
              <w:left w:val="nil"/>
              <w:bottom w:val="single" w:color="auto" w:sz="8" w:space="0"/>
              <w:right w:val="single" w:color="auto" w:sz="8" w:space="0"/>
            </w:tcBorders>
            <w:shd w:val="clear" w:color="auto" w:fill="FFFFFF"/>
            <w:tcMar>
              <w:left w:w="57" w:type="dxa"/>
              <w:right w:w="57" w:type="dxa"/>
            </w:tcMar>
            <w:vAlign w:val="center"/>
          </w:tcPr>
          <w:p w14:paraId="0F997BDD">
            <w:pPr>
              <w:wordWrap w:val="0"/>
              <w:jc w:val="center"/>
              <w:rPr>
                <w:sz w:val="21"/>
                <w:szCs w:val="21"/>
                <w:highlight w:val="none"/>
              </w:rPr>
            </w:pPr>
            <w:r>
              <w:rPr>
                <w:rFonts w:ascii="宋体" w:hAnsi="宋体" w:eastAsia="宋体" w:cs="宋体"/>
                <w:b w:val="0"/>
                <w:bCs w:val="0"/>
                <w:i w:val="0"/>
                <w:iCs w:val="0"/>
                <w:smallCaps w:val="0"/>
                <w:color w:val="000000"/>
                <w:kern w:val="0"/>
                <w:sz w:val="21"/>
                <w:szCs w:val="21"/>
              </w:rPr>
              <w:t>具备中国水利工程协会颁发的岗位证或水行政主管部门核发的合格有效的岗位证书。</w:t>
            </w:r>
          </w:p>
        </w:tc>
        <w:tc>
          <w:tcPr>
            <w:tcW w:w="825"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2AEAA1ED">
            <w:pPr>
              <w:rPr>
                <w:rFonts w:ascii="微软雅黑" w:hAnsi="微软雅黑" w:cs="微软雅黑"/>
                <w:color w:val="000000"/>
                <w:sz w:val="21"/>
                <w:szCs w:val="21"/>
                <w:highlight w:val="none"/>
              </w:rPr>
            </w:pPr>
          </w:p>
        </w:tc>
      </w:tr>
      <w:tr w14:paraId="69BE6F0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709" w:hRule="atLeast"/>
        </w:trPr>
        <w:tc>
          <w:tcPr>
            <w:tcW w:w="590" w:type="dxa"/>
            <w:vMerge w:val="continue"/>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1151C136">
            <w:pPr>
              <w:rPr>
                <w:rFonts w:ascii="微软雅黑" w:hAnsi="微软雅黑" w:cs="微软雅黑"/>
                <w:color w:val="000000"/>
                <w:sz w:val="21"/>
                <w:szCs w:val="21"/>
                <w:highlight w:val="none"/>
              </w:rPr>
            </w:pPr>
          </w:p>
        </w:tc>
        <w:tc>
          <w:tcPr>
            <w:tcW w:w="712"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11D268F5">
            <w:pPr>
              <w:rPr>
                <w:rFonts w:ascii="微软雅黑" w:hAnsi="微软雅黑" w:cs="微软雅黑"/>
                <w:color w:val="000000"/>
                <w:sz w:val="21"/>
                <w:szCs w:val="21"/>
                <w:highlight w:val="none"/>
              </w:rPr>
            </w:pPr>
          </w:p>
        </w:tc>
        <w:tc>
          <w:tcPr>
            <w:tcW w:w="1894" w:type="dxa"/>
            <w:tcBorders>
              <w:top w:val="nil"/>
              <w:left w:val="nil"/>
              <w:bottom w:val="single" w:color="auto" w:sz="8" w:space="0"/>
              <w:right w:val="single" w:color="auto" w:sz="8" w:space="0"/>
            </w:tcBorders>
            <w:shd w:val="clear" w:color="auto" w:fill="FFFFFF"/>
            <w:tcMar>
              <w:left w:w="57" w:type="dxa"/>
              <w:right w:w="57" w:type="dxa"/>
            </w:tcMar>
            <w:vAlign w:val="center"/>
          </w:tcPr>
          <w:p w14:paraId="57664B18">
            <w:pPr>
              <w:wordWrap w:val="0"/>
              <w:jc w:val="center"/>
              <w:rPr>
                <w:sz w:val="21"/>
                <w:szCs w:val="21"/>
                <w:highlight w:val="none"/>
              </w:rPr>
            </w:pPr>
            <w:r>
              <w:rPr>
                <w:rFonts w:hint="eastAsia" w:ascii="宋体" w:hAnsi="宋体" w:eastAsia="宋体" w:cs="宋体"/>
                <w:color w:val="000000"/>
                <w:sz w:val="21"/>
                <w:szCs w:val="21"/>
              </w:rPr>
              <w:t>材料员</w:t>
            </w:r>
          </w:p>
        </w:tc>
        <w:tc>
          <w:tcPr>
            <w:tcW w:w="1442" w:type="dxa"/>
            <w:tcBorders>
              <w:top w:val="nil"/>
              <w:left w:val="nil"/>
              <w:bottom w:val="single" w:color="auto" w:sz="8" w:space="0"/>
              <w:right w:val="single" w:color="auto" w:sz="8" w:space="0"/>
            </w:tcBorders>
            <w:shd w:val="clear" w:color="auto" w:fill="FFFFFF"/>
            <w:tcMar>
              <w:left w:w="57" w:type="dxa"/>
              <w:right w:w="57" w:type="dxa"/>
            </w:tcMar>
            <w:vAlign w:val="center"/>
          </w:tcPr>
          <w:p w14:paraId="0071F494">
            <w:pPr>
              <w:wordWrap w:val="0"/>
              <w:jc w:val="center"/>
              <w:rPr>
                <w:sz w:val="21"/>
                <w:szCs w:val="21"/>
                <w:highlight w:val="none"/>
              </w:rPr>
            </w:pPr>
            <w:r>
              <w:rPr>
                <w:rFonts w:hint="eastAsia" w:ascii="宋体" w:hAnsi="宋体" w:eastAsia="宋体" w:cs="宋体"/>
                <w:color w:val="000000"/>
                <w:sz w:val="21"/>
                <w:szCs w:val="21"/>
              </w:rPr>
              <w:t>1</w:t>
            </w:r>
          </w:p>
        </w:tc>
        <w:tc>
          <w:tcPr>
            <w:tcW w:w="4348" w:type="dxa"/>
            <w:tcBorders>
              <w:top w:val="nil"/>
              <w:left w:val="nil"/>
              <w:bottom w:val="single" w:color="auto" w:sz="8" w:space="0"/>
              <w:right w:val="single" w:color="auto" w:sz="8" w:space="0"/>
            </w:tcBorders>
            <w:shd w:val="clear" w:color="auto" w:fill="FFFFFF"/>
            <w:tcMar>
              <w:left w:w="57" w:type="dxa"/>
              <w:right w:w="57" w:type="dxa"/>
            </w:tcMar>
            <w:vAlign w:val="center"/>
          </w:tcPr>
          <w:p w14:paraId="13449A00">
            <w:pPr>
              <w:wordWrap w:val="0"/>
              <w:jc w:val="center"/>
              <w:rPr>
                <w:sz w:val="21"/>
                <w:szCs w:val="21"/>
                <w:highlight w:val="none"/>
              </w:rPr>
            </w:pPr>
            <w:r>
              <w:rPr>
                <w:rFonts w:ascii="宋体" w:hAnsi="宋体" w:eastAsia="宋体" w:cs="宋体"/>
                <w:b w:val="0"/>
                <w:bCs w:val="0"/>
                <w:i w:val="0"/>
                <w:iCs w:val="0"/>
                <w:smallCaps w:val="0"/>
                <w:color w:val="000000"/>
                <w:kern w:val="0"/>
                <w:sz w:val="21"/>
                <w:szCs w:val="21"/>
              </w:rPr>
              <w:t>具备中国水利工程协会颁发的岗位证或水行政主管部门核发的合格有效的岗位证书。</w:t>
            </w:r>
          </w:p>
        </w:tc>
        <w:tc>
          <w:tcPr>
            <w:tcW w:w="825"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04E4C180">
            <w:pPr>
              <w:rPr>
                <w:rFonts w:ascii="微软雅黑" w:hAnsi="微软雅黑" w:cs="微软雅黑"/>
                <w:color w:val="000000"/>
                <w:sz w:val="21"/>
                <w:szCs w:val="21"/>
                <w:highlight w:val="none"/>
              </w:rPr>
            </w:pPr>
          </w:p>
        </w:tc>
      </w:tr>
      <w:tr w14:paraId="24F0562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94" w:hRule="atLeast"/>
        </w:trPr>
        <w:tc>
          <w:tcPr>
            <w:tcW w:w="590" w:type="dxa"/>
            <w:vMerge w:val="continue"/>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6CBC32D1">
            <w:pPr>
              <w:rPr>
                <w:rFonts w:ascii="微软雅黑" w:hAnsi="微软雅黑" w:cs="微软雅黑"/>
                <w:color w:val="000000"/>
                <w:sz w:val="21"/>
                <w:szCs w:val="21"/>
                <w:highlight w:val="none"/>
              </w:rPr>
            </w:pPr>
          </w:p>
        </w:tc>
        <w:tc>
          <w:tcPr>
            <w:tcW w:w="712"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3DA0CEC9">
            <w:pPr>
              <w:rPr>
                <w:rFonts w:ascii="微软雅黑" w:hAnsi="微软雅黑" w:cs="微软雅黑"/>
                <w:color w:val="000000"/>
                <w:sz w:val="21"/>
                <w:szCs w:val="21"/>
                <w:highlight w:val="none"/>
              </w:rPr>
            </w:pPr>
          </w:p>
        </w:tc>
        <w:tc>
          <w:tcPr>
            <w:tcW w:w="1894" w:type="dxa"/>
            <w:tcBorders>
              <w:top w:val="nil"/>
              <w:left w:val="nil"/>
              <w:bottom w:val="single" w:color="auto" w:sz="8" w:space="0"/>
              <w:right w:val="single" w:color="auto" w:sz="8" w:space="0"/>
            </w:tcBorders>
            <w:shd w:val="clear" w:color="auto" w:fill="FFFFFF"/>
            <w:tcMar>
              <w:left w:w="57" w:type="dxa"/>
              <w:right w:w="57" w:type="dxa"/>
            </w:tcMar>
            <w:vAlign w:val="center"/>
          </w:tcPr>
          <w:p w14:paraId="4192B0CC">
            <w:pPr>
              <w:wordWrap w:val="0"/>
              <w:jc w:val="center"/>
              <w:rPr>
                <w:sz w:val="21"/>
                <w:szCs w:val="21"/>
                <w:highlight w:val="none"/>
              </w:rPr>
            </w:pPr>
            <w:r>
              <w:rPr>
                <w:rFonts w:hint="eastAsia" w:ascii="宋体" w:hAnsi="宋体" w:eastAsia="宋体" w:cs="宋体"/>
                <w:color w:val="000000"/>
                <w:sz w:val="21"/>
                <w:szCs w:val="21"/>
                <w:lang w:eastAsia="zh-CN"/>
              </w:rPr>
              <w:t>质检</w:t>
            </w:r>
            <w:r>
              <w:rPr>
                <w:rFonts w:hint="eastAsia" w:ascii="宋体" w:hAnsi="宋体" w:eastAsia="宋体" w:cs="宋体"/>
                <w:color w:val="000000"/>
                <w:sz w:val="21"/>
                <w:szCs w:val="21"/>
              </w:rPr>
              <w:t>员</w:t>
            </w:r>
          </w:p>
        </w:tc>
        <w:tc>
          <w:tcPr>
            <w:tcW w:w="1442" w:type="dxa"/>
            <w:tcBorders>
              <w:top w:val="nil"/>
              <w:left w:val="nil"/>
              <w:bottom w:val="single" w:color="auto" w:sz="8" w:space="0"/>
              <w:right w:val="single" w:color="auto" w:sz="8" w:space="0"/>
            </w:tcBorders>
            <w:shd w:val="clear" w:color="auto" w:fill="FFFFFF"/>
            <w:tcMar>
              <w:left w:w="57" w:type="dxa"/>
              <w:right w:w="57" w:type="dxa"/>
            </w:tcMar>
            <w:vAlign w:val="center"/>
          </w:tcPr>
          <w:p w14:paraId="53A76A12">
            <w:pPr>
              <w:wordWrap w:val="0"/>
              <w:jc w:val="center"/>
              <w:rPr>
                <w:sz w:val="21"/>
                <w:szCs w:val="21"/>
                <w:highlight w:val="none"/>
              </w:rPr>
            </w:pPr>
            <w:r>
              <w:rPr>
                <w:rFonts w:hint="eastAsia" w:ascii="宋体" w:hAnsi="宋体" w:eastAsia="宋体" w:cs="宋体"/>
                <w:color w:val="000000"/>
                <w:sz w:val="21"/>
                <w:szCs w:val="21"/>
              </w:rPr>
              <w:t>1</w:t>
            </w:r>
          </w:p>
        </w:tc>
        <w:tc>
          <w:tcPr>
            <w:tcW w:w="4348" w:type="dxa"/>
            <w:tcBorders>
              <w:top w:val="nil"/>
              <w:left w:val="nil"/>
              <w:bottom w:val="single" w:color="auto" w:sz="8" w:space="0"/>
              <w:right w:val="single" w:color="auto" w:sz="8" w:space="0"/>
            </w:tcBorders>
            <w:shd w:val="clear" w:color="auto" w:fill="FFFFFF"/>
            <w:tcMar>
              <w:left w:w="57" w:type="dxa"/>
              <w:right w:w="57" w:type="dxa"/>
            </w:tcMar>
            <w:vAlign w:val="center"/>
          </w:tcPr>
          <w:p w14:paraId="6F694BCE">
            <w:pPr>
              <w:wordWrap w:val="0"/>
              <w:jc w:val="center"/>
              <w:rPr>
                <w:sz w:val="21"/>
                <w:szCs w:val="21"/>
                <w:highlight w:val="none"/>
              </w:rPr>
            </w:pPr>
            <w:r>
              <w:rPr>
                <w:rFonts w:ascii="宋体" w:hAnsi="宋体" w:eastAsia="宋体" w:cs="宋体"/>
                <w:b w:val="0"/>
                <w:bCs w:val="0"/>
                <w:i w:val="0"/>
                <w:iCs w:val="0"/>
                <w:smallCaps w:val="0"/>
                <w:color w:val="000000"/>
                <w:kern w:val="0"/>
                <w:sz w:val="21"/>
                <w:szCs w:val="21"/>
              </w:rPr>
              <w:t>具备中国水利工程协会颁发的岗位证或水行政主管部门核发的合格有效的岗位证书。</w:t>
            </w:r>
          </w:p>
        </w:tc>
        <w:tc>
          <w:tcPr>
            <w:tcW w:w="825"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3CABFD52">
            <w:pPr>
              <w:rPr>
                <w:rFonts w:ascii="微软雅黑" w:hAnsi="微软雅黑" w:cs="微软雅黑"/>
                <w:color w:val="000000"/>
                <w:sz w:val="21"/>
                <w:szCs w:val="21"/>
                <w:highlight w:val="none"/>
              </w:rPr>
            </w:pPr>
          </w:p>
        </w:tc>
      </w:tr>
      <w:tr w14:paraId="78AB2A7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30" w:hRule="atLeast"/>
        </w:trPr>
        <w:tc>
          <w:tcPr>
            <w:tcW w:w="590" w:type="dxa"/>
            <w:vMerge w:val="continue"/>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61127142">
            <w:pPr>
              <w:rPr>
                <w:rFonts w:ascii="微软雅黑" w:hAnsi="微软雅黑" w:cs="微软雅黑"/>
                <w:color w:val="000000"/>
                <w:sz w:val="21"/>
                <w:szCs w:val="21"/>
                <w:highlight w:val="none"/>
              </w:rPr>
            </w:pPr>
          </w:p>
        </w:tc>
        <w:tc>
          <w:tcPr>
            <w:tcW w:w="712"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6593F5C4">
            <w:pPr>
              <w:rPr>
                <w:rFonts w:ascii="微软雅黑" w:hAnsi="微软雅黑" w:cs="微软雅黑"/>
                <w:color w:val="000000"/>
                <w:sz w:val="21"/>
                <w:szCs w:val="21"/>
                <w:highlight w:val="none"/>
              </w:rPr>
            </w:pPr>
          </w:p>
        </w:tc>
        <w:tc>
          <w:tcPr>
            <w:tcW w:w="1894" w:type="dxa"/>
            <w:tcBorders>
              <w:top w:val="nil"/>
              <w:left w:val="nil"/>
              <w:bottom w:val="single" w:color="auto" w:sz="8" w:space="0"/>
              <w:right w:val="single" w:color="auto" w:sz="8" w:space="0"/>
            </w:tcBorders>
            <w:shd w:val="clear" w:color="auto" w:fill="FFFFFF"/>
            <w:tcMar>
              <w:left w:w="57" w:type="dxa"/>
              <w:right w:w="57" w:type="dxa"/>
            </w:tcMar>
            <w:vAlign w:val="center"/>
          </w:tcPr>
          <w:p w14:paraId="67B86B84">
            <w:pPr>
              <w:wordWrap w:val="0"/>
              <w:jc w:val="center"/>
              <w:rPr>
                <w:rFonts w:hint="eastAsia" w:eastAsia="宋体"/>
                <w:sz w:val="21"/>
                <w:szCs w:val="21"/>
                <w:highlight w:val="none"/>
                <w:lang w:eastAsia="zh-CN"/>
              </w:rPr>
            </w:pPr>
            <w:r>
              <w:rPr>
                <w:rFonts w:hint="eastAsia" w:ascii="宋体" w:hAnsi="宋体" w:eastAsia="宋体" w:cs="宋体"/>
                <w:color w:val="000000"/>
                <w:sz w:val="21"/>
                <w:szCs w:val="21"/>
                <w:lang w:eastAsia="zh-CN"/>
              </w:rPr>
              <w:t>安全员</w:t>
            </w:r>
          </w:p>
        </w:tc>
        <w:tc>
          <w:tcPr>
            <w:tcW w:w="1442" w:type="dxa"/>
            <w:tcBorders>
              <w:top w:val="nil"/>
              <w:left w:val="nil"/>
              <w:bottom w:val="single" w:color="auto" w:sz="8" w:space="0"/>
              <w:right w:val="single" w:color="auto" w:sz="8" w:space="0"/>
            </w:tcBorders>
            <w:shd w:val="clear" w:color="auto" w:fill="FFFFFF"/>
            <w:tcMar>
              <w:left w:w="57" w:type="dxa"/>
              <w:right w:w="57" w:type="dxa"/>
            </w:tcMar>
            <w:vAlign w:val="center"/>
          </w:tcPr>
          <w:p w14:paraId="58224E4D">
            <w:pPr>
              <w:wordWrap w:val="0"/>
              <w:jc w:val="center"/>
              <w:rPr>
                <w:sz w:val="21"/>
                <w:szCs w:val="21"/>
                <w:highlight w:val="none"/>
              </w:rPr>
            </w:pPr>
            <w:r>
              <w:rPr>
                <w:rFonts w:hint="eastAsia" w:ascii="宋体" w:hAnsi="宋体" w:eastAsia="宋体" w:cs="宋体"/>
                <w:color w:val="000000"/>
                <w:sz w:val="21"/>
                <w:szCs w:val="21"/>
              </w:rPr>
              <w:t>1</w:t>
            </w:r>
          </w:p>
        </w:tc>
        <w:tc>
          <w:tcPr>
            <w:tcW w:w="4348" w:type="dxa"/>
            <w:tcBorders>
              <w:top w:val="nil"/>
              <w:left w:val="nil"/>
              <w:bottom w:val="single" w:color="auto" w:sz="8" w:space="0"/>
              <w:right w:val="single" w:color="auto" w:sz="8" w:space="0"/>
            </w:tcBorders>
            <w:shd w:val="clear" w:color="auto" w:fill="FFFFFF"/>
            <w:tcMar>
              <w:left w:w="57" w:type="dxa"/>
              <w:right w:w="57" w:type="dxa"/>
            </w:tcMar>
            <w:vAlign w:val="center"/>
          </w:tcPr>
          <w:p w14:paraId="197DA91A">
            <w:pPr>
              <w:wordWrap w:val="0"/>
              <w:jc w:val="center"/>
              <w:rPr>
                <w:sz w:val="21"/>
                <w:szCs w:val="21"/>
                <w:highlight w:val="none"/>
              </w:rPr>
            </w:pPr>
            <w:r>
              <w:rPr>
                <w:rFonts w:ascii="宋体" w:hAnsi="宋体" w:eastAsia="宋体" w:cs="宋体"/>
                <w:b w:val="0"/>
                <w:bCs w:val="0"/>
                <w:i w:val="0"/>
                <w:iCs w:val="0"/>
                <w:smallCaps w:val="0"/>
                <w:color w:val="000000"/>
                <w:kern w:val="0"/>
                <w:sz w:val="21"/>
                <w:szCs w:val="21"/>
              </w:rPr>
              <w:t>具备中国水利工程协会颁发的岗位证或水行政主管部门核发的合格有效的岗位证书和安全考核合格证书（C证）。</w:t>
            </w:r>
          </w:p>
        </w:tc>
        <w:tc>
          <w:tcPr>
            <w:tcW w:w="825"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5A25F56C">
            <w:pPr>
              <w:rPr>
                <w:rFonts w:ascii="微软雅黑" w:hAnsi="微软雅黑" w:cs="微软雅黑"/>
                <w:color w:val="000000"/>
                <w:sz w:val="21"/>
                <w:szCs w:val="21"/>
                <w:highlight w:val="none"/>
              </w:rPr>
            </w:pPr>
          </w:p>
        </w:tc>
      </w:tr>
      <w:tr w14:paraId="102EAD9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71" w:hRule="atLeast"/>
        </w:trPr>
        <w:tc>
          <w:tcPr>
            <w:tcW w:w="590" w:type="dxa"/>
            <w:vMerge w:val="continue"/>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0CB970D6">
            <w:pPr>
              <w:rPr>
                <w:rFonts w:ascii="微软雅黑" w:hAnsi="微软雅黑" w:cs="微软雅黑"/>
                <w:color w:val="000000"/>
                <w:sz w:val="21"/>
                <w:szCs w:val="21"/>
                <w:highlight w:val="none"/>
              </w:rPr>
            </w:pPr>
          </w:p>
        </w:tc>
        <w:tc>
          <w:tcPr>
            <w:tcW w:w="712"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20F41E4C">
            <w:pPr>
              <w:rPr>
                <w:rFonts w:ascii="微软雅黑" w:hAnsi="微软雅黑" w:cs="微软雅黑"/>
                <w:color w:val="000000"/>
                <w:sz w:val="21"/>
                <w:szCs w:val="21"/>
                <w:highlight w:val="none"/>
              </w:rPr>
            </w:pPr>
          </w:p>
        </w:tc>
        <w:tc>
          <w:tcPr>
            <w:tcW w:w="1894" w:type="dxa"/>
            <w:tcBorders>
              <w:top w:val="nil"/>
              <w:left w:val="nil"/>
              <w:bottom w:val="single" w:color="auto" w:sz="8" w:space="0"/>
              <w:right w:val="single" w:color="auto" w:sz="8" w:space="0"/>
            </w:tcBorders>
            <w:shd w:val="clear" w:color="auto" w:fill="FFFFFF"/>
            <w:tcMar>
              <w:left w:w="57" w:type="dxa"/>
              <w:right w:w="57" w:type="dxa"/>
            </w:tcMar>
            <w:vAlign w:val="center"/>
          </w:tcPr>
          <w:p w14:paraId="4143EE12">
            <w:pPr>
              <w:wordWrap w:val="0"/>
              <w:spacing w:after="0" w:line="315" w:lineRule="atLeast"/>
              <w:jc w:val="center"/>
              <w:rPr>
                <w:sz w:val="21"/>
                <w:szCs w:val="21"/>
                <w:highlight w:val="none"/>
              </w:rPr>
            </w:pPr>
            <w:r>
              <w:rPr>
                <w:rFonts w:hint="eastAsia" w:ascii="宋体" w:hAnsi="宋体" w:eastAsia="宋体" w:cs="宋体"/>
                <w:color w:val="000000"/>
                <w:sz w:val="24"/>
                <w:szCs w:val="24"/>
                <w:highlight w:val="none"/>
              </w:rPr>
              <w:t> </w:t>
            </w:r>
          </w:p>
        </w:tc>
        <w:tc>
          <w:tcPr>
            <w:tcW w:w="1442" w:type="dxa"/>
            <w:tcBorders>
              <w:top w:val="nil"/>
              <w:left w:val="nil"/>
              <w:bottom w:val="single" w:color="auto" w:sz="8" w:space="0"/>
              <w:right w:val="single" w:color="auto" w:sz="8" w:space="0"/>
            </w:tcBorders>
            <w:shd w:val="clear" w:color="auto" w:fill="FFFFFF"/>
            <w:tcMar>
              <w:left w:w="57" w:type="dxa"/>
              <w:right w:w="57" w:type="dxa"/>
            </w:tcMar>
            <w:vAlign w:val="center"/>
          </w:tcPr>
          <w:p w14:paraId="610222C4">
            <w:pPr>
              <w:wordWrap w:val="0"/>
              <w:spacing w:after="0" w:line="315" w:lineRule="atLeast"/>
              <w:jc w:val="center"/>
              <w:rPr>
                <w:sz w:val="21"/>
                <w:szCs w:val="21"/>
                <w:highlight w:val="none"/>
              </w:rPr>
            </w:pPr>
            <w:r>
              <w:rPr>
                <w:rFonts w:hint="eastAsia" w:ascii="宋体" w:hAnsi="宋体" w:eastAsia="宋体" w:cs="宋体"/>
                <w:color w:val="000000"/>
                <w:sz w:val="24"/>
                <w:szCs w:val="24"/>
                <w:highlight w:val="none"/>
              </w:rPr>
              <w:t> </w:t>
            </w:r>
          </w:p>
        </w:tc>
        <w:tc>
          <w:tcPr>
            <w:tcW w:w="4348" w:type="dxa"/>
            <w:tcBorders>
              <w:top w:val="nil"/>
              <w:left w:val="nil"/>
              <w:bottom w:val="single" w:color="auto" w:sz="8" w:space="0"/>
              <w:right w:val="single" w:color="auto" w:sz="8" w:space="0"/>
            </w:tcBorders>
            <w:shd w:val="clear" w:color="auto" w:fill="FFFFFF"/>
            <w:tcMar>
              <w:left w:w="57" w:type="dxa"/>
              <w:right w:w="57" w:type="dxa"/>
            </w:tcMar>
            <w:vAlign w:val="center"/>
          </w:tcPr>
          <w:p w14:paraId="56D8E8B9">
            <w:pPr>
              <w:wordWrap w:val="0"/>
              <w:spacing w:after="0" w:line="315" w:lineRule="atLeast"/>
              <w:jc w:val="center"/>
              <w:rPr>
                <w:sz w:val="21"/>
                <w:szCs w:val="21"/>
                <w:highlight w:val="none"/>
              </w:rPr>
            </w:pPr>
            <w:r>
              <w:rPr>
                <w:rFonts w:hint="eastAsia" w:ascii="宋体" w:hAnsi="宋体" w:eastAsia="宋体" w:cs="宋体"/>
                <w:color w:val="000000"/>
                <w:sz w:val="24"/>
                <w:szCs w:val="24"/>
                <w:highlight w:val="none"/>
              </w:rPr>
              <w:t> </w:t>
            </w:r>
          </w:p>
        </w:tc>
        <w:tc>
          <w:tcPr>
            <w:tcW w:w="825"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51961883">
            <w:pPr>
              <w:rPr>
                <w:rFonts w:ascii="微软雅黑" w:hAnsi="微软雅黑" w:cs="微软雅黑"/>
                <w:color w:val="000000"/>
                <w:sz w:val="21"/>
                <w:szCs w:val="21"/>
                <w:highlight w:val="none"/>
              </w:rPr>
            </w:pPr>
          </w:p>
        </w:tc>
      </w:tr>
    </w:tbl>
    <w:p w14:paraId="7C94B166">
      <w:pPr>
        <w:shd w:val="clear" w:color="auto" w:fill="FFFFFF"/>
        <w:wordWrap w:val="0"/>
        <w:spacing w:after="0" w:line="315" w:lineRule="atLeast"/>
        <w:ind w:firstLine="480"/>
        <w:rPr>
          <w:rFonts w:ascii="微软雅黑" w:hAnsi="微软雅黑" w:cs="微软雅黑"/>
          <w:color w:val="000000"/>
          <w:sz w:val="21"/>
          <w:szCs w:val="21"/>
          <w:highlight w:val="none"/>
        </w:rPr>
      </w:pPr>
      <w:r>
        <w:rPr>
          <w:rFonts w:hint="eastAsia" w:ascii="宋体" w:hAnsi="宋体" w:eastAsia="宋体" w:cs="宋体"/>
          <w:color w:val="000000"/>
          <w:sz w:val="24"/>
          <w:szCs w:val="24"/>
          <w:highlight w:val="none"/>
          <w:shd w:val="clear" w:color="auto" w:fill="FFFFFF"/>
        </w:rPr>
        <w:t>备注：</w:t>
      </w:r>
    </w:p>
    <w:p w14:paraId="44D19265">
      <w:pPr>
        <w:wordWrap w:val="0"/>
        <w:spacing w:line="360" w:lineRule="auto"/>
        <w:ind w:firstLine="240" w:firstLineChars="100"/>
        <w:rPr>
          <w:rFonts w:ascii="宋体" w:hAnsi="宋体"/>
          <w:color w:val="000000"/>
          <w:sz w:val="24"/>
          <w:highlight w:val="none"/>
          <w:u w:val="single"/>
        </w:rPr>
      </w:pPr>
      <w:r>
        <w:rPr>
          <w:rFonts w:hint="eastAsia" w:ascii="宋体" w:hAnsi="宋体"/>
          <w:color w:val="000000"/>
          <w:sz w:val="24"/>
          <w:highlight w:val="none"/>
          <w:u w:val="single"/>
        </w:rPr>
        <w:t>(1)投标人应按《拟派出主要项目管理人员配备标准》要求配备项目管理人员，拟派项目管理人员不能同时兼任两个或两个以上项目管理职位。</w:t>
      </w:r>
    </w:p>
    <w:p w14:paraId="1339BB20">
      <w:pPr>
        <w:wordWrap w:val="0"/>
        <w:spacing w:line="360" w:lineRule="auto"/>
        <w:ind w:firstLine="240" w:firstLineChars="100"/>
        <w:rPr>
          <w:rFonts w:ascii="宋体" w:hAnsi="宋体"/>
          <w:color w:val="000000"/>
          <w:sz w:val="24"/>
          <w:highlight w:val="none"/>
          <w:u w:val="single"/>
        </w:rPr>
      </w:pPr>
      <w:r>
        <w:rPr>
          <w:rFonts w:hint="eastAsia" w:ascii="宋体" w:hAnsi="宋体"/>
          <w:color w:val="000000"/>
          <w:sz w:val="24"/>
          <w:highlight w:val="none"/>
          <w:u w:val="single"/>
        </w:rPr>
        <w:t>(</w:t>
      </w:r>
      <w:r>
        <w:rPr>
          <w:rFonts w:hint="eastAsia" w:ascii="宋体" w:hAnsi="宋体"/>
          <w:color w:val="000000"/>
          <w:sz w:val="24"/>
          <w:highlight w:val="none"/>
          <w:u w:val="single"/>
          <w:lang w:val="en-US" w:eastAsia="zh-CN"/>
        </w:rPr>
        <w:t>2</w:t>
      </w:r>
      <w:r>
        <w:rPr>
          <w:rFonts w:hint="eastAsia" w:ascii="宋体" w:hAnsi="宋体"/>
          <w:color w:val="000000"/>
          <w:sz w:val="24"/>
          <w:highlight w:val="none"/>
          <w:u w:val="single"/>
        </w:rPr>
        <w:t>)投标人在投标时不需填写项目技术负责人等其他项目管理人员的具体信息。</w:t>
      </w:r>
    </w:p>
    <w:p w14:paraId="25168CEC">
      <w:pPr>
        <w:wordWrap w:val="0"/>
        <w:spacing w:line="360" w:lineRule="auto"/>
        <w:ind w:firstLine="240" w:firstLineChars="100"/>
        <w:rPr>
          <w:rFonts w:hint="eastAsia" w:ascii="宋体" w:hAnsi="宋体" w:eastAsiaTheme="minorEastAsia" w:cstheme="minorBidi"/>
          <w:color w:val="000000"/>
          <w:sz w:val="24"/>
          <w:highlight w:val="none"/>
          <w:u w:val="single"/>
        </w:rPr>
      </w:pPr>
      <w:r>
        <w:rPr>
          <w:rFonts w:hint="eastAsia" w:ascii="宋体" w:hAnsi="宋体" w:eastAsiaTheme="minorEastAsia" w:cstheme="minorBidi"/>
          <w:color w:val="000000"/>
          <w:sz w:val="24"/>
          <w:highlight w:val="none"/>
          <w:u w:val="single"/>
          <w:lang w:eastAsia="zh-CN"/>
        </w:rPr>
        <w:t>（</w:t>
      </w:r>
      <w:r>
        <w:rPr>
          <w:rFonts w:hint="eastAsia" w:ascii="宋体" w:hAnsi="宋体" w:eastAsiaTheme="minorEastAsia" w:cstheme="minorBidi"/>
          <w:color w:val="000000"/>
          <w:sz w:val="24"/>
          <w:highlight w:val="none"/>
          <w:u w:val="single"/>
          <w:lang w:val="en-US" w:eastAsia="zh-CN"/>
        </w:rPr>
        <w:t>3</w:t>
      </w:r>
      <w:r>
        <w:rPr>
          <w:rFonts w:hint="eastAsia" w:ascii="宋体" w:hAnsi="宋体" w:eastAsiaTheme="minorEastAsia" w:cstheme="minorBidi"/>
          <w:color w:val="000000"/>
          <w:sz w:val="24"/>
          <w:highlight w:val="none"/>
          <w:u w:val="single"/>
          <w:lang w:eastAsia="zh-CN"/>
        </w:rPr>
        <w:t>）</w:t>
      </w:r>
      <w:r>
        <w:rPr>
          <w:rFonts w:hint="eastAsia" w:ascii="宋体" w:hAnsi="宋体" w:eastAsiaTheme="minorEastAsia" w:cstheme="minorBidi"/>
          <w:color w:val="000000"/>
          <w:sz w:val="24"/>
          <w:highlight w:val="none"/>
          <w:u w:val="single"/>
        </w:rPr>
        <w:t>执业或职业资格以有效的执业或职业证上注明的为准，职称以职称证上注明的为准，如执业或职业或职称证等未注明专业的，以毕业证上注明的专业为准。</w:t>
      </w:r>
    </w:p>
    <w:p w14:paraId="23AD8B9E">
      <w:pPr>
        <w:wordWrap w:val="0"/>
        <w:spacing w:line="360" w:lineRule="auto"/>
        <w:ind w:firstLine="240" w:firstLineChars="100"/>
        <w:rPr>
          <w:rFonts w:hint="eastAsia"/>
          <w:highlight w:val="none"/>
        </w:rPr>
      </w:pPr>
      <w:r>
        <w:rPr>
          <w:rFonts w:hint="eastAsia" w:ascii="宋体" w:hAnsi="宋体"/>
          <w:color w:val="000000"/>
          <w:sz w:val="24"/>
          <w:highlight w:val="none"/>
          <w:u w:val="single"/>
          <w:lang w:eastAsia="zh-CN"/>
        </w:rPr>
        <w:t>（</w:t>
      </w:r>
      <w:r>
        <w:rPr>
          <w:rFonts w:hint="eastAsia" w:ascii="宋体" w:hAnsi="宋体"/>
          <w:color w:val="000000"/>
          <w:sz w:val="24"/>
          <w:highlight w:val="none"/>
          <w:u w:val="single"/>
          <w:lang w:val="en-US" w:eastAsia="zh-CN"/>
        </w:rPr>
        <w:t>4</w:t>
      </w:r>
      <w:r>
        <w:rPr>
          <w:rFonts w:hint="eastAsia" w:ascii="宋体" w:hAnsi="宋体"/>
          <w:color w:val="000000"/>
          <w:sz w:val="24"/>
          <w:highlight w:val="none"/>
          <w:u w:val="single"/>
          <w:lang w:eastAsia="zh-CN"/>
        </w:rPr>
        <w:t>）</w:t>
      </w:r>
      <w:r>
        <w:rPr>
          <w:rFonts w:hint="eastAsia" w:ascii="宋体" w:hAnsi="宋体"/>
          <w:color w:val="000000"/>
          <w:sz w:val="24"/>
          <w:highlight w:val="none"/>
          <w:u w:val="single"/>
        </w:rPr>
        <w:t>投标人中标后若不能按《拟派出主要项目管理人员配备标准》要求配备项目技术负责人等其他项目管理人员的，招标人将取消中标人的中标资格和没收其投标保证金。</w:t>
      </w:r>
    </w:p>
    <w:p w14:paraId="2777C3DA">
      <w:pPr>
        <w:rPr>
          <w:rFonts w:hint="eastAsia"/>
        </w:rPr>
      </w:pPr>
    </w:p>
    <w:p w14:paraId="2FA1FAB3">
      <w:pPr>
        <w:rPr>
          <w:rFonts w:hint="eastAsia"/>
        </w:rPr>
      </w:pPr>
    </w:p>
    <w:p w14:paraId="07F93B84">
      <w:pPr>
        <w:spacing w:before="200" w:after="120" w:line="360" w:lineRule="auto"/>
        <w:jc w:val="both"/>
        <w:rPr>
          <w:rFonts w:hint="eastAsia"/>
          <w:b/>
          <w:bCs/>
          <w:sz w:val="36"/>
          <w:szCs w:val="36"/>
          <w:highlight w:val="none"/>
        </w:rPr>
      </w:pPr>
    </w:p>
    <w:p w14:paraId="47D6D0B2">
      <w:pPr>
        <w:spacing w:before="200" w:after="120" w:line="360" w:lineRule="auto"/>
        <w:jc w:val="center"/>
        <w:rPr>
          <w:b/>
          <w:bCs/>
          <w:sz w:val="36"/>
          <w:szCs w:val="36"/>
          <w:highlight w:val="none"/>
        </w:rPr>
      </w:pPr>
      <w:r>
        <w:rPr>
          <w:rFonts w:hint="eastAsia"/>
          <w:b/>
          <w:bCs/>
          <w:sz w:val="36"/>
          <w:szCs w:val="36"/>
          <w:highlight w:val="none"/>
        </w:rPr>
        <w:t>第三章 合同条款及格式</w:t>
      </w:r>
    </w:p>
    <w:p w14:paraId="2BE8B1E6">
      <w:pPr>
        <w:widowControl/>
        <w:adjustRightInd w:val="0"/>
        <w:snapToGrid w:val="0"/>
        <w:spacing w:after="200" w:line="360" w:lineRule="auto"/>
        <w:jc w:val="left"/>
        <w:rPr>
          <w:rFonts w:hint="eastAsia" w:ascii="宋体" w:hAnsi="宋体" w:eastAsia="黑体" w:cs="Times New Roman"/>
          <w:color w:val="000000"/>
          <w:kern w:val="2"/>
          <w:sz w:val="32"/>
          <w:szCs w:val="32"/>
          <w:highlight w:val="none"/>
          <w:u w:val="none" w:color="auto"/>
          <w:lang w:val="en-US" w:eastAsia="zh-CN" w:bidi="ar-SA"/>
        </w:rPr>
      </w:pPr>
      <w:bookmarkStart w:id="0" w:name="__RefHeading___Toc22170"/>
      <w:bookmarkEnd w:id="0"/>
    </w:p>
    <w:p w14:paraId="13D7BB85">
      <w:pPr>
        <w:widowControl/>
        <w:adjustRightInd w:val="0"/>
        <w:snapToGrid w:val="0"/>
        <w:spacing w:after="200" w:afterLines="0" w:line="240" w:lineRule="auto"/>
        <w:jc w:val="left"/>
        <w:rPr>
          <w:rFonts w:hint="eastAsia" w:ascii="宋体" w:hAnsi="宋体" w:eastAsia="方正小标宋简体" w:cs="方正小标宋简体"/>
          <w:b/>
          <w:bCs/>
          <w:color w:val="000000"/>
          <w:spacing w:val="4"/>
          <w:kern w:val="0"/>
          <w:sz w:val="72"/>
          <w:szCs w:val="72"/>
          <w:highlight w:val="none"/>
          <w:u w:val="none" w:color="auto"/>
          <w:lang w:val="en-US" w:eastAsia="zh-CN" w:bidi="ar-SA"/>
        </w:rPr>
      </w:pPr>
      <w:r>
        <w:rPr>
          <w:rFonts w:hint="eastAsia" w:ascii="宋体" w:hAnsi="宋体" w:eastAsia="黑体" w:cs="Times New Roman"/>
          <w:color w:val="000000"/>
          <w:kern w:val="2"/>
          <w:sz w:val="32"/>
          <w:szCs w:val="32"/>
          <w:highlight w:val="none"/>
          <w:u w:val="none" w:color="auto"/>
          <w:lang w:val="en-US" w:eastAsia="zh-CN" w:bidi="ar-SA"/>
        </w:rPr>
        <w:t>合同编号：</w:t>
      </w:r>
    </w:p>
    <w:p w14:paraId="7C4AE794">
      <w:pPr>
        <w:widowControl w:val="0"/>
        <w:adjustRightInd/>
        <w:snapToGrid/>
        <w:spacing w:after="0" w:line="240" w:lineRule="auto"/>
        <w:jc w:val="both"/>
        <w:rPr>
          <w:rFonts w:hint="eastAsia" w:ascii="宋体" w:hAnsi="宋体" w:eastAsia="宋体" w:cs="Times New Roman"/>
          <w:kern w:val="2"/>
          <w:sz w:val="21"/>
          <w:szCs w:val="24"/>
          <w:u w:val="none" w:color="auto"/>
          <w:lang w:val="en-US" w:eastAsia="zh-CN" w:bidi="ar-SA"/>
        </w:rPr>
      </w:pPr>
    </w:p>
    <w:p w14:paraId="0E1E65CD">
      <w:pPr>
        <w:widowControl/>
        <w:adjustRightInd w:val="0"/>
        <w:snapToGrid w:val="0"/>
        <w:spacing w:after="200" w:afterLines="0" w:line="240" w:lineRule="auto"/>
        <w:jc w:val="center"/>
        <w:rPr>
          <w:rFonts w:ascii="宋体" w:hAnsi="宋体" w:eastAsia="方正小标宋简体" w:cs="方正小标宋简体"/>
          <w:color w:val="000000"/>
          <w:spacing w:val="4"/>
          <w:kern w:val="0"/>
          <w:sz w:val="72"/>
          <w:szCs w:val="72"/>
          <w:highlight w:val="none"/>
          <w:u w:val="none" w:color="auto"/>
          <w:lang w:val="en-US" w:eastAsia="zh-CN" w:bidi="ar-SA"/>
        </w:rPr>
      </w:pPr>
      <w:r>
        <w:rPr>
          <w:rFonts w:hint="eastAsia" w:ascii="宋体" w:hAnsi="宋体" w:eastAsia="方正小标宋简体" w:cs="方正小标宋简体"/>
          <w:color w:val="000000"/>
          <w:spacing w:val="4"/>
          <w:kern w:val="0"/>
          <w:sz w:val="72"/>
          <w:szCs w:val="72"/>
          <w:highlight w:val="none"/>
          <w:u w:val="none" w:color="auto"/>
          <w:lang w:val="en-US" w:eastAsia="zh-CN" w:bidi="ar-SA"/>
        </w:rPr>
        <w:t>建设工程施工合同</w:t>
      </w:r>
    </w:p>
    <w:p w14:paraId="6F3C7BAE">
      <w:pPr>
        <w:widowControl w:val="0"/>
        <w:tabs>
          <w:tab w:val="left" w:pos="980"/>
          <w:tab w:val="left" w:pos="1120"/>
        </w:tabs>
        <w:adjustRightInd w:val="0"/>
        <w:snapToGrid w:val="0"/>
        <w:spacing w:after="120" w:line="360" w:lineRule="atLeast"/>
        <w:ind w:left="0" w:leftChars="0" w:firstLine="0" w:firstLineChars="0"/>
        <w:jc w:val="center"/>
        <w:textAlignment w:val="baseline"/>
        <w:rPr>
          <w:rFonts w:ascii="宋体" w:hAnsi="宋体" w:eastAsia="楷体_GB2312" w:cs="楷体_GB2312"/>
          <w:b/>
          <w:bCs/>
          <w:color w:val="000000"/>
          <w:kern w:val="2"/>
          <w:sz w:val="40"/>
          <w:szCs w:val="40"/>
          <w:highlight w:val="none"/>
          <w:u w:val="none" w:color="auto"/>
          <w:lang w:val="en-US" w:eastAsia="zh-CN" w:bidi="ar-SA"/>
        </w:rPr>
      </w:pPr>
      <w:r>
        <w:rPr>
          <w:rFonts w:hint="eastAsia" w:ascii="宋体" w:hAnsi="宋体" w:eastAsia="楷体_GB2312" w:cs="楷体_GB2312"/>
          <w:b/>
          <w:bCs/>
          <w:color w:val="000000"/>
          <w:kern w:val="2"/>
          <w:sz w:val="40"/>
          <w:szCs w:val="40"/>
          <w:highlight w:val="none"/>
          <w:u w:val="none" w:color="auto"/>
          <w:lang w:val="en-US" w:eastAsia="zh-CN" w:bidi="ar-SA"/>
        </w:rPr>
        <w:t>（参考范本）</w:t>
      </w:r>
    </w:p>
    <w:p w14:paraId="26E719A4">
      <w:pPr>
        <w:widowControl/>
        <w:adjustRightInd w:val="0"/>
        <w:snapToGrid w:val="0"/>
        <w:spacing w:after="200" w:afterLines="0" w:line="240" w:lineRule="auto"/>
        <w:jc w:val="left"/>
        <w:rPr>
          <w:rFonts w:ascii="宋体" w:hAnsi="宋体" w:eastAsia="宋体" w:cs="宋体"/>
          <w:b/>
          <w:color w:val="000000"/>
          <w:kern w:val="0"/>
          <w:sz w:val="52"/>
          <w:szCs w:val="52"/>
          <w:highlight w:val="none"/>
          <w:u w:val="none" w:color="auto"/>
          <w:lang w:val="en-US" w:eastAsia="zh-CN" w:bidi="ar-SA"/>
        </w:rPr>
      </w:pPr>
      <w:r>
        <w:rPr>
          <w:rFonts w:hint="eastAsia" w:ascii="宋体" w:hAnsi="宋体" w:eastAsia="宋体" w:cs="宋体"/>
          <w:b/>
          <w:color w:val="000000"/>
          <w:kern w:val="0"/>
          <w:sz w:val="52"/>
          <w:szCs w:val="52"/>
          <w:highlight w:val="none"/>
          <w:u w:val="none" w:color="auto"/>
          <w:lang w:val="en-US" w:eastAsia="zh-CN" w:bidi="ar-SA"/>
        </w:rPr>
        <w:t xml:space="preserve">           </w:t>
      </w:r>
    </w:p>
    <w:p w14:paraId="0D682F3E">
      <w:pPr>
        <w:widowControl w:val="0"/>
        <w:tabs>
          <w:tab w:val="left" w:pos="980"/>
          <w:tab w:val="left" w:pos="1120"/>
        </w:tabs>
        <w:adjustRightInd w:val="0"/>
        <w:snapToGrid w:val="0"/>
        <w:spacing w:after="120" w:line="360" w:lineRule="atLeast"/>
        <w:ind w:left="420" w:leftChars="200" w:firstLine="1044" w:firstLineChars="200"/>
        <w:jc w:val="both"/>
        <w:textAlignment w:val="baseline"/>
        <w:rPr>
          <w:rFonts w:ascii="宋体" w:hAnsi="宋体" w:eastAsia="宋体" w:cs="宋体"/>
          <w:b/>
          <w:color w:val="000000"/>
          <w:kern w:val="0"/>
          <w:sz w:val="52"/>
          <w:szCs w:val="52"/>
          <w:highlight w:val="none"/>
          <w:u w:val="none" w:color="auto"/>
          <w:lang w:val="en-US" w:eastAsia="zh-CN" w:bidi="ar-SA"/>
        </w:rPr>
      </w:pPr>
    </w:p>
    <w:p w14:paraId="1D3B73AA">
      <w:pPr>
        <w:widowControl w:val="0"/>
        <w:tabs>
          <w:tab w:val="left" w:pos="980"/>
          <w:tab w:val="left" w:pos="1120"/>
        </w:tabs>
        <w:adjustRightInd w:val="0"/>
        <w:snapToGrid w:val="0"/>
        <w:spacing w:after="120" w:line="360" w:lineRule="atLeast"/>
        <w:ind w:left="0" w:leftChars="0" w:firstLine="0" w:firstLineChars="0"/>
        <w:jc w:val="both"/>
        <w:textAlignment w:val="baseline"/>
        <w:rPr>
          <w:rFonts w:ascii="宋体" w:hAnsi="宋体" w:eastAsia="宋体" w:cs="宋体"/>
          <w:b/>
          <w:color w:val="000000"/>
          <w:kern w:val="0"/>
          <w:sz w:val="52"/>
          <w:szCs w:val="52"/>
          <w:highlight w:val="none"/>
          <w:u w:val="none" w:color="auto"/>
          <w:lang w:val="en-US" w:eastAsia="zh-CN" w:bidi="ar-SA"/>
        </w:rPr>
      </w:pPr>
    </w:p>
    <w:p w14:paraId="7605D861">
      <w:pPr>
        <w:keepNext/>
        <w:keepLines w:val="0"/>
        <w:pageBreakBefore w:val="0"/>
        <w:widowControl w:val="0"/>
        <w:kinsoku/>
        <w:wordWrap w:val="0"/>
        <w:overflowPunct w:val="0"/>
        <w:topLinePunct/>
        <w:autoSpaceDE/>
        <w:autoSpaceDN/>
        <w:bidi w:val="0"/>
        <w:adjustRightInd/>
        <w:snapToGrid/>
        <w:spacing w:after="0" w:line="240" w:lineRule="auto"/>
        <w:ind w:right="0" w:firstLine="321" w:firstLineChars="100"/>
        <w:jc w:val="both"/>
        <w:rPr>
          <w:rFonts w:hint="default" w:ascii="宋体" w:hAnsi="宋体" w:eastAsia="宋体" w:cs="宋体"/>
          <w:b/>
          <w:bCs/>
          <w:color w:val="000000"/>
          <w:kern w:val="2"/>
          <w:sz w:val="32"/>
          <w:szCs w:val="32"/>
          <w:highlight w:val="none"/>
          <w:lang w:val="en-US" w:eastAsia="zh-CN" w:bidi="ar-SA"/>
        </w:rPr>
      </w:pPr>
      <w:r>
        <w:rPr>
          <w:rFonts w:hint="eastAsia" w:ascii="宋体" w:hAnsi="宋体" w:eastAsia="宋体" w:cs="宋体"/>
          <w:b/>
          <w:bCs/>
          <w:color w:val="000000"/>
          <w:kern w:val="2"/>
          <w:sz w:val="32"/>
          <w:szCs w:val="32"/>
          <w:highlight w:val="none"/>
          <w:lang w:val="en-US" w:eastAsia="zh-CN" w:bidi="ar-SA"/>
        </w:rPr>
        <w:t>项目名称：</w:t>
      </w:r>
      <w:r>
        <w:rPr>
          <w:rFonts w:hint="eastAsia" w:ascii="宋体" w:hAnsi="宋体" w:eastAsia="宋体" w:cs="宋体"/>
          <w:b/>
          <w:bCs/>
          <w:i w:val="0"/>
          <w:iCs w:val="0"/>
          <w:caps w:val="0"/>
          <w:color w:val="auto"/>
          <w:spacing w:val="0"/>
          <w:kern w:val="2"/>
          <w:sz w:val="32"/>
          <w:szCs w:val="32"/>
          <w:u w:val="single"/>
          <w:shd w:val="clear" w:color="auto" w:fill="FFFFFF"/>
          <w:lang w:val="en-US" w:eastAsia="zh-CN" w:bidi="ar-SA"/>
        </w:rPr>
        <w:t xml:space="preserve">                                        </w:t>
      </w:r>
    </w:p>
    <w:p w14:paraId="2EFEC4BB">
      <w:pPr>
        <w:keepNext/>
        <w:keepLines w:val="0"/>
        <w:pageBreakBefore w:val="0"/>
        <w:widowControl w:val="0"/>
        <w:kinsoku/>
        <w:wordWrap w:val="0"/>
        <w:overflowPunct w:val="0"/>
        <w:topLinePunct/>
        <w:autoSpaceDE/>
        <w:autoSpaceDN/>
        <w:bidi w:val="0"/>
        <w:adjustRightInd/>
        <w:snapToGrid/>
        <w:spacing w:after="0" w:line="240" w:lineRule="auto"/>
        <w:ind w:left="304" w:leftChars="145" w:right="0" w:firstLine="0" w:firstLineChars="0"/>
        <w:jc w:val="left"/>
        <w:rPr>
          <w:rFonts w:hint="default" w:ascii="宋体" w:hAnsi="宋体" w:eastAsia="宋体" w:cs="宋体"/>
          <w:b/>
          <w:bCs/>
          <w:color w:val="auto"/>
          <w:kern w:val="2"/>
          <w:sz w:val="32"/>
          <w:szCs w:val="32"/>
          <w:highlight w:val="none"/>
          <w:u w:val="single"/>
          <w:lang w:val="en-US" w:eastAsia="zh-CN" w:bidi="ar-SA"/>
        </w:rPr>
      </w:pPr>
      <w:r>
        <w:rPr>
          <w:rFonts w:hint="eastAsia" w:ascii="宋体" w:hAnsi="宋体" w:eastAsia="宋体" w:cs="宋体"/>
          <w:b/>
          <w:bCs/>
          <w:color w:val="000000"/>
          <w:kern w:val="2"/>
          <w:sz w:val="32"/>
          <w:szCs w:val="32"/>
          <w:highlight w:val="none"/>
          <w:lang w:val="en-US" w:eastAsia="zh-CN" w:bidi="ar-SA"/>
        </w:rPr>
        <w:t>甲方单位（代建单位）：</w:t>
      </w:r>
      <w:r>
        <w:rPr>
          <w:rFonts w:hint="eastAsia" w:ascii="宋体" w:hAnsi="宋体" w:eastAsia="宋体" w:cs="宋体"/>
          <w:b/>
          <w:bCs/>
          <w:color w:val="auto"/>
          <w:kern w:val="2"/>
          <w:sz w:val="32"/>
          <w:szCs w:val="32"/>
          <w:highlight w:val="none"/>
          <w:u w:val="single"/>
          <w:lang w:val="en-US" w:eastAsia="zh-CN" w:bidi="ar-SA"/>
        </w:rPr>
        <w:t xml:space="preserve">                             </w:t>
      </w:r>
    </w:p>
    <w:p w14:paraId="07A53C8C">
      <w:pPr>
        <w:keepNext/>
        <w:keepLines w:val="0"/>
        <w:pageBreakBefore w:val="0"/>
        <w:widowControl w:val="0"/>
        <w:kinsoku/>
        <w:wordWrap w:val="0"/>
        <w:overflowPunct w:val="0"/>
        <w:topLinePunct/>
        <w:autoSpaceDE/>
        <w:autoSpaceDN/>
        <w:bidi w:val="0"/>
        <w:adjustRightInd/>
        <w:snapToGrid/>
        <w:spacing w:after="0" w:line="240" w:lineRule="auto"/>
        <w:ind w:left="304" w:leftChars="145" w:right="0" w:firstLine="0" w:firstLineChars="0"/>
        <w:jc w:val="left"/>
        <w:rPr>
          <w:rFonts w:hint="default" w:ascii="宋体" w:hAnsi="宋体" w:eastAsia="宋体" w:cs="宋体"/>
          <w:b/>
          <w:bCs/>
          <w:color w:val="000000"/>
          <w:kern w:val="2"/>
          <w:sz w:val="32"/>
          <w:szCs w:val="32"/>
          <w:highlight w:val="none"/>
          <w:u w:val="single"/>
          <w:lang w:val="en-US" w:eastAsia="zh-CN" w:bidi="ar-SA"/>
        </w:rPr>
      </w:pPr>
      <w:r>
        <w:rPr>
          <w:rFonts w:hint="eastAsia" w:ascii="宋体" w:hAnsi="宋体" w:eastAsia="宋体" w:cs="宋体"/>
          <w:b/>
          <w:bCs/>
          <w:color w:val="000000"/>
          <w:kern w:val="2"/>
          <w:sz w:val="32"/>
          <w:szCs w:val="32"/>
          <w:highlight w:val="none"/>
          <w:lang w:val="en-US" w:eastAsia="zh-CN" w:bidi="ar-SA"/>
        </w:rPr>
        <w:t>乙方单位（施工单位）：</w:t>
      </w:r>
      <w:r>
        <w:rPr>
          <w:rFonts w:hint="eastAsia" w:ascii="宋体" w:hAnsi="宋体" w:eastAsia="宋体" w:cs="宋体"/>
          <w:b/>
          <w:bCs/>
          <w:color w:val="000000"/>
          <w:kern w:val="2"/>
          <w:sz w:val="32"/>
          <w:szCs w:val="32"/>
          <w:highlight w:val="none"/>
          <w:u w:val="single"/>
          <w:lang w:val="en-US" w:eastAsia="zh-CN" w:bidi="ar-SA"/>
        </w:rPr>
        <w:t xml:space="preserve">                             </w:t>
      </w:r>
    </w:p>
    <w:p w14:paraId="1F4313ED">
      <w:pPr>
        <w:keepNext/>
        <w:keepLines w:val="0"/>
        <w:pageBreakBefore w:val="0"/>
        <w:widowControl w:val="0"/>
        <w:kinsoku/>
        <w:wordWrap w:val="0"/>
        <w:overflowPunct w:val="0"/>
        <w:topLinePunct/>
        <w:autoSpaceDE/>
        <w:autoSpaceDN/>
        <w:bidi w:val="0"/>
        <w:adjustRightInd/>
        <w:snapToGrid/>
        <w:spacing w:after="200" w:line="240" w:lineRule="auto"/>
        <w:ind w:left="0" w:leftChars="0" w:right="0" w:firstLine="321" w:firstLineChars="100"/>
        <w:jc w:val="left"/>
        <w:textAlignment w:val="baseline"/>
        <w:rPr>
          <w:rFonts w:hint="default" w:ascii="宋体" w:hAnsi="宋体" w:eastAsia="宋体" w:cs="宋体"/>
          <w:b/>
          <w:bCs/>
          <w:color w:val="000000"/>
          <w:sz w:val="32"/>
          <w:szCs w:val="32"/>
          <w:highlight w:val="none"/>
          <w:lang w:val="en-US" w:eastAsia="zh-CN" w:bidi="ar-SA"/>
        </w:rPr>
      </w:pPr>
      <w:r>
        <w:rPr>
          <w:rFonts w:hint="eastAsia" w:ascii="宋体" w:hAnsi="宋体" w:eastAsia="宋体" w:cs="宋体"/>
          <w:b/>
          <w:bCs/>
          <w:color w:val="000000"/>
          <w:sz w:val="32"/>
          <w:szCs w:val="32"/>
          <w:highlight w:val="none"/>
          <w:lang w:val="en-US" w:eastAsia="zh-CN" w:bidi="ar-SA"/>
        </w:rPr>
        <w:t>丙方单位（业主单位）：</w:t>
      </w:r>
      <w:r>
        <w:rPr>
          <w:rFonts w:hint="eastAsia" w:ascii="宋体" w:hAnsi="宋体" w:eastAsia="宋体" w:cs="宋体"/>
          <w:b/>
          <w:bCs/>
          <w:i w:val="0"/>
          <w:iCs w:val="0"/>
          <w:caps w:val="0"/>
          <w:color w:val="auto"/>
          <w:spacing w:val="0"/>
          <w:sz w:val="32"/>
          <w:szCs w:val="32"/>
          <w:u w:val="single"/>
          <w:shd w:val="clear" w:color="auto" w:fill="FFFFFF"/>
          <w:lang w:val="en-US" w:eastAsia="zh-CN" w:bidi="ar-SA"/>
        </w:rPr>
        <w:t xml:space="preserve">                            </w:t>
      </w:r>
    </w:p>
    <w:p w14:paraId="3072BBF3">
      <w:pPr>
        <w:keepNext w:val="0"/>
        <w:keepLines w:val="0"/>
        <w:pageBreakBefore w:val="0"/>
        <w:widowControl w:val="0"/>
        <w:kinsoku/>
        <w:wordWrap/>
        <w:overflowPunct/>
        <w:topLinePunct w:val="0"/>
        <w:autoSpaceDE/>
        <w:autoSpaceDN/>
        <w:bidi w:val="0"/>
        <w:adjustRightInd/>
        <w:snapToGrid/>
        <w:spacing w:after="200" w:line="700" w:lineRule="exact"/>
        <w:jc w:val="both"/>
        <w:textAlignment w:val="baseline"/>
        <w:rPr>
          <w:rFonts w:ascii="宋体" w:hAnsi="宋体" w:eastAsia="楷体_GB2312" w:cs="楷体_GB2312"/>
          <w:b/>
          <w:color w:val="000000"/>
          <w:sz w:val="32"/>
          <w:szCs w:val="32"/>
          <w:highlight w:val="none"/>
          <w:u w:val="none" w:color="auto"/>
          <w:lang w:val="en-US" w:eastAsia="zh-CN" w:bidi="ar-SA"/>
        </w:rPr>
      </w:pPr>
      <w:r>
        <w:rPr>
          <w:rFonts w:hint="eastAsia" w:ascii="宋体" w:hAnsi="宋体" w:eastAsia="黑体" w:cs="Times New Roman"/>
          <w:color w:val="000000"/>
          <w:sz w:val="32"/>
          <w:szCs w:val="32"/>
          <w:highlight w:val="none"/>
          <w:u w:val="none" w:color="auto"/>
          <w:lang w:val="en-US" w:eastAsia="zh-CN" w:bidi="ar-SA"/>
        </w:rPr>
        <w:t xml:space="preserve">             </w:t>
      </w:r>
      <w:r>
        <w:rPr>
          <w:rFonts w:ascii="宋体" w:hAnsi="宋体" w:eastAsia="黑体" w:cs="Times New Roman"/>
          <w:color w:val="000000"/>
          <w:sz w:val="32"/>
          <w:szCs w:val="32"/>
          <w:highlight w:val="none"/>
          <w:u w:val="none" w:color="auto"/>
          <w:lang w:val="en-US" w:eastAsia="zh-CN" w:bidi="ar-SA"/>
        </w:rPr>
        <w:t xml:space="preserve"> </w:t>
      </w:r>
    </w:p>
    <w:p w14:paraId="1B0D0481">
      <w:pPr>
        <w:widowControl w:val="0"/>
        <w:autoSpaceDE w:val="0"/>
        <w:autoSpaceDN w:val="0"/>
        <w:adjustRightInd w:val="0"/>
        <w:snapToGrid w:val="0"/>
        <w:spacing w:before="100" w:after="100" w:line="600" w:lineRule="exact"/>
        <w:ind w:left="-2" w:right="5" w:firstLine="1"/>
        <w:jc w:val="center"/>
        <w:rPr>
          <w:rFonts w:ascii="宋体" w:hAnsi="宋体" w:eastAsia="楷体_GB2312" w:cs="楷体_GB2312"/>
          <w:b/>
          <w:color w:val="000000"/>
          <w:kern w:val="0"/>
          <w:sz w:val="32"/>
          <w:szCs w:val="32"/>
          <w:highlight w:val="none"/>
          <w:u w:val="none" w:color="auto"/>
          <w:lang w:val="en-US" w:eastAsia="zh-CN" w:bidi="ar-SA"/>
        </w:rPr>
      </w:pPr>
    </w:p>
    <w:p w14:paraId="3B9477D5">
      <w:pPr>
        <w:spacing w:line="600" w:lineRule="exact"/>
        <w:ind w:left="0" w:right="5"/>
        <w:jc w:val="center"/>
        <w:rPr>
          <w:rFonts w:hint="default" w:ascii="宋体" w:hAnsi="宋体" w:eastAsia="楷体_GB2312"/>
          <w:b/>
          <w:color w:val="000000"/>
          <w:spacing w:val="4"/>
          <w:sz w:val="44"/>
          <w:szCs w:val="44"/>
          <w:highlight w:val="none"/>
          <w:u w:val="none" w:color="auto"/>
          <w:lang w:val="en-US" w:eastAsia="zh-CN"/>
        </w:rPr>
        <w:sectPr>
          <w:footerReference r:id="rId3" w:type="default"/>
          <w:pgSz w:w="11905" w:h="16838"/>
          <w:pgMar w:top="1321" w:right="1321" w:bottom="1321" w:left="1321" w:header="850" w:footer="992" w:gutter="0"/>
          <w:pgNumType w:fmt="decimal"/>
          <w:cols w:space="720" w:num="1"/>
          <w:rtlGutter w:val="0"/>
          <w:docGrid w:type="lines" w:linePitch="315" w:charSpace="0"/>
        </w:sectPr>
      </w:pPr>
      <w:r>
        <w:rPr>
          <w:rFonts w:hint="eastAsia" w:ascii="宋体" w:hAnsi="宋体" w:eastAsia="楷体_GB2312" w:cs="楷体_GB2312"/>
          <w:b/>
          <w:color w:val="000000"/>
          <w:kern w:val="0"/>
          <w:sz w:val="32"/>
          <w:szCs w:val="32"/>
          <w:highlight w:val="none"/>
          <w:u w:val="none" w:color="auto"/>
          <w:lang w:val="en-US" w:eastAsia="zh-CN" w:bidi="ar-SA"/>
        </w:rPr>
        <w:t>2025年  月  日</w:t>
      </w:r>
    </w:p>
    <w:p w14:paraId="7ABC72B5">
      <w:pPr>
        <w:keepNext w:val="0"/>
        <w:keepLines w:val="0"/>
        <w:pageBreakBefore w:val="0"/>
        <w:widowControl w:val="0"/>
        <w:kinsoku/>
        <w:wordWrap/>
        <w:overflowPunct/>
        <w:topLinePunct w:val="0"/>
        <w:autoSpaceDE/>
        <w:autoSpaceDN/>
        <w:bidi w:val="0"/>
        <w:adjustRightInd/>
        <w:snapToGrid/>
        <w:spacing w:after="0" w:line="240" w:lineRule="exact"/>
        <w:jc w:val="both"/>
        <w:textAlignment w:val="auto"/>
        <w:rPr>
          <w:rFonts w:hint="eastAsia" w:ascii="宋体" w:hAnsi="宋体" w:eastAsia="宋体" w:cs="宋体"/>
          <w:b/>
          <w:bCs w:val="0"/>
          <w:color w:val="000000"/>
          <w:kern w:val="2"/>
          <w:sz w:val="36"/>
          <w:szCs w:val="36"/>
          <w:highlight w:val="none"/>
          <w:u w:val="none" w:color="auto"/>
          <w:lang w:val="en-US" w:eastAsia="zh-CN" w:bidi="ar-SA"/>
        </w:rPr>
      </w:pPr>
    </w:p>
    <w:p w14:paraId="412DA08F">
      <w:pPr>
        <w:pageBreakBefore w:val="0"/>
        <w:widowControl w:val="0"/>
        <w:kinsoku/>
        <w:autoSpaceDE/>
        <w:autoSpaceDN/>
        <w:bidi w:val="0"/>
        <w:adjustRightInd/>
        <w:snapToGrid/>
        <w:spacing w:after="0" w:line="360" w:lineRule="exact"/>
        <w:ind w:firstLine="723" w:firstLineChars="200"/>
        <w:jc w:val="center"/>
        <w:textAlignment w:val="auto"/>
        <w:rPr>
          <w:rFonts w:hint="eastAsia" w:ascii="宋体" w:hAnsi="宋体" w:eastAsia="宋体" w:cs="宋体"/>
          <w:b/>
          <w:bCs/>
          <w:color w:val="000000"/>
          <w:kern w:val="2"/>
          <w:sz w:val="32"/>
          <w:szCs w:val="32"/>
          <w:highlight w:val="none"/>
          <w:u w:val="none" w:color="auto"/>
          <w:lang w:val="en-US" w:eastAsia="zh-CN" w:bidi="ar-SA"/>
        </w:rPr>
      </w:pPr>
      <w:r>
        <w:rPr>
          <w:rFonts w:hint="eastAsia" w:ascii="宋体" w:hAnsi="宋体" w:eastAsia="宋体" w:cs="宋体"/>
          <w:b/>
          <w:bCs w:val="0"/>
          <w:color w:val="000000"/>
          <w:kern w:val="2"/>
          <w:sz w:val="36"/>
          <w:szCs w:val="36"/>
          <w:highlight w:val="none"/>
          <w:u w:val="none" w:color="auto"/>
          <w:lang w:val="en-US" w:eastAsia="zh-CN" w:bidi="ar-SA"/>
        </w:rPr>
        <w:t>第一节  合同协议书</w:t>
      </w:r>
    </w:p>
    <w:p w14:paraId="5187FE34">
      <w:pPr>
        <w:keepNext/>
        <w:keepLines/>
        <w:pageBreakBefore w:val="0"/>
        <w:widowControl w:val="0"/>
        <w:kinsoku/>
        <w:autoSpaceDE/>
        <w:autoSpaceDN/>
        <w:bidi w:val="0"/>
        <w:adjustRightInd/>
        <w:snapToGrid/>
        <w:spacing w:before="0" w:beforeAutospacing="0" w:after="0" w:afterAutospacing="0" w:line="360" w:lineRule="exact"/>
        <w:ind w:firstLine="643" w:firstLineChars="200"/>
        <w:jc w:val="center"/>
        <w:textAlignment w:val="auto"/>
        <w:outlineLvl w:val="2"/>
        <w:rPr>
          <w:rFonts w:hint="eastAsia" w:ascii="宋体" w:hAnsi="宋体" w:eastAsia="宋体" w:cs="宋体"/>
          <w:b/>
          <w:bCs/>
          <w:color w:val="000000"/>
          <w:kern w:val="2"/>
          <w:sz w:val="32"/>
          <w:szCs w:val="32"/>
          <w:highlight w:val="none"/>
          <w:u w:val="none" w:color="auto"/>
          <w:lang w:val="en-US" w:eastAsia="zh-CN" w:bidi="ar-SA"/>
        </w:rPr>
      </w:pPr>
      <w:r>
        <w:rPr>
          <w:rFonts w:hint="eastAsia" w:ascii="宋体" w:hAnsi="宋体" w:eastAsia="宋体" w:cs="宋体"/>
          <w:b/>
          <w:bCs/>
          <w:color w:val="000000"/>
          <w:kern w:val="2"/>
          <w:sz w:val="32"/>
          <w:szCs w:val="32"/>
          <w:highlight w:val="none"/>
          <w:u w:val="none" w:color="auto"/>
          <w:lang w:val="en-US" w:eastAsia="zh-CN" w:bidi="ar-SA"/>
        </w:rPr>
        <w:t>合同协议书</w:t>
      </w:r>
    </w:p>
    <w:p w14:paraId="30C4DCA0">
      <w:pPr>
        <w:keepNext/>
        <w:keepLines/>
        <w:pageBreakBefore w:val="0"/>
        <w:widowControl w:val="0"/>
        <w:kinsoku/>
        <w:autoSpaceDE/>
        <w:autoSpaceDN/>
        <w:bidi w:val="0"/>
        <w:adjustRightInd/>
        <w:snapToGrid/>
        <w:spacing w:before="0" w:beforeAutospacing="0" w:after="0" w:afterAutospacing="0" w:line="360" w:lineRule="exact"/>
        <w:ind w:firstLine="643" w:firstLineChars="200"/>
        <w:jc w:val="center"/>
        <w:textAlignment w:val="auto"/>
        <w:outlineLvl w:val="2"/>
        <w:rPr>
          <w:rFonts w:hint="eastAsia" w:ascii="宋体" w:hAnsi="宋体" w:eastAsia="宋体" w:cs="宋体"/>
          <w:b/>
          <w:bCs/>
          <w:color w:val="000000"/>
          <w:kern w:val="2"/>
          <w:sz w:val="32"/>
          <w:szCs w:val="32"/>
          <w:highlight w:val="none"/>
          <w:u w:val="none" w:color="auto"/>
          <w:lang w:val="en-US" w:eastAsia="zh-CN" w:bidi="ar-SA"/>
        </w:rPr>
      </w:pPr>
    </w:p>
    <w:p w14:paraId="769748E4">
      <w:pPr>
        <w:keepNext/>
        <w:keepLines w:val="0"/>
        <w:pageBreakBefore w:val="0"/>
        <w:widowControl w:val="0"/>
        <w:kinsoku/>
        <w:wordWrap w:val="0"/>
        <w:overflowPunct w:val="0"/>
        <w:topLinePunct/>
        <w:autoSpaceDE/>
        <w:autoSpaceDN/>
        <w:bidi w:val="0"/>
        <w:adjustRightInd/>
        <w:snapToGrid/>
        <w:spacing w:after="0" w:line="360" w:lineRule="auto"/>
        <w:ind w:firstLine="482" w:firstLineChars="200"/>
        <w:jc w:val="both"/>
        <w:textAlignment w:val="auto"/>
        <w:rPr>
          <w:rFonts w:hint="eastAsia" w:ascii="宋体" w:hAnsi="宋体" w:eastAsia="宋体" w:cs="宋体"/>
          <w:b/>
          <w:color w:val="000000"/>
          <w:kern w:val="2"/>
          <w:sz w:val="24"/>
          <w:szCs w:val="24"/>
          <w:highlight w:val="none"/>
          <w:u w:val="none"/>
          <w:lang w:val="en-US" w:eastAsia="zh-CN" w:bidi="ar-SA"/>
        </w:rPr>
      </w:pPr>
      <w:r>
        <w:rPr>
          <w:rFonts w:hint="eastAsia" w:ascii="宋体" w:hAnsi="宋体" w:eastAsia="宋体" w:cs="宋体"/>
          <w:b/>
          <w:color w:val="000000"/>
          <w:kern w:val="2"/>
          <w:sz w:val="24"/>
          <w:szCs w:val="24"/>
          <w:highlight w:val="none"/>
          <w:u w:val="none"/>
          <w:lang w:val="en-US" w:eastAsia="zh-CN" w:bidi="ar-SA"/>
        </w:rPr>
        <w:t>发包人（代建单位全称）：</w:t>
      </w:r>
      <w:r>
        <w:rPr>
          <w:rFonts w:hint="eastAsia" w:ascii="宋体" w:hAnsi="宋体" w:eastAsia="宋体" w:cs="宋体"/>
          <w:b/>
          <w:color w:val="000000"/>
          <w:kern w:val="2"/>
          <w:sz w:val="24"/>
          <w:szCs w:val="24"/>
          <w:highlight w:val="none"/>
          <w:u w:val="single"/>
          <w:lang w:val="en-US" w:eastAsia="zh-CN" w:bidi="ar-SA"/>
        </w:rPr>
        <w:t xml:space="preserve">                      </w:t>
      </w:r>
      <w:r>
        <w:rPr>
          <w:rFonts w:hint="eastAsia" w:ascii="宋体" w:hAnsi="宋体" w:eastAsia="宋体" w:cs="宋体"/>
          <w:b/>
          <w:color w:val="000000"/>
          <w:kern w:val="2"/>
          <w:sz w:val="24"/>
          <w:szCs w:val="24"/>
          <w:highlight w:val="none"/>
          <w:u w:val="none"/>
          <w:lang w:val="en-US" w:eastAsia="zh-CN" w:bidi="ar-SA"/>
        </w:rPr>
        <w:t xml:space="preserve">     </w:t>
      </w:r>
    </w:p>
    <w:p w14:paraId="0F6DECDE">
      <w:pPr>
        <w:keepNext/>
        <w:keepLines w:val="0"/>
        <w:pageBreakBefore w:val="0"/>
        <w:widowControl w:val="0"/>
        <w:kinsoku/>
        <w:wordWrap w:val="0"/>
        <w:overflowPunct w:val="0"/>
        <w:topLinePunct/>
        <w:autoSpaceDE/>
        <w:autoSpaceDN/>
        <w:bidi w:val="0"/>
        <w:adjustRightInd/>
        <w:snapToGrid/>
        <w:spacing w:after="0" w:line="360" w:lineRule="auto"/>
        <w:ind w:firstLine="482" w:firstLineChars="200"/>
        <w:jc w:val="both"/>
        <w:textAlignment w:val="auto"/>
        <w:rPr>
          <w:rFonts w:hint="eastAsia" w:ascii="宋体" w:hAnsi="宋体" w:eastAsia="宋体" w:cs="宋体"/>
          <w:b/>
          <w:color w:val="000000"/>
          <w:kern w:val="2"/>
          <w:sz w:val="24"/>
          <w:szCs w:val="24"/>
          <w:highlight w:val="none"/>
          <w:u w:val="single"/>
          <w:lang w:val="en-US" w:eastAsia="zh-CN" w:bidi="ar-SA"/>
        </w:rPr>
      </w:pPr>
      <w:r>
        <w:rPr>
          <w:rFonts w:hint="eastAsia" w:ascii="宋体" w:hAnsi="宋体" w:eastAsia="宋体" w:cs="宋体"/>
          <w:b/>
          <w:color w:val="000000"/>
          <w:kern w:val="2"/>
          <w:sz w:val="24"/>
          <w:szCs w:val="24"/>
          <w:highlight w:val="none"/>
          <w:u w:val="none"/>
          <w:lang w:val="en-US" w:eastAsia="zh-CN" w:bidi="ar-SA"/>
        </w:rPr>
        <w:t>承包人（全称）：</w:t>
      </w:r>
      <w:r>
        <w:rPr>
          <w:rFonts w:hint="eastAsia" w:ascii="宋体" w:hAnsi="宋体" w:eastAsia="宋体" w:cs="宋体"/>
          <w:b/>
          <w:color w:val="000000"/>
          <w:kern w:val="2"/>
          <w:sz w:val="24"/>
          <w:szCs w:val="24"/>
          <w:highlight w:val="none"/>
          <w:u w:val="single"/>
          <w:lang w:val="en-US" w:eastAsia="zh-CN" w:bidi="ar-SA"/>
        </w:rPr>
        <w:t xml:space="preserve">                      </w:t>
      </w:r>
    </w:p>
    <w:p w14:paraId="196712C9">
      <w:pPr>
        <w:keepNext/>
        <w:keepLines w:val="0"/>
        <w:pageBreakBefore w:val="0"/>
        <w:widowControl w:val="0"/>
        <w:kinsoku/>
        <w:wordWrap w:val="0"/>
        <w:overflowPunct w:val="0"/>
        <w:topLinePunct/>
        <w:autoSpaceDE/>
        <w:autoSpaceDN/>
        <w:bidi w:val="0"/>
        <w:adjustRightInd/>
        <w:snapToGrid/>
        <w:spacing w:after="0" w:line="360" w:lineRule="auto"/>
        <w:ind w:firstLine="482" w:firstLineChars="200"/>
        <w:jc w:val="both"/>
        <w:textAlignment w:val="auto"/>
        <w:rPr>
          <w:rFonts w:hint="eastAsia" w:ascii="宋体" w:hAnsi="宋体" w:eastAsia="宋体" w:cs="宋体"/>
          <w:b/>
          <w:color w:val="000000"/>
          <w:kern w:val="2"/>
          <w:sz w:val="24"/>
          <w:szCs w:val="24"/>
          <w:highlight w:val="none"/>
          <w:u w:val="none"/>
          <w:lang w:val="en-US" w:eastAsia="zh-CN" w:bidi="ar-SA"/>
        </w:rPr>
      </w:pPr>
      <w:r>
        <w:rPr>
          <w:rFonts w:hint="eastAsia" w:ascii="宋体" w:hAnsi="宋体" w:eastAsia="宋体" w:cs="宋体"/>
          <w:b/>
          <w:color w:val="000000"/>
          <w:kern w:val="2"/>
          <w:sz w:val="24"/>
          <w:szCs w:val="24"/>
          <w:highlight w:val="none"/>
          <w:u w:val="none"/>
          <w:lang w:val="en-US" w:eastAsia="zh-CN" w:bidi="ar-SA"/>
        </w:rPr>
        <w:t>业主单位（全称）：</w:t>
      </w:r>
      <w:r>
        <w:rPr>
          <w:rFonts w:hint="eastAsia" w:ascii="宋体" w:hAnsi="宋体" w:eastAsia="宋体" w:cs="宋体"/>
          <w:b/>
          <w:color w:val="000000"/>
          <w:kern w:val="2"/>
          <w:sz w:val="24"/>
          <w:szCs w:val="24"/>
          <w:highlight w:val="none"/>
          <w:u w:val="single"/>
          <w:lang w:val="en-US" w:eastAsia="zh-CN" w:bidi="ar-SA"/>
        </w:rPr>
        <w:t>                      </w:t>
      </w:r>
    </w:p>
    <w:p w14:paraId="240959E7">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根据丙方（业主单位）与甲方（代建单位）于</w:t>
      </w:r>
      <w:r>
        <w:rPr>
          <w:rFonts w:hint="eastAsia" w:ascii="宋体" w:hAnsi="宋体" w:eastAsia="宋体" w:cs="宋体"/>
          <w:color w:val="000000"/>
          <w:kern w:val="2"/>
          <w:sz w:val="24"/>
          <w:szCs w:val="24"/>
          <w:highlight w:val="none"/>
          <w:u w:val="single"/>
          <w:lang w:val="en-US" w:eastAsia="zh-CN" w:bidi="ar-SA"/>
        </w:rPr>
        <w:t xml:space="preserve">    </w:t>
      </w:r>
      <w:r>
        <w:rPr>
          <w:rFonts w:hint="eastAsia" w:ascii="宋体" w:hAnsi="宋体" w:eastAsia="宋体" w:cs="宋体"/>
          <w:color w:val="000000"/>
          <w:kern w:val="2"/>
          <w:sz w:val="24"/>
          <w:szCs w:val="24"/>
          <w:highlight w:val="none"/>
          <w:u w:val="none"/>
          <w:lang w:val="en-US" w:eastAsia="zh-CN" w:bidi="ar-SA"/>
        </w:rPr>
        <w:t>年</w:t>
      </w:r>
      <w:r>
        <w:rPr>
          <w:rFonts w:hint="eastAsia" w:ascii="宋体" w:hAnsi="宋体" w:eastAsia="宋体" w:cs="宋体"/>
          <w:color w:val="000000"/>
          <w:kern w:val="2"/>
          <w:sz w:val="24"/>
          <w:szCs w:val="24"/>
          <w:highlight w:val="none"/>
          <w:u w:val="single"/>
          <w:lang w:val="en-US" w:eastAsia="zh-CN" w:bidi="ar-SA"/>
        </w:rPr>
        <w:t xml:space="preserve">   </w:t>
      </w:r>
      <w:r>
        <w:rPr>
          <w:rFonts w:hint="eastAsia" w:ascii="宋体" w:hAnsi="宋体" w:eastAsia="宋体" w:cs="宋体"/>
          <w:color w:val="000000"/>
          <w:kern w:val="2"/>
          <w:sz w:val="24"/>
          <w:szCs w:val="24"/>
          <w:highlight w:val="none"/>
          <w:u w:val="none"/>
          <w:lang w:val="en-US" w:eastAsia="zh-CN" w:bidi="ar-SA"/>
        </w:rPr>
        <w:t>月</w:t>
      </w:r>
      <w:r>
        <w:rPr>
          <w:rFonts w:hint="eastAsia" w:ascii="宋体" w:hAnsi="宋体" w:eastAsia="宋体" w:cs="宋体"/>
          <w:color w:val="000000"/>
          <w:kern w:val="2"/>
          <w:sz w:val="24"/>
          <w:szCs w:val="24"/>
          <w:highlight w:val="none"/>
          <w:u w:val="single"/>
          <w:lang w:val="en-US" w:eastAsia="zh-CN" w:bidi="ar-SA"/>
        </w:rPr>
        <w:t xml:space="preserve">   </w:t>
      </w:r>
      <w:r>
        <w:rPr>
          <w:rFonts w:hint="eastAsia" w:ascii="宋体" w:hAnsi="宋体" w:eastAsia="宋体" w:cs="宋体"/>
          <w:color w:val="000000"/>
          <w:kern w:val="2"/>
          <w:sz w:val="24"/>
          <w:szCs w:val="24"/>
          <w:highlight w:val="none"/>
          <w:lang w:val="en-US" w:eastAsia="zh-CN" w:bidi="ar-SA"/>
        </w:rPr>
        <w:t>日签订的《工程委托代建合同》（合同编号：</w:t>
      </w:r>
      <w:r>
        <w:rPr>
          <w:rFonts w:hint="eastAsia" w:ascii="宋体" w:hAnsi="宋体" w:eastAsia="宋体" w:cs="宋体"/>
          <w:color w:val="000000"/>
          <w:kern w:val="2"/>
          <w:sz w:val="24"/>
          <w:szCs w:val="24"/>
          <w:highlight w:val="none"/>
          <w:u w:val="single"/>
          <w:lang w:val="en-US" w:eastAsia="zh-CN" w:bidi="ar-SA"/>
        </w:rPr>
        <w:t xml:space="preserve">           </w:t>
      </w:r>
      <w:r>
        <w:rPr>
          <w:rFonts w:hint="eastAsia" w:ascii="宋体" w:hAnsi="宋体" w:eastAsia="宋体" w:cs="宋体"/>
          <w:color w:val="000000"/>
          <w:kern w:val="2"/>
          <w:sz w:val="24"/>
          <w:szCs w:val="24"/>
          <w:highlight w:val="none"/>
          <w:lang w:val="en-US" w:eastAsia="zh-CN" w:bidi="ar-SA"/>
        </w:rPr>
        <w:t>），丙方委托甲方作为</w:t>
      </w:r>
      <w:r>
        <w:rPr>
          <w:rFonts w:hint="eastAsia" w:ascii="宋体" w:hAnsi="宋体" w:eastAsia="宋体" w:cs="宋体"/>
          <w:color w:val="000000"/>
          <w:kern w:val="2"/>
          <w:sz w:val="24"/>
          <w:szCs w:val="24"/>
          <w:highlight w:val="none"/>
          <w:u w:val="single"/>
          <w:lang w:val="en-US" w:eastAsia="zh-CN" w:bidi="ar-SA"/>
        </w:rPr>
        <w:t xml:space="preserve">             </w:t>
      </w:r>
      <w:r>
        <w:rPr>
          <w:rFonts w:hint="eastAsia" w:ascii="宋体" w:hAnsi="宋体" w:eastAsia="宋体" w:cs="宋体"/>
          <w:color w:val="000000"/>
          <w:kern w:val="2"/>
          <w:sz w:val="24"/>
          <w:szCs w:val="24"/>
          <w:highlight w:val="none"/>
          <w:lang w:val="en-US" w:eastAsia="zh-CN" w:bidi="ar-SA"/>
        </w:rPr>
        <w:t>工程的代建单位，负责组织完成该工程项目的实施工作，本《建设工程施工合同》中关于建设单位的权利和义务由甲方享有和承担。根据《中华人民共和国民法典》《中华人民共和国建筑法》及有关法律规定，遵循平等、自愿、公平和诚实信用的原则，甲、乙、丙三方就</w:t>
      </w:r>
      <w:r>
        <w:rPr>
          <w:rFonts w:hint="eastAsia" w:ascii="宋体" w:hAnsi="宋体" w:eastAsia="宋体" w:cs="宋体"/>
          <w:color w:val="000000"/>
          <w:kern w:val="2"/>
          <w:sz w:val="24"/>
          <w:szCs w:val="24"/>
          <w:highlight w:val="none"/>
          <w:u w:val="single"/>
          <w:lang w:val="en-US" w:eastAsia="zh-CN" w:bidi="ar-SA"/>
        </w:rPr>
        <w:t xml:space="preserve">                       </w:t>
      </w:r>
      <w:r>
        <w:rPr>
          <w:rFonts w:hint="eastAsia" w:ascii="宋体" w:hAnsi="宋体" w:eastAsia="宋体" w:cs="宋体"/>
          <w:color w:val="000000"/>
          <w:kern w:val="2"/>
          <w:sz w:val="24"/>
          <w:szCs w:val="24"/>
          <w:highlight w:val="none"/>
          <w:lang w:val="en-US" w:eastAsia="zh-CN" w:bidi="ar-SA"/>
        </w:rPr>
        <w:t>工程施工及有关事项协商一致，共同达成如下协议：</w:t>
      </w:r>
    </w:p>
    <w:p w14:paraId="02E53574">
      <w:pPr>
        <w:keepNext/>
        <w:keepLines w:val="0"/>
        <w:pageBreakBefore w:val="0"/>
        <w:widowControl w:val="0"/>
        <w:kinsoku/>
        <w:wordWrap w:val="0"/>
        <w:overflowPunct w:val="0"/>
        <w:topLinePunct/>
        <w:autoSpaceDE/>
        <w:autoSpaceDN/>
        <w:bidi w:val="0"/>
        <w:adjustRightInd/>
        <w:snapToGrid/>
        <w:spacing w:before="0" w:after="0" w:line="360" w:lineRule="auto"/>
        <w:ind w:firstLine="482" w:firstLineChars="200"/>
        <w:jc w:val="both"/>
        <w:textAlignment w:val="auto"/>
        <w:outlineLvl w:val="3"/>
        <w:rPr>
          <w:rFonts w:hint="eastAsia" w:ascii="宋体" w:hAnsi="宋体" w:eastAsia="宋体" w:cs="宋体"/>
          <w:b/>
          <w:bCs/>
          <w:color w:val="000000"/>
          <w:kern w:val="2"/>
          <w:sz w:val="24"/>
          <w:szCs w:val="24"/>
          <w:highlight w:val="none"/>
          <w:lang w:val="en-US" w:eastAsia="zh-CN" w:bidi="ar-SA"/>
        </w:rPr>
      </w:pPr>
      <w:r>
        <w:rPr>
          <w:rFonts w:hint="eastAsia" w:ascii="宋体" w:hAnsi="宋体" w:eastAsia="宋体" w:cs="宋体"/>
          <w:b/>
          <w:bCs/>
          <w:color w:val="000000"/>
          <w:kern w:val="2"/>
          <w:sz w:val="24"/>
          <w:szCs w:val="24"/>
          <w:highlight w:val="none"/>
          <w:lang w:val="en-US" w:eastAsia="zh-CN" w:bidi="ar-SA"/>
        </w:rPr>
        <w:t>一、工程概况</w:t>
      </w:r>
    </w:p>
    <w:p w14:paraId="745016B9">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u w:val="single"/>
          <w:lang w:val="en-US" w:eastAsia="zh-CN" w:bidi="ar-SA"/>
        </w:rPr>
      </w:pPr>
      <w:r>
        <w:rPr>
          <w:rFonts w:hint="eastAsia" w:ascii="宋体" w:hAnsi="宋体" w:eastAsia="宋体" w:cs="宋体"/>
          <w:bCs/>
          <w:color w:val="000000"/>
          <w:kern w:val="2"/>
          <w:sz w:val="24"/>
          <w:szCs w:val="24"/>
          <w:highlight w:val="none"/>
          <w:lang w:val="en-US" w:eastAsia="zh-CN" w:bidi="ar-SA"/>
        </w:rPr>
        <w:t>1.工程名称</w:t>
      </w:r>
      <w:r>
        <w:rPr>
          <w:rFonts w:hint="eastAsia" w:ascii="宋体" w:hAnsi="宋体" w:eastAsia="宋体" w:cs="宋体"/>
          <w:color w:val="000000"/>
          <w:kern w:val="2"/>
          <w:sz w:val="24"/>
          <w:szCs w:val="24"/>
          <w:highlight w:val="none"/>
          <w:lang w:val="en-US" w:eastAsia="zh-CN" w:bidi="ar-SA"/>
        </w:rPr>
        <w:t>：</w:t>
      </w:r>
      <w:r>
        <w:rPr>
          <w:rFonts w:hint="eastAsia" w:ascii="宋体" w:hAnsi="宋体" w:eastAsia="宋体" w:cs="宋体"/>
          <w:color w:val="000000"/>
          <w:kern w:val="2"/>
          <w:sz w:val="24"/>
          <w:szCs w:val="24"/>
          <w:highlight w:val="none"/>
          <w:u w:val="single"/>
          <w:lang w:val="en-US" w:eastAsia="zh-CN" w:bidi="ar-SA"/>
        </w:rPr>
        <w:t xml:space="preserve">                      </w:t>
      </w:r>
      <w:r>
        <w:rPr>
          <w:rFonts w:hint="eastAsia" w:ascii="宋体" w:hAnsi="宋体" w:eastAsia="宋体" w:cs="宋体"/>
          <w:color w:val="000000"/>
          <w:kern w:val="2"/>
          <w:sz w:val="24"/>
          <w:szCs w:val="24"/>
          <w:highlight w:val="none"/>
          <w:lang w:val="en-US" w:eastAsia="zh-CN" w:bidi="ar-SA"/>
        </w:rPr>
        <w:t>。</w:t>
      </w:r>
    </w:p>
    <w:p w14:paraId="6D2E8FDD">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bCs/>
          <w:color w:val="000000"/>
          <w:kern w:val="2"/>
          <w:sz w:val="24"/>
          <w:szCs w:val="24"/>
          <w:highlight w:val="none"/>
          <w:lang w:val="en-US" w:eastAsia="zh-CN" w:bidi="ar-SA"/>
        </w:rPr>
      </w:pPr>
      <w:r>
        <w:rPr>
          <w:rFonts w:hint="eastAsia" w:ascii="宋体" w:hAnsi="宋体" w:eastAsia="宋体" w:cs="宋体"/>
          <w:bCs/>
          <w:color w:val="000000"/>
          <w:kern w:val="2"/>
          <w:sz w:val="24"/>
          <w:szCs w:val="24"/>
          <w:highlight w:val="none"/>
          <w:lang w:val="en-US" w:eastAsia="zh-CN" w:bidi="ar-SA"/>
        </w:rPr>
        <w:t>2.工程地点：</w:t>
      </w:r>
      <w:r>
        <w:rPr>
          <w:rFonts w:hint="eastAsia" w:ascii="宋体" w:hAnsi="宋体" w:eastAsia="宋体" w:cs="宋体"/>
          <w:color w:val="000000"/>
          <w:kern w:val="2"/>
          <w:sz w:val="24"/>
          <w:szCs w:val="24"/>
          <w:highlight w:val="none"/>
          <w:u w:val="single"/>
          <w:lang w:val="en-US" w:eastAsia="zh-CN" w:bidi="ar-SA"/>
        </w:rPr>
        <w:t xml:space="preserve">                      </w:t>
      </w:r>
      <w:r>
        <w:rPr>
          <w:rFonts w:hint="eastAsia" w:ascii="宋体" w:hAnsi="宋体" w:eastAsia="宋体" w:cs="宋体"/>
          <w:color w:val="000000"/>
          <w:kern w:val="2"/>
          <w:sz w:val="24"/>
          <w:szCs w:val="24"/>
          <w:highlight w:val="none"/>
          <w:lang w:val="en-US" w:eastAsia="zh-CN" w:bidi="ar-SA"/>
        </w:rPr>
        <w:t>。</w:t>
      </w:r>
    </w:p>
    <w:p w14:paraId="0061C2A5">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bCs/>
          <w:color w:val="000000"/>
          <w:kern w:val="2"/>
          <w:sz w:val="24"/>
          <w:szCs w:val="24"/>
          <w:highlight w:val="none"/>
          <w:lang w:val="en-US" w:eastAsia="zh-CN" w:bidi="ar-SA"/>
        </w:rPr>
      </w:pPr>
      <w:r>
        <w:rPr>
          <w:rFonts w:hint="eastAsia" w:ascii="宋体" w:hAnsi="宋体" w:eastAsia="宋体" w:cs="宋体"/>
          <w:bCs/>
          <w:color w:val="000000"/>
          <w:kern w:val="2"/>
          <w:sz w:val="24"/>
          <w:szCs w:val="24"/>
          <w:highlight w:val="none"/>
          <w:lang w:val="en-US" w:eastAsia="zh-CN" w:bidi="ar-SA"/>
        </w:rPr>
        <w:t>3.工程立项批准文号：</w:t>
      </w:r>
      <w:r>
        <w:rPr>
          <w:rFonts w:hint="eastAsia" w:ascii="宋体" w:hAnsi="宋体" w:eastAsia="宋体" w:cs="宋体"/>
          <w:color w:val="000000"/>
          <w:kern w:val="2"/>
          <w:sz w:val="24"/>
          <w:szCs w:val="24"/>
          <w:highlight w:val="none"/>
          <w:u w:val="single"/>
          <w:lang w:val="en-US" w:eastAsia="zh-CN" w:bidi="ar-SA"/>
        </w:rPr>
        <w:t xml:space="preserve">                      </w:t>
      </w:r>
      <w:r>
        <w:rPr>
          <w:rFonts w:hint="eastAsia" w:ascii="宋体" w:hAnsi="宋体" w:eastAsia="宋体" w:cs="宋体"/>
          <w:bCs/>
          <w:color w:val="000000"/>
          <w:kern w:val="2"/>
          <w:sz w:val="24"/>
          <w:szCs w:val="24"/>
          <w:highlight w:val="none"/>
          <w:lang w:val="en-US" w:eastAsia="zh-CN" w:bidi="ar-SA"/>
        </w:rPr>
        <w:t>。</w:t>
      </w:r>
    </w:p>
    <w:p w14:paraId="1817917A">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bCs/>
          <w:color w:val="000000"/>
          <w:kern w:val="2"/>
          <w:sz w:val="24"/>
          <w:szCs w:val="24"/>
          <w:highlight w:val="none"/>
          <w:lang w:val="en-US" w:eastAsia="zh-CN" w:bidi="ar-SA"/>
        </w:rPr>
      </w:pPr>
      <w:r>
        <w:rPr>
          <w:rFonts w:hint="eastAsia" w:ascii="宋体" w:hAnsi="宋体" w:eastAsia="宋体" w:cs="宋体"/>
          <w:bCs/>
          <w:color w:val="000000"/>
          <w:kern w:val="2"/>
          <w:sz w:val="24"/>
          <w:szCs w:val="24"/>
          <w:highlight w:val="none"/>
          <w:lang w:val="en-US" w:eastAsia="zh-CN" w:bidi="ar-SA"/>
        </w:rPr>
        <w:t>4.资金来源：</w:t>
      </w:r>
      <w:r>
        <w:rPr>
          <w:rFonts w:hint="eastAsia" w:ascii="宋体" w:hAnsi="宋体" w:eastAsia="宋体" w:cs="宋体"/>
          <w:color w:val="000000"/>
          <w:kern w:val="2"/>
          <w:sz w:val="24"/>
          <w:szCs w:val="24"/>
          <w:highlight w:val="none"/>
          <w:u w:val="single"/>
          <w:lang w:val="en-US" w:eastAsia="zh-CN" w:bidi="ar-SA"/>
        </w:rPr>
        <w:t xml:space="preserve">                        </w:t>
      </w:r>
      <w:r>
        <w:rPr>
          <w:rFonts w:hint="eastAsia" w:ascii="宋体" w:hAnsi="宋体" w:eastAsia="宋体" w:cs="宋体"/>
          <w:bCs/>
          <w:color w:val="000000"/>
          <w:kern w:val="2"/>
          <w:sz w:val="24"/>
          <w:szCs w:val="24"/>
          <w:highlight w:val="none"/>
          <w:lang w:val="en-US" w:eastAsia="zh-CN" w:bidi="ar-SA"/>
        </w:rPr>
        <w:t>。</w:t>
      </w:r>
    </w:p>
    <w:p w14:paraId="31CFB024">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bCs/>
          <w:color w:val="000000"/>
          <w:kern w:val="2"/>
          <w:sz w:val="24"/>
          <w:szCs w:val="24"/>
          <w:highlight w:val="none"/>
          <w:lang w:val="en-US" w:eastAsia="zh-CN" w:bidi="ar-SA"/>
        </w:rPr>
      </w:pPr>
      <w:r>
        <w:rPr>
          <w:rFonts w:hint="eastAsia" w:ascii="宋体" w:hAnsi="宋体" w:eastAsia="宋体" w:cs="宋体"/>
          <w:bCs/>
          <w:color w:val="000000"/>
          <w:kern w:val="2"/>
          <w:sz w:val="24"/>
          <w:szCs w:val="24"/>
          <w:highlight w:val="none"/>
          <w:lang w:val="en-US" w:eastAsia="zh-CN" w:bidi="ar-SA"/>
        </w:rPr>
        <w:t>5.工程内容：</w:t>
      </w:r>
      <w:r>
        <w:rPr>
          <w:rFonts w:hint="eastAsia" w:ascii="宋体" w:hAnsi="宋体" w:eastAsia="宋体" w:cs="宋体"/>
          <w:color w:val="000000"/>
          <w:kern w:val="2"/>
          <w:sz w:val="24"/>
          <w:szCs w:val="24"/>
          <w:highlight w:val="none"/>
          <w:u w:val="single"/>
          <w:lang w:val="en-US" w:eastAsia="zh-CN" w:bidi="ar-SA"/>
        </w:rPr>
        <w:t xml:space="preserve">                          </w:t>
      </w:r>
      <w:r>
        <w:rPr>
          <w:rFonts w:hint="eastAsia" w:ascii="宋体" w:hAnsi="宋体" w:eastAsia="宋体" w:cs="宋体"/>
          <w:bCs/>
          <w:color w:val="000000"/>
          <w:kern w:val="2"/>
          <w:sz w:val="24"/>
          <w:szCs w:val="24"/>
          <w:highlight w:val="none"/>
          <w:lang w:val="en-US" w:eastAsia="zh-CN" w:bidi="ar-SA"/>
        </w:rPr>
        <w:t>。</w:t>
      </w:r>
    </w:p>
    <w:p w14:paraId="486DCB8A">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bCs/>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群体工程应附《承包人承揽工程项目一览表》（附件1）。</w:t>
      </w:r>
    </w:p>
    <w:p w14:paraId="33CA6650">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bCs/>
          <w:color w:val="000000"/>
          <w:kern w:val="2"/>
          <w:sz w:val="24"/>
          <w:szCs w:val="24"/>
          <w:highlight w:val="none"/>
          <w:lang w:val="en-US" w:eastAsia="zh-CN" w:bidi="ar-SA"/>
        </w:rPr>
        <w:t>6.工程承包范围：</w:t>
      </w:r>
      <w:r>
        <w:rPr>
          <w:rFonts w:hint="eastAsia" w:ascii="宋体" w:hAnsi="宋体" w:eastAsia="宋体" w:cs="宋体"/>
          <w:snapToGrid/>
          <w:color w:val="auto"/>
          <w:spacing w:val="0"/>
          <w:kern w:val="2"/>
          <w:sz w:val="24"/>
          <w:szCs w:val="24"/>
          <w:highlight w:val="white"/>
          <w:u w:val="single"/>
          <w:lang w:val="en-US" w:eastAsia="zh-CN" w:bidi="ar-SA"/>
        </w:rPr>
        <w:t>以施工图纸为准</w:t>
      </w:r>
      <w:r>
        <w:rPr>
          <w:rFonts w:hint="eastAsia" w:ascii="宋体" w:hAnsi="宋体" w:eastAsia="宋体" w:cs="宋体"/>
          <w:snapToGrid/>
          <w:color w:val="auto"/>
          <w:spacing w:val="0"/>
          <w:kern w:val="2"/>
          <w:sz w:val="24"/>
          <w:szCs w:val="24"/>
          <w:highlight w:val="none"/>
          <w:u w:val="single"/>
          <w:rtl w:val="0"/>
          <w:lang w:val="zh-TW" w:eastAsia="zh-TW" w:bidi="ar-SA"/>
        </w:rPr>
        <w:t>并结合审核后工程量清单和编制说明</w:t>
      </w:r>
      <w:r>
        <w:rPr>
          <w:rFonts w:hint="eastAsia" w:ascii="宋体" w:hAnsi="宋体" w:eastAsia="宋体" w:cs="宋体"/>
          <w:color w:val="000000"/>
          <w:kern w:val="2"/>
          <w:sz w:val="24"/>
          <w:szCs w:val="24"/>
          <w:highlight w:val="none"/>
          <w:lang w:val="en-US" w:eastAsia="zh-CN" w:bidi="ar-SA"/>
        </w:rPr>
        <w:t>。</w:t>
      </w:r>
    </w:p>
    <w:p w14:paraId="144395C2">
      <w:pPr>
        <w:keepNext/>
        <w:keepLines w:val="0"/>
        <w:pageBreakBefore w:val="0"/>
        <w:widowControl w:val="0"/>
        <w:kinsoku/>
        <w:wordWrap w:val="0"/>
        <w:overflowPunct w:val="0"/>
        <w:topLinePunct/>
        <w:autoSpaceDE/>
        <w:autoSpaceDN/>
        <w:bidi w:val="0"/>
        <w:adjustRightInd/>
        <w:snapToGrid/>
        <w:spacing w:before="0" w:after="0" w:line="360" w:lineRule="auto"/>
        <w:ind w:firstLine="482" w:firstLineChars="200"/>
        <w:jc w:val="both"/>
        <w:textAlignment w:val="auto"/>
        <w:outlineLvl w:val="3"/>
        <w:rPr>
          <w:rFonts w:hint="eastAsia" w:ascii="宋体" w:hAnsi="宋体" w:eastAsia="宋体" w:cs="宋体"/>
          <w:b/>
          <w:bCs/>
          <w:color w:val="000000"/>
          <w:kern w:val="2"/>
          <w:sz w:val="24"/>
          <w:szCs w:val="24"/>
          <w:highlight w:val="none"/>
          <w:lang w:val="en-US" w:eastAsia="zh-CN" w:bidi="ar-SA"/>
        </w:rPr>
      </w:pPr>
      <w:r>
        <w:rPr>
          <w:rFonts w:hint="eastAsia" w:ascii="宋体" w:hAnsi="宋体" w:eastAsia="宋体" w:cs="宋体"/>
          <w:b/>
          <w:bCs/>
          <w:color w:val="000000"/>
          <w:kern w:val="2"/>
          <w:sz w:val="24"/>
          <w:szCs w:val="24"/>
          <w:highlight w:val="none"/>
          <w:lang w:val="en-US" w:eastAsia="zh-CN" w:bidi="ar-SA"/>
        </w:rPr>
        <w:t>二、合同工期</w:t>
      </w:r>
    </w:p>
    <w:p w14:paraId="3E30A7F5">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计划开工日期：</w:t>
      </w:r>
      <w:r>
        <w:rPr>
          <w:rFonts w:hint="eastAsia" w:ascii="宋体" w:hAnsi="宋体" w:eastAsia="宋体" w:cs="宋体"/>
          <w:color w:val="000000"/>
          <w:kern w:val="2"/>
          <w:sz w:val="24"/>
          <w:szCs w:val="24"/>
          <w:highlight w:val="none"/>
          <w:u w:val="single"/>
          <w:lang w:val="en-US" w:eastAsia="zh-CN" w:bidi="ar-SA"/>
        </w:rPr>
        <w:t></w:t>
      </w:r>
      <w:r>
        <w:rPr>
          <w:rFonts w:hint="eastAsia" w:ascii="宋体" w:hAnsi="宋体" w:eastAsia="宋体" w:cs="宋体"/>
          <w:color w:val="000000"/>
          <w:kern w:val="2"/>
          <w:sz w:val="24"/>
          <w:szCs w:val="24"/>
          <w:highlight w:val="none"/>
          <w:lang w:val="en-US" w:eastAsia="zh-CN" w:bidi="ar-SA"/>
        </w:rPr>
        <w:t>年</w:t>
      </w:r>
      <w:r>
        <w:rPr>
          <w:rFonts w:hint="eastAsia" w:ascii="宋体" w:hAnsi="宋体" w:eastAsia="宋体" w:cs="宋体"/>
          <w:color w:val="000000"/>
          <w:kern w:val="2"/>
          <w:sz w:val="24"/>
          <w:szCs w:val="24"/>
          <w:highlight w:val="none"/>
          <w:u w:val="single"/>
          <w:lang w:val="en-US" w:eastAsia="zh-CN" w:bidi="ar-SA"/>
        </w:rPr>
        <w:t></w:t>
      </w:r>
      <w:r>
        <w:rPr>
          <w:rFonts w:hint="eastAsia" w:ascii="宋体" w:hAnsi="宋体" w:eastAsia="宋体" w:cs="宋体"/>
          <w:color w:val="000000"/>
          <w:kern w:val="2"/>
          <w:sz w:val="24"/>
          <w:szCs w:val="24"/>
          <w:highlight w:val="none"/>
          <w:lang w:val="en-US" w:eastAsia="zh-CN" w:bidi="ar-SA"/>
        </w:rPr>
        <w:t>月</w:t>
      </w:r>
      <w:r>
        <w:rPr>
          <w:rFonts w:hint="eastAsia" w:ascii="宋体" w:hAnsi="宋体" w:eastAsia="宋体" w:cs="宋体"/>
          <w:color w:val="000000"/>
          <w:kern w:val="2"/>
          <w:sz w:val="24"/>
          <w:szCs w:val="24"/>
          <w:highlight w:val="none"/>
          <w:u w:val="single"/>
          <w:lang w:val="en-US" w:eastAsia="zh-CN" w:bidi="ar-SA"/>
        </w:rPr>
        <w:t></w:t>
      </w:r>
      <w:r>
        <w:rPr>
          <w:rFonts w:hint="eastAsia" w:ascii="宋体" w:hAnsi="宋体" w:eastAsia="宋体" w:cs="宋体"/>
          <w:color w:val="000000"/>
          <w:kern w:val="2"/>
          <w:sz w:val="24"/>
          <w:szCs w:val="24"/>
          <w:highlight w:val="none"/>
          <w:lang w:val="en-US" w:eastAsia="zh-CN" w:bidi="ar-SA"/>
        </w:rPr>
        <w:t>日。</w:t>
      </w:r>
    </w:p>
    <w:p w14:paraId="19D3B1D3">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计划竣工日期：</w:t>
      </w:r>
      <w:r>
        <w:rPr>
          <w:rFonts w:hint="eastAsia" w:ascii="宋体" w:hAnsi="宋体" w:eastAsia="宋体" w:cs="宋体"/>
          <w:color w:val="000000"/>
          <w:kern w:val="2"/>
          <w:sz w:val="24"/>
          <w:szCs w:val="24"/>
          <w:highlight w:val="none"/>
          <w:u w:val="single"/>
          <w:lang w:val="en-US" w:eastAsia="zh-CN" w:bidi="ar-SA"/>
        </w:rPr>
        <w:t></w:t>
      </w:r>
      <w:r>
        <w:rPr>
          <w:rFonts w:hint="eastAsia" w:ascii="宋体" w:hAnsi="宋体" w:eastAsia="宋体" w:cs="宋体"/>
          <w:color w:val="000000"/>
          <w:kern w:val="2"/>
          <w:sz w:val="24"/>
          <w:szCs w:val="24"/>
          <w:highlight w:val="none"/>
          <w:lang w:val="en-US" w:eastAsia="zh-CN" w:bidi="ar-SA"/>
        </w:rPr>
        <w:t>年</w:t>
      </w:r>
      <w:r>
        <w:rPr>
          <w:rFonts w:hint="eastAsia" w:ascii="宋体" w:hAnsi="宋体" w:eastAsia="宋体" w:cs="宋体"/>
          <w:color w:val="000000"/>
          <w:kern w:val="2"/>
          <w:sz w:val="24"/>
          <w:szCs w:val="24"/>
          <w:highlight w:val="none"/>
          <w:u w:val="single"/>
          <w:lang w:val="en-US" w:eastAsia="zh-CN" w:bidi="ar-SA"/>
        </w:rPr>
        <w:t></w:t>
      </w:r>
      <w:r>
        <w:rPr>
          <w:rFonts w:hint="eastAsia" w:ascii="宋体" w:hAnsi="宋体" w:eastAsia="宋体" w:cs="宋体"/>
          <w:color w:val="000000"/>
          <w:kern w:val="2"/>
          <w:sz w:val="24"/>
          <w:szCs w:val="24"/>
          <w:highlight w:val="none"/>
          <w:lang w:val="en-US" w:eastAsia="zh-CN" w:bidi="ar-SA"/>
        </w:rPr>
        <w:t>月</w:t>
      </w:r>
      <w:r>
        <w:rPr>
          <w:rFonts w:hint="eastAsia" w:ascii="宋体" w:hAnsi="宋体" w:eastAsia="宋体" w:cs="宋体"/>
          <w:color w:val="000000"/>
          <w:kern w:val="2"/>
          <w:sz w:val="24"/>
          <w:szCs w:val="24"/>
          <w:highlight w:val="none"/>
          <w:u w:val="single"/>
          <w:lang w:val="en-US" w:eastAsia="zh-CN" w:bidi="ar-SA"/>
        </w:rPr>
        <w:t></w:t>
      </w:r>
      <w:r>
        <w:rPr>
          <w:rFonts w:hint="eastAsia" w:ascii="宋体" w:hAnsi="宋体" w:eastAsia="宋体" w:cs="宋体"/>
          <w:color w:val="000000"/>
          <w:kern w:val="2"/>
          <w:sz w:val="24"/>
          <w:szCs w:val="24"/>
          <w:highlight w:val="none"/>
          <w:lang w:val="en-US" w:eastAsia="zh-CN" w:bidi="ar-SA"/>
        </w:rPr>
        <w:t>日。</w:t>
      </w:r>
    </w:p>
    <w:p w14:paraId="5F6E55B6">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工期总日历天数：</w:t>
      </w:r>
      <w:r>
        <w:rPr>
          <w:rFonts w:hint="eastAsia" w:ascii="宋体" w:hAnsi="宋体" w:eastAsia="宋体" w:cs="宋体"/>
          <w:color w:val="000000"/>
          <w:kern w:val="2"/>
          <w:sz w:val="24"/>
          <w:szCs w:val="24"/>
          <w:highlight w:val="none"/>
          <w:u w:val="single"/>
          <w:lang w:val="en-US" w:eastAsia="zh-CN" w:bidi="ar-SA"/>
        </w:rPr>
        <w:t></w:t>
      </w:r>
      <w:r>
        <w:rPr>
          <w:rFonts w:hint="eastAsia" w:ascii="宋体" w:hAnsi="宋体" w:eastAsia="宋体" w:cs="宋体"/>
          <w:color w:val="000000"/>
          <w:kern w:val="2"/>
          <w:sz w:val="24"/>
          <w:szCs w:val="24"/>
          <w:highlight w:val="none"/>
          <w:lang w:val="en-US" w:eastAsia="zh-CN" w:bidi="ar-SA"/>
        </w:rPr>
        <w:t>天。工期总日历天数与根据前述计划开竣工日期计算的工期天数不一致的，以工期总日历天数为准。</w:t>
      </w:r>
    </w:p>
    <w:p w14:paraId="76217F3A">
      <w:pPr>
        <w:keepNext/>
        <w:keepLines w:val="0"/>
        <w:pageBreakBefore w:val="0"/>
        <w:widowControl w:val="0"/>
        <w:kinsoku/>
        <w:wordWrap w:val="0"/>
        <w:overflowPunct w:val="0"/>
        <w:topLinePunct/>
        <w:autoSpaceDE/>
        <w:autoSpaceDN/>
        <w:bidi w:val="0"/>
        <w:adjustRightInd/>
        <w:snapToGrid/>
        <w:spacing w:before="0" w:after="0" w:line="360" w:lineRule="auto"/>
        <w:ind w:firstLine="482" w:firstLineChars="200"/>
        <w:jc w:val="both"/>
        <w:textAlignment w:val="auto"/>
        <w:outlineLvl w:val="3"/>
        <w:rPr>
          <w:rFonts w:hint="eastAsia" w:ascii="宋体" w:hAnsi="宋体" w:eastAsia="宋体" w:cs="宋体"/>
          <w:b/>
          <w:bCs/>
          <w:color w:val="000000"/>
          <w:kern w:val="2"/>
          <w:sz w:val="24"/>
          <w:szCs w:val="24"/>
          <w:highlight w:val="none"/>
          <w:lang w:val="en-US" w:eastAsia="zh-CN" w:bidi="ar-SA"/>
        </w:rPr>
      </w:pPr>
      <w:r>
        <w:rPr>
          <w:rFonts w:hint="eastAsia" w:ascii="宋体" w:hAnsi="宋体" w:eastAsia="宋体" w:cs="宋体"/>
          <w:b/>
          <w:bCs/>
          <w:color w:val="000000"/>
          <w:kern w:val="2"/>
          <w:sz w:val="24"/>
          <w:szCs w:val="24"/>
          <w:highlight w:val="none"/>
          <w:lang w:val="en-US" w:eastAsia="zh-CN" w:bidi="ar-SA"/>
        </w:rPr>
        <w:t>三、质量标准</w:t>
      </w:r>
    </w:p>
    <w:p w14:paraId="751F1139">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工程质量符合</w:t>
      </w:r>
      <w:r>
        <w:rPr>
          <w:rFonts w:hint="eastAsia" w:ascii="宋体" w:hAnsi="宋体" w:eastAsia="宋体" w:cs="宋体"/>
          <w:color w:val="auto"/>
          <w:kern w:val="2"/>
          <w:sz w:val="24"/>
          <w:szCs w:val="24"/>
          <w:highlight w:val="white"/>
          <w:u w:val="single"/>
          <w:lang w:val="en-US" w:eastAsia="zh-CN" w:bidi="ar-SA"/>
        </w:rPr>
        <w:t>合格</w:t>
      </w:r>
      <w:r>
        <w:rPr>
          <w:rFonts w:hint="eastAsia" w:ascii="宋体" w:hAnsi="宋体" w:eastAsia="宋体" w:cs="宋体"/>
          <w:color w:val="000000"/>
          <w:kern w:val="2"/>
          <w:sz w:val="24"/>
          <w:szCs w:val="24"/>
          <w:highlight w:val="none"/>
          <w:lang w:val="en-US" w:eastAsia="zh-CN" w:bidi="ar-SA"/>
        </w:rPr>
        <w:t>标准。</w:t>
      </w:r>
    </w:p>
    <w:p w14:paraId="45BFF7C9">
      <w:pPr>
        <w:keepNext/>
        <w:keepLines w:val="0"/>
        <w:pageBreakBefore w:val="0"/>
        <w:widowControl w:val="0"/>
        <w:kinsoku/>
        <w:wordWrap w:val="0"/>
        <w:overflowPunct w:val="0"/>
        <w:topLinePunct/>
        <w:autoSpaceDE/>
        <w:autoSpaceDN/>
        <w:bidi w:val="0"/>
        <w:adjustRightInd/>
        <w:snapToGrid/>
        <w:spacing w:before="0" w:after="0" w:line="360" w:lineRule="auto"/>
        <w:ind w:firstLine="482" w:firstLineChars="200"/>
        <w:jc w:val="both"/>
        <w:textAlignment w:val="auto"/>
        <w:outlineLvl w:val="3"/>
        <w:rPr>
          <w:rFonts w:hint="eastAsia" w:ascii="宋体" w:hAnsi="宋体" w:eastAsia="宋体" w:cs="宋体"/>
          <w:b/>
          <w:bCs/>
          <w:color w:val="000000"/>
          <w:kern w:val="2"/>
          <w:sz w:val="24"/>
          <w:szCs w:val="24"/>
          <w:highlight w:val="none"/>
          <w:lang w:val="en-US" w:eastAsia="zh-CN" w:bidi="ar-SA"/>
        </w:rPr>
      </w:pPr>
      <w:r>
        <w:rPr>
          <w:rFonts w:hint="eastAsia" w:ascii="宋体" w:hAnsi="宋体" w:eastAsia="宋体" w:cs="宋体"/>
          <w:b/>
          <w:bCs/>
          <w:color w:val="000000"/>
          <w:kern w:val="2"/>
          <w:sz w:val="24"/>
          <w:szCs w:val="24"/>
          <w:highlight w:val="none"/>
          <w:lang w:val="en-US" w:eastAsia="zh-CN" w:bidi="ar-SA"/>
        </w:rPr>
        <w:t>四、签约合同价与合同价格形式</w:t>
      </w:r>
      <w:r>
        <w:rPr>
          <w:rFonts w:hint="eastAsia" w:ascii="宋体" w:hAnsi="宋体" w:eastAsia="宋体" w:cs="宋体"/>
          <w:b/>
          <w:bCs/>
          <w:color w:val="000000"/>
          <w:kern w:val="2"/>
          <w:sz w:val="24"/>
          <w:szCs w:val="24"/>
          <w:highlight w:val="none"/>
          <w:lang w:val="en-US" w:eastAsia="zh-CN" w:bidi="ar-SA"/>
        </w:rPr>
        <w:tab/>
      </w:r>
    </w:p>
    <w:p w14:paraId="2120C8F5">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1.签约合同价（含税）为：</w:t>
      </w:r>
    </w:p>
    <w:p w14:paraId="41784369">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人民币（大写）</w:t>
      </w:r>
      <w:r>
        <w:rPr>
          <w:rFonts w:hint="eastAsia" w:ascii="宋体" w:hAnsi="宋体" w:eastAsia="宋体" w:cs="宋体"/>
          <w:color w:val="000000"/>
          <w:kern w:val="2"/>
          <w:sz w:val="24"/>
          <w:szCs w:val="24"/>
          <w:highlight w:val="none"/>
          <w:u w:val="single"/>
          <w:lang w:val="en-US" w:eastAsia="zh-CN" w:bidi="ar-SA"/>
        </w:rPr>
        <w:t xml:space="preserve">                 （</w:t>
      </w:r>
      <w:r>
        <w:rPr>
          <w:rFonts w:hint="eastAsia" w:ascii="宋体" w:hAnsi="宋体" w:eastAsia="宋体" w:cs="宋体"/>
          <w:color w:val="000000"/>
          <w:kern w:val="2"/>
          <w:sz w:val="24"/>
          <w:szCs w:val="24"/>
          <w:highlight w:val="none"/>
          <w:lang w:val="en-US" w:eastAsia="zh-CN" w:bidi="ar-SA"/>
        </w:rPr>
        <w:t>¥</w:t>
      </w:r>
      <w:r>
        <w:rPr>
          <w:rFonts w:hint="eastAsia" w:ascii="宋体" w:hAnsi="宋体" w:eastAsia="宋体" w:cs="宋体"/>
          <w:color w:val="000000"/>
          <w:kern w:val="2"/>
          <w:sz w:val="24"/>
          <w:szCs w:val="24"/>
          <w:highlight w:val="none"/>
          <w:u w:val="single"/>
          <w:lang w:val="en-US" w:eastAsia="zh-CN" w:bidi="ar-SA"/>
        </w:rPr>
        <w:t xml:space="preserve">            </w:t>
      </w:r>
      <w:r>
        <w:rPr>
          <w:rFonts w:hint="eastAsia" w:ascii="宋体" w:hAnsi="宋体" w:eastAsia="宋体" w:cs="宋体"/>
          <w:color w:val="000000"/>
          <w:kern w:val="2"/>
          <w:sz w:val="24"/>
          <w:szCs w:val="24"/>
          <w:highlight w:val="none"/>
          <w:lang w:val="en-US" w:eastAsia="zh-CN" w:bidi="ar-SA"/>
        </w:rPr>
        <w:t>元）；适用税率：9 %，税金为人民币（大写）</w:t>
      </w:r>
      <w:r>
        <w:rPr>
          <w:rFonts w:hint="eastAsia" w:ascii="宋体" w:hAnsi="宋体" w:eastAsia="宋体" w:cs="宋体"/>
          <w:color w:val="000000"/>
          <w:kern w:val="2"/>
          <w:sz w:val="24"/>
          <w:szCs w:val="24"/>
          <w:highlight w:val="none"/>
          <w:u w:val="single"/>
          <w:lang w:val="en-US" w:eastAsia="zh-CN" w:bidi="ar-SA"/>
        </w:rPr>
        <w:t xml:space="preserve">          </w:t>
      </w:r>
      <w:r>
        <w:rPr>
          <w:rFonts w:hint="eastAsia" w:ascii="宋体" w:hAnsi="宋体" w:eastAsia="宋体" w:cs="宋体"/>
          <w:color w:val="000000"/>
          <w:kern w:val="2"/>
          <w:sz w:val="24"/>
          <w:szCs w:val="24"/>
          <w:highlight w:val="none"/>
          <w:u w:val="none"/>
          <w:lang w:val="en-US" w:eastAsia="zh-CN" w:bidi="ar-SA"/>
        </w:rPr>
        <w:t>元整</w:t>
      </w:r>
      <w:r>
        <w:rPr>
          <w:rFonts w:hint="eastAsia" w:ascii="宋体" w:hAnsi="宋体" w:eastAsia="宋体" w:cs="宋体"/>
          <w:color w:val="000000"/>
          <w:kern w:val="2"/>
          <w:sz w:val="24"/>
          <w:szCs w:val="24"/>
          <w:highlight w:val="none"/>
          <w:lang w:val="en-US" w:eastAsia="zh-CN" w:bidi="ar-SA"/>
        </w:rPr>
        <w:t>（¥</w:t>
      </w:r>
      <w:r>
        <w:rPr>
          <w:rFonts w:hint="eastAsia" w:ascii="宋体" w:hAnsi="宋体" w:eastAsia="宋体" w:cs="宋体"/>
          <w:color w:val="000000"/>
          <w:kern w:val="2"/>
          <w:sz w:val="24"/>
          <w:szCs w:val="24"/>
          <w:highlight w:val="none"/>
          <w:u w:val="single"/>
          <w:lang w:val="en-US" w:eastAsia="zh-CN" w:bidi="ar-SA"/>
        </w:rPr>
        <w:t xml:space="preserve">          </w:t>
      </w:r>
      <w:r>
        <w:rPr>
          <w:rFonts w:hint="eastAsia" w:ascii="宋体" w:hAnsi="宋体" w:eastAsia="宋体" w:cs="宋体"/>
          <w:color w:val="000000"/>
          <w:kern w:val="2"/>
          <w:sz w:val="24"/>
          <w:szCs w:val="24"/>
          <w:highlight w:val="none"/>
          <w:lang w:val="en-US" w:eastAsia="zh-CN" w:bidi="ar-SA"/>
        </w:rPr>
        <w:t>元）；</w:t>
      </w:r>
      <w:r>
        <w:rPr>
          <w:rFonts w:hint="eastAsia" w:ascii="宋体" w:hAnsi="宋体" w:eastAsia="宋体" w:cs="宋体"/>
          <w:color w:val="auto"/>
          <w:kern w:val="2"/>
          <w:sz w:val="24"/>
          <w:szCs w:val="24"/>
          <w:highlight w:val="white"/>
          <w:lang w:val="en-US" w:eastAsia="zh-CN" w:bidi="ar-SA"/>
        </w:rPr>
        <w:t>工程税金按实结算。</w:t>
      </w:r>
    </w:p>
    <w:p w14:paraId="28F869B2">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其中：</w:t>
      </w:r>
    </w:p>
    <w:p w14:paraId="7378341D">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（1）安全文明施工费（含税）：</w:t>
      </w:r>
    </w:p>
    <w:p w14:paraId="78E8FC4F">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人民币（大写）</w:t>
      </w:r>
      <w:r>
        <w:rPr>
          <w:rFonts w:hint="eastAsia" w:ascii="宋体" w:hAnsi="宋体" w:eastAsia="宋体" w:cs="宋体"/>
          <w:color w:val="000000"/>
          <w:kern w:val="2"/>
          <w:sz w:val="24"/>
          <w:szCs w:val="24"/>
          <w:highlight w:val="none"/>
          <w:u w:val="single"/>
          <w:lang w:val="en-US" w:eastAsia="zh-CN" w:bidi="ar-SA"/>
        </w:rPr>
        <w:t xml:space="preserve">              </w:t>
      </w:r>
      <w:r>
        <w:rPr>
          <w:rFonts w:hint="eastAsia" w:ascii="宋体" w:hAnsi="宋体" w:eastAsia="宋体" w:cs="宋体"/>
          <w:color w:val="000000"/>
          <w:kern w:val="2"/>
          <w:sz w:val="24"/>
          <w:szCs w:val="24"/>
          <w:highlight w:val="none"/>
          <w:u w:val="none"/>
          <w:lang w:val="en-US" w:eastAsia="zh-CN" w:bidi="ar-SA"/>
        </w:rPr>
        <w:t>元整</w:t>
      </w:r>
      <w:r>
        <w:rPr>
          <w:rFonts w:hint="eastAsia" w:ascii="宋体" w:hAnsi="宋体" w:eastAsia="宋体" w:cs="宋体"/>
          <w:color w:val="000000"/>
          <w:kern w:val="2"/>
          <w:sz w:val="24"/>
          <w:szCs w:val="24"/>
          <w:highlight w:val="none"/>
          <w:lang w:val="en-US" w:eastAsia="zh-CN" w:bidi="ar-SA"/>
        </w:rPr>
        <w:t xml:space="preserve"> （¥</w:t>
      </w:r>
      <w:r>
        <w:rPr>
          <w:rFonts w:hint="eastAsia" w:ascii="宋体" w:hAnsi="宋体" w:eastAsia="宋体" w:cs="宋体"/>
          <w:color w:val="000000"/>
          <w:kern w:val="2"/>
          <w:sz w:val="24"/>
          <w:szCs w:val="24"/>
          <w:highlight w:val="none"/>
          <w:u w:val="single"/>
          <w:lang w:val="en-US" w:eastAsia="zh-CN" w:bidi="ar-SA"/>
        </w:rPr>
        <w:t xml:space="preserve">          </w:t>
      </w:r>
      <w:r>
        <w:rPr>
          <w:rFonts w:hint="eastAsia" w:ascii="宋体" w:hAnsi="宋体" w:eastAsia="宋体" w:cs="宋体"/>
          <w:color w:val="000000"/>
          <w:kern w:val="2"/>
          <w:sz w:val="24"/>
          <w:szCs w:val="24"/>
          <w:highlight w:val="none"/>
          <w:lang w:val="en-US" w:eastAsia="zh-CN" w:bidi="ar-SA"/>
        </w:rPr>
        <w:t>元）；</w:t>
      </w:r>
    </w:p>
    <w:p w14:paraId="75A9261B">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（2）甲供材料费金额：（注：在支付工程款和开具发票时，合同价税前造价扣除甲供材料款）</w:t>
      </w:r>
    </w:p>
    <w:p w14:paraId="7FBE0715">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人民币（大写）</w:t>
      </w:r>
      <w:r>
        <w:rPr>
          <w:rFonts w:hint="eastAsia" w:ascii="宋体" w:hAnsi="宋体" w:eastAsia="宋体" w:cs="宋体"/>
          <w:color w:val="000000"/>
          <w:kern w:val="2"/>
          <w:sz w:val="24"/>
          <w:szCs w:val="24"/>
          <w:highlight w:val="none"/>
          <w:u w:val="single"/>
          <w:lang w:val="en-US" w:eastAsia="zh-CN" w:bidi="ar-SA"/>
        </w:rPr>
        <w:t xml:space="preserve">  / </w:t>
      </w:r>
      <w:r>
        <w:rPr>
          <w:rFonts w:hint="eastAsia" w:ascii="宋体" w:hAnsi="宋体" w:eastAsia="宋体" w:cs="宋体"/>
          <w:color w:val="000000"/>
          <w:kern w:val="2"/>
          <w:sz w:val="24"/>
          <w:szCs w:val="24"/>
          <w:highlight w:val="none"/>
          <w:u w:val="none"/>
          <w:lang w:val="en-US" w:eastAsia="zh-CN" w:bidi="ar-SA"/>
        </w:rPr>
        <w:t>元整（</w:t>
      </w:r>
      <w:r>
        <w:rPr>
          <w:rFonts w:hint="eastAsia" w:ascii="宋体" w:hAnsi="宋体" w:eastAsia="宋体" w:cs="宋体"/>
          <w:color w:val="000000"/>
          <w:kern w:val="2"/>
          <w:sz w:val="24"/>
          <w:szCs w:val="24"/>
          <w:highlight w:val="none"/>
          <w:lang w:val="en-US" w:eastAsia="zh-CN" w:bidi="ar-SA"/>
        </w:rPr>
        <w:t>¥</w:t>
      </w:r>
      <w:r>
        <w:rPr>
          <w:rFonts w:hint="eastAsia" w:ascii="宋体" w:hAnsi="宋体" w:eastAsia="宋体" w:cs="宋体"/>
          <w:color w:val="000000"/>
          <w:kern w:val="2"/>
          <w:sz w:val="24"/>
          <w:szCs w:val="24"/>
          <w:highlight w:val="none"/>
          <w:u w:val="single"/>
          <w:lang w:val="en-US" w:eastAsia="zh-CN" w:bidi="ar-SA"/>
        </w:rPr>
        <w:t xml:space="preserve">  / </w:t>
      </w:r>
      <w:r>
        <w:rPr>
          <w:rFonts w:hint="eastAsia" w:ascii="宋体" w:hAnsi="宋体" w:eastAsia="宋体" w:cs="宋体"/>
          <w:color w:val="000000"/>
          <w:kern w:val="2"/>
          <w:sz w:val="24"/>
          <w:szCs w:val="24"/>
          <w:highlight w:val="none"/>
          <w:lang w:val="en-US" w:eastAsia="zh-CN" w:bidi="ar-SA"/>
        </w:rPr>
        <w:t>元）；适用税率：</w:t>
      </w:r>
      <w:r>
        <w:rPr>
          <w:rFonts w:hint="eastAsia" w:ascii="宋体" w:hAnsi="宋体" w:eastAsia="宋体" w:cs="宋体"/>
          <w:color w:val="000000"/>
          <w:kern w:val="2"/>
          <w:sz w:val="24"/>
          <w:szCs w:val="24"/>
          <w:highlight w:val="none"/>
          <w:u w:val="single"/>
          <w:lang w:val="en-US" w:eastAsia="zh-CN" w:bidi="ar-SA"/>
        </w:rPr>
        <w:t xml:space="preserve"> / </w:t>
      </w:r>
      <w:r>
        <w:rPr>
          <w:rFonts w:hint="eastAsia" w:ascii="宋体" w:hAnsi="宋体" w:eastAsia="宋体" w:cs="宋体"/>
          <w:color w:val="000000"/>
          <w:kern w:val="2"/>
          <w:sz w:val="24"/>
          <w:szCs w:val="24"/>
          <w:highlight w:val="none"/>
          <w:lang w:val="en-US" w:eastAsia="zh-CN" w:bidi="ar-SA"/>
        </w:rPr>
        <w:t>%，税金为人民币（大写）</w:t>
      </w:r>
      <w:r>
        <w:rPr>
          <w:rFonts w:hint="eastAsia" w:ascii="宋体" w:hAnsi="宋体" w:eastAsia="宋体" w:cs="宋体"/>
          <w:color w:val="000000"/>
          <w:kern w:val="2"/>
          <w:sz w:val="24"/>
          <w:szCs w:val="24"/>
          <w:highlight w:val="none"/>
          <w:u w:val="single"/>
          <w:lang w:val="en-US" w:eastAsia="zh-CN" w:bidi="ar-SA"/>
        </w:rPr>
        <w:t xml:space="preserve"> /</w:t>
      </w:r>
      <w:r>
        <w:rPr>
          <w:rFonts w:hint="eastAsia" w:ascii="宋体" w:hAnsi="宋体" w:eastAsia="宋体" w:cs="宋体"/>
          <w:color w:val="000000"/>
          <w:kern w:val="2"/>
          <w:sz w:val="24"/>
          <w:szCs w:val="24"/>
          <w:highlight w:val="none"/>
          <w:u w:val="none"/>
          <w:lang w:val="en-US" w:eastAsia="zh-CN" w:bidi="ar-SA"/>
        </w:rPr>
        <w:t>元整</w:t>
      </w:r>
      <w:r>
        <w:rPr>
          <w:rFonts w:hint="eastAsia" w:ascii="宋体" w:hAnsi="宋体" w:eastAsia="宋体" w:cs="宋体"/>
          <w:color w:val="000000"/>
          <w:kern w:val="2"/>
          <w:sz w:val="24"/>
          <w:szCs w:val="24"/>
          <w:highlight w:val="none"/>
          <w:lang w:val="en-US" w:eastAsia="zh-CN" w:bidi="ar-SA"/>
        </w:rPr>
        <w:t xml:space="preserve">（¥ </w:t>
      </w:r>
      <w:r>
        <w:rPr>
          <w:rFonts w:hint="eastAsia" w:ascii="宋体" w:hAnsi="宋体" w:eastAsia="宋体" w:cs="宋体"/>
          <w:color w:val="000000"/>
          <w:kern w:val="2"/>
          <w:sz w:val="24"/>
          <w:szCs w:val="24"/>
          <w:highlight w:val="none"/>
          <w:u w:val="single"/>
          <w:lang w:val="en-US" w:eastAsia="zh-CN" w:bidi="ar-SA"/>
        </w:rPr>
        <w:t xml:space="preserve"> / </w:t>
      </w:r>
      <w:r>
        <w:rPr>
          <w:rFonts w:hint="eastAsia" w:ascii="宋体" w:hAnsi="宋体" w:eastAsia="宋体" w:cs="宋体"/>
          <w:color w:val="000000"/>
          <w:kern w:val="2"/>
          <w:sz w:val="24"/>
          <w:szCs w:val="24"/>
          <w:highlight w:val="none"/>
          <w:lang w:val="en-US" w:eastAsia="zh-CN" w:bidi="ar-SA"/>
        </w:rPr>
        <w:t>元）；</w:t>
      </w:r>
    </w:p>
    <w:p w14:paraId="47B3A303">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（3）专业工程暂估价金额（含税）：</w:t>
      </w:r>
    </w:p>
    <w:p w14:paraId="60E15585">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人民币（大写）</w:t>
      </w:r>
      <w:r>
        <w:rPr>
          <w:rFonts w:hint="eastAsia" w:ascii="宋体" w:hAnsi="宋体" w:eastAsia="宋体" w:cs="宋体"/>
          <w:color w:val="000000"/>
          <w:kern w:val="2"/>
          <w:sz w:val="24"/>
          <w:szCs w:val="24"/>
          <w:highlight w:val="none"/>
          <w:u w:val="single"/>
          <w:lang w:val="en-US" w:eastAsia="zh-CN" w:bidi="ar-SA"/>
        </w:rPr>
        <w:t xml:space="preserve">  / </w:t>
      </w:r>
      <w:r>
        <w:rPr>
          <w:rFonts w:hint="eastAsia" w:ascii="宋体" w:hAnsi="宋体" w:eastAsia="宋体" w:cs="宋体"/>
          <w:color w:val="000000"/>
          <w:kern w:val="2"/>
          <w:sz w:val="24"/>
          <w:szCs w:val="24"/>
          <w:highlight w:val="none"/>
          <w:u w:val="none"/>
          <w:lang w:val="en-US" w:eastAsia="zh-CN" w:bidi="ar-SA"/>
        </w:rPr>
        <w:t>元整（</w:t>
      </w:r>
      <w:r>
        <w:rPr>
          <w:rFonts w:hint="eastAsia" w:ascii="宋体" w:hAnsi="宋体" w:eastAsia="宋体" w:cs="宋体"/>
          <w:color w:val="000000"/>
          <w:kern w:val="2"/>
          <w:sz w:val="24"/>
          <w:szCs w:val="24"/>
          <w:highlight w:val="none"/>
          <w:lang w:val="en-US" w:eastAsia="zh-CN" w:bidi="ar-SA"/>
        </w:rPr>
        <w:t>¥</w:t>
      </w:r>
      <w:r>
        <w:rPr>
          <w:rFonts w:hint="eastAsia" w:ascii="宋体" w:hAnsi="宋体" w:eastAsia="宋体" w:cs="宋体"/>
          <w:color w:val="000000"/>
          <w:kern w:val="2"/>
          <w:sz w:val="24"/>
          <w:szCs w:val="24"/>
          <w:highlight w:val="none"/>
          <w:u w:val="single"/>
          <w:lang w:val="en-US" w:eastAsia="zh-CN" w:bidi="ar-SA"/>
        </w:rPr>
        <w:t xml:space="preserve">  / </w:t>
      </w:r>
      <w:r>
        <w:rPr>
          <w:rFonts w:hint="eastAsia" w:ascii="宋体" w:hAnsi="宋体" w:eastAsia="宋体" w:cs="宋体"/>
          <w:color w:val="000000"/>
          <w:kern w:val="2"/>
          <w:sz w:val="24"/>
          <w:szCs w:val="24"/>
          <w:highlight w:val="none"/>
          <w:lang w:val="en-US" w:eastAsia="zh-CN" w:bidi="ar-SA"/>
        </w:rPr>
        <w:t>元）；适用税率：</w:t>
      </w:r>
      <w:r>
        <w:rPr>
          <w:rFonts w:hint="eastAsia" w:ascii="宋体" w:hAnsi="宋体" w:eastAsia="宋体" w:cs="宋体"/>
          <w:color w:val="000000"/>
          <w:kern w:val="2"/>
          <w:sz w:val="24"/>
          <w:szCs w:val="24"/>
          <w:highlight w:val="none"/>
          <w:u w:val="single"/>
          <w:lang w:val="en-US" w:eastAsia="zh-CN" w:bidi="ar-SA"/>
        </w:rPr>
        <w:t xml:space="preserve"> / </w:t>
      </w:r>
      <w:r>
        <w:rPr>
          <w:rFonts w:hint="eastAsia" w:ascii="宋体" w:hAnsi="宋体" w:eastAsia="宋体" w:cs="宋体"/>
          <w:color w:val="000000"/>
          <w:kern w:val="2"/>
          <w:sz w:val="24"/>
          <w:szCs w:val="24"/>
          <w:highlight w:val="none"/>
          <w:lang w:val="en-US" w:eastAsia="zh-CN" w:bidi="ar-SA"/>
        </w:rPr>
        <w:t>%，税金为人民币（大写）</w:t>
      </w:r>
      <w:r>
        <w:rPr>
          <w:rFonts w:hint="eastAsia" w:ascii="宋体" w:hAnsi="宋体" w:eastAsia="宋体" w:cs="宋体"/>
          <w:color w:val="000000"/>
          <w:kern w:val="2"/>
          <w:sz w:val="24"/>
          <w:szCs w:val="24"/>
          <w:highlight w:val="none"/>
          <w:u w:val="single"/>
          <w:lang w:val="en-US" w:eastAsia="zh-CN" w:bidi="ar-SA"/>
        </w:rPr>
        <w:t xml:space="preserve"> /</w:t>
      </w:r>
      <w:r>
        <w:rPr>
          <w:rFonts w:hint="eastAsia" w:ascii="宋体" w:hAnsi="宋体" w:eastAsia="宋体" w:cs="宋体"/>
          <w:color w:val="000000"/>
          <w:kern w:val="2"/>
          <w:sz w:val="24"/>
          <w:szCs w:val="24"/>
          <w:highlight w:val="none"/>
          <w:u w:val="none"/>
          <w:lang w:val="en-US" w:eastAsia="zh-CN" w:bidi="ar-SA"/>
        </w:rPr>
        <w:t>元整</w:t>
      </w:r>
      <w:r>
        <w:rPr>
          <w:rFonts w:hint="eastAsia" w:ascii="宋体" w:hAnsi="宋体" w:eastAsia="宋体" w:cs="宋体"/>
          <w:color w:val="000000"/>
          <w:kern w:val="2"/>
          <w:sz w:val="24"/>
          <w:szCs w:val="24"/>
          <w:highlight w:val="none"/>
          <w:lang w:val="en-US" w:eastAsia="zh-CN" w:bidi="ar-SA"/>
        </w:rPr>
        <w:t xml:space="preserve">（¥ </w:t>
      </w:r>
      <w:r>
        <w:rPr>
          <w:rFonts w:hint="eastAsia" w:ascii="宋体" w:hAnsi="宋体" w:eastAsia="宋体" w:cs="宋体"/>
          <w:color w:val="000000"/>
          <w:kern w:val="2"/>
          <w:sz w:val="24"/>
          <w:szCs w:val="24"/>
          <w:highlight w:val="none"/>
          <w:u w:val="single"/>
          <w:lang w:val="en-US" w:eastAsia="zh-CN" w:bidi="ar-SA"/>
        </w:rPr>
        <w:t xml:space="preserve"> / </w:t>
      </w:r>
      <w:r>
        <w:rPr>
          <w:rFonts w:hint="eastAsia" w:ascii="宋体" w:hAnsi="宋体" w:eastAsia="宋体" w:cs="宋体"/>
          <w:color w:val="000000"/>
          <w:kern w:val="2"/>
          <w:sz w:val="24"/>
          <w:szCs w:val="24"/>
          <w:highlight w:val="none"/>
          <w:lang w:val="en-US" w:eastAsia="zh-CN" w:bidi="ar-SA"/>
        </w:rPr>
        <w:t>元）；</w:t>
      </w:r>
    </w:p>
    <w:p w14:paraId="37CE96A6">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（4）暂列金额（含税）：</w:t>
      </w:r>
    </w:p>
    <w:p w14:paraId="3D8C4FED">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人民币（大写）</w:t>
      </w:r>
      <w:r>
        <w:rPr>
          <w:rFonts w:hint="eastAsia" w:ascii="宋体" w:hAnsi="宋体" w:eastAsia="宋体" w:cs="宋体"/>
          <w:color w:val="000000"/>
          <w:kern w:val="2"/>
          <w:sz w:val="24"/>
          <w:szCs w:val="24"/>
          <w:highlight w:val="none"/>
          <w:u w:val="single"/>
          <w:lang w:val="en-US" w:eastAsia="zh-CN" w:bidi="ar-SA"/>
        </w:rPr>
        <w:t xml:space="preserve">  / </w:t>
      </w:r>
      <w:r>
        <w:rPr>
          <w:rFonts w:hint="eastAsia" w:ascii="宋体" w:hAnsi="宋体" w:eastAsia="宋体" w:cs="宋体"/>
          <w:color w:val="000000"/>
          <w:kern w:val="2"/>
          <w:sz w:val="24"/>
          <w:szCs w:val="24"/>
          <w:highlight w:val="none"/>
          <w:u w:val="none"/>
          <w:lang w:val="en-US" w:eastAsia="zh-CN" w:bidi="ar-SA"/>
        </w:rPr>
        <w:t>元整（</w:t>
      </w:r>
      <w:r>
        <w:rPr>
          <w:rFonts w:hint="eastAsia" w:ascii="宋体" w:hAnsi="宋体" w:eastAsia="宋体" w:cs="宋体"/>
          <w:color w:val="000000"/>
          <w:kern w:val="2"/>
          <w:sz w:val="24"/>
          <w:szCs w:val="24"/>
          <w:highlight w:val="none"/>
          <w:lang w:val="en-US" w:eastAsia="zh-CN" w:bidi="ar-SA"/>
        </w:rPr>
        <w:t>¥</w:t>
      </w:r>
      <w:r>
        <w:rPr>
          <w:rFonts w:hint="eastAsia" w:ascii="宋体" w:hAnsi="宋体" w:eastAsia="宋体" w:cs="宋体"/>
          <w:color w:val="000000"/>
          <w:kern w:val="2"/>
          <w:sz w:val="24"/>
          <w:szCs w:val="24"/>
          <w:highlight w:val="none"/>
          <w:u w:val="single"/>
          <w:lang w:val="en-US" w:eastAsia="zh-CN" w:bidi="ar-SA"/>
        </w:rPr>
        <w:t xml:space="preserve">  / </w:t>
      </w:r>
      <w:r>
        <w:rPr>
          <w:rFonts w:hint="eastAsia" w:ascii="宋体" w:hAnsi="宋体" w:eastAsia="宋体" w:cs="宋体"/>
          <w:color w:val="000000"/>
          <w:kern w:val="2"/>
          <w:sz w:val="24"/>
          <w:szCs w:val="24"/>
          <w:highlight w:val="none"/>
          <w:lang w:val="en-US" w:eastAsia="zh-CN" w:bidi="ar-SA"/>
        </w:rPr>
        <w:t>元）；适用税率：</w:t>
      </w:r>
      <w:r>
        <w:rPr>
          <w:rFonts w:hint="eastAsia" w:ascii="宋体" w:hAnsi="宋体" w:eastAsia="宋体" w:cs="宋体"/>
          <w:color w:val="000000"/>
          <w:kern w:val="2"/>
          <w:sz w:val="24"/>
          <w:szCs w:val="24"/>
          <w:highlight w:val="none"/>
          <w:u w:val="single"/>
          <w:lang w:val="en-US" w:eastAsia="zh-CN" w:bidi="ar-SA"/>
        </w:rPr>
        <w:t xml:space="preserve"> / </w:t>
      </w:r>
      <w:r>
        <w:rPr>
          <w:rFonts w:hint="eastAsia" w:ascii="宋体" w:hAnsi="宋体" w:eastAsia="宋体" w:cs="宋体"/>
          <w:color w:val="000000"/>
          <w:kern w:val="2"/>
          <w:sz w:val="24"/>
          <w:szCs w:val="24"/>
          <w:highlight w:val="none"/>
          <w:lang w:val="en-US" w:eastAsia="zh-CN" w:bidi="ar-SA"/>
        </w:rPr>
        <w:t>%，税金为人民币（大写）</w:t>
      </w:r>
      <w:r>
        <w:rPr>
          <w:rFonts w:hint="eastAsia" w:ascii="宋体" w:hAnsi="宋体" w:eastAsia="宋体" w:cs="宋体"/>
          <w:color w:val="000000"/>
          <w:kern w:val="2"/>
          <w:sz w:val="24"/>
          <w:szCs w:val="24"/>
          <w:highlight w:val="none"/>
          <w:u w:val="single"/>
          <w:lang w:val="en-US" w:eastAsia="zh-CN" w:bidi="ar-SA"/>
        </w:rPr>
        <w:t xml:space="preserve"> /</w:t>
      </w:r>
      <w:r>
        <w:rPr>
          <w:rFonts w:hint="eastAsia" w:ascii="宋体" w:hAnsi="宋体" w:eastAsia="宋体" w:cs="宋体"/>
          <w:color w:val="000000"/>
          <w:kern w:val="2"/>
          <w:sz w:val="24"/>
          <w:szCs w:val="24"/>
          <w:highlight w:val="none"/>
          <w:u w:val="none"/>
          <w:lang w:val="en-US" w:eastAsia="zh-CN" w:bidi="ar-SA"/>
        </w:rPr>
        <w:t>元整</w:t>
      </w:r>
      <w:r>
        <w:rPr>
          <w:rFonts w:hint="eastAsia" w:ascii="宋体" w:hAnsi="宋体" w:eastAsia="宋体" w:cs="宋体"/>
          <w:color w:val="000000"/>
          <w:kern w:val="2"/>
          <w:sz w:val="24"/>
          <w:szCs w:val="24"/>
          <w:highlight w:val="none"/>
          <w:lang w:val="en-US" w:eastAsia="zh-CN" w:bidi="ar-SA"/>
        </w:rPr>
        <w:t xml:space="preserve">（¥ </w:t>
      </w:r>
      <w:r>
        <w:rPr>
          <w:rFonts w:hint="eastAsia" w:ascii="宋体" w:hAnsi="宋体" w:eastAsia="宋体" w:cs="宋体"/>
          <w:color w:val="000000"/>
          <w:kern w:val="2"/>
          <w:sz w:val="24"/>
          <w:szCs w:val="24"/>
          <w:highlight w:val="none"/>
          <w:u w:val="single"/>
          <w:lang w:val="en-US" w:eastAsia="zh-CN" w:bidi="ar-SA"/>
        </w:rPr>
        <w:t xml:space="preserve"> / </w:t>
      </w:r>
      <w:r>
        <w:rPr>
          <w:rFonts w:hint="eastAsia" w:ascii="宋体" w:hAnsi="宋体" w:eastAsia="宋体" w:cs="宋体"/>
          <w:color w:val="000000"/>
          <w:kern w:val="2"/>
          <w:sz w:val="24"/>
          <w:szCs w:val="24"/>
          <w:highlight w:val="none"/>
          <w:lang w:val="en-US" w:eastAsia="zh-CN" w:bidi="ar-SA"/>
        </w:rPr>
        <w:t>元）；</w:t>
      </w:r>
    </w:p>
    <w:p w14:paraId="1E83DA94">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2.合同价格形式：</w:t>
      </w:r>
      <w:r>
        <w:rPr>
          <w:rFonts w:hint="eastAsia" w:ascii="宋体" w:hAnsi="宋体" w:eastAsia="宋体" w:cs="宋体"/>
          <w:color w:val="000000"/>
          <w:kern w:val="2"/>
          <w:sz w:val="24"/>
          <w:szCs w:val="24"/>
          <w:highlight w:val="none"/>
          <w:u w:val="single"/>
          <w:lang w:val="en-US" w:eastAsia="zh-CN" w:bidi="ar-SA"/>
        </w:rPr>
        <w:t xml:space="preserve"> 总价合同 </w:t>
      </w:r>
      <w:r>
        <w:rPr>
          <w:rFonts w:hint="eastAsia" w:ascii="宋体" w:hAnsi="宋体" w:eastAsia="宋体" w:cs="宋体"/>
          <w:color w:val="000000"/>
          <w:kern w:val="2"/>
          <w:sz w:val="24"/>
          <w:szCs w:val="24"/>
          <w:highlight w:val="none"/>
          <w:lang w:val="en-US" w:eastAsia="zh-CN" w:bidi="ar-SA"/>
        </w:rPr>
        <w:t>。</w:t>
      </w:r>
    </w:p>
    <w:p w14:paraId="405E8943">
      <w:pPr>
        <w:keepNext/>
        <w:keepLines w:val="0"/>
        <w:pageBreakBefore w:val="0"/>
        <w:widowControl w:val="0"/>
        <w:kinsoku/>
        <w:wordWrap w:val="0"/>
        <w:overflowPunct w:val="0"/>
        <w:topLinePunct/>
        <w:autoSpaceDE/>
        <w:autoSpaceDN/>
        <w:bidi w:val="0"/>
        <w:adjustRightInd/>
        <w:snapToGrid/>
        <w:spacing w:before="0" w:after="0" w:line="360" w:lineRule="auto"/>
        <w:ind w:firstLine="482" w:firstLineChars="200"/>
        <w:jc w:val="both"/>
        <w:textAlignment w:val="auto"/>
        <w:outlineLvl w:val="3"/>
        <w:rPr>
          <w:rFonts w:hint="eastAsia" w:ascii="宋体" w:hAnsi="宋体" w:eastAsia="宋体" w:cs="宋体"/>
          <w:b/>
          <w:bCs/>
          <w:color w:val="000000"/>
          <w:kern w:val="2"/>
          <w:sz w:val="24"/>
          <w:szCs w:val="24"/>
          <w:highlight w:val="none"/>
          <w:lang w:val="en-US" w:eastAsia="zh-CN" w:bidi="ar-SA"/>
        </w:rPr>
      </w:pPr>
      <w:r>
        <w:rPr>
          <w:rFonts w:hint="eastAsia" w:ascii="宋体" w:hAnsi="宋体" w:eastAsia="宋体" w:cs="宋体"/>
          <w:b/>
          <w:bCs/>
          <w:color w:val="000000"/>
          <w:kern w:val="2"/>
          <w:sz w:val="24"/>
          <w:szCs w:val="24"/>
          <w:highlight w:val="none"/>
          <w:lang w:val="en-US" w:eastAsia="zh-CN" w:bidi="ar-SA"/>
        </w:rPr>
        <w:t>五、项目负责人</w:t>
      </w:r>
    </w:p>
    <w:p w14:paraId="2C0F35E4">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承包人项目负责人：</w:t>
      </w:r>
      <w:r>
        <w:rPr>
          <w:rFonts w:hint="eastAsia" w:ascii="宋体" w:hAnsi="宋体" w:eastAsia="宋体" w:cs="宋体"/>
          <w:color w:val="000000"/>
          <w:kern w:val="2"/>
          <w:sz w:val="24"/>
          <w:szCs w:val="24"/>
          <w:highlight w:val="none"/>
          <w:u w:val="single"/>
          <w:lang w:val="en-US" w:eastAsia="zh-CN" w:bidi="ar-SA"/>
        </w:rPr>
        <w:t xml:space="preserve">              </w:t>
      </w:r>
      <w:r>
        <w:rPr>
          <w:rFonts w:hint="eastAsia" w:ascii="宋体" w:hAnsi="宋体" w:eastAsia="宋体" w:cs="宋体"/>
          <w:color w:val="000000"/>
          <w:kern w:val="2"/>
          <w:sz w:val="24"/>
          <w:szCs w:val="24"/>
          <w:highlight w:val="none"/>
          <w:lang w:val="en-US" w:eastAsia="zh-CN" w:bidi="ar-SA"/>
        </w:rPr>
        <w:t>。</w:t>
      </w:r>
    </w:p>
    <w:p w14:paraId="22206254">
      <w:pPr>
        <w:keepNext/>
        <w:keepLines w:val="0"/>
        <w:pageBreakBefore w:val="0"/>
        <w:widowControl w:val="0"/>
        <w:kinsoku/>
        <w:wordWrap w:val="0"/>
        <w:overflowPunct w:val="0"/>
        <w:topLinePunct/>
        <w:autoSpaceDE/>
        <w:autoSpaceDN/>
        <w:bidi w:val="0"/>
        <w:adjustRightInd/>
        <w:snapToGrid/>
        <w:spacing w:before="0" w:after="0" w:line="360" w:lineRule="auto"/>
        <w:ind w:firstLine="482" w:firstLineChars="200"/>
        <w:jc w:val="both"/>
        <w:textAlignment w:val="auto"/>
        <w:outlineLvl w:val="3"/>
        <w:rPr>
          <w:rFonts w:hint="eastAsia" w:ascii="宋体" w:hAnsi="宋体" w:eastAsia="宋体" w:cs="宋体"/>
          <w:b/>
          <w:bCs/>
          <w:color w:val="000000"/>
          <w:kern w:val="2"/>
          <w:sz w:val="24"/>
          <w:szCs w:val="24"/>
          <w:highlight w:val="none"/>
          <w:lang w:val="en-US" w:eastAsia="zh-CN" w:bidi="ar-SA"/>
        </w:rPr>
      </w:pPr>
      <w:r>
        <w:rPr>
          <w:rFonts w:hint="eastAsia" w:ascii="宋体" w:hAnsi="宋体" w:eastAsia="宋体" w:cs="宋体"/>
          <w:b/>
          <w:bCs/>
          <w:color w:val="000000"/>
          <w:kern w:val="2"/>
          <w:sz w:val="24"/>
          <w:szCs w:val="24"/>
          <w:highlight w:val="none"/>
          <w:lang w:val="en-US" w:eastAsia="zh-CN" w:bidi="ar-SA"/>
        </w:rPr>
        <w:t>六、合同文件构成</w:t>
      </w:r>
    </w:p>
    <w:p w14:paraId="20432BED">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bCs/>
          <w:color w:val="000000"/>
          <w:kern w:val="2"/>
          <w:sz w:val="24"/>
          <w:szCs w:val="24"/>
          <w:highlight w:val="none"/>
          <w:lang w:val="en-US" w:eastAsia="zh-CN" w:bidi="ar-SA"/>
        </w:rPr>
      </w:pPr>
      <w:r>
        <w:rPr>
          <w:rFonts w:hint="eastAsia" w:ascii="宋体" w:hAnsi="宋体" w:eastAsia="宋体" w:cs="宋体"/>
          <w:bCs/>
          <w:color w:val="000000"/>
          <w:kern w:val="2"/>
          <w:sz w:val="24"/>
          <w:szCs w:val="24"/>
          <w:highlight w:val="none"/>
          <w:lang w:val="en-US" w:eastAsia="zh-CN" w:bidi="ar-SA"/>
        </w:rPr>
        <w:t>本协议书与下列文件一起构成合同文件：</w:t>
      </w:r>
    </w:p>
    <w:p w14:paraId="6E8ABD42">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（1）中标通知书（如果有）；</w:t>
      </w:r>
    </w:p>
    <w:p w14:paraId="2E5FE623">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 xml:space="preserve">（2）投标函及其附录（如果有）； </w:t>
      </w:r>
    </w:p>
    <w:p w14:paraId="706CFCC2">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（3）专用合同条款及其附件；</w:t>
      </w:r>
    </w:p>
    <w:p w14:paraId="1C726571">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（4）通用合同条款；</w:t>
      </w:r>
    </w:p>
    <w:p w14:paraId="152B5A8D">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（5）技术标准和要求；</w:t>
      </w:r>
    </w:p>
    <w:p w14:paraId="0C6CA956">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（6）图纸；</w:t>
      </w:r>
    </w:p>
    <w:p w14:paraId="02567D65">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（7）已标价工程量清单或预算书；</w:t>
      </w:r>
    </w:p>
    <w:p w14:paraId="6D890FAF">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（8）招标控制价（最高投标限价）；</w:t>
      </w:r>
    </w:p>
    <w:p w14:paraId="4CBD6963">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（9）其他合同文件。</w:t>
      </w:r>
    </w:p>
    <w:p w14:paraId="248DD2A7">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在合同订立及履行过程中形成的与合同有关的文件均构成合同文件组成部分。</w:t>
      </w:r>
    </w:p>
    <w:p w14:paraId="5D5A0C76">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上述各项合同文件包括合同当事人就该项合同文件所作出的补充和修改，属于同一类内容的文件，应以最新签署的为准。专用合同条款及其附件须经合同当事人签字或盖章。</w:t>
      </w:r>
    </w:p>
    <w:p w14:paraId="47D507EA">
      <w:pPr>
        <w:keepNext/>
        <w:keepLines w:val="0"/>
        <w:pageBreakBefore w:val="0"/>
        <w:widowControl w:val="0"/>
        <w:kinsoku/>
        <w:wordWrap w:val="0"/>
        <w:overflowPunct w:val="0"/>
        <w:topLinePunct/>
        <w:autoSpaceDE/>
        <w:autoSpaceDN/>
        <w:bidi w:val="0"/>
        <w:adjustRightInd/>
        <w:snapToGrid/>
        <w:spacing w:before="0" w:after="0" w:line="360" w:lineRule="auto"/>
        <w:ind w:firstLine="482" w:firstLineChars="200"/>
        <w:jc w:val="both"/>
        <w:textAlignment w:val="auto"/>
        <w:outlineLvl w:val="3"/>
        <w:rPr>
          <w:rFonts w:hint="eastAsia" w:ascii="宋体" w:hAnsi="宋体" w:eastAsia="宋体" w:cs="宋体"/>
          <w:b/>
          <w:bCs/>
          <w:color w:val="000000"/>
          <w:kern w:val="2"/>
          <w:sz w:val="24"/>
          <w:szCs w:val="24"/>
          <w:highlight w:val="none"/>
          <w:lang w:val="en-US" w:eastAsia="zh-CN" w:bidi="ar-SA"/>
        </w:rPr>
      </w:pPr>
      <w:r>
        <w:rPr>
          <w:rFonts w:hint="eastAsia" w:ascii="宋体" w:hAnsi="宋体" w:eastAsia="宋体" w:cs="宋体"/>
          <w:b/>
          <w:bCs/>
          <w:color w:val="000000"/>
          <w:kern w:val="2"/>
          <w:sz w:val="24"/>
          <w:szCs w:val="24"/>
          <w:highlight w:val="none"/>
          <w:lang w:val="en-US" w:eastAsia="zh-CN" w:bidi="ar-SA"/>
        </w:rPr>
        <w:t>七、承诺</w:t>
      </w:r>
    </w:p>
    <w:p w14:paraId="2DB54029">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bCs/>
          <w:color w:val="000000"/>
          <w:kern w:val="2"/>
          <w:sz w:val="24"/>
          <w:szCs w:val="24"/>
          <w:highlight w:val="none"/>
          <w:lang w:val="en-US" w:eastAsia="zh-CN" w:bidi="ar-SA"/>
        </w:rPr>
      </w:pPr>
      <w:r>
        <w:rPr>
          <w:rFonts w:hint="eastAsia" w:ascii="宋体" w:hAnsi="宋体" w:eastAsia="宋体" w:cs="宋体"/>
          <w:bCs/>
          <w:color w:val="000000"/>
          <w:kern w:val="2"/>
          <w:sz w:val="24"/>
          <w:szCs w:val="24"/>
          <w:highlight w:val="none"/>
          <w:lang w:val="en-US" w:eastAsia="zh-CN" w:bidi="ar-SA"/>
        </w:rPr>
        <w:t>1.发包人承诺按照法律规定履行项目审批手续、筹集工程建设资金并按照合同约定的期限和方式支付合同价款。</w:t>
      </w:r>
    </w:p>
    <w:p w14:paraId="5AAE4494">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bCs/>
          <w:color w:val="000000"/>
          <w:kern w:val="2"/>
          <w:sz w:val="24"/>
          <w:szCs w:val="24"/>
          <w:highlight w:val="none"/>
          <w:lang w:val="en-US" w:eastAsia="zh-CN" w:bidi="ar-SA"/>
        </w:rPr>
      </w:pPr>
      <w:r>
        <w:rPr>
          <w:rFonts w:hint="eastAsia" w:ascii="宋体" w:hAnsi="宋体" w:eastAsia="宋体" w:cs="宋体"/>
          <w:bCs/>
          <w:color w:val="000000"/>
          <w:kern w:val="2"/>
          <w:sz w:val="24"/>
          <w:szCs w:val="24"/>
          <w:highlight w:val="none"/>
          <w:lang w:val="en-US" w:eastAsia="zh-CN" w:bidi="ar-SA"/>
        </w:rPr>
        <w:t>2.承包人承诺按照法律规定及合同约定组织完成工程施工，确保工程质量和安全，不进行转包及违法分包，并在缺陷责任期及保修期内承担相应的工程维修责任。</w:t>
      </w:r>
    </w:p>
    <w:p w14:paraId="32392C2C">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bCs/>
          <w:color w:val="000000"/>
          <w:kern w:val="2"/>
          <w:sz w:val="24"/>
          <w:szCs w:val="24"/>
          <w:highlight w:val="none"/>
          <w:lang w:val="en-US" w:eastAsia="zh-CN" w:bidi="ar-SA"/>
        </w:rPr>
      </w:pPr>
      <w:r>
        <w:rPr>
          <w:rFonts w:hint="eastAsia" w:ascii="宋体" w:hAnsi="宋体" w:eastAsia="宋体" w:cs="宋体"/>
          <w:bCs/>
          <w:color w:val="000000"/>
          <w:kern w:val="2"/>
          <w:sz w:val="24"/>
          <w:szCs w:val="24"/>
          <w:highlight w:val="none"/>
          <w:lang w:val="en-US" w:eastAsia="zh-CN" w:bidi="ar-SA"/>
        </w:rPr>
        <w:t>3.发包人和承包人通过招投标形式签订合同的，双方理解并承诺不再就同一工程另行签订与合同实质性内容相背离的协议。</w:t>
      </w:r>
    </w:p>
    <w:p w14:paraId="57B0D2C2">
      <w:pPr>
        <w:keepNext/>
        <w:keepLines w:val="0"/>
        <w:pageBreakBefore w:val="0"/>
        <w:widowControl w:val="0"/>
        <w:kinsoku/>
        <w:wordWrap w:val="0"/>
        <w:overflowPunct w:val="0"/>
        <w:topLinePunct/>
        <w:autoSpaceDE/>
        <w:autoSpaceDN/>
        <w:bidi w:val="0"/>
        <w:adjustRightInd/>
        <w:snapToGrid/>
        <w:spacing w:before="0" w:after="0" w:line="360" w:lineRule="auto"/>
        <w:ind w:firstLine="482" w:firstLineChars="200"/>
        <w:jc w:val="both"/>
        <w:textAlignment w:val="auto"/>
        <w:outlineLvl w:val="3"/>
        <w:rPr>
          <w:rFonts w:hint="eastAsia" w:ascii="宋体" w:hAnsi="宋体" w:eastAsia="宋体" w:cs="宋体"/>
          <w:b/>
          <w:bCs/>
          <w:color w:val="000000"/>
          <w:kern w:val="2"/>
          <w:sz w:val="24"/>
          <w:szCs w:val="24"/>
          <w:highlight w:val="none"/>
          <w:lang w:val="en-US" w:eastAsia="zh-CN" w:bidi="ar-SA"/>
        </w:rPr>
      </w:pPr>
      <w:r>
        <w:rPr>
          <w:rFonts w:hint="eastAsia" w:ascii="宋体" w:hAnsi="宋体" w:eastAsia="宋体" w:cs="宋体"/>
          <w:b/>
          <w:bCs/>
          <w:color w:val="000000"/>
          <w:kern w:val="2"/>
          <w:sz w:val="24"/>
          <w:szCs w:val="24"/>
          <w:highlight w:val="none"/>
          <w:lang w:val="en-US" w:eastAsia="zh-CN" w:bidi="ar-SA"/>
        </w:rPr>
        <w:t>八、词语含义</w:t>
      </w:r>
    </w:p>
    <w:p w14:paraId="345D81DF">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bCs/>
          <w:color w:val="000000"/>
          <w:kern w:val="2"/>
          <w:sz w:val="24"/>
          <w:szCs w:val="24"/>
          <w:highlight w:val="none"/>
          <w:lang w:val="en-US" w:eastAsia="zh-CN" w:bidi="ar-SA"/>
        </w:rPr>
      </w:pPr>
      <w:r>
        <w:rPr>
          <w:rFonts w:hint="eastAsia" w:ascii="宋体" w:hAnsi="宋体" w:eastAsia="宋体" w:cs="宋体"/>
          <w:bCs/>
          <w:color w:val="000000"/>
          <w:kern w:val="2"/>
          <w:sz w:val="24"/>
          <w:szCs w:val="24"/>
          <w:highlight w:val="none"/>
          <w:lang w:val="en-US" w:eastAsia="zh-CN" w:bidi="ar-SA"/>
        </w:rPr>
        <w:t>本协议书中词语含义与第二部分通用合同条款中赋予的含义相同。</w:t>
      </w:r>
    </w:p>
    <w:p w14:paraId="02A38014">
      <w:pPr>
        <w:keepNext/>
        <w:keepLines w:val="0"/>
        <w:pageBreakBefore w:val="0"/>
        <w:widowControl w:val="0"/>
        <w:kinsoku/>
        <w:wordWrap w:val="0"/>
        <w:overflowPunct w:val="0"/>
        <w:topLinePunct/>
        <w:autoSpaceDE/>
        <w:autoSpaceDN/>
        <w:bidi w:val="0"/>
        <w:adjustRightInd/>
        <w:snapToGrid/>
        <w:spacing w:before="0" w:after="0" w:line="360" w:lineRule="auto"/>
        <w:ind w:firstLine="482" w:firstLineChars="200"/>
        <w:jc w:val="both"/>
        <w:textAlignment w:val="auto"/>
        <w:outlineLvl w:val="3"/>
        <w:rPr>
          <w:rFonts w:hint="eastAsia" w:ascii="宋体" w:hAnsi="宋体" w:eastAsia="宋体" w:cs="宋体"/>
          <w:b/>
          <w:bCs/>
          <w:color w:val="000000"/>
          <w:kern w:val="2"/>
          <w:sz w:val="24"/>
          <w:szCs w:val="24"/>
          <w:highlight w:val="none"/>
          <w:lang w:val="en-US" w:eastAsia="zh-CN" w:bidi="ar-SA"/>
        </w:rPr>
      </w:pPr>
      <w:r>
        <w:rPr>
          <w:rFonts w:hint="eastAsia" w:ascii="宋体" w:hAnsi="宋体" w:eastAsia="宋体" w:cs="宋体"/>
          <w:b/>
          <w:bCs/>
          <w:color w:val="000000"/>
          <w:kern w:val="2"/>
          <w:sz w:val="24"/>
          <w:szCs w:val="24"/>
          <w:highlight w:val="none"/>
          <w:lang w:val="en-US" w:eastAsia="zh-CN" w:bidi="ar-SA"/>
        </w:rPr>
        <w:t>九、签订时间</w:t>
      </w:r>
    </w:p>
    <w:p w14:paraId="0015D4E6">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bCs/>
          <w:color w:val="000000"/>
          <w:kern w:val="2"/>
          <w:sz w:val="24"/>
          <w:szCs w:val="24"/>
          <w:highlight w:val="none"/>
          <w:lang w:val="en-US" w:eastAsia="zh-CN" w:bidi="ar-SA"/>
        </w:rPr>
      </w:pPr>
      <w:r>
        <w:rPr>
          <w:rFonts w:hint="eastAsia" w:ascii="宋体" w:hAnsi="宋体" w:eastAsia="宋体" w:cs="宋体"/>
          <w:bCs/>
          <w:color w:val="000000"/>
          <w:kern w:val="2"/>
          <w:sz w:val="24"/>
          <w:szCs w:val="24"/>
          <w:highlight w:val="none"/>
          <w:lang w:val="en-US" w:eastAsia="zh-CN" w:bidi="ar-SA"/>
        </w:rPr>
        <w:t>本合同于</w:t>
      </w:r>
      <w:r>
        <w:rPr>
          <w:rFonts w:hint="eastAsia" w:ascii="宋体" w:hAnsi="宋体" w:eastAsia="宋体" w:cs="宋体"/>
          <w:bCs/>
          <w:color w:val="000000"/>
          <w:kern w:val="2"/>
          <w:sz w:val="24"/>
          <w:szCs w:val="24"/>
          <w:highlight w:val="none"/>
          <w:u w:val="single"/>
          <w:lang w:val="en-US" w:eastAsia="zh-CN" w:bidi="ar-SA"/>
        </w:rPr>
        <w:t xml:space="preserve">         </w:t>
      </w:r>
      <w:r>
        <w:rPr>
          <w:rFonts w:hint="eastAsia" w:ascii="宋体" w:hAnsi="宋体" w:eastAsia="宋体" w:cs="宋体"/>
          <w:bCs/>
          <w:color w:val="000000"/>
          <w:kern w:val="2"/>
          <w:sz w:val="24"/>
          <w:szCs w:val="24"/>
          <w:highlight w:val="none"/>
          <w:lang w:val="en-US" w:eastAsia="zh-CN" w:bidi="ar-SA"/>
        </w:rPr>
        <w:t>年</w:t>
      </w:r>
      <w:r>
        <w:rPr>
          <w:rFonts w:hint="eastAsia" w:ascii="宋体" w:hAnsi="宋体" w:eastAsia="宋体" w:cs="宋体"/>
          <w:bCs/>
          <w:color w:val="000000"/>
          <w:kern w:val="2"/>
          <w:sz w:val="24"/>
          <w:szCs w:val="24"/>
          <w:highlight w:val="none"/>
          <w:u w:val="single"/>
          <w:lang w:val="en-US" w:eastAsia="zh-CN" w:bidi="ar-SA"/>
        </w:rPr>
        <w:t xml:space="preserve">    </w:t>
      </w:r>
      <w:r>
        <w:rPr>
          <w:rFonts w:hint="eastAsia" w:ascii="宋体" w:hAnsi="宋体" w:eastAsia="宋体" w:cs="宋体"/>
          <w:bCs/>
          <w:color w:val="000000"/>
          <w:kern w:val="2"/>
          <w:sz w:val="24"/>
          <w:szCs w:val="24"/>
          <w:highlight w:val="none"/>
          <w:lang w:val="en-US" w:eastAsia="zh-CN" w:bidi="ar-SA"/>
        </w:rPr>
        <w:t>月</w:t>
      </w:r>
      <w:r>
        <w:rPr>
          <w:rFonts w:hint="eastAsia" w:ascii="宋体" w:hAnsi="宋体" w:eastAsia="宋体" w:cs="宋体"/>
          <w:bCs/>
          <w:color w:val="000000"/>
          <w:kern w:val="2"/>
          <w:sz w:val="24"/>
          <w:szCs w:val="24"/>
          <w:highlight w:val="none"/>
          <w:u w:val="single"/>
          <w:lang w:val="en-US" w:eastAsia="zh-CN" w:bidi="ar-SA"/>
        </w:rPr>
        <w:t xml:space="preserve">    </w:t>
      </w:r>
      <w:r>
        <w:rPr>
          <w:rFonts w:hint="eastAsia" w:ascii="宋体" w:hAnsi="宋体" w:eastAsia="宋体" w:cs="宋体"/>
          <w:bCs/>
          <w:color w:val="000000"/>
          <w:kern w:val="2"/>
          <w:sz w:val="24"/>
          <w:szCs w:val="24"/>
          <w:highlight w:val="none"/>
          <w:lang w:val="en-US" w:eastAsia="zh-CN" w:bidi="ar-SA"/>
        </w:rPr>
        <w:t>日签订。</w:t>
      </w:r>
    </w:p>
    <w:p w14:paraId="544BA59B">
      <w:pPr>
        <w:keepNext/>
        <w:keepLines w:val="0"/>
        <w:pageBreakBefore w:val="0"/>
        <w:widowControl w:val="0"/>
        <w:kinsoku/>
        <w:wordWrap w:val="0"/>
        <w:overflowPunct w:val="0"/>
        <w:topLinePunct/>
        <w:autoSpaceDE/>
        <w:autoSpaceDN/>
        <w:bidi w:val="0"/>
        <w:adjustRightInd/>
        <w:snapToGrid/>
        <w:spacing w:before="0" w:after="0" w:line="360" w:lineRule="auto"/>
        <w:ind w:firstLine="482" w:firstLineChars="200"/>
        <w:jc w:val="both"/>
        <w:textAlignment w:val="auto"/>
        <w:outlineLvl w:val="3"/>
        <w:rPr>
          <w:rFonts w:hint="eastAsia" w:ascii="宋体" w:hAnsi="宋体" w:eastAsia="宋体" w:cs="宋体"/>
          <w:b/>
          <w:bCs/>
          <w:color w:val="000000"/>
          <w:kern w:val="2"/>
          <w:sz w:val="24"/>
          <w:szCs w:val="24"/>
          <w:highlight w:val="none"/>
          <w:lang w:val="en-US" w:eastAsia="zh-CN" w:bidi="ar-SA"/>
        </w:rPr>
      </w:pPr>
      <w:r>
        <w:rPr>
          <w:rFonts w:hint="eastAsia" w:ascii="宋体" w:hAnsi="宋体" w:eastAsia="宋体" w:cs="宋体"/>
          <w:b/>
          <w:bCs/>
          <w:color w:val="000000"/>
          <w:kern w:val="2"/>
          <w:sz w:val="24"/>
          <w:szCs w:val="24"/>
          <w:highlight w:val="none"/>
          <w:lang w:val="en-US" w:eastAsia="zh-CN" w:bidi="ar-SA"/>
        </w:rPr>
        <w:t>十、签订地点</w:t>
      </w:r>
    </w:p>
    <w:p w14:paraId="2FC04DB1">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bCs/>
          <w:color w:val="000000"/>
          <w:kern w:val="2"/>
          <w:sz w:val="24"/>
          <w:szCs w:val="24"/>
          <w:highlight w:val="none"/>
          <w:lang w:val="en-US" w:eastAsia="zh-CN" w:bidi="ar-SA"/>
        </w:rPr>
      </w:pPr>
      <w:r>
        <w:rPr>
          <w:rFonts w:hint="eastAsia" w:ascii="宋体" w:hAnsi="宋体" w:eastAsia="宋体" w:cs="宋体"/>
          <w:bCs/>
          <w:color w:val="000000"/>
          <w:kern w:val="2"/>
          <w:sz w:val="24"/>
          <w:szCs w:val="24"/>
          <w:highlight w:val="none"/>
          <w:lang w:val="en-US" w:eastAsia="zh-CN" w:bidi="ar-SA"/>
        </w:rPr>
        <w:t>本合同在</w:t>
      </w:r>
      <w:r>
        <w:rPr>
          <w:rFonts w:hint="eastAsia" w:ascii="宋体" w:hAnsi="宋体" w:eastAsia="宋体" w:cs="宋体"/>
          <w:bCs/>
          <w:color w:val="000000"/>
          <w:kern w:val="2"/>
          <w:sz w:val="24"/>
          <w:szCs w:val="24"/>
          <w:highlight w:val="none"/>
          <w:u w:val="single"/>
          <w:lang w:val="en-US" w:eastAsia="zh-CN" w:bidi="ar-SA"/>
        </w:rPr>
        <w:t xml:space="preserve">                  </w:t>
      </w:r>
      <w:r>
        <w:rPr>
          <w:rFonts w:hint="eastAsia" w:ascii="宋体" w:hAnsi="宋体" w:eastAsia="宋体" w:cs="宋体"/>
          <w:bCs/>
          <w:color w:val="000000"/>
          <w:kern w:val="2"/>
          <w:sz w:val="24"/>
          <w:szCs w:val="24"/>
          <w:highlight w:val="none"/>
          <w:lang w:val="en-US" w:eastAsia="zh-CN" w:bidi="ar-SA"/>
        </w:rPr>
        <w:t>签订。</w:t>
      </w:r>
    </w:p>
    <w:p w14:paraId="32393ECB">
      <w:pPr>
        <w:keepNext/>
        <w:keepLines w:val="0"/>
        <w:pageBreakBefore w:val="0"/>
        <w:widowControl w:val="0"/>
        <w:kinsoku/>
        <w:wordWrap w:val="0"/>
        <w:overflowPunct w:val="0"/>
        <w:topLinePunct/>
        <w:autoSpaceDE/>
        <w:autoSpaceDN/>
        <w:bidi w:val="0"/>
        <w:adjustRightInd/>
        <w:snapToGrid/>
        <w:spacing w:before="0" w:after="0" w:line="360" w:lineRule="auto"/>
        <w:ind w:firstLine="482" w:firstLineChars="200"/>
        <w:jc w:val="both"/>
        <w:textAlignment w:val="auto"/>
        <w:outlineLvl w:val="3"/>
        <w:rPr>
          <w:rFonts w:hint="eastAsia" w:ascii="宋体" w:hAnsi="宋体" w:eastAsia="宋体" w:cs="宋体"/>
          <w:b/>
          <w:bCs/>
          <w:color w:val="000000"/>
          <w:kern w:val="2"/>
          <w:sz w:val="24"/>
          <w:szCs w:val="24"/>
          <w:highlight w:val="none"/>
          <w:lang w:val="en-US" w:eastAsia="zh-CN" w:bidi="ar-SA"/>
        </w:rPr>
      </w:pPr>
      <w:r>
        <w:rPr>
          <w:rFonts w:hint="eastAsia" w:ascii="宋体" w:hAnsi="宋体" w:eastAsia="宋体" w:cs="宋体"/>
          <w:b/>
          <w:bCs/>
          <w:color w:val="000000"/>
          <w:kern w:val="2"/>
          <w:sz w:val="24"/>
          <w:szCs w:val="24"/>
          <w:highlight w:val="none"/>
          <w:lang w:val="en-US" w:eastAsia="zh-CN" w:bidi="ar-SA"/>
        </w:rPr>
        <w:t>十一、补充协议</w:t>
      </w:r>
    </w:p>
    <w:p w14:paraId="4EF98E56">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b/>
          <w:bCs/>
          <w:color w:val="000000"/>
          <w:kern w:val="2"/>
          <w:sz w:val="24"/>
          <w:szCs w:val="24"/>
          <w:highlight w:val="none"/>
          <w:lang w:val="en-US" w:eastAsia="zh-CN" w:bidi="ar-SA"/>
        </w:rPr>
      </w:pPr>
      <w:r>
        <w:rPr>
          <w:rFonts w:hint="eastAsia" w:ascii="宋体" w:hAnsi="宋体" w:eastAsia="宋体" w:cs="宋体"/>
          <w:bCs/>
          <w:color w:val="000000"/>
          <w:kern w:val="2"/>
          <w:sz w:val="24"/>
          <w:szCs w:val="24"/>
          <w:highlight w:val="none"/>
          <w:lang w:val="en-US" w:eastAsia="zh-CN" w:bidi="ar-SA"/>
        </w:rPr>
        <w:t>合同未尽事宜，合同当事人另行签订补充协议，补充协议是合同的组成部分。</w:t>
      </w:r>
    </w:p>
    <w:p w14:paraId="52590C64">
      <w:pPr>
        <w:keepNext/>
        <w:keepLines w:val="0"/>
        <w:pageBreakBefore w:val="0"/>
        <w:widowControl w:val="0"/>
        <w:kinsoku/>
        <w:wordWrap w:val="0"/>
        <w:overflowPunct w:val="0"/>
        <w:topLinePunct/>
        <w:autoSpaceDE/>
        <w:autoSpaceDN/>
        <w:bidi w:val="0"/>
        <w:adjustRightInd/>
        <w:snapToGrid/>
        <w:spacing w:before="0" w:after="0" w:line="360" w:lineRule="auto"/>
        <w:ind w:firstLine="482" w:firstLineChars="200"/>
        <w:jc w:val="both"/>
        <w:textAlignment w:val="auto"/>
        <w:outlineLvl w:val="3"/>
        <w:rPr>
          <w:rFonts w:hint="eastAsia" w:ascii="宋体" w:hAnsi="宋体" w:eastAsia="宋体" w:cs="宋体"/>
          <w:b/>
          <w:bCs/>
          <w:color w:val="000000"/>
          <w:kern w:val="2"/>
          <w:sz w:val="24"/>
          <w:szCs w:val="24"/>
          <w:highlight w:val="none"/>
          <w:lang w:val="en-US" w:eastAsia="zh-CN" w:bidi="ar-SA"/>
        </w:rPr>
      </w:pPr>
      <w:r>
        <w:rPr>
          <w:rFonts w:hint="eastAsia" w:ascii="宋体" w:hAnsi="宋体" w:eastAsia="宋体" w:cs="宋体"/>
          <w:b/>
          <w:bCs/>
          <w:color w:val="000000"/>
          <w:kern w:val="2"/>
          <w:sz w:val="24"/>
          <w:szCs w:val="24"/>
          <w:highlight w:val="none"/>
          <w:lang w:val="en-US" w:eastAsia="zh-CN" w:bidi="ar-SA"/>
        </w:rPr>
        <w:t>十二、合同生效</w:t>
      </w:r>
    </w:p>
    <w:p w14:paraId="5A846B2A">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bCs/>
          <w:color w:val="000000"/>
          <w:kern w:val="2"/>
          <w:sz w:val="24"/>
          <w:szCs w:val="24"/>
          <w:highlight w:val="none"/>
          <w:lang w:val="en-US" w:eastAsia="zh-CN" w:bidi="ar-SA"/>
        </w:rPr>
      </w:pPr>
      <w:r>
        <w:rPr>
          <w:rFonts w:hint="eastAsia" w:ascii="宋体" w:hAnsi="宋体" w:eastAsia="宋体" w:cs="宋体"/>
          <w:bCs/>
          <w:color w:val="000000"/>
          <w:kern w:val="2"/>
          <w:sz w:val="24"/>
          <w:szCs w:val="24"/>
          <w:highlight w:val="none"/>
          <w:lang w:val="en-US" w:eastAsia="zh-CN" w:bidi="ar-SA"/>
        </w:rPr>
        <w:t>本合同自</w:t>
      </w:r>
      <w:r>
        <w:rPr>
          <w:rFonts w:hint="eastAsia" w:ascii="宋体" w:hAnsi="宋体" w:eastAsia="宋体" w:cs="宋体"/>
          <w:bCs/>
          <w:color w:val="000000"/>
          <w:kern w:val="2"/>
          <w:sz w:val="24"/>
          <w:szCs w:val="24"/>
          <w:highlight w:val="none"/>
          <w:u w:val="single"/>
          <w:lang w:val="en-US" w:eastAsia="zh-CN" w:bidi="ar-SA"/>
        </w:rPr>
        <w:t xml:space="preserve"> 三方盖章签字 </w:t>
      </w:r>
      <w:r>
        <w:rPr>
          <w:rFonts w:hint="eastAsia" w:ascii="宋体" w:hAnsi="宋体" w:eastAsia="宋体" w:cs="宋体"/>
          <w:bCs/>
          <w:color w:val="000000"/>
          <w:kern w:val="2"/>
          <w:sz w:val="24"/>
          <w:szCs w:val="24"/>
          <w:highlight w:val="none"/>
          <w:lang w:val="en-US" w:eastAsia="zh-CN" w:bidi="ar-SA"/>
        </w:rPr>
        <w:t>生效。</w:t>
      </w:r>
    </w:p>
    <w:p w14:paraId="49753EF1">
      <w:pPr>
        <w:keepNext/>
        <w:keepLines w:val="0"/>
        <w:pageBreakBefore w:val="0"/>
        <w:widowControl w:val="0"/>
        <w:kinsoku/>
        <w:wordWrap w:val="0"/>
        <w:overflowPunct w:val="0"/>
        <w:topLinePunct/>
        <w:autoSpaceDE/>
        <w:autoSpaceDN/>
        <w:bidi w:val="0"/>
        <w:adjustRightInd/>
        <w:snapToGrid/>
        <w:spacing w:before="0" w:after="0" w:line="360" w:lineRule="auto"/>
        <w:ind w:firstLine="482" w:firstLineChars="200"/>
        <w:jc w:val="both"/>
        <w:textAlignment w:val="auto"/>
        <w:outlineLvl w:val="3"/>
        <w:rPr>
          <w:rFonts w:hint="eastAsia" w:ascii="宋体" w:hAnsi="宋体" w:eastAsia="宋体" w:cs="宋体"/>
          <w:b/>
          <w:bCs/>
          <w:color w:val="000000"/>
          <w:kern w:val="2"/>
          <w:sz w:val="24"/>
          <w:szCs w:val="24"/>
          <w:highlight w:val="none"/>
          <w:lang w:val="en-US" w:eastAsia="zh-CN" w:bidi="ar-SA"/>
        </w:rPr>
      </w:pPr>
      <w:r>
        <w:rPr>
          <w:rFonts w:hint="eastAsia" w:ascii="宋体" w:hAnsi="宋体" w:eastAsia="宋体" w:cs="宋体"/>
          <w:b/>
          <w:bCs/>
          <w:color w:val="000000"/>
          <w:kern w:val="2"/>
          <w:sz w:val="24"/>
          <w:szCs w:val="24"/>
          <w:highlight w:val="none"/>
          <w:lang w:val="en-US" w:eastAsia="zh-CN" w:bidi="ar-SA"/>
        </w:rPr>
        <w:t>十三、合同份数</w:t>
      </w:r>
    </w:p>
    <w:p w14:paraId="2A122C02">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bCs/>
          <w:color w:val="000000"/>
          <w:kern w:val="2"/>
          <w:sz w:val="24"/>
          <w:szCs w:val="24"/>
          <w:highlight w:val="none"/>
          <w:lang w:val="en-US" w:eastAsia="zh-CN" w:bidi="ar-SA"/>
        </w:rPr>
      </w:pPr>
      <w:r>
        <w:rPr>
          <w:rFonts w:hint="eastAsia" w:ascii="宋体" w:hAnsi="宋体" w:eastAsia="宋体" w:cs="宋体"/>
          <w:bCs/>
          <w:color w:val="000000"/>
          <w:kern w:val="2"/>
          <w:sz w:val="24"/>
          <w:szCs w:val="24"/>
          <w:highlight w:val="none"/>
          <w:lang w:val="en-US" w:eastAsia="zh-CN" w:bidi="ar-SA"/>
        </w:rPr>
        <w:t>本合同一式</w:t>
      </w:r>
      <w:r>
        <w:rPr>
          <w:rFonts w:hint="eastAsia" w:ascii="宋体" w:hAnsi="宋体" w:eastAsia="宋体" w:cs="宋体"/>
          <w:bCs/>
          <w:color w:val="000000"/>
          <w:kern w:val="2"/>
          <w:sz w:val="24"/>
          <w:szCs w:val="24"/>
          <w:highlight w:val="none"/>
          <w:u w:val="single"/>
          <w:lang w:val="en-US" w:eastAsia="zh-CN" w:bidi="ar-SA"/>
        </w:rPr>
        <w:t>九</w:t>
      </w:r>
      <w:r>
        <w:rPr>
          <w:rFonts w:hint="eastAsia" w:ascii="宋体" w:hAnsi="宋体" w:eastAsia="宋体" w:cs="宋体"/>
          <w:bCs/>
          <w:color w:val="000000"/>
          <w:kern w:val="2"/>
          <w:sz w:val="24"/>
          <w:szCs w:val="24"/>
          <w:highlight w:val="none"/>
          <w:lang w:val="en-US" w:eastAsia="zh-CN" w:bidi="ar-SA"/>
        </w:rPr>
        <w:t>份，均具有同等法律效力，发包人执</w:t>
      </w:r>
      <w:r>
        <w:rPr>
          <w:rFonts w:hint="eastAsia" w:ascii="宋体" w:hAnsi="宋体" w:eastAsia="宋体" w:cs="宋体"/>
          <w:bCs/>
          <w:color w:val="000000"/>
          <w:kern w:val="2"/>
          <w:sz w:val="24"/>
          <w:szCs w:val="24"/>
          <w:highlight w:val="none"/>
          <w:u w:val="single"/>
          <w:lang w:val="en-US" w:eastAsia="zh-CN" w:bidi="ar-SA"/>
        </w:rPr>
        <w:t>三</w:t>
      </w:r>
      <w:r>
        <w:rPr>
          <w:rFonts w:hint="eastAsia" w:ascii="宋体" w:hAnsi="宋体" w:eastAsia="宋体" w:cs="宋体"/>
          <w:bCs/>
          <w:color w:val="000000"/>
          <w:kern w:val="2"/>
          <w:sz w:val="24"/>
          <w:szCs w:val="24"/>
          <w:highlight w:val="none"/>
          <w:lang w:val="en-US" w:eastAsia="zh-CN" w:bidi="ar-SA"/>
        </w:rPr>
        <w:t>份，承包人执</w:t>
      </w:r>
      <w:r>
        <w:rPr>
          <w:rFonts w:hint="eastAsia" w:ascii="宋体" w:hAnsi="宋体" w:eastAsia="宋体" w:cs="宋体"/>
          <w:bCs/>
          <w:color w:val="000000"/>
          <w:kern w:val="2"/>
          <w:sz w:val="24"/>
          <w:szCs w:val="24"/>
          <w:highlight w:val="none"/>
          <w:u w:val="single"/>
          <w:lang w:val="en-US" w:eastAsia="zh-CN" w:bidi="ar-SA"/>
        </w:rPr>
        <w:t>三</w:t>
      </w:r>
      <w:r>
        <w:rPr>
          <w:rFonts w:hint="eastAsia" w:ascii="宋体" w:hAnsi="宋体" w:eastAsia="宋体" w:cs="宋体"/>
          <w:bCs/>
          <w:color w:val="000000"/>
          <w:kern w:val="2"/>
          <w:sz w:val="24"/>
          <w:szCs w:val="24"/>
          <w:highlight w:val="none"/>
          <w:lang w:val="en-US" w:eastAsia="zh-CN" w:bidi="ar-SA"/>
        </w:rPr>
        <w:t>份，业主单位</w:t>
      </w:r>
      <w:r>
        <w:rPr>
          <w:rFonts w:hint="eastAsia" w:ascii="宋体" w:hAnsi="宋体" w:eastAsia="宋体" w:cs="宋体"/>
          <w:bCs/>
          <w:color w:val="000000"/>
          <w:kern w:val="2"/>
          <w:sz w:val="24"/>
          <w:szCs w:val="24"/>
          <w:highlight w:val="none"/>
          <w:u w:val="single"/>
          <w:lang w:val="en-US" w:eastAsia="zh-CN" w:bidi="ar-SA"/>
        </w:rPr>
        <w:t>三</w:t>
      </w:r>
      <w:r>
        <w:rPr>
          <w:rFonts w:hint="eastAsia" w:ascii="宋体" w:hAnsi="宋体" w:eastAsia="宋体" w:cs="宋体"/>
          <w:bCs/>
          <w:color w:val="000000"/>
          <w:kern w:val="2"/>
          <w:sz w:val="24"/>
          <w:szCs w:val="24"/>
          <w:highlight w:val="none"/>
          <w:lang w:val="en-US" w:eastAsia="zh-CN" w:bidi="ar-SA"/>
        </w:rPr>
        <w:t>份。</w:t>
      </w:r>
    </w:p>
    <w:p w14:paraId="386DF82E">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bCs/>
          <w:color w:val="000000"/>
          <w:kern w:val="2"/>
          <w:sz w:val="24"/>
          <w:szCs w:val="24"/>
          <w:highlight w:val="none"/>
          <w:lang w:val="en-US" w:eastAsia="zh-CN" w:bidi="ar-SA"/>
        </w:rPr>
      </w:pPr>
    </w:p>
    <w:p w14:paraId="76521BD5">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发包人：  （公章）                       承包人：  （公章）</w:t>
      </w:r>
    </w:p>
    <w:p w14:paraId="237A11DD">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u w:val="single"/>
          <w:lang w:val="en-US" w:eastAsia="zh-CN" w:bidi="ar-SA"/>
        </w:rPr>
      </w:pPr>
      <w:r>
        <w:rPr>
          <w:rFonts w:hint="eastAsia" w:ascii="宋体" w:hAnsi="宋体" w:eastAsia="宋体" w:cs="宋体"/>
          <w:color w:val="000000"/>
          <w:kern w:val="2"/>
          <w:sz w:val="24"/>
          <w:szCs w:val="24"/>
          <w:highlight w:val="none"/>
          <w:lang w:val="en-US" w:eastAsia="zh-CN" w:bidi="ar-SA"/>
        </w:rPr>
        <w:t xml:space="preserve">                                 </w:t>
      </w:r>
    </w:p>
    <w:p w14:paraId="542DD4CF">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法定代表人或其委托代理人：               法定代表人或其委托代理人：</w:t>
      </w:r>
    </w:p>
    <w:p w14:paraId="3C74BA52">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（签字）                                 （签字）</w:t>
      </w:r>
    </w:p>
    <w:p w14:paraId="79C7867B">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u w:val="single"/>
          <w:lang w:val="en-US" w:eastAsia="zh-CN" w:bidi="ar-SA"/>
        </w:rPr>
      </w:pPr>
    </w:p>
    <w:p w14:paraId="6849471C">
      <w:pPr>
        <w:keepNext/>
        <w:keepLines w:val="0"/>
        <w:pageBreakBefore w:val="0"/>
        <w:widowControl w:val="0"/>
        <w:tabs>
          <w:tab w:val="left" w:pos="4410"/>
        </w:tabs>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社会统一信用代码：</w:t>
      </w:r>
      <w:r>
        <w:rPr>
          <w:rFonts w:hint="eastAsia" w:ascii="宋体" w:hAnsi="宋体" w:eastAsia="宋体" w:cs="宋体"/>
          <w:color w:val="000000"/>
          <w:kern w:val="2"/>
          <w:sz w:val="24"/>
          <w:szCs w:val="24"/>
          <w:highlight w:val="none"/>
          <w:u w:val="single"/>
          <w:lang w:val="en-US" w:eastAsia="zh-CN" w:bidi="ar-SA"/>
        </w:rPr>
        <w:t xml:space="preserve">       </w:t>
      </w:r>
      <w:r>
        <w:rPr>
          <w:rFonts w:hint="eastAsia" w:ascii="宋体" w:hAnsi="宋体" w:eastAsia="宋体" w:cs="宋体"/>
          <w:color w:val="000000"/>
          <w:kern w:val="2"/>
          <w:sz w:val="24"/>
          <w:szCs w:val="24"/>
          <w:highlight w:val="none"/>
          <w:lang w:val="en-US" w:eastAsia="zh-CN" w:bidi="ar-SA"/>
        </w:rPr>
        <w:t xml:space="preserve">            社会统一信用代码：</w:t>
      </w:r>
      <w:r>
        <w:rPr>
          <w:rFonts w:hint="eastAsia" w:ascii="宋体" w:hAnsi="宋体" w:eastAsia="宋体" w:cs="宋体"/>
          <w:color w:val="000000"/>
          <w:kern w:val="2"/>
          <w:sz w:val="24"/>
          <w:szCs w:val="24"/>
          <w:highlight w:val="none"/>
          <w:u w:val="single"/>
          <w:lang w:val="en-US" w:eastAsia="zh-CN" w:bidi="ar-SA"/>
        </w:rPr>
        <w:t xml:space="preserve">          </w:t>
      </w:r>
    </w:p>
    <w:p w14:paraId="395B0E30">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地  址：</w:t>
      </w:r>
      <w:r>
        <w:rPr>
          <w:rFonts w:hint="eastAsia" w:ascii="宋体" w:hAnsi="宋体" w:eastAsia="宋体" w:cs="宋体"/>
          <w:color w:val="000000"/>
          <w:kern w:val="2"/>
          <w:sz w:val="24"/>
          <w:szCs w:val="24"/>
          <w:highlight w:val="none"/>
          <w:u w:val="single"/>
          <w:lang w:val="en-US" w:eastAsia="zh-CN" w:bidi="ar-SA"/>
        </w:rPr>
        <w:t xml:space="preserve">       </w:t>
      </w:r>
      <w:r>
        <w:rPr>
          <w:rFonts w:hint="eastAsia" w:ascii="宋体" w:hAnsi="宋体" w:eastAsia="宋体" w:cs="宋体"/>
          <w:color w:val="000000"/>
          <w:kern w:val="2"/>
          <w:sz w:val="24"/>
          <w:szCs w:val="24"/>
          <w:highlight w:val="none"/>
          <w:lang w:val="en-US" w:eastAsia="zh-CN" w:bidi="ar-SA"/>
        </w:rPr>
        <w:t xml:space="preserve">            地  址：</w:t>
      </w:r>
      <w:r>
        <w:rPr>
          <w:rFonts w:hint="eastAsia" w:ascii="宋体" w:hAnsi="宋体" w:eastAsia="宋体" w:cs="宋体"/>
          <w:color w:val="000000"/>
          <w:kern w:val="2"/>
          <w:sz w:val="24"/>
          <w:szCs w:val="24"/>
          <w:highlight w:val="none"/>
          <w:u w:val="single"/>
          <w:lang w:val="en-US" w:eastAsia="zh-CN" w:bidi="ar-SA"/>
        </w:rPr>
        <w:t xml:space="preserve">          </w:t>
      </w:r>
    </w:p>
    <w:p w14:paraId="1FF8E95F">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邮政编码：</w:t>
      </w:r>
      <w:r>
        <w:rPr>
          <w:rFonts w:hint="eastAsia" w:ascii="宋体" w:hAnsi="宋体" w:eastAsia="宋体" w:cs="宋体"/>
          <w:color w:val="000000"/>
          <w:kern w:val="2"/>
          <w:sz w:val="24"/>
          <w:szCs w:val="24"/>
          <w:highlight w:val="none"/>
          <w:u w:val="single"/>
          <w:lang w:val="en-US" w:eastAsia="zh-CN" w:bidi="ar-SA"/>
        </w:rPr>
        <w:t xml:space="preserve">       </w:t>
      </w:r>
      <w:r>
        <w:rPr>
          <w:rFonts w:hint="eastAsia" w:ascii="宋体" w:hAnsi="宋体" w:eastAsia="宋体" w:cs="宋体"/>
          <w:color w:val="000000"/>
          <w:kern w:val="2"/>
          <w:sz w:val="24"/>
          <w:szCs w:val="24"/>
          <w:highlight w:val="none"/>
          <w:lang w:val="en-US" w:eastAsia="zh-CN" w:bidi="ar-SA"/>
        </w:rPr>
        <w:t xml:space="preserve">            邮政编码：</w:t>
      </w:r>
      <w:r>
        <w:rPr>
          <w:rFonts w:hint="eastAsia" w:ascii="宋体" w:hAnsi="宋体" w:eastAsia="宋体" w:cs="宋体"/>
          <w:color w:val="000000"/>
          <w:kern w:val="2"/>
          <w:sz w:val="24"/>
          <w:szCs w:val="24"/>
          <w:highlight w:val="none"/>
          <w:u w:val="single"/>
          <w:lang w:val="en-US" w:eastAsia="zh-CN" w:bidi="ar-SA"/>
        </w:rPr>
        <w:t xml:space="preserve">      </w:t>
      </w:r>
    </w:p>
    <w:p w14:paraId="161A5DEC">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法定代表人：</w:t>
      </w:r>
      <w:r>
        <w:rPr>
          <w:rFonts w:hint="eastAsia" w:ascii="宋体" w:hAnsi="宋体" w:eastAsia="宋体" w:cs="宋体"/>
          <w:color w:val="000000"/>
          <w:kern w:val="2"/>
          <w:sz w:val="24"/>
          <w:szCs w:val="24"/>
          <w:highlight w:val="none"/>
          <w:u w:val="single"/>
          <w:lang w:val="en-US" w:eastAsia="zh-CN" w:bidi="ar-SA"/>
        </w:rPr>
        <w:t xml:space="preserve">             </w:t>
      </w:r>
      <w:r>
        <w:rPr>
          <w:rFonts w:hint="eastAsia" w:ascii="宋体" w:hAnsi="宋体" w:eastAsia="宋体" w:cs="宋体"/>
          <w:color w:val="000000"/>
          <w:kern w:val="2"/>
          <w:sz w:val="24"/>
          <w:szCs w:val="24"/>
          <w:highlight w:val="none"/>
          <w:lang w:val="en-US" w:eastAsia="zh-CN" w:bidi="ar-SA"/>
        </w:rPr>
        <w:t xml:space="preserve">            法定代表人：</w:t>
      </w:r>
      <w:r>
        <w:rPr>
          <w:rFonts w:hint="eastAsia" w:ascii="宋体" w:hAnsi="宋体" w:eastAsia="宋体" w:cs="宋体"/>
          <w:color w:val="000000"/>
          <w:kern w:val="2"/>
          <w:sz w:val="24"/>
          <w:szCs w:val="24"/>
          <w:highlight w:val="none"/>
          <w:u w:val="single"/>
          <w:lang w:val="en-US" w:eastAsia="zh-CN" w:bidi="ar-SA"/>
        </w:rPr>
        <w:t xml:space="preserve">                </w:t>
      </w:r>
    </w:p>
    <w:p w14:paraId="75C4616C">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委托代理人：</w:t>
      </w:r>
      <w:r>
        <w:rPr>
          <w:rFonts w:hint="eastAsia" w:ascii="宋体" w:hAnsi="宋体" w:eastAsia="宋体" w:cs="宋体"/>
          <w:color w:val="000000"/>
          <w:kern w:val="2"/>
          <w:sz w:val="24"/>
          <w:szCs w:val="24"/>
          <w:highlight w:val="none"/>
          <w:u w:val="single"/>
          <w:lang w:val="en-US" w:eastAsia="zh-CN" w:bidi="ar-SA"/>
        </w:rPr>
        <w:t xml:space="preserve">             </w:t>
      </w:r>
      <w:r>
        <w:rPr>
          <w:rFonts w:hint="eastAsia" w:ascii="宋体" w:hAnsi="宋体" w:eastAsia="宋体" w:cs="宋体"/>
          <w:color w:val="000000"/>
          <w:kern w:val="2"/>
          <w:sz w:val="24"/>
          <w:szCs w:val="24"/>
          <w:highlight w:val="none"/>
          <w:lang w:val="en-US" w:eastAsia="zh-CN" w:bidi="ar-SA"/>
        </w:rPr>
        <w:t xml:space="preserve">            委托代理人：</w:t>
      </w:r>
      <w:r>
        <w:rPr>
          <w:rFonts w:hint="eastAsia" w:ascii="宋体" w:hAnsi="宋体" w:eastAsia="宋体" w:cs="宋体"/>
          <w:color w:val="000000"/>
          <w:kern w:val="2"/>
          <w:sz w:val="24"/>
          <w:szCs w:val="24"/>
          <w:highlight w:val="none"/>
          <w:u w:val="single"/>
          <w:lang w:val="en-US" w:eastAsia="zh-CN" w:bidi="ar-SA"/>
        </w:rPr>
        <w:t xml:space="preserve">                </w:t>
      </w:r>
    </w:p>
    <w:p w14:paraId="130AD2D7">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电  话：</w:t>
      </w:r>
      <w:r>
        <w:rPr>
          <w:rFonts w:hint="eastAsia" w:ascii="宋体" w:hAnsi="宋体" w:eastAsia="宋体" w:cs="宋体"/>
          <w:color w:val="000000"/>
          <w:kern w:val="2"/>
          <w:sz w:val="24"/>
          <w:szCs w:val="24"/>
          <w:highlight w:val="none"/>
          <w:u w:val="single"/>
          <w:lang w:val="en-US" w:eastAsia="zh-CN" w:bidi="ar-SA"/>
        </w:rPr>
        <w:t xml:space="preserve">     </w:t>
      </w:r>
      <w:r>
        <w:rPr>
          <w:rFonts w:hint="eastAsia" w:ascii="宋体" w:hAnsi="宋体" w:eastAsia="宋体" w:cs="宋体"/>
          <w:color w:val="000000"/>
          <w:kern w:val="2"/>
          <w:sz w:val="24"/>
          <w:szCs w:val="24"/>
          <w:highlight w:val="none"/>
          <w:lang w:val="en-US" w:eastAsia="zh-CN" w:bidi="ar-SA"/>
        </w:rPr>
        <w:t xml:space="preserve">            电  话：</w:t>
      </w:r>
      <w:r>
        <w:rPr>
          <w:rFonts w:hint="eastAsia" w:ascii="宋体" w:hAnsi="宋体" w:eastAsia="宋体" w:cs="宋体"/>
          <w:color w:val="000000"/>
          <w:kern w:val="2"/>
          <w:sz w:val="24"/>
          <w:szCs w:val="24"/>
          <w:highlight w:val="none"/>
          <w:u w:val="single"/>
          <w:lang w:val="en-US" w:eastAsia="zh-CN" w:bidi="ar-SA"/>
        </w:rPr>
        <w:t xml:space="preserve">        </w:t>
      </w:r>
    </w:p>
    <w:p w14:paraId="62162808">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传  真：</w:t>
      </w:r>
      <w:r>
        <w:rPr>
          <w:rFonts w:hint="eastAsia" w:ascii="宋体" w:hAnsi="宋体" w:eastAsia="宋体" w:cs="宋体"/>
          <w:color w:val="000000"/>
          <w:kern w:val="2"/>
          <w:sz w:val="24"/>
          <w:szCs w:val="24"/>
          <w:highlight w:val="none"/>
          <w:u w:val="single"/>
          <w:lang w:val="en-US" w:eastAsia="zh-CN" w:bidi="ar-SA"/>
        </w:rPr>
        <w:t xml:space="preserve">     </w:t>
      </w:r>
      <w:r>
        <w:rPr>
          <w:rFonts w:hint="eastAsia" w:ascii="宋体" w:hAnsi="宋体" w:eastAsia="宋体" w:cs="宋体"/>
          <w:color w:val="000000"/>
          <w:kern w:val="2"/>
          <w:sz w:val="24"/>
          <w:szCs w:val="24"/>
          <w:highlight w:val="none"/>
          <w:lang w:val="en-US" w:eastAsia="zh-CN" w:bidi="ar-SA"/>
        </w:rPr>
        <w:t xml:space="preserve">            传  真：</w:t>
      </w:r>
      <w:r>
        <w:rPr>
          <w:rFonts w:hint="eastAsia" w:ascii="宋体" w:hAnsi="宋体" w:eastAsia="宋体" w:cs="宋体"/>
          <w:color w:val="000000"/>
          <w:kern w:val="2"/>
          <w:sz w:val="24"/>
          <w:szCs w:val="24"/>
          <w:highlight w:val="none"/>
          <w:u w:val="single"/>
          <w:lang w:val="en-US" w:eastAsia="zh-CN" w:bidi="ar-SA"/>
        </w:rPr>
        <w:t xml:space="preserve">        </w:t>
      </w:r>
    </w:p>
    <w:p w14:paraId="39628FCB">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电子信箱：</w:t>
      </w:r>
      <w:r>
        <w:rPr>
          <w:rFonts w:hint="eastAsia" w:ascii="宋体" w:hAnsi="宋体" w:eastAsia="宋体" w:cs="宋体"/>
          <w:color w:val="000000"/>
          <w:kern w:val="2"/>
          <w:sz w:val="24"/>
          <w:szCs w:val="24"/>
          <w:highlight w:val="none"/>
          <w:u w:val="single"/>
          <w:lang w:val="en-US" w:eastAsia="zh-CN" w:bidi="ar-SA"/>
        </w:rPr>
        <w:t xml:space="preserve">                   </w:t>
      </w:r>
      <w:r>
        <w:rPr>
          <w:rFonts w:hint="eastAsia" w:ascii="宋体" w:hAnsi="宋体" w:eastAsia="宋体" w:cs="宋体"/>
          <w:color w:val="000000"/>
          <w:kern w:val="2"/>
          <w:sz w:val="24"/>
          <w:szCs w:val="24"/>
          <w:highlight w:val="none"/>
          <w:lang w:val="en-US" w:eastAsia="zh-CN" w:bidi="ar-SA"/>
        </w:rPr>
        <w:t xml:space="preserve">            电子信箱：</w:t>
      </w:r>
      <w:r>
        <w:rPr>
          <w:rFonts w:hint="eastAsia" w:ascii="宋体" w:hAnsi="宋体" w:eastAsia="宋体" w:cs="宋体"/>
          <w:color w:val="000000"/>
          <w:kern w:val="2"/>
          <w:sz w:val="24"/>
          <w:szCs w:val="24"/>
          <w:highlight w:val="none"/>
          <w:u w:val="single"/>
          <w:lang w:val="en-US" w:eastAsia="zh-CN" w:bidi="ar-SA"/>
        </w:rPr>
        <w:t xml:space="preserve">      </w:t>
      </w:r>
    </w:p>
    <w:p w14:paraId="5AD98BA5">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开户银行：</w:t>
      </w:r>
      <w:r>
        <w:rPr>
          <w:rFonts w:hint="eastAsia" w:ascii="宋体" w:hAnsi="宋体" w:eastAsia="宋体" w:cs="宋体"/>
          <w:color w:val="000000"/>
          <w:kern w:val="2"/>
          <w:sz w:val="24"/>
          <w:szCs w:val="24"/>
          <w:highlight w:val="none"/>
          <w:u w:val="single"/>
          <w:lang w:val="en-US" w:eastAsia="zh-CN" w:bidi="ar-SA"/>
        </w:rPr>
        <w:t xml:space="preserve">     </w:t>
      </w:r>
      <w:r>
        <w:rPr>
          <w:rFonts w:hint="eastAsia" w:ascii="宋体" w:hAnsi="宋体" w:eastAsia="宋体" w:cs="宋体"/>
          <w:color w:val="000000"/>
          <w:kern w:val="2"/>
          <w:sz w:val="24"/>
          <w:szCs w:val="24"/>
          <w:highlight w:val="none"/>
          <w:lang w:val="en-US" w:eastAsia="zh-CN" w:bidi="ar-SA"/>
        </w:rPr>
        <w:t xml:space="preserve">            开户银行：</w:t>
      </w:r>
      <w:r>
        <w:rPr>
          <w:rFonts w:hint="eastAsia" w:ascii="宋体" w:hAnsi="宋体" w:eastAsia="宋体" w:cs="宋体"/>
          <w:color w:val="000000"/>
          <w:kern w:val="2"/>
          <w:sz w:val="24"/>
          <w:szCs w:val="24"/>
          <w:highlight w:val="none"/>
          <w:u w:val="single"/>
          <w:lang w:val="en-US" w:eastAsia="zh-CN" w:bidi="ar-SA"/>
        </w:rPr>
        <w:t xml:space="preserve">      </w:t>
      </w:r>
    </w:p>
    <w:p w14:paraId="296C29EB">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账  号：</w:t>
      </w:r>
      <w:r>
        <w:rPr>
          <w:rFonts w:hint="eastAsia" w:ascii="宋体" w:hAnsi="宋体" w:eastAsia="宋体" w:cs="宋体"/>
          <w:color w:val="000000"/>
          <w:kern w:val="2"/>
          <w:sz w:val="24"/>
          <w:szCs w:val="24"/>
          <w:highlight w:val="none"/>
          <w:u w:val="single"/>
          <w:lang w:val="en-US" w:eastAsia="zh-CN" w:bidi="ar-SA"/>
        </w:rPr>
        <w:t>                 </w:t>
      </w:r>
      <w:r>
        <w:rPr>
          <w:rFonts w:hint="eastAsia" w:ascii="宋体" w:hAnsi="宋体" w:eastAsia="宋体" w:cs="宋体"/>
          <w:color w:val="000000"/>
          <w:kern w:val="2"/>
          <w:sz w:val="24"/>
          <w:szCs w:val="24"/>
          <w:highlight w:val="none"/>
          <w:lang w:val="en-US" w:eastAsia="zh-CN" w:bidi="ar-SA"/>
        </w:rPr>
        <w:t xml:space="preserve">            账  号：</w:t>
      </w:r>
      <w:r>
        <w:rPr>
          <w:rFonts w:hint="eastAsia" w:ascii="宋体" w:hAnsi="宋体" w:eastAsia="宋体" w:cs="宋体"/>
          <w:color w:val="000000"/>
          <w:kern w:val="2"/>
          <w:sz w:val="24"/>
          <w:szCs w:val="24"/>
          <w:highlight w:val="none"/>
          <w:u w:val="single"/>
          <w:lang w:val="en-US" w:eastAsia="zh-CN" w:bidi="ar-SA"/>
        </w:rPr>
        <w:t xml:space="preserve">                      </w:t>
      </w:r>
    </w:p>
    <w:p w14:paraId="7A9E6E81">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p>
    <w:p w14:paraId="76B6AD56">
      <w:pPr>
        <w:keepNext/>
        <w:keepLines w:val="0"/>
        <w:pageBreakBefore w:val="0"/>
        <w:widowControl w:val="0"/>
        <w:kinsoku/>
        <w:wordWrap w:val="0"/>
        <w:overflowPunct w:val="0"/>
        <w:topLinePunct/>
        <w:autoSpaceDE/>
        <w:autoSpaceDN/>
        <w:bidi w:val="0"/>
        <w:adjustRightInd/>
        <w:snapToGrid/>
        <w:spacing w:after="0" w:line="360" w:lineRule="auto"/>
        <w:jc w:val="both"/>
        <w:textAlignment w:val="auto"/>
        <w:rPr>
          <w:rFonts w:hint="eastAsia" w:ascii="宋体" w:hAnsi="宋体" w:eastAsia="宋体" w:cs="宋体"/>
          <w:color w:val="000000"/>
          <w:kern w:val="2"/>
          <w:sz w:val="24"/>
          <w:szCs w:val="24"/>
          <w:highlight w:val="none"/>
          <w:lang w:val="en-US" w:eastAsia="zh-CN" w:bidi="ar-SA"/>
        </w:rPr>
      </w:pPr>
    </w:p>
    <w:p w14:paraId="79730A62">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 xml:space="preserve">业主单位：  （公章）           </w:t>
      </w:r>
    </w:p>
    <w:p w14:paraId="22BB80D6">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u w:val="single"/>
          <w:lang w:val="en-US" w:eastAsia="zh-CN" w:bidi="ar-SA"/>
        </w:rPr>
      </w:pPr>
      <w:r>
        <w:rPr>
          <w:rFonts w:hint="eastAsia" w:ascii="宋体" w:hAnsi="宋体" w:eastAsia="宋体" w:cs="宋体"/>
          <w:color w:val="000000"/>
          <w:kern w:val="2"/>
          <w:sz w:val="24"/>
          <w:szCs w:val="24"/>
          <w:highlight w:val="none"/>
          <w:lang w:val="en-US" w:eastAsia="zh-CN" w:bidi="ar-SA"/>
        </w:rPr>
        <w:t xml:space="preserve">                             </w:t>
      </w:r>
    </w:p>
    <w:p w14:paraId="0B7AB48D">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 xml:space="preserve">法定代表人或其委托代理人：   </w:t>
      </w:r>
    </w:p>
    <w:p w14:paraId="4E3B9623">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 xml:space="preserve">（签字）                     </w:t>
      </w:r>
    </w:p>
    <w:p w14:paraId="305790A6">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u w:val="single"/>
          <w:lang w:val="en-US" w:eastAsia="zh-CN" w:bidi="ar-SA"/>
        </w:rPr>
      </w:pPr>
    </w:p>
    <w:p w14:paraId="2FF30302">
      <w:pPr>
        <w:keepNext/>
        <w:keepLines w:val="0"/>
        <w:pageBreakBefore w:val="0"/>
        <w:widowControl w:val="0"/>
        <w:tabs>
          <w:tab w:val="left" w:pos="4410"/>
        </w:tabs>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社会统一信用代码：</w:t>
      </w:r>
      <w:r>
        <w:rPr>
          <w:rFonts w:hint="eastAsia" w:ascii="宋体" w:hAnsi="宋体" w:eastAsia="宋体" w:cs="宋体"/>
          <w:color w:val="000000"/>
          <w:kern w:val="2"/>
          <w:sz w:val="24"/>
          <w:szCs w:val="24"/>
          <w:highlight w:val="none"/>
          <w:u w:val="single"/>
          <w:lang w:val="en-US" w:eastAsia="zh-CN" w:bidi="ar-SA"/>
        </w:rPr>
        <w:t xml:space="preserve">        </w:t>
      </w:r>
    </w:p>
    <w:p w14:paraId="57538A1B">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地  址：</w:t>
      </w:r>
      <w:r>
        <w:rPr>
          <w:rFonts w:hint="eastAsia" w:ascii="宋体" w:hAnsi="宋体" w:eastAsia="宋体" w:cs="宋体"/>
          <w:color w:val="000000"/>
          <w:kern w:val="2"/>
          <w:sz w:val="24"/>
          <w:szCs w:val="24"/>
          <w:highlight w:val="none"/>
          <w:u w:val="single"/>
          <w:lang w:val="en-US" w:eastAsia="zh-CN" w:bidi="ar-SA"/>
        </w:rPr>
        <w:t xml:space="preserve">        </w:t>
      </w:r>
    </w:p>
    <w:p w14:paraId="4D461C13">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邮政编码：</w:t>
      </w:r>
      <w:r>
        <w:rPr>
          <w:rFonts w:hint="eastAsia" w:ascii="宋体" w:hAnsi="宋体" w:eastAsia="宋体" w:cs="宋体"/>
          <w:color w:val="000000"/>
          <w:kern w:val="2"/>
          <w:sz w:val="24"/>
          <w:szCs w:val="24"/>
          <w:highlight w:val="none"/>
          <w:u w:val="single"/>
          <w:lang w:val="en-US" w:eastAsia="zh-CN" w:bidi="ar-SA"/>
        </w:rPr>
        <w:t xml:space="preserve">        </w:t>
      </w:r>
    </w:p>
    <w:p w14:paraId="750B0E1C">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法定代表人：</w:t>
      </w:r>
      <w:r>
        <w:rPr>
          <w:rFonts w:hint="eastAsia" w:ascii="宋体" w:hAnsi="宋体" w:eastAsia="宋体" w:cs="宋体"/>
          <w:color w:val="000000"/>
          <w:kern w:val="2"/>
          <w:sz w:val="24"/>
          <w:szCs w:val="24"/>
          <w:highlight w:val="none"/>
          <w:u w:val="single"/>
          <w:lang w:val="en-US" w:eastAsia="zh-CN" w:bidi="ar-SA"/>
        </w:rPr>
        <w:t xml:space="preserve">              </w:t>
      </w:r>
    </w:p>
    <w:p w14:paraId="69F9D8A5">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委托代理人：</w:t>
      </w:r>
      <w:r>
        <w:rPr>
          <w:rFonts w:hint="eastAsia" w:ascii="宋体" w:hAnsi="宋体" w:eastAsia="宋体" w:cs="宋体"/>
          <w:color w:val="000000"/>
          <w:kern w:val="2"/>
          <w:sz w:val="24"/>
          <w:szCs w:val="24"/>
          <w:highlight w:val="none"/>
          <w:u w:val="single"/>
          <w:lang w:val="en-US" w:eastAsia="zh-CN" w:bidi="ar-SA"/>
        </w:rPr>
        <w:t xml:space="preserve">                </w:t>
      </w:r>
    </w:p>
    <w:p w14:paraId="0EFA8DC2">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电  话：</w:t>
      </w:r>
      <w:r>
        <w:rPr>
          <w:rFonts w:hint="eastAsia" w:ascii="宋体" w:hAnsi="宋体" w:eastAsia="宋体" w:cs="宋体"/>
          <w:color w:val="000000"/>
          <w:kern w:val="2"/>
          <w:sz w:val="24"/>
          <w:szCs w:val="24"/>
          <w:highlight w:val="none"/>
          <w:u w:val="single"/>
          <w:lang w:val="en-US" w:eastAsia="zh-CN" w:bidi="ar-SA"/>
        </w:rPr>
        <w:t xml:space="preserve">      </w:t>
      </w:r>
    </w:p>
    <w:p w14:paraId="4C31CE93">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传  真：</w:t>
      </w:r>
      <w:r>
        <w:rPr>
          <w:rFonts w:hint="eastAsia" w:ascii="宋体" w:hAnsi="宋体" w:eastAsia="宋体" w:cs="宋体"/>
          <w:color w:val="000000"/>
          <w:kern w:val="2"/>
          <w:sz w:val="24"/>
          <w:szCs w:val="24"/>
          <w:highlight w:val="none"/>
          <w:u w:val="single"/>
          <w:lang w:val="en-US" w:eastAsia="zh-CN" w:bidi="ar-SA"/>
        </w:rPr>
        <w:t xml:space="preserve">      </w:t>
      </w:r>
    </w:p>
    <w:p w14:paraId="2238227A">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电子信箱：</w:t>
      </w:r>
      <w:r>
        <w:rPr>
          <w:rFonts w:hint="eastAsia" w:ascii="宋体" w:hAnsi="宋体" w:eastAsia="宋体" w:cs="宋体"/>
          <w:color w:val="000000"/>
          <w:kern w:val="2"/>
          <w:sz w:val="24"/>
          <w:szCs w:val="24"/>
          <w:highlight w:val="none"/>
          <w:u w:val="single"/>
          <w:lang w:val="en-US" w:eastAsia="zh-CN" w:bidi="ar-SA"/>
        </w:rPr>
        <w:t xml:space="preserve">                </w:t>
      </w:r>
    </w:p>
    <w:p w14:paraId="42E378F1">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开户银行：</w:t>
      </w:r>
      <w:r>
        <w:rPr>
          <w:rFonts w:hint="eastAsia" w:ascii="宋体" w:hAnsi="宋体" w:eastAsia="宋体" w:cs="宋体"/>
          <w:color w:val="000000"/>
          <w:kern w:val="2"/>
          <w:sz w:val="24"/>
          <w:szCs w:val="24"/>
          <w:highlight w:val="none"/>
          <w:u w:val="single"/>
          <w:lang w:val="en-US" w:eastAsia="zh-CN" w:bidi="ar-SA"/>
        </w:rPr>
        <w:t xml:space="preserve">      </w:t>
      </w:r>
    </w:p>
    <w:p w14:paraId="12AF19AE">
      <w:pPr>
        <w:keepNext/>
        <w:keepLines w:val="0"/>
        <w:pageBreakBefore w:val="0"/>
        <w:widowControl w:val="0"/>
        <w:kinsoku/>
        <w:wordWrap w:val="0"/>
        <w:overflowPunct w:val="0"/>
        <w:topLinePunct/>
        <w:autoSpaceDE/>
        <w:autoSpaceDN/>
        <w:bidi w:val="0"/>
        <w:adjustRightInd/>
        <w:snapToGrid/>
        <w:spacing w:after="0" w:line="360" w:lineRule="auto"/>
        <w:ind w:firstLine="480" w:firstLineChars="200"/>
        <w:jc w:val="both"/>
        <w:textAlignment w:val="auto"/>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账  号：</w:t>
      </w:r>
      <w:r>
        <w:rPr>
          <w:rFonts w:hint="eastAsia" w:ascii="宋体" w:hAnsi="宋体" w:eastAsia="宋体" w:cs="宋体"/>
          <w:color w:val="000000"/>
          <w:kern w:val="2"/>
          <w:sz w:val="24"/>
          <w:szCs w:val="24"/>
          <w:highlight w:val="none"/>
          <w:u w:val="single"/>
          <w:lang w:val="en-US" w:eastAsia="zh-CN" w:bidi="ar-SA"/>
        </w:rPr>
        <w:t>                  </w:t>
      </w:r>
    </w:p>
    <w:p w14:paraId="643ED3F1">
      <w:pPr>
        <w:widowControl/>
        <w:spacing w:line="360" w:lineRule="auto"/>
        <w:ind w:firstLine="3534"/>
        <w:rPr>
          <w:rFonts w:hint="eastAsia" w:ascii="宋体" w:hAnsi="宋体" w:eastAsia="宋体" w:cs="宋体"/>
          <w:b/>
          <w:color w:val="000000"/>
          <w:sz w:val="32"/>
          <w:szCs w:val="32"/>
          <w:highlight w:val="none"/>
          <w:u w:val="none" w:color="auto"/>
          <w:shd w:val="clear" w:color="auto" w:fill="FFFFFF"/>
        </w:rPr>
        <w:sectPr>
          <w:pgSz w:w="11905" w:h="16838"/>
          <w:pgMar w:top="1321" w:right="1321" w:bottom="1321" w:left="1321" w:header="850" w:footer="992" w:gutter="0"/>
          <w:pgNumType w:fmt="decimal"/>
          <w:cols w:space="720" w:num="1"/>
          <w:rtlGutter w:val="0"/>
          <w:docGrid w:type="lines" w:linePitch="315" w:charSpace="0"/>
        </w:sectPr>
      </w:pPr>
    </w:p>
    <w:p w14:paraId="173BF80F">
      <w:pPr>
        <w:widowControl/>
        <w:adjustRightInd/>
        <w:snapToGrid/>
        <w:spacing w:after="0" w:line="360" w:lineRule="auto"/>
        <w:jc w:val="center"/>
        <w:rPr>
          <w:rFonts w:hint="eastAsia" w:ascii="宋体" w:hAnsi="宋体" w:eastAsia="宋体" w:cs="宋体"/>
          <w:b/>
          <w:bCs w:val="0"/>
          <w:color w:val="000000"/>
          <w:kern w:val="2"/>
          <w:sz w:val="36"/>
          <w:szCs w:val="36"/>
          <w:highlight w:val="none"/>
          <w:u w:val="none" w:color="auto"/>
          <w:shd w:val="clear" w:color="auto" w:fill="FFFFFF"/>
          <w:lang w:val="en-US" w:eastAsia="zh-CN" w:bidi="ar-SA"/>
        </w:rPr>
      </w:pPr>
      <w:r>
        <w:rPr>
          <w:rFonts w:hint="eastAsia" w:ascii="宋体" w:hAnsi="宋体" w:eastAsia="宋体" w:cs="宋体"/>
          <w:b/>
          <w:bCs w:val="0"/>
          <w:color w:val="000000"/>
          <w:kern w:val="2"/>
          <w:sz w:val="36"/>
          <w:szCs w:val="36"/>
          <w:highlight w:val="none"/>
          <w:u w:val="none" w:color="auto"/>
          <w:shd w:val="clear" w:color="auto" w:fill="FFFFFF"/>
          <w:lang w:val="en-US" w:eastAsia="zh-CN" w:bidi="ar-SA"/>
        </w:rPr>
        <w:t>第二节  通用合同条款</w:t>
      </w:r>
    </w:p>
    <w:p w14:paraId="2CC57406">
      <w:pPr>
        <w:keepNext w:val="0"/>
        <w:keepLines w:val="0"/>
        <w:pageBreakBefore w:val="0"/>
        <w:widowControl w:val="0"/>
        <w:kinsoku/>
        <w:wordWrap/>
        <w:overflowPunct/>
        <w:topLinePunct w:val="0"/>
        <w:autoSpaceDE/>
        <w:autoSpaceDN/>
        <w:bidi w:val="0"/>
        <w:adjustRightInd/>
        <w:snapToGrid/>
        <w:spacing w:after="0" w:line="360" w:lineRule="auto"/>
        <w:jc w:val="center"/>
        <w:textAlignment w:val="top"/>
        <w:rPr>
          <w:rFonts w:hint="eastAsia" w:ascii="宋体" w:hAnsi="宋体" w:eastAsia="宋体" w:cs="宋体"/>
          <w:b/>
          <w:bCs/>
          <w:color w:val="000000"/>
          <w:kern w:val="1"/>
          <w:sz w:val="24"/>
          <w:szCs w:val="24"/>
          <w:highlight w:val="none"/>
          <w:u w:val="none" w:color="auto"/>
          <w:lang w:val="en-US" w:eastAsia="zh-CN" w:bidi="ar-SA"/>
        </w:rPr>
      </w:pPr>
    </w:p>
    <w:p w14:paraId="2957C085">
      <w:pPr>
        <w:keepNext w:val="0"/>
        <w:keepLines w:val="0"/>
        <w:pageBreakBefore w:val="0"/>
        <w:widowControl w:val="0"/>
        <w:kinsoku/>
        <w:wordWrap/>
        <w:overflowPunct/>
        <w:topLinePunct w:val="0"/>
        <w:autoSpaceDE/>
        <w:autoSpaceDN/>
        <w:bidi w:val="0"/>
        <w:adjustRightInd/>
        <w:snapToGrid/>
        <w:spacing w:after="0" w:line="360" w:lineRule="auto"/>
        <w:jc w:val="center"/>
        <w:textAlignment w:val="top"/>
        <w:rPr>
          <w:rFonts w:hint="eastAsia" w:ascii="宋体" w:hAnsi="宋体" w:eastAsia="宋体" w:cs="宋体"/>
          <w:b/>
          <w:bCs/>
          <w:color w:val="000000"/>
          <w:kern w:val="1"/>
          <w:sz w:val="24"/>
          <w:szCs w:val="24"/>
          <w:highlight w:val="none"/>
          <w:u w:val="none" w:color="auto"/>
          <w:lang w:val="en-US" w:eastAsia="zh-CN" w:bidi="ar-SA"/>
        </w:rPr>
      </w:pPr>
    </w:p>
    <w:p w14:paraId="38B619F2">
      <w:pPr>
        <w:keepNext w:val="0"/>
        <w:keepLines w:val="0"/>
        <w:pageBreakBefore w:val="0"/>
        <w:widowControl w:val="0"/>
        <w:kinsoku/>
        <w:wordWrap/>
        <w:overflowPunct/>
        <w:topLinePunct w:val="0"/>
        <w:autoSpaceDE/>
        <w:autoSpaceDN/>
        <w:bidi w:val="0"/>
        <w:adjustRightInd/>
        <w:snapToGrid/>
        <w:spacing w:after="0" w:line="360" w:lineRule="auto"/>
        <w:jc w:val="center"/>
        <w:textAlignment w:val="top"/>
        <w:rPr>
          <w:rFonts w:hint="eastAsia" w:ascii="宋体" w:hAnsi="宋体" w:eastAsia="宋体" w:cs="宋体"/>
          <w:b/>
          <w:bCs/>
          <w:color w:val="000000"/>
          <w:kern w:val="1"/>
          <w:sz w:val="24"/>
          <w:highlight w:val="none"/>
          <w:u w:val="none" w:color="auto"/>
        </w:rPr>
        <w:sectPr>
          <w:pgSz w:w="11905" w:h="16838"/>
          <w:pgMar w:top="1321" w:right="1321" w:bottom="1321" w:left="1321" w:header="850" w:footer="992" w:gutter="0"/>
          <w:pgNumType w:fmt="decimal"/>
          <w:cols w:space="720" w:num="1"/>
          <w:rtlGutter w:val="0"/>
          <w:docGrid w:type="lines" w:linePitch="315" w:charSpace="0"/>
        </w:sectPr>
      </w:pPr>
      <w:r>
        <w:rPr>
          <w:rFonts w:hint="eastAsia" w:ascii="宋体" w:hAnsi="宋体" w:eastAsia="宋体" w:cs="宋体"/>
          <w:b/>
          <w:bCs/>
          <w:color w:val="000000"/>
          <w:kern w:val="1"/>
          <w:sz w:val="24"/>
          <w:szCs w:val="24"/>
          <w:highlight w:val="none"/>
          <w:u w:val="none" w:color="auto"/>
          <w:lang w:val="en-US" w:eastAsia="zh-CN" w:bidi="ar-SA"/>
        </w:rPr>
        <w:t>详见《建设工程施工合同（示范文本）》（GF-2017-0201）的版本</w:t>
      </w:r>
    </w:p>
    <w:p w14:paraId="2C67108D">
      <w:pPr>
        <w:widowControl/>
        <w:adjustRightInd/>
        <w:snapToGrid/>
        <w:spacing w:after="0" w:line="360" w:lineRule="auto"/>
        <w:jc w:val="center"/>
        <w:rPr>
          <w:rFonts w:hint="eastAsia" w:ascii="宋体" w:hAnsi="宋体" w:eastAsia="宋体" w:cs="宋体"/>
          <w:b w:val="0"/>
          <w:bCs/>
          <w:color w:val="000000"/>
          <w:kern w:val="2"/>
          <w:sz w:val="36"/>
          <w:szCs w:val="36"/>
          <w:highlight w:val="none"/>
          <w:u w:val="none" w:color="auto"/>
          <w:shd w:val="clear" w:color="auto" w:fill="FFFFFF"/>
          <w:lang w:val="en-US" w:eastAsia="zh-CN" w:bidi="ar-SA"/>
        </w:rPr>
      </w:pPr>
      <w:r>
        <w:rPr>
          <w:rFonts w:hint="eastAsia" w:ascii="宋体" w:hAnsi="宋体" w:eastAsia="宋体" w:cs="宋体"/>
          <w:b/>
          <w:bCs w:val="0"/>
          <w:color w:val="000000"/>
          <w:kern w:val="2"/>
          <w:sz w:val="36"/>
          <w:szCs w:val="36"/>
          <w:highlight w:val="none"/>
          <w:u w:val="none" w:color="auto"/>
          <w:shd w:val="clear" w:color="auto" w:fill="FFFFFF"/>
          <w:lang w:val="en-US" w:eastAsia="zh-CN" w:bidi="ar-SA"/>
        </w:rPr>
        <w:t>第三节  专用合同</w:t>
      </w:r>
    </w:p>
    <w:p w14:paraId="2D9BDC13">
      <w:pPr>
        <w:keepNext/>
        <w:keepLines/>
        <w:widowControl w:val="0"/>
        <w:adjustRightInd w:val="0"/>
        <w:snapToGrid/>
        <w:spacing w:before="240" w:beforeLines="0" w:after="0" w:line="360" w:lineRule="auto"/>
        <w:jc w:val="center"/>
        <w:textAlignment w:val="baseline"/>
        <w:outlineLvl w:val="2"/>
        <w:rPr>
          <w:rFonts w:hint="eastAsia" w:ascii="宋体" w:hAnsi="宋体" w:eastAsia="宋体" w:cs="宋体"/>
          <w:b/>
          <w:bCs/>
          <w:color w:val="000000"/>
          <w:kern w:val="2"/>
          <w:sz w:val="32"/>
          <w:szCs w:val="32"/>
          <w:highlight w:val="none"/>
          <w:u w:val="none" w:color="auto"/>
          <w:lang w:val="en-US" w:eastAsia="zh-CN" w:bidi="ar-SA"/>
        </w:rPr>
      </w:pPr>
      <w:r>
        <w:rPr>
          <w:rFonts w:hint="eastAsia" w:ascii="宋体" w:hAnsi="宋体" w:eastAsia="宋体" w:cs="宋体"/>
          <w:b/>
          <w:bCs/>
          <w:color w:val="000000"/>
          <w:kern w:val="2"/>
          <w:sz w:val="32"/>
          <w:szCs w:val="32"/>
          <w:highlight w:val="none"/>
          <w:u w:val="none" w:color="auto"/>
          <w:lang w:val="en-US" w:eastAsia="zh-CN" w:bidi="ar-SA"/>
        </w:rPr>
        <w:t>专用合同条款</w:t>
      </w:r>
    </w:p>
    <w:p w14:paraId="17253422">
      <w:pPr>
        <w:keepNext w:val="0"/>
        <w:keepLines w:val="0"/>
        <w:pageBreakBefore w:val="0"/>
        <w:widowControl w:val="0"/>
        <w:kinsoku/>
        <w:wordWrap w:val="0"/>
        <w:overflowPunct/>
        <w:topLinePunct/>
        <w:autoSpaceDE/>
        <w:autoSpaceDN/>
        <w:bidi w:val="0"/>
        <w:adjustRightInd/>
        <w:snapToGrid/>
        <w:spacing w:beforeLines="0" w:after="0" w:line="360" w:lineRule="auto"/>
        <w:ind w:left="0" w:firstLine="482" w:firstLineChars="200"/>
        <w:jc w:val="both"/>
        <w:textAlignment w:val="center"/>
        <w:outlineLvl w:val="4"/>
        <w:rPr>
          <w:rFonts w:hint="eastAsia" w:ascii="宋体" w:hAnsi="宋体" w:eastAsia="宋体" w:cs="宋体"/>
          <w:b/>
          <w:bCs/>
          <w:color w:val="000000"/>
          <w:kern w:val="2"/>
          <w:sz w:val="24"/>
          <w:szCs w:val="24"/>
          <w:highlight w:val="none"/>
          <w:u w:val="none" w:color="auto"/>
          <w:lang w:val="en-US" w:eastAsia="zh-CN" w:bidi="ar-SA"/>
        </w:rPr>
      </w:pPr>
      <w:r>
        <w:rPr>
          <w:rFonts w:hint="eastAsia" w:ascii="宋体" w:hAnsi="宋体" w:eastAsia="宋体" w:cs="宋体"/>
          <w:b/>
          <w:bCs/>
          <w:color w:val="000000"/>
          <w:kern w:val="2"/>
          <w:sz w:val="24"/>
          <w:szCs w:val="24"/>
          <w:highlight w:val="none"/>
          <w:u w:val="none" w:color="auto"/>
          <w:lang w:val="en-US" w:eastAsia="zh-CN" w:bidi="ar-SA"/>
        </w:rPr>
        <w:t>1.一般约定</w:t>
      </w:r>
    </w:p>
    <w:p w14:paraId="0EB74BAD">
      <w:pPr>
        <w:keepNext w:val="0"/>
        <w:keepLines w:val="0"/>
        <w:pageBreakBefore w:val="0"/>
        <w:widowControl w:val="0"/>
        <w:kinsoku/>
        <w:wordWrap w:val="0"/>
        <w:overflowPunct/>
        <w:topLinePunct/>
        <w:autoSpaceDE/>
        <w:autoSpaceDN/>
        <w:bidi w:val="0"/>
        <w:adjustRightInd/>
        <w:snapToGrid/>
        <w:spacing w:beforeLines="0" w:after="0" w:line="360" w:lineRule="auto"/>
        <w:ind w:left="0" w:firstLine="480" w:firstLineChars="200"/>
        <w:jc w:val="both"/>
        <w:textAlignment w:val="center"/>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color w:val="000000"/>
          <w:kern w:val="0"/>
          <w:sz w:val="24"/>
          <w:szCs w:val="24"/>
          <w:highlight w:val="none"/>
          <w:u w:val="none" w:color="auto"/>
          <w:lang w:val="en-US" w:eastAsia="zh-CN" w:bidi="ar-SA"/>
        </w:rPr>
        <w:t>1.1 词语定义</w:t>
      </w:r>
    </w:p>
    <w:p w14:paraId="353FDEC3">
      <w:pPr>
        <w:keepNext w:val="0"/>
        <w:keepLines w:val="0"/>
        <w:pageBreakBefore w:val="0"/>
        <w:widowControl w:val="0"/>
        <w:kinsoku/>
        <w:wordWrap w:val="0"/>
        <w:overflowPunct/>
        <w:topLinePunct/>
        <w:autoSpaceDE/>
        <w:autoSpaceDN/>
        <w:bidi w:val="0"/>
        <w:adjustRightInd/>
        <w:snapToGrid/>
        <w:spacing w:beforeLines="0" w:after="0" w:line="360" w:lineRule="auto"/>
        <w:ind w:left="0" w:firstLine="480" w:firstLineChars="200"/>
        <w:jc w:val="both"/>
        <w:textAlignment w:val="center"/>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color w:val="000000"/>
          <w:kern w:val="0"/>
          <w:sz w:val="24"/>
          <w:szCs w:val="24"/>
          <w:highlight w:val="none"/>
          <w:u w:val="none" w:color="auto"/>
          <w:lang w:val="en-US" w:eastAsia="zh-CN" w:bidi="ar-SA"/>
        </w:rPr>
        <w:t>1.1.1合同</w:t>
      </w:r>
    </w:p>
    <w:p w14:paraId="2E01B085">
      <w:pPr>
        <w:keepNext w:val="0"/>
        <w:keepLines w:val="0"/>
        <w:pageBreakBefore w:val="0"/>
        <w:widowControl w:val="0"/>
        <w:kinsoku/>
        <w:wordWrap w:val="0"/>
        <w:overflowPunct/>
        <w:topLinePunct/>
        <w:autoSpaceDE/>
        <w:autoSpaceDN/>
        <w:bidi w:val="0"/>
        <w:adjustRightInd/>
        <w:snapToGrid/>
        <w:spacing w:beforeLines="0" w:after="0" w:line="360" w:lineRule="auto"/>
        <w:ind w:left="0" w:firstLine="480" w:firstLineChars="200"/>
        <w:jc w:val="both"/>
        <w:textAlignment w:val="center"/>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color w:val="000000"/>
          <w:kern w:val="0"/>
          <w:sz w:val="24"/>
          <w:szCs w:val="24"/>
          <w:highlight w:val="none"/>
          <w:u w:val="none" w:color="auto"/>
          <w:lang w:val="en-US" w:eastAsia="zh-CN" w:bidi="ar-SA"/>
        </w:rPr>
        <w:t>1.1.1.10其他合同文件包括：</w:t>
      </w:r>
      <w:r>
        <w:rPr>
          <w:rFonts w:hint="eastAsia" w:ascii="宋体" w:hAnsi="宋体" w:eastAsia="宋体" w:cs="宋体"/>
          <w:color w:val="000000"/>
          <w:kern w:val="2"/>
          <w:sz w:val="24"/>
          <w:szCs w:val="24"/>
          <w:u w:val="single"/>
          <w:lang w:val="en-US" w:eastAsia="zh-CN" w:bidi="ar-SA"/>
        </w:rPr>
        <w:t>履行合同过程中书面确认的对合同有实质性影响的会议纪要、</w:t>
      </w:r>
      <w:r>
        <w:rPr>
          <w:rFonts w:hint="eastAsia" w:ascii="宋体" w:hAnsi="宋体" w:eastAsia="宋体" w:cs="宋体"/>
          <w:kern w:val="2"/>
          <w:sz w:val="24"/>
          <w:szCs w:val="24"/>
          <w:u w:val="single"/>
          <w:lang w:val="en-US" w:eastAsia="zh-CN" w:bidi="ar-SA"/>
        </w:rPr>
        <w:t>现场签证</w:t>
      </w:r>
      <w:r>
        <w:rPr>
          <w:rFonts w:hint="eastAsia" w:ascii="宋体" w:hAnsi="宋体" w:eastAsia="宋体" w:cs="宋体"/>
          <w:color w:val="000000"/>
          <w:kern w:val="2"/>
          <w:sz w:val="24"/>
          <w:szCs w:val="24"/>
          <w:u w:val="single"/>
          <w:lang w:val="en-US" w:eastAsia="zh-CN" w:bidi="ar-SA"/>
        </w:rPr>
        <w:t>、设计变更等资料</w:t>
      </w:r>
      <w:r>
        <w:rPr>
          <w:rFonts w:hint="eastAsia" w:ascii="宋体" w:hAnsi="宋体" w:eastAsia="宋体" w:cs="宋体"/>
          <w:kern w:val="2"/>
          <w:sz w:val="24"/>
          <w:szCs w:val="24"/>
          <w:lang w:val="en-US" w:eastAsia="zh-CN" w:bidi="ar-SA"/>
        </w:rPr>
        <w:t>。</w:t>
      </w:r>
    </w:p>
    <w:p w14:paraId="3A986AAC">
      <w:pPr>
        <w:keepNext w:val="0"/>
        <w:keepLines w:val="0"/>
        <w:pageBreakBefore w:val="0"/>
        <w:widowControl w:val="0"/>
        <w:kinsoku/>
        <w:wordWrap w:val="0"/>
        <w:overflowPunct/>
        <w:topLinePunct/>
        <w:autoSpaceDE/>
        <w:autoSpaceDN/>
        <w:bidi w:val="0"/>
        <w:adjustRightInd/>
        <w:snapToGrid/>
        <w:spacing w:beforeLines="0" w:after="0" w:line="360" w:lineRule="auto"/>
        <w:ind w:left="0" w:firstLine="480" w:firstLineChars="200"/>
        <w:jc w:val="both"/>
        <w:textAlignment w:val="center"/>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color w:val="000000"/>
          <w:kern w:val="0"/>
          <w:sz w:val="24"/>
          <w:szCs w:val="24"/>
          <w:highlight w:val="none"/>
          <w:u w:val="none" w:color="auto"/>
          <w:lang w:val="en-US" w:eastAsia="zh-CN" w:bidi="ar-SA"/>
        </w:rPr>
        <w:t>1.1.2 合同当事人及其他相关方</w:t>
      </w:r>
    </w:p>
    <w:p w14:paraId="5D80D021">
      <w:pPr>
        <w:keepNext w:val="0"/>
        <w:keepLines w:val="0"/>
        <w:pageBreakBefore w:val="0"/>
        <w:widowControl w:val="0"/>
        <w:kinsoku/>
        <w:wordWrap w:val="0"/>
        <w:overflowPunct/>
        <w:topLinePunct/>
        <w:autoSpaceDE/>
        <w:autoSpaceDN/>
        <w:bidi w:val="0"/>
        <w:adjustRightInd/>
        <w:snapToGrid/>
        <w:spacing w:beforeLines="0" w:after="0" w:line="360" w:lineRule="auto"/>
        <w:ind w:left="0" w:firstLine="480" w:firstLineChars="200"/>
        <w:jc w:val="both"/>
        <w:textAlignment w:val="center"/>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color w:val="000000"/>
          <w:kern w:val="0"/>
          <w:sz w:val="24"/>
          <w:szCs w:val="24"/>
          <w:highlight w:val="none"/>
          <w:u w:val="none" w:color="auto"/>
          <w:lang w:val="en-US" w:eastAsia="zh-CN" w:bidi="ar-SA"/>
        </w:rPr>
        <w:t>1.1.2.4监理人：</w:t>
      </w:r>
    </w:p>
    <w:p w14:paraId="3911B7F4">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名    称：</w:t>
      </w:r>
      <w:r>
        <w:rPr>
          <w:rFonts w:hint="eastAsia" w:ascii="宋体" w:hAnsi="宋体" w:eastAsia="宋体" w:cs="宋体"/>
          <w:kern w:val="2"/>
          <w:sz w:val="24"/>
          <w:szCs w:val="24"/>
          <w:u w:val="single"/>
          <w:lang w:val="en-US" w:eastAsia="zh-CN" w:bidi="ar-SA"/>
        </w:rPr>
        <w:t xml:space="preserve">/                          </w:t>
      </w:r>
      <w:r>
        <w:rPr>
          <w:rFonts w:hint="eastAsia" w:ascii="宋体" w:hAnsi="宋体" w:eastAsia="宋体" w:cs="宋体"/>
          <w:kern w:val="2"/>
          <w:sz w:val="24"/>
          <w:szCs w:val="24"/>
          <w:lang w:val="en-US" w:eastAsia="zh-CN" w:bidi="ar-SA"/>
        </w:rPr>
        <w:t>；</w:t>
      </w:r>
    </w:p>
    <w:p w14:paraId="5D0B91D1">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资质类别和等级：</w:t>
      </w:r>
      <w:r>
        <w:rPr>
          <w:rFonts w:hint="eastAsia" w:ascii="宋体" w:hAnsi="宋体" w:eastAsia="宋体" w:cs="宋体"/>
          <w:kern w:val="2"/>
          <w:sz w:val="24"/>
          <w:szCs w:val="24"/>
          <w:u w:val="single"/>
          <w:lang w:val="en-US" w:eastAsia="zh-CN" w:bidi="ar-SA"/>
        </w:rPr>
        <w:t>/                        </w:t>
      </w:r>
      <w:r>
        <w:rPr>
          <w:rFonts w:hint="eastAsia" w:ascii="宋体" w:hAnsi="宋体" w:eastAsia="宋体" w:cs="宋体"/>
          <w:kern w:val="2"/>
          <w:sz w:val="24"/>
          <w:szCs w:val="24"/>
          <w:lang w:val="en-US" w:eastAsia="zh-CN" w:bidi="ar-SA"/>
        </w:rPr>
        <w:t>；</w:t>
      </w:r>
    </w:p>
    <w:p w14:paraId="3FAF6649">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联系电话：</w:t>
      </w:r>
      <w:r>
        <w:rPr>
          <w:rFonts w:hint="eastAsia" w:ascii="宋体" w:hAnsi="宋体" w:eastAsia="宋体" w:cs="宋体"/>
          <w:kern w:val="2"/>
          <w:sz w:val="24"/>
          <w:szCs w:val="24"/>
          <w:u w:val="single"/>
          <w:lang w:val="en-US" w:eastAsia="zh-CN" w:bidi="ar-SA"/>
        </w:rPr>
        <w:t>/                        </w:t>
      </w:r>
      <w:r>
        <w:rPr>
          <w:rFonts w:hint="eastAsia" w:ascii="宋体" w:hAnsi="宋体" w:eastAsia="宋体" w:cs="宋体"/>
          <w:kern w:val="2"/>
          <w:sz w:val="24"/>
          <w:szCs w:val="24"/>
          <w:lang w:val="en-US" w:eastAsia="zh-CN" w:bidi="ar-SA"/>
        </w:rPr>
        <w:t>；</w:t>
      </w:r>
    </w:p>
    <w:p w14:paraId="736B9B8C">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电子信箱：</w:t>
      </w:r>
      <w:r>
        <w:rPr>
          <w:rFonts w:hint="eastAsia" w:ascii="宋体" w:hAnsi="宋体" w:eastAsia="宋体" w:cs="宋体"/>
          <w:kern w:val="2"/>
          <w:sz w:val="24"/>
          <w:szCs w:val="24"/>
          <w:u w:val="single"/>
          <w:lang w:val="en-US" w:eastAsia="zh-CN" w:bidi="ar-SA"/>
        </w:rPr>
        <w:t>/                        </w:t>
      </w:r>
      <w:r>
        <w:rPr>
          <w:rFonts w:hint="eastAsia" w:ascii="宋体" w:hAnsi="宋体" w:eastAsia="宋体" w:cs="宋体"/>
          <w:kern w:val="2"/>
          <w:sz w:val="24"/>
          <w:szCs w:val="24"/>
          <w:lang w:val="en-US" w:eastAsia="zh-CN" w:bidi="ar-SA"/>
        </w:rPr>
        <w:t>；</w:t>
      </w:r>
    </w:p>
    <w:p w14:paraId="46982589">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通信地址：</w:t>
      </w:r>
      <w:r>
        <w:rPr>
          <w:rFonts w:hint="eastAsia" w:ascii="宋体" w:hAnsi="宋体" w:eastAsia="宋体" w:cs="宋体"/>
          <w:kern w:val="2"/>
          <w:sz w:val="24"/>
          <w:szCs w:val="24"/>
          <w:u w:val="single"/>
          <w:lang w:val="en-US" w:eastAsia="zh-CN" w:bidi="ar-SA"/>
        </w:rPr>
        <w:t>/                          </w:t>
      </w:r>
      <w:r>
        <w:rPr>
          <w:rFonts w:hint="eastAsia" w:ascii="宋体" w:hAnsi="宋体" w:eastAsia="宋体" w:cs="宋体"/>
          <w:kern w:val="2"/>
          <w:sz w:val="24"/>
          <w:szCs w:val="24"/>
          <w:lang w:val="en-US" w:eastAsia="zh-CN" w:bidi="ar-SA"/>
        </w:rPr>
        <w:t>。</w:t>
      </w:r>
    </w:p>
    <w:p w14:paraId="3D08C526">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1.1.2.5 设计人：</w:t>
      </w:r>
    </w:p>
    <w:p w14:paraId="0DF0F458">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名    称：</w:t>
      </w:r>
      <w:r>
        <w:rPr>
          <w:rFonts w:hint="eastAsia" w:ascii="宋体" w:hAnsi="宋体" w:eastAsia="宋体" w:cs="宋体"/>
          <w:kern w:val="2"/>
          <w:sz w:val="24"/>
          <w:szCs w:val="24"/>
          <w:u w:val="single"/>
          <w:lang w:val="en-US" w:eastAsia="zh-CN" w:bidi="ar-SA"/>
        </w:rPr>
        <w:t xml:space="preserve">/                        </w:t>
      </w:r>
      <w:r>
        <w:rPr>
          <w:rFonts w:hint="eastAsia" w:ascii="宋体" w:hAnsi="宋体" w:eastAsia="宋体" w:cs="宋体"/>
          <w:kern w:val="2"/>
          <w:sz w:val="24"/>
          <w:szCs w:val="24"/>
          <w:lang w:val="en-US" w:eastAsia="zh-CN" w:bidi="ar-SA"/>
        </w:rPr>
        <w:t>；</w:t>
      </w:r>
    </w:p>
    <w:p w14:paraId="4DAFCD0D">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资质类别和等级：</w:t>
      </w:r>
      <w:r>
        <w:rPr>
          <w:rFonts w:hint="eastAsia" w:ascii="宋体" w:hAnsi="宋体" w:eastAsia="宋体" w:cs="宋体"/>
          <w:kern w:val="2"/>
          <w:sz w:val="24"/>
          <w:szCs w:val="24"/>
          <w:u w:val="single"/>
          <w:lang w:val="en-US" w:eastAsia="zh-CN" w:bidi="ar-SA"/>
        </w:rPr>
        <w:t>/                      </w:t>
      </w:r>
      <w:r>
        <w:rPr>
          <w:rFonts w:hint="eastAsia" w:ascii="宋体" w:hAnsi="宋体" w:eastAsia="宋体" w:cs="宋体"/>
          <w:kern w:val="2"/>
          <w:sz w:val="24"/>
          <w:szCs w:val="24"/>
          <w:lang w:val="en-US" w:eastAsia="zh-CN" w:bidi="ar-SA"/>
        </w:rPr>
        <w:t>；</w:t>
      </w:r>
    </w:p>
    <w:p w14:paraId="29BA7C07">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联系电话：</w:t>
      </w:r>
      <w:r>
        <w:rPr>
          <w:rFonts w:hint="eastAsia" w:ascii="宋体" w:hAnsi="宋体" w:eastAsia="宋体" w:cs="宋体"/>
          <w:kern w:val="2"/>
          <w:sz w:val="24"/>
          <w:szCs w:val="24"/>
          <w:u w:val="single"/>
          <w:lang w:val="en-US" w:eastAsia="zh-CN" w:bidi="ar-SA"/>
        </w:rPr>
        <w:t>/                            </w:t>
      </w:r>
      <w:r>
        <w:rPr>
          <w:rFonts w:hint="eastAsia" w:ascii="宋体" w:hAnsi="宋体" w:eastAsia="宋体" w:cs="宋体"/>
          <w:kern w:val="2"/>
          <w:sz w:val="24"/>
          <w:szCs w:val="24"/>
          <w:lang w:val="en-US" w:eastAsia="zh-CN" w:bidi="ar-SA"/>
        </w:rPr>
        <w:t>；</w:t>
      </w:r>
    </w:p>
    <w:p w14:paraId="278A018D">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电子信箱：</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w:t>
      </w:r>
    </w:p>
    <w:p w14:paraId="20A48DC8">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通信地址：</w:t>
      </w:r>
      <w:r>
        <w:rPr>
          <w:rFonts w:hint="eastAsia" w:ascii="宋体" w:hAnsi="宋体" w:eastAsia="宋体" w:cs="宋体"/>
          <w:kern w:val="2"/>
          <w:sz w:val="24"/>
          <w:szCs w:val="24"/>
          <w:u w:val="single"/>
          <w:lang w:val="en-US" w:eastAsia="zh-CN" w:bidi="ar-SA"/>
        </w:rPr>
        <w:t>/                         </w:t>
      </w:r>
      <w:r>
        <w:rPr>
          <w:rFonts w:hint="eastAsia" w:ascii="宋体" w:hAnsi="宋体" w:eastAsia="宋体" w:cs="宋体"/>
          <w:kern w:val="2"/>
          <w:sz w:val="24"/>
          <w:szCs w:val="24"/>
          <w:lang w:val="en-US" w:eastAsia="zh-CN" w:bidi="ar-SA"/>
        </w:rPr>
        <w:t>。</w:t>
      </w:r>
    </w:p>
    <w:p w14:paraId="45C49052">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1.1.3 工程和设备</w:t>
      </w:r>
    </w:p>
    <w:p w14:paraId="5608EF63">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1.1.3.7 作为施工现场组成部分的其他场所包括：</w:t>
      </w:r>
      <w:r>
        <w:rPr>
          <w:rFonts w:hint="eastAsia" w:ascii="宋体" w:hAnsi="宋体" w:eastAsia="宋体" w:cs="宋体"/>
          <w:kern w:val="2"/>
          <w:sz w:val="24"/>
          <w:szCs w:val="24"/>
          <w:u w:val="single"/>
          <w:lang w:val="en-US" w:eastAsia="zh-CN" w:bidi="ar-SA"/>
        </w:rPr>
        <w:t>现场临时设施及施工场地</w:t>
      </w:r>
      <w:r>
        <w:rPr>
          <w:rFonts w:hint="eastAsia" w:ascii="宋体" w:hAnsi="宋体" w:eastAsia="宋体" w:cs="宋体"/>
          <w:kern w:val="2"/>
          <w:sz w:val="24"/>
          <w:szCs w:val="24"/>
          <w:lang w:val="en-US" w:eastAsia="zh-CN" w:bidi="ar-SA"/>
        </w:rPr>
        <w:t>。</w:t>
      </w:r>
    </w:p>
    <w:p w14:paraId="2490DB1F">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1.1.3.9 永久占地包括：</w:t>
      </w:r>
      <w:r>
        <w:rPr>
          <w:rFonts w:hint="eastAsia" w:ascii="宋体" w:hAnsi="宋体" w:eastAsia="宋体" w:cs="宋体"/>
          <w:kern w:val="2"/>
          <w:sz w:val="24"/>
          <w:szCs w:val="24"/>
          <w:u w:val="single"/>
          <w:lang w:val="en-US" w:eastAsia="zh-CN" w:bidi="ar-SA"/>
        </w:rPr>
        <w:t xml:space="preserve">  /                            </w:t>
      </w:r>
      <w:r>
        <w:rPr>
          <w:rFonts w:hint="eastAsia" w:ascii="宋体" w:hAnsi="宋体" w:eastAsia="宋体" w:cs="宋体"/>
          <w:kern w:val="2"/>
          <w:sz w:val="24"/>
          <w:szCs w:val="24"/>
          <w:lang w:val="en-US" w:eastAsia="zh-CN" w:bidi="ar-SA"/>
        </w:rPr>
        <w:t>。</w:t>
      </w:r>
    </w:p>
    <w:p w14:paraId="3594006C">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1.1.3.10 临时占地包括：</w:t>
      </w:r>
      <w:r>
        <w:rPr>
          <w:rFonts w:hint="eastAsia" w:ascii="宋体" w:hAnsi="宋体" w:eastAsia="宋体" w:cs="宋体"/>
          <w:kern w:val="2"/>
          <w:sz w:val="24"/>
          <w:szCs w:val="24"/>
          <w:u w:val="single"/>
          <w:lang w:val="en-US" w:eastAsia="zh-CN" w:bidi="ar-SA"/>
        </w:rPr>
        <w:t xml:space="preserve">    /                            </w:t>
      </w:r>
      <w:r>
        <w:rPr>
          <w:rFonts w:hint="eastAsia" w:ascii="宋体" w:hAnsi="宋体" w:eastAsia="宋体" w:cs="宋体"/>
          <w:kern w:val="2"/>
          <w:sz w:val="24"/>
          <w:szCs w:val="24"/>
          <w:lang w:val="en-US" w:eastAsia="zh-CN" w:bidi="ar-SA"/>
        </w:rPr>
        <w:t>。</w:t>
      </w:r>
    </w:p>
    <w:p w14:paraId="2487489F">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1.3法律 </w:t>
      </w:r>
    </w:p>
    <w:p w14:paraId="2CB72FAD">
      <w:pPr>
        <w:pStyle w:val="6"/>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left"/>
        <w:rPr>
          <w:rFonts w:hint="eastAsia" w:ascii="宋体" w:hAnsi="宋体" w:eastAsia="宋体" w:cs="宋体"/>
          <w:color w:val="000000"/>
          <w:kern w:val="0"/>
          <w:sz w:val="24"/>
          <w:szCs w:val="24"/>
          <w:highlight w:val="none"/>
          <w:u w:val="none" w:color="auto"/>
          <w:lang w:eastAsia="zh-CN"/>
        </w:rPr>
      </w:pPr>
      <w:r>
        <w:rPr>
          <w:rFonts w:hint="eastAsia" w:ascii="宋体" w:hAnsi="宋体" w:eastAsia="宋体" w:cs="宋体"/>
          <w:sz w:val="24"/>
          <w:szCs w:val="24"/>
          <w:highlight w:val="none"/>
        </w:rPr>
        <w:t>适用于合同的其他规范性文件：</w:t>
      </w:r>
      <w:r>
        <w:rPr>
          <w:rFonts w:hint="eastAsia" w:ascii="宋体" w:hAnsi="宋体" w:eastAsia="宋体" w:cs="宋体"/>
          <w:sz w:val="24"/>
          <w:szCs w:val="24"/>
          <w:highlight w:val="none"/>
          <w:u w:val="single"/>
        </w:rPr>
        <w:t>《</w:t>
      </w:r>
      <w:r>
        <w:rPr>
          <w:rFonts w:hint="eastAsia" w:ascii="宋体" w:hAnsi="宋体" w:eastAsia="宋体" w:cs="宋体"/>
          <w:color w:val="000000"/>
          <w:sz w:val="24"/>
          <w:szCs w:val="24"/>
          <w:highlight w:val="none"/>
          <w:u w:val="single"/>
        </w:rPr>
        <w:t>中华人民共和国招标投标法》（中华人民共和国主席令第21号）、《中华人民共和国合同法》（中华人民共和国主席令第15号）、《中华人民共和国建筑法》（中华人民共和国主席令第91号）、《建设工程质量管理条例》（国务院令第279号）、《建设工程安全生产管理条例》（国务院令第393号）、《房屋建筑工程质量保修办法》（建设部令第80号）、《建筑工程施工发包与承包计价管理办法》（中华人民共和国建设部令 第107号）、《房屋建筑和市政基础设施工程施工分包管理办法》（建设部令第124号）、《建设工程价款结算暂行办法》（财政部、建设部财建〔2004〕369号）</w:t>
      </w:r>
      <w:r>
        <w:rPr>
          <w:rFonts w:hint="eastAsia" w:ascii="宋体" w:hAnsi="宋体" w:eastAsia="宋体" w:cs="宋体"/>
          <w:sz w:val="24"/>
          <w:szCs w:val="24"/>
          <w:u w:val="single"/>
        </w:rPr>
        <w:t>及现行有关国家、行业和地方建筑法规、规章</w:t>
      </w:r>
      <w:r>
        <w:rPr>
          <w:rFonts w:hint="eastAsia" w:ascii="宋体" w:hAnsi="宋体" w:eastAsia="宋体" w:cs="宋体"/>
          <w:sz w:val="24"/>
          <w:szCs w:val="24"/>
          <w:u w:val="none"/>
          <w:lang w:eastAsia="zh-CN"/>
        </w:rPr>
        <w:t>。</w:t>
      </w:r>
    </w:p>
    <w:p w14:paraId="02C6DF6E">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1.4 标准和规范</w:t>
      </w:r>
    </w:p>
    <w:p w14:paraId="57AB5270">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1.4.1适用于工程的标准规范包括：</w:t>
      </w:r>
      <w:r>
        <w:rPr>
          <w:rFonts w:hint="eastAsia" w:ascii="宋体" w:hAnsi="宋体" w:eastAsia="宋体" w:cs="宋体"/>
          <w:color w:val="000000"/>
          <w:kern w:val="2"/>
          <w:sz w:val="24"/>
          <w:szCs w:val="24"/>
          <w:u w:val="single"/>
          <w:lang w:val="en-US" w:eastAsia="zh-CN" w:bidi="ar-SA"/>
        </w:rPr>
        <w:t xml:space="preserve">执行国家、行业和地方颁布的所有现行规范和标准，若上述标准和规范做出修改时，则以修订后的新标准和规范为准，有出入的则以较严格的为准 </w:t>
      </w:r>
      <w:r>
        <w:rPr>
          <w:rFonts w:hint="eastAsia" w:ascii="宋体" w:hAnsi="宋体" w:eastAsia="宋体" w:cs="宋体"/>
          <w:kern w:val="2"/>
          <w:sz w:val="24"/>
          <w:szCs w:val="24"/>
          <w:lang w:val="en-US" w:eastAsia="zh-CN" w:bidi="ar-SA"/>
        </w:rPr>
        <w:t>。</w:t>
      </w:r>
    </w:p>
    <w:p w14:paraId="6ED85861">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1.4.2 发包人提供国外标准、规范的名称：</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w:t>
      </w:r>
    </w:p>
    <w:p w14:paraId="0A804177">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发包人提供国外标准、规范的份数：</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w:t>
      </w:r>
    </w:p>
    <w:p w14:paraId="215C15F3">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发包人提供国外标准、规范的名称：</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w:t>
      </w:r>
    </w:p>
    <w:p w14:paraId="64B7858A">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1.4.3发包人对工程的技术标准和功能要求的特殊要求：</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w:t>
      </w:r>
    </w:p>
    <w:p w14:paraId="6BB12B84">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1.5 合同文件的优先顺序</w:t>
      </w:r>
    </w:p>
    <w:p w14:paraId="5A0BAB83">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合同文件组成及优先顺序为：（</w:t>
      </w:r>
      <w:r>
        <w:rPr>
          <w:rFonts w:hint="eastAsia" w:ascii="宋体" w:hAnsi="宋体" w:eastAsia="宋体" w:cs="宋体"/>
          <w:color w:val="000000"/>
          <w:kern w:val="2"/>
          <w:sz w:val="24"/>
          <w:szCs w:val="24"/>
          <w:u w:val="single"/>
          <w:lang w:val="en-US" w:eastAsia="zh-CN" w:bidi="ar-SA"/>
        </w:rPr>
        <w:t>l）合同协议书；（2）中标通知书；（3）投标函及投标函附录；（4）专用合同条款；（5）通用合同条款；（6）技术标准和要求；（7）图纸；（8）</w:t>
      </w:r>
      <w:r>
        <w:rPr>
          <w:rFonts w:hint="eastAsia" w:ascii="宋体" w:hAnsi="宋体" w:eastAsia="宋体" w:cs="宋体"/>
          <w:kern w:val="2"/>
          <w:sz w:val="24"/>
          <w:szCs w:val="24"/>
          <w:u w:val="single"/>
          <w:lang w:val="en-US" w:eastAsia="zh-CN" w:bidi="ar-SA"/>
        </w:rPr>
        <w:t>已标价工程量清单或预算书；（9）招标控制价（最高投标限价）</w:t>
      </w:r>
      <w:r>
        <w:rPr>
          <w:rFonts w:hint="eastAsia" w:ascii="宋体" w:hAnsi="宋体" w:eastAsia="宋体" w:cs="宋体"/>
          <w:color w:val="000000"/>
          <w:kern w:val="2"/>
          <w:sz w:val="24"/>
          <w:szCs w:val="24"/>
          <w:u w:val="single"/>
          <w:lang w:val="en-US" w:eastAsia="zh-CN" w:bidi="ar-SA"/>
        </w:rPr>
        <w:t>；（10）其他合同文件</w:t>
      </w:r>
      <w:r>
        <w:rPr>
          <w:rFonts w:hint="eastAsia" w:ascii="宋体" w:hAnsi="宋体" w:eastAsia="宋体" w:cs="宋体"/>
          <w:kern w:val="2"/>
          <w:sz w:val="24"/>
          <w:szCs w:val="24"/>
          <w:lang w:val="en-US" w:eastAsia="zh-CN" w:bidi="ar-SA"/>
        </w:rPr>
        <w:t>。</w:t>
      </w:r>
    </w:p>
    <w:p w14:paraId="4C8B687A">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1.6 图纸和承包人文件</w:t>
      </w:r>
      <w:r>
        <w:rPr>
          <w:rFonts w:hint="eastAsia" w:ascii="宋体" w:hAnsi="宋体" w:eastAsia="宋体" w:cs="宋体"/>
          <w:kern w:val="2"/>
          <w:sz w:val="24"/>
          <w:szCs w:val="24"/>
          <w:lang w:val="en-US" w:eastAsia="zh-CN" w:bidi="ar-SA"/>
        </w:rPr>
        <w:tab/>
      </w:r>
    </w:p>
    <w:p w14:paraId="4F4FECEA">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1.6.1 图纸的提供</w:t>
      </w:r>
    </w:p>
    <w:p w14:paraId="2847EA6F">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发包人向承包人提供图纸的期限：</w:t>
      </w:r>
      <w:r>
        <w:rPr>
          <w:rFonts w:hint="eastAsia" w:ascii="宋体" w:hAnsi="宋体" w:eastAsia="宋体" w:cs="宋体"/>
          <w:kern w:val="2"/>
          <w:sz w:val="24"/>
          <w:szCs w:val="24"/>
          <w:u w:val="single"/>
          <w:lang w:val="en-US" w:eastAsia="zh-CN" w:bidi="ar-SA"/>
        </w:rPr>
        <w:t>发出中标通知书后5个工作日内</w:t>
      </w:r>
      <w:r>
        <w:rPr>
          <w:rFonts w:hint="eastAsia" w:ascii="宋体" w:hAnsi="宋体" w:eastAsia="宋体" w:cs="宋体"/>
          <w:kern w:val="2"/>
          <w:sz w:val="24"/>
          <w:szCs w:val="24"/>
          <w:lang w:val="en-US" w:eastAsia="zh-CN" w:bidi="ar-SA"/>
        </w:rPr>
        <w:t>；</w:t>
      </w:r>
    </w:p>
    <w:p w14:paraId="532BE23C">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发包人向承包人提供图纸的数量：</w:t>
      </w:r>
      <w:r>
        <w:rPr>
          <w:rFonts w:hint="eastAsia" w:ascii="宋体" w:hAnsi="宋体" w:eastAsia="宋体" w:cs="宋体"/>
          <w:color w:val="000000"/>
          <w:kern w:val="2"/>
          <w:sz w:val="24"/>
          <w:szCs w:val="24"/>
          <w:u w:val="single"/>
          <w:lang w:val="en-US" w:eastAsia="zh-CN" w:bidi="ar-SA"/>
        </w:rPr>
        <w:t>3套施工图纸</w:t>
      </w:r>
      <w:r>
        <w:rPr>
          <w:rFonts w:hint="eastAsia" w:ascii="宋体" w:hAnsi="宋体" w:eastAsia="宋体" w:cs="宋体"/>
          <w:kern w:val="2"/>
          <w:sz w:val="24"/>
          <w:szCs w:val="24"/>
          <w:lang w:val="en-US" w:eastAsia="zh-CN" w:bidi="ar-SA"/>
        </w:rPr>
        <w:t>；</w:t>
      </w:r>
    </w:p>
    <w:p w14:paraId="00C7265F">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发包人向承包人提供图纸的内容：</w:t>
      </w:r>
      <w:r>
        <w:rPr>
          <w:rFonts w:hint="eastAsia" w:ascii="宋体" w:hAnsi="宋体" w:eastAsia="宋体" w:cs="宋体"/>
          <w:b w:val="0"/>
          <w:bCs w:val="0"/>
          <w:kern w:val="2"/>
          <w:sz w:val="24"/>
          <w:szCs w:val="24"/>
          <w:u w:val="single"/>
          <w:lang w:val="en-US" w:eastAsia="zh-CN" w:bidi="ar-SA"/>
        </w:rPr>
        <w:t>经审核通过的详细施工图纸</w:t>
      </w:r>
      <w:r>
        <w:rPr>
          <w:rFonts w:hint="eastAsia" w:ascii="宋体" w:hAnsi="宋体" w:eastAsia="宋体" w:cs="宋体"/>
          <w:kern w:val="2"/>
          <w:sz w:val="24"/>
          <w:szCs w:val="24"/>
          <w:lang w:val="en-US" w:eastAsia="zh-CN" w:bidi="ar-SA"/>
        </w:rPr>
        <w:t>。</w:t>
      </w:r>
    </w:p>
    <w:p w14:paraId="657CF32A">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1.6.4 承包人文件</w:t>
      </w:r>
    </w:p>
    <w:p w14:paraId="7B2A5A36">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需要由承包人提供的文件，包括：</w:t>
      </w:r>
      <w:r>
        <w:rPr>
          <w:rFonts w:hint="eastAsia" w:ascii="宋体" w:hAnsi="宋体" w:eastAsia="宋体" w:cs="宋体"/>
          <w:kern w:val="2"/>
          <w:sz w:val="24"/>
          <w:szCs w:val="24"/>
          <w:u w:val="single"/>
          <w:lang w:val="en-US" w:eastAsia="zh-CN" w:bidi="ar-SA"/>
        </w:rPr>
        <w:t>与本工程施工有关的文件等</w:t>
      </w:r>
      <w:r>
        <w:rPr>
          <w:rFonts w:hint="eastAsia" w:ascii="宋体" w:hAnsi="宋体" w:eastAsia="宋体" w:cs="宋体"/>
          <w:kern w:val="2"/>
          <w:sz w:val="24"/>
          <w:szCs w:val="24"/>
          <w:lang w:val="en-US" w:eastAsia="zh-CN" w:bidi="ar-SA"/>
        </w:rPr>
        <w:t>；</w:t>
      </w:r>
    </w:p>
    <w:p w14:paraId="05DB0E20">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承包人提供的文件的期限为：</w:t>
      </w:r>
      <w:r>
        <w:rPr>
          <w:rFonts w:hint="eastAsia" w:ascii="宋体" w:hAnsi="宋体" w:eastAsia="宋体" w:cs="宋体"/>
          <w:kern w:val="2"/>
          <w:sz w:val="24"/>
          <w:szCs w:val="24"/>
          <w:u w:val="single"/>
          <w:lang w:val="en-US" w:eastAsia="zh-CN" w:bidi="ar-SA"/>
        </w:rPr>
        <w:t>签订施工合同后7个工作日内</w:t>
      </w:r>
      <w:r>
        <w:rPr>
          <w:rFonts w:hint="eastAsia" w:ascii="宋体" w:hAnsi="宋体" w:eastAsia="宋体" w:cs="宋体"/>
          <w:kern w:val="2"/>
          <w:sz w:val="24"/>
          <w:szCs w:val="24"/>
          <w:lang w:val="en-US" w:eastAsia="zh-CN" w:bidi="ar-SA"/>
        </w:rPr>
        <w:t>；</w:t>
      </w:r>
    </w:p>
    <w:p w14:paraId="5378CB10">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承包人提供的文件的数量为：</w:t>
      </w:r>
      <w:r>
        <w:rPr>
          <w:rFonts w:hint="eastAsia" w:ascii="宋体" w:hAnsi="宋体" w:eastAsia="宋体" w:cs="宋体"/>
          <w:kern w:val="2"/>
          <w:sz w:val="24"/>
          <w:szCs w:val="24"/>
          <w:u w:val="single"/>
          <w:lang w:val="en-US" w:eastAsia="zh-CN" w:bidi="ar-SA"/>
        </w:rPr>
        <w:t>不少于3套（具体以建设行政主管部门或监理单位要求为准）</w:t>
      </w:r>
      <w:r>
        <w:rPr>
          <w:rFonts w:hint="eastAsia" w:ascii="宋体" w:hAnsi="宋体" w:eastAsia="宋体" w:cs="宋体"/>
          <w:kern w:val="2"/>
          <w:sz w:val="24"/>
          <w:szCs w:val="24"/>
          <w:lang w:val="en-US" w:eastAsia="zh-CN" w:bidi="ar-SA"/>
        </w:rPr>
        <w:t>；</w:t>
      </w:r>
    </w:p>
    <w:p w14:paraId="3E3FA698">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承包人提供的文件的形式为：</w:t>
      </w:r>
      <w:r>
        <w:rPr>
          <w:rFonts w:hint="eastAsia" w:ascii="宋体" w:hAnsi="宋体" w:eastAsia="宋体" w:cs="宋体"/>
          <w:color w:val="000000"/>
          <w:kern w:val="2"/>
          <w:sz w:val="24"/>
          <w:szCs w:val="24"/>
          <w:u w:val="single"/>
          <w:lang w:val="en-US" w:eastAsia="zh-CN" w:bidi="ar-SA"/>
        </w:rPr>
        <w:t>书面和电子文件</w:t>
      </w:r>
      <w:r>
        <w:rPr>
          <w:rFonts w:hint="eastAsia" w:ascii="宋体" w:hAnsi="宋体" w:eastAsia="宋体" w:cs="宋体"/>
          <w:kern w:val="2"/>
          <w:sz w:val="24"/>
          <w:szCs w:val="24"/>
          <w:lang w:val="en-US" w:eastAsia="zh-CN" w:bidi="ar-SA"/>
        </w:rPr>
        <w:t>；</w:t>
      </w:r>
    </w:p>
    <w:p w14:paraId="11A21D2E">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发包人审批承包人文件的期限：</w:t>
      </w:r>
      <w:r>
        <w:rPr>
          <w:rFonts w:hint="eastAsia" w:ascii="宋体" w:hAnsi="宋体" w:eastAsia="宋体" w:cs="宋体"/>
          <w:kern w:val="2"/>
          <w:sz w:val="24"/>
          <w:szCs w:val="24"/>
          <w:u w:val="single"/>
          <w:lang w:val="en-US" w:eastAsia="zh-CN" w:bidi="ar-SA"/>
        </w:rPr>
        <w:t>监理人审查完毕后7天内</w:t>
      </w:r>
      <w:r>
        <w:rPr>
          <w:rFonts w:hint="eastAsia" w:ascii="宋体" w:hAnsi="宋体" w:eastAsia="宋体" w:cs="宋体"/>
          <w:kern w:val="2"/>
          <w:sz w:val="24"/>
          <w:szCs w:val="24"/>
          <w:lang w:val="en-US" w:eastAsia="zh-CN" w:bidi="ar-SA"/>
        </w:rPr>
        <w:t>。</w:t>
      </w:r>
    </w:p>
    <w:p w14:paraId="55BDCB1B">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1.6.5 现场图纸准备</w:t>
      </w:r>
    </w:p>
    <w:p w14:paraId="27B23D5E">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关于现场图纸准备的约定：</w:t>
      </w:r>
      <w:r>
        <w:rPr>
          <w:rFonts w:hint="eastAsia" w:ascii="宋体" w:hAnsi="宋体" w:eastAsia="宋体" w:cs="宋体"/>
          <w:kern w:val="2"/>
          <w:sz w:val="24"/>
          <w:szCs w:val="24"/>
          <w:u w:val="single"/>
          <w:lang w:val="en-US" w:eastAsia="zh-CN" w:bidi="ar-SA"/>
        </w:rPr>
        <w:t>承包人应在施工现场另外保存一套完整的图纸和承包人文件，供发包人、监理人及有关人员进行工程检查时使用</w:t>
      </w:r>
      <w:r>
        <w:rPr>
          <w:rFonts w:hint="eastAsia" w:ascii="宋体" w:hAnsi="宋体" w:eastAsia="宋体" w:cs="宋体"/>
          <w:kern w:val="2"/>
          <w:sz w:val="24"/>
          <w:szCs w:val="24"/>
          <w:lang w:val="en-US" w:eastAsia="zh-CN" w:bidi="ar-SA"/>
        </w:rPr>
        <w:t>。</w:t>
      </w:r>
    </w:p>
    <w:p w14:paraId="561EBD01">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1.7 联络</w:t>
      </w:r>
    </w:p>
    <w:p w14:paraId="226FF95E">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1.7.1发包人和承包人应当在</w:t>
      </w:r>
      <w:r>
        <w:rPr>
          <w:rFonts w:hint="eastAsia" w:ascii="宋体" w:hAnsi="宋体" w:eastAsia="宋体" w:cs="宋体"/>
          <w:kern w:val="2"/>
          <w:sz w:val="24"/>
          <w:szCs w:val="24"/>
          <w:u w:val="single"/>
          <w:lang w:val="en-US" w:eastAsia="zh-CN" w:bidi="ar-SA"/>
        </w:rPr>
        <w:t xml:space="preserve"> 7</w:t>
      </w:r>
      <w:r>
        <w:rPr>
          <w:rFonts w:hint="eastAsia" w:ascii="宋体" w:hAnsi="宋体" w:eastAsia="宋体" w:cs="宋体"/>
          <w:kern w:val="2"/>
          <w:sz w:val="24"/>
          <w:szCs w:val="24"/>
          <w:lang w:val="en-US" w:eastAsia="zh-CN" w:bidi="ar-SA"/>
        </w:rPr>
        <w:t>天内将与合同有关的通知、批准、证明、证书、指示、指令、要求、请求、同意、意见、确定和决定等书面函件送达对方当事人。</w:t>
      </w:r>
    </w:p>
    <w:p w14:paraId="5DE8A695">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1.7.2 发包人接收文件的地点：</w:t>
      </w:r>
      <w:r>
        <w:rPr>
          <w:rFonts w:hint="eastAsia" w:ascii="宋体" w:hAnsi="宋体" w:eastAsia="宋体" w:cs="宋体"/>
          <w:i w:val="0"/>
          <w:iCs w:val="0"/>
          <w:caps w:val="0"/>
          <w:snapToGrid/>
          <w:color w:val="auto"/>
          <w:spacing w:val="0"/>
          <w:kern w:val="24"/>
          <w:sz w:val="24"/>
          <w:szCs w:val="24"/>
          <w:u w:val="single"/>
          <w:shd w:val="clear" w:color="auto" w:fill="FFFFFF"/>
          <w:lang w:val="en-US" w:eastAsia="zh-CN" w:bidi="ar-SA"/>
        </w:rPr>
        <w:t>仙游县大济镇振兴乡村投资有限公司</w:t>
      </w:r>
      <w:r>
        <w:rPr>
          <w:rFonts w:hint="eastAsia" w:ascii="宋体" w:hAnsi="宋体" w:eastAsia="宋体" w:cs="宋体"/>
          <w:color w:val="000000"/>
          <w:kern w:val="2"/>
          <w:sz w:val="24"/>
          <w:szCs w:val="24"/>
          <w:u w:val="single"/>
          <w:lang w:val="en-US" w:eastAsia="zh-CN" w:bidi="ar-SA"/>
        </w:rPr>
        <w:t>办公室</w:t>
      </w:r>
      <w:r>
        <w:rPr>
          <w:rFonts w:hint="eastAsia" w:ascii="宋体" w:hAnsi="宋体" w:eastAsia="宋体" w:cs="宋体"/>
          <w:kern w:val="2"/>
          <w:sz w:val="24"/>
          <w:szCs w:val="24"/>
          <w:lang w:val="en-US" w:eastAsia="zh-CN" w:bidi="ar-SA"/>
        </w:rPr>
        <w:t>；</w:t>
      </w:r>
    </w:p>
    <w:p w14:paraId="3F01FDC9">
      <w:pPr>
        <w:pageBreakBefore w:val="0"/>
        <w:widowControl w:val="0"/>
        <w:kinsoku/>
        <w:wordWrap/>
        <w:overflowPunct/>
        <w:topLinePunct w:val="0"/>
        <w:bidi w:val="0"/>
        <w:adjustRightInd/>
        <w:snapToGrid/>
        <w:spacing w:after="0" w:line="360" w:lineRule="auto"/>
        <w:ind w:left="0" w:leftChars="0" w:firstLine="480" w:firstLineChars="200"/>
        <w:jc w:val="both"/>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发包人指定的接收人为：</w:t>
      </w:r>
      <w:r>
        <w:rPr>
          <w:rFonts w:hint="eastAsia" w:ascii="宋体" w:hAnsi="宋体" w:eastAsia="宋体" w:cs="宋体"/>
          <w:color w:val="000000"/>
          <w:kern w:val="2"/>
          <w:sz w:val="24"/>
          <w:szCs w:val="24"/>
          <w:u w:val="single"/>
          <w:lang w:val="en-US" w:eastAsia="zh-CN" w:bidi="ar-SA"/>
        </w:rPr>
        <w:t>项目部管理人员</w:t>
      </w:r>
      <w:r>
        <w:rPr>
          <w:rFonts w:hint="eastAsia" w:ascii="宋体" w:hAnsi="宋体" w:eastAsia="宋体" w:cs="宋体"/>
          <w:color w:val="000000"/>
          <w:kern w:val="0"/>
          <w:sz w:val="24"/>
          <w:szCs w:val="24"/>
          <w:lang w:val="en-US" w:eastAsia="zh-CN" w:bidi="ar-SA"/>
        </w:rPr>
        <w:t>；</w:t>
      </w:r>
    </w:p>
    <w:p w14:paraId="5384C033">
      <w:pPr>
        <w:pageBreakBefore w:val="0"/>
        <w:widowControl w:val="0"/>
        <w:kinsoku/>
        <w:wordWrap/>
        <w:overflowPunct/>
        <w:topLinePunct w:val="0"/>
        <w:bidi w:val="0"/>
        <w:adjustRightInd/>
        <w:snapToGrid/>
        <w:spacing w:after="0" w:line="360" w:lineRule="auto"/>
        <w:ind w:left="0" w:leftChars="0" w:firstLine="480" w:firstLineChars="200"/>
        <w:jc w:val="both"/>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承包人接收文件的地点：</w:t>
      </w:r>
      <w:r>
        <w:rPr>
          <w:rFonts w:hint="eastAsia" w:ascii="宋体" w:hAnsi="宋体" w:eastAsia="宋体" w:cs="宋体"/>
          <w:color w:val="000000"/>
          <w:kern w:val="2"/>
          <w:sz w:val="24"/>
          <w:szCs w:val="24"/>
          <w:u w:val="single"/>
          <w:lang w:val="en-US" w:eastAsia="zh-CN" w:bidi="ar-SA"/>
        </w:rPr>
        <w:t>项目所在地承包人项目部</w:t>
      </w:r>
      <w:r>
        <w:rPr>
          <w:rFonts w:hint="eastAsia" w:ascii="宋体" w:hAnsi="宋体" w:eastAsia="宋体" w:cs="宋体"/>
          <w:color w:val="000000"/>
          <w:kern w:val="0"/>
          <w:sz w:val="24"/>
          <w:szCs w:val="24"/>
          <w:lang w:val="en-US" w:eastAsia="zh-CN" w:bidi="ar-SA"/>
        </w:rPr>
        <w:t>；</w:t>
      </w:r>
    </w:p>
    <w:p w14:paraId="0054D643">
      <w:pPr>
        <w:pageBreakBefore w:val="0"/>
        <w:widowControl w:val="0"/>
        <w:kinsoku/>
        <w:wordWrap/>
        <w:overflowPunct/>
        <w:topLinePunct w:val="0"/>
        <w:bidi w:val="0"/>
        <w:adjustRightInd/>
        <w:snapToGrid/>
        <w:spacing w:after="0" w:line="360" w:lineRule="auto"/>
        <w:ind w:left="0" w:leftChars="0" w:firstLine="480" w:firstLineChars="200"/>
        <w:jc w:val="both"/>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承包人指定的接收人为：</w:t>
      </w:r>
      <w:r>
        <w:rPr>
          <w:rFonts w:hint="eastAsia" w:ascii="宋体" w:hAnsi="宋体" w:eastAsia="宋体" w:cs="宋体"/>
          <w:color w:val="000000"/>
          <w:kern w:val="2"/>
          <w:sz w:val="24"/>
          <w:szCs w:val="24"/>
          <w:u w:val="single"/>
          <w:lang w:val="en-US" w:eastAsia="zh-CN" w:bidi="ar-SA"/>
        </w:rPr>
        <w:t>项目部管理人员</w:t>
      </w:r>
      <w:r>
        <w:rPr>
          <w:rFonts w:hint="eastAsia" w:ascii="宋体" w:hAnsi="宋体" w:eastAsia="宋体" w:cs="宋体"/>
          <w:color w:val="000000"/>
          <w:kern w:val="2"/>
          <w:sz w:val="24"/>
          <w:szCs w:val="24"/>
          <w:u w:val="none"/>
          <w:lang w:val="en-US" w:eastAsia="zh-CN" w:bidi="ar-SA"/>
        </w:rPr>
        <w:t>；</w:t>
      </w:r>
    </w:p>
    <w:p w14:paraId="53AD5223">
      <w:pPr>
        <w:pageBreakBefore w:val="0"/>
        <w:widowControl w:val="0"/>
        <w:kinsoku/>
        <w:wordWrap/>
        <w:overflowPunct/>
        <w:topLinePunct w:val="0"/>
        <w:bidi w:val="0"/>
        <w:adjustRightInd/>
        <w:snapToGrid/>
        <w:spacing w:after="0" w:line="360" w:lineRule="auto"/>
        <w:ind w:left="0" w:leftChars="0" w:firstLine="480" w:firstLineChars="200"/>
        <w:jc w:val="both"/>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监理人接收文件的地点：</w:t>
      </w:r>
      <w:r>
        <w:rPr>
          <w:rFonts w:hint="eastAsia" w:ascii="宋体" w:hAnsi="宋体" w:eastAsia="宋体" w:cs="宋体"/>
          <w:color w:val="000000"/>
          <w:kern w:val="2"/>
          <w:sz w:val="24"/>
          <w:szCs w:val="24"/>
          <w:u w:val="single"/>
          <w:lang w:val="en-US" w:eastAsia="zh-CN" w:bidi="ar-SA"/>
        </w:rPr>
        <w:t>项目所在地监理办公室</w:t>
      </w:r>
      <w:r>
        <w:rPr>
          <w:rFonts w:hint="eastAsia" w:ascii="宋体" w:hAnsi="宋体" w:eastAsia="宋体" w:cs="宋体"/>
          <w:color w:val="000000"/>
          <w:kern w:val="0"/>
          <w:sz w:val="24"/>
          <w:szCs w:val="24"/>
          <w:lang w:val="en-US" w:eastAsia="zh-CN" w:bidi="ar-SA"/>
        </w:rPr>
        <w:t>；</w:t>
      </w:r>
    </w:p>
    <w:p w14:paraId="050A4389">
      <w:pPr>
        <w:pageBreakBefore w:val="0"/>
        <w:widowControl w:val="0"/>
        <w:kinsoku/>
        <w:wordWrap/>
        <w:overflowPunct/>
        <w:topLinePunct w:val="0"/>
        <w:bidi w:val="0"/>
        <w:adjustRightInd/>
        <w:snapToGrid/>
        <w:spacing w:after="0" w:line="360" w:lineRule="auto"/>
        <w:ind w:left="0" w:leftChars="0" w:firstLine="480" w:firstLineChars="200"/>
        <w:jc w:val="both"/>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监理人指定的接收人为：</w:t>
      </w:r>
      <w:r>
        <w:rPr>
          <w:rFonts w:hint="eastAsia" w:ascii="宋体" w:hAnsi="宋体" w:eastAsia="宋体" w:cs="宋体"/>
          <w:color w:val="000000"/>
          <w:kern w:val="2"/>
          <w:sz w:val="24"/>
          <w:szCs w:val="24"/>
          <w:u w:val="single"/>
          <w:lang w:val="en-US" w:eastAsia="zh-CN" w:bidi="ar-SA"/>
        </w:rPr>
        <w:t>项目部管理人员</w:t>
      </w:r>
      <w:r>
        <w:rPr>
          <w:rFonts w:hint="eastAsia" w:ascii="宋体" w:hAnsi="宋体" w:eastAsia="宋体" w:cs="宋体"/>
          <w:color w:val="000000"/>
          <w:kern w:val="0"/>
          <w:sz w:val="24"/>
          <w:szCs w:val="24"/>
          <w:lang w:val="en-US" w:eastAsia="zh-CN" w:bidi="ar-SA"/>
        </w:rPr>
        <w:t>。</w:t>
      </w:r>
    </w:p>
    <w:p w14:paraId="13A5243C">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1.10 交通运输</w:t>
      </w:r>
    </w:p>
    <w:p w14:paraId="7E0C422C">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1.10.1 出入现场的权利</w:t>
      </w:r>
    </w:p>
    <w:p w14:paraId="7F894CD9">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关于出入现场的权利的约定：</w:t>
      </w:r>
      <w:r>
        <w:rPr>
          <w:rFonts w:hint="eastAsia" w:ascii="宋体" w:hAnsi="宋体" w:eastAsia="宋体" w:cs="宋体"/>
          <w:kern w:val="2"/>
          <w:sz w:val="24"/>
          <w:szCs w:val="24"/>
          <w:u w:val="single"/>
          <w:lang w:val="en-US" w:eastAsia="zh-CN" w:bidi="ar-SA"/>
        </w:rPr>
        <w:t>发包人、发包人上级机关以及政府相关职能部门等相关工作人员有出入现场指导、检查的权利</w:t>
      </w:r>
      <w:r>
        <w:rPr>
          <w:rFonts w:hint="eastAsia" w:ascii="宋体" w:hAnsi="宋体" w:eastAsia="宋体" w:cs="宋体"/>
          <w:kern w:val="2"/>
          <w:sz w:val="24"/>
          <w:szCs w:val="24"/>
          <w:lang w:val="en-US" w:eastAsia="zh-CN" w:bidi="ar-SA"/>
        </w:rPr>
        <w:t>。</w:t>
      </w:r>
    </w:p>
    <w:p w14:paraId="126E7CDA">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1.10.3 场内交通</w:t>
      </w:r>
    </w:p>
    <w:p w14:paraId="1E6DCD32">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关于场外交通和场内交通的边界的约定：</w:t>
      </w:r>
      <w:r>
        <w:rPr>
          <w:rFonts w:hint="eastAsia" w:ascii="宋体" w:hAnsi="宋体" w:eastAsia="宋体" w:cs="宋体"/>
          <w:kern w:val="2"/>
          <w:sz w:val="24"/>
          <w:szCs w:val="24"/>
          <w:u w:val="single"/>
          <w:lang w:val="en-US" w:eastAsia="zh-CN" w:bidi="ar-SA"/>
        </w:rPr>
        <w:t>本项目施工图设计范围为界</w:t>
      </w:r>
      <w:r>
        <w:rPr>
          <w:rFonts w:hint="eastAsia" w:ascii="宋体" w:hAnsi="宋体" w:eastAsia="宋体" w:cs="宋体"/>
          <w:kern w:val="2"/>
          <w:sz w:val="24"/>
          <w:szCs w:val="24"/>
          <w:lang w:val="en-US" w:eastAsia="zh-CN" w:bidi="ar-SA"/>
        </w:rPr>
        <w:t>。</w:t>
      </w:r>
    </w:p>
    <w:p w14:paraId="396ED1EE">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关于发包人向承包人免费提供满足工程施工需要的场内道路和交通设施的约定：</w:t>
      </w:r>
      <w:r>
        <w:rPr>
          <w:rFonts w:hint="eastAsia" w:ascii="宋体" w:hAnsi="宋体" w:eastAsia="宋体" w:cs="宋体"/>
          <w:kern w:val="2"/>
          <w:sz w:val="24"/>
          <w:szCs w:val="24"/>
          <w:u w:val="single"/>
          <w:lang w:val="en-US" w:eastAsia="zh-CN" w:bidi="ar-SA"/>
        </w:rPr>
        <w:t>由承包人自行负责并承担相关费用</w:t>
      </w:r>
      <w:r>
        <w:rPr>
          <w:rFonts w:hint="eastAsia" w:ascii="宋体" w:hAnsi="宋体" w:eastAsia="宋体" w:cs="宋体"/>
          <w:kern w:val="2"/>
          <w:sz w:val="24"/>
          <w:szCs w:val="24"/>
          <w:lang w:val="en-US" w:eastAsia="zh-CN" w:bidi="ar-SA"/>
        </w:rPr>
        <w:t>。</w:t>
      </w:r>
    </w:p>
    <w:p w14:paraId="18885AF7">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1.10.4超大件和超重件的运输</w:t>
      </w:r>
    </w:p>
    <w:p w14:paraId="14ACD577">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运输超大件或超重件所需的道路和桥梁临时加固改造费用和其他有关费用由</w:t>
      </w:r>
      <w:r>
        <w:rPr>
          <w:rFonts w:hint="eastAsia" w:ascii="宋体" w:hAnsi="宋体" w:eastAsia="宋体" w:cs="宋体"/>
          <w:kern w:val="2"/>
          <w:sz w:val="24"/>
          <w:szCs w:val="24"/>
          <w:u w:val="single"/>
          <w:lang w:val="en-US" w:eastAsia="zh-CN" w:bidi="ar-SA"/>
        </w:rPr>
        <w:t>承包人</w:t>
      </w:r>
      <w:r>
        <w:rPr>
          <w:rFonts w:hint="eastAsia" w:ascii="宋体" w:hAnsi="宋体" w:eastAsia="宋体" w:cs="宋体"/>
          <w:kern w:val="2"/>
          <w:sz w:val="24"/>
          <w:szCs w:val="24"/>
          <w:lang w:val="en-US" w:eastAsia="zh-CN" w:bidi="ar-SA"/>
        </w:rPr>
        <w:t>承担。</w:t>
      </w:r>
    </w:p>
    <w:p w14:paraId="59F67794">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1.11 知识产权</w:t>
      </w:r>
    </w:p>
    <w:p w14:paraId="64C6EB12">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kern w:val="2"/>
          <w:sz w:val="24"/>
          <w:szCs w:val="24"/>
          <w:u w:val="single"/>
          <w:lang w:val="en-US" w:eastAsia="zh-CN" w:bidi="ar-SA"/>
        </w:rPr>
        <w:t xml:space="preserve">著作权归发包人所有 </w:t>
      </w:r>
      <w:r>
        <w:rPr>
          <w:rFonts w:hint="eastAsia" w:ascii="宋体" w:hAnsi="宋体" w:eastAsia="宋体" w:cs="宋体"/>
          <w:kern w:val="2"/>
          <w:sz w:val="24"/>
          <w:szCs w:val="24"/>
          <w:lang w:val="en-US" w:eastAsia="zh-CN" w:bidi="ar-SA"/>
        </w:rPr>
        <w:t>。</w:t>
      </w:r>
    </w:p>
    <w:p w14:paraId="241DD0AB">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关于发包人提供的上述文件的使用限制的要求：</w:t>
      </w:r>
      <w:r>
        <w:rPr>
          <w:rFonts w:hint="eastAsia" w:ascii="宋体" w:hAnsi="宋体" w:eastAsia="宋体" w:cs="宋体"/>
          <w:kern w:val="2"/>
          <w:sz w:val="24"/>
          <w:szCs w:val="24"/>
          <w:u w:val="single"/>
          <w:lang w:val="en-US" w:eastAsia="zh-CN" w:bidi="ar-SA"/>
        </w:rPr>
        <w:t>发包人所提供的一切与本工程相关的资料，承包方应予以保密</w:t>
      </w:r>
      <w:r>
        <w:rPr>
          <w:rFonts w:hint="eastAsia" w:ascii="宋体" w:hAnsi="宋体" w:eastAsia="宋体" w:cs="宋体"/>
          <w:kern w:val="2"/>
          <w:sz w:val="24"/>
          <w:szCs w:val="24"/>
          <w:lang w:val="en-US" w:eastAsia="zh-CN" w:bidi="ar-SA"/>
        </w:rPr>
        <w:t>。</w:t>
      </w:r>
    </w:p>
    <w:p w14:paraId="40994946">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1.11.2 关于承包人为实施工程所编制文件的著作权的归属：</w:t>
      </w:r>
      <w:r>
        <w:rPr>
          <w:rFonts w:hint="eastAsia" w:ascii="宋体" w:hAnsi="宋体" w:eastAsia="宋体" w:cs="宋体"/>
          <w:kern w:val="2"/>
          <w:sz w:val="24"/>
          <w:szCs w:val="24"/>
          <w:u w:val="single"/>
          <w:lang w:val="en-US" w:eastAsia="zh-CN" w:bidi="ar-SA"/>
        </w:rPr>
        <w:t>发包人</w:t>
      </w:r>
      <w:r>
        <w:rPr>
          <w:rFonts w:hint="eastAsia" w:ascii="宋体" w:hAnsi="宋体" w:eastAsia="宋体" w:cs="宋体"/>
          <w:kern w:val="2"/>
          <w:sz w:val="24"/>
          <w:szCs w:val="24"/>
          <w:lang w:val="en-US" w:eastAsia="zh-CN" w:bidi="ar-SA"/>
        </w:rPr>
        <w:t>。</w:t>
      </w:r>
    </w:p>
    <w:p w14:paraId="2E6AE39B">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关于承包人提供的上述文件的使用限制的要求：</w:t>
      </w:r>
      <w:r>
        <w:rPr>
          <w:rFonts w:hint="eastAsia" w:ascii="宋体" w:hAnsi="宋体" w:eastAsia="宋体" w:cs="宋体"/>
          <w:kern w:val="2"/>
          <w:sz w:val="24"/>
          <w:szCs w:val="24"/>
          <w:u w:val="single"/>
          <w:lang w:val="en-US" w:eastAsia="zh-CN" w:bidi="ar-SA"/>
        </w:rPr>
        <w:t>只允许本施工工程使用，与本工程无关的单位和个人不得随意复制、传播和使用。工程竣工后应全部移交发包人</w:t>
      </w:r>
      <w:r>
        <w:rPr>
          <w:rFonts w:hint="eastAsia" w:ascii="宋体" w:hAnsi="宋体" w:eastAsia="宋体" w:cs="宋体"/>
          <w:kern w:val="2"/>
          <w:sz w:val="24"/>
          <w:szCs w:val="24"/>
          <w:lang w:val="en-US" w:eastAsia="zh-CN" w:bidi="ar-SA"/>
        </w:rPr>
        <w:t>。</w:t>
      </w:r>
    </w:p>
    <w:p w14:paraId="15DB4E48">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1.11.4 承包人在施工过程中所采用的专利、专有技术、技术秘密的使用费的承担方式：</w:t>
      </w:r>
      <w:r>
        <w:rPr>
          <w:rFonts w:hint="eastAsia" w:ascii="宋体" w:hAnsi="宋体" w:eastAsia="宋体" w:cs="宋体"/>
          <w:kern w:val="2"/>
          <w:sz w:val="24"/>
          <w:szCs w:val="24"/>
          <w:u w:val="single"/>
          <w:lang w:val="en-US" w:eastAsia="zh-CN" w:bidi="ar-SA"/>
        </w:rPr>
        <w:t xml:space="preserve">由承包人全额承担 </w:t>
      </w:r>
      <w:r>
        <w:rPr>
          <w:rFonts w:hint="eastAsia" w:ascii="宋体" w:hAnsi="宋体" w:eastAsia="宋体" w:cs="宋体"/>
          <w:kern w:val="2"/>
          <w:sz w:val="24"/>
          <w:szCs w:val="24"/>
          <w:lang w:val="en-US" w:eastAsia="zh-CN" w:bidi="ar-SA"/>
        </w:rPr>
        <w:t>。</w:t>
      </w:r>
    </w:p>
    <w:p w14:paraId="34D59A03">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1.13工程量清单错误的修正</w:t>
      </w:r>
    </w:p>
    <w:p w14:paraId="538DB83C">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工程量清单错误修正的其他情形：</w:t>
      </w:r>
      <w:r>
        <w:rPr>
          <w:rFonts w:hint="eastAsia" w:ascii="宋体" w:hAnsi="宋体" w:eastAsia="宋体" w:cs="宋体"/>
          <w:kern w:val="2"/>
          <w:sz w:val="24"/>
          <w:szCs w:val="24"/>
          <w:u w:val="single"/>
          <w:lang w:val="en-US" w:eastAsia="zh-CN" w:bidi="ar-SA"/>
        </w:rPr>
        <w:t>按招标文件规定</w:t>
      </w:r>
      <w:r>
        <w:rPr>
          <w:rFonts w:hint="eastAsia" w:ascii="宋体" w:hAnsi="宋体" w:eastAsia="宋体" w:cs="宋体"/>
          <w:kern w:val="2"/>
          <w:sz w:val="24"/>
          <w:szCs w:val="24"/>
          <w:lang w:val="en-US" w:eastAsia="zh-CN" w:bidi="ar-SA"/>
        </w:rPr>
        <w:t>。</w:t>
      </w:r>
    </w:p>
    <w:p w14:paraId="26350E61">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1.14 招标控制价错误的修正</w:t>
      </w:r>
    </w:p>
    <w:p w14:paraId="4D635BE1">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color w:val="auto"/>
          <w:kern w:val="2"/>
          <w:sz w:val="24"/>
          <w:szCs w:val="24"/>
          <w:u w:val="none"/>
          <w:lang w:val="en-US" w:eastAsia="zh-CN" w:bidi="ar-SA"/>
        </w:rPr>
      </w:pPr>
      <w:r>
        <w:rPr>
          <w:rFonts w:hint="eastAsia" w:ascii="宋体" w:hAnsi="宋体" w:eastAsia="宋体" w:cs="宋体"/>
          <w:kern w:val="2"/>
          <w:sz w:val="24"/>
          <w:szCs w:val="24"/>
          <w:lang w:val="en-US" w:eastAsia="zh-CN" w:bidi="ar-SA"/>
        </w:rPr>
        <w:t>关于招标控制价错误修正的其他约定：</w:t>
      </w:r>
      <w:r>
        <w:rPr>
          <w:rFonts w:hint="eastAsia" w:ascii="宋体" w:hAnsi="宋体" w:eastAsia="宋体" w:cs="宋体"/>
          <w:kern w:val="2"/>
          <w:sz w:val="24"/>
          <w:szCs w:val="24"/>
          <w:u w:val="single"/>
          <w:lang w:val="en-US" w:eastAsia="zh-CN" w:bidi="ar-SA"/>
        </w:rPr>
        <w:t>按招标文件规定</w:t>
      </w:r>
      <w:r>
        <w:rPr>
          <w:rFonts w:hint="eastAsia" w:ascii="宋体" w:hAnsi="宋体" w:eastAsia="宋体" w:cs="宋体"/>
          <w:color w:val="auto"/>
          <w:kern w:val="2"/>
          <w:sz w:val="24"/>
          <w:szCs w:val="24"/>
          <w:highlight w:val="white"/>
          <w:u w:val="none"/>
          <w:lang w:val="en-US" w:eastAsia="zh-CN" w:bidi="ar-SA"/>
        </w:rPr>
        <w:t>。</w:t>
      </w:r>
    </w:p>
    <w:p w14:paraId="7D212652">
      <w:pPr>
        <w:keepNext/>
        <w:keepLines/>
        <w:pageBreakBefore w:val="0"/>
        <w:widowControl w:val="0"/>
        <w:kinsoku/>
        <w:wordWrap/>
        <w:overflowPunct/>
        <w:topLinePunct w:val="0"/>
        <w:bidi w:val="0"/>
        <w:adjustRightInd/>
        <w:snapToGrid/>
        <w:spacing w:after="0" w:line="360" w:lineRule="auto"/>
        <w:ind w:left="0" w:leftChars="0" w:firstLine="482" w:firstLineChars="200"/>
        <w:jc w:val="both"/>
        <w:outlineLvl w:val="4"/>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2</w:t>
      </w:r>
      <w:bookmarkStart w:id="1" w:name="_Toc13309386"/>
      <w:bookmarkStart w:id="2" w:name="_Toc63471468"/>
      <w:r>
        <w:rPr>
          <w:rFonts w:hint="eastAsia" w:ascii="宋体" w:hAnsi="宋体" w:eastAsia="宋体" w:cs="宋体"/>
          <w:b/>
          <w:bCs/>
          <w:kern w:val="2"/>
          <w:sz w:val="24"/>
          <w:szCs w:val="24"/>
          <w:lang w:val="en-US" w:eastAsia="zh-CN" w:bidi="ar-SA"/>
        </w:rPr>
        <w:t>. 发包人</w:t>
      </w:r>
    </w:p>
    <w:bookmarkEnd w:id="1"/>
    <w:bookmarkEnd w:id="2"/>
    <w:p w14:paraId="1638C27E">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2.2 发包人代表</w:t>
      </w:r>
    </w:p>
    <w:p w14:paraId="0211A048">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发包人代表：</w:t>
      </w:r>
    </w:p>
    <w:p w14:paraId="3F09F224">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姓    名：</w:t>
      </w:r>
      <w:r>
        <w:rPr>
          <w:rFonts w:hint="eastAsia" w:ascii="宋体" w:hAnsi="宋体" w:eastAsia="宋体" w:cs="宋体"/>
          <w:kern w:val="2"/>
          <w:sz w:val="24"/>
          <w:szCs w:val="24"/>
          <w:u w:val="single"/>
          <w:lang w:val="en-US" w:eastAsia="zh-CN" w:bidi="ar-SA"/>
        </w:rPr>
        <w:t>                           </w:t>
      </w:r>
      <w:r>
        <w:rPr>
          <w:rFonts w:hint="eastAsia" w:ascii="宋体" w:hAnsi="宋体" w:eastAsia="宋体" w:cs="宋体"/>
          <w:kern w:val="2"/>
          <w:sz w:val="24"/>
          <w:szCs w:val="24"/>
          <w:lang w:val="en-US" w:eastAsia="zh-CN" w:bidi="ar-SA"/>
        </w:rPr>
        <w:t>；</w:t>
      </w:r>
    </w:p>
    <w:p w14:paraId="2242AC06">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身份证号：</w:t>
      </w:r>
      <w:r>
        <w:rPr>
          <w:rFonts w:hint="eastAsia" w:ascii="宋体" w:hAnsi="宋体" w:eastAsia="宋体" w:cs="宋体"/>
          <w:kern w:val="2"/>
          <w:sz w:val="24"/>
          <w:szCs w:val="24"/>
          <w:u w:val="single"/>
          <w:lang w:val="en-US" w:eastAsia="zh-CN" w:bidi="ar-SA"/>
        </w:rPr>
        <w:t>                           </w:t>
      </w:r>
      <w:r>
        <w:rPr>
          <w:rFonts w:hint="eastAsia" w:ascii="宋体" w:hAnsi="宋体" w:eastAsia="宋体" w:cs="宋体"/>
          <w:kern w:val="2"/>
          <w:sz w:val="24"/>
          <w:szCs w:val="24"/>
          <w:lang w:val="en-US" w:eastAsia="zh-CN" w:bidi="ar-SA"/>
        </w:rPr>
        <w:t>；</w:t>
      </w:r>
    </w:p>
    <w:p w14:paraId="1E47EC9E">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职    务：</w:t>
      </w:r>
      <w:r>
        <w:rPr>
          <w:rFonts w:hint="eastAsia" w:ascii="宋体" w:hAnsi="宋体" w:eastAsia="宋体" w:cs="宋体"/>
          <w:kern w:val="2"/>
          <w:sz w:val="24"/>
          <w:szCs w:val="24"/>
          <w:u w:val="single"/>
          <w:lang w:val="en-US" w:eastAsia="zh-CN" w:bidi="ar-SA"/>
        </w:rPr>
        <w:t>                         </w:t>
      </w:r>
      <w:r>
        <w:rPr>
          <w:rFonts w:hint="eastAsia" w:ascii="宋体" w:hAnsi="宋体" w:eastAsia="宋体" w:cs="宋体"/>
          <w:kern w:val="2"/>
          <w:sz w:val="24"/>
          <w:szCs w:val="24"/>
          <w:lang w:val="en-US" w:eastAsia="zh-CN" w:bidi="ar-SA"/>
        </w:rPr>
        <w:t>；</w:t>
      </w:r>
    </w:p>
    <w:p w14:paraId="55BC3B25">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联系电话：</w:t>
      </w:r>
      <w:r>
        <w:rPr>
          <w:rFonts w:hint="eastAsia" w:ascii="宋体" w:hAnsi="宋体" w:eastAsia="宋体" w:cs="宋体"/>
          <w:kern w:val="2"/>
          <w:sz w:val="24"/>
          <w:szCs w:val="24"/>
          <w:u w:val="single"/>
          <w:lang w:val="en-US" w:eastAsia="zh-CN" w:bidi="ar-SA"/>
        </w:rPr>
        <w:t>                         </w:t>
      </w:r>
      <w:r>
        <w:rPr>
          <w:rFonts w:hint="eastAsia" w:ascii="宋体" w:hAnsi="宋体" w:eastAsia="宋体" w:cs="宋体"/>
          <w:kern w:val="2"/>
          <w:sz w:val="24"/>
          <w:szCs w:val="24"/>
          <w:lang w:val="en-US" w:eastAsia="zh-CN" w:bidi="ar-SA"/>
        </w:rPr>
        <w:t>；</w:t>
      </w:r>
    </w:p>
    <w:p w14:paraId="3B466FA2">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电子信箱：</w:t>
      </w:r>
      <w:r>
        <w:rPr>
          <w:rFonts w:hint="eastAsia" w:ascii="宋体" w:hAnsi="宋体" w:eastAsia="宋体" w:cs="宋体"/>
          <w:kern w:val="2"/>
          <w:sz w:val="24"/>
          <w:szCs w:val="24"/>
          <w:u w:val="single"/>
          <w:lang w:val="en-US" w:eastAsia="zh-CN" w:bidi="ar-SA"/>
        </w:rPr>
        <w:t>                         </w:t>
      </w:r>
      <w:r>
        <w:rPr>
          <w:rFonts w:hint="eastAsia" w:ascii="宋体" w:hAnsi="宋体" w:eastAsia="宋体" w:cs="宋体"/>
          <w:kern w:val="2"/>
          <w:sz w:val="24"/>
          <w:szCs w:val="24"/>
          <w:lang w:val="en-US" w:eastAsia="zh-CN" w:bidi="ar-SA"/>
        </w:rPr>
        <w:t>；</w:t>
      </w:r>
    </w:p>
    <w:p w14:paraId="38FF7DFF">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通信地址：</w:t>
      </w:r>
      <w:r>
        <w:rPr>
          <w:rFonts w:hint="eastAsia" w:ascii="宋体" w:hAnsi="宋体" w:eastAsia="宋体" w:cs="宋体"/>
          <w:kern w:val="2"/>
          <w:sz w:val="24"/>
          <w:szCs w:val="24"/>
          <w:u w:val="single"/>
          <w:lang w:val="en-US" w:eastAsia="zh-CN" w:bidi="ar-SA"/>
        </w:rPr>
        <w:t>                         </w:t>
      </w:r>
      <w:r>
        <w:rPr>
          <w:rFonts w:hint="eastAsia" w:ascii="宋体" w:hAnsi="宋体" w:eastAsia="宋体" w:cs="宋体"/>
          <w:kern w:val="2"/>
          <w:sz w:val="24"/>
          <w:szCs w:val="24"/>
          <w:lang w:val="en-US" w:eastAsia="zh-CN" w:bidi="ar-SA"/>
        </w:rPr>
        <w:t>。</w:t>
      </w:r>
    </w:p>
    <w:p w14:paraId="752C9312">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b/>
          <w:kern w:val="2"/>
          <w:sz w:val="24"/>
          <w:szCs w:val="24"/>
          <w:lang w:val="en-US" w:eastAsia="zh-CN" w:bidi="ar-SA"/>
        </w:rPr>
      </w:pPr>
      <w:r>
        <w:rPr>
          <w:rFonts w:hint="eastAsia" w:ascii="宋体" w:hAnsi="宋体" w:eastAsia="宋体" w:cs="宋体"/>
          <w:kern w:val="2"/>
          <w:sz w:val="24"/>
          <w:szCs w:val="24"/>
          <w:lang w:val="en-US" w:eastAsia="zh-CN" w:bidi="ar-SA"/>
        </w:rPr>
        <w:t>发包人对发包人代表的授权范围如下：</w:t>
      </w:r>
      <w:r>
        <w:rPr>
          <w:rFonts w:hint="eastAsia" w:ascii="宋体" w:hAnsi="宋体" w:eastAsia="宋体" w:cs="宋体"/>
          <w:kern w:val="2"/>
          <w:sz w:val="24"/>
          <w:szCs w:val="24"/>
          <w:u w:val="single"/>
          <w:lang w:val="en-US" w:eastAsia="zh-CN" w:bidi="ar-SA"/>
        </w:rPr>
        <w:t>1、督促监理工程师按照监理合同办事；2、协调各有关单位工作；3、工程进度与工程量的确认；4、督促并控制好工程进度、质量、投资</w:t>
      </w:r>
      <w:r>
        <w:rPr>
          <w:rFonts w:hint="eastAsia" w:ascii="宋体" w:hAnsi="宋体" w:eastAsia="宋体" w:cs="宋体"/>
          <w:kern w:val="2"/>
          <w:sz w:val="24"/>
          <w:szCs w:val="24"/>
          <w:lang w:val="en-US" w:eastAsia="zh-CN" w:bidi="ar-SA"/>
        </w:rPr>
        <w:t>。</w:t>
      </w:r>
    </w:p>
    <w:p w14:paraId="23E32B22">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2.4 施工现场、施工条件和基础资料的提供</w:t>
      </w:r>
    </w:p>
    <w:p w14:paraId="4B748345">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2.4.1 提供施工现场</w:t>
      </w:r>
    </w:p>
    <w:p w14:paraId="4D4B1CD9">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关于发包人移交施工现场的期限要求：</w:t>
      </w:r>
      <w:r>
        <w:rPr>
          <w:rFonts w:hint="eastAsia" w:ascii="宋体" w:hAnsi="宋体" w:eastAsia="宋体" w:cs="宋体"/>
          <w:kern w:val="2"/>
          <w:sz w:val="24"/>
          <w:szCs w:val="24"/>
          <w:u w:val="single"/>
          <w:lang w:val="en-US" w:eastAsia="zh-CN" w:bidi="ar-SA"/>
        </w:rPr>
        <w:t>发包人最迟于开工日期7天前向承包人移交施工现场</w:t>
      </w:r>
      <w:r>
        <w:rPr>
          <w:rFonts w:hint="eastAsia" w:ascii="宋体" w:hAnsi="宋体" w:eastAsia="宋体" w:cs="宋体"/>
          <w:kern w:val="2"/>
          <w:sz w:val="24"/>
          <w:szCs w:val="24"/>
          <w:lang w:val="en-US" w:eastAsia="zh-CN" w:bidi="ar-SA"/>
        </w:rPr>
        <w:t>。</w:t>
      </w:r>
    </w:p>
    <w:p w14:paraId="4AC7FFE5">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2.4.2 提供施工条件</w:t>
      </w:r>
    </w:p>
    <w:p w14:paraId="315C3708">
      <w:pPr>
        <w:pageBreakBefore w:val="0"/>
        <w:widowControl w:val="0"/>
        <w:kinsoku/>
        <w:wordWrap/>
        <w:overflowPunct/>
        <w:topLinePunct w:val="0"/>
        <w:autoSpaceDE/>
        <w:autoSpaceDN/>
        <w:bidi w:val="0"/>
        <w:adjustRightInd/>
        <w:snapToGrid/>
        <w:spacing w:after="200" w:line="360" w:lineRule="auto"/>
        <w:ind w:left="0" w:leftChars="0" w:firstLine="480" w:firstLineChars="200"/>
        <w:jc w:val="both"/>
        <w:textAlignment w:val="auto"/>
        <w:rPr>
          <w:rFonts w:hint="eastAsia" w:ascii="宋体" w:hAnsi="宋体" w:eastAsia="宋体" w:cs="宋体"/>
          <w:kern w:val="2"/>
          <w:sz w:val="24"/>
          <w:szCs w:val="24"/>
          <w:highlight w:val="none"/>
          <w:u w:val="single"/>
          <w:lang w:val="en-US" w:eastAsia="zh-CN" w:bidi="ar-SA"/>
        </w:rPr>
      </w:pPr>
      <w:r>
        <w:rPr>
          <w:rFonts w:hint="eastAsia" w:ascii="宋体" w:hAnsi="宋体" w:eastAsia="宋体" w:cs="宋体"/>
          <w:kern w:val="2"/>
          <w:sz w:val="24"/>
          <w:szCs w:val="24"/>
          <w:highlight w:val="none"/>
          <w:lang w:val="en-US" w:eastAsia="zh-CN" w:bidi="ar-SA"/>
        </w:rPr>
        <w:t>关于发包人应负责提供施工所需要的条件，包括：</w:t>
      </w:r>
      <w:r>
        <w:rPr>
          <w:rFonts w:hint="eastAsia" w:ascii="宋体" w:hAnsi="宋体" w:eastAsia="宋体" w:cs="宋体"/>
          <w:color w:val="auto"/>
          <w:spacing w:val="0"/>
          <w:kern w:val="2"/>
          <w:sz w:val="24"/>
          <w:szCs w:val="24"/>
          <w:highlight w:val="none"/>
          <w:u w:val="single"/>
          <w:lang w:val="en-US" w:eastAsia="zh-CN" w:bidi="ar-SA"/>
        </w:rPr>
        <w:t>（1）发包人在合同签订后在双方约定的时间内提供满足施工需要容量的水源、电源供承包人使用，使用过程中的费用由承包人承担。若需设立施工用变电设施，由发包人向供电部门申请并承担相应费用。（2）于开工前满足有关施工机械、车辆进场等三通一平工作。（3）开工前发包人组织协调处理施工现场周围地下管线和邻近建筑物、构筑物、古树名木的保护工作</w:t>
      </w:r>
      <w:r>
        <w:rPr>
          <w:rFonts w:hint="eastAsia" w:ascii="宋体" w:hAnsi="宋体" w:eastAsia="宋体" w:cs="宋体"/>
          <w:kern w:val="2"/>
          <w:sz w:val="24"/>
          <w:szCs w:val="24"/>
          <w:highlight w:val="none"/>
          <w:lang w:val="en-US" w:eastAsia="zh-CN" w:bidi="ar-SA"/>
        </w:rPr>
        <w:t>。</w:t>
      </w:r>
    </w:p>
    <w:p w14:paraId="6ACE2C72">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2.5 资金来源证明及支付担保</w:t>
      </w:r>
    </w:p>
    <w:p w14:paraId="3CA95531">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发包人提供资金来源证明的期限要求：</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lang w:val="en-US" w:eastAsia="zh-CN" w:bidi="ar-SA"/>
        </w:rPr>
        <w:t>。</w:t>
      </w:r>
    </w:p>
    <w:p w14:paraId="207D5FEB">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kern w:val="2"/>
          <w:sz w:val="24"/>
          <w:szCs w:val="24"/>
          <w:lang w:val="en-US" w:eastAsia="zh-CN" w:bidi="ar-SA"/>
        </w:rPr>
        <w:t>发包人提供支付担保的形式：</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lang w:val="en-US" w:eastAsia="zh-CN" w:bidi="ar-SA"/>
        </w:rPr>
        <w:t>。</w:t>
      </w:r>
    </w:p>
    <w:p w14:paraId="5ECB00AE">
      <w:pPr>
        <w:keepNext/>
        <w:keepLines/>
        <w:pageBreakBefore w:val="0"/>
        <w:widowControl w:val="0"/>
        <w:kinsoku/>
        <w:wordWrap/>
        <w:overflowPunct/>
        <w:topLinePunct w:val="0"/>
        <w:bidi w:val="0"/>
        <w:adjustRightInd/>
        <w:snapToGrid/>
        <w:spacing w:after="0" w:line="360" w:lineRule="auto"/>
        <w:ind w:left="0" w:leftChars="0" w:firstLine="482" w:firstLineChars="200"/>
        <w:jc w:val="both"/>
        <w:outlineLvl w:val="4"/>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3</w:t>
      </w:r>
      <w:bookmarkStart w:id="3" w:name="_Toc13309387"/>
      <w:bookmarkStart w:id="4" w:name="_Toc63471469"/>
      <w:r>
        <w:rPr>
          <w:rFonts w:hint="eastAsia" w:ascii="宋体" w:hAnsi="宋体" w:eastAsia="宋体" w:cs="宋体"/>
          <w:b/>
          <w:bCs/>
          <w:kern w:val="2"/>
          <w:sz w:val="24"/>
          <w:szCs w:val="24"/>
          <w:lang w:val="en-US" w:eastAsia="zh-CN" w:bidi="ar-SA"/>
        </w:rPr>
        <w:t>. 承包人</w:t>
      </w:r>
    </w:p>
    <w:bookmarkEnd w:id="3"/>
    <w:bookmarkEnd w:id="4"/>
    <w:p w14:paraId="1B1C7EA5">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3.1 承包人的一般义务</w:t>
      </w:r>
    </w:p>
    <w:p w14:paraId="3BE569C1">
      <w:pPr>
        <w:pStyle w:val="6"/>
        <w:pageBreakBefore w:val="0"/>
        <w:widowControl w:val="0"/>
        <w:kinsoku/>
        <w:wordWrap/>
        <w:overflowPunct/>
        <w:topLinePunct w:val="0"/>
        <w:bidi w:val="0"/>
        <w:adjustRightInd/>
        <w:snapToGrid/>
        <w:spacing w:line="360" w:lineRule="auto"/>
        <w:ind w:left="0" w:leftChars="0" w:right="0"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rPr>
        <w:t>承包人提交的竣工资料的内容：</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u w:val="single"/>
          <w:lang w:val="en-US" w:eastAsia="zh-CN"/>
        </w:rPr>
        <w:t>1）</w:t>
      </w:r>
      <w:r>
        <w:rPr>
          <w:rFonts w:hint="eastAsia" w:ascii="宋体" w:hAnsi="宋体" w:eastAsia="宋体" w:cs="宋体"/>
          <w:color w:val="auto"/>
          <w:sz w:val="24"/>
          <w:szCs w:val="24"/>
          <w:highlight w:val="none"/>
          <w:u w:val="single"/>
        </w:rPr>
        <w:t>承包人编制的竣工结算报告；</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本合同及合同的各项组成文件</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rPr>
        <w:t>发包人、承包人有关工程的洽商、变更等书面协议或文件；</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4）</w:t>
      </w:r>
      <w:r>
        <w:rPr>
          <w:rFonts w:hint="eastAsia" w:ascii="宋体" w:hAnsi="宋体" w:eastAsia="宋体" w:cs="宋体"/>
          <w:color w:val="auto"/>
          <w:sz w:val="24"/>
          <w:szCs w:val="24"/>
          <w:highlight w:val="none"/>
          <w:u w:val="single"/>
        </w:rPr>
        <w:t>承包人的劳保核定卡；</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图纸会审纪要；</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6）</w:t>
      </w:r>
      <w:r>
        <w:rPr>
          <w:rFonts w:hint="eastAsia" w:ascii="宋体" w:hAnsi="宋体" w:eastAsia="宋体" w:cs="宋体"/>
          <w:color w:val="auto"/>
          <w:sz w:val="24"/>
          <w:szCs w:val="24"/>
          <w:highlight w:val="none"/>
          <w:u w:val="single"/>
        </w:rPr>
        <w:t>开、竣工报告及工期延期联系单；</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u w:val="single"/>
        </w:rPr>
        <w:t>竣工验收记录；</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8）</w:t>
      </w:r>
      <w:r>
        <w:rPr>
          <w:rFonts w:hint="eastAsia" w:ascii="宋体" w:hAnsi="宋体" w:eastAsia="宋体" w:cs="宋体"/>
          <w:color w:val="auto"/>
          <w:sz w:val="24"/>
          <w:szCs w:val="24"/>
          <w:highlight w:val="none"/>
          <w:u w:val="single"/>
        </w:rPr>
        <w:t>招标文件及招标文件的各项组成文件；</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9）</w:t>
      </w:r>
      <w:r>
        <w:rPr>
          <w:rFonts w:hint="eastAsia" w:ascii="宋体" w:hAnsi="宋体" w:eastAsia="宋体" w:cs="宋体"/>
          <w:color w:val="auto"/>
          <w:sz w:val="24"/>
          <w:szCs w:val="24"/>
          <w:highlight w:val="none"/>
          <w:u w:val="single"/>
        </w:rPr>
        <w:t>地质勘察报告；</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10）</w:t>
      </w:r>
      <w:r>
        <w:rPr>
          <w:rFonts w:hint="eastAsia" w:ascii="宋体" w:hAnsi="宋体" w:eastAsia="宋体" w:cs="宋体"/>
          <w:color w:val="auto"/>
          <w:sz w:val="24"/>
          <w:szCs w:val="24"/>
          <w:highlight w:val="none"/>
          <w:u w:val="single"/>
        </w:rPr>
        <w:t>施工图纸（由发包人提供）和竣工图纸；</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11）</w:t>
      </w:r>
      <w:r>
        <w:rPr>
          <w:rFonts w:hint="eastAsia" w:ascii="宋体" w:hAnsi="宋体" w:eastAsia="宋体" w:cs="宋体"/>
          <w:color w:val="auto"/>
          <w:sz w:val="24"/>
          <w:szCs w:val="24"/>
          <w:highlight w:val="none"/>
          <w:u w:val="single"/>
        </w:rPr>
        <w:t>经发包人或监理人审定的施工组织设计、施工方案或专项施工方案；</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12）</w:t>
      </w:r>
      <w:r>
        <w:rPr>
          <w:rFonts w:hint="eastAsia" w:ascii="宋体" w:hAnsi="宋体" w:eastAsia="宋体" w:cs="宋体"/>
          <w:color w:val="auto"/>
          <w:sz w:val="24"/>
          <w:szCs w:val="24"/>
          <w:highlight w:val="none"/>
          <w:u w:val="single"/>
        </w:rPr>
        <w:t>设计变更单（由发包人提供）、技术核定单、工程联系单；</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13）</w:t>
      </w:r>
      <w:r>
        <w:rPr>
          <w:rFonts w:hint="eastAsia" w:ascii="宋体" w:hAnsi="宋体" w:eastAsia="宋体" w:cs="宋体"/>
          <w:color w:val="auto"/>
          <w:sz w:val="24"/>
          <w:szCs w:val="24"/>
          <w:highlight w:val="none"/>
          <w:u w:val="single"/>
        </w:rPr>
        <w:t>现场签证单；</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14）</w:t>
      </w:r>
      <w:r>
        <w:rPr>
          <w:rFonts w:hint="eastAsia" w:ascii="宋体" w:hAnsi="宋体" w:eastAsia="宋体" w:cs="宋体"/>
          <w:color w:val="auto"/>
          <w:sz w:val="24"/>
          <w:szCs w:val="24"/>
          <w:highlight w:val="none"/>
          <w:u w:val="single"/>
        </w:rPr>
        <w:t>隐蔽工程验收记录；</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15）</w:t>
      </w:r>
      <w:r>
        <w:rPr>
          <w:rFonts w:hint="eastAsia" w:ascii="宋体" w:hAnsi="宋体" w:eastAsia="宋体" w:cs="宋体"/>
          <w:color w:val="auto"/>
          <w:sz w:val="24"/>
          <w:szCs w:val="24"/>
          <w:highlight w:val="none"/>
          <w:u w:val="single"/>
        </w:rPr>
        <w:t>与工程结算有关的发包方通知、指令、会议纪要、往来函件、工程洽商记录等文件；</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16）</w:t>
      </w:r>
      <w:r>
        <w:rPr>
          <w:rFonts w:hint="eastAsia" w:ascii="宋体" w:hAnsi="宋体" w:eastAsia="宋体" w:cs="宋体"/>
          <w:color w:val="auto"/>
          <w:sz w:val="24"/>
          <w:szCs w:val="24"/>
          <w:highlight w:val="none"/>
          <w:u w:val="single"/>
        </w:rPr>
        <w:t>其他与工程造价有关的工程资料；</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17）</w:t>
      </w:r>
      <w:r>
        <w:rPr>
          <w:rFonts w:hint="eastAsia" w:ascii="宋体" w:hAnsi="宋体" w:eastAsia="宋体" w:cs="宋体"/>
          <w:color w:val="auto"/>
          <w:sz w:val="24"/>
          <w:szCs w:val="24"/>
          <w:highlight w:val="none"/>
          <w:u w:val="single"/>
        </w:rPr>
        <w:t>其他材料以发包人书面通知要求为准。上述文件的原始资料必须齐全，符合工程技术档案要求，并按规范装订成册</w:t>
      </w:r>
      <w:r>
        <w:rPr>
          <w:rFonts w:hint="eastAsia" w:ascii="宋体" w:hAnsi="宋体" w:eastAsia="宋体" w:cs="宋体"/>
          <w:sz w:val="24"/>
          <w:szCs w:val="24"/>
          <w:highlight w:val="none"/>
        </w:rPr>
        <w:t>。</w:t>
      </w:r>
    </w:p>
    <w:p w14:paraId="7E6E87D2">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承包人需要提交的竣工资料套数：</w:t>
      </w:r>
      <w:r>
        <w:rPr>
          <w:rFonts w:hint="eastAsia" w:ascii="宋体" w:hAnsi="宋体" w:eastAsia="宋体" w:cs="宋体"/>
          <w:color w:val="000000"/>
          <w:kern w:val="2"/>
          <w:sz w:val="24"/>
          <w:szCs w:val="24"/>
          <w:u w:val="single"/>
          <w:lang w:val="en-US" w:eastAsia="zh-CN" w:bidi="ar-SA"/>
        </w:rPr>
        <w:t>三套</w:t>
      </w:r>
      <w:r>
        <w:rPr>
          <w:rFonts w:hint="eastAsia" w:ascii="宋体" w:hAnsi="宋体" w:eastAsia="宋体" w:cs="宋体"/>
          <w:kern w:val="2"/>
          <w:sz w:val="24"/>
          <w:szCs w:val="24"/>
          <w:lang w:val="en-US" w:eastAsia="zh-CN" w:bidi="ar-SA"/>
        </w:rPr>
        <w:t>。</w:t>
      </w:r>
    </w:p>
    <w:p w14:paraId="1A5B560D">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承包人提交的竣工资料的费用承担：</w:t>
      </w:r>
      <w:r>
        <w:rPr>
          <w:rFonts w:hint="eastAsia" w:ascii="宋体" w:hAnsi="宋体" w:eastAsia="宋体" w:cs="宋体"/>
          <w:kern w:val="2"/>
          <w:sz w:val="24"/>
          <w:szCs w:val="24"/>
          <w:u w:val="single"/>
          <w:lang w:val="en-US" w:eastAsia="zh-CN" w:bidi="ar-SA"/>
        </w:rPr>
        <w:t>由承包人自行承担</w:t>
      </w:r>
      <w:r>
        <w:rPr>
          <w:rFonts w:hint="eastAsia" w:ascii="宋体" w:hAnsi="宋体" w:eastAsia="宋体" w:cs="宋体"/>
          <w:kern w:val="2"/>
          <w:sz w:val="24"/>
          <w:szCs w:val="24"/>
          <w:lang w:val="en-US" w:eastAsia="zh-CN" w:bidi="ar-SA"/>
        </w:rPr>
        <w:t>。</w:t>
      </w:r>
    </w:p>
    <w:p w14:paraId="7FB8CCED">
      <w:pPr>
        <w:widowControl w:val="0"/>
        <w:adjustRightInd/>
        <w:snapToGrid/>
        <w:spacing w:after="0" w:line="360" w:lineRule="auto"/>
        <w:ind w:firstLine="398" w:firstLineChars="166"/>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承包人提交的竣工资料移交时间：</w:t>
      </w:r>
      <w:r>
        <w:rPr>
          <w:rFonts w:hint="eastAsia" w:ascii="宋体" w:hAnsi="宋体" w:eastAsia="宋体" w:cs="宋体"/>
          <w:kern w:val="2"/>
          <w:sz w:val="24"/>
          <w:szCs w:val="24"/>
          <w:u w:val="single"/>
          <w:lang w:val="en-US" w:eastAsia="zh-CN" w:bidi="ar-SA"/>
        </w:rPr>
        <w:t>竣工验收后28天内，具体按莆政综[2020]47号文件规定执行</w:t>
      </w:r>
      <w:r>
        <w:rPr>
          <w:rFonts w:hint="eastAsia" w:ascii="宋体" w:hAnsi="宋体" w:eastAsia="宋体" w:cs="宋体"/>
          <w:kern w:val="2"/>
          <w:sz w:val="24"/>
          <w:szCs w:val="24"/>
          <w:lang w:val="en-US" w:eastAsia="zh-CN" w:bidi="ar-SA"/>
        </w:rPr>
        <w:t>。</w:t>
      </w:r>
    </w:p>
    <w:p w14:paraId="0CCFBBA6">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承包人提交的竣工资料形式要求：</w:t>
      </w:r>
      <w:r>
        <w:rPr>
          <w:rFonts w:hint="eastAsia" w:ascii="宋体" w:hAnsi="宋体" w:eastAsia="宋体" w:cs="宋体"/>
          <w:kern w:val="2"/>
          <w:sz w:val="24"/>
          <w:szCs w:val="24"/>
          <w:u w:val="single"/>
          <w:lang w:val="en-US" w:eastAsia="zh-CN" w:bidi="ar-SA"/>
        </w:rPr>
        <w:t xml:space="preserve"> 纸质资料叁套 </w:t>
      </w:r>
      <w:r>
        <w:rPr>
          <w:rFonts w:hint="eastAsia" w:ascii="宋体" w:hAnsi="宋体" w:eastAsia="宋体" w:cs="宋体"/>
          <w:kern w:val="2"/>
          <w:sz w:val="24"/>
          <w:szCs w:val="24"/>
          <w:lang w:val="en-US" w:eastAsia="zh-CN" w:bidi="ar-SA"/>
        </w:rPr>
        <w:t>。</w:t>
      </w:r>
    </w:p>
    <w:p w14:paraId="599148D8">
      <w:pPr>
        <w:pageBreakBefore w:val="0"/>
        <w:widowControl w:val="0"/>
        <w:numPr>
          <w:ilvl w:val="0"/>
          <w:numId w:val="0"/>
        </w:numPr>
        <w:kinsoku/>
        <w:wordWrap/>
        <w:overflowPunct/>
        <w:topLinePunct w:val="0"/>
        <w:bidi w:val="0"/>
        <w:adjustRightInd/>
        <w:snapToGrid/>
        <w:spacing w:after="200" w:line="360" w:lineRule="auto"/>
        <w:ind w:left="0" w:leftChars="0" w:firstLine="480" w:firstLineChars="200"/>
        <w:jc w:val="both"/>
        <w:rPr>
          <w:rFonts w:hint="eastAsia" w:ascii="宋体" w:hAnsi="宋体" w:eastAsia="宋体" w:cs="宋体"/>
          <w:kern w:val="2"/>
          <w:sz w:val="24"/>
          <w:szCs w:val="24"/>
          <w:highlight w:val="none"/>
          <w:u w:val="none"/>
          <w:lang w:val="en-US" w:eastAsia="zh-CN" w:bidi="ar-SA"/>
        </w:rPr>
      </w:pPr>
      <w:r>
        <w:rPr>
          <w:rFonts w:hint="eastAsia" w:ascii="宋体" w:hAnsi="宋体" w:eastAsia="宋体" w:cs="宋体"/>
          <w:kern w:val="2"/>
          <w:sz w:val="24"/>
          <w:szCs w:val="24"/>
          <w:lang w:val="en-US" w:eastAsia="zh-CN" w:bidi="ar-SA"/>
        </w:rPr>
        <w:t>（10）承包人应履行的其他义务：</w:t>
      </w:r>
      <w:r>
        <w:rPr>
          <w:rFonts w:hint="eastAsia" w:ascii="宋体" w:hAnsi="宋体" w:eastAsia="宋体" w:cs="宋体"/>
          <w:color w:val="auto"/>
          <w:spacing w:val="0"/>
          <w:kern w:val="2"/>
          <w:sz w:val="24"/>
          <w:szCs w:val="24"/>
          <w:highlight w:val="none"/>
          <w:u w:val="single"/>
          <w:lang w:val="en-US" w:eastAsia="zh-CN" w:bidi="ar-SA"/>
        </w:rPr>
        <w:t>为施工现场附近和过往群众的安全与方便，承包人应在施工现场周边路口，施工主要出入道路设置照明、警卫、护栅、警告标志等必要的安全防护措施。施工过程中安全生产及工地现场（含有关人员和附近过往群众进入现场）安全责任概由承包人全部负责</w:t>
      </w:r>
      <w:r>
        <w:rPr>
          <w:rFonts w:hint="eastAsia" w:ascii="宋体" w:hAnsi="宋体" w:eastAsia="宋体" w:cs="宋体"/>
          <w:kern w:val="2"/>
          <w:sz w:val="24"/>
          <w:szCs w:val="24"/>
          <w:highlight w:val="none"/>
          <w:u w:val="none"/>
          <w:lang w:val="en-US" w:eastAsia="zh-CN" w:bidi="ar-SA"/>
        </w:rPr>
        <w:t>。</w:t>
      </w:r>
    </w:p>
    <w:p w14:paraId="0429BDFF">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3.2 项目负责人</w:t>
      </w:r>
    </w:p>
    <w:p w14:paraId="647561ED">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3.2.1 项目负责人：</w:t>
      </w:r>
    </w:p>
    <w:p w14:paraId="4E4B0EC4">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姓    名：</w:t>
      </w:r>
      <w:r>
        <w:rPr>
          <w:rFonts w:hint="eastAsia" w:ascii="宋体" w:hAnsi="宋体" w:eastAsia="宋体" w:cs="宋体"/>
          <w:kern w:val="2"/>
          <w:sz w:val="24"/>
          <w:szCs w:val="24"/>
          <w:u w:val="single"/>
          <w:lang w:val="en-US" w:eastAsia="zh-CN" w:bidi="ar-SA"/>
        </w:rPr>
        <w:t>                         </w:t>
      </w:r>
      <w:r>
        <w:rPr>
          <w:rFonts w:hint="eastAsia" w:ascii="宋体" w:hAnsi="宋体" w:eastAsia="宋体" w:cs="宋体"/>
          <w:kern w:val="2"/>
          <w:sz w:val="24"/>
          <w:szCs w:val="24"/>
          <w:lang w:val="en-US" w:eastAsia="zh-CN" w:bidi="ar-SA"/>
        </w:rPr>
        <w:t>；</w:t>
      </w:r>
    </w:p>
    <w:p w14:paraId="0576DEC4">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身份证号：</w:t>
      </w:r>
      <w:r>
        <w:rPr>
          <w:rFonts w:hint="eastAsia" w:ascii="宋体" w:hAnsi="宋体" w:eastAsia="宋体" w:cs="宋体"/>
          <w:kern w:val="2"/>
          <w:sz w:val="24"/>
          <w:szCs w:val="24"/>
          <w:u w:val="single"/>
          <w:lang w:val="en-US" w:eastAsia="zh-CN" w:bidi="ar-SA"/>
        </w:rPr>
        <w:t>                         </w:t>
      </w:r>
      <w:r>
        <w:rPr>
          <w:rFonts w:hint="eastAsia" w:ascii="宋体" w:hAnsi="宋体" w:eastAsia="宋体" w:cs="宋体"/>
          <w:kern w:val="2"/>
          <w:sz w:val="24"/>
          <w:szCs w:val="24"/>
          <w:lang w:val="en-US" w:eastAsia="zh-CN" w:bidi="ar-SA"/>
        </w:rPr>
        <w:t>；</w:t>
      </w:r>
    </w:p>
    <w:p w14:paraId="1931BF0D">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建造师执业资格等级：</w:t>
      </w:r>
      <w:r>
        <w:rPr>
          <w:rFonts w:hint="eastAsia" w:ascii="宋体" w:hAnsi="宋体" w:eastAsia="宋体" w:cs="宋体"/>
          <w:kern w:val="2"/>
          <w:sz w:val="24"/>
          <w:szCs w:val="24"/>
          <w:u w:val="single"/>
          <w:lang w:val="en-US" w:eastAsia="zh-CN" w:bidi="ar-SA"/>
        </w:rPr>
        <w:t>                   </w:t>
      </w:r>
      <w:r>
        <w:rPr>
          <w:rFonts w:hint="eastAsia" w:ascii="宋体" w:hAnsi="宋体" w:eastAsia="宋体" w:cs="宋体"/>
          <w:kern w:val="2"/>
          <w:sz w:val="24"/>
          <w:szCs w:val="24"/>
          <w:lang w:val="en-US" w:eastAsia="zh-CN" w:bidi="ar-SA"/>
        </w:rPr>
        <w:t>；</w:t>
      </w:r>
    </w:p>
    <w:p w14:paraId="61B9B8C5">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建造师注册编号：</w:t>
      </w:r>
      <w:r>
        <w:rPr>
          <w:rFonts w:hint="eastAsia" w:ascii="宋体" w:hAnsi="宋体" w:eastAsia="宋体" w:cs="宋体"/>
          <w:kern w:val="2"/>
          <w:sz w:val="24"/>
          <w:szCs w:val="24"/>
          <w:u w:val="single"/>
          <w:lang w:val="en-US" w:eastAsia="zh-CN" w:bidi="ar-SA"/>
        </w:rPr>
        <w:t>                   </w:t>
      </w:r>
      <w:r>
        <w:rPr>
          <w:rFonts w:hint="eastAsia" w:ascii="宋体" w:hAnsi="宋体" w:eastAsia="宋体" w:cs="宋体"/>
          <w:kern w:val="2"/>
          <w:sz w:val="24"/>
          <w:szCs w:val="24"/>
          <w:lang w:val="en-US" w:eastAsia="zh-CN" w:bidi="ar-SA"/>
        </w:rPr>
        <w:t>；</w:t>
      </w:r>
    </w:p>
    <w:p w14:paraId="3AB3D8DF">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建造师执业印章号：</w:t>
      </w:r>
      <w:r>
        <w:rPr>
          <w:rFonts w:hint="eastAsia" w:ascii="宋体" w:hAnsi="宋体" w:eastAsia="宋体" w:cs="宋体"/>
          <w:kern w:val="2"/>
          <w:sz w:val="24"/>
          <w:szCs w:val="24"/>
          <w:u w:val="single"/>
          <w:lang w:val="en-US" w:eastAsia="zh-CN" w:bidi="ar-SA"/>
        </w:rPr>
        <w:t>                 </w:t>
      </w:r>
      <w:r>
        <w:rPr>
          <w:rFonts w:hint="eastAsia" w:ascii="宋体" w:hAnsi="宋体" w:eastAsia="宋体" w:cs="宋体"/>
          <w:kern w:val="2"/>
          <w:sz w:val="24"/>
          <w:szCs w:val="24"/>
          <w:lang w:val="en-US" w:eastAsia="zh-CN" w:bidi="ar-SA"/>
        </w:rPr>
        <w:t>；</w:t>
      </w:r>
    </w:p>
    <w:p w14:paraId="2031BABD">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安全生产考核合格证书号：</w:t>
      </w:r>
      <w:r>
        <w:rPr>
          <w:rFonts w:hint="eastAsia" w:ascii="宋体" w:hAnsi="宋体" w:eastAsia="宋体" w:cs="宋体"/>
          <w:kern w:val="2"/>
          <w:sz w:val="24"/>
          <w:szCs w:val="24"/>
          <w:u w:val="single"/>
          <w:lang w:val="en-US" w:eastAsia="zh-CN" w:bidi="ar-SA"/>
        </w:rPr>
        <w:t>                 </w:t>
      </w:r>
      <w:r>
        <w:rPr>
          <w:rFonts w:hint="eastAsia" w:ascii="宋体" w:hAnsi="宋体" w:eastAsia="宋体" w:cs="宋体"/>
          <w:kern w:val="2"/>
          <w:sz w:val="24"/>
          <w:szCs w:val="24"/>
          <w:lang w:val="en-US" w:eastAsia="zh-CN" w:bidi="ar-SA"/>
        </w:rPr>
        <w:t>；</w:t>
      </w:r>
    </w:p>
    <w:p w14:paraId="12B26687">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联系电话：</w:t>
      </w:r>
      <w:r>
        <w:rPr>
          <w:rFonts w:hint="eastAsia" w:ascii="宋体" w:hAnsi="宋体" w:eastAsia="宋体" w:cs="宋体"/>
          <w:kern w:val="2"/>
          <w:sz w:val="24"/>
          <w:szCs w:val="24"/>
          <w:u w:val="single"/>
          <w:lang w:val="en-US" w:eastAsia="zh-CN" w:bidi="ar-SA"/>
        </w:rPr>
        <w:t>                         </w:t>
      </w:r>
      <w:r>
        <w:rPr>
          <w:rFonts w:hint="eastAsia" w:ascii="宋体" w:hAnsi="宋体" w:eastAsia="宋体" w:cs="宋体"/>
          <w:kern w:val="2"/>
          <w:sz w:val="24"/>
          <w:szCs w:val="24"/>
          <w:lang w:val="en-US" w:eastAsia="zh-CN" w:bidi="ar-SA"/>
        </w:rPr>
        <w:t>；</w:t>
      </w:r>
    </w:p>
    <w:p w14:paraId="28ACB9D9">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电子信箱：</w:t>
      </w:r>
      <w:r>
        <w:rPr>
          <w:rFonts w:hint="eastAsia" w:ascii="宋体" w:hAnsi="宋体" w:eastAsia="宋体" w:cs="宋体"/>
          <w:kern w:val="2"/>
          <w:sz w:val="24"/>
          <w:szCs w:val="24"/>
          <w:u w:val="single"/>
          <w:lang w:val="en-US" w:eastAsia="zh-CN" w:bidi="ar-SA"/>
        </w:rPr>
        <w:t>                         </w:t>
      </w:r>
      <w:r>
        <w:rPr>
          <w:rFonts w:hint="eastAsia" w:ascii="宋体" w:hAnsi="宋体" w:eastAsia="宋体" w:cs="宋体"/>
          <w:kern w:val="2"/>
          <w:sz w:val="24"/>
          <w:szCs w:val="24"/>
          <w:lang w:val="en-US" w:eastAsia="zh-CN" w:bidi="ar-SA"/>
        </w:rPr>
        <w:t>；</w:t>
      </w:r>
    </w:p>
    <w:p w14:paraId="72A031B2">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通信地址：</w:t>
      </w:r>
      <w:r>
        <w:rPr>
          <w:rFonts w:hint="eastAsia" w:ascii="宋体" w:hAnsi="宋体" w:eastAsia="宋体" w:cs="宋体"/>
          <w:kern w:val="2"/>
          <w:sz w:val="24"/>
          <w:szCs w:val="24"/>
          <w:u w:val="single"/>
          <w:lang w:val="en-US" w:eastAsia="zh-CN" w:bidi="ar-SA"/>
        </w:rPr>
        <w:t>                           </w:t>
      </w:r>
      <w:r>
        <w:rPr>
          <w:rFonts w:hint="eastAsia" w:ascii="宋体" w:hAnsi="宋体" w:eastAsia="宋体" w:cs="宋体"/>
          <w:kern w:val="2"/>
          <w:sz w:val="24"/>
          <w:szCs w:val="24"/>
          <w:lang w:val="en-US" w:eastAsia="zh-CN" w:bidi="ar-SA"/>
        </w:rPr>
        <w:t>；</w:t>
      </w:r>
    </w:p>
    <w:p w14:paraId="735667E6">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承包人对项目负责人的授权范围如下：</w:t>
      </w:r>
      <w:r>
        <w:rPr>
          <w:rFonts w:hint="eastAsia" w:ascii="宋体" w:hAnsi="宋体" w:eastAsia="宋体" w:cs="宋体"/>
          <w:color w:val="000000"/>
          <w:kern w:val="2"/>
          <w:sz w:val="24"/>
          <w:szCs w:val="24"/>
          <w:u w:val="single"/>
          <w:lang w:val="en-US" w:eastAsia="zh-CN" w:bidi="ar-SA"/>
        </w:rPr>
        <w:t>项目经理为承包人法定代表人在该项目上的代表人，履行本项目的承包管理职责，为工程参与各方做好协调和服务，在资金、质量、安全、环境保护、文明施工等合约目标范围内向发包人直接负责</w:t>
      </w:r>
      <w:r>
        <w:rPr>
          <w:rFonts w:hint="eastAsia" w:ascii="宋体" w:hAnsi="宋体" w:eastAsia="宋体" w:cs="宋体"/>
          <w:kern w:val="2"/>
          <w:sz w:val="24"/>
          <w:szCs w:val="24"/>
          <w:lang w:val="en-US" w:eastAsia="zh-CN" w:bidi="ar-SA"/>
        </w:rPr>
        <w:t>。</w:t>
      </w:r>
    </w:p>
    <w:p w14:paraId="2A6688A1">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关于项目负责人每月在施工现场的时间要求：</w:t>
      </w:r>
      <w:r>
        <w:rPr>
          <w:rFonts w:hint="eastAsia" w:ascii="宋体" w:hAnsi="宋体" w:eastAsia="宋体" w:cs="宋体"/>
          <w:color w:val="000000"/>
          <w:kern w:val="2"/>
          <w:sz w:val="24"/>
          <w:szCs w:val="24"/>
          <w:u w:val="single"/>
          <w:lang w:val="en-US" w:eastAsia="zh-CN" w:bidi="ar-SA"/>
        </w:rPr>
        <w:t>常驻现场</w:t>
      </w:r>
      <w:r>
        <w:rPr>
          <w:rFonts w:hint="eastAsia" w:ascii="宋体" w:hAnsi="宋体" w:eastAsia="宋体" w:cs="宋体"/>
          <w:kern w:val="2"/>
          <w:sz w:val="24"/>
          <w:szCs w:val="24"/>
          <w:lang w:val="en-US" w:eastAsia="zh-CN" w:bidi="ar-SA"/>
        </w:rPr>
        <w:t>。</w:t>
      </w:r>
    </w:p>
    <w:p w14:paraId="002DA204">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承包人未提交劳动合同，以及没有为项目负责人缴纳社会保险证明的违约责任：</w:t>
      </w:r>
      <w:r>
        <w:rPr>
          <w:rFonts w:hint="eastAsia" w:ascii="宋体" w:hAnsi="宋体" w:eastAsia="宋体" w:cs="宋体"/>
          <w:kern w:val="2"/>
          <w:sz w:val="24"/>
          <w:szCs w:val="24"/>
          <w:u w:val="single"/>
          <w:lang w:val="en-US" w:eastAsia="zh-CN" w:bidi="ar-SA"/>
        </w:rPr>
        <w:t>由承包人承担</w:t>
      </w:r>
      <w:r>
        <w:rPr>
          <w:rFonts w:hint="eastAsia" w:ascii="宋体" w:hAnsi="宋体" w:eastAsia="宋体" w:cs="宋体"/>
          <w:kern w:val="2"/>
          <w:sz w:val="24"/>
          <w:szCs w:val="24"/>
          <w:lang w:val="en-US" w:eastAsia="zh-CN" w:bidi="ar-SA"/>
        </w:rPr>
        <w:t>。</w:t>
      </w:r>
    </w:p>
    <w:p w14:paraId="3DC3987F">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u w:val="single"/>
          <w:lang w:val="en-US" w:eastAsia="zh-CN" w:bidi="ar-SA"/>
        </w:rPr>
      </w:pPr>
      <w:r>
        <w:rPr>
          <w:rFonts w:hint="eastAsia" w:ascii="宋体" w:hAnsi="宋体" w:eastAsia="宋体" w:cs="宋体"/>
          <w:kern w:val="2"/>
          <w:sz w:val="24"/>
          <w:szCs w:val="24"/>
          <w:lang w:val="en-US" w:eastAsia="zh-CN" w:bidi="ar-SA"/>
        </w:rPr>
        <w:t>项目负责人未经批准，擅自离开施工现场的违约责任：</w:t>
      </w:r>
      <w:r>
        <w:rPr>
          <w:rFonts w:hint="eastAsia" w:ascii="宋体" w:hAnsi="宋体" w:eastAsia="宋体" w:cs="宋体"/>
          <w:color w:val="000000"/>
          <w:kern w:val="2"/>
          <w:sz w:val="24"/>
          <w:szCs w:val="24"/>
          <w:u w:val="single"/>
          <w:lang w:val="en-US" w:eastAsia="zh-CN" w:bidi="ar-SA"/>
        </w:rPr>
        <w:t>发包人、监理人或相关行政部门检查时，若发现项目负责人、项目技术负责人不在岗且不能说明合理理由或经通知不能在合理的时间内到达现场的，发包人将对承包人给予每人次1000元的罚款，并直接从承包人的工程款中扣抵</w:t>
      </w:r>
      <w:r>
        <w:rPr>
          <w:rFonts w:hint="eastAsia" w:ascii="宋体" w:hAnsi="宋体" w:eastAsia="宋体" w:cs="宋体"/>
          <w:kern w:val="2"/>
          <w:sz w:val="24"/>
          <w:szCs w:val="24"/>
          <w:lang w:val="en-US" w:eastAsia="zh-CN" w:bidi="ar-SA"/>
        </w:rPr>
        <w:t>。</w:t>
      </w:r>
    </w:p>
    <w:p w14:paraId="68A962C8">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3.2.3 承包人擅自更换项目负责人的违约责任：</w:t>
      </w:r>
      <w:r>
        <w:rPr>
          <w:rFonts w:hint="eastAsia" w:ascii="宋体" w:hAnsi="宋体" w:eastAsia="宋体" w:cs="宋体"/>
          <w:kern w:val="2"/>
          <w:sz w:val="24"/>
          <w:szCs w:val="24"/>
          <w:u w:val="single"/>
          <w:lang w:val="en-US" w:eastAsia="zh-CN" w:bidi="ar-SA"/>
        </w:rPr>
        <w:t xml:space="preserve"> 承包人如要求更换项目管理人员，必须经发包人和监理工程师同意批准后并报相关行政主管部门备案，方可更换，且所变更人员的资格、业绩和信誉不得低于投标承诺。同时，承包人应承担违约责任，更换项目负责人或项目技术负责人每人次支付违约金伍仟元人民币，更换其他人员每人每次支付违约金贰仟元人民币，并直接从承包人的工程款中扣抵</w:t>
      </w:r>
      <w:r>
        <w:rPr>
          <w:rFonts w:hint="eastAsia" w:ascii="宋体" w:hAnsi="宋体" w:eastAsia="宋体" w:cs="宋体"/>
          <w:kern w:val="2"/>
          <w:sz w:val="24"/>
          <w:szCs w:val="24"/>
          <w:lang w:val="en-US" w:eastAsia="zh-CN" w:bidi="ar-SA"/>
        </w:rPr>
        <w:t>。</w:t>
      </w:r>
    </w:p>
    <w:p w14:paraId="571E264A">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3.2.4 承包人无正当理由拒绝更换项目负责人的违约责任：</w:t>
      </w:r>
      <w:r>
        <w:rPr>
          <w:rFonts w:hint="eastAsia" w:ascii="宋体" w:hAnsi="宋体" w:eastAsia="宋体" w:cs="宋体"/>
          <w:kern w:val="2"/>
          <w:sz w:val="24"/>
          <w:szCs w:val="24"/>
          <w:u w:val="single"/>
          <w:lang w:val="en-US" w:eastAsia="zh-CN" w:bidi="ar-SA"/>
        </w:rPr>
        <w:t>承包人无正当理由拒绝更换项目经理，发包人有权单方面责令其退场，终止合同、没收履约保函（保证金），由此对发包人造成的工期延误和经济损失由承包人承担</w:t>
      </w:r>
      <w:r>
        <w:rPr>
          <w:rFonts w:hint="eastAsia" w:ascii="宋体" w:hAnsi="宋体" w:eastAsia="宋体" w:cs="宋体"/>
          <w:kern w:val="2"/>
          <w:sz w:val="24"/>
          <w:szCs w:val="24"/>
          <w:lang w:val="en-US" w:eastAsia="zh-CN" w:bidi="ar-SA"/>
        </w:rPr>
        <w:t>。</w:t>
      </w:r>
    </w:p>
    <w:p w14:paraId="0DE795A0">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3.3 承包人人员</w:t>
      </w:r>
    </w:p>
    <w:p w14:paraId="5465B136">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3.3.1 承包人提交项目管理机构及施工现场管理人员安排报告的期限：</w:t>
      </w:r>
      <w:r>
        <w:rPr>
          <w:rFonts w:hint="eastAsia" w:ascii="宋体" w:hAnsi="宋体" w:eastAsia="宋体" w:cs="宋体"/>
          <w:kern w:val="2"/>
          <w:sz w:val="24"/>
          <w:szCs w:val="24"/>
          <w:u w:val="single"/>
          <w:lang w:val="en-US" w:eastAsia="zh-CN" w:bidi="ar-SA"/>
        </w:rPr>
        <w:t xml:space="preserve">接到开工通知后7天内 </w:t>
      </w:r>
      <w:r>
        <w:rPr>
          <w:rFonts w:hint="eastAsia" w:ascii="宋体" w:hAnsi="宋体" w:eastAsia="宋体" w:cs="宋体"/>
          <w:kern w:val="2"/>
          <w:sz w:val="24"/>
          <w:szCs w:val="24"/>
          <w:lang w:val="en-US" w:eastAsia="zh-CN" w:bidi="ar-SA"/>
        </w:rPr>
        <w:t>。</w:t>
      </w:r>
    </w:p>
    <w:p w14:paraId="12CB59AD">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3.3.3 承包人无正当理由拒绝撤换主要施工管理人员的违约责任：</w:t>
      </w:r>
      <w:r>
        <w:rPr>
          <w:rFonts w:hint="eastAsia" w:ascii="宋体" w:hAnsi="宋体" w:eastAsia="宋体" w:cs="宋体"/>
          <w:kern w:val="2"/>
          <w:sz w:val="24"/>
          <w:szCs w:val="24"/>
          <w:u w:val="single"/>
          <w:lang w:val="en-US" w:eastAsia="zh-CN" w:bidi="ar-SA"/>
        </w:rPr>
        <w:t>发包人可通知暂停施工，报相关主管部门处理，由此引发的一切责任、后果由承包人承担</w:t>
      </w:r>
      <w:r>
        <w:rPr>
          <w:rFonts w:hint="eastAsia" w:ascii="宋体" w:hAnsi="宋体" w:eastAsia="宋体" w:cs="宋体"/>
          <w:kern w:val="2"/>
          <w:sz w:val="24"/>
          <w:szCs w:val="24"/>
          <w:lang w:val="en-US" w:eastAsia="zh-CN" w:bidi="ar-SA"/>
        </w:rPr>
        <w:t>。</w:t>
      </w:r>
    </w:p>
    <w:p w14:paraId="372A61FD">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u w:val="single"/>
          <w:lang w:val="en-US" w:eastAsia="zh-CN" w:bidi="ar-SA"/>
        </w:rPr>
      </w:pPr>
      <w:r>
        <w:rPr>
          <w:rFonts w:hint="eastAsia" w:ascii="宋体" w:hAnsi="宋体" w:eastAsia="宋体" w:cs="宋体"/>
          <w:kern w:val="2"/>
          <w:sz w:val="24"/>
          <w:szCs w:val="24"/>
          <w:lang w:val="en-US" w:eastAsia="zh-CN" w:bidi="ar-SA"/>
        </w:rPr>
        <w:t>3.3.4 承包人主要施工管理人员离开施工现场的批准要求：</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0"/>
          <w:sz w:val="24"/>
          <w:szCs w:val="24"/>
          <w:u w:val="single"/>
          <w:lang w:val="en-US" w:eastAsia="zh-CN" w:bidi="ar-SA"/>
        </w:rPr>
        <w:t xml:space="preserve">/ </w:t>
      </w:r>
      <w:r>
        <w:rPr>
          <w:rFonts w:hint="eastAsia" w:ascii="宋体" w:hAnsi="宋体" w:eastAsia="宋体" w:cs="宋体"/>
          <w:kern w:val="2"/>
          <w:sz w:val="24"/>
          <w:szCs w:val="24"/>
          <w:lang w:val="en-US" w:eastAsia="zh-CN" w:bidi="ar-SA"/>
        </w:rPr>
        <w:t>。</w:t>
      </w:r>
    </w:p>
    <w:p w14:paraId="4FCE0519">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u w:val="single"/>
          <w:lang w:val="en-US" w:eastAsia="zh-CN" w:bidi="ar-SA"/>
        </w:rPr>
      </w:pPr>
      <w:r>
        <w:rPr>
          <w:rFonts w:hint="eastAsia" w:ascii="宋体" w:hAnsi="宋体" w:eastAsia="宋体" w:cs="宋体"/>
          <w:kern w:val="2"/>
          <w:sz w:val="24"/>
          <w:szCs w:val="24"/>
          <w:lang w:val="en-US" w:eastAsia="zh-CN" w:bidi="ar-SA"/>
        </w:rPr>
        <w:t>3.3.5承包人擅自更换主要施工管理人员的违约责任：</w:t>
      </w:r>
      <w:r>
        <w:rPr>
          <w:rFonts w:hint="eastAsia" w:ascii="宋体" w:hAnsi="宋体" w:eastAsia="宋体" w:cs="宋体"/>
          <w:kern w:val="2"/>
          <w:sz w:val="24"/>
          <w:szCs w:val="24"/>
          <w:u w:val="single"/>
          <w:lang w:val="en-US" w:eastAsia="zh-CN" w:bidi="ar-SA"/>
        </w:rPr>
        <w:t>发包人可通知暂停施工，报相关主管部门处理，由此引发的一切责任、后果由承包人承担。经监理人、发包人同意，工程开工后，除不可抗力（包括死亡、犯罪、被行政主管部门吊销执行资格）以外，中标人变更项目部施工管理人员中的项目负责人、技术负责人、施工负责人以及技术人员、专职质量、安全生产管理人员等，因不能胜任被监理人或发包人要求更换的，承包人必须派出岗位证书、专业水平和经验能力均符合规定要求的接替人员。派出的接替人员的注册建造师职业资格证书等级、职称证书等级应不低于被接替人员的证书等级，其专业水平和管理能力应得到监理人和发包人的考核认可。更换项目负责人或技术负责人每人次支付违约金伍仟元人民币，更换施工员等其他人员每人次支付违约金贰仟元人民币，并直接从承包人的工程款中扣抵</w:t>
      </w:r>
      <w:r>
        <w:rPr>
          <w:rFonts w:hint="eastAsia" w:ascii="宋体" w:hAnsi="宋体" w:eastAsia="宋体" w:cs="宋体"/>
          <w:kern w:val="2"/>
          <w:sz w:val="24"/>
          <w:szCs w:val="24"/>
          <w:lang w:val="en-US" w:eastAsia="zh-CN" w:bidi="ar-SA"/>
        </w:rPr>
        <w:t>。</w:t>
      </w:r>
    </w:p>
    <w:p w14:paraId="65489EE9">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承包人主要施工管理人员擅自离开施工现场的违约责任：</w:t>
      </w:r>
      <w:r>
        <w:rPr>
          <w:rFonts w:hint="eastAsia" w:ascii="宋体" w:hAnsi="宋体" w:eastAsia="宋体" w:cs="宋体"/>
          <w:color w:val="000000"/>
          <w:kern w:val="2"/>
          <w:sz w:val="24"/>
          <w:szCs w:val="24"/>
          <w:u w:val="single"/>
          <w:lang w:val="en-US" w:eastAsia="zh-CN" w:bidi="ar-SA"/>
        </w:rPr>
        <w:t>发包人、监理人或相关行政部门检查时，若发现项目经理、项目技术负责人不在岗且不能说明合理理由或经通知不能在合理的时间内到达现场的，</w:t>
      </w:r>
      <w:r>
        <w:rPr>
          <w:rFonts w:hint="eastAsia" w:ascii="宋体" w:hAnsi="宋体" w:eastAsia="宋体" w:cs="宋体"/>
          <w:color w:val="auto"/>
          <w:kern w:val="0"/>
          <w:sz w:val="24"/>
          <w:szCs w:val="20"/>
          <w:highlight w:val="none"/>
          <w:u w:val="single"/>
          <w:lang w:val="en-US" w:eastAsia="zh-CN" w:bidi="ar"/>
        </w:rPr>
        <w:t>发包人将对承包人给予每人次</w:t>
      </w:r>
      <w:r>
        <w:rPr>
          <w:rFonts w:hint="eastAsia" w:ascii="宋体" w:hAnsi="宋体" w:eastAsia="宋体" w:cs="宋体"/>
          <w:b w:val="0"/>
          <w:bCs/>
          <w:color w:val="auto"/>
          <w:kern w:val="0"/>
          <w:sz w:val="24"/>
          <w:szCs w:val="20"/>
          <w:highlight w:val="none"/>
          <w:u w:val="single"/>
          <w:lang w:val="en-US" w:eastAsia="zh-CN" w:bidi="ar"/>
        </w:rPr>
        <w:t>不低于1000元人民币</w:t>
      </w:r>
      <w:r>
        <w:rPr>
          <w:rFonts w:hint="eastAsia" w:ascii="宋体" w:hAnsi="宋体" w:eastAsia="宋体" w:cs="宋体"/>
          <w:color w:val="auto"/>
          <w:kern w:val="0"/>
          <w:sz w:val="24"/>
          <w:szCs w:val="20"/>
          <w:highlight w:val="none"/>
          <w:u w:val="single"/>
          <w:lang w:val="en-US" w:eastAsia="zh-CN" w:bidi="ar"/>
        </w:rPr>
        <w:t>的罚款，并直接从承包人的工程款中扣抵</w:t>
      </w:r>
      <w:r>
        <w:rPr>
          <w:rFonts w:hint="eastAsia" w:ascii="宋体" w:hAnsi="宋体" w:eastAsia="宋体" w:cs="宋体"/>
          <w:kern w:val="2"/>
          <w:sz w:val="24"/>
          <w:szCs w:val="24"/>
          <w:lang w:val="en-US" w:eastAsia="zh-CN" w:bidi="ar-SA"/>
        </w:rPr>
        <w:t>。</w:t>
      </w:r>
    </w:p>
    <w:p w14:paraId="7225260D">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3.5 分包</w:t>
      </w:r>
    </w:p>
    <w:p w14:paraId="6BE2142E">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3.5.1 分包的一般约定</w:t>
      </w:r>
    </w:p>
    <w:p w14:paraId="6501A684">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禁止分包的工程包括：</w:t>
      </w:r>
      <w:r>
        <w:rPr>
          <w:rFonts w:hint="eastAsia" w:ascii="宋体" w:hAnsi="宋体" w:eastAsia="宋体" w:cs="宋体"/>
          <w:bCs/>
          <w:kern w:val="2"/>
          <w:sz w:val="24"/>
          <w:szCs w:val="24"/>
          <w:u w:val="single"/>
          <w:lang w:val="en-US" w:eastAsia="zh-CN" w:bidi="ar-SA"/>
        </w:rPr>
        <w:t>本工程不允许转包和分包</w:t>
      </w:r>
      <w:r>
        <w:rPr>
          <w:rFonts w:hint="eastAsia" w:ascii="宋体" w:hAnsi="宋体" w:eastAsia="宋体" w:cs="宋体"/>
          <w:kern w:val="2"/>
          <w:sz w:val="24"/>
          <w:szCs w:val="24"/>
          <w:lang w:val="en-US" w:eastAsia="zh-CN" w:bidi="ar-SA"/>
        </w:rPr>
        <w:t>。</w:t>
      </w:r>
    </w:p>
    <w:p w14:paraId="70A220B6">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u w:val="single"/>
          <w:lang w:val="en-US" w:eastAsia="zh-CN" w:bidi="ar-SA"/>
        </w:rPr>
      </w:pPr>
      <w:r>
        <w:rPr>
          <w:rFonts w:hint="eastAsia" w:ascii="宋体" w:hAnsi="宋体" w:eastAsia="宋体" w:cs="宋体"/>
          <w:kern w:val="2"/>
          <w:sz w:val="24"/>
          <w:szCs w:val="24"/>
          <w:lang w:val="en-US" w:eastAsia="zh-CN" w:bidi="ar-SA"/>
        </w:rPr>
        <w:t>主体结构、关键性工作的范围：</w:t>
      </w:r>
      <w:r>
        <w:rPr>
          <w:rFonts w:hint="eastAsia" w:ascii="宋体" w:hAnsi="宋体" w:eastAsia="宋体" w:cs="宋体"/>
          <w:kern w:val="2"/>
          <w:sz w:val="24"/>
          <w:szCs w:val="24"/>
          <w:u w:val="single"/>
          <w:lang w:val="en-US" w:eastAsia="zh-CN" w:bidi="ar-SA"/>
        </w:rPr>
        <w:t>本工程不允许承包人以任何名义进行转包和违法分包。如承包人将工程进行转包或未经发包人同意擅自分包或违法分包，发包人有权责令其出场、按承包合同总额的10%处罚承包人，并有权单方面取消承包人的中标资格、终止合同，由此产生的责任和损失均由承包人负责，发包人有权向承包人索赔。罚金由发包人直接从工程款中扣抵</w:t>
      </w:r>
      <w:r>
        <w:rPr>
          <w:rFonts w:hint="eastAsia" w:ascii="宋体" w:hAnsi="宋体" w:eastAsia="宋体" w:cs="宋体"/>
          <w:kern w:val="2"/>
          <w:sz w:val="24"/>
          <w:szCs w:val="24"/>
          <w:lang w:val="en-US" w:eastAsia="zh-CN" w:bidi="ar-SA"/>
        </w:rPr>
        <w:t>。</w:t>
      </w:r>
    </w:p>
    <w:p w14:paraId="0C875854">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3.5.2分包的确定</w:t>
      </w:r>
    </w:p>
    <w:p w14:paraId="374C8591">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u w:val="single"/>
          <w:lang w:val="en-US" w:eastAsia="zh-CN" w:bidi="ar-SA"/>
        </w:rPr>
      </w:pPr>
      <w:r>
        <w:rPr>
          <w:rFonts w:hint="eastAsia" w:ascii="宋体" w:hAnsi="宋体" w:eastAsia="宋体" w:cs="宋体"/>
          <w:kern w:val="2"/>
          <w:sz w:val="24"/>
          <w:szCs w:val="24"/>
          <w:lang w:val="en-US" w:eastAsia="zh-CN" w:bidi="ar-SA"/>
        </w:rPr>
        <w:t>允许分包的专业工程包括：</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lang w:val="en-US" w:eastAsia="zh-CN" w:bidi="ar-SA"/>
        </w:rPr>
        <w:t>。</w:t>
      </w:r>
    </w:p>
    <w:p w14:paraId="5C45E117">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其他关于分包的约定：</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w:t>
      </w:r>
    </w:p>
    <w:p w14:paraId="2263D3F2">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3.5.4 分包合同价款</w:t>
      </w:r>
    </w:p>
    <w:p w14:paraId="687DA5C2">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关于分包合同价款支付的约定：</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lang w:val="en-US" w:eastAsia="zh-CN" w:bidi="ar-SA"/>
        </w:rPr>
        <w:t>。</w:t>
      </w:r>
    </w:p>
    <w:p w14:paraId="317D21AB">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3.6 工程照管与成品、半成品保护</w:t>
      </w:r>
    </w:p>
    <w:p w14:paraId="5BED76AE">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u w:val="single"/>
          <w:lang w:val="en-US" w:eastAsia="zh-CN" w:bidi="ar-SA"/>
        </w:rPr>
      </w:pPr>
      <w:r>
        <w:rPr>
          <w:rFonts w:hint="eastAsia" w:ascii="宋体" w:hAnsi="宋体" w:eastAsia="宋体" w:cs="宋体"/>
          <w:kern w:val="2"/>
          <w:sz w:val="24"/>
          <w:szCs w:val="24"/>
          <w:lang w:val="en-US" w:eastAsia="zh-CN" w:bidi="ar-SA"/>
        </w:rPr>
        <w:t>承包人负责照管工程及工程相关的材料、工程设备的起始时间：</w:t>
      </w:r>
      <w:r>
        <w:rPr>
          <w:rFonts w:hint="eastAsia" w:ascii="宋体" w:hAnsi="Calibri" w:eastAsia="宋体" w:cs="Times New Roman"/>
          <w:kern w:val="2"/>
          <w:sz w:val="24"/>
          <w:szCs w:val="24"/>
          <w:u w:val="single"/>
          <w:lang w:val="en-US" w:eastAsia="zh-CN" w:bidi="ar-SA"/>
        </w:rPr>
        <w:t>自开工之日起至工程竣工验收合格后施工单位离场止</w:t>
      </w:r>
      <w:r>
        <w:rPr>
          <w:rFonts w:hint="eastAsia" w:ascii="宋体" w:hAnsi="宋体" w:eastAsia="宋体" w:cs="宋体"/>
          <w:kern w:val="2"/>
          <w:sz w:val="24"/>
          <w:szCs w:val="24"/>
          <w:lang w:val="en-US" w:eastAsia="zh-CN" w:bidi="ar-SA"/>
        </w:rPr>
        <w:t>。</w:t>
      </w:r>
    </w:p>
    <w:p w14:paraId="44D4F0C8">
      <w:pPr>
        <w:keepNext w:val="0"/>
        <w:keepLines w:val="0"/>
        <w:pageBreakBefore w:val="0"/>
        <w:widowControl w:val="0"/>
        <w:kinsoku/>
        <w:wordWrap w:val="0"/>
        <w:overflowPunct/>
        <w:topLinePunct/>
        <w:autoSpaceDE/>
        <w:autoSpaceDN/>
        <w:bidi w:val="0"/>
        <w:adjustRightInd/>
        <w:snapToGrid/>
        <w:spacing w:beforeLines="0" w:after="0" w:line="360" w:lineRule="auto"/>
        <w:ind w:left="0" w:firstLine="480" w:firstLineChars="200"/>
        <w:jc w:val="both"/>
        <w:textAlignment w:val="center"/>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color w:val="000000"/>
          <w:kern w:val="0"/>
          <w:sz w:val="24"/>
          <w:szCs w:val="24"/>
          <w:highlight w:val="none"/>
          <w:u w:val="none" w:color="auto"/>
          <w:lang w:val="en-US" w:eastAsia="zh-CN" w:bidi="ar-SA"/>
        </w:rPr>
        <w:t>3.7 履约担保</w:t>
      </w:r>
    </w:p>
    <w:p w14:paraId="3B0655E5">
      <w:pPr>
        <w:keepNext w:val="0"/>
        <w:keepLines w:val="0"/>
        <w:pageBreakBefore w:val="0"/>
        <w:widowControl w:val="0"/>
        <w:kinsoku/>
        <w:wordWrap w:val="0"/>
        <w:overflowPunct/>
        <w:topLinePunct/>
        <w:autoSpaceDE/>
        <w:autoSpaceDN/>
        <w:bidi w:val="0"/>
        <w:adjustRightInd/>
        <w:snapToGrid/>
        <w:spacing w:beforeLines="0" w:after="0" w:line="360" w:lineRule="auto"/>
        <w:ind w:left="0" w:firstLine="480" w:firstLineChars="200"/>
        <w:jc w:val="both"/>
        <w:textAlignment w:val="center"/>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color w:val="000000"/>
          <w:kern w:val="0"/>
          <w:sz w:val="24"/>
          <w:szCs w:val="24"/>
          <w:highlight w:val="none"/>
          <w:u w:val="none" w:color="auto"/>
          <w:lang w:val="en-US" w:eastAsia="zh-CN" w:bidi="ar-SA"/>
        </w:rPr>
        <w:t>承包人是否提供履约担保：</w:t>
      </w:r>
      <w:r>
        <w:rPr>
          <w:rFonts w:hint="eastAsia" w:ascii="宋体" w:hAnsi="宋体" w:eastAsia="宋体" w:cs="宋体"/>
          <w:color w:val="000000"/>
          <w:kern w:val="0"/>
          <w:sz w:val="24"/>
          <w:szCs w:val="24"/>
          <w:highlight w:val="none"/>
          <w:u w:val="single" w:color="auto"/>
          <w:lang w:val="en-US" w:eastAsia="zh-CN" w:bidi="ar-SA"/>
        </w:rPr>
        <w:t xml:space="preserve"> </w:t>
      </w:r>
      <w:r>
        <w:rPr>
          <w:rFonts w:hint="eastAsia" w:ascii="宋体" w:hAnsi="宋体" w:eastAsia="宋体" w:cs="宋体"/>
          <w:b/>
          <w:bCs/>
          <w:color w:val="000000"/>
          <w:kern w:val="0"/>
          <w:sz w:val="24"/>
          <w:szCs w:val="24"/>
          <w:highlight w:val="none"/>
          <w:u w:val="single" w:color="auto"/>
          <w:lang w:val="en-US" w:eastAsia="zh-CN" w:bidi="ar-SA"/>
        </w:rPr>
        <w:t>是</w:t>
      </w:r>
      <w:r>
        <w:rPr>
          <w:rFonts w:hint="eastAsia" w:ascii="宋体" w:hAnsi="宋体" w:eastAsia="宋体" w:cs="宋体"/>
          <w:color w:val="000000"/>
          <w:kern w:val="0"/>
          <w:sz w:val="24"/>
          <w:szCs w:val="24"/>
          <w:highlight w:val="none"/>
          <w:u w:val="single" w:color="auto"/>
          <w:lang w:val="en-US" w:eastAsia="zh-CN" w:bidi="ar-SA"/>
        </w:rPr>
        <w:t xml:space="preserve"> </w:t>
      </w:r>
      <w:r>
        <w:rPr>
          <w:rFonts w:hint="eastAsia" w:ascii="宋体" w:hAnsi="宋体" w:eastAsia="宋体" w:cs="宋体"/>
          <w:color w:val="000000"/>
          <w:kern w:val="0"/>
          <w:sz w:val="24"/>
          <w:szCs w:val="24"/>
          <w:highlight w:val="none"/>
          <w:u w:val="none" w:color="auto"/>
          <w:lang w:val="en-US" w:eastAsia="zh-CN" w:bidi="ar-SA"/>
        </w:rPr>
        <w:t>。</w:t>
      </w:r>
    </w:p>
    <w:p w14:paraId="3E85F17A">
      <w:pPr>
        <w:keepNext w:val="0"/>
        <w:keepLines w:val="0"/>
        <w:pageBreakBefore w:val="0"/>
        <w:widowControl w:val="0"/>
        <w:kinsoku/>
        <w:wordWrap w:val="0"/>
        <w:overflowPunct/>
        <w:topLinePunct/>
        <w:autoSpaceDE/>
        <w:autoSpaceDN/>
        <w:bidi w:val="0"/>
        <w:adjustRightInd/>
        <w:snapToGrid/>
        <w:spacing w:beforeLines="0" w:after="0" w:line="360" w:lineRule="auto"/>
        <w:ind w:left="0" w:firstLine="480" w:firstLineChars="200"/>
        <w:jc w:val="both"/>
        <w:textAlignment w:val="center"/>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color w:val="000000"/>
          <w:kern w:val="0"/>
          <w:sz w:val="24"/>
          <w:szCs w:val="24"/>
          <w:highlight w:val="none"/>
          <w:u w:val="none" w:color="auto"/>
          <w:lang w:val="en-US" w:eastAsia="zh-CN" w:bidi="ar-SA"/>
        </w:rPr>
        <w:t>承包人提供履约担保的形式、金额及期限的：</w:t>
      </w:r>
      <w:r>
        <w:rPr>
          <w:rFonts w:hint="eastAsia" w:ascii="宋体" w:hAnsi="宋体" w:eastAsia="宋体" w:cs="宋体"/>
          <w:b/>
          <w:bCs/>
          <w:color w:val="000000"/>
          <w:kern w:val="0"/>
          <w:sz w:val="24"/>
          <w:szCs w:val="24"/>
          <w:highlight w:val="none"/>
          <w:u w:val="none" w:color="auto"/>
          <w:lang w:val="en-US" w:eastAsia="zh-CN" w:bidi="ar-SA"/>
        </w:rPr>
        <w:t>承包人在签订施工合同时，应向发包人（代建单位）提交履约保证金，履约保证金数额为合同金额的10%，履约保证金应采用现金转账或银行保函或担保保函或保证保险（应根据莆建管[2021]4号文件规定执行）的方式提交。履约保证金有效期至工程竣工验收合格之日。承包人完成施工合同约定的施工项目并通过竣工质量验收后，凭工程质量验收合格证明向发包人（代建单位）申请无息返回履约保证金。</w:t>
      </w:r>
      <w:r>
        <w:rPr>
          <w:rFonts w:hint="eastAsia" w:ascii="宋体" w:hAnsi="宋体" w:eastAsia="宋体" w:cs="宋体"/>
          <w:color w:val="000000"/>
          <w:kern w:val="0"/>
          <w:sz w:val="24"/>
          <w:szCs w:val="24"/>
          <w:highlight w:val="none"/>
          <w:u w:val="none" w:color="auto"/>
          <w:lang w:val="en-US" w:eastAsia="zh-CN" w:bidi="ar-SA"/>
        </w:rPr>
        <w:t xml:space="preserve"> </w:t>
      </w:r>
    </w:p>
    <w:p w14:paraId="0FAFD355">
      <w:pPr>
        <w:keepNext/>
        <w:keepLines/>
        <w:pageBreakBefore w:val="0"/>
        <w:widowControl w:val="0"/>
        <w:kinsoku/>
        <w:wordWrap/>
        <w:overflowPunct/>
        <w:topLinePunct w:val="0"/>
        <w:bidi w:val="0"/>
        <w:adjustRightInd/>
        <w:snapToGrid/>
        <w:spacing w:after="0" w:line="360" w:lineRule="auto"/>
        <w:ind w:left="0" w:leftChars="0" w:firstLine="482" w:firstLineChars="200"/>
        <w:jc w:val="both"/>
        <w:outlineLvl w:val="4"/>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4</w:t>
      </w:r>
      <w:bookmarkStart w:id="5" w:name="_Toc63471470"/>
      <w:bookmarkStart w:id="6" w:name="_Toc13309388"/>
      <w:r>
        <w:rPr>
          <w:rFonts w:hint="eastAsia" w:ascii="宋体" w:hAnsi="宋体" w:eastAsia="宋体" w:cs="宋体"/>
          <w:b/>
          <w:bCs/>
          <w:kern w:val="2"/>
          <w:sz w:val="24"/>
          <w:szCs w:val="24"/>
          <w:lang w:val="en-US" w:eastAsia="zh-CN" w:bidi="ar-SA"/>
        </w:rPr>
        <w:t>. 监理人</w:t>
      </w:r>
    </w:p>
    <w:bookmarkEnd w:id="5"/>
    <w:bookmarkEnd w:id="6"/>
    <w:p w14:paraId="59301153">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4.1监理人的一般规定</w:t>
      </w:r>
    </w:p>
    <w:p w14:paraId="74C1A6D5">
      <w:pPr>
        <w:pStyle w:val="6"/>
        <w:pageBreakBefore w:val="0"/>
        <w:widowControl w:val="0"/>
        <w:kinsoku/>
        <w:wordWrap/>
        <w:overflowPunct/>
        <w:topLinePunct w:val="0"/>
        <w:bidi w:val="0"/>
        <w:adjustRightInd/>
        <w:snapToGrid/>
        <w:spacing w:line="360" w:lineRule="auto"/>
        <w:ind w:left="0" w:leftChars="0" w:right="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关于监理人的监理内容：</w:t>
      </w:r>
      <w:r>
        <w:rPr>
          <w:rFonts w:hint="eastAsia" w:ascii="宋体" w:hAnsi="宋体" w:eastAsia="宋体" w:cs="宋体"/>
          <w:color w:val="auto"/>
          <w:sz w:val="24"/>
          <w:szCs w:val="24"/>
          <w:highlight w:val="none"/>
          <w:u w:val="single"/>
        </w:rPr>
        <w:t>按监理合同约定</w:t>
      </w:r>
      <w:r>
        <w:rPr>
          <w:rFonts w:hint="eastAsia" w:ascii="宋体" w:hAnsi="宋体" w:eastAsia="宋体" w:cs="宋体"/>
          <w:sz w:val="24"/>
          <w:szCs w:val="24"/>
          <w:highlight w:val="none"/>
        </w:rPr>
        <w:t>。</w:t>
      </w:r>
    </w:p>
    <w:p w14:paraId="3E08EB93">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关于监理人的监理权限：</w:t>
      </w:r>
      <w:r>
        <w:rPr>
          <w:rFonts w:hint="eastAsia" w:ascii="宋体" w:hAnsi="宋体" w:eastAsia="宋体" w:cs="宋体"/>
          <w:kern w:val="2"/>
          <w:sz w:val="24"/>
          <w:szCs w:val="24"/>
          <w:u w:val="single"/>
          <w:lang w:val="en-US" w:eastAsia="zh-CN" w:bidi="ar-SA"/>
        </w:rPr>
        <w:t>按监理合同约定</w:t>
      </w:r>
      <w:r>
        <w:rPr>
          <w:rFonts w:hint="eastAsia" w:ascii="宋体" w:hAnsi="宋体" w:eastAsia="宋体" w:cs="宋体"/>
          <w:kern w:val="2"/>
          <w:sz w:val="24"/>
          <w:szCs w:val="24"/>
          <w:lang w:val="en-US" w:eastAsia="zh-CN" w:bidi="ar-SA"/>
        </w:rPr>
        <w:t>。</w:t>
      </w:r>
    </w:p>
    <w:p w14:paraId="6160E76E">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关于监理人在施工现场的办公场所、生活场所的提供和费用承担的约定：</w:t>
      </w:r>
      <w:r>
        <w:rPr>
          <w:rFonts w:hint="eastAsia" w:ascii="宋体" w:hAnsi="宋体" w:eastAsia="宋体" w:cs="宋体"/>
          <w:kern w:val="2"/>
          <w:sz w:val="24"/>
          <w:szCs w:val="24"/>
          <w:u w:val="single"/>
          <w:lang w:val="en-US" w:eastAsia="zh-CN" w:bidi="ar-SA"/>
        </w:rPr>
        <w:t>监理人在施工现场的办公场所、生活场所由承包人提供，所发生的费用由承包人承担</w:t>
      </w:r>
      <w:r>
        <w:rPr>
          <w:rFonts w:hint="eastAsia" w:ascii="宋体" w:hAnsi="宋体" w:eastAsia="宋体" w:cs="宋体"/>
          <w:kern w:val="2"/>
          <w:sz w:val="24"/>
          <w:szCs w:val="24"/>
          <w:lang w:val="en-US" w:eastAsia="zh-CN" w:bidi="ar-SA"/>
        </w:rPr>
        <w:t>。</w:t>
      </w:r>
    </w:p>
    <w:p w14:paraId="288C966D">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4.2 监理人员</w:t>
      </w:r>
    </w:p>
    <w:p w14:paraId="2ED4CA12">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总监理工程师：</w:t>
      </w:r>
    </w:p>
    <w:p w14:paraId="1700C3C6">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姓    名：</w:t>
      </w:r>
      <w:r>
        <w:rPr>
          <w:rFonts w:hint="eastAsia" w:ascii="宋体" w:hAnsi="宋体" w:eastAsia="宋体" w:cs="宋体"/>
          <w:kern w:val="2"/>
          <w:sz w:val="24"/>
          <w:szCs w:val="24"/>
          <w:u w:val="single"/>
          <w:lang w:val="en-US" w:eastAsia="zh-CN" w:bidi="ar-SA"/>
        </w:rPr>
        <w:t>        </w:t>
      </w:r>
      <w:r>
        <w:rPr>
          <w:rFonts w:hint="eastAsia" w:ascii="宋体" w:hAnsi="宋体" w:eastAsia="宋体" w:cs="宋体"/>
          <w:kern w:val="2"/>
          <w:sz w:val="24"/>
          <w:szCs w:val="24"/>
          <w:lang w:val="en-US" w:eastAsia="zh-CN" w:bidi="ar-SA"/>
        </w:rPr>
        <w:t>；</w:t>
      </w:r>
    </w:p>
    <w:p w14:paraId="53C9D85B">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职    务：</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lang w:val="en-US" w:eastAsia="zh-CN" w:bidi="ar-SA"/>
        </w:rPr>
        <w:t>；</w:t>
      </w:r>
    </w:p>
    <w:p w14:paraId="0445603A">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监理工程师执业资格证书号：</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w:t>
      </w:r>
    </w:p>
    <w:p w14:paraId="40C850BA">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联系电话：</w:t>
      </w:r>
      <w:r>
        <w:rPr>
          <w:rFonts w:hint="eastAsia" w:ascii="宋体" w:hAnsi="宋体" w:eastAsia="宋体" w:cs="宋体"/>
          <w:kern w:val="2"/>
          <w:sz w:val="24"/>
          <w:szCs w:val="24"/>
          <w:u w:val="single"/>
          <w:lang w:val="en-US" w:eastAsia="zh-CN" w:bidi="ar-SA"/>
        </w:rPr>
        <w:t>                              </w:t>
      </w:r>
      <w:r>
        <w:rPr>
          <w:rFonts w:hint="eastAsia" w:ascii="宋体" w:hAnsi="宋体" w:eastAsia="宋体" w:cs="宋体"/>
          <w:kern w:val="2"/>
          <w:sz w:val="24"/>
          <w:szCs w:val="24"/>
          <w:lang w:val="en-US" w:eastAsia="zh-CN" w:bidi="ar-SA"/>
        </w:rPr>
        <w:t>；</w:t>
      </w:r>
    </w:p>
    <w:p w14:paraId="0F78EB82">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电子信箱：</w:t>
      </w:r>
      <w:r>
        <w:rPr>
          <w:rFonts w:hint="eastAsia" w:ascii="宋体" w:hAnsi="宋体" w:eastAsia="宋体" w:cs="宋体"/>
          <w:kern w:val="2"/>
          <w:sz w:val="24"/>
          <w:szCs w:val="24"/>
          <w:u w:val="single"/>
          <w:lang w:val="en-US" w:eastAsia="zh-CN" w:bidi="ar-SA"/>
        </w:rPr>
        <w:t>                              </w:t>
      </w:r>
      <w:r>
        <w:rPr>
          <w:rFonts w:hint="eastAsia" w:ascii="宋体" w:hAnsi="宋体" w:eastAsia="宋体" w:cs="宋体"/>
          <w:kern w:val="2"/>
          <w:sz w:val="24"/>
          <w:szCs w:val="24"/>
          <w:lang w:val="en-US" w:eastAsia="zh-CN" w:bidi="ar-SA"/>
        </w:rPr>
        <w:t>；</w:t>
      </w:r>
    </w:p>
    <w:p w14:paraId="793FA4EF">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通信地址：</w:t>
      </w:r>
      <w:r>
        <w:rPr>
          <w:rFonts w:hint="eastAsia" w:ascii="宋体" w:hAnsi="宋体" w:eastAsia="宋体" w:cs="宋体"/>
          <w:kern w:val="2"/>
          <w:sz w:val="24"/>
          <w:szCs w:val="24"/>
          <w:u w:val="single"/>
          <w:lang w:val="en-US" w:eastAsia="zh-CN" w:bidi="ar-SA"/>
        </w:rPr>
        <w:t>                              </w:t>
      </w:r>
      <w:r>
        <w:rPr>
          <w:rFonts w:hint="eastAsia" w:ascii="宋体" w:hAnsi="宋体" w:eastAsia="宋体" w:cs="宋体"/>
          <w:kern w:val="2"/>
          <w:sz w:val="24"/>
          <w:szCs w:val="24"/>
          <w:lang w:val="en-US" w:eastAsia="zh-CN" w:bidi="ar-SA"/>
        </w:rPr>
        <w:t>；</w:t>
      </w:r>
    </w:p>
    <w:p w14:paraId="2700D7BF">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关于监理人的其他约定：</w:t>
      </w:r>
      <w:r>
        <w:rPr>
          <w:rFonts w:hint="eastAsia" w:ascii="宋体" w:hAnsi="宋体" w:eastAsia="宋体" w:cs="宋体"/>
          <w:kern w:val="2"/>
          <w:sz w:val="24"/>
          <w:szCs w:val="24"/>
          <w:u w:val="single"/>
          <w:lang w:val="en-US" w:eastAsia="zh-CN" w:bidi="ar-SA"/>
        </w:rPr>
        <w:t>监理人或总监理工程师签发的下列文件或凭证，需要同时具备发包人代表的签字和发包人项目公章后始生效：（1）工程变更；（2）费用变更；（3）工期顺延；（4）工程索赔；（5）工程款支付；（6）停工通知、复工通知；（7）分包人的确定；（8）主要设备材料的确定；（9）施工组织设计、施工总进度计划的确认；（10）承包人主要管理人员更换；（11）发包人认为须取得批准方可实施的其他重要事项</w:t>
      </w:r>
      <w:r>
        <w:rPr>
          <w:rFonts w:hint="eastAsia" w:ascii="宋体" w:hAnsi="宋体" w:eastAsia="宋体" w:cs="宋体"/>
          <w:kern w:val="2"/>
          <w:sz w:val="24"/>
          <w:szCs w:val="24"/>
          <w:lang w:val="en-US" w:eastAsia="zh-CN" w:bidi="ar-SA"/>
        </w:rPr>
        <w:t>。</w:t>
      </w:r>
    </w:p>
    <w:p w14:paraId="48448221">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4.4 商定或确定</w:t>
      </w:r>
    </w:p>
    <w:p w14:paraId="06AF7891">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在发包人和承包人不能通过协商达成一致意见时，发包人授权监理人对以下事项进行确定：（1）</w:t>
      </w:r>
      <w:r>
        <w:rPr>
          <w:rFonts w:hint="eastAsia" w:ascii="宋体" w:hAnsi="宋体" w:eastAsia="宋体" w:cs="宋体"/>
          <w:kern w:val="2"/>
          <w:sz w:val="24"/>
          <w:szCs w:val="24"/>
          <w:u w:val="single"/>
          <w:lang w:val="en-US" w:eastAsia="zh-CN" w:bidi="ar-SA"/>
        </w:rPr>
        <w:t>合同签订时另行约定</w:t>
      </w:r>
      <w:r>
        <w:rPr>
          <w:rFonts w:hint="eastAsia" w:ascii="宋体" w:hAnsi="宋体" w:eastAsia="宋体" w:cs="宋体"/>
          <w:kern w:val="2"/>
          <w:sz w:val="24"/>
          <w:szCs w:val="24"/>
          <w:lang w:val="en-US" w:eastAsia="zh-CN" w:bidi="ar-SA"/>
        </w:rPr>
        <w:t>；(2)</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；(3)</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w:t>
      </w:r>
    </w:p>
    <w:p w14:paraId="2419DD9E">
      <w:pPr>
        <w:keepNext/>
        <w:keepLines/>
        <w:pageBreakBefore w:val="0"/>
        <w:widowControl w:val="0"/>
        <w:kinsoku/>
        <w:wordWrap/>
        <w:overflowPunct/>
        <w:topLinePunct w:val="0"/>
        <w:bidi w:val="0"/>
        <w:adjustRightInd/>
        <w:snapToGrid/>
        <w:spacing w:after="0" w:line="360" w:lineRule="auto"/>
        <w:ind w:left="0" w:leftChars="0" w:firstLine="482" w:firstLineChars="200"/>
        <w:jc w:val="both"/>
        <w:outlineLvl w:val="4"/>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5</w:t>
      </w:r>
      <w:bookmarkStart w:id="7" w:name="_Toc13309389"/>
      <w:bookmarkStart w:id="8" w:name="_Toc63471471"/>
      <w:r>
        <w:rPr>
          <w:rFonts w:hint="eastAsia" w:ascii="宋体" w:hAnsi="宋体" w:eastAsia="宋体" w:cs="宋体"/>
          <w:b/>
          <w:bCs/>
          <w:kern w:val="2"/>
          <w:sz w:val="24"/>
          <w:szCs w:val="24"/>
          <w:lang w:val="en-US" w:eastAsia="zh-CN" w:bidi="ar-SA"/>
        </w:rPr>
        <w:t>. 工程质量</w:t>
      </w:r>
    </w:p>
    <w:bookmarkEnd w:id="7"/>
    <w:bookmarkEnd w:id="8"/>
    <w:p w14:paraId="0C7CBDAE">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5.1 质量要求</w:t>
      </w:r>
    </w:p>
    <w:p w14:paraId="2DAE8063">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5.1.1 特殊质量标准和要求：</w:t>
      </w:r>
      <w:r>
        <w:rPr>
          <w:rFonts w:hint="eastAsia" w:ascii="宋体" w:hAnsi="宋体" w:eastAsia="宋体" w:cs="宋体"/>
          <w:kern w:val="2"/>
          <w:sz w:val="24"/>
          <w:szCs w:val="24"/>
          <w:u w:val="single"/>
          <w:lang w:val="en-US" w:eastAsia="zh-CN" w:bidi="ar-SA"/>
        </w:rPr>
        <w:t>必须符合现行国家有关工程施工质量验收规范和标准的要求</w:t>
      </w:r>
      <w:r>
        <w:rPr>
          <w:rFonts w:hint="eastAsia" w:ascii="宋体" w:hAnsi="宋体" w:eastAsia="宋体" w:cs="宋体"/>
          <w:kern w:val="2"/>
          <w:sz w:val="24"/>
          <w:szCs w:val="24"/>
          <w:lang w:val="en-US" w:eastAsia="zh-CN" w:bidi="ar-SA"/>
        </w:rPr>
        <w:t>。</w:t>
      </w:r>
    </w:p>
    <w:p w14:paraId="7F68F4E7">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关于工程奖项的约定：</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 xml:space="preserve"> 。</w:t>
      </w:r>
    </w:p>
    <w:p w14:paraId="02D79E4F">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关于建造要求：</w:t>
      </w:r>
    </w:p>
    <w:p w14:paraId="66DDE4D5">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（1）绿色建筑等级要求：</w:t>
      </w:r>
      <w:r>
        <w:rPr>
          <w:rFonts w:hint="eastAsia" w:ascii="宋体" w:hAnsi="宋体" w:eastAsia="宋体" w:cs="宋体"/>
          <w:kern w:val="0"/>
          <w:sz w:val="24"/>
          <w:szCs w:val="24"/>
          <w:u w:val="single"/>
          <w:lang w:val="en-US" w:eastAsia="zh-CN" w:bidi="ar-SA"/>
        </w:rPr>
        <w:t>按有关规定执行</w:t>
      </w:r>
      <w:r>
        <w:rPr>
          <w:rFonts w:hint="eastAsia" w:ascii="宋体" w:hAnsi="宋体" w:eastAsia="宋体" w:cs="宋体"/>
          <w:kern w:val="0"/>
          <w:sz w:val="24"/>
          <w:szCs w:val="24"/>
          <w:lang w:val="en-US" w:eastAsia="zh-CN" w:bidi="ar-SA"/>
        </w:rPr>
        <w:t xml:space="preserve"> ；</w:t>
      </w:r>
    </w:p>
    <w:p w14:paraId="504D42C2">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（2）智慧工地管理要求：</w:t>
      </w:r>
      <w:r>
        <w:rPr>
          <w:rFonts w:hint="eastAsia" w:ascii="宋体" w:hAnsi="宋体" w:eastAsia="宋体" w:cs="宋体"/>
          <w:kern w:val="0"/>
          <w:sz w:val="24"/>
          <w:szCs w:val="24"/>
          <w:u w:val="single"/>
          <w:lang w:val="en-US" w:eastAsia="zh-CN" w:bidi="ar-SA"/>
        </w:rPr>
        <w:t>按有关规定执行</w:t>
      </w:r>
      <w:r>
        <w:rPr>
          <w:rFonts w:hint="eastAsia" w:ascii="宋体" w:hAnsi="宋体" w:eastAsia="宋体" w:cs="宋体"/>
          <w:kern w:val="0"/>
          <w:sz w:val="24"/>
          <w:szCs w:val="24"/>
          <w:lang w:val="en-US" w:eastAsia="zh-CN" w:bidi="ar-SA"/>
        </w:rPr>
        <w:t>；</w:t>
      </w:r>
    </w:p>
    <w:p w14:paraId="5882415C">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（3）建筑垃圾减量化目标：</w:t>
      </w:r>
      <w:r>
        <w:rPr>
          <w:rFonts w:hint="eastAsia" w:ascii="宋体" w:hAnsi="宋体" w:eastAsia="宋体" w:cs="宋体"/>
          <w:kern w:val="0"/>
          <w:sz w:val="24"/>
          <w:szCs w:val="24"/>
          <w:u w:val="single"/>
          <w:lang w:val="en-US" w:eastAsia="zh-CN" w:bidi="ar-SA"/>
        </w:rPr>
        <w:t>按有关规定执行</w:t>
      </w:r>
      <w:r>
        <w:rPr>
          <w:rFonts w:hint="eastAsia" w:ascii="宋体" w:hAnsi="宋体" w:eastAsia="宋体" w:cs="宋体"/>
          <w:kern w:val="0"/>
          <w:sz w:val="24"/>
          <w:szCs w:val="24"/>
          <w:lang w:val="en-US" w:eastAsia="zh-CN" w:bidi="ar-SA"/>
        </w:rPr>
        <w:t xml:space="preserve"> ；</w:t>
      </w:r>
    </w:p>
    <w:p w14:paraId="79F7B3EE">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（4）装配式建筑装配率要求：</w:t>
      </w:r>
      <w:r>
        <w:rPr>
          <w:rFonts w:hint="eastAsia" w:ascii="宋体" w:hAnsi="宋体" w:eastAsia="宋体" w:cs="宋体"/>
          <w:kern w:val="0"/>
          <w:sz w:val="24"/>
          <w:szCs w:val="24"/>
          <w:u w:val="single"/>
          <w:lang w:val="en-US" w:eastAsia="zh-CN" w:bidi="ar-SA"/>
        </w:rPr>
        <w:t>按有关规定执行</w:t>
      </w:r>
      <w:r>
        <w:rPr>
          <w:rFonts w:hint="eastAsia" w:ascii="宋体" w:hAnsi="宋体" w:eastAsia="宋体" w:cs="宋体"/>
          <w:kern w:val="2"/>
          <w:sz w:val="24"/>
          <w:szCs w:val="24"/>
          <w:lang w:val="en-US" w:eastAsia="zh-CN" w:bidi="ar-SA"/>
        </w:rPr>
        <w:t xml:space="preserve"> ；</w:t>
      </w:r>
    </w:p>
    <w:p w14:paraId="294AE58F">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 xml:space="preserve"> 。</w:t>
      </w:r>
    </w:p>
    <w:p w14:paraId="5E84A14E">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5.3 隐蔽工程检查</w:t>
      </w:r>
    </w:p>
    <w:p w14:paraId="55E8B226">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5.3.2承包人提前通知监理人隐蔽工程检查的期限的约定：</w:t>
      </w:r>
      <w:r>
        <w:rPr>
          <w:rFonts w:hint="eastAsia" w:ascii="宋体" w:hAnsi="宋体" w:eastAsia="宋体" w:cs="宋体"/>
          <w:kern w:val="2"/>
          <w:sz w:val="24"/>
          <w:szCs w:val="24"/>
          <w:u w:val="single"/>
          <w:lang w:val="en-US" w:eastAsia="zh-CN" w:bidi="ar-SA"/>
        </w:rPr>
        <w:t>工程隐蔽部位经承包人自检确认具备覆盖条件的，承包人应在共同检查前48小时书面通知监理人检查，通知中应载明隐蔽检查的内容、时间和地点，并应附有自检记录和必要的检查资料，需监理人和业主签字确认后方可进行下一道工序</w:t>
      </w:r>
      <w:r>
        <w:rPr>
          <w:rFonts w:hint="eastAsia" w:ascii="宋体" w:hAnsi="宋体" w:eastAsia="宋体" w:cs="宋体"/>
          <w:kern w:val="2"/>
          <w:sz w:val="24"/>
          <w:szCs w:val="24"/>
          <w:lang w:val="en-US" w:eastAsia="zh-CN" w:bidi="ar-SA"/>
        </w:rPr>
        <w:t>。</w:t>
      </w:r>
    </w:p>
    <w:p w14:paraId="3FD77DE2">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监理人不能按时进行检查时，应提前</w:t>
      </w:r>
      <w:r>
        <w:rPr>
          <w:rFonts w:hint="eastAsia" w:ascii="宋体" w:hAnsi="宋体" w:eastAsia="宋体" w:cs="宋体"/>
          <w:kern w:val="2"/>
          <w:sz w:val="24"/>
          <w:szCs w:val="24"/>
          <w:u w:val="single"/>
          <w:lang w:val="en-US" w:eastAsia="zh-CN" w:bidi="ar-SA"/>
        </w:rPr>
        <w:t xml:space="preserve"> 24 </w:t>
      </w:r>
      <w:r>
        <w:rPr>
          <w:rFonts w:hint="eastAsia" w:ascii="宋体" w:hAnsi="宋体" w:eastAsia="宋体" w:cs="宋体"/>
          <w:kern w:val="2"/>
          <w:sz w:val="24"/>
          <w:szCs w:val="24"/>
          <w:lang w:val="en-US" w:eastAsia="zh-CN" w:bidi="ar-SA"/>
        </w:rPr>
        <w:t>小时提交书面延期要求。</w:t>
      </w:r>
    </w:p>
    <w:p w14:paraId="162ECEFD">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关于延期最长不得超过：</w:t>
      </w:r>
      <w:r>
        <w:rPr>
          <w:rFonts w:hint="eastAsia" w:ascii="宋体" w:hAnsi="宋体" w:eastAsia="宋体" w:cs="宋体"/>
          <w:kern w:val="2"/>
          <w:sz w:val="24"/>
          <w:szCs w:val="24"/>
          <w:u w:val="single"/>
          <w:lang w:val="en-US" w:eastAsia="zh-CN" w:bidi="ar-SA"/>
        </w:rPr>
        <w:t xml:space="preserve"> 48 </w:t>
      </w:r>
      <w:r>
        <w:rPr>
          <w:rFonts w:hint="eastAsia" w:ascii="宋体" w:hAnsi="宋体" w:eastAsia="宋体" w:cs="宋体"/>
          <w:kern w:val="2"/>
          <w:sz w:val="24"/>
          <w:szCs w:val="24"/>
          <w:lang w:val="en-US" w:eastAsia="zh-CN" w:bidi="ar-SA"/>
        </w:rPr>
        <w:t>小时。</w:t>
      </w:r>
    </w:p>
    <w:p w14:paraId="02E1C307">
      <w:pPr>
        <w:keepNext/>
        <w:keepLines/>
        <w:pageBreakBefore w:val="0"/>
        <w:widowControl w:val="0"/>
        <w:kinsoku/>
        <w:wordWrap/>
        <w:overflowPunct/>
        <w:topLinePunct w:val="0"/>
        <w:bidi w:val="0"/>
        <w:adjustRightInd/>
        <w:snapToGrid/>
        <w:spacing w:after="0" w:line="360" w:lineRule="auto"/>
        <w:ind w:left="0" w:leftChars="0" w:firstLine="482" w:firstLineChars="200"/>
        <w:jc w:val="both"/>
        <w:outlineLvl w:val="4"/>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6</w:t>
      </w:r>
      <w:bookmarkStart w:id="9" w:name="_Toc13309390"/>
      <w:bookmarkStart w:id="10" w:name="_Toc63471472"/>
      <w:r>
        <w:rPr>
          <w:rFonts w:hint="eastAsia" w:ascii="宋体" w:hAnsi="宋体" w:eastAsia="宋体" w:cs="宋体"/>
          <w:b/>
          <w:bCs/>
          <w:kern w:val="2"/>
          <w:sz w:val="24"/>
          <w:szCs w:val="24"/>
          <w:lang w:val="en-US" w:eastAsia="zh-CN" w:bidi="ar-SA"/>
        </w:rPr>
        <w:t>. 安全文明施工与环境保护</w:t>
      </w:r>
    </w:p>
    <w:bookmarkEnd w:id="9"/>
    <w:bookmarkEnd w:id="10"/>
    <w:p w14:paraId="075AF3E0">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6.1安全文明施工</w:t>
      </w:r>
    </w:p>
    <w:p w14:paraId="778196B2">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6.1.1 项目安全生产的达标目标及相应事项的约定：</w:t>
      </w:r>
      <w:r>
        <w:rPr>
          <w:rFonts w:hint="eastAsia" w:ascii="宋体" w:hAnsi="宋体" w:eastAsia="宋体" w:cs="宋体"/>
          <w:kern w:val="2"/>
          <w:sz w:val="24"/>
          <w:szCs w:val="24"/>
          <w:u w:val="single"/>
          <w:lang w:val="en-US" w:eastAsia="zh-CN" w:bidi="ar-SA"/>
        </w:rPr>
        <w:t>承包人应按国家和地方有关部门的规定，结合工程实际情况，制定安全施工管理规章，采用适当有效的防护措施，加强施工现场人员与机械设备的施工安全管理，对施工现场人员安全，以及防台、防火、防爆、防汛和防盗等采取严格的安全防护措施，承担安全施工责任和费用，并承担由于措施不力造成的事故责任和因此发生的费用</w:t>
      </w:r>
      <w:r>
        <w:rPr>
          <w:rFonts w:hint="eastAsia" w:ascii="宋体" w:hAnsi="宋体" w:eastAsia="宋体" w:cs="宋体"/>
          <w:kern w:val="2"/>
          <w:sz w:val="24"/>
          <w:szCs w:val="24"/>
          <w:lang w:val="en-US" w:eastAsia="zh-CN" w:bidi="ar-SA"/>
        </w:rPr>
        <w:t>。</w:t>
      </w:r>
    </w:p>
    <w:p w14:paraId="38DA77DE">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6.1.4 关于治安保卫的特别约定：</w:t>
      </w:r>
      <w:r>
        <w:rPr>
          <w:rFonts w:hint="eastAsia" w:ascii="宋体" w:hAnsi="宋体" w:eastAsia="宋体" w:cs="宋体"/>
          <w:kern w:val="2"/>
          <w:sz w:val="24"/>
          <w:szCs w:val="24"/>
          <w:u w:val="single"/>
          <w:lang w:val="en-US" w:eastAsia="zh-CN" w:bidi="ar-SA"/>
        </w:rPr>
        <w:t>由承包人负责，在实施和完成本合同工程过程中，承包人负责本项目施工过程中的安全生产及工地现场（含有关人员和附近来往群众进入现场）安全工作，并及时做好各项安全防护措施。若在施工现场及过程中发生任何事故，均由承包人全部承担，发包人概不负责</w:t>
      </w:r>
      <w:r>
        <w:rPr>
          <w:rFonts w:hint="eastAsia" w:ascii="宋体" w:hAnsi="宋体" w:eastAsia="宋体" w:cs="宋体"/>
          <w:kern w:val="2"/>
          <w:sz w:val="24"/>
          <w:szCs w:val="24"/>
          <w:lang w:val="en-US" w:eastAsia="zh-CN" w:bidi="ar-SA"/>
        </w:rPr>
        <w:t>。</w:t>
      </w:r>
    </w:p>
    <w:p w14:paraId="504A0AF4">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关于编制施工场地治安管理计划的约定：</w:t>
      </w:r>
      <w:r>
        <w:rPr>
          <w:rFonts w:hint="eastAsia" w:ascii="宋体" w:hAnsi="宋体" w:eastAsia="宋体" w:cs="宋体"/>
          <w:kern w:val="2"/>
          <w:sz w:val="24"/>
          <w:szCs w:val="24"/>
          <w:u w:val="single"/>
          <w:lang w:val="en-US" w:eastAsia="zh-CN" w:bidi="ar-SA"/>
        </w:rPr>
        <w:t>由承包人负责，承包人应按国家和地方有关部门的规定，结合工程实际情况，制定安全施工管理规章，采用适当有效的防护措施，加强施工现场人员与机械设备的施工安全管理，对施工现场人员安全，以及防台、防火、防爆、防汛和防盗等采取严格的安全防护措施，承担安全施工责任和费用，并承担由于措施不力造成的事故责任和因此发生的费用</w:t>
      </w:r>
      <w:r>
        <w:rPr>
          <w:rFonts w:hint="eastAsia" w:ascii="宋体" w:hAnsi="宋体" w:eastAsia="宋体" w:cs="宋体"/>
          <w:kern w:val="2"/>
          <w:sz w:val="24"/>
          <w:szCs w:val="24"/>
          <w:lang w:val="en-US" w:eastAsia="zh-CN" w:bidi="ar-SA"/>
        </w:rPr>
        <w:t>。</w:t>
      </w:r>
    </w:p>
    <w:p w14:paraId="5232451B">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6.1.5 文明施工</w:t>
      </w:r>
    </w:p>
    <w:p w14:paraId="51E25565">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合同当事人对文明施工的要求：</w:t>
      </w:r>
      <w:r>
        <w:rPr>
          <w:rFonts w:hint="eastAsia" w:ascii="宋体" w:hAnsi="宋体" w:eastAsia="宋体" w:cs="宋体"/>
          <w:kern w:val="2"/>
          <w:sz w:val="24"/>
          <w:szCs w:val="24"/>
          <w:u w:val="single"/>
          <w:lang w:val="en-US" w:eastAsia="zh-CN" w:bidi="ar-SA"/>
        </w:rPr>
        <w:t>承包人必须安全文明施工，若发现存在安全文明施工的问题，发包人以书面形式通知承包人限期整改，如未及时整改，发包人有权进行相应的处罚</w:t>
      </w:r>
      <w:r>
        <w:rPr>
          <w:rFonts w:hint="eastAsia" w:ascii="宋体" w:hAnsi="宋体" w:eastAsia="宋体" w:cs="宋体"/>
          <w:kern w:val="2"/>
          <w:sz w:val="24"/>
          <w:szCs w:val="24"/>
          <w:lang w:val="en-US" w:eastAsia="zh-CN" w:bidi="ar-SA"/>
        </w:rPr>
        <w:t>。</w:t>
      </w:r>
    </w:p>
    <w:p w14:paraId="5CFA6DDA">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6.1.6 关于安全文明施工费支付比例和支付期限的约定：</w:t>
      </w:r>
      <w:r>
        <w:rPr>
          <w:rFonts w:hint="eastAsia" w:ascii="宋体" w:hAnsi="宋体" w:eastAsia="宋体" w:cs="宋体"/>
          <w:kern w:val="2"/>
          <w:sz w:val="24"/>
          <w:szCs w:val="24"/>
          <w:u w:val="single"/>
          <w:lang w:val="en-US" w:eastAsia="zh-CN" w:bidi="ar-SA"/>
        </w:rPr>
        <w:t>在同期工程进度款内支付</w:t>
      </w:r>
      <w:r>
        <w:rPr>
          <w:rFonts w:hint="eastAsia" w:ascii="宋体" w:hAnsi="宋体" w:eastAsia="宋体" w:cs="宋体"/>
          <w:kern w:val="2"/>
          <w:sz w:val="24"/>
          <w:szCs w:val="24"/>
          <w:lang w:val="en-US" w:eastAsia="zh-CN" w:bidi="ar-SA"/>
        </w:rPr>
        <w:t>。</w:t>
      </w:r>
    </w:p>
    <w:p w14:paraId="0455573C">
      <w:pPr>
        <w:keepNext w:val="0"/>
        <w:keepLines w:val="0"/>
        <w:pageBreakBefore w:val="0"/>
        <w:widowControl w:val="0"/>
        <w:kinsoku/>
        <w:wordWrap w:val="0"/>
        <w:overflowPunct/>
        <w:topLinePunct/>
        <w:autoSpaceDE/>
        <w:autoSpaceDN/>
        <w:bidi w:val="0"/>
        <w:adjustRightInd/>
        <w:snapToGrid/>
        <w:spacing w:beforeLines="0" w:after="0" w:line="360" w:lineRule="auto"/>
        <w:ind w:left="0" w:firstLine="482" w:firstLineChars="200"/>
        <w:jc w:val="both"/>
        <w:textAlignment w:val="center"/>
        <w:outlineLvl w:val="4"/>
        <w:rPr>
          <w:rFonts w:hint="eastAsia" w:ascii="宋体" w:hAnsi="宋体" w:eastAsia="宋体" w:cs="宋体"/>
          <w:b/>
          <w:bCs/>
          <w:color w:val="000000"/>
          <w:kern w:val="2"/>
          <w:sz w:val="24"/>
          <w:szCs w:val="24"/>
          <w:highlight w:val="none"/>
          <w:u w:val="none" w:color="auto"/>
          <w:lang w:val="en-US" w:eastAsia="zh-CN" w:bidi="ar-SA"/>
        </w:rPr>
      </w:pPr>
      <w:r>
        <w:rPr>
          <w:rFonts w:hint="eastAsia" w:ascii="宋体" w:hAnsi="宋体" w:eastAsia="宋体" w:cs="宋体"/>
          <w:b/>
          <w:bCs/>
          <w:color w:val="000000"/>
          <w:kern w:val="2"/>
          <w:sz w:val="24"/>
          <w:szCs w:val="24"/>
          <w:highlight w:val="none"/>
          <w:u w:val="none" w:color="auto"/>
          <w:lang w:val="en-US" w:eastAsia="zh-CN" w:bidi="ar-SA"/>
        </w:rPr>
        <w:t>7. 工期和进度</w:t>
      </w:r>
    </w:p>
    <w:p w14:paraId="61B70A6B">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7.1 施工组织设计</w:t>
      </w:r>
    </w:p>
    <w:p w14:paraId="1228C25B">
      <w:pPr>
        <w:pageBreakBefore w:val="0"/>
        <w:widowControl w:val="0"/>
        <w:kinsoku/>
        <w:wordWrap/>
        <w:overflowPunct/>
        <w:topLinePunct w:val="0"/>
        <w:autoSpaceDE w:val="0"/>
        <w:autoSpaceDN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7.1.1 合同当事人约定的施工组织设计应包括的其他内容：</w:t>
      </w:r>
      <w:r>
        <w:rPr>
          <w:rFonts w:hint="eastAsia" w:ascii="宋体" w:hAnsi="宋体" w:eastAsia="宋体" w:cs="宋体"/>
          <w:kern w:val="2"/>
          <w:sz w:val="24"/>
          <w:szCs w:val="24"/>
          <w:u w:val="single"/>
          <w:lang w:val="en-US" w:eastAsia="zh-CN" w:bidi="ar-SA"/>
        </w:rPr>
        <w:t>按通用条款执行</w:t>
      </w:r>
      <w:r>
        <w:rPr>
          <w:rFonts w:hint="eastAsia" w:ascii="宋体" w:hAnsi="宋体" w:eastAsia="宋体" w:cs="宋体"/>
          <w:kern w:val="2"/>
          <w:sz w:val="24"/>
          <w:szCs w:val="24"/>
          <w:lang w:val="en-US" w:eastAsia="zh-CN" w:bidi="ar-SA"/>
        </w:rPr>
        <w:t>。</w:t>
      </w:r>
    </w:p>
    <w:p w14:paraId="64F69448">
      <w:pPr>
        <w:pageBreakBefore w:val="0"/>
        <w:widowControl w:val="0"/>
        <w:kinsoku/>
        <w:wordWrap/>
        <w:overflowPunct/>
        <w:topLinePunct w:val="0"/>
        <w:autoSpaceDE w:val="0"/>
        <w:autoSpaceDN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7.1.2 施工组织设计的提交和修改</w:t>
      </w:r>
    </w:p>
    <w:p w14:paraId="0BF6B34F">
      <w:pPr>
        <w:pageBreakBefore w:val="0"/>
        <w:widowControl w:val="0"/>
        <w:kinsoku/>
        <w:wordWrap/>
        <w:overflowPunct/>
        <w:topLinePunct w:val="0"/>
        <w:autoSpaceDE w:val="0"/>
        <w:autoSpaceDN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承包人提交详细施工组织设计的期限的约定：</w:t>
      </w:r>
      <w:r>
        <w:rPr>
          <w:rFonts w:hint="eastAsia" w:ascii="宋体" w:hAnsi="宋体" w:eastAsia="宋体" w:cs="宋体"/>
          <w:kern w:val="2"/>
          <w:sz w:val="24"/>
          <w:szCs w:val="24"/>
          <w:u w:val="single"/>
          <w:lang w:val="en-US" w:eastAsia="zh-CN" w:bidi="ar-SA"/>
        </w:rPr>
        <w:t>收到施工图纸后7日内提供施工组织设计和进度计划及专项施工方案</w:t>
      </w:r>
      <w:r>
        <w:rPr>
          <w:rFonts w:hint="eastAsia" w:ascii="宋体" w:hAnsi="宋体" w:eastAsia="宋体" w:cs="宋体"/>
          <w:kern w:val="2"/>
          <w:sz w:val="24"/>
          <w:szCs w:val="24"/>
          <w:lang w:val="en-US" w:eastAsia="zh-CN" w:bidi="ar-SA"/>
        </w:rPr>
        <w:t>。</w:t>
      </w:r>
    </w:p>
    <w:p w14:paraId="6B4CEB5C">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发包人和监理人在收到详细的施工组织设计后确认或提出修改意见的期限：</w:t>
      </w:r>
      <w:r>
        <w:rPr>
          <w:rFonts w:hint="eastAsia" w:ascii="宋体" w:hAnsi="宋体" w:eastAsia="宋体" w:cs="宋体"/>
          <w:kern w:val="2"/>
          <w:sz w:val="24"/>
          <w:szCs w:val="24"/>
          <w:u w:val="single"/>
          <w:lang w:val="en-US" w:eastAsia="zh-CN" w:bidi="ar-SA"/>
        </w:rPr>
        <w:t>收到承包人递交的报告后7天内</w:t>
      </w:r>
      <w:r>
        <w:rPr>
          <w:rFonts w:hint="eastAsia" w:ascii="宋体" w:hAnsi="宋体" w:eastAsia="宋体" w:cs="宋体"/>
          <w:kern w:val="2"/>
          <w:sz w:val="24"/>
          <w:szCs w:val="24"/>
          <w:lang w:val="en-US" w:eastAsia="zh-CN" w:bidi="ar-SA"/>
        </w:rPr>
        <w:t>。</w:t>
      </w:r>
    </w:p>
    <w:p w14:paraId="6ABBC746">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7.2 施工进度计划</w:t>
      </w:r>
    </w:p>
    <w:p w14:paraId="30CDA173">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7.2.2 施工进度计划的修订</w:t>
      </w:r>
    </w:p>
    <w:p w14:paraId="32B3EE8F">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发包人和监理人在收到修订的施工进度计划后确认或提出修改意见的期限：</w:t>
      </w:r>
      <w:r>
        <w:rPr>
          <w:rFonts w:hint="eastAsia" w:ascii="宋体" w:hAnsi="宋体" w:eastAsia="宋体" w:cs="宋体"/>
          <w:color w:val="000000"/>
          <w:kern w:val="0"/>
          <w:sz w:val="24"/>
          <w:szCs w:val="24"/>
          <w:u w:val="single"/>
          <w:lang w:val="en-US" w:eastAsia="zh-CN" w:bidi="ar-SA"/>
        </w:rPr>
        <w:t>接到</w:t>
      </w:r>
      <w:r>
        <w:rPr>
          <w:rFonts w:hint="eastAsia" w:ascii="宋体" w:hAnsi="宋体" w:eastAsia="宋体" w:cs="宋体"/>
          <w:kern w:val="2"/>
          <w:sz w:val="24"/>
          <w:szCs w:val="24"/>
          <w:u w:val="single"/>
          <w:lang w:val="en-US" w:eastAsia="zh-CN" w:bidi="ar-SA"/>
        </w:rPr>
        <w:t>承包人提交的</w:t>
      </w:r>
      <w:r>
        <w:rPr>
          <w:rFonts w:hint="eastAsia" w:ascii="宋体" w:hAnsi="宋体" w:eastAsia="宋体" w:cs="宋体"/>
          <w:color w:val="000000"/>
          <w:kern w:val="0"/>
          <w:sz w:val="24"/>
          <w:szCs w:val="24"/>
          <w:u w:val="single"/>
          <w:lang w:val="en-US" w:eastAsia="zh-CN" w:bidi="ar-SA"/>
        </w:rPr>
        <w:t>相关材料后7天内予以回复</w:t>
      </w:r>
      <w:r>
        <w:rPr>
          <w:rFonts w:hint="eastAsia" w:ascii="宋体" w:hAnsi="宋体" w:eastAsia="宋体" w:cs="宋体"/>
          <w:kern w:val="2"/>
          <w:sz w:val="24"/>
          <w:szCs w:val="24"/>
          <w:lang w:val="en-US" w:eastAsia="zh-CN" w:bidi="ar-SA"/>
        </w:rPr>
        <w:t>。</w:t>
      </w:r>
    </w:p>
    <w:p w14:paraId="3AA7E737">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7.3 开工</w:t>
      </w:r>
    </w:p>
    <w:p w14:paraId="09E1FD1A">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7.3.1 开工准备</w:t>
      </w:r>
    </w:p>
    <w:p w14:paraId="495620F5">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u w:val="single"/>
          <w:lang w:val="en-US" w:eastAsia="zh-CN" w:bidi="ar-SA"/>
        </w:rPr>
      </w:pPr>
      <w:r>
        <w:rPr>
          <w:rFonts w:hint="eastAsia" w:ascii="宋体" w:hAnsi="宋体" w:eastAsia="宋体" w:cs="宋体"/>
          <w:kern w:val="2"/>
          <w:sz w:val="24"/>
          <w:szCs w:val="24"/>
          <w:lang w:val="en-US" w:eastAsia="zh-CN" w:bidi="ar-SA"/>
        </w:rPr>
        <w:t>关于承包人提交工程开工报审表的期限：</w:t>
      </w:r>
      <w:r>
        <w:rPr>
          <w:rFonts w:hint="eastAsia" w:ascii="宋体" w:hAnsi="宋体" w:eastAsia="宋体" w:cs="宋体"/>
          <w:kern w:val="2"/>
          <w:sz w:val="24"/>
          <w:szCs w:val="24"/>
          <w:u w:val="single"/>
          <w:lang w:val="en-US" w:eastAsia="zh-CN" w:bidi="ar-SA"/>
        </w:rPr>
        <w:t>本合同签订后3天内</w:t>
      </w:r>
      <w:r>
        <w:rPr>
          <w:rFonts w:hint="eastAsia" w:ascii="宋体" w:hAnsi="宋体" w:eastAsia="宋体" w:cs="宋体"/>
          <w:kern w:val="2"/>
          <w:sz w:val="24"/>
          <w:szCs w:val="24"/>
          <w:lang w:val="en-US" w:eastAsia="zh-CN" w:bidi="ar-SA"/>
        </w:rPr>
        <w:t>。</w:t>
      </w:r>
    </w:p>
    <w:p w14:paraId="24C748AD">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关于发包人应完成的其他开工准备工作及期限：</w:t>
      </w:r>
      <w:r>
        <w:rPr>
          <w:rFonts w:hint="eastAsia" w:ascii="宋体" w:hAnsi="宋体" w:eastAsia="宋体" w:cs="宋体"/>
          <w:kern w:val="2"/>
          <w:sz w:val="24"/>
          <w:szCs w:val="24"/>
          <w:u w:val="single"/>
          <w:lang w:val="en-US" w:eastAsia="zh-CN" w:bidi="ar-SA"/>
        </w:rPr>
        <w:t>本合同签订后15天内</w:t>
      </w:r>
      <w:r>
        <w:rPr>
          <w:rFonts w:hint="eastAsia" w:ascii="宋体" w:hAnsi="宋体" w:eastAsia="宋体" w:cs="宋体"/>
          <w:kern w:val="2"/>
          <w:sz w:val="24"/>
          <w:szCs w:val="24"/>
          <w:lang w:val="en-US" w:eastAsia="zh-CN" w:bidi="ar-SA"/>
        </w:rPr>
        <w:t>。</w:t>
      </w:r>
    </w:p>
    <w:p w14:paraId="1A039B2D">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关于承包人应完成的其他开工准备工作及期限：</w:t>
      </w:r>
      <w:r>
        <w:rPr>
          <w:rFonts w:hint="eastAsia" w:ascii="宋体" w:hAnsi="宋体" w:eastAsia="宋体" w:cs="宋体"/>
          <w:kern w:val="2"/>
          <w:sz w:val="24"/>
          <w:szCs w:val="24"/>
          <w:u w:val="single"/>
          <w:lang w:val="en-US" w:eastAsia="zh-CN" w:bidi="ar-SA"/>
        </w:rPr>
        <w:t>按通用条款执行</w:t>
      </w:r>
      <w:r>
        <w:rPr>
          <w:rFonts w:hint="eastAsia" w:ascii="宋体" w:hAnsi="宋体" w:eastAsia="宋体" w:cs="宋体"/>
          <w:kern w:val="2"/>
          <w:sz w:val="24"/>
          <w:szCs w:val="24"/>
          <w:lang w:val="en-US" w:eastAsia="zh-CN" w:bidi="ar-SA"/>
        </w:rPr>
        <w:t>。</w:t>
      </w:r>
    </w:p>
    <w:p w14:paraId="6B6A5480">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7.3.2开工通知</w:t>
      </w:r>
    </w:p>
    <w:p w14:paraId="2595C16C">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因发包人原因造成监理人未能在计划开工日期之日起</w:t>
      </w:r>
      <w:r>
        <w:rPr>
          <w:rFonts w:hint="eastAsia" w:ascii="宋体" w:hAnsi="宋体" w:eastAsia="宋体" w:cs="宋体"/>
          <w:kern w:val="2"/>
          <w:sz w:val="24"/>
          <w:szCs w:val="24"/>
          <w:u w:val="single"/>
          <w:lang w:val="en-US" w:eastAsia="zh-CN" w:bidi="ar-SA"/>
        </w:rPr>
        <w:t>15</w:t>
      </w:r>
      <w:r>
        <w:rPr>
          <w:rFonts w:hint="eastAsia" w:ascii="宋体" w:hAnsi="宋体" w:eastAsia="宋体" w:cs="宋体"/>
          <w:kern w:val="2"/>
          <w:sz w:val="24"/>
          <w:szCs w:val="24"/>
          <w:lang w:val="en-US" w:eastAsia="zh-CN" w:bidi="ar-SA"/>
        </w:rPr>
        <w:t>天内发出开工通知的，承包人有权提出价格调整要求，或者解除合同。</w:t>
      </w:r>
    </w:p>
    <w:p w14:paraId="4359258F">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7.4 测量放线</w:t>
      </w:r>
    </w:p>
    <w:p w14:paraId="218C8D4F">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u w:val="single"/>
          <w:lang w:val="en-US" w:eastAsia="zh-CN" w:bidi="ar-SA"/>
        </w:rPr>
      </w:pPr>
      <w:r>
        <w:rPr>
          <w:rFonts w:hint="eastAsia" w:ascii="宋体" w:hAnsi="宋体" w:eastAsia="宋体" w:cs="宋体"/>
          <w:kern w:val="2"/>
          <w:sz w:val="24"/>
          <w:szCs w:val="24"/>
          <w:lang w:val="en-US" w:eastAsia="zh-CN" w:bidi="ar-SA"/>
        </w:rPr>
        <w:t>7.4.1发包人通过监理人向承包人提供测量基准点、基准线和水准点及其书面资料的期限：</w:t>
      </w:r>
      <w:r>
        <w:rPr>
          <w:rFonts w:hint="eastAsia" w:ascii="宋体" w:hAnsi="宋体" w:eastAsia="宋体" w:cs="宋体"/>
          <w:kern w:val="2"/>
          <w:sz w:val="24"/>
          <w:szCs w:val="24"/>
          <w:u w:val="single"/>
          <w:lang w:val="en-US" w:eastAsia="zh-CN" w:bidi="ar-SA"/>
        </w:rPr>
        <w:t xml:space="preserve"> 按通用合同条款执行 </w:t>
      </w:r>
      <w:r>
        <w:rPr>
          <w:rFonts w:hint="eastAsia" w:ascii="宋体" w:hAnsi="宋体" w:eastAsia="宋体" w:cs="宋体"/>
          <w:kern w:val="2"/>
          <w:sz w:val="24"/>
          <w:szCs w:val="24"/>
          <w:lang w:val="en-US" w:eastAsia="zh-CN" w:bidi="ar-SA"/>
        </w:rPr>
        <w:t>。</w:t>
      </w:r>
    </w:p>
    <w:p w14:paraId="2C0609E1">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7.5 工期延误</w:t>
      </w:r>
    </w:p>
    <w:p w14:paraId="52733BB6">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7.5.1 因发包人原因导致工期延误</w:t>
      </w:r>
    </w:p>
    <w:p w14:paraId="08C654DC">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u w:val="single"/>
          <w:lang w:val="en-US" w:eastAsia="zh-CN" w:bidi="ar-SA"/>
        </w:rPr>
      </w:pPr>
      <w:r>
        <w:rPr>
          <w:rFonts w:hint="eastAsia" w:ascii="宋体" w:hAnsi="宋体" w:eastAsia="宋体" w:cs="宋体"/>
          <w:kern w:val="2"/>
          <w:sz w:val="24"/>
          <w:szCs w:val="24"/>
          <w:lang w:val="en-US" w:eastAsia="zh-CN" w:bidi="ar-SA"/>
        </w:rPr>
        <w:t>（7）因发包人原因导致工期延误的其他情形：</w:t>
      </w:r>
    </w:p>
    <w:p w14:paraId="0E4F639A">
      <w:pPr>
        <w:pStyle w:val="6"/>
        <w:pageBreakBefore w:val="0"/>
        <w:kinsoku/>
        <w:wordWrap/>
        <w:overflowPunct/>
        <w:topLinePunct w:val="0"/>
        <w:bidi w:val="0"/>
        <w:adjustRightInd/>
        <w:snapToGrid/>
        <w:spacing w:line="360" w:lineRule="auto"/>
        <w:ind w:left="0" w:leftChars="0" w:right="0" w:firstLine="480" w:firstLineChars="200"/>
        <w:jc w:val="left"/>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none"/>
        </w:rPr>
        <w:t>①</w:t>
      </w:r>
      <w:r>
        <w:rPr>
          <w:rFonts w:hint="eastAsia" w:ascii="宋体" w:hAnsi="宋体" w:eastAsia="宋体" w:cs="宋体"/>
          <w:sz w:val="24"/>
          <w:szCs w:val="24"/>
          <w:highlight w:val="none"/>
          <w:u w:val="single"/>
        </w:rPr>
        <w:t>提供的图纸存在错误</w:t>
      </w:r>
      <w:r>
        <w:rPr>
          <w:rFonts w:hint="eastAsia" w:ascii="宋体" w:hAnsi="宋体" w:eastAsia="宋体" w:cs="宋体"/>
          <w:sz w:val="24"/>
          <w:szCs w:val="24"/>
          <w:highlight w:val="none"/>
          <w:u w:val="single"/>
          <w:lang w:eastAsia="zh-CN"/>
        </w:rPr>
        <w:t>导致</w:t>
      </w:r>
      <w:r>
        <w:rPr>
          <w:rFonts w:hint="eastAsia" w:ascii="宋体" w:hAnsi="宋体" w:eastAsia="宋体" w:cs="宋体"/>
          <w:sz w:val="24"/>
          <w:szCs w:val="24"/>
          <w:highlight w:val="none"/>
          <w:u w:val="single"/>
        </w:rPr>
        <w:t>施工不能正常进行</w:t>
      </w:r>
      <w:r>
        <w:rPr>
          <w:rFonts w:hint="eastAsia" w:ascii="宋体" w:hAnsi="宋体" w:eastAsia="宋体" w:cs="宋体"/>
          <w:sz w:val="24"/>
          <w:szCs w:val="24"/>
          <w:highlight w:val="none"/>
          <w:u w:val="none"/>
        </w:rPr>
        <w:t>；</w:t>
      </w:r>
    </w:p>
    <w:p w14:paraId="45D5F38E">
      <w:pPr>
        <w:pStyle w:val="6"/>
        <w:pageBreakBefore w:val="0"/>
        <w:kinsoku/>
        <w:wordWrap/>
        <w:overflowPunct/>
        <w:topLinePunct w:val="0"/>
        <w:bidi w:val="0"/>
        <w:adjustRightInd/>
        <w:snapToGrid/>
        <w:spacing w:line="360" w:lineRule="auto"/>
        <w:ind w:left="0" w:leftChars="0" w:right="0" w:firstLine="480" w:firstLineChars="200"/>
        <w:jc w:val="left"/>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none"/>
        </w:rPr>
        <w:t>②</w:t>
      </w:r>
      <w:r>
        <w:rPr>
          <w:rFonts w:hint="eastAsia" w:ascii="宋体" w:hAnsi="宋体" w:eastAsia="宋体" w:cs="宋体"/>
          <w:sz w:val="24"/>
          <w:szCs w:val="24"/>
          <w:highlight w:val="none"/>
          <w:u w:val="single"/>
        </w:rPr>
        <w:t>变更图纸</w:t>
      </w:r>
      <w:r>
        <w:rPr>
          <w:rFonts w:hint="eastAsia" w:ascii="宋体" w:hAnsi="宋体" w:eastAsia="宋体" w:cs="宋体"/>
          <w:sz w:val="24"/>
          <w:szCs w:val="24"/>
          <w:highlight w:val="none"/>
          <w:u w:val="single"/>
          <w:lang w:eastAsia="zh-CN"/>
        </w:rPr>
        <w:t>导致</w:t>
      </w:r>
      <w:r>
        <w:rPr>
          <w:rFonts w:hint="eastAsia" w:ascii="宋体" w:hAnsi="宋体" w:eastAsia="宋体" w:cs="宋体"/>
          <w:sz w:val="24"/>
          <w:szCs w:val="24"/>
          <w:highlight w:val="none"/>
          <w:u w:val="single"/>
        </w:rPr>
        <w:t>施工不能正常进行</w:t>
      </w:r>
      <w:r>
        <w:rPr>
          <w:rFonts w:hint="eastAsia" w:ascii="宋体" w:hAnsi="宋体" w:eastAsia="宋体" w:cs="宋体"/>
          <w:sz w:val="24"/>
          <w:szCs w:val="24"/>
          <w:highlight w:val="none"/>
          <w:u w:val="none"/>
        </w:rPr>
        <w:t>；</w:t>
      </w:r>
    </w:p>
    <w:p w14:paraId="60E401D5">
      <w:pPr>
        <w:pStyle w:val="6"/>
        <w:pageBreakBefore w:val="0"/>
        <w:kinsoku/>
        <w:wordWrap/>
        <w:overflowPunct/>
        <w:topLinePunct w:val="0"/>
        <w:bidi w:val="0"/>
        <w:adjustRightInd/>
        <w:snapToGrid/>
        <w:spacing w:line="360" w:lineRule="auto"/>
        <w:ind w:left="0" w:leftChars="0" w:right="0" w:firstLine="480" w:firstLineChars="200"/>
        <w:jc w:val="left"/>
        <w:textAlignment w:val="auto"/>
        <w:rPr>
          <w:rFonts w:hint="eastAsia" w:ascii="宋体" w:hAnsi="宋体" w:eastAsia="宋体" w:cs="宋体"/>
          <w:sz w:val="24"/>
          <w:szCs w:val="24"/>
          <w:highlight w:val="none"/>
          <w:u w:val="none"/>
        </w:rPr>
      </w:pPr>
      <w:r>
        <w:rPr>
          <w:rFonts w:hint="eastAsia" w:ascii="宋体" w:hAnsi="宋体" w:eastAsia="宋体" w:cs="宋体"/>
          <w:sz w:val="24"/>
          <w:szCs w:val="24"/>
          <w:highlight w:val="none"/>
          <w:u w:val="none"/>
        </w:rPr>
        <w:t>③</w:t>
      </w:r>
      <w:r>
        <w:rPr>
          <w:rFonts w:hint="eastAsia" w:ascii="宋体" w:hAnsi="宋体" w:eastAsia="宋体" w:cs="宋体"/>
          <w:sz w:val="24"/>
          <w:szCs w:val="24"/>
          <w:highlight w:val="none"/>
          <w:u w:val="single"/>
        </w:rPr>
        <w:t>提供的工程地质资料与实际情况存在误差导致承包人致使施工不能正常进行</w:t>
      </w:r>
      <w:r>
        <w:rPr>
          <w:rFonts w:hint="eastAsia" w:ascii="宋体" w:hAnsi="宋体" w:eastAsia="宋体" w:cs="宋体"/>
          <w:sz w:val="24"/>
          <w:szCs w:val="24"/>
          <w:highlight w:val="none"/>
          <w:u w:val="none"/>
        </w:rPr>
        <w:t>；</w:t>
      </w:r>
    </w:p>
    <w:p w14:paraId="15D94F4B">
      <w:pPr>
        <w:pStyle w:val="6"/>
        <w:pageBreakBefore w:val="0"/>
        <w:kinsoku/>
        <w:wordWrap/>
        <w:overflowPunct/>
        <w:topLinePunct w:val="0"/>
        <w:bidi w:val="0"/>
        <w:adjustRightInd/>
        <w:snapToGrid/>
        <w:spacing w:line="360" w:lineRule="auto"/>
        <w:ind w:left="0" w:leftChars="0" w:right="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u w:val="none"/>
        </w:rPr>
        <w:t>④</w:t>
      </w:r>
      <w:r>
        <w:rPr>
          <w:rFonts w:hint="eastAsia" w:ascii="宋体" w:hAnsi="宋体" w:eastAsia="宋体" w:cs="宋体"/>
          <w:sz w:val="24"/>
          <w:szCs w:val="24"/>
          <w:highlight w:val="none"/>
          <w:u w:val="single"/>
        </w:rPr>
        <w:t>发包人或监理人未按合同约定提供所需指令、批准等，致使施工不能正常进行</w:t>
      </w:r>
      <w:r>
        <w:rPr>
          <w:rFonts w:hint="eastAsia" w:ascii="宋体" w:hAnsi="宋体" w:eastAsia="宋体" w:cs="宋体"/>
          <w:sz w:val="24"/>
          <w:szCs w:val="24"/>
          <w:highlight w:val="none"/>
        </w:rPr>
        <w:t>。</w:t>
      </w:r>
    </w:p>
    <w:p w14:paraId="2730103B">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7.5.2 因承包人原因导致工期延误</w:t>
      </w:r>
    </w:p>
    <w:p w14:paraId="0F52ECC3">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因承包人原因造成工期延误，逾期竣工违约金的计算方法为：</w:t>
      </w:r>
      <w:r>
        <w:rPr>
          <w:rFonts w:hint="eastAsia" w:ascii="宋体" w:hAnsi="宋体" w:eastAsia="宋体" w:cs="宋体"/>
          <w:kern w:val="2"/>
          <w:sz w:val="24"/>
          <w:szCs w:val="24"/>
          <w:u w:val="single"/>
          <w:lang w:val="en-US" w:eastAsia="zh-CN" w:bidi="ar-SA"/>
        </w:rPr>
        <w:t>若承包人不能在合同工期内完成工程施工的，每延误一天，应向发包人支付逾期竣工违约金500元</w:t>
      </w:r>
      <w:r>
        <w:rPr>
          <w:rFonts w:hint="eastAsia" w:ascii="宋体" w:hAnsi="宋体" w:eastAsia="宋体" w:cs="宋体"/>
          <w:kern w:val="2"/>
          <w:sz w:val="24"/>
          <w:szCs w:val="24"/>
          <w:lang w:val="en-US" w:eastAsia="zh-CN" w:bidi="ar-SA"/>
        </w:rPr>
        <w:t>。</w:t>
      </w:r>
    </w:p>
    <w:p w14:paraId="11777B2F">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因承包人原因造成工期延误，逾期竣工违约金的上限：</w:t>
      </w:r>
      <w:r>
        <w:rPr>
          <w:rFonts w:hint="eastAsia" w:ascii="宋体" w:hAnsi="宋体" w:eastAsia="宋体" w:cs="宋体"/>
          <w:kern w:val="2"/>
          <w:sz w:val="24"/>
          <w:szCs w:val="24"/>
          <w:u w:val="single"/>
          <w:lang w:val="en-US" w:eastAsia="zh-CN" w:bidi="ar-SA"/>
        </w:rPr>
        <w:t>合同金额的10%</w:t>
      </w:r>
      <w:r>
        <w:rPr>
          <w:rFonts w:hint="eastAsia" w:ascii="宋体" w:hAnsi="宋体" w:eastAsia="宋体" w:cs="宋体"/>
          <w:kern w:val="2"/>
          <w:sz w:val="24"/>
          <w:szCs w:val="24"/>
          <w:lang w:val="en-US" w:eastAsia="zh-CN" w:bidi="ar-SA"/>
        </w:rPr>
        <w:t>。</w:t>
      </w:r>
    </w:p>
    <w:p w14:paraId="78C3D7A7">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7.6 不利物质条件</w:t>
      </w:r>
    </w:p>
    <w:p w14:paraId="619D63AF">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不利物质条件的其他情形和有关约定：</w:t>
      </w:r>
      <w:r>
        <w:rPr>
          <w:rFonts w:hint="eastAsia" w:ascii="宋体" w:hAnsi="宋体" w:eastAsia="宋体" w:cs="宋体"/>
          <w:kern w:val="2"/>
          <w:sz w:val="24"/>
          <w:szCs w:val="24"/>
          <w:u w:val="single"/>
          <w:lang w:val="en-US" w:eastAsia="zh-CN" w:bidi="ar-SA"/>
        </w:rPr>
        <w:t>按通用合同条款执行</w:t>
      </w:r>
      <w:r>
        <w:rPr>
          <w:rFonts w:hint="eastAsia" w:ascii="宋体" w:hAnsi="宋体" w:eastAsia="宋体" w:cs="宋体"/>
          <w:kern w:val="2"/>
          <w:sz w:val="24"/>
          <w:szCs w:val="24"/>
          <w:lang w:val="en-US" w:eastAsia="zh-CN" w:bidi="ar-SA"/>
        </w:rPr>
        <w:t>。</w:t>
      </w:r>
    </w:p>
    <w:p w14:paraId="5B7F41A6">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7.7异常恶劣的气候条件</w:t>
      </w:r>
    </w:p>
    <w:p w14:paraId="555B3374">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发包人和承包人同意以下情形视为异常恶劣的气候条件：</w:t>
      </w:r>
    </w:p>
    <w:p w14:paraId="6047C4F9">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w:t>
      </w:r>
      <w:r>
        <w:rPr>
          <w:rFonts w:hint="eastAsia" w:ascii="宋体" w:hAnsi="宋体" w:eastAsia="宋体" w:cs="宋体"/>
          <w:kern w:val="2"/>
          <w:sz w:val="24"/>
          <w:szCs w:val="24"/>
          <w:u w:val="single"/>
          <w:lang w:val="en-US" w:eastAsia="zh-CN" w:bidi="ar-SA"/>
        </w:rPr>
        <w:t>7级及以上地震</w:t>
      </w:r>
      <w:r>
        <w:rPr>
          <w:rFonts w:hint="eastAsia" w:ascii="宋体" w:hAnsi="宋体" w:eastAsia="宋体" w:cs="宋体"/>
          <w:kern w:val="2"/>
          <w:sz w:val="24"/>
          <w:szCs w:val="24"/>
          <w:lang w:val="en-US" w:eastAsia="zh-CN" w:bidi="ar-SA"/>
        </w:rPr>
        <w:t>；</w:t>
      </w:r>
    </w:p>
    <w:p w14:paraId="56460881">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w:t>
      </w:r>
      <w:r>
        <w:rPr>
          <w:rFonts w:hint="eastAsia" w:ascii="宋体" w:hAnsi="宋体" w:eastAsia="宋体" w:cs="宋体"/>
          <w:kern w:val="2"/>
          <w:sz w:val="24"/>
          <w:szCs w:val="24"/>
          <w:u w:val="single"/>
          <w:lang w:val="en-US" w:eastAsia="zh-CN" w:bidi="ar-SA"/>
        </w:rPr>
        <w:t>8级及以上大风袭击工程所在地</w:t>
      </w:r>
      <w:r>
        <w:rPr>
          <w:rFonts w:hint="eastAsia" w:ascii="宋体" w:hAnsi="宋体" w:eastAsia="宋体" w:cs="宋体"/>
          <w:kern w:val="2"/>
          <w:sz w:val="24"/>
          <w:szCs w:val="24"/>
          <w:lang w:val="en-US" w:eastAsia="zh-CN" w:bidi="ar-SA"/>
        </w:rPr>
        <w:t>；</w:t>
      </w:r>
    </w:p>
    <w:p w14:paraId="40B8D397">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w:t>
      </w:r>
      <w:r>
        <w:rPr>
          <w:rFonts w:hint="eastAsia" w:ascii="宋体" w:hAnsi="宋体" w:eastAsia="宋体" w:cs="宋体"/>
          <w:kern w:val="2"/>
          <w:sz w:val="24"/>
          <w:szCs w:val="24"/>
          <w:u w:val="single"/>
          <w:lang w:val="en-US" w:eastAsia="zh-CN" w:bidi="ar-SA"/>
        </w:rPr>
        <w:t>一昼夜内降雨量达到60mm以上（上述情况均以莆田市气象台的资料为准）</w:t>
      </w:r>
      <w:r>
        <w:rPr>
          <w:rFonts w:hint="eastAsia" w:ascii="宋体" w:hAnsi="宋体" w:eastAsia="宋体" w:cs="宋体"/>
          <w:kern w:val="2"/>
          <w:sz w:val="24"/>
          <w:szCs w:val="24"/>
          <w:lang w:val="en-US" w:eastAsia="zh-CN" w:bidi="ar-SA"/>
        </w:rPr>
        <w:t>。</w:t>
      </w:r>
    </w:p>
    <w:p w14:paraId="52D9679A">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7.9 提前竣工的奖励</w:t>
      </w:r>
    </w:p>
    <w:p w14:paraId="55FDB2D1">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7.9.2提前竣工的奖励：</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w:t>
      </w:r>
    </w:p>
    <w:p w14:paraId="6E58C579">
      <w:pPr>
        <w:keepNext w:val="0"/>
        <w:keepLines w:val="0"/>
        <w:pageBreakBefore w:val="0"/>
        <w:widowControl w:val="0"/>
        <w:kinsoku/>
        <w:wordWrap w:val="0"/>
        <w:overflowPunct/>
        <w:topLinePunct/>
        <w:autoSpaceDE/>
        <w:autoSpaceDN/>
        <w:bidi w:val="0"/>
        <w:adjustRightInd/>
        <w:snapToGrid/>
        <w:spacing w:beforeLines="0" w:after="0" w:line="360" w:lineRule="auto"/>
        <w:ind w:left="0" w:firstLine="482" w:firstLineChars="200"/>
        <w:jc w:val="both"/>
        <w:textAlignment w:val="center"/>
        <w:outlineLvl w:val="4"/>
        <w:rPr>
          <w:rFonts w:hint="eastAsia" w:ascii="宋体" w:hAnsi="宋体" w:eastAsia="宋体" w:cs="宋体"/>
          <w:b/>
          <w:bCs/>
          <w:color w:val="000000"/>
          <w:kern w:val="2"/>
          <w:sz w:val="24"/>
          <w:szCs w:val="24"/>
          <w:highlight w:val="none"/>
          <w:u w:val="none" w:color="auto"/>
          <w:lang w:val="en-US" w:eastAsia="zh-CN" w:bidi="ar-SA"/>
        </w:rPr>
      </w:pPr>
      <w:r>
        <w:rPr>
          <w:rFonts w:hint="eastAsia" w:ascii="宋体" w:hAnsi="宋体" w:eastAsia="宋体" w:cs="宋体"/>
          <w:b/>
          <w:bCs/>
          <w:color w:val="000000"/>
          <w:kern w:val="2"/>
          <w:sz w:val="24"/>
          <w:szCs w:val="24"/>
          <w:highlight w:val="none"/>
          <w:u w:val="none" w:color="auto"/>
          <w:lang w:val="en-US" w:eastAsia="zh-CN" w:bidi="ar-SA"/>
        </w:rPr>
        <w:t>8. 材料与设备</w:t>
      </w:r>
    </w:p>
    <w:p w14:paraId="4026272A">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8.6 样品</w:t>
      </w:r>
    </w:p>
    <w:p w14:paraId="156B4179">
      <w:pPr>
        <w:pageBreakBefore w:val="0"/>
        <w:widowControl w:val="0"/>
        <w:kinsoku/>
        <w:wordWrap/>
        <w:overflowPunct/>
        <w:topLinePunct w:val="0"/>
        <w:autoSpaceDE w:val="0"/>
        <w:autoSpaceDN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8.6.1</w:t>
      </w:r>
      <w:r>
        <w:rPr>
          <w:rFonts w:hint="eastAsia" w:ascii="宋体" w:hAnsi="宋体" w:eastAsia="宋体" w:cs="宋体"/>
          <w:kern w:val="2"/>
          <w:sz w:val="24"/>
          <w:szCs w:val="24"/>
          <w:lang w:val="en-US" w:eastAsia="zh-CN" w:bidi="ar-SA"/>
        </w:rPr>
        <w:tab/>
      </w:r>
      <w:r>
        <w:rPr>
          <w:rFonts w:hint="eastAsia" w:ascii="宋体" w:hAnsi="宋体" w:eastAsia="宋体" w:cs="宋体"/>
          <w:kern w:val="2"/>
          <w:sz w:val="24"/>
          <w:szCs w:val="24"/>
          <w:lang w:val="en-US" w:eastAsia="zh-CN" w:bidi="ar-SA"/>
        </w:rPr>
        <w:t>样品的报送与封存</w:t>
      </w:r>
    </w:p>
    <w:p w14:paraId="530C5BF5">
      <w:pPr>
        <w:pageBreakBefore w:val="0"/>
        <w:widowControl w:val="0"/>
        <w:kinsoku/>
        <w:wordWrap/>
        <w:overflowPunct/>
        <w:topLinePunct w:val="0"/>
        <w:autoSpaceDE w:val="0"/>
        <w:autoSpaceDN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需要承包人报送样品的材料或工程设备，样品的种类、名称、规格、数量要求：</w:t>
      </w:r>
      <w:r>
        <w:rPr>
          <w:rFonts w:hint="eastAsia" w:ascii="宋体" w:hAnsi="宋体" w:eastAsia="宋体" w:cs="宋体"/>
          <w:kern w:val="2"/>
          <w:sz w:val="24"/>
          <w:szCs w:val="24"/>
          <w:u w:val="single"/>
          <w:lang w:val="en-US" w:eastAsia="zh-CN" w:bidi="ar-SA"/>
        </w:rPr>
        <w:t>按相关管理部门要求和发包人需求确定</w:t>
      </w:r>
      <w:r>
        <w:rPr>
          <w:rFonts w:hint="eastAsia" w:ascii="宋体" w:hAnsi="宋体" w:eastAsia="宋体" w:cs="宋体"/>
          <w:kern w:val="2"/>
          <w:sz w:val="24"/>
          <w:szCs w:val="24"/>
          <w:lang w:val="en-US" w:eastAsia="zh-CN" w:bidi="ar-SA"/>
        </w:rPr>
        <w:t>。</w:t>
      </w:r>
    </w:p>
    <w:p w14:paraId="0C8F9539">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8.8 施工设备和临时设施</w:t>
      </w:r>
    </w:p>
    <w:p w14:paraId="2E36CF2E">
      <w:pPr>
        <w:pageBreakBefore w:val="0"/>
        <w:widowControl w:val="0"/>
        <w:kinsoku/>
        <w:wordWrap/>
        <w:overflowPunct/>
        <w:topLinePunct w:val="0"/>
        <w:autoSpaceDE w:val="0"/>
        <w:autoSpaceDN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8.8.1 承包人提供的施工设备和临时设施</w:t>
      </w:r>
    </w:p>
    <w:p w14:paraId="39495462">
      <w:pPr>
        <w:pageBreakBefore w:val="0"/>
        <w:widowControl w:val="0"/>
        <w:kinsoku/>
        <w:wordWrap/>
        <w:overflowPunct/>
        <w:topLinePunct w:val="0"/>
        <w:autoSpaceDE w:val="0"/>
        <w:autoSpaceDN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关于修建临时设施费用承担的约定：</w:t>
      </w:r>
      <w:r>
        <w:rPr>
          <w:rFonts w:hint="eastAsia" w:ascii="宋体" w:hAnsi="宋体" w:eastAsia="宋体" w:cs="宋体"/>
          <w:kern w:val="2"/>
          <w:sz w:val="24"/>
          <w:szCs w:val="24"/>
          <w:u w:val="single"/>
          <w:lang w:val="en-US" w:eastAsia="zh-CN" w:bidi="ar-SA"/>
        </w:rPr>
        <w:t>发包人应办理临时变压器及水立户的相关手续，临时变压器费用、安装费和水立户费、水立户安装费由招标人支付。使用过程中的费用及设施保管责任及安全管理责任均由承包人承担</w:t>
      </w:r>
      <w:r>
        <w:rPr>
          <w:rFonts w:hint="eastAsia" w:ascii="宋体" w:hAnsi="宋体" w:eastAsia="宋体" w:cs="宋体"/>
          <w:kern w:val="2"/>
          <w:sz w:val="24"/>
          <w:szCs w:val="24"/>
          <w:lang w:val="en-US" w:eastAsia="zh-CN" w:bidi="ar-SA"/>
        </w:rPr>
        <w:t>。</w:t>
      </w:r>
    </w:p>
    <w:p w14:paraId="03B542C6">
      <w:pPr>
        <w:keepNext w:val="0"/>
        <w:keepLines w:val="0"/>
        <w:pageBreakBefore w:val="0"/>
        <w:widowControl w:val="0"/>
        <w:kinsoku/>
        <w:wordWrap w:val="0"/>
        <w:overflowPunct/>
        <w:topLinePunct/>
        <w:autoSpaceDE/>
        <w:autoSpaceDN/>
        <w:bidi w:val="0"/>
        <w:adjustRightInd/>
        <w:snapToGrid/>
        <w:spacing w:beforeLines="0" w:after="0" w:line="360" w:lineRule="auto"/>
        <w:ind w:left="0" w:firstLine="482" w:firstLineChars="200"/>
        <w:jc w:val="both"/>
        <w:textAlignment w:val="center"/>
        <w:outlineLvl w:val="4"/>
        <w:rPr>
          <w:rFonts w:hint="eastAsia" w:ascii="宋体" w:hAnsi="宋体" w:eastAsia="宋体" w:cs="宋体"/>
          <w:b/>
          <w:bCs/>
          <w:color w:val="000000"/>
          <w:kern w:val="2"/>
          <w:sz w:val="24"/>
          <w:szCs w:val="24"/>
          <w:highlight w:val="none"/>
          <w:u w:val="none" w:color="auto"/>
          <w:lang w:val="en-US" w:eastAsia="zh-CN" w:bidi="ar-SA"/>
        </w:rPr>
      </w:pPr>
      <w:r>
        <w:rPr>
          <w:rFonts w:hint="eastAsia" w:ascii="宋体" w:hAnsi="宋体" w:eastAsia="宋体" w:cs="宋体"/>
          <w:b/>
          <w:bCs/>
          <w:color w:val="000000"/>
          <w:kern w:val="2"/>
          <w:sz w:val="24"/>
          <w:szCs w:val="24"/>
          <w:highlight w:val="none"/>
          <w:u w:val="none" w:color="auto"/>
          <w:lang w:val="en-US" w:eastAsia="zh-CN" w:bidi="ar-SA"/>
        </w:rPr>
        <w:t>9. 试验与检验</w:t>
      </w:r>
    </w:p>
    <w:p w14:paraId="31B09FD3">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9.1试验设备与试验人员</w:t>
      </w:r>
    </w:p>
    <w:p w14:paraId="1BA74AA5">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9.1.2 试验设备</w:t>
      </w:r>
    </w:p>
    <w:p w14:paraId="7DAFAB69">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施工现场需要配置的试验场所：</w:t>
      </w:r>
      <w:r>
        <w:rPr>
          <w:rFonts w:hint="eastAsia" w:ascii="宋体" w:hAnsi="宋体" w:eastAsia="宋体" w:cs="宋体"/>
          <w:color w:val="000000"/>
          <w:kern w:val="2"/>
          <w:sz w:val="24"/>
          <w:szCs w:val="24"/>
          <w:u w:val="single"/>
          <w:lang w:val="en-US" w:eastAsia="zh-CN" w:bidi="ar-SA"/>
        </w:rPr>
        <w:t>按通用合同条款执行</w:t>
      </w:r>
      <w:r>
        <w:rPr>
          <w:rFonts w:hint="eastAsia" w:ascii="宋体" w:hAnsi="宋体" w:eastAsia="宋体" w:cs="宋体"/>
          <w:kern w:val="2"/>
          <w:sz w:val="24"/>
          <w:szCs w:val="24"/>
          <w:lang w:val="en-US" w:eastAsia="zh-CN" w:bidi="ar-SA"/>
        </w:rPr>
        <w:t>。</w:t>
      </w:r>
    </w:p>
    <w:p w14:paraId="4AEEC832">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施工现场需要配备的试验设备：</w:t>
      </w:r>
      <w:r>
        <w:rPr>
          <w:rFonts w:hint="eastAsia" w:ascii="宋体" w:hAnsi="宋体" w:eastAsia="宋体" w:cs="宋体"/>
          <w:color w:val="000000"/>
          <w:kern w:val="2"/>
          <w:sz w:val="24"/>
          <w:szCs w:val="24"/>
          <w:u w:val="single"/>
          <w:lang w:val="en-US" w:eastAsia="zh-CN" w:bidi="ar-SA"/>
        </w:rPr>
        <w:t>按通用合同条款执行</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lang w:val="en-US" w:eastAsia="zh-CN" w:bidi="ar-SA"/>
        </w:rPr>
        <w:t>。</w:t>
      </w:r>
    </w:p>
    <w:p w14:paraId="62B58834">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施工现场需要具备的其他试验条件：</w:t>
      </w:r>
      <w:r>
        <w:rPr>
          <w:rFonts w:hint="eastAsia" w:ascii="宋体" w:hAnsi="宋体" w:eastAsia="宋体" w:cs="宋体"/>
          <w:color w:val="000000"/>
          <w:kern w:val="2"/>
          <w:sz w:val="24"/>
          <w:szCs w:val="24"/>
          <w:u w:val="single"/>
          <w:lang w:val="en-US" w:eastAsia="zh-CN" w:bidi="ar-SA"/>
        </w:rPr>
        <w:t>按通用合同条款执行</w:t>
      </w:r>
      <w:r>
        <w:rPr>
          <w:rFonts w:hint="eastAsia" w:ascii="宋体" w:hAnsi="宋体" w:eastAsia="宋体" w:cs="宋体"/>
          <w:kern w:val="2"/>
          <w:sz w:val="24"/>
          <w:szCs w:val="24"/>
          <w:lang w:val="en-US" w:eastAsia="zh-CN" w:bidi="ar-SA"/>
        </w:rPr>
        <w:t>。</w:t>
      </w:r>
    </w:p>
    <w:p w14:paraId="7E0E14AF">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9.4 现场工艺试验 </w:t>
      </w:r>
    </w:p>
    <w:p w14:paraId="5042E5BE">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现场工艺试验的有关约定：</w:t>
      </w:r>
      <w:r>
        <w:rPr>
          <w:rFonts w:hint="eastAsia" w:ascii="宋体" w:hAnsi="宋体" w:eastAsia="宋体" w:cs="宋体"/>
          <w:color w:val="000000"/>
          <w:kern w:val="2"/>
          <w:sz w:val="24"/>
          <w:szCs w:val="24"/>
          <w:u w:val="single"/>
          <w:lang w:val="en-US" w:eastAsia="zh-CN" w:bidi="ar-SA"/>
        </w:rPr>
        <w:t>按通用合同条款执行</w:t>
      </w:r>
      <w:r>
        <w:rPr>
          <w:rFonts w:hint="eastAsia" w:ascii="宋体" w:hAnsi="宋体" w:eastAsia="宋体" w:cs="宋体"/>
          <w:kern w:val="2"/>
          <w:sz w:val="24"/>
          <w:szCs w:val="24"/>
          <w:lang w:val="en-US" w:eastAsia="zh-CN" w:bidi="ar-SA"/>
        </w:rPr>
        <w:t>。</w:t>
      </w:r>
    </w:p>
    <w:p w14:paraId="1AD98E8F">
      <w:pPr>
        <w:keepNext w:val="0"/>
        <w:keepLines w:val="0"/>
        <w:pageBreakBefore w:val="0"/>
        <w:widowControl w:val="0"/>
        <w:kinsoku/>
        <w:wordWrap w:val="0"/>
        <w:overflowPunct/>
        <w:topLinePunct/>
        <w:autoSpaceDE/>
        <w:autoSpaceDN/>
        <w:bidi w:val="0"/>
        <w:adjustRightInd/>
        <w:snapToGrid/>
        <w:spacing w:beforeLines="0" w:after="0" w:line="360" w:lineRule="auto"/>
        <w:ind w:left="0" w:firstLine="482" w:firstLineChars="200"/>
        <w:jc w:val="both"/>
        <w:textAlignment w:val="center"/>
        <w:outlineLvl w:val="4"/>
        <w:rPr>
          <w:rFonts w:hint="eastAsia" w:ascii="宋体" w:hAnsi="宋体" w:eastAsia="宋体" w:cs="宋体"/>
          <w:b/>
          <w:bCs/>
          <w:color w:val="000000"/>
          <w:kern w:val="2"/>
          <w:sz w:val="24"/>
          <w:szCs w:val="24"/>
          <w:highlight w:val="none"/>
          <w:u w:val="none" w:color="auto"/>
          <w:lang w:val="en-US" w:eastAsia="zh-CN" w:bidi="ar-SA"/>
        </w:rPr>
      </w:pPr>
      <w:r>
        <w:rPr>
          <w:rFonts w:hint="eastAsia" w:ascii="宋体" w:hAnsi="宋体" w:eastAsia="宋体" w:cs="宋体"/>
          <w:b/>
          <w:bCs/>
          <w:color w:val="000000"/>
          <w:kern w:val="2"/>
          <w:sz w:val="24"/>
          <w:szCs w:val="24"/>
          <w:highlight w:val="none"/>
          <w:u w:val="none" w:color="auto"/>
          <w:lang w:val="en-US" w:eastAsia="zh-CN" w:bidi="ar-SA"/>
        </w:rPr>
        <w:t>10. 变更</w:t>
      </w:r>
    </w:p>
    <w:p w14:paraId="7BF3B872">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10.1变更的范围</w:t>
      </w:r>
    </w:p>
    <w:p w14:paraId="60E294C9">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关于变更的范围的约定：</w:t>
      </w:r>
      <w:r>
        <w:rPr>
          <w:rFonts w:hint="eastAsia" w:ascii="宋体" w:hAnsi="宋体" w:eastAsia="宋体" w:cs="宋体"/>
          <w:kern w:val="2"/>
          <w:sz w:val="24"/>
          <w:szCs w:val="24"/>
          <w:u w:val="single"/>
          <w:lang w:val="en-US" w:eastAsia="zh-CN" w:bidi="ar-SA"/>
        </w:rPr>
        <w:t>发包人对工程、材料设备的规格、等级等进行变更的，也属于变更内容</w:t>
      </w:r>
      <w:r>
        <w:rPr>
          <w:rFonts w:hint="eastAsia" w:ascii="宋体" w:hAnsi="宋体" w:eastAsia="宋体" w:cs="宋体"/>
          <w:kern w:val="2"/>
          <w:sz w:val="24"/>
          <w:szCs w:val="24"/>
          <w:lang w:val="en-US" w:eastAsia="zh-CN" w:bidi="ar-SA"/>
        </w:rPr>
        <w:t>。</w:t>
      </w:r>
    </w:p>
    <w:p w14:paraId="02FE2650">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10.4 变更估价</w:t>
      </w:r>
    </w:p>
    <w:p w14:paraId="613A7351">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10.4.1 变更估价原则</w:t>
      </w:r>
    </w:p>
    <w:p w14:paraId="1D6AAA1E">
      <w:pPr>
        <w:pStyle w:val="6"/>
        <w:pageBreakBefore w:val="0"/>
        <w:kinsoku/>
        <w:wordWrap/>
        <w:overflowPunct/>
        <w:topLinePunct w:val="0"/>
        <w:bidi w:val="0"/>
        <w:adjustRightInd/>
        <w:snapToGrid/>
        <w:spacing w:line="360" w:lineRule="auto"/>
        <w:ind w:left="0" w:leftChars="0" w:right="0" w:firstLine="480" w:firstLineChars="200"/>
        <w:jc w:val="left"/>
        <w:textAlignment w:val="auto"/>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sz w:val="24"/>
          <w:szCs w:val="24"/>
          <w:highlight w:val="none"/>
        </w:rPr>
        <w:t>关于变更估价的约定</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 xml:space="preserve"> </w:t>
      </w:r>
      <w:r>
        <w:rPr>
          <w:rFonts w:hint="eastAsia" w:ascii="宋体" w:hAnsi="宋体" w:eastAsia="宋体" w:cs="宋体"/>
          <w:color w:val="auto"/>
          <w:sz w:val="24"/>
          <w:szCs w:val="24"/>
          <w:highlight w:val="none"/>
          <w:u w:val="single"/>
          <w:lang w:val="en-US" w:eastAsia="zh-CN"/>
        </w:rPr>
        <w:t>1</w:t>
      </w:r>
      <w:r>
        <w:rPr>
          <w:rFonts w:hint="eastAsia" w:ascii="宋体" w:hAnsi="宋体" w:eastAsia="宋体" w:cs="宋体"/>
          <w:color w:val="auto"/>
          <w:kern w:val="2"/>
          <w:sz w:val="24"/>
          <w:szCs w:val="24"/>
          <w:highlight w:val="none"/>
          <w:u w:val="single"/>
          <w:lang w:val="en-US" w:eastAsia="zh-CN" w:bidi="ar-SA"/>
        </w:rPr>
        <w:t>、地质变化、非承包人原因等莆田市相关规定的设计变更引起工程量增减的，增减工程量的单价确定</w:t>
      </w:r>
      <w:r>
        <w:rPr>
          <w:rFonts w:hint="eastAsia" w:ascii="宋体" w:hAnsi="宋体" w:eastAsia="宋体" w:cs="宋体"/>
          <w:color w:val="auto"/>
          <w:kern w:val="2"/>
          <w:sz w:val="24"/>
          <w:szCs w:val="24"/>
          <w:highlight w:val="none"/>
          <w:u w:val="none"/>
          <w:lang w:val="en-US" w:eastAsia="zh-CN" w:bidi="ar-SA"/>
        </w:rPr>
        <w:t>；</w:t>
      </w:r>
    </w:p>
    <w:p w14:paraId="30779C82">
      <w:pPr>
        <w:pStyle w:val="6"/>
        <w:pageBreakBefore w:val="0"/>
        <w:kinsoku/>
        <w:wordWrap/>
        <w:overflowPunct/>
        <w:topLinePunct w:val="0"/>
        <w:bidi w:val="0"/>
        <w:adjustRightInd/>
        <w:snapToGrid/>
        <w:spacing w:line="360" w:lineRule="auto"/>
        <w:ind w:left="0" w:leftChars="0" w:right="0" w:firstLine="480" w:firstLineChars="200"/>
        <w:jc w:val="left"/>
        <w:textAlignment w:val="auto"/>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2、增减工程量的单价确定：</w:t>
      </w:r>
    </w:p>
    <w:p w14:paraId="656DDD81">
      <w:pPr>
        <w:pStyle w:val="6"/>
        <w:pageBreakBefore w:val="0"/>
        <w:kinsoku/>
        <w:wordWrap/>
        <w:overflowPunct/>
        <w:topLinePunct w:val="0"/>
        <w:bidi w:val="0"/>
        <w:adjustRightInd/>
        <w:snapToGrid/>
        <w:spacing w:line="360" w:lineRule="auto"/>
        <w:ind w:left="0" w:leftChars="0" w:right="0" w:firstLine="480" w:firstLineChars="2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2"/>
          <w:sz w:val="24"/>
          <w:szCs w:val="24"/>
          <w:highlight w:val="none"/>
          <w:u w:val="single"/>
          <w:lang w:val="en-US" w:eastAsia="zh-CN" w:bidi="ar-SA"/>
        </w:rPr>
        <w:t>（1）在工程量清单内的项目发生工程量增加，其增加部分工程量的综合单价＝发包人工程预算价中的相应</w:t>
      </w:r>
      <w:r>
        <w:rPr>
          <w:rFonts w:hint="eastAsia" w:ascii="宋体" w:hAnsi="宋体" w:eastAsia="宋体" w:cs="宋体"/>
          <w:color w:val="auto"/>
          <w:kern w:val="0"/>
          <w:sz w:val="24"/>
          <w:szCs w:val="24"/>
          <w:highlight w:val="none"/>
          <w:u w:val="single"/>
        </w:rPr>
        <w:t>项目综合单价×（1－中标价降幅系数）</w:t>
      </w:r>
    </w:p>
    <w:p w14:paraId="33F28DA8">
      <w:pPr>
        <w:pStyle w:val="6"/>
        <w:pageBreakBefore w:val="0"/>
        <w:kinsoku/>
        <w:wordWrap/>
        <w:overflowPunct/>
        <w:topLinePunct w:val="0"/>
        <w:bidi w:val="0"/>
        <w:adjustRightInd/>
        <w:snapToGrid/>
        <w:spacing w:line="360" w:lineRule="auto"/>
        <w:ind w:left="0" w:leftChars="0" w:right="0" w:firstLine="480" w:firstLineChars="2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u w:val="single"/>
          <w:lang w:val="en-US" w:eastAsia="zh-CN"/>
        </w:rPr>
        <w:t>（2）</w:t>
      </w:r>
      <w:r>
        <w:rPr>
          <w:rFonts w:hint="eastAsia" w:ascii="宋体" w:hAnsi="宋体" w:eastAsia="宋体" w:cs="宋体"/>
          <w:color w:val="auto"/>
          <w:kern w:val="0"/>
          <w:sz w:val="24"/>
          <w:szCs w:val="24"/>
          <w:highlight w:val="none"/>
          <w:u w:val="single"/>
        </w:rPr>
        <w:t>在工程量清单内的项目发生工程量减少，其减少部分工程量的综合单价＝发包人工程预算价中的相应项目综合单价×（1－中标价降幅系数）</w:t>
      </w:r>
    </w:p>
    <w:p w14:paraId="73F5AEF8">
      <w:pPr>
        <w:pStyle w:val="6"/>
        <w:pageBreakBefore w:val="0"/>
        <w:kinsoku/>
        <w:wordWrap/>
        <w:overflowPunct/>
        <w:topLinePunct w:val="0"/>
        <w:bidi w:val="0"/>
        <w:adjustRightInd/>
        <w:snapToGrid/>
        <w:spacing w:line="360" w:lineRule="auto"/>
        <w:ind w:right="0" w:firstLine="480" w:firstLineChars="2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u w:val="single"/>
          <w:lang w:val="en-US" w:eastAsia="zh-CN"/>
        </w:rPr>
        <w:t>（3）</w:t>
      </w:r>
      <w:r>
        <w:rPr>
          <w:rFonts w:hint="eastAsia" w:ascii="宋体" w:hAnsi="宋体" w:eastAsia="宋体" w:cs="宋体"/>
          <w:color w:val="auto"/>
          <w:kern w:val="0"/>
          <w:sz w:val="24"/>
          <w:szCs w:val="24"/>
          <w:highlight w:val="none"/>
          <w:u w:val="single"/>
        </w:rPr>
        <w:t>不在工程量清单内的项目综合单价，按照预算编制原则及中标价降幅系数计算。</w:t>
      </w:r>
    </w:p>
    <w:p w14:paraId="3163DDC6">
      <w:pPr>
        <w:pStyle w:val="6"/>
        <w:pageBreakBefore w:val="0"/>
        <w:kinsoku/>
        <w:wordWrap/>
        <w:overflowPunct/>
        <w:topLinePunct w:val="0"/>
        <w:bidi w:val="0"/>
        <w:adjustRightInd/>
        <w:snapToGrid/>
        <w:spacing w:line="360" w:lineRule="auto"/>
        <w:ind w:left="0" w:leftChars="0" w:right="0" w:firstLine="480" w:firstLineChars="2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u w:val="single"/>
        </w:rPr>
        <w:t>不在工程量清单内的项目综合单价＝按本项规定计算的综合单价×</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rPr>
        <w:t>1</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rPr>
        <w:t>中标价降幅系数</w:t>
      </w:r>
      <w:r>
        <w:rPr>
          <w:rFonts w:hint="eastAsia" w:ascii="宋体" w:hAnsi="宋体" w:eastAsia="宋体" w:cs="宋体"/>
          <w:color w:val="auto"/>
          <w:kern w:val="0"/>
          <w:sz w:val="24"/>
          <w:szCs w:val="24"/>
          <w:highlight w:val="none"/>
          <w:u w:val="single"/>
          <w:lang w:eastAsia="zh-CN"/>
        </w:rPr>
        <w:t>）</w:t>
      </w:r>
    </w:p>
    <w:p w14:paraId="416D8453">
      <w:pPr>
        <w:pStyle w:val="6"/>
        <w:pageBreakBefore w:val="0"/>
        <w:kinsoku/>
        <w:wordWrap/>
        <w:overflowPunct/>
        <w:topLinePunct w:val="0"/>
        <w:bidi w:val="0"/>
        <w:adjustRightInd/>
        <w:snapToGrid/>
        <w:spacing w:line="360" w:lineRule="auto"/>
        <w:ind w:left="0" w:leftChars="0" w:right="0" w:firstLine="480" w:firstLineChars="2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u w:val="single"/>
          <w:lang w:val="en-US" w:eastAsia="zh-CN"/>
        </w:rPr>
        <w:t>（4）</w:t>
      </w:r>
      <w:r>
        <w:rPr>
          <w:rFonts w:hint="eastAsia" w:ascii="宋体" w:hAnsi="宋体" w:eastAsia="宋体" w:cs="宋体"/>
          <w:color w:val="auto"/>
          <w:kern w:val="0"/>
          <w:sz w:val="24"/>
          <w:szCs w:val="24"/>
          <w:highlight w:val="none"/>
          <w:u w:val="single"/>
        </w:rPr>
        <w:t>若定额缺项的，由承包人提出适当的单价，经发包人会同工程预（决）算审核单位审核确定，报市相关部门造价管理机构备案。</w:t>
      </w:r>
    </w:p>
    <w:p w14:paraId="70EAC801">
      <w:pPr>
        <w:pStyle w:val="6"/>
        <w:pageBreakBefore w:val="0"/>
        <w:kinsoku/>
        <w:wordWrap/>
        <w:overflowPunct/>
        <w:topLinePunct w:val="0"/>
        <w:bidi w:val="0"/>
        <w:adjustRightInd/>
        <w:snapToGrid/>
        <w:spacing w:line="360" w:lineRule="auto"/>
        <w:ind w:left="0" w:leftChars="0" w:right="0" w:firstLine="480" w:firstLineChars="2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u w:val="single"/>
        </w:rPr>
        <w:t>定额缺项单价（或议价）＝经双方确认的单价×</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rPr>
        <w:t>1</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rPr>
        <w:t>中标价降幅系数</w:t>
      </w:r>
      <w:r>
        <w:rPr>
          <w:rFonts w:hint="eastAsia" w:ascii="宋体" w:hAnsi="宋体" w:eastAsia="宋体" w:cs="宋体"/>
          <w:color w:val="auto"/>
          <w:kern w:val="0"/>
          <w:sz w:val="24"/>
          <w:szCs w:val="24"/>
          <w:highlight w:val="none"/>
          <w:u w:val="single"/>
          <w:lang w:eastAsia="zh-CN"/>
        </w:rPr>
        <w:t>）</w:t>
      </w:r>
    </w:p>
    <w:p w14:paraId="3228C98A">
      <w:pPr>
        <w:pStyle w:val="6"/>
        <w:pageBreakBefore w:val="0"/>
        <w:kinsoku/>
        <w:wordWrap/>
        <w:overflowPunct/>
        <w:topLinePunct w:val="0"/>
        <w:bidi w:val="0"/>
        <w:adjustRightInd/>
        <w:snapToGrid/>
        <w:spacing w:line="360" w:lineRule="auto"/>
        <w:ind w:left="0" w:leftChars="0" w:right="0" w:firstLine="480" w:firstLineChars="2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u w:val="single"/>
        </w:rPr>
        <w:t>如双方不能达成一致的，双方可提请工程所在地工程造价管理机构进行咨询或按合同约定的争议或纠纷解决程序办理。</w:t>
      </w:r>
    </w:p>
    <w:p w14:paraId="24B2AC20">
      <w:pPr>
        <w:pStyle w:val="6"/>
        <w:pageBreakBefore w:val="0"/>
        <w:kinsoku/>
        <w:wordWrap/>
        <w:overflowPunct/>
        <w:topLinePunct w:val="0"/>
        <w:bidi w:val="0"/>
        <w:adjustRightInd/>
        <w:snapToGrid/>
        <w:spacing w:line="360" w:lineRule="auto"/>
        <w:ind w:right="0" w:firstLine="480" w:firstLineChars="2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u w:val="single"/>
          <w:lang w:val="en-US" w:eastAsia="zh-CN"/>
        </w:rPr>
        <w:t>(5)</w:t>
      </w:r>
      <w:r>
        <w:rPr>
          <w:rFonts w:hint="eastAsia" w:ascii="宋体" w:hAnsi="宋体" w:eastAsia="宋体" w:cs="宋体"/>
          <w:color w:val="auto"/>
          <w:kern w:val="0"/>
          <w:sz w:val="24"/>
          <w:szCs w:val="24"/>
          <w:highlight w:val="none"/>
          <w:u w:val="single"/>
        </w:rPr>
        <w:t>中标价降幅系数=（工程预算价－中标价）/工程预算价×100%。</w:t>
      </w:r>
    </w:p>
    <w:p w14:paraId="44D51E71">
      <w:pPr>
        <w:pStyle w:val="6"/>
        <w:pageBreakBefore w:val="0"/>
        <w:kinsoku/>
        <w:wordWrap/>
        <w:overflowPunct/>
        <w:topLinePunct w:val="0"/>
        <w:bidi w:val="0"/>
        <w:adjustRightInd/>
        <w:snapToGrid/>
        <w:spacing w:line="360" w:lineRule="auto"/>
        <w:ind w:left="0" w:leftChars="0" w:right="0" w:firstLine="480" w:firstLineChars="200"/>
        <w:jc w:val="left"/>
        <w:textAlignment w:val="auto"/>
        <w:rPr>
          <w:rFonts w:hint="eastAsia" w:ascii="宋体" w:hAnsi="宋体" w:eastAsia="宋体" w:cs="宋体"/>
          <w:color w:val="auto"/>
          <w:kern w:val="0"/>
          <w:sz w:val="24"/>
          <w:szCs w:val="24"/>
          <w:highlight w:val="none"/>
          <w:u w:val="single"/>
          <w:lang w:eastAsia="zh-CN"/>
        </w:rPr>
      </w:pPr>
      <w:r>
        <w:rPr>
          <w:rFonts w:hint="eastAsia" w:ascii="宋体" w:hAnsi="宋体" w:eastAsia="宋体" w:cs="宋体"/>
          <w:color w:val="auto"/>
          <w:kern w:val="0"/>
          <w:sz w:val="24"/>
          <w:szCs w:val="24"/>
          <w:highlight w:val="none"/>
          <w:u w:val="none"/>
        </w:rPr>
        <w:t>3、材料</w:t>
      </w:r>
      <w:r>
        <w:rPr>
          <w:rFonts w:hint="eastAsia" w:ascii="宋体" w:hAnsi="宋体" w:eastAsia="宋体" w:cs="宋体"/>
          <w:color w:val="auto"/>
          <w:kern w:val="0"/>
          <w:sz w:val="24"/>
          <w:szCs w:val="24"/>
          <w:highlight w:val="none"/>
          <w:u w:val="none"/>
          <w:lang w:eastAsia="zh-CN"/>
        </w:rPr>
        <w:t>（</w:t>
      </w:r>
      <w:r>
        <w:rPr>
          <w:rFonts w:hint="eastAsia" w:ascii="宋体" w:hAnsi="宋体" w:eastAsia="宋体" w:cs="宋体"/>
          <w:color w:val="auto"/>
          <w:kern w:val="0"/>
          <w:sz w:val="24"/>
          <w:szCs w:val="24"/>
          <w:highlight w:val="none"/>
          <w:u w:val="none"/>
        </w:rPr>
        <w:t>设备</w:t>
      </w:r>
      <w:r>
        <w:rPr>
          <w:rFonts w:hint="eastAsia" w:ascii="宋体" w:hAnsi="宋体" w:eastAsia="宋体" w:cs="宋体"/>
          <w:color w:val="auto"/>
          <w:kern w:val="0"/>
          <w:sz w:val="24"/>
          <w:szCs w:val="24"/>
          <w:highlight w:val="none"/>
          <w:u w:val="none"/>
          <w:lang w:eastAsia="zh-CN"/>
        </w:rPr>
        <w:t>）</w:t>
      </w:r>
      <w:r>
        <w:rPr>
          <w:rFonts w:hint="eastAsia" w:ascii="宋体" w:hAnsi="宋体" w:eastAsia="宋体" w:cs="宋体"/>
          <w:color w:val="auto"/>
          <w:kern w:val="0"/>
          <w:sz w:val="24"/>
          <w:szCs w:val="24"/>
          <w:highlight w:val="none"/>
          <w:u w:val="none"/>
        </w:rPr>
        <w:t>变更的价格确定</w:t>
      </w:r>
      <w:r>
        <w:rPr>
          <w:rFonts w:hint="eastAsia" w:ascii="宋体" w:hAnsi="宋体" w:eastAsia="宋体" w:cs="宋体"/>
          <w:color w:val="auto"/>
          <w:kern w:val="0"/>
          <w:sz w:val="24"/>
          <w:szCs w:val="24"/>
          <w:highlight w:val="none"/>
          <w:u w:val="none"/>
          <w:lang w:eastAsia="zh-CN"/>
        </w:rPr>
        <w:t>：</w:t>
      </w:r>
    </w:p>
    <w:p w14:paraId="03FCF72A">
      <w:pPr>
        <w:pStyle w:val="6"/>
        <w:pageBreakBefore w:val="0"/>
        <w:kinsoku/>
        <w:wordWrap/>
        <w:overflowPunct/>
        <w:topLinePunct w:val="0"/>
        <w:bidi w:val="0"/>
        <w:adjustRightInd/>
        <w:snapToGrid/>
        <w:spacing w:line="360" w:lineRule="auto"/>
        <w:ind w:left="0" w:leftChars="0" w:right="0" w:firstLine="480" w:firstLineChars="2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u w:val="single"/>
          <w:lang w:val="en-US" w:eastAsia="zh-CN"/>
        </w:rPr>
        <w:t>（1）</w:t>
      </w:r>
      <w:r>
        <w:rPr>
          <w:rFonts w:hint="eastAsia" w:ascii="宋体" w:hAnsi="宋体" w:eastAsia="宋体" w:cs="宋体"/>
          <w:color w:val="auto"/>
          <w:kern w:val="0"/>
          <w:sz w:val="24"/>
          <w:szCs w:val="24"/>
          <w:highlight w:val="none"/>
          <w:u w:val="single"/>
        </w:rPr>
        <w:t>拟变更使用的材料</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rPr>
        <w:t>设备</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rPr>
        <w:t>属发包人材料</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rPr>
        <w:t>设备</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rPr>
        <w:t>价格明细表已有的，根据发包人材料</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rPr>
        <w:t>设备</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rPr>
        <w:t>价格明细表所列的材料</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rPr>
        <w:t>设备</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rPr>
        <w:t>单价与中标价降幅系数的乘积计算。</w:t>
      </w:r>
    </w:p>
    <w:p w14:paraId="7F541F6C">
      <w:pPr>
        <w:pStyle w:val="6"/>
        <w:pageBreakBefore w:val="0"/>
        <w:kinsoku/>
        <w:wordWrap/>
        <w:overflowPunct/>
        <w:topLinePunct w:val="0"/>
        <w:bidi w:val="0"/>
        <w:adjustRightInd/>
        <w:snapToGrid/>
        <w:spacing w:line="360" w:lineRule="auto"/>
        <w:ind w:left="0" w:leftChars="0" w:right="0" w:firstLine="480" w:firstLineChars="2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u w:val="single"/>
        </w:rPr>
        <w:t>拟变更使用的材料</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rPr>
        <w:t>设备</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rPr>
        <w:t>价格＝发包人材料</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rPr>
        <w:t>设备</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rPr>
        <w:t>价格明细表所列的材料</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rPr>
        <w:t>设备</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rPr>
        <w:t>单价×</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rPr>
        <w:t>1</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rPr>
        <w:t>中标价降幅系数</w:t>
      </w:r>
      <w:r>
        <w:rPr>
          <w:rFonts w:hint="eastAsia" w:ascii="宋体" w:hAnsi="宋体" w:eastAsia="宋体" w:cs="宋体"/>
          <w:color w:val="auto"/>
          <w:kern w:val="0"/>
          <w:sz w:val="24"/>
          <w:szCs w:val="24"/>
          <w:highlight w:val="none"/>
          <w:u w:val="single"/>
          <w:lang w:eastAsia="zh-CN"/>
        </w:rPr>
        <w:t>）</w:t>
      </w:r>
    </w:p>
    <w:p w14:paraId="4FF13D0C">
      <w:pPr>
        <w:pStyle w:val="6"/>
        <w:pageBreakBefore w:val="0"/>
        <w:kinsoku/>
        <w:wordWrap/>
        <w:overflowPunct/>
        <w:topLinePunct w:val="0"/>
        <w:bidi w:val="0"/>
        <w:adjustRightInd/>
        <w:snapToGrid/>
        <w:spacing w:line="360" w:lineRule="auto"/>
        <w:ind w:left="0" w:leftChars="0" w:right="0" w:firstLine="480" w:firstLineChars="2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u w:val="single"/>
          <w:lang w:val="en-US" w:eastAsia="zh-CN"/>
        </w:rPr>
        <w:t>（2）</w:t>
      </w:r>
      <w:r>
        <w:rPr>
          <w:rFonts w:hint="eastAsia" w:ascii="宋体" w:hAnsi="宋体" w:eastAsia="宋体" w:cs="宋体"/>
          <w:color w:val="auto"/>
          <w:kern w:val="0"/>
          <w:sz w:val="24"/>
          <w:szCs w:val="24"/>
          <w:highlight w:val="none"/>
          <w:u w:val="single"/>
        </w:rPr>
        <w:t>拟变更使用的材料</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rPr>
        <w:t>设备</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rPr>
        <w:t>属发包人材料价格明细表中没有的，其价格按照相关行政主管部门指定的信息发布媒介公布的建设工程施工期间材料</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rPr>
        <w:t>设备</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rPr>
        <w:t>单价与中标价降幅系数的乘积计算。</w:t>
      </w:r>
    </w:p>
    <w:p w14:paraId="6882949C">
      <w:pPr>
        <w:pStyle w:val="6"/>
        <w:pageBreakBefore w:val="0"/>
        <w:kinsoku/>
        <w:wordWrap/>
        <w:overflowPunct/>
        <w:topLinePunct w:val="0"/>
        <w:bidi w:val="0"/>
        <w:adjustRightInd/>
        <w:snapToGrid/>
        <w:spacing w:line="360" w:lineRule="auto"/>
        <w:ind w:left="0" w:leftChars="0" w:right="0" w:firstLine="480" w:firstLineChars="2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u w:val="single"/>
        </w:rPr>
        <w:t>拟变更使用的材料</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rPr>
        <w:t>设备</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rPr>
        <w:t>价格＝信息价×</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rPr>
        <w:t>1</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rPr>
        <w:t>中标价降幅系数</w:t>
      </w:r>
      <w:r>
        <w:rPr>
          <w:rFonts w:hint="eastAsia" w:ascii="宋体" w:hAnsi="宋体" w:eastAsia="宋体" w:cs="宋体"/>
          <w:color w:val="auto"/>
          <w:kern w:val="0"/>
          <w:sz w:val="24"/>
          <w:szCs w:val="24"/>
          <w:highlight w:val="none"/>
          <w:u w:val="single"/>
          <w:lang w:eastAsia="zh-CN"/>
        </w:rPr>
        <w:t>）</w:t>
      </w:r>
    </w:p>
    <w:p w14:paraId="75F31027">
      <w:pPr>
        <w:pStyle w:val="6"/>
        <w:pageBreakBefore w:val="0"/>
        <w:kinsoku/>
        <w:wordWrap/>
        <w:overflowPunct/>
        <w:topLinePunct w:val="0"/>
        <w:bidi w:val="0"/>
        <w:adjustRightInd/>
        <w:snapToGrid/>
        <w:spacing w:line="360" w:lineRule="auto"/>
        <w:ind w:left="0" w:leftChars="0" w:right="0" w:firstLine="480" w:firstLineChars="2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u w:val="single"/>
          <w:lang w:val="en-US" w:eastAsia="zh-CN"/>
        </w:rPr>
        <w:t>（3）</w:t>
      </w:r>
      <w:r>
        <w:rPr>
          <w:rFonts w:hint="eastAsia" w:ascii="宋体" w:hAnsi="宋体" w:eastAsia="宋体" w:cs="宋体"/>
          <w:color w:val="auto"/>
          <w:kern w:val="0"/>
          <w:sz w:val="24"/>
          <w:szCs w:val="24"/>
          <w:highlight w:val="none"/>
          <w:u w:val="single"/>
        </w:rPr>
        <w:t>拟变更不用的材料</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rPr>
        <w:t>设备</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rPr>
        <w:t>，其价格按发包人材料</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rPr>
        <w:t>设备</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rPr>
        <w:t>价格明细表所列的材料</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rPr>
        <w:t>设备</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rPr>
        <w:t>单价与中标价降幅系数的乘积计算。</w:t>
      </w:r>
    </w:p>
    <w:p w14:paraId="25937C04">
      <w:pPr>
        <w:pStyle w:val="6"/>
        <w:pageBreakBefore w:val="0"/>
        <w:kinsoku/>
        <w:wordWrap/>
        <w:overflowPunct/>
        <w:topLinePunct w:val="0"/>
        <w:bidi w:val="0"/>
        <w:adjustRightInd/>
        <w:snapToGrid/>
        <w:spacing w:line="360" w:lineRule="auto"/>
        <w:ind w:left="0" w:leftChars="0" w:right="0" w:firstLine="480" w:firstLineChars="2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u w:val="single"/>
        </w:rPr>
        <w:t>拟变更不用的材料</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rPr>
        <w:t>设备</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rPr>
        <w:t>价格＝发包人材料</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rPr>
        <w:t>设备</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rPr>
        <w:t>价格明细表所列的材料</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rPr>
        <w:t>设备</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rPr>
        <w:t>单价×</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rPr>
        <w:t>1</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rPr>
        <w:t>中标价降幅系数</w:t>
      </w:r>
      <w:r>
        <w:rPr>
          <w:rFonts w:hint="eastAsia" w:ascii="宋体" w:hAnsi="宋体" w:eastAsia="宋体" w:cs="宋体"/>
          <w:color w:val="auto"/>
          <w:kern w:val="0"/>
          <w:sz w:val="24"/>
          <w:szCs w:val="24"/>
          <w:highlight w:val="none"/>
          <w:u w:val="single"/>
          <w:lang w:eastAsia="zh-CN"/>
        </w:rPr>
        <w:t>）</w:t>
      </w:r>
    </w:p>
    <w:p w14:paraId="622062D6">
      <w:pPr>
        <w:pStyle w:val="6"/>
        <w:pageBreakBefore w:val="0"/>
        <w:kinsoku/>
        <w:wordWrap/>
        <w:overflowPunct/>
        <w:topLinePunct w:val="0"/>
        <w:bidi w:val="0"/>
        <w:adjustRightInd/>
        <w:snapToGrid/>
        <w:spacing w:line="360" w:lineRule="auto"/>
        <w:ind w:left="0" w:leftChars="0" w:right="0" w:firstLine="480" w:firstLineChars="2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u w:val="single"/>
          <w:lang w:val="en-US" w:eastAsia="zh-CN"/>
        </w:rPr>
        <w:t>（4）</w:t>
      </w:r>
      <w:r>
        <w:rPr>
          <w:rFonts w:hint="eastAsia" w:ascii="宋体" w:hAnsi="宋体" w:eastAsia="宋体" w:cs="宋体"/>
          <w:color w:val="auto"/>
          <w:kern w:val="0"/>
          <w:sz w:val="24"/>
          <w:szCs w:val="24"/>
          <w:highlight w:val="none"/>
          <w:u w:val="single"/>
        </w:rPr>
        <w:t>上述发布媒介没有公布的材料</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rPr>
        <w:t>设备</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rPr>
        <w:t>单价，按发包人、承包人、监理人三家共同询价并报同级财政部门和建设工程造价管理站备案后的价格乘以中标价降幅系数计算</w:t>
      </w:r>
      <w:r>
        <w:rPr>
          <w:rFonts w:hint="eastAsia" w:ascii="宋体" w:hAnsi="宋体" w:eastAsia="宋体" w:cs="宋体"/>
          <w:color w:val="auto"/>
          <w:kern w:val="0"/>
          <w:sz w:val="24"/>
          <w:szCs w:val="24"/>
          <w:highlight w:val="none"/>
          <w:u w:val="none"/>
        </w:rPr>
        <w:t>。</w:t>
      </w:r>
    </w:p>
    <w:p w14:paraId="5EF62411">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10.4.1.2（1）现行计价定额：</w:t>
      </w:r>
      <w:r>
        <w:rPr>
          <w:rFonts w:hint="eastAsia" w:ascii="宋体" w:hAnsi="宋体" w:eastAsia="宋体" w:cs="宋体"/>
          <w:kern w:val="2"/>
          <w:sz w:val="24"/>
          <w:szCs w:val="24"/>
          <w:u w:val="single"/>
          <w:lang w:val="en-US" w:eastAsia="zh-CN" w:bidi="ar-SA"/>
        </w:rPr>
        <w:t>详见招标控制价编制说明</w:t>
      </w:r>
      <w:r>
        <w:rPr>
          <w:rFonts w:hint="eastAsia" w:ascii="宋体" w:hAnsi="宋体" w:eastAsia="宋体" w:cs="宋体"/>
          <w:kern w:val="2"/>
          <w:sz w:val="24"/>
          <w:szCs w:val="24"/>
          <w:lang w:val="en-US" w:eastAsia="zh-CN" w:bidi="ar-SA"/>
        </w:rPr>
        <w:t>。</w:t>
      </w:r>
    </w:p>
    <w:p w14:paraId="28EF9A4B">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10.5承包人的合理化建议</w:t>
      </w:r>
    </w:p>
    <w:p w14:paraId="56A582DC">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监理人审查承包人合理化建议的期限：</w:t>
      </w:r>
      <w:r>
        <w:rPr>
          <w:rFonts w:hint="eastAsia" w:ascii="宋体" w:hAnsi="宋体" w:eastAsia="宋体" w:cs="宋体"/>
          <w:kern w:val="2"/>
          <w:sz w:val="24"/>
          <w:szCs w:val="24"/>
          <w:u w:val="single"/>
          <w:lang w:val="en-US" w:eastAsia="zh-CN" w:bidi="ar-SA"/>
        </w:rPr>
        <w:t>监理人应在收到承包人提交的合理化建议后7天内审查完毕并报送发包人，发现其存在技术上的缺陷，应通知承包人修改</w:t>
      </w:r>
      <w:r>
        <w:rPr>
          <w:rFonts w:hint="eastAsia" w:ascii="宋体" w:hAnsi="宋体" w:eastAsia="宋体" w:cs="宋体"/>
          <w:kern w:val="2"/>
          <w:sz w:val="24"/>
          <w:szCs w:val="24"/>
          <w:lang w:val="en-US" w:eastAsia="zh-CN" w:bidi="ar-SA"/>
        </w:rPr>
        <w:t>。</w:t>
      </w:r>
    </w:p>
    <w:p w14:paraId="3750B974">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发包人审批承包人合理化建议的期限：</w:t>
      </w:r>
      <w:r>
        <w:rPr>
          <w:rFonts w:hint="eastAsia" w:ascii="宋体" w:hAnsi="宋体" w:eastAsia="宋体" w:cs="宋体"/>
          <w:kern w:val="2"/>
          <w:sz w:val="24"/>
          <w:szCs w:val="24"/>
          <w:u w:val="single"/>
          <w:lang w:val="en-US" w:eastAsia="zh-CN" w:bidi="ar-SA"/>
        </w:rPr>
        <w:t>发包人应在收到监理人报送的合理化建议后7天内审批完毕。合理化建议经发包人批准的，监理人应及时发出变更指示，由此引起的合同价格调整按照第12.1.2约定执行。发包人不同意变更的，监理人应书面通知承包人</w:t>
      </w:r>
      <w:r>
        <w:rPr>
          <w:rFonts w:hint="eastAsia" w:ascii="宋体" w:hAnsi="宋体" w:eastAsia="宋体" w:cs="宋体"/>
          <w:kern w:val="2"/>
          <w:sz w:val="24"/>
          <w:szCs w:val="24"/>
          <w:lang w:val="en-US" w:eastAsia="zh-CN" w:bidi="ar-SA"/>
        </w:rPr>
        <w:t>。</w:t>
      </w:r>
    </w:p>
    <w:p w14:paraId="1CF5EA6A">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u w:val="single"/>
          <w:lang w:val="en-US" w:eastAsia="zh-CN" w:bidi="ar-SA"/>
        </w:rPr>
      </w:pPr>
      <w:r>
        <w:rPr>
          <w:rFonts w:hint="eastAsia" w:ascii="宋体" w:hAnsi="宋体" w:eastAsia="宋体" w:cs="宋体"/>
          <w:kern w:val="2"/>
          <w:sz w:val="24"/>
          <w:szCs w:val="24"/>
          <w:lang w:val="en-US" w:eastAsia="zh-CN" w:bidi="ar-SA"/>
        </w:rPr>
        <w:t>承包人提出的合理化建议降低了合同价格或者提高了工程经济效益的奖励的方法和金额为：</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w:t>
      </w:r>
    </w:p>
    <w:p w14:paraId="3972B555">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10.7 暂估价</w:t>
      </w:r>
    </w:p>
    <w:p w14:paraId="0A94D4CC">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暂估价分包工程、服务的明细详见附件10：《专业工程暂估价表》。</w:t>
      </w:r>
    </w:p>
    <w:p w14:paraId="5116026F">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10.7.1 依法必须招标的暂估价项目</w:t>
      </w:r>
    </w:p>
    <w:p w14:paraId="19A039BF">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（1）对于依法必须招标的暂估价项目的确认和批准采取第</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种方式确定。</w:t>
      </w:r>
    </w:p>
    <w:p w14:paraId="358857C3">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（2）企业管理费、利润、总价措施项目费合计费率</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w:t>
      </w:r>
    </w:p>
    <w:p w14:paraId="6CC2D461">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10.7.2 不属于依法必须招标的暂估价项目</w:t>
      </w:r>
    </w:p>
    <w:p w14:paraId="4824C9B2">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对于不属于依法必须招标的暂估价项目的确认和批准采取第</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种方式确定。</w:t>
      </w:r>
    </w:p>
    <w:p w14:paraId="5F2A0889">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第3种方式：承包人直接实施的暂估价项目</w:t>
      </w:r>
    </w:p>
    <w:p w14:paraId="70CA7CDC">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承包人直接实施的暂估价项目的约定：</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w:t>
      </w:r>
    </w:p>
    <w:p w14:paraId="05CE7E4A">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10.8 暂列金额</w:t>
      </w:r>
    </w:p>
    <w:p w14:paraId="527A84A4">
      <w:pPr>
        <w:keepNext w:val="0"/>
        <w:keepLines w:val="0"/>
        <w:pageBreakBefore w:val="0"/>
        <w:widowControl w:val="0"/>
        <w:kinsoku/>
        <w:wordWrap w:val="0"/>
        <w:overflowPunct/>
        <w:topLinePunct/>
        <w:autoSpaceDE/>
        <w:autoSpaceDN/>
        <w:bidi w:val="0"/>
        <w:adjustRightInd/>
        <w:snapToGrid/>
        <w:spacing w:beforeLines="0" w:after="0" w:line="360" w:lineRule="auto"/>
        <w:ind w:left="0" w:firstLine="480" w:firstLineChars="200"/>
        <w:jc w:val="both"/>
        <w:textAlignment w:val="center"/>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color w:val="000000"/>
          <w:kern w:val="0"/>
          <w:sz w:val="24"/>
          <w:szCs w:val="24"/>
          <w:highlight w:val="none"/>
          <w:u w:val="none" w:color="auto"/>
          <w:lang w:val="en-US" w:eastAsia="zh-CN" w:bidi="ar-SA"/>
        </w:rPr>
        <w:t>合同当事人关于暂列金额使用的约定：                 。</w:t>
      </w:r>
    </w:p>
    <w:p w14:paraId="76B0A634">
      <w:pPr>
        <w:keepNext w:val="0"/>
        <w:keepLines w:val="0"/>
        <w:pageBreakBefore w:val="0"/>
        <w:widowControl w:val="0"/>
        <w:kinsoku/>
        <w:wordWrap w:val="0"/>
        <w:overflowPunct/>
        <w:topLinePunct/>
        <w:autoSpaceDE/>
        <w:autoSpaceDN/>
        <w:bidi w:val="0"/>
        <w:adjustRightInd/>
        <w:snapToGrid/>
        <w:spacing w:beforeLines="0" w:after="0" w:line="360" w:lineRule="auto"/>
        <w:ind w:left="0" w:firstLine="482" w:firstLineChars="200"/>
        <w:jc w:val="both"/>
        <w:textAlignment w:val="center"/>
        <w:outlineLvl w:val="4"/>
        <w:rPr>
          <w:rFonts w:hint="eastAsia" w:ascii="宋体" w:hAnsi="宋体" w:eastAsia="宋体" w:cs="宋体"/>
          <w:b/>
          <w:bCs/>
          <w:color w:val="000000"/>
          <w:kern w:val="2"/>
          <w:sz w:val="24"/>
          <w:szCs w:val="24"/>
          <w:highlight w:val="none"/>
          <w:u w:val="none" w:color="auto"/>
          <w:lang w:val="en-US" w:eastAsia="zh-CN" w:bidi="ar-SA"/>
        </w:rPr>
      </w:pPr>
      <w:r>
        <w:rPr>
          <w:rFonts w:hint="eastAsia" w:ascii="宋体" w:hAnsi="宋体" w:eastAsia="宋体" w:cs="宋体"/>
          <w:b/>
          <w:bCs/>
          <w:color w:val="000000"/>
          <w:kern w:val="2"/>
          <w:sz w:val="24"/>
          <w:szCs w:val="24"/>
          <w:highlight w:val="none"/>
          <w:u w:val="none" w:color="auto"/>
          <w:lang w:val="en-US" w:eastAsia="zh-CN" w:bidi="ar-SA"/>
        </w:rPr>
        <w:t>11. 价格调整</w:t>
      </w:r>
    </w:p>
    <w:p w14:paraId="2A3FB4C7">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11.1 市场价格波动引起的调整</w:t>
      </w:r>
    </w:p>
    <w:p w14:paraId="47C82714">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11.1.2主要材料和设备价差调整</w:t>
      </w:r>
    </w:p>
    <w:p w14:paraId="0E253AAF">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（2）主要材料和设备单价的风险承包幅度为</w:t>
      </w:r>
      <w:r>
        <w:rPr>
          <w:rFonts w:hint="eastAsia" w:ascii="宋体" w:hAnsi="宋体" w:eastAsia="宋体" w:cs="宋体"/>
          <w:bCs/>
          <w:kern w:val="2"/>
          <w:sz w:val="24"/>
          <w:szCs w:val="24"/>
          <w:u w:val="single"/>
          <w:lang w:val="en-US" w:eastAsia="zh-CN" w:bidi="ar-SA"/>
        </w:rPr>
        <w:t>按通用本执行</w:t>
      </w:r>
      <w:r>
        <w:rPr>
          <w:rFonts w:hint="eastAsia" w:ascii="宋体" w:hAnsi="宋体" w:eastAsia="宋体" w:cs="宋体"/>
          <w:bCs/>
          <w:kern w:val="2"/>
          <w:sz w:val="24"/>
          <w:szCs w:val="24"/>
          <w:lang w:val="en-US" w:eastAsia="zh-CN" w:bidi="ar-SA"/>
        </w:rPr>
        <w:t>。</w:t>
      </w:r>
    </w:p>
    <w:p w14:paraId="4E1B6F8A">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11.1.3施工机械使用费价差调整</w:t>
      </w:r>
    </w:p>
    <w:p w14:paraId="42156DAC">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（1）施工机械台班单价的风险承包幅度为</w:t>
      </w:r>
      <w:r>
        <w:rPr>
          <w:rFonts w:hint="eastAsia" w:ascii="宋体" w:hAnsi="宋体" w:eastAsia="宋体" w:cs="宋体"/>
          <w:bCs/>
          <w:kern w:val="2"/>
          <w:sz w:val="24"/>
          <w:szCs w:val="24"/>
          <w:u w:val="single"/>
          <w:lang w:val="en-US" w:eastAsia="zh-CN" w:bidi="ar-SA"/>
        </w:rPr>
        <w:t>按通用本执行</w:t>
      </w:r>
      <w:r>
        <w:rPr>
          <w:rFonts w:hint="eastAsia" w:ascii="宋体" w:hAnsi="宋体" w:eastAsia="宋体" w:cs="宋体"/>
          <w:bCs/>
          <w:kern w:val="2"/>
          <w:sz w:val="24"/>
          <w:szCs w:val="24"/>
          <w:lang w:val="en-US" w:eastAsia="zh-CN" w:bidi="ar-SA"/>
        </w:rPr>
        <w:t>。</w:t>
      </w:r>
    </w:p>
    <w:p w14:paraId="6804AFE5">
      <w:pPr>
        <w:keepNext w:val="0"/>
        <w:keepLines w:val="0"/>
        <w:pageBreakBefore w:val="0"/>
        <w:widowControl w:val="0"/>
        <w:kinsoku/>
        <w:wordWrap w:val="0"/>
        <w:overflowPunct/>
        <w:topLinePunct/>
        <w:autoSpaceDE/>
        <w:autoSpaceDN/>
        <w:bidi w:val="0"/>
        <w:adjustRightInd/>
        <w:snapToGrid/>
        <w:spacing w:beforeLines="0" w:after="0" w:line="360" w:lineRule="auto"/>
        <w:ind w:left="0" w:firstLine="482" w:firstLineChars="200"/>
        <w:jc w:val="both"/>
        <w:textAlignment w:val="center"/>
        <w:outlineLvl w:val="4"/>
        <w:rPr>
          <w:rFonts w:hint="eastAsia" w:ascii="宋体" w:hAnsi="宋体" w:eastAsia="宋体" w:cs="宋体"/>
          <w:b/>
          <w:bCs/>
          <w:color w:val="000000"/>
          <w:kern w:val="2"/>
          <w:sz w:val="24"/>
          <w:szCs w:val="24"/>
          <w:highlight w:val="none"/>
          <w:u w:val="none" w:color="auto"/>
          <w:lang w:val="en-US" w:eastAsia="zh-CN" w:bidi="ar-SA"/>
        </w:rPr>
      </w:pPr>
      <w:r>
        <w:rPr>
          <w:rFonts w:hint="eastAsia" w:ascii="宋体" w:hAnsi="宋体" w:eastAsia="宋体" w:cs="宋体"/>
          <w:b/>
          <w:bCs/>
          <w:color w:val="000000"/>
          <w:kern w:val="2"/>
          <w:sz w:val="24"/>
          <w:szCs w:val="24"/>
          <w:highlight w:val="none"/>
          <w:u w:val="none" w:color="auto"/>
          <w:lang w:val="en-US" w:eastAsia="zh-CN" w:bidi="ar-SA"/>
        </w:rPr>
        <w:t>12. 合同价格、计量与支付</w:t>
      </w:r>
    </w:p>
    <w:p w14:paraId="3C64D5D3">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12.1 合同价格形式</w:t>
      </w:r>
    </w:p>
    <w:p w14:paraId="7BBC59FF">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12.1.1单价合同。</w:t>
      </w:r>
    </w:p>
    <w:p w14:paraId="13A75A59">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综合单价其他风险内容：</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w:t>
      </w:r>
    </w:p>
    <w:p w14:paraId="363B3FDD">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超过风险范围以外的调整方式：</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w:t>
      </w:r>
    </w:p>
    <w:p w14:paraId="24921DDE">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12.1.2总价合同。</w:t>
      </w:r>
    </w:p>
    <w:p w14:paraId="665596D1">
      <w:pPr>
        <w:pageBreakBefore w:val="0"/>
        <w:widowControl w:val="0"/>
        <w:kinsoku/>
        <w:wordWrap/>
        <w:overflowPunct/>
        <w:topLinePunct w:val="0"/>
        <w:autoSpaceDE w:val="0"/>
        <w:autoSpaceDN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综合单价其他风险内容：</w:t>
      </w:r>
    </w:p>
    <w:p w14:paraId="7A36525A">
      <w:pPr>
        <w:pageBreakBefore w:val="0"/>
        <w:widowControl w:val="0"/>
        <w:kinsoku/>
        <w:wordWrap/>
        <w:overflowPunct/>
        <w:topLinePunct w:val="0"/>
        <w:bidi w:val="0"/>
        <w:adjustRightInd/>
        <w:snapToGrid/>
        <w:spacing w:after="200" w:line="360" w:lineRule="auto"/>
        <w:ind w:left="0" w:leftChars="0" w:right="0" w:firstLine="480" w:firstLineChars="200"/>
        <w:jc w:val="left"/>
        <w:textAlignment w:val="auto"/>
        <w:rPr>
          <w:rFonts w:hint="eastAsia" w:ascii="宋体" w:hAnsi="宋体" w:eastAsia="宋体" w:cs="宋体"/>
          <w:kern w:val="2"/>
          <w:sz w:val="24"/>
          <w:szCs w:val="24"/>
          <w:highlight w:val="none"/>
          <w:u w:val="single"/>
          <w:lang w:val="en-US" w:eastAsia="zh-CN" w:bidi="ar-SA"/>
        </w:rPr>
      </w:pPr>
      <w:r>
        <w:rPr>
          <w:rFonts w:hint="eastAsia" w:ascii="宋体" w:hAnsi="宋体" w:eastAsia="宋体" w:cs="宋体"/>
          <w:kern w:val="2"/>
          <w:sz w:val="24"/>
          <w:szCs w:val="24"/>
          <w:highlight w:val="none"/>
          <w:u w:val="single"/>
          <w:lang w:val="en-US" w:eastAsia="zh-CN" w:bidi="ar-SA"/>
        </w:rPr>
        <w:t>（1）工程量清单核对澄清之后，仍有错、漏，导致工程预算价不准确的 （指在中标通知书发出后一个月内，招标人和中标人双方进行核对工程量清单的）</w:t>
      </w:r>
      <w:r>
        <w:rPr>
          <w:rFonts w:hint="eastAsia" w:ascii="宋体" w:hAnsi="宋体" w:eastAsia="宋体" w:cs="宋体"/>
          <w:kern w:val="2"/>
          <w:sz w:val="24"/>
          <w:szCs w:val="24"/>
          <w:highlight w:val="none"/>
          <w:u w:val="none"/>
          <w:lang w:val="en-US" w:eastAsia="zh-CN" w:bidi="ar-SA"/>
        </w:rPr>
        <w:t>；</w:t>
      </w:r>
    </w:p>
    <w:p w14:paraId="3B83EDB7">
      <w:pPr>
        <w:pageBreakBefore w:val="0"/>
        <w:widowControl w:val="0"/>
        <w:kinsoku/>
        <w:wordWrap/>
        <w:overflowPunct/>
        <w:topLinePunct w:val="0"/>
        <w:bidi w:val="0"/>
        <w:adjustRightInd/>
        <w:snapToGrid/>
        <w:spacing w:after="200" w:line="360" w:lineRule="auto"/>
        <w:ind w:left="0" w:leftChars="0" w:right="0" w:firstLine="480" w:firstLineChars="200"/>
        <w:jc w:val="left"/>
        <w:textAlignment w:val="auto"/>
        <w:rPr>
          <w:rFonts w:hint="eastAsia" w:ascii="宋体" w:hAnsi="宋体" w:eastAsia="宋体" w:cs="宋体"/>
          <w:kern w:val="2"/>
          <w:sz w:val="24"/>
          <w:szCs w:val="24"/>
          <w:highlight w:val="none"/>
          <w:u w:val="none"/>
          <w:lang w:val="en-US" w:eastAsia="zh-CN" w:bidi="ar-SA"/>
        </w:rPr>
      </w:pPr>
      <w:r>
        <w:rPr>
          <w:rFonts w:hint="eastAsia" w:ascii="宋体" w:hAnsi="宋体" w:eastAsia="宋体" w:cs="宋体"/>
          <w:kern w:val="2"/>
          <w:sz w:val="24"/>
          <w:szCs w:val="24"/>
          <w:highlight w:val="none"/>
          <w:u w:val="single"/>
          <w:lang w:val="en-US" w:eastAsia="zh-CN" w:bidi="ar-SA"/>
        </w:rPr>
        <w:t>（2）主要材料价格与编制预算价时采用的信息价相比上涨或下跌在10%以内的；主要材料指：钢筋、水泥（非商品混凝土用）、商品混凝土、沥青混凝土</w:t>
      </w:r>
      <w:r>
        <w:rPr>
          <w:rFonts w:hint="eastAsia" w:ascii="宋体" w:hAnsi="宋体" w:eastAsia="宋体" w:cs="宋体"/>
          <w:kern w:val="2"/>
          <w:sz w:val="24"/>
          <w:szCs w:val="24"/>
          <w:highlight w:val="none"/>
          <w:u w:val="none"/>
          <w:lang w:val="en-US" w:eastAsia="zh-CN" w:bidi="ar-SA"/>
        </w:rPr>
        <w:t>；</w:t>
      </w:r>
    </w:p>
    <w:p w14:paraId="6203CF6F">
      <w:pPr>
        <w:pageBreakBefore w:val="0"/>
        <w:widowControl w:val="0"/>
        <w:kinsoku/>
        <w:wordWrap/>
        <w:overflowPunct/>
        <w:topLinePunct w:val="0"/>
        <w:bidi w:val="0"/>
        <w:adjustRightInd/>
        <w:snapToGrid/>
        <w:spacing w:after="200" w:line="360" w:lineRule="auto"/>
        <w:ind w:left="0" w:leftChars="0" w:right="0" w:firstLine="480" w:firstLineChars="200"/>
        <w:jc w:val="left"/>
        <w:textAlignment w:val="auto"/>
        <w:rPr>
          <w:rFonts w:hint="eastAsia" w:ascii="宋体" w:hAnsi="宋体" w:eastAsia="宋体" w:cs="宋体"/>
          <w:kern w:val="2"/>
          <w:sz w:val="24"/>
          <w:szCs w:val="24"/>
          <w:highlight w:val="none"/>
          <w:u w:val="none"/>
          <w:lang w:val="en-US" w:eastAsia="zh-CN" w:bidi="ar-SA"/>
        </w:rPr>
      </w:pPr>
      <w:r>
        <w:rPr>
          <w:rFonts w:hint="eastAsia" w:ascii="宋体" w:hAnsi="宋体" w:eastAsia="宋体" w:cs="宋体"/>
          <w:kern w:val="2"/>
          <w:sz w:val="24"/>
          <w:szCs w:val="24"/>
          <w:highlight w:val="none"/>
          <w:u w:val="single"/>
          <w:lang w:val="en-US" w:eastAsia="zh-CN" w:bidi="ar-SA"/>
        </w:rPr>
        <w:t>（3）施工期间除钢筋、水泥（非商品混凝土用）、商品混凝土、沥青混凝土以外的其他材料价格变化的</w:t>
      </w:r>
      <w:r>
        <w:rPr>
          <w:rFonts w:hint="eastAsia" w:ascii="宋体" w:hAnsi="宋体" w:eastAsia="宋体" w:cs="宋体"/>
          <w:kern w:val="2"/>
          <w:sz w:val="24"/>
          <w:szCs w:val="24"/>
          <w:highlight w:val="none"/>
          <w:u w:val="none"/>
          <w:lang w:val="en-US" w:eastAsia="zh-CN" w:bidi="ar-SA"/>
        </w:rPr>
        <w:t>；</w:t>
      </w:r>
    </w:p>
    <w:p w14:paraId="15B73B9B">
      <w:pPr>
        <w:pageBreakBefore w:val="0"/>
        <w:widowControl w:val="0"/>
        <w:kinsoku/>
        <w:wordWrap/>
        <w:overflowPunct/>
        <w:topLinePunct w:val="0"/>
        <w:bidi w:val="0"/>
        <w:adjustRightInd/>
        <w:snapToGrid/>
        <w:spacing w:after="200" w:line="360" w:lineRule="auto"/>
        <w:ind w:left="0" w:leftChars="0" w:right="0" w:firstLine="480" w:firstLineChars="200"/>
        <w:jc w:val="left"/>
        <w:textAlignment w:val="auto"/>
        <w:rPr>
          <w:rFonts w:hint="eastAsia" w:ascii="宋体" w:hAnsi="宋体" w:eastAsia="宋体" w:cs="宋体"/>
          <w:kern w:val="2"/>
          <w:sz w:val="24"/>
          <w:szCs w:val="24"/>
          <w:highlight w:val="none"/>
          <w:u w:val="none"/>
          <w:lang w:val="en-US" w:eastAsia="zh-CN" w:bidi="ar-SA"/>
        </w:rPr>
      </w:pPr>
      <w:r>
        <w:rPr>
          <w:rFonts w:hint="eastAsia" w:ascii="宋体" w:hAnsi="宋体" w:eastAsia="宋体" w:cs="宋体"/>
          <w:kern w:val="2"/>
          <w:sz w:val="24"/>
          <w:szCs w:val="24"/>
          <w:highlight w:val="none"/>
          <w:u w:val="single"/>
          <w:lang w:val="en-US" w:eastAsia="zh-CN" w:bidi="ar-SA"/>
        </w:rPr>
        <w:t>（4）天气、地形、地质等自然条件变化而采取临时措施的</w:t>
      </w:r>
      <w:r>
        <w:rPr>
          <w:rFonts w:hint="eastAsia" w:ascii="宋体" w:hAnsi="宋体" w:eastAsia="宋体" w:cs="宋体"/>
          <w:kern w:val="2"/>
          <w:sz w:val="24"/>
          <w:szCs w:val="24"/>
          <w:highlight w:val="none"/>
          <w:u w:val="none"/>
          <w:lang w:val="en-US" w:eastAsia="zh-CN" w:bidi="ar-SA"/>
        </w:rPr>
        <w:t>；</w:t>
      </w:r>
    </w:p>
    <w:p w14:paraId="17D0C7A2">
      <w:pPr>
        <w:pageBreakBefore w:val="0"/>
        <w:widowControl w:val="0"/>
        <w:kinsoku/>
        <w:wordWrap/>
        <w:overflowPunct/>
        <w:topLinePunct w:val="0"/>
        <w:bidi w:val="0"/>
        <w:adjustRightInd/>
        <w:snapToGrid/>
        <w:spacing w:after="200" w:line="360" w:lineRule="auto"/>
        <w:ind w:left="0" w:leftChars="0" w:right="0" w:firstLine="480" w:firstLineChars="20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u w:val="single"/>
          <w:lang w:val="en-US" w:eastAsia="zh-CN" w:bidi="ar-SA"/>
        </w:rPr>
        <w:t>（5）人工、机械费价格变化的</w:t>
      </w:r>
      <w:r>
        <w:rPr>
          <w:rFonts w:hint="eastAsia" w:ascii="宋体" w:hAnsi="宋体" w:eastAsia="宋体" w:cs="宋体"/>
          <w:kern w:val="2"/>
          <w:sz w:val="24"/>
          <w:szCs w:val="24"/>
          <w:highlight w:val="none"/>
          <w:lang w:val="en-US" w:eastAsia="zh-CN" w:bidi="ar-SA"/>
        </w:rPr>
        <w:t>；</w:t>
      </w:r>
    </w:p>
    <w:p w14:paraId="6DE8492E">
      <w:pPr>
        <w:pageBreakBefore w:val="0"/>
        <w:widowControl/>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color w:val="000000"/>
          <w:kern w:val="2"/>
          <w:sz w:val="24"/>
          <w:szCs w:val="24"/>
          <w:lang w:val="en-US" w:eastAsia="zh-CN" w:bidi="ar-SA"/>
        </w:rPr>
      </w:pPr>
      <w:r>
        <w:rPr>
          <w:rFonts w:hint="eastAsia" w:ascii="宋体" w:hAnsi="宋体" w:eastAsia="宋体" w:cs="宋体"/>
          <w:kern w:val="2"/>
          <w:sz w:val="24"/>
          <w:szCs w:val="24"/>
          <w:u w:val="single"/>
          <w:lang w:val="en-US" w:eastAsia="zh-CN" w:bidi="ar-SA"/>
        </w:rPr>
        <w:t>（6）土方外运、缺方内运距按3公里包干不予调整。如因发包人不能及时征迁的原因造成部分工程不能施工的，工期经确认后予以顺延，但由此产生的误工、窝工等费用由承包人自行承担。在合同期内，因发包人征迁原因部分工程无法施工，可进行工程甩项验收。甩项项目能施工时，由原承包人继续施工</w:t>
      </w:r>
      <w:r>
        <w:rPr>
          <w:rFonts w:hint="eastAsia" w:ascii="宋体" w:hAnsi="宋体" w:eastAsia="宋体" w:cs="宋体"/>
          <w:kern w:val="2"/>
          <w:sz w:val="24"/>
          <w:szCs w:val="24"/>
          <w:lang w:val="en-US" w:eastAsia="zh-CN" w:bidi="ar-SA"/>
        </w:rPr>
        <w:t xml:space="preserve">。 </w:t>
      </w:r>
    </w:p>
    <w:p w14:paraId="0A64F921">
      <w:pPr>
        <w:pStyle w:val="6"/>
        <w:pageBreakBefore w:val="0"/>
        <w:kinsoku/>
        <w:wordWrap/>
        <w:overflowPunct/>
        <w:topLinePunct w:val="0"/>
        <w:bidi w:val="0"/>
        <w:adjustRightInd/>
        <w:snapToGrid/>
        <w:spacing w:line="360" w:lineRule="auto"/>
        <w:ind w:left="0" w:leftChars="0" w:right="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超过风险范围以外的调整方式：</w:t>
      </w:r>
    </w:p>
    <w:p w14:paraId="11EBB313">
      <w:pPr>
        <w:pStyle w:val="6"/>
        <w:pageBreakBefore w:val="0"/>
        <w:kinsoku/>
        <w:wordWrap/>
        <w:overflowPunct/>
        <w:topLinePunct w:val="0"/>
        <w:bidi w:val="0"/>
        <w:adjustRightInd/>
        <w:snapToGrid/>
        <w:spacing w:line="360" w:lineRule="auto"/>
        <w:ind w:left="0" w:leftChars="0" w:right="0" w:firstLine="480" w:firstLineChars="200"/>
        <w:jc w:val="left"/>
        <w:textAlignment w:val="auto"/>
        <w:rPr>
          <w:rFonts w:hint="eastAsia" w:ascii="宋体" w:hAnsi="宋体" w:eastAsia="宋体" w:cs="宋体"/>
          <w:b w:val="0"/>
          <w:bCs w:val="0"/>
          <w:kern w:val="0"/>
          <w:sz w:val="24"/>
          <w:szCs w:val="24"/>
          <w:highlight w:val="none"/>
          <w:u w:val="single"/>
          <w:lang w:eastAsia="zh-CN"/>
        </w:rPr>
      </w:pPr>
      <w:r>
        <w:rPr>
          <w:rFonts w:hint="eastAsia" w:ascii="宋体" w:hAnsi="宋体" w:eastAsia="宋体" w:cs="宋体"/>
          <w:b w:val="0"/>
          <w:bCs w:val="0"/>
          <w:kern w:val="0"/>
          <w:sz w:val="24"/>
          <w:szCs w:val="24"/>
          <w:highlight w:val="none"/>
          <w:u w:val="single"/>
          <w:lang w:val="en-US" w:eastAsia="zh-CN"/>
        </w:rPr>
        <w:t>（一）</w:t>
      </w:r>
      <w:r>
        <w:rPr>
          <w:rFonts w:hint="eastAsia" w:ascii="宋体" w:hAnsi="宋体" w:eastAsia="宋体" w:cs="宋体"/>
          <w:b w:val="0"/>
          <w:bCs w:val="0"/>
          <w:kern w:val="0"/>
          <w:sz w:val="24"/>
          <w:szCs w:val="24"/>
          <w:highlight w:val="none"/>
          <w:u w:val="single"/>
        </w:rPr>
        <w:t>有下列情形之一的</w:t>
      </w:r>
      <w:r>
        <w:rPr>
          <w:rFonts w:hint="eastAsia" w:ascii="宋体" w:hAnsi="宋体" w:eastAsia="宋体" w:cs="宋体"/>
          <w:b w:val="0"/>
          <w:bCs w:val="0"/>
          <w:kern w:val="0"/>
          <w:sz w:val="24"/>
          <w:szCs w:val="24"/>
          <w:highlight w:val="none"/>
          <w:u w:val="single"/>
          <w:lang w:eastAsia="zh-CN"/>
        </w:rPr>
        <w:t>，</w:t>
      </w:r>
      <w:r>
        <w:rPr>
          <w:rFonts w:hint="eastAsia" w:ascii="宋体" w:hAnsi="宋体" w:eastAsia="宋体" w:cs="宋体"/>
          <w:b w:val="0"/>
          <w:bCs w:val="0"/>
          <w:kern w:val="0"/>
          <w:sz w:val="24"/>
          <w:szCs w:val="24"/>
          <w:highlight w:val="none"/>
          <w:u w:val="single"/>
        </w:rPr>
        <w:t>可以调整合同价</w:t>
      </w:r>
      <w:r>
        <w:rPr>
          <w:rFonts w:hint="eastAsia" w:ascii="宋体" w:hAnsi="宋体" w:eastAsia="宋体" w:cs="宋体"/>
          <w:b w:val="0"/>
          <w:bCs w:val="0"/>
          <w:kern w:val="0"/>
          <w:sz w:val="24"/>
          <w:szCs w:val="24"/>
          <w:highlight w:val="none"/>
          <w:u w:val="single"/>
          <w:lang w:eastAsia="zh-CN"/>
        </w:rPr>
        <w:t>：</w:t>
      </w:r>
    </w:p>
    <w:p w14:paraId="5ACFB48E">
      <w:pPr>
        <w:pStyle w:val="6"/>
        <w:pageBreakBefore w:val="0"/>
        <w:kinsoku/>
        <w:wordWrap/>
        <w:overflowPunct/>
        <w:topLinePunct w:val="0"/>
        <w:bidi w:val="0"/>
        <w:adjustRightInd/>
        <w:snapToGrid/>
        <w:spacing w:line="360" w:lineRule="auto"/>
        <w:ind w:left="0" w:leftChars="0" w:right="0" w:firstLine="480" w:firstLineChars="200"/>
        <w:jc w:val="left"/>
        <w:textAlignment w:val="auto"/>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u w:val="single"/>
        </w:rPr>
        <w:t>1.地质变化、非承包人原因的设计变更引起工程量增减的</w:t>
      </w:r>
      <w:r>
        <w:rPr>
          <w:rFonts w:hint="eastAsia" w:ascii="宋体" w:hAnsi="宋体" w:eastAsia="宋体" w:cs="宋体"/>
          <w:kern w:val="0"/>
          <w:sz w:val="24"/>
          <w:szCs w:val="24"/>
          <w:highlight w:val="none"/>
          <w:u w:val="none"/>
        </w:rPr>
        <w:t>；</w:t>
      </w:r>
    </w:p>
    <w:p w14:paraId="29FCB6F0">
      <w:pPr>
        <w:pStyle w:val="6"/>
        <w:pageBreakBefore w:val="0"/>
        <w:kinsoku/>
        <w:wordWrap/>
        <w:overflowPunct/>
        <w:topLinePunct w:val="0"/>
        <w:bidi w:val="0"/>
        <w:adjustRightInd/>
        <w:snapToGrid/>
        <w:spacing w:line="360" w:lineRule="auto"/>
        <w:ind w:left="0" w:leftChars="0" w:right="0" w:firstLine="480" w:firstLineChars="200"/>
        <w:jc w:val="left"/>
        <w:textAlignment w:val="auto"/>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u w:val="single"/>
        </w:rPr>
        <w:t>2.</w:t>
      </w:r>
      <w:r>
        <w:rPr>
          <w:rFonts w:hint="eastAsia" w:ascii="宋体" w:hAnsi="宋体" w:eastAsia="宋体" w:cs="宋体"/>
          <w:sz w:val="24"/>
          <w:szCs w:val="24"/>
          <w:highlight w:val="none"/>
          <w:u w:val="single"/>
        </w:rPr>
        <w:t>主要材料价格与编制预算价时采用的信息价相比上涨或下跌在</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u w:val="single"/>
        </w:rPr>
        <w:t>%以</w:t>
      </w:r>
      <w:r>
        <w:rPr>
          <w:rFonts w:hint="eastAsia" w:ascii="宋体" w:hAnsi="宋体" w:eastAsia="宋体" w:cs="宋体"/>
          <w:sz w:val="24"/>
          <w:szCs w:val="24"/>
          <w:highlight w:val="none"/>
          <w:u w:val="single"/>
          <w:lang w:eastAsia="zh-CN"/>
        </w:rPr>
        <w:t>外</w:t>
      </w:r>
      <w:r>
        <w:rPr>
          <w:rFonts w:hint="eastAsia" w:ascii="宋体" w:hAnsi="宋体" w:eastAsia="宋体" w:cs="宋体"/>
          <w:sz w:val="24"/>
          <w:szCs w:val="24"/>
          <w:highlight w:val="none"/>
          <w:u w:val="single"/>
        </w:rPr>
        <w:t>的；主要材料指：钢筋、水泥（非商品混凝土用）、商品混凝土、沥青混凝土</w:t>
      </w:r>
      <w:r>
        <w:rPr>
          <w:rFonts w:hint="eastAsia" w:ascii="宋体" w:hAnsi="宋体" w:eastAsia="宋体" w:cs="宋体"/>
          <w:sz w:val="24"/>
          <w:szCs w:val="24"/>
          <w:highlight w:val="none"/>
          <w:u w:val="none"/>
        </w:rPr>
        <w:t>；</w:t>
      </w:r>
    </w:p>
    <w:p w14:paraId="2F3F3F4F">
      <w:pPr>
        <w:pStyle w:val="6"/>
        <w:pageBreakBefore w:val="0"/>
        <w:kinsoku/>
        <w:wordWrap/>
        <w:overflowPunct/>
        <w:topLinePunct w:val="0"/>
        <w:bidi w:val="0"/>
        <w:adjustRightInd/>
        <w:snapToGrid/>
        <w:spacing w:line="360" w:lineRule="auto"/>
        <w:ind w:left="0" w:leftChars="0" w:right="0" w:firstLine="480" w:firstLineChars="200"/>
        <w:jc w:val="left"/>
        <w:textAlignment w:val="auto"/>
        <w:rPr>
          <w:rFonts w:hint="eastAsia" w:ascii="宋体" w:hAnsi="宋体" w:eastAsia="宋体" w:cs="宋体"/>
          <w:kern w:val="0"/>
          <w:sz w:val="24"/>
          <w:szCs w:val="24"/>
          <w:highlight w:val="none"/>
          <w:u w:val="none"/>
        </w:rPr>
      </w:pPr>
      <w:r>
        <w:rPr>
          <w:rFonts w:hint="eastAsia" w:ascii="宋体" w:hAnsi="宋体" w:eastAsia="宋体" w:cs="宋体"/>
          <w:kern w:val="0"/>
          <w:sz w:val="24"/>
          <w:szCs w:val="24"/>
          <w:highlight w:val="none"/>
          <w:u w:val="single"/>
        </w:rPr>
        <w:t>3.非承包人原因造成工期拖延</w:t>
      </w:r>
      <w:r>
        <w:rPr>
          <w:rFonts w:hint="eastAsia" w:ascii="宋体" w:hAnsi="宋体" w:eastAsia="宋体" w:cs="宋体"/>
          <w:kern w:val="0"/>
          <w:sz w:val="24"/>
          <w:szCs w:val="24"/>
          <w:highlight w:val="none"/>
          <w:u w:val="single"/>
          <w:lang w:eastAsia="zh-CN"/>
        </w:rPr>
        <w:t>，其间</w:t>
      </w:r>
      <w:r>
        <w:rPr>
          <w:rFonts w:hint="eastAsia" w:ascii="宋体" w:hAnsi="宋体" w:eastAsia="宋体" w:cs="宋体"/>
          <w:kern w:val="0"/>
          <w:sz w:val="24"/>
          <w:szCs w:val="24"/>
          <w:highlight w:val="none"/>
          <w:u w:val="single"/>
        </w:rPr>
        <w:t>钢筋、</w:t>
      </w:r>
      <w:r>
        <w:rPr>
          <w:rFonts w:hint="eastAsia" w:ascii="宋体" w:hAnsi="宋体" w:eastAsia="宋体" w:cs="宋体"/>
          <w:sz w:val="24"/>
          <w:szCs w:val="24"/>
          <w:highlight w:val="none"/>
          <w:u w:val="single"/>
        </w:rPr>
        <w:t>水泥（非商品混凝土用）</w:t>
      </w:r>
      <w:r>
        <w:rPr>
          <w:rFonts w:hint="eastAsia" w:ascii="宋体" w:hAnsi="宋体" w:eastAsia="宋体" w:cs="宋体"/>
          <w:kern w:val="0"/>
          <w:sz w:val="24"/>
          <w:szCs w:val="24"/>
          <w:highlight w:val="none"/>
          <w:u w:val="single"/>
        </w:rPr>
        <w:t>、商品混凝土、沥青混凝土价格及相关措施费用</w:t>
      </w:r>
      <w:r>
        <w:rPr>
          <w:rFonts w:hint="eastAsia" w:ascii="宋体" w:hAnsi="宋体" w:eastAsia="宋体" w:cs="宋体"/>
          <w:kern w:val="0"/>
          <w:sz w:val="24"/>
          <w:szCs w:val="24"/>
          <w:highlight w:val="none"/>
          <w:u w:val="single"/>
          <w:lang w:eastAsia="zh-CN"/>
        </w:rPr>
        <w:t>（</w:t>
      </w:r>
      <w:r>
        <w:rPr>
          <w:rFonts w:hint="eastAsia" w:ascii="宋体" w:hAnsi="宋体" w:eastAsia="宋体" w:cs="宋体"/>
          <w:kern w:val="0"/>
          <w:sz w:val="24"/>
          <w:szCs w:val="24"/>
          <w:highlight w:val="none"/>
          <w:u w:val="single"/>
          <w:lang w:val="en-US" w:eastAsia="zh-CN"/>
        </w:rPr>
        <w:t>指</w:t>
      </w:r>
      <w:r>
        <w:rPr>
          <w:rFonts w:hint="eastAsia" w:ascii="宋体" w:hAnsi="宋体" w:eastAsia="宋体" w:cs="宋体"/>
          <w:kern w:val="0"/>
          <w:sz w:val="24"/>
          <w:szCs w:val="24"/>
          <w:highlight w:val="none"/>
          <w:u w:val="single"/>
          <w:lang w:eastAsia="zh-CN"/>
        </w:rPr>
        <w:t>涉及设计方案变化导致的措施方案变化，</w:t>
      </w:r>
      <w:r>
        <w:rPr>
          <w:rFonts w:hint="eastAsia" w:ascii="宋体" w:hAnsi="宋体" w:eastAsia="宋体" w:cs="宋体"/>
          <w:kern w:val="0"/>
          <w:sz w:val="24"/>
          <w:szCs w:val="24"/>
          <w:highlight w:val="none"/>
          <w:u w:val="single"/>
          <w:lang w:val="en-US" w:eastAsia="zh-CN"/>
        </w:rPr>
        <w:t>进而导致措施费用变化的</w:t>
      </w:r>
      <w:r>
        <w:rPr>
          <w:rFonts w:hint="eastAsia" w:ascii="宋体" w:hAnsi="宋体" w:eastAsia="宋体" w:cs="宋体"/>
          <w:kern w:val="0"/>
          <w:sz w:val="24"/>
          <w:szCs w:val="24"/>
          <w:highlight w:val="none"/>
          <w:u w:val="single"/>
          <w:lang w:eastAsia="zh-CN"/>
        </w:rPr>
        <w:t>。若设计方案不变，措施方案变化</w:t>
      </w:r>
      <w:r>
        <w:rPr>
          <w:rFonts w:hint="eastAsia" w:ascii="宋体" w:hAnsi="宋体" w:eastAsia="宋体" w:cs="宋体"/>
          <w:kern w:val="0"/>
          <w:sz w:val="24"/>
          <w:szCs w:val="24"/>
          <w:highlight w:val="none"/>
          <w:u w:val="single"/>
          <w:lang w:val="en-US" w:eastAsia="zh-CN"/>
        </w:rPr>
        <w:t>的，</w:t>
      </w:r>
      <w:r>
        <w:rPr>
          <w:rFonts w:hint="eastAsia" w:ascii="宋体" w:hAnsi="宋体" w:eastAsia="宋体" w:cs="宋体"/>
          <w:kern w:val="0"/>
          <w:sz w:val="24"/>
          <w:szCs w:val="24"/>
          <w:highlight w:val="none"/>
          <w:u w:val="single"/>
          <w:lang w:eastAsia="zh-CN"/>
        </w:rPr>
        <w:t>其费用不调整）</w:t>
      </w:r>
      <w:r>
        <w:rPr>
          <w:rFonts w:hint="eastAsia" w:ascii="宋体" w:hAnsi="宋体" w:eastAsia="宋体" w:cs="宋体"/>
          <w:kern w:val="0"/>
          <w:sz w:val="24"/>
          <w:szCs w:val="24"/>
          <w:highlight w:val="none"/>
          <w:u w:val="single"/>
        </w:rPr>
        <w:t>上涨的</w:t>
      </w:r>
      <w:r>
        <w:rPr>
          <w:rFonts w:hint="eastAsia" w:ascii="宋体" w:hAnsi="宋体" w:eastAsia="宋体" w:cs="宋体"/>
          <w:kern w:val="0"/>
          <w:sz w:val="24"/>
          <w:szCs w:val="24"/>
          <w:highlight w:val="none"/>
          <w:u w:val="none"/>
        </w:rPr>
        <w:t>。</w:t>
      </w:r>
    </w:p>
    <w:p w14:paraId="6AA2763A">
      <w:pPr>
        <w:pStyle w:val="6"/>
        <w:pageBreakBefore w:val="0"/>
        <w:kinsoku/>
        <w:wordWrap/>
        <w:overflowPunct/>
        <w:topLinePunct w:val="0"/>
        <w:bidi w:val="0"/>
        <w:adjustRightInd/>
        <w:snapToGrid/>
        <w:spacing w:line="360" w:lineRule="auto"/>
        <w:ind w:left="0" w:leftChars="0" w:right="0" w:firstLine="480" w:firstLineChars="200"/>
        <w:textAlignment w:val="auto"/>
        <w:rPr>
          <w:rFonts w:hint="eastAsia" w:ascii="宋体" w:hAnsi="宋体" w:eastAsia="宋体" w:cs="宋体"/>
          <w:kern w:val="0"/>
          <w:sz w:val="24"/>
          <w:szCs w:val="24"/>
          <w:highlight w:val="none"/>
          <w:u w:val="none"/>
        </w:rPr>
      </w:pPr>
      <w:r>
        <w:rPr>
          <w:rFonts w:hint="eastAsia" w:ascii="宋体" w:hAnsi="宋体" w:eastAsia="宋体" w:cs="宋体"/>
          <w:kern w:val="0"/>
          <w:sz w:val="24"/>
          <w:szCs w:val="24"/>
          <w:highlight w:val="none"/>
          <w:u w:val="single"/>
          <w:lang w:val="en-US" w:eastAsia="zh-CN"/>
        </w:rPr>
        <w:t>（二）</w:t>
      </w:r>
      <w:r>
        <w:rPr>
          <w:rFonts w:hint="eastAsia" w:ascii="宋体" w:hAnsi="宋体" w:eastAsia="宋体" w:cs="宋体"/>
          <w:sz w:val="24"/>
          <w:szCs w:val="24"/>
          <w:highlight w:val="none"/>
          <w:u w:val="single"/>
        </w:rPr>
        <w:t>水泥（非商品混凝土用）</w:t>
      </w:r>
      <w:r>
        <w:rPr>
          <w:rFonts w:hint="eastAsia" w:ascii="宋体" w:hAnsi="宋体" w:eastAsia="宋体" w:cs="宋体"/>
          <w:kern w:val="0"/>
          <w:sz w:val="24"/>
          <w:szCs w:val="24"/>
          <w:highlight w:val="none"/>
          <w:u w:val="single"/>
        </w:rPr>
        <w:t>、钢筋、商品混凝土、沥青混凝土价格大幅度波动，施工期当月相关部门造价管理机构发布的信息价与编制预算价时采用的材料信息价相比，上涨或下跌幅度在</w:t>
      </w:r>
      <w:r>
        <w:rPr>
          <w:rFonts w:hint="eastAsia" w:ascii="宋体" w:hAnsi="宋体" w:eastAsia="宋体" w:cs="宋体"/>
          <w:kern w:val="0"/>
          <w:sz w:val="24"/>
          <w:szCs w:val="24"/>
          <w:highlight w:val="none"/>
          <w:u w:val="single"/>
          <w:lang w:val="en-US" w:eastAsia="zh-CN"/>
        </w:rPr>
        <w:t>10</w:t>
      </w:r>
      <w:r>
        <w:rPr>
          <w:rFonts w:hint="eastAsia" w:ascii="宋体" w:hAnsi="宋体" w:eastAsia="宋体" w:cs="宋体"/>
          <w:kern w:val="0"/>
          <w:sz w:val="24"/>
          <w:szCs w:val="24"/>
          <w:highlight w:val="none"/>
          <w:u w:val="single"/>
        </w:rPr>
        <w:t>%以内（含</w:t>
      </w:r>
      <w:r>
        <w:rPr>
          <w:rFonts w:hint="eastAsia" w:ascii="宋体" w:hAnsi="宋体" w:eastAsia="宋体" w:cs="宋体"/>
          <w:kern w:val="0"/>
          <w:sz w:val="24"/>
          <w:szCs w:val="24"/>
          <w:highlight w:val="none"/>
          <w:u w:val="single"/>
          <w:lang w:val="en-US" w:eastAsia="zh-CN"/>
        </w:rPr>
        <w:t>10</w:t>
      </w:r>
      <w:r>
        <w:rPr>
          <w:rFonts w:hint="eastAsia" w:ascii="宋体" w:hAnsi="宋体" w:eastAsia="宋体" w:cs="宋体"/>
          <w:kern w:val="0"/>
          <w:sz w:val="24"/>
          <w:szCs w:val="24"/>
          <w:highlight w:val="none"/>
          <w:u w:val="single"/>
        </w:rPr>
        <w:t>%）的，其价差由承包人承担或受益。上涨或下跌幅度在</w:t>
      </w:r>
      <w:r>
        <w:rPr>
          <w:rFonts w:hint="eastAsia" w:ascii="宋体" w:hAnsi="宋体" w:eastAsia="宋体" w:cs="宋体"/>
          <w:kern w:val="0"/>
          <w:sz w:val="24"/>
          <w:szCs w:val="24"/>
          <w:highlight w:val="none"/>
          <w:u w:val="single"/>
          <w:lang w:val="en-US" w:eastAsia="zh-CN"/>
        </w:rPr>
        <w:t>5</w:t>
      </w:r>
      <w:r>
        <w:rPr>
          <w:rFonts w:hint="eastAsia" w:ascii="宋体" w:hAnsi="宋体" w:eastAsia="宋体" w:cs="宋体"/>
          <w:kern w:val="0"/>
          <w:sz w:val="24"/>
          <w:szCs w:val="24"/>
          <w:highlight w:val="none"/>
          <w:u w:val="single"/>
        </w:rPr>
        <w:t>%以外的，超过</w:t>
      </w:r>
      <w:r>
        <w:rPr>
          <w:rFonts w:hint="eastAsia" w:ascii="宋体" w:hAnsi="宋体" w:eastAsia="宋体" w:cs="宋体"/>
          <w:kern w:val="0"/>
          <w:sz w:val="24"/>
          <w:szCs w:val="24"/>
          <w:highlight w:val="none"/>
          <w:u w:val="single"/>
          <w:lang w:val="en-US" w:eastAsia="zh-CN"/>
        </w:rPr>
        <w:t>10</w:t>
      </w:r>
      <w:r>
        <w:rPr>
          <w:rFonts w:hint="eastAsia" w:ascii="宋体" w:hAnsi="宋体" w:eastAsia="宋体" w:cs="宋体"/>
          <w:kern w:val="0"/>
          <w:sz w:val="24"/>
          <w:szCs w:val="24"/>
          <w:highlight w:val="none"/>
          <w:u w:val="single"/>
        </w:rPr>
        <w:t>%部分的价差由发包人承担或受益。发生的价差只计取价差和税金，不计取其他费用</w:t>
      </w:r>
      <w:r>
        <w:rPr>
          <w:rFonts w:hint="eastAsia" w:ascii="宋体" w:hAnsi="宋体" w:eastAsia="宋体" w:cs="宋体"/>
          <w:kern w:val="0"/>
          <w:sz w:val="24"/>
          <w:szCs w:val="24"/>
          <w:highlight w:val="none"/>
          <w:u w:val="none"/>
        </w:rPr>
        <w:t>。</w:t>
      </w:r>
    </w:p>
    <w:p w14:paraId="1FF195F0">
      <w:pPr>
        <w:pStyle w:val="6"/>
        <w:pageBreakBefore w:val="0"/>
        <w:kinsoku/>
        <w:wordWrap/>
        <w:overflowPunct/>
        <w:topLinePunct w:val="0"/>
        <w:bidi w:val="0"/>
        <w:adjustRightInd/>
        <w:snapToGrid/>
        <w:spacing w:line="360" w:lineRule="auto"/>
        <w:ind w:left="0" w:leftChars="0" w:right="0" w:firstLine="480" w:firstLineChars="200"/>
        <w:jc w:val="left"/>
        <w:textAlignment w:val="auto"/>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u w:val="single"/>
        </w:rPr>
        <w:t>（三）由于设计变更等原因发生的工程量增减，按下列办法计算相关费用：</w:t>
      </w:r>
    </w:p>
    <w:p w14:paraId="1BB0A422">
      <w:pPr>
        <w:pStyle w:val="6"/>
        <w:pageBreakBefore w:val="0"/>
        <w:kinsoku/>
        <w:wordWrap/>
        <w:overflowPunct/>
        <w:topLinePunct w:val="0"/>
        <w:bidi w:val="0"/>
        <w:adjustRightInd/>
        <w:snapToGrid/>
        <w:spacing w:line="360" w:lineRule="auto"/>
        <w:ind w:left="0" w:leftChars="0" w:right="0" w:firstLine="480" w:firstLineChars="200"/>
        <w:jc w:val="left"/>
        <w:textAlignment w:val="auto"/>
        <w:rPr>
          <w:rFonts w:hint="eastAsia" w:ascii="宋体" w:hAnsi="宋体" w:eastAsia="宋体" w:cs="宋体"/>
          <w:kern w:val="0"/>
          <w:sz w:val="24"/>
          <w:szCs w:val="24"/>
          <w:highlight w:val="none"/>
          <w:u w:val="none"/>
          <w:lang w:eastAsia="zh-CN"/>
        </w:rPr>
      </w:pPr>
      <w:r>
        <w:rPr>
          <w:rFonts w:hint="eastAsia" w:ascii="宋体" w:hAnsi="宋体" w:eastAsia="宋体" w:cs="宋体"/>
          <w:kern w:val="0"/>
          <w:sz w:val="24"/>
          <w:szCs w:val="24"/>
          <w:highlight w:val="none"/>
          <w:u w:val="single"/>
        </w:rPr>
        <w:t>⒈增减工程量的单价确定</w:t>
      </w:r>
      <w:r>
        <w:rPr>
          <w:rFonts w:hint="eastAsia" w:ascii="宋体" w:hAnsi="宋体" w:eastAsia="宋体" w:cs="宋体"/>
          <w:kern w:val="0"/>
          <w:sz w:val="24"/>
          <w:szCs w:val="24"/>
          <w:highlight w:val="none"/>
          <w:u w:val="none"/>
          <w:lang w:eastAsia="zh-CN"/>
        </w:rPr>
        <w:t>；</w:t>
      </w:r>
    </w:p>
    <w:p w14:paraId="574AF60D">
      <w:pPr>
        <w:pStyle w:val="6"/>
        <w:pageBreakBefore w:val="0"/>
        <w:kinsoku/>
        <w:wordWrap/>
        <w:overflowPunct/>
        <w:topLinePunct w:val="0"/>
        <w:bidi w:val="0"/>
        <w:adjustRightInd/>
        <w:snapToGrid/>
        <w:spacing w:line="360" w:lineRule="auto"/>
        <w:ind w:left="0" w:leftChars="0" w:right="0" w:firstLine="480" w:firstLineChars="200"/>
        <w:jc w:val="left"/>
        <w:textAlignment w:val="auto"/>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u w:val="single"/>
        </w:rPr>
        <w:t>⑴在工程量清单内的项目发生工程量增加，其增加部分工程量的综合单价＝发包人工程预算价中的相应项目综合单价×（1－中标价降幅系数）</w:t>
      </w:r>
    </w:p>
    <w:p w14:paraId="6ADF37EE">
      <w:pPr>
        <w:pStyle w:val="6"/>
        <w:pageBreakBefore w:val="0"/>
        <w:kinsoku/>
        <w:wordWrap/>
        <w:overflowPunct/>
        <w:topLinePunct w:val="0"/>
        <w:bidi w:val="0"/>
        <w:adjustRightInd/>
        <w:snapToGrid/>
        <w:spacing w:line="360" w:lineRule="auto"/>
        <w:ind w:left="0" w:leftChars="0" w:right="0" w:firstLine="480" w:firstLineChars="200"/>
        <w:jc w:val="left"/>
        <w:textAlignment w:val="auto"/>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u w:val="single"/>
        </w:rPr>
        <w:t>⑵在工程量清单内的项目发生工程量减少，其减少部分工程量的综合单价＝发包人工程预算价中的相应项目综合单价×（1－中标价降幅系数）</w:t>
      </w:r>
    </w:p>
    <w:p w14:paraId="60F8DCDD">
      <w:pPr>
        <w:pStyle w:val="6"/>
        <w:pageBreakBefore w:val="0"/>
        <w:kinsoku/>
        <w:wordWrap/>
        <w:overflowPunct/>
        <w:topLinePunct w:val="0"/>
        <w:bidi w:val="0"/>
        <w:adjustRightInd/>
        <w:snapToGrid/>
        <w:spacing w:line="360" w:lineRule="auto"/>
        <w:ind w:left="0" w:leftChars="0" w:right="0" w:firstLine="480" w:firstLineChars="200"/>
        <w:jc w:val="left"/>
        <w:textAlignment w:val="auto"/>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u w:val="single"/>
        </w:rPr>
        <w:t>⑶不在工程量清单内的项目综合单价，按照预算编制原则及中标价降幅系数计算。</w:t>
      </w:r>
    </w:p>
    <w:p w14:paraId="2014F46B">
      <w:pPr>
        <w:pStyle w:val="6"/>
        <w:pageBreakBefore w:val="0"/>
        <w:kinsoku/>
        <w:wordWrap/>
        <w:overflowPunct/>
        <w:topLinePunct w:val="0"/>
        <w:bidi w:val="0"/>
        <w:adjustRightInd/>
        <w:snapToGrid/>
        <w:spacing w:line="360" w:lineRule="auto"/>
        <w:ind w:left="0" w:leftChars="0" w:right="0" w:firstLine="480" w:firstLineChars="200"/>
        <w:jc w:val="left"/>
        <w:textAlignment w:val="auto"/>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u w:val="single"/>
        </w:rPr>
        <w:t>不在工程量清单内的项目综合单价＝按本项规定计算的综合单价×</w:t>
      </w:r>
      <w:r>
        <w:rPr>
          <w:rFonts w:hint="eastAsia" w:ascii="宋体" w:hAnsi="宋体" w:eastAsia="宋体" w:cs="宋体"/>
          <w:kern w:val="0"/>
          <w:sz w:val="24"/>
          <w:szCs w:val="24"/>
          <w:highlight w:val="none"/>
          <w:u w:val="single"/>
          <w:lang w:eastAsia="zh-CN"/>
        </w:rPr>
        <w:t>（</w:t>
      </w:r>
      <w:r>
        <w:rPr>
          <w:rFonts w:hint="eastAsia" w:ascii="宋体" w:hAnsi="宋体" w:eastAsia="宋体" w:cs="宋体"/>
          <w:kern w:val="0"/>
          <w:sz w:val="24"/>
          <w:szCs w:val="24"/>
          <w:highlight w:val="none"/>
          <w:u w:val="single"/>
        </w:rPr>
        <w:t>1</w:t>
      </w:r>
      <w:r>
        <w:rPr>
          <w:rFonts w:hint="eastAsia" w:ascii="宋体" w:hAnsi="宋体" w:eastAsia="宋体" w:cs="宋体"/>
          <w:kern w:val="0"/>
          <w:sz w:val="24"/>
          <w:szCs w:val="24"/>
          <w:highlight w:val="none"/>
          <w:u w:val="single"/>
          <w:lang w:eastAsia="zh-CN"/>
        </w:rPr>
        <w:t>－</w:t>
      </w:r>
      <w:r>
        <w:rPr>
          <w:rFonts w:hint="eastAsia" w:ascii="宋体" w:hAnsi="宋体" w:eastAsia="宋体" w:cs="宋体"/>
          <w:kern w:val="0"/>
          <w:sz w:val="24"/>
          <w:szCs w:val="24"/>
          <w:highlight w:val="none"/>
          <w:u w:val="single"/>
        </w:rPr>
        <w:t>中标价降幅系数</w:t>
      </w:r>
      <w:r>
        <w:rPr>
          <w:rFonts w:hint="eastAsia" w:ascii="宋体" w:hAnsi="宋体" w:eastAsia="宋体" w:cs="宋体"/>
          <w:kern w:val="0"/>
          <w:sz w:val="24"/>
          <w:szCs w:val="24"/>
          <w:highlight w:val="none"/>
          <w:u w:val="single"/>
          <w:lang w:eastAsia="zh-CN"/>
        </w:rPr>
        <w:t>）</w:t>
      </w:r>
    </w:p>
    <w:p w14:paraId="058A8CFB">
      <w:pPr>
        <w:pStyle w:val="6"/>
        <w:pageBreakBefore w:val="0"/>
        <w:kinsoku/>
        <w:wordWrap/>
        <w:overflowPunct/>
        <w:topLinePunct w:val="0"/>
        <w:bidi w:val="0"/>
        <w:adjustRightInd/>
        <w:snapToGrid/>
        <w:spacing w:line="360" w:lineRule="auto"/>
        <w:ind w:left="0" w:leftChars="0" w:right="0" w:firstLine="480" w:firstLineChars="200"/>
        <w:jc w:val="left"/>
        <w:textAlignment w:val="auto"/>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u w:val="single"/>
        </w:rPr>
        <w:t>⑷若定额缺项的，由承包人提出适当的单价，经发包人会同工程预（决）算审核单位审核确定，报市相关部门造价管理机构备案。</w:t>
      </w:r>
    </w:p>
    <w:p w14:paraId="11D5EB9A">
      <w:pPr>
        <w:pStyle w:val="6"/>
        <w:pageBreakBefore w:val="0"/>
        <w:kinsoku/>
        <w:wordWrap/>
        <w:overflowPunct/>
        <w:topLinePunct w:val="0"/>
        <w:bidi w:val="0"/>
        <w:adjustRightInd/>
        <w:snapToGrid/>
        <w:spacing w:line="360" w:lineRule="auto"/>
        <w:ind w:left="0" w:leftChars="0" w:right="0" w:firstLine="480" w:firstLineChars="200"/>
        <w:jc w:val="left"/>
        <w:textAlignment w:val="auto"/>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u w:val="single"/>
        </w:rPr>
        <w:t>定额缺项单价（或议价）＝经双方确认的单价×</w:t>
      </w:r>
      <w:r>
        <w:rPr>
          <w:rFonts w:hint="eastAsia" w:ascii="宋体" w:hAnsi="宋体" w:eastAsia="宋体" w:cs="宋体"/>
          <w:kern w:val="0"/>
          <w:sz w:val="24"/>
          <w:szCs w:val="24"/>
          <w:highlight w:val="none"/>
          <w:u w:val="single"/>
          <w:lang w:eastAsia="zh-CN"/>
        </w:rPr>
        <w:t>（</w:t>
      </w:r>
      <w:r>
        <w:rPr>
          <w:rFonts w:hint="eastAsia" w:ascii="宋体" w:hAnsi="宋体" w:eastAsia="宋体" w:cs="宋体"/>
          <w:kern w:val="0"/>
          <w:sz w:val="24"/>
          <w:szCs w:val="24"/>
          <w:highlight w:val="none"/>
          <w:u w:val="single"/>
        </w:rPr>
        <w:t>1</w:t>
      </w:r>
      <w:r>
        <w:rPr>
          <w:rFonts w:hint="eastAsia" w:ascii="宋体" w:hAnsi="宋体" w:eastAsia="宋体" w:cs="宋体"/>
          <w:kern w:val="0"/>
          <w:sz w:val="24"/>
          <w:szCs w:val="24"/>
          <w:highlight w:val="none"/>
          <w:u w:val="single"/>
          <w:lang w:eastAsia="zh-CN"/>
        </w:rPr>
        <w:t>－</w:t>
      </w:r>
      <w:r>
        <w:rPr>
          <w:rFonts w:hint="eastAsia" w:ascii="宋体" w:hAnsi="宋体" w:eastAsia="宋体" w:cs="宋体"/>
          <w:kern w:val="0"/>
          <w:sz w:val="24"/>
          <w:szCs w:val="24"/>
          <w:highlight w:val="none"/>
          <w:u w:val="single"/>
        </w:rPr>
        <w:t>中标价降幅系数</w:t>
      </w:r>
      <w:r>
        <w:rPr>
          <w:rFonts w:hint="eastAsia" w:ascii="宋体" w:hAnsi="宋体" w:eastAsia="宋体" w:cs="宋体"/>
          <w:kern w:val="0"/>
          <w:sz w:val="24"/>
          <w:szCs w:val="24"/>
          <w:highlight w:val="none"/>
          <w:u w:val="single"/>
          <w:lang w:eastAsia="zh-CN"/>
        </w:rPr>
        <w:t>）</w:t>
      </w:r>
    </w:p>
    <w:p w14:paraId="0FD0C667">
      <w:pPr>
        <w:pStyle w:val="6"/>
        <w:pageBreakBefore w:val="0"/>
        <w:kinsoku/>
        <w:wordWrap/>
        <w:overflowPunct/>
        <w:topLinePunct w:val="0"/>
        <w:bidi w:val="0"/>
        <w:adjustRightInd/>
        <w:snapToGrid/>
        <w:spacing w:line="360" w:lineRule="auto"/>
        <w:ind w:left="0" w:leftChars="0" w:right="0" w:firstLine="480" w:firstLineChars="200"/>
        <w:jc w:val="left"/>
        <w:textAlignment w:val="auto"/>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u w:val="single"/>
        </w:rPr>
        <w:t>如双方不能达成一致的，双方可提请工程所在地工程造价管理机构进行咨询或按合同约定的争议或纠纷解决程序办理。</w:t>
      </w:r>
    </w:p>
    <w:p w14:paraId="40B16642">
      <w:pPr>
        <w:pStyle w:val="6"/>
        <w:pageBreakBefore w:val="0"/>
        <w:kinsoku/>
        <w:wordWrap/>
        <w:overflowPunct/>
        <w:topLinePunct w:val="0"/>
        <w:bidi w:val="0"/>
        <w:adjustRightInd/>
        <w:snapToGrid/>
        <w:spacing w:line="360" w:lineRule="auto"/>
        <w:ind w:left="0" w:leftChars="0" w:right="0" w:firstLine="480" w:firstLineChars="200"/>
        <w:jc w:val="left"/>
        <w:textAlignment w:val="auto"/>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u w:val="single"/>
        </w:rPr>
        <w:t>⑸中标价降幅系数=（工程预算价－中标价）/工程预算价×100%。</w:t>
      </w:r>
    </w:p>
    <w:p w14:paraId="31C6EB20">
      <w:pPr>
        <w:pStyle w:val="6"/>
        <w:pageBreakBefore w:val="0"/>
        <w:kinsoku/>
        <w:wordWrap/>
        <w:overflowPunct/>
        <w:topLinePunct w:val="0"/>
        <w:bidi w:val="0"/>
        <w:adjustRightInd/>
        <w:snapToGrid/>
        <w:spacing w:line="360" w:lineRule="auto"/>
        <w:ind w:left="0" w:leftChars="0" w:right="0" w:firstLine="480" w:firstLineChars="200"/>
        <w:jc w:val="left"/>
        <w:textAlignment w:val="auto"/>
        <w:rPr>
          <w:rFonts w:hint="eastAsia" w:ascii="宋体" w:hAnsi="宋体" w:eastAsia="宋体" w:cs="宋体"/>
          <w:kern w:val="0"/>
          <w:sz w:val="24"/>
          <w:szCs w:val="24"/>
          <w:highlight w:val="none"/>
          <w:u w:val="none"/>
          <w:lang w:eastAsia="zh-CN"/>
        </w:rPr>
      </w:pPr>
      <w:r>
        <w:rPr>
          <w:rFonts w:hint="eastAsia" w:ascii="宋体" w:hAnsi="宋体" w:eastAsia="宋体" w:cs="宋体"/>
          <w:kern w:val="0"/>
          <w:sz w:val="24"/>
          <w:szCs w:val="24"/>
          <w:highlight w:val="none"/>
          <w:u w:val="single"/>
        </w:rPr>
        <w:t xml:space="preserve"> 2、材料（设备）变更的价格确定</w:t>
      </w:r>
      <w:r>
        <w:rPr>
          <w:rFonts w:hint="eastAsia" w:ascii="宋体" w:hAnsi="宋体" w:eastAsia="宋体" w:cs="宋体"/>
          <w:kern w:val="0"/>
          <w:sz w:val="24"/>
          <w:szCs w:val="24"/>
          <w:highlight w:val="none"/>
          <w:u w:val="none"/>
          <w:lang w:eastAsia="zh-CN"/>
        </w:rPr>
        <w:t>；</w:t>
      </w:r>
    </w:p>
    <w:p w14:paraId="31C961B9">
      <w:pPr>
        <w:pStyle w:val="6"/>
        <w:pageBreakBefore w:val="0"/>
        <w:kinsoku/>
        <w:wordWrap/>
        <w:overflowPunct/>
        <w:topLinePunct w:val="0"/>
        <w:bidi w:val="0"/>
        <w:adjustRightInd/>
        <w:snapToGrid/>
        <w:spacing w:line="360" w:lineRule="auto"/>
        <w:ind w:left="0" w:leftChars="0" w:right="0" w:firstLine="480" w:firstLineChars="200"/>
        <w:jc w:val="left"/>
        <w:textAlignment w:val="auto"/>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u w:val="single"/>
        </w:rPr>
        <w:t>⑴拟变更使用的材料（设备）属发包人材料（设备）价格明细表已有的，根据发包人材料（设备）价格明细表所列的材料（设备）单价与中标价降幅系数的乘积计算。</w:t>
      </w:r>
    </w:p>
    <w:p w14:paraId="5CA83DCA">
      <w:pPr>
        <w:pStyle w:val="6"/>
        <w:pageBreakBefore w:val="0"/>
        <w:kinsoku/>
        <w:wordWrap/>
        <w:overflowPunct/>
        <w:topLinePunct w:val="0"/>
        <w:bidi w:val="0"/>
        <w:adjustRightInd/>
        <w:snapToGrid/>
        <w:spacing w:line="360" w:lineRule="auto"/>
        <w:ind w:left="0" w:leftChars="0" w:right="0" w:firstLine="480" w:firstLineChars="200"/>
        <w:jc w:val="left"/>
        <w:textAlignment w:val="auto"/>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u w:val="single"/>
        </w:rPr>
        <w:t>拟变更使用的材料（设备）价格＝发包人材料（设备）价格明细表所列的材料（设备）单价×</w:t>
      </w:r>
      <w:r>
        <w:rPr>
          <w:rFonts w:hint="eastAsia" w:ascii="宋体" w:hAnsi="宋体" w:eastAsia="宋体" w:cs="宋体"/>
          <w:kern w:val="0"/>
          <w:sz w:val="24"/>
          <w:szCs w:val="24"/>
          <w:highlight w:val="none"/>
          <w:u w:val="single"/>
          <w:lang w:eastAsia="zh-CN"/>
        </w:rPr>
        <w:t>（</w:t>
      </w:r>
      <w:r>
        <w:rPr>
          <w:rFonts w:hint="eastAsia" w:ascii="宋体" w:hAnsi="宋体" w:eastAsia="宋体" w:cs="宋体"/>
          <w:kern w:val="0"/>
          <w:sz w:val="24"/>
          <w:szCs w:val="24"/>
          <w:highlight w:val="none"/>
          <w:u w:val="single"/>
        </w:rPr>
        <w:t>1</w:t>
      </w:r>
      <w:r>
        <w:rPr>
          <w:rFonts w:hint="eastAsia" w:ascii="宋体" w:hAnsi="宋体" w:eastAsia="宋体" w:cs="宋体"/>
          <w:kern w:val="0"/>
          <w:sz w:val="24"/>
          <w:szCs w:val="24"/>
          <w:highlight w:val="none"/>
          <w:u w:val="single"/>
          <w:lang w:eastAsia="zh-CN"/>
        </w:rPr>
        <w:t>－</w:t>
      </w:r>
      <w:r>
        <w:rPr>
          <w:rFonts w:hint="eastAsia" w:ascii="宋体" w:hAnsi="宋体" w:eastAsia="宋体" w:cs="宋体"/>
          <w:kern w:val="0"/>
          <w:sz w:val="24"/>
          <w:szCs w:val="24"/>
          <w:highlight w:val="none"/>
          <w:u w:val="single"/>
        </w:rPr>
        <w:t>中标价降幅系数</w:t>
      </w:r>
      <w:r>
        <w:rPr>
          <w:rFonts w:hint="eastAsia" w:ascii="宋体" w:hAnsi="宋体" w:eastAsia="宋体" w:cs="宋体"/>
          <w:kern w:val="0"/>
          <w:sz w:val="24"/>
          <w:szCs w:val="24"/>
          <w:highlight w:val="none"/>
          <w:u w:val="single"/>
          <w:lang w:eastAsia="zh-CN"/>
        </w:rPr>
        <w:t>）</w:t>
      </w:r>
    </w:p>
    <w:p w14:paraId="7143264B">
      <w:pPr>
        <w:pStyle w:val="6"/>
        <w:pageBreakBefore w:val="0"/>
        <w:kinsoku/>
        <w:wordWrap/>
        <w:overflowPunct/>
        <w:topLinePunct w:val="0"/>
        <w:bidi w:val="0"/>
        <w:adjustRightInd/>
        <w:snapToGrid/>
        <w:spacing w:line="360" w:lineRule="auto"/>
        <w:ind w:left="0" w:leftChars="0" w:right="0" w:firstLine="480" w:firstLineChars="200"/>
        <w:jc w:val="left"/>
        <w:textAlignment w:val="auto"/>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u w:val="single"/>
        </w:rPr>
        <w:t>⑵拟变更使用的材料（设备）属发包人材料价格明细表中没有的，其价格按照相关行政主管部门指定的信息发布媒介公布的建设工程施工期间材料（设备）单价与中标价降幅系数的乘积计算。</w:t>
      </w:r>
    </w:p>
    <w:p w14:paraId="4C31FC04">
      <w:pPr>
        <w:pStyle w:val="6"/>
        <w:pageBreakBefore w:val="0"/>
        <w:kinsoku/>
        <w:wordWrap/>
        <w:overflowPunct/>
        <w:topLinePunct w:val="0"/>
        <w:bidi w:val="0"/>
        <w:adjustRightInd/>
        <w:snapToGrid/>
        <w:spacing w:line="360" w:lineRule="auto"/>
        <w:ind w:left="0" w:leftChars="0" w:right="0" w:firstLine="480" w:firstLineChars="200"/>
        <w:jc w:val="left"/>
        <w:textAlignment w:val="auto"/>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u w:val="single"/>
        </w:rPr>
        <w:t>拟变更使用的材料（设备）价格＝信息价×</w:t>
      </w:r>
      <w:r>
        <w:rPr>
          <w:rFonts w:hint="eastAsia" w:ascii="宋体" w:hAnsi="宋体" w:eastAsia="宋体" w:cs="宋体"/>
          <w:kern w:val="0"/>
          <w:sz w:val="24"/>
          <w:szCs w:val="24"/>
          <w:highlight w:val="none"/>
          <w:u w:val="single"/>
          <w:lang w:eastAsia="zh-CN"/>
        </w:rPr>
        <w:t>（</w:t>
      </w:r>
      <w:r>
        <w:rPr>
          <w:rFonts w:hint="eastAsia" w:ascii="宋体" w:hAnsi="宋体" w:eastAsia="宋体" w:cs="宋体"/>
          <w:kern w:val="0"/>
          <w:sz w:val="24"/>
          <w:szCs w:val="24"/>
          <w:highlight w:val="none"/>
          <w:u w:val="single"/>
        </w:rPr>
        <w:t>1</w:t>
      </w:r>
      <w:r>
        <w:rPr>
          <w:rFonts w:hint="eastAsia" w:ascii="宋体" w:hAnsi="宋体" w:eastAsia="宋体" w:cs="宋体"/>
          <w:kern w:val="0"/>
          <w:sz w:val="24"/>
          <w:szCs w:val="24"/>
          <w:highlight w:val="none"/>
          <w:u w:val="single"/>
          <w:lang w:eastAsia="zh-CN"/>
        </w:rPr>
        <w:t>－</w:t>
      </w:r>
      <w:r>
        <w:rPr>
          <w:rFonts w:hint="eastAsia" w:ascii="宋体" w:hAnsi="宋体" w:eastAsia="宋体" w:cs="宋体"/>
          <w:kern w:val="0"/>
          <w:sz w:val="24"/>
          <w:szCs w:val="24"/>
          <w:highlight w:val="none"/>
          <w:u w:val="single"/>
        </w:rPr>
        <w:t>中标价降幅系数</w:t>
      </w:r>
      <w:r>
        <w:rPr>
          <w:rFonts w:hint="eastAsia" w:ascii="宋体" w:hAnsi="宋体" w:eastAsia="宋体" w:cs="宋体"/>
          <w:kern w:val="0"/>
          <w:sz w:val="24"/>
          <w:szCs w:val="24"/>
          <w:highlight w:val="none"/>
          <w:u w:val="single"/>
          <w:lang w:eastAsia="zh-CN"/>
        </w:rPr>
        <w:t>）</w:t>
      </w:r>
    </w:p>
    <w:p w14:paraId="79B77F77">
      <w:pPr>
        <w:pStyle w:val="6"/>
        <w:pageBreakBefore w:val="0"/>
        <w:kinsoku/>
        <w:wordWrap/>
        <w:overflowPunct/>
        <w:topLinePunct w:val="0"/>
        <w:bidi w:val="0"/>
        <w:adjustRightInd/>
        <w:snapToGrid/>
        <w:spacing w:line="360" w:lineRule="auto"/>
        <w:ind w:left="0" w:leftChars="0" w:right="0" w:firstLine="480" w:firstLineChars="200"/>
        <w:jc w:val="left"/>
        <w:textAlignment w:val="auto"/>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u w:val="single"/>
        </w:rPr>
        <w:t>⑶拟变更不用的材料（设备），其价格按发包人材料（设备）价格明细表所列的材料（设备）单价与中标价降幅系数的乘积计算。</w:t>
      </w:r>
    </w:p>
    <w:p w14:paraId="4D32604D">
      <w:pPr>
        <w:pStyle w:val="6"/>
        <w:pageBreakBefore w:val="0"/>
        <w:kinsoku/>
        <w:wordWrap/>
        <w:overflowPunct/>
        <w:topLinePunct w:val="0"/>
        <w:bidi w:val="0"/>
        <w:adjustRightInd/>
        <w:snapToGrid/>
        <w:spacing w:line="360" w:lineRule="auto"/>
        <w:ind w:left="0" w:leftChars="0" w:right="0" w:firstLine="480" w:firstLineChars="200"/>
        <w:jc w:val="left"/>
        <w:textAlignment w:val="auto"/>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u w:val="single"/>
        </w:rPr>
        <w:t>拟变更不用的材料（设备）价格＝发包人材料（设备）价格明细表所列的材料（设备）单价×</w:t>
      </w:r>
      <w:r>
        <w:rPr>
          <w:rFonts w:hint="eastAsia" w:ascii="宋体" w:hAnsi="宋体" w:eastAsia="宋体" w:cs="宋体"/>
          <w:kern w:val="0"/>
          <w:sz w:val="24"/>
          <w:szCs w:val="24"/>
          <w:highlight w:val="none"/>
          <w:u w:val="single"/>
          <w:lang w:eastAsia="zh-CN"/>
        </w:rPr>
        <w:t>（</w:t>
      </w:r>
      <w:r>
        <w:rPr>
          <w:rFonts w:hint="eastAsia" w:ascii="宋体" w:hAnsi="宋体" w:eastAsia="宋体" w:cs="宋体"/>
          <w:kern w:val="0"/>
          <w:sz w:val="24"/>
          <w:szCs w:val="24"/>
          <w:highlight w:val="none"/>
          <w:u w:val="single"/>
        </w:rPr>
        <w:t>1</w:t>
      </w:r>
      <w:r>
        <w:rPr>
          <w:rFonts w:hint="eastAsia" w:ascii="宋体" w:hAnsi="宋体" w:eastAsia="宋体" w:cs="宋体"/>
          <w:kern w:val="0"/>
          <w:sz w:val="24"/>
          <w:szCs w:val="24"/>
          <w:highlight w:val="none"/>
          <w:u w:val="single"/>
          <w:lang w:eastAsia="zh-CN"/>
        </w:rPr>
        <w:t>－</w:t>
      </w:r>
      <w:r>
        <w:rPr>
          <w:rFonts w:hint="eastAsia" w:ascii="宋体" w:hAnsi="宋体" w:eastAsia="宋体" w:cs="宋体"/>
          <w:kern w:val="0"/>
          <w:sz w:val="24"/>
          <w:szCs w:val="24"/>
          <w:highlight w:val="none"/>
          <w:u w:val="single"/>
        </w:rPr>
        <w:t>中标价降幅系数</w:t>
      </w:r>
      <w:r>
        <w:rPr>
          <w:rFonts w:hint="eastAsia" w:ascii="宋体" w:hAnsi="宋体" w:eastAsia="宋体" w:cs="宋体"/>
          <w:kern w:val="0"/>
          <w:sz w:val="24"/>
          <w:szCs w:val="24"/>
          <w:highlight w:val="none"/>
          <w:u w:val="single"/>
          <w:lang w:eastAsia="zh-CN"/>
        </w:rPr>
        <w:t>）</w:t>
      </w:r>
    </w:p>
    <w:p w14:paraId="2CACC828">
      <w:pPr>
        <w:pStyle w:val="6"/>
        <w:pageBreakBefore w:val="0"/>
        <w:kinsoku/>
        <w:wordWrap/>
        <w:overflowPunct/>
        <w:topLinePunct w:val="0"/>
        <w:bidi w:val="0"/>
        <w:adjustRightInd/>
        <w:snapToGrid/>
        <w:spacing w:line="360" w:lineRule="auto"/>
        <w:ind w:left="0" w:leftChars="0" w:right="0" w:firstLine="480" w:firstLineChars="200"/>
        <w:jc w:val="left"/>
        <w:textAlignment w:val="auto"/>
        <w:rPr>
          <w:rFonts w:hint="eastAsia" w:ascii="宋体" w:hAnsi="宋体" w:eastAsia="宋体" w:cs="宋体"/>
          <w:sz w:val="24"/>
          <w:szCs w:val="24"/>
          <w:highlight w:val="none"/>
          <w:u w:val="single"/>
          <w:lang w:val="en-US" w:eastAsia="zh-CN"/>
        </w:rPr>
      </w:pPr>
      <w:r>
        <w:rPr>
          <w:rFonts w:hint="eastAsia" w:ascii="宋体" w:hAnsi="宋体" w:eastAsia="宋体" w:cs="宋体"/>
          <w:kern w:val="0"/>
          <w:sz w:val="24"/>
          <w:szCs w:val="24"/>
          <w:highlight w:val="none"/>
          <w:u w:val="single"/>
        </w:rPr>
        <w:t>⑷上述发布媒介没有公布的材料</w:t>
      </w:r>
      <w:r>
        <w:rPr>
          <w:rFonts w:hint="eastAsia" w:ascii="宋体" w:hAnsi="宋体" w:eastAsia="宋体" w:cs="宋体"/>
          <w:kern w:val="0"/>
          <w:sz w:val="24"/>
          <w:szCs w:val="24"/>
          <w:highlight w:val="none"/>
          <w:u w:val="single"/>
          <w:lang w:eastAsia="zh-CN"/>
        </w:rPr>
        <w:t>（</w:t>
      </w:r>
      <w:r>
        <w:rPr>
          <w:rFonts w:hint="eastAsia" w:ascii="宋体" w:hAnsi="宋体" w:eastAsia="宋体" w:cs="宋体"/>
          <w:kern w:val="0"/>
          <w:sz w:val="24"/>
          <w:szCs w:val="24"/>
          <w:highlight w:val="none"/>
          <w:u w:val="single"/>
        </w:rPr>
        <w:t>设备</w:t>
      </w:r>
      <w:r>
        <w:rPr>
          <w:rFonts w:hint="eastAsia" w:ascii="宋体" w:hAnsi="宋体" w:eastAsia="宋体" w:cs="宋体"/>
          <w:kern w:val="0"/>
          <w:sz w:val="24"/>
          <w:szCs w:val="24"/>
          <w:highlight w:val="none"/>
          <w:u w:val="single"/>
          <w:lang w:eastAsia="zh-CN"/>
        </w:rPr>
        <w:t>）</w:t>
      </w:r>
      <w:r>
        <w:rPr>
          <w:rFonts w:hint="eastAsia" w:ascii="宋体" w:hAnsi="宋体" w:eastAsia="宋体" w:cs="宋体"/>
          <w:kern w:val="0"/>
          <w:sz w:val="24"/>
          <w:szCs w:val="24"/>
          <w:highlight w:val="none"/>
          <w:u w:val="single"/>
        </w:rPr>
        <w:t>单价，按发包人、承包人、监理单位三家共同询价并报同级财政部门和建设工程造价管理站备案后的价格乘以中标价降幅系数计算</w:t>
      </w:r>
      <w:r>
        <w:rPr>
          <w:rFonts w:hint="eastAsia" w:ascii="宋体" w:hAnsi="宋体" w:eastAsia="宋体" w:cs="宋体"/>
          <w:kern w:val="0"/>
          <w:sz w:val="24"/>
          <w:szCs w:val="24"/>
          <w:highlight w:val="none"/>
          <w:u w:val="none"/>
          <w:lang w:eastAsia="zh-CN"/>
        </w:rPr>
        <w:t>。</w:t>
      </w:r>
      <w:r>
        <w:rPr>
          <w:rFonts w:hint="eastAsia" w:ascii="宋体" w:hAnsi="宋体" w:eastAsia="宋体" w:cs="宋体"/>
          <w:sz w:val="24"/>
          <w:szCs w:val="24"/>
          <w:highlight w:val="none"/>
          <w:u w:val="none"/>
          <w:lang w:val="en-US" w:eastAsia="zh-CN"/>
        </w:rPr>
        <w:t> </w:t>
      </w:r>
    </w:p>
    <w:p w14:paraId="5DBF54E1">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12.1.3其他价格方式：</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w:t>
      </w:r>
    </w:p>
    <w:p w14:paraId="4B5A85B5">
      <w:pPr>
        <w:keepNext w:val="0"/>
        <w:keepLines w:val="0"/>
        <w:pageBreakBefore w:val="0"/>
        <w:widowControl w:val="0"/>
        <w:kinsoku/>
        <w:wordWrap w:val="0"/>
        <w:overflowPunct/>
        <w:topLinePunct/>
        <w:autoSpaceDE/>
        <w:autoSpaceDN/>
        <w:bidi w:val="0"/>
        <w:adjustRightInd/>
        <w:snapToGrid/>
        <w:spacing w:beforeLines="0" w:after="0" w:line="360" w:lineRule="auto"/>
        <w:ind w:left="0" w:firstLine="480" w:firstLineChars="200"/>
        <w:jc w:val="both"/>
        <w:textAlignment w:val="center"/>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color w:val="000000"/>
          <w:kern w:val="0"/>
          <w:sz w:val="24"/>
          <w:szCs w:val="24"/>
          <w:highlight w:val="none"/>
          <w:u w:val="none" w:color="auto"/>
          <w:lang w:val="en-US" w:eastAsia="zh-CN" w:bidi="ar-SA"/>
        </w:rPr>
        <w:t>12.2 预付款</w:t>
      </w:r>
    </w:p>
    <w:p w14:paraId="18D31CA0">
      <w:pPr>
        <w:keepNext w:val="0"/>
        <w:keepLines w:val="0"/>
        <w:pageBreakBefore w:val="0"/>
        <w:widowControl w:val="0"/>
        <w:kinsoku/>
        <w:wordWrap w:val="0"/>
        <w:overflowPunct/>
        <w:topLinePunct/>
        <w:autoSpaceDE/>
        <w:autoSpaceDN/>
        <w:bidi w:val="0"/>
        <w:adjustRightInd/>
        <w:snapToGrid/>
        <w:spacing w:beforeLines="0" w:after="0" w:line="360" w:lineRule="auto"/>
        <w:ind w:left="0" w:firstLine="480" w:firstLineChars="200"/>
        <w:jc w:val="both"/>
        <w:textAlignment w:val="center"/>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color w:val="000000"/>
          <w:kern w:val="0"/>
          <w:sz w:val="24"/>
          <w:szCs w:val="24"/>
          <w:highlight w:val="none"/>
          <w:u w:val="none" w:color="auto"/>
          <w:lang w:val="en-US" w:eastAsia="zh-CN" w:bidi="ar-SA"/>
        </w:rPr>
        <w:t>12.2.1 预付款的支付</w:t>
      </w:r>
    </w:p>
    <w:p w14:paraId="6301C0B7">
      <w:pPr>
        <w:keepNext w:val="0"/>
        <w:keepLines w:val="0"/>
        <w:pageBreakBefore w:val="0"/>
        <w:widowControl w:val="0"/>
        <w:kinsoku/>
        <w:wordWrap w:val="0"/>
        <w:overflowPunct/>
        <w:topLinePunct/>
        <w:autoSpaceDE/>
        <w:autoSpaceDN/>
        <w:bidi w:val="0"/>
        <w:adjustRightInd/>
        <w:snapToGrid/>
        <w:spacing w:beforeLines="0" w:after="0" w:line="360" w:lineRule="auto"/>
        <w:ind w:left="0" w:firstLine="480" w:firstLineChars="200"/>
        <w:jc w:val="both"/>
        <w:textAlignment w:val="center"/>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color w:val="000000"/>
          <w:kern w:val="0"/>
          <w:sz w:val="24"/>
          <w:szCs w:val="24"/>
          <w:highlight w:val="none"/>
          <w:u w:val="none" w:color="auto"/>
          <w:lang w:val="en-US" w:eastAsia="zh-CN" w:bidi="ar-SA"/>
        </w:rPr>
        <w:t>预付款支付比例或金额：</w:t>
      </w:r>
      <w:r>
        <w:rPr>
          <w:rFonts w:hint="eastAsia" w:ascii="宋体" w:hAnsi="宋体" w:eastAsia="宋体" w:cs="宋体"/>
          <w:b/>
          <w:bCs/>
          <w:color w:val="000000"/>
          <w:kern w:val="0"/>
          <w:sz w:val="24"/>
          <w:szCs w:val="24"/>
          <w:highlight w:val="none"/>
          <w:u w:val="single" w:color="auto"/>
          <w:lang w:val="en-US" w:eastAsia="zh-CN" w:bidi="ar-SA"/>
        </w:rPr>
        <w:t>所有委托代建项目不设置预付款</w:t>
      </w:r>
      <w:r>
        <w:rPr>
          <w:rFonts w:hint="eastAsia" w:ascii="宋体" w:hAnsi="宋体" w:eastAsia="宋体" w:cs="宋体"/>
          <w:color w:val="000000"/>
          <w:kern w:val="0"/>
          <w:sz w:val="24"/>
          <w:szCs w:val="24"/>
          <w:highlight w:val="none"/>
          <w:u w:val="none" w:color="auto"/>
          <w:lang w:val="en-US" w:eastAsia="zh-CN" w:bidi="ar-SA"/>
        </w:rPr>
        <w:t>。</w:t>
      </w:r>
    </w:p>
    <w:p w14:paraId="49E005ED">
      <w:pPr>
        <w:keepNext w:val="0"/>
        <w:keepLines w:val="0"/>
        <w:pageBreakBefore w:val="0"/>
        <w:widowControl w:val="0"/>
        <w:kinsoku/>
        <w:wordWrap w:val="0"/>
        <w:overflowPunct/>
        <w:topLinePunct/>
        <w:autoSpaceDE/>
        <w:autoSpaceDN/>
        <w:bidi w:val="0"/>
        <w:adjustRightInd/>
        <w:snapToGrid/>
        <w:spacing w:beforeLines="0" w:after="0" w:line="360" w:lineRule="auto"/>
        <w:ind w:left="0" w:firstLine="480" w:firstLineChars="200"/>
        <w:jc w:val="both"/>
        <w:textAlignment w:val="center"/>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color w:val="000000"/>
          <w:kern w:val="0"/>
          <w:sz w:val="24"/>
          <w:szCs w:val="24"/>
          <w:highlight w:val="none"/>
          <w:u w:val="none" w:color="auto"/>
          <w:lang w:val="en-US" w:eastAsia="zh-CN" w:bidi="ar-SA"/>
        </w:rPr>
        <w:t>预付款支付期限：</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w:t>
      </w:r>
    </w:p>
    <w:p w14:paraId="5CB306AD">
      <w:pPr>
        <w:keepNext w:val="0"/>
        <w:keepLines w:val="0"/>
        <w:pageBreakBefore w:val="0"/>
        <w:widowControl w:val="0"/>
        <w:kinsoku/>
        <w:wordWrap w:val="0"/>
        <w:overflowPunct/>
        <w:topLinePunct/>
        <w:autoSpaceDE/>
        <w:autoSpaceDN/>
        <w:bidi w:val="0"/>
        <w:adjustRightInd/>
        <w:snapToGrid/>
        <w:spacing w:beforeLines="0" w:after="0" w:line="360" w:lineRule="auto"/>
        <w:ind w:left="0" w:firstLine="480" w:firstLineChars="200"/>
        <w:jc w:val="both"/>
        <w:textAlignment w:val="center"/>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color w:val="000000"/>
          <w:kern w:val="0"/>
          <w:sz w:val="24"/>
          <w:szCs w:val="24"/>
          <w:highlight w:val="none"/>
          <w:u w:val="none" w:color="auto"/>
          <w:lang w:val="en-US" w:eastAsia="zh-CN" w:bidi="ar-SA"/>
        </w:rPr>
        <w:t>预付款扣回的方式：</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w:t>
      </w:r>
    </w:p>
    <w:p w14:paraId="7D68592F">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12.3 计量</w:t>
      </w:r>
    </w:p>
    <w:p w14:paraId="3490B9A7">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12.3.1 计量原则</w:t>
      </w:r>
    </w:p>
    <w:p w14:paraId="3A8E0E6D">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工程量计算规则：</w:t>
      </w:r>
      <w:r>
        <w:rPr>
          <w:rFonts w:hint="eastAsia" w:ascii="宋体" w:hAnsi="宋体" w:eastAsia="宋体" w:cs="宋体"/>
          <w:color w:val="000000"/>
          <w:kern w:val="2"/>
          <w:sz w:val="24"/>
          <w:szCs w:val="24"/>
          <w:u w:val="single"/>
          <w:lang w:val="en-US" w:eastAsia="zh-CN" w:bidi="ar-SA"/>
        </w:rPr>
        <w:t>以相关的国家标准、行业标准等为依据</w:t>
      </w:r>
      <w:r>
        <w:rPr>
          <w:rFonts w:hint="eastAsia" w:ascii="宋体" w:hAnsi="宋体" w:eastAsia="宋体" w:cs="宋体"/>
          <w:kern w:val="2"/>
          <w:sz w:val="24"/>
          <w:szCs w:val="24"/>
          <w:lang w:val="en-US" w:eastAsia="zh-CN" w:bidi="ar-SA"/>
        </w:rPr>
        <w:t>。</w:t>
      </w:r>
    </w:p>
    <w:p w14:paraId="0A1F2AB9">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12.3.2 计量周期</w:t>
      </w:r>
    </w:p>
    <w:p w14:paraId="54B2D4DD">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关于计量周期的约定：</w:t>
      </w:r>
      <w:r>
        <w:rPr>
          <w:rFonts w:hint="eastAsia" w:ascii="宋体" w:hAnsi="宋体" w:eastAsia="宋体" w:cs="宋体"/>
          <w:kern w:val="2"/>
          <w:sz w:val="24"/>
          <w:szCs w:val="24"/>
          <w:u w:val="single"/>
          <w:lang w:val="en-US" w:eastAsia="zh-CN" w:bidi="ar-SA"/>
        </w:rPr>
        <w:t>按通用合同条款执行</w:t>
      </w:r>
      <w:r>
        <w:rPr>
          <w:rFonts w:hint="eastAsia" w:ascii="宋体" w:hAnsi="宋体" w:eastAsia="宋体" w:cs="宋体"/>
          <w:kern w:val="2"/>
          <w:sz w:val="24"/>
          <w:szCs w:val="24"/>
          <w:lang w:val="en-US" w:eastAsia="zh-CN" w:bidi="ar-SA"/>
        </w:rPr>
        <w:t>。</w:t>
      </w:r>
    </w:p>
    <w:p w14:paraId="245DDAEC">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12.3.3 单价合同的计量</w:t>
      </w:r>
    </w:p>
    <w:p w14:paraId="48D9463D">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关于单价合同计量的约定：</w:t>
      </w:r>
      <w:r>
        <w:rPr>
          <w:rFonts w:hint="eastAsia" w:ascii="宋体" w:hAnsi="宋体" w:eastAsia="宋体" w:cs="宋体"/>
          <w:kern w:val="2"/>
          <w:sz w:val="24"/>
          <w:szCs w:val="24"/>
          <w:u w:val="single"/>
          <w:lang w:val="en-US" w:eastAsia="zh-CN" w:bidi="ar-SA"/>
        </w:rPr>
        <w:t>按通用合同条款执行</w:t>
      </w:r>
      <w:r>
        <w:rPr>
          <w:rFonts w:hint="eastAsia" w:ascii="宋体" w:hAnsi="宋体" w:eastAsia="宋体" w:cs="宋体"/>
          <w:kern w:val="2"/>
          <w:sz w:val="24"/>
          <w:szCs w:val="24"/>
          <w:lang w:val="en-US" w:eastAsia="zh-CN" w:bidi="ar-SA"/>
        </w:rPr>
        <w:t>。</w:t>
      </w:r>
    </w:p>
    <w:p w14:paraId="4AD4574B">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12.3.4 总价合同的计量</w:t>
      </w:r>
    </w:p>
    <w:p w14:paraId="6D93134E">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关于总价合同计量的约定：</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w:t>
      </w:r>
    </w:p>
    <w:p w14:paraId="3BF2DC5F">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12.3.5总价合同采用支付分解表计量支付的，是否适用第12.3.4 项〔总价合同的计量〕约定进行计量：</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w:t>
      </w:r>
    </w:p>
    <w:p w14:paraId="58AA0336">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12.3.6 其他价格形式合同的计量</w:t>
      </w:r>
    </w:p>
    <w:p w14:paraId="0944D909">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其他价格形式的计量方式和程序：</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w:t>
      </w:r>
    </w:p>
    <w:p w14:paraId="689F5D97">
      <w:pPr>
        <w:keepNext w:val="0"/>
        <w:keepLines w:val="0"/>
        <w:pageBreakBefore w:val="0"/>
        <w:widowControl w:val="0"/>
        <w:kinsoku/>
        <w:wordWrap w:val="0"/>
        <w:overflowPunct/>
        <w:topLinePunct/>
        <w:autoSpaceDE/>
        <w:autoSpaceDN/>
        <w:bidi w:val="0"/>
        <w:adjustRightInd/>
        <w:snapToGrid/>
        <w:spacing w:beforeLines="0" w:after="0" w:line="360" w:lineRule="auto"/>
        <w:ind w:left="0" w:firstLine="480" w:firstLineChars="200"/>
        <w:jc w:val="both"/>
        <w:textAlignment w:val="center"/>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color w:val="000000"/>
          <w:kern w:val="0"/>
          <w:sz w:val="24"/>
          <w:szCs w:val="24"/>
          <w:highlight w:val="none"/>
          <w:u w:val="none" w:color="auto"/>
          <w:lang w:val="en-US" w:eastAsia="zh-CN" w:bidi="ar-SA"/>
        </w:rPr>
        <w:t>12.4 工程进度款支付</w:t>
      </w:r>
    </w:p>
    <w:p w14:paraId="1C5DBEC6">
      <w:pPr>
        <w:keepNext w:val="0"/>
        <w:keepLines w:val="0"/>
        <w:pageBreakBefore w:val="0"/>
        <w:widowControl w:val="0"/>
        <w:kinsoku/>
        <w:wordWrap w:val="0"/>
        <w:overflowPunct/>
        <w:topLinePunct/>
        <w:autoSpaceDE/>
        <w:autoSpaceDN/>
        <w:bidi w:val="0"/>
        <w:adjustRightInd/>
        <w:snapToGrid/>
        <w:spacing w:beforeLines="0" w:after="0" w:line="360" w:lineRule="auto"/>
        <w:ind w:left="0" w:firstLine="480" w:firstLineChars="200"/>
        <w:jc w:val="both"/>
        <w:textAlignment w:val="center"/>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color w:val="000000"/>
          <w:kern w:val="0"/>
          <w:sz w:val="24"/>
          <w:szCs w:val="24"/>
          <w:highlight w:val="none"/>
          <w:u w:val="none" w:color="auto"/>
          <w:lang w:val="en-US" w:eastAsia="zh-CN" w:bidi="ar-SA"/>
        </w:rPr>
        <w:t>12.4.1 付款周期</w:t>
      </w:r>
    </w:p>
    <w:p w14:paraId="212D7415">
      <w:pPr>
        <w:keepNext w:val="0"/>
        <w:keepLines w:val="0"/>
        <w:pageBreakBefore w:val="0"/>
        <w:widowControl w:val="0"/>
        <w:kinsoku/>
        <w:wordWrap w:val="0"/>
        <w:overflowPunct/>
        <w:topLinePunct/>
        <w:autoSpaceDE/>
        <w:autoSpaceDN/>
        <w:bidi w:val="0"/>
        <w:adjustRightInd/>
        <w:snapToGrid/>
        <w:spacing w:beforeLines="0" w:after="0" w:line="360" w:lineRule="auto"/>
        <w:ind w:left="0" w:firstLine="480" w:firstLineChars="200"/>
        <w:jc w:val="both"/>
        <w:textAlignment w:val="center"/>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color w:val="000000"/>
          <w:kern w:val="0"/>
          <w:sz w:val="24"/>
          <w:szCs w:val="24"/>
          <w:highlight w:val="none"/>
          <w:u w:val="none" w:color="auto"/>
          <w:lang w:val="en-US" w:eastAsia="zh-CN" w:bidi="ar-SA"/>
        </w:rPr>
        <w:t>关于付款周期的约定：</w:t>
      </w:r>
      <w:r>
        <w:rPr>
          <w:rFonts w:hint="eastAsia" w:ascii="宋体" w:hAnsi="宋体" w:eastAsia="宋体" w:cs="宋体"/>
          <w:color w:val="000000"/>
          <w:kern w:val="0"/>
          <w:sz w:val="24"/>
          <w:szCs w:val="24"/>
          <w:highlight w:val="none"/>
          <w:u w:val="single" w:color="auto"/>
          <w:lang w:val="en-US" w:eastAsia="zh-CN" w:bidi="ar-SA"/>
        </w:rPr>
        <w:t>按每月施工进度</w:t>
      </w:r>
      <w:r>
        <w:rPr>
          <w:rFonts w:hint="eastAsia" w:ascii="宋体" w:hAnsi="宋体" w:eastAsia="宋体" w:cs="宋体"/>
          <w:color w:val="000000"/>
          <w:kern w:val="0"/>
          <w:sz w:val="24"/>
          <w:szCs w:val="24"/>
          <w:highlight w:val="none"/>
          <w:u w:val="none" w:color="auto"/>
          <w:lang w:val="en-US" w:eastAsia="zh-CN" w:bidi="ar-SA"/>
        </w:rPr>
        <w:t>。</w:t>
      </w:r>
    </w:p>
    <w:p w14:paraId="149A8287">
      <w:pPr>
        <w:keepNext w:val="0"/>
        <w:keepLines w:val="0"/>
        <w:pageBreakBefore w:val="0"/>
        <w:widowControl w:val="0"/>
        <w:kinsoku/>
        <w:wordWrap w:val="0"/>
        <w:overflowPunct/>
        <w:topLinePunct/>
        <w:autoSpaceDE/>
        <w:autoSpaceDN/>
        <w:bidi w:val="0"/>
        <w:adjustRightInd/>
        <w:snapToGrid/>
        <w:spacing w:beforeLines="0" w:after="0" w:line="360" w:lineRule="auto"/>
        <w:ind w:left="0" w:firstLine="480" w:firstLineChars="200"/>
        <w:jc w:val="both"/>
        <w:textAlignment w:val="center"/>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color w:val="000000"/>
          <w:kern w:val="0"/>
          <w:sz w:val="24"/>
          <w:szCs w:val="24"/>
          <w:highlight w:val="none"/>
          <w:u w:val="none" w:color="auto"/>
          <w:lang w:val="en-US" w:eastAsia="zh-CN" w:bidi="ar-SA"/>
        </w:rPr>
        <w:t>12.4.2 进度付款申请单的编制</w:t>
      </w:r>
    </w:p>
    <w:p w14:paraId="54996397">
      <w:pPr>
        <w:keepNext w:val="0"/>
        <w:keepLines w:val="0"/>
        <w:pageBreakBefore w:val="0"/>
        <w:widowControl w:val="0"/>
        <w:suppressAutoHyphens/>
        <w:kinsoku/>
        <w:wordWrap w:val="0"/>
        <w:overflowPunct/>
        <w:topLinePunct/>
        <w:autoSpaceDE/>
        <w:autoSpaceDN/>
        <w:bidi w:val="0"/>
        <w:adjustRightInd/>
        <w:snapToGrid/>
        <w:spacing w:beforeLines="0" w:beforeAutospacing="0" w:after="0" w:afterAutospacing="0" w:line="360" w:lineRule="auto"/>
        <w:ind w:left="0" w:firstLine="480" w:firstLineChars="200"/>
        <w:jc w:val="both"/>
        <w:textAlignment w:val="center"/>
        <w:rPr>
          <w:rFonts w:hint="eastAsia" w:ascii="宋体" w:hAnsi="宋体" w:eastAsia="宋体" w:cs="宋体"/>
          <w:color w:val="0000FF"/>
          <w:kern w:val="2"/>
          <w:sz w:val="24"/>
          <w:szCs w:val="24"/>
          <w:highlight w:val="none"/>
          <w:u w:val="none" w:color="auto"/>
          <w:lang w:val="en-US" w:eastAsia="zh-CN" w:bidi="ar-SA"/>
        </w:rPr>
      </w:pPr>
      <w:r>
        <w:rPr>
          <w:rFonts w:hint="eastAsia" w:ascii="宋体" w:hAnsi="宋体" w:eastAsia="宋体" w:cs="宋体"/>
          <w:color w:val="000000"/>
          <w:kern w:val="2"/>
          <w:sz w:val="24"/>
          <w:szCs w:val="24"/>
          <w:highlight w:val="none"/>
          <w:u w:val="none" w:color="auto"/>
          <w:lang w:val="en-US" w:eastAsia="zh-CN" w:bidi="ar-SA"/>
        </w:rPr>
        <w:t>关于进度付款申请单编制的约定：</w:t>
      </w:r>
      <w:r>
        <w:rPr>
          <w:rFonts w:hint="eastAsia" w:ascii="宋体" w:hAnsi="宋体" w:eastAsia="宋体" w:cs="宋体"/>
          <w:color w:val="0000FF"/>
          <w:kern w:val="2"/>
          <w:sz w:val="24"/>
          <w:szCs w:val="24"/>
          <w:highlight w:val="none"/>
          <w:u w:val="single" w:color="auto"/>
          <w:lang w:val="en-US" w:eastAsia="zh-CN" w:bidi="ar-SA"/>
        </w:rPr>
        <w:t>承包人应在每月的28日前向监理工程师报送当月实际完成的合同工程量报告，监理工程师必须在收到报告后七个工作日内审核确认，工程进度款待上级下拨资金全部到位后，根据甲乙双方合同约定的方式，按核定完成工程量的80%拨付。当工程款支付额达到实际完成的工程价款的80%时，暂停付款</w:t>
      </w:r>
      <w:r>
        <w:rPr>
          <w:rFonts w:hint="eastAsia" w:ascii="宋体" w:hAnsi="宋体" w:eastAsia="宋体" w:cs="宋体"/>
          <w:color w:val="0000FF"/>
          <w:kern w:val="2"/>
          <w:sz w:val="24"/>
          <w:szCs w:val="24"/>
          <w:u w:val="single" w:color="auto"/>
          <w:lang w:val="en-US" w:eastAsia="zh-CN" w:bidi="ar-SA"/>
        </w:rPr>
        <w:t>或根据代建协议约定拨付</w:t>
      </w:r>
      <w:r>
        <w:rPr>
          <w:rFonts w:hint="eastAsia" w:ascii="宋体" w:hAnsi="宋体" w:eastAsia="宋体" w:cs="宋体"/>
          <w:color w:val="0000FF"/>
          <w:kern w:val="2"/>
          <w:sz w:val="24"/>
          <w:szCs w:val="24"/>
          <w:highlight w:val="none"/>
          <w:u w:val="single" w:color="auto"/>
          <w:lang w:val="en-US" w:eastAsia="zh-CN" w:bidi="ar-SA"/>
        </w:rPr>
        <w:t>，预留20%作为工程尾款，待工程竣工（交工、完工）验收合格并结算审核（经财政审核或经财政局认可的仙游县造价咨询服务机构审核）后，支付至工程结算审核总价的97%，余下的3%作为保修金，保修金待工程缺陷责任期满后无息返还。</w:t>
      </w:r>
    </w:p>
    <w:p w14:paraId="37FE7864">
      <w:pPr>
        <w:keepNext w:val="0"/>
        <w:keepLines w:val="0"/>
        <w:pageBreakBefore w:val="0"/>
        <w:widowControl w:val="0"/>
        <w:kinsoku/>
        <w:wordWrap w:val="0"/>
        <w:overflowPunct/>
        <w:topLinePunct/>
        <w:autoSpaceDE/>
        <w:autoSpaceDN/>
        <w:bidi w:val="0"/>
        <w:adjustRightInd/>
        <w:snapToGrid/>
        <w:spacing w:beforeLines="0" w:after="0" w:line="360" w:lineRule="auto"/>
        <w:ind w:left="0" w:firstLine="480" w:firstLineChars="200"/>
        <w:jc w:val="both"/>
        <w:textAlignment w:val="center"/>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color w:val="000000"/>
          <w:kern w:val="0"/>
          <w:sz w:val="24"/>
          <w:szCs w:val="24"/>
          <w:u w:val="none" w:color="auto"/>
          <w:lang w:val="en-US" w:eastAsia="zh-CN" w:bidi="ar-SA"/>
        </w:rPr>
        <w:t>具体按以下公式计算：</w:t>
      </w:r>
      <w:r>
        <w:rPr>
          <w:rFonts w:hint="eastAsia" w:ascii="宋体" w:hAnsi="宋体" w:eastAsia="宋体" w:cs="宋体"/>
          <w:color w:val="0000FF"/>
          <w:kern w:val="0"/>
          <w:sz w:val="24"/>
          <w:szCs w:val="24"/>
          <w:u w:val="single" w:color="auto"/>
          <w:lang w:val="en-US" w:eastAsia="zh-CN" w:bidi="ar-SA"/>
        </w:rPr>
        <w:t>工程进度款=已核定的实际完成工程量×发包人预算中的相应综合单价×(1－中标价降幅系数)×80%，其中中标价降幅系数=(工程预算价－中标价)÷工程预算价×100%</w:t>
      </w:r>
      <w:r>
        <w:rPr>
          <w:rFonts w:hint="eastAsia" w:ascii="宋体" w:hAnsi="宋体" w:eastAsia="宋体" w:cs="宋体"/>
          <w:color w:val="0000FF"/>
          <w:kern w:val="0"/>
          <w:sz w:val="24"/>
          <w:szCs w:val="24"/>
          <w:highlight w:val="none"/>
          <w:u w:val="none" w:color="auto"/>
          <w:lang w:val="en-US" w:eastAsia="zh-CN" w:bidi="ar-SA"/>
        </w:rPr>
        <w:t>。</w:t>
      </w:r>
    </w:p>
    <w:p w14:paraId="61C53352">
      <w:pPr>
        <w:keepNext w:val="0"/>
        <w:keepLines w:val="0"/>
        <w:pageBreakBefore w:val="0"/>
        <w:widowControl w:val="0"/>
        <w:kinsoku/>
        <w:wordWrap w:val="0"/>
        <w:overflowPunct/>
        <w:topLinePunct/>
        <w:autoSpaceDE/>
        <w:autoSpaceDN/>
        <w:bidi w:val="0"/>
        <w:adjustRightInd/>
        <w:snapToGrid/>
        <w:spacing w:beforeLines="0" w:after="0" w:line="360" w:lineRule="auto"/>
        <w:ind w:left="0" w:firstLine="480" w:firstLineChars="200"/>
        <w:jc w:val="both"/>
        <w:textAlignment w:val="center"/>
        <w:rPr>
          <w:rFonts w:hint="eastAsia" w:ascii="宋体" w:hAnsi="宋体" w:eastAsia="宋体" w:cs="宋体"/>
          <w:color w:val="0000FF"/>
          <w:kern w:val="0"/>
          <w:sz w:val="24"/>
          <w:szCs w:val="24"/>
          <w:highlight w:val="none"/>
          <w:u w:val="none" w:color="auto"/>
          <w:lang w:val="en-US" w:eastAsia="zh-CN" w:bidi="ar-SA"/>
        </w:rPr>
      </w:pPr>
      <w:r>
        <w:rPr>
          <w:rFonts w:hint="eastAsia" w:ascii="宋体" w:hAnsi="宋体" w:eastAsia="宋体" w:cs="宋体"/>
          <w:color w:val="0000FF"/>
          <w:kern w:val="0"/>
          <w:sz w:val="24"/>
          <w:szCs w:val="24"/>
          <w:highlight w:val="none"/>
          <w:u w:val="single" w:color="auto"/>
          <w:lang w:val="en-US" w:eastAsia="zh-CN" w:bidi="ar-SA"/>
        </w:rPr>
        <w:t>设计变更及现场签证增加的工程量进度款。设计变更和现场签证项目按照规定程序报相关部门审批后，由施工单位申请实际增加的工程量进度款，经过监理单位审核后按50%报代建单位拨款。待工程竣工（交工、完工）验收合格并结算审核</w:t>
      </w:r>
      <w:r>
        <w:rPr>
          <w:rFonts w:hint="eastAsia" w:ascii="宋体" w:hAnsi="宋体" w:eastAsia="宋体" w:cs="宋体"/>
          <w:color w:val="0000FF"/>
          <w:kern w:val="2"/>
          <w:sz w:val="24"/>
          <w:szCs w:val="24"/>
          <w:highlight w:val="none"/>
          <w:u w:val="single" w:color="auto"/>
          <w:lang w:val="en-US" w:eastAsia="zh-CN" w:bidi="ar-SA"/>
        </w:rPr>
        <w:t>（经县财政审核或经县财政局认可的仙游县造价咨询服务机构审核）</w:t>
      </w:r>
      <w:r>
        <w:rPr>
          <w:rFonts w:hint="eastAsia" w:ascii="宋体" w:hAnsi="宋体" w:eastAsia="宋体" w:cs="宋体"/>
          <w:color w:val="0000FF"/>
          <w:kern w:val="0"/>
          <w:sz w:val="24"/>
          <w:szCs w:val="24"/>
          <w:highlight w:val="none"/>
          <w:u w:val="single" w:color="auto"/>
          <w:lang w:val="en-US" w:eastAsia="zh-CN" w:bidi="ar-SA"/>
        </w:rPr>
        <w:t>后，支付至工程结算审核总价的97%，余下的3%作为保修金，保修金待工程缺陷责任期满后</w:t>
      </w:r>
      <w:r>
        <w:rPr>
          <w:rFonts w:hint="eastAsia" w:ascii="宋体" w:hAnsi="宋体" w:eastAsia="宋体" w:cs="宋体"/>
          <w:color w:val="0000FF"/>
          <w:kern w:val="2"/>
          <w:sz w:val="24"/>
          <w:szCs w:val="24"/>
          <w:highlight w:val="none"/>
          <w:u w:val="single" w:color="auto"/>
          <w:lang w:val="en-US" w:eastAsia="zh-CN" w:bidi="ar-SA"/>
        </w:rPr>
        <w:t>无息</w:t>
      </w:r>
      <w:r>
        <w:rPr>
          <w:rFonts w:hint="eastAsia" w:ascii="宋体" w:hAnsi="宋体" w:eastAsia="宋体" w:cs="宋体"/>
          <w:color w:val="0000FF"/>
          <w:kern w:val="0"/>
          <w:sz w:val="24"/>
          <w:szCs w:val="24"/>
          <w:highlight w:val="none"/>
          <w:u w:val="single" w:color="auto"/>
          <w:lang w:val="en-US" w:eastAsia="zh-CN" w:bidi="ar-SA"/>
        </w:rPr>
        <w:t>返还</w:t>
      </w:r>
      <w:r>
        <w:rPr>
          <w:rFonts w:hint="eastAsia" w:ascii="宋体" w:hAnsi="宋体" w:eastAsia="宋体" w:cs="宋体"/>
          <w:color w:val="0000FF"/>
          <w:kern w:val="0"/>
          <w:sz w:val="24"/>
          <w:szCs w:val="24"/>
          <w:highlight w:val="none"/>
          <w:u w:val="none" w:color="auto"/>
          <w:lang w:val="en-US" w:eastAsia="zh-CN" w:bidi="ar-SA"/>
        </w:rPr>
        <w:t>。</w:t>
      </w:r>
    </w:p>
    <w:p w14:paraId="011C285A">
      <w:pPr>
        <w:keepNext w:val="0"/>
        <w:keepLines w:val="0"/>
        <w:pageBreakBefore w:val="0"/>
        <w:widowControl w:val="0"/>
        <w:kinsoku/>
        <w:wordWrap w:val="0"/>
        <w:overflowPunct/>
        <w:topLinePunct/>
        <w:autoSpaceDE/>
        <w:autoSpaceDN/>
        <w:bidi w:val="0"/>
        <w:adjustRightInd/>
        <w:snapToGrid/>
        <w:spacing w:beforeLines="0" w:after="0" w:line="360" w:lineRule="auto"/>
        <w:ind w:left="0" w:firstLine="480" w:firstLineChars="200"/>
        <w:jc w:val="both"/>
        <w:textAlignment w:val="center"/>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color w:val="000000"/>
          <w:kern w:val="0"/>
          <w:sz w:val="24"/>
          <w:szCs w:val="24"/>
          <w:highlight w:val="none"/>
          <w:u w:val="none" w:color="auto"/>
          <w:lang w:val="en-US" w:eastAsia="zh-CN" w:bidi="ar-SA"/>
        </w:rPr>
        <w:t>12.4.3 进度付款申请单的提交</w:t>
      </w:r>
    </w:p>
    <w:p w14:paraId="2A2E3A09">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（1）单价合同进度付款申请单提交的约定：</w:t>
      </w:r>
      <w:r>
        <w:rPr>
          <w:rFonts w:hint="eastAsia" w:ascii="宋体" w:hAnsi="宋体" w:eastAsia="宋体" w:cs="宋体"/>
          <w:kern w:val="2"/>
          <w:sz w:val="24"/>
          <w:szCs w:val="24"/>
          <w:u w:val="single"/>
          <w:lang w:val="en-US" w:eastAsia="zh-CN" w:bidi="ar-SA"/>
        </w:rPr>
        <w:t>按通用条款约定</w:t>
      </w:r>
      <w:r>
        <w:rPr>
          <w:rFonts w:hint="eastAsia" w:ascii="宋体" w:hAnsi="宋体" w:eastAsia="宋体" w:cs="宋体"/>
          <w:kern w:val="2"/>
          <w:sz w:val="24"/>
          <w:szCs w:val="24"/>
          <w:lang w:val="en-US" w:eastAsia="zh-CN" w:bidi="ar-SA"/>
        </w:rPr>
        <w:t>。</w:t>
      </w:r>
    </w:p>
    <w:p w14:paraId="56920866">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（2）总价合同进度付款申请单提交的约定：</w:t>
      </w:r>
      <w:r>
        <w:rPr>
          <w:rFonts w:hint="eastAsia" w:ascii="宋体" w:hAnsi="宋体" w:eastAsia="宋体" w:cs="宋体"/>
          <w:kern w:val="2"/>
          <w:sz w:val="24"/>
          <w:szCs w:val="24"/>
          <w:u w:val="single"/>
          <w:lang w:val="en-US" w:eastAsia="zh-CN" w:bidi="ar-SA"/>
        </w:rPr>
        <w:t xml:space="preserve"> 按通用条款约定</w:t>
      </w:r>
      <w:r>
        <w:rPr>
          <w:rFonts w:hint="eastAsia" w:ascii="宋体" w:hAnsi="宋体" w:eastAsia="宋体" w:cs="宋体"/>
          <w:kern w:val="2"/>
          <w:sz w:val="24"/>
          <w:szCs w:val="24"/>
          <w:lang w:val="en-US" w:eastAsia="zh-CN" w:bidi="ar-SA"/>
        </w:rPr>
        <w:t>。</w:t>
      </w:r>
    </w:p>
    <w:p w14:paraId="6742D9C8">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kern w:val="2"/>
          <w:sz w:val="24"/>
          <w:szCs w:val="24"/>
          <w:lang w:val="en-US" w:eastAsia="zh-CN" w:bidi="ar-SA"/>
        </w:rPr>
        <w:t>（3）其他价格形式合同进度付款申请单提交的约定：</w:t>
      </w:r>
      <w:r>
        <w:rPr>
          <w:rFonts w:hint="eastAsia" w:ascii="宋体" w:hAnsi="宋体" w:eastAsia="宋体" w:cs="宋体"/>
          <w:kern w:val="2"/>
          <w:sz w:val="24"/>
          <w:szCs w:val="24"/>
          <w:u w:val="single"/>
          <w:lang w:val="en-US" w:eastAsia="zh-CN" w:bidi="ar-SA"/>
        </w:rPr>
        <w:t>收件后7天内</w:t>
      </w:r>
      <w:r>
        <w:rPr>
          <w:rFonts w:hint="eastAsia" w:ascii="宋体" w:hAnsi="宋体" w:eastAsia="宋体" w:cs="宋体"/>
          <w:kern w:val="2"/>
          <w:sz w:val="24"/>
          <w:szCs w:val="24"/>
          <w:lang w:val="en-US" w:eastAsia="zh-CN" w:bidi="ar-SA"/>
        </w:rPr>
        <w:t>。</w:t>
      </w:r>
    </w:p>
    <w:p w14:paraId="074B9196">
      <w:pPr>
        <w:keepNext w:val="0"/>
        <w:keepLines w:val="0"/>
        <w:pageBreakBefore w:val="0"/>
        <w:widowControl w:val="0"/>
        <w:kinsoku/>
        <w:wordWrap w:val="0"/>
        <w:overflowPunct/>
        <w:topLinePunct/>
        <w:autoSpaceDE/>
        <w:autoSpaceDN/>
        <w:bidi w:val="0"/>
        <w:adjustRightInd/>
        <w:snapToGrid/>
        <w:spacing w:beforeLines="0" w:after="0" w:line="360" w:lineRule="auto"/>
        <w:ind w:left="0" w:firstLine="480" w:firstLineChars="200"/>
        <w:jc w:val="both"/>
        <w:textAlignment w:val="center"/>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color w:val="000000"/>
          <w:kern w:val="0"/>
          <w:sz w:val="24"/>
          <w:szCs w:val="24"/>
          <w:highlight w:val="none"/>
          <w:u w:val="none" w:color="auto"/>
          <w:lang w:val="en-US" w:eastAsia="zh-CN" w:bidi="ar-SA"/>
        </w:rPr>
        <w:t>12.4.4 进度款审核和支付</w:t>
      </w:r>
    </w:p>
    <w:p w14:paraId="0BED9BA7">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u w:val="single"/>
          <w:lang w:val="en-US" w:eastAsia="zh-CN" w:bidi="ar-SA"/>
        </w:rPr>
      </w:pPr>
      <w:r>
        <w:rPr>
          <w:rFonts w:hint="eastAsia" w:ascii="宋体" w:hAnsi="宋体" w:eastAsia="宋体" w:cs="宋体"/>
          <w:kern w:val="2"/>
          <w:sz w:val="24"/>
          <w:szCs w:val="24"/>
          <w:lang w:val="en-US" w:eastAsia="zh-CN" w:bidi="ar-SA"/>
        </w:rPr>
        <w:t>（1）监理人审查并报送发包人的期限：</w:t>
      </w:r>
      <w:r>
        <w:rPr>
          <w:rFonts w:hint="eastAsia" w:ascii="宋体" w:hAnsi="宋体" w:eastAsia="宋体" w:cs="宋体"/>
          <w:kern w:val="2"/>
          <w:sz w:val="24"/>
          <w:szCs w:val="24"/>
          <w:u w:val="single"/>
          <w:lang w:val="en-US" w:eastAsia="zh-CN" w:bidi="ar-SA"/>
        </w:rPr>
        <w:t>监理人应在收到承包人进度付款申请单以及相应的支持性证明文件后的7天内完成核查，提出发包人到期应支付给承包人的金额以及相应的支持性材料</w:t>
      </w:r>
      <w:r>
        <w:rPr>
          <w:rFonts w:hint="eastAsia" w:ascii="宋体" w:hAnsi="宋体" w:eastAsia="宋体" w:cs="宋体"/>
          <w:kern w:val="2"/>
          <w:sz w:val="24"/>
          <w:szCs w:val="24"/>
          <w:lang w:val="en-US" w:eastAsia="zh-CN" w:bidi="ar-SA"/>
        </w:rPr>
        <w:t>。</w:t>
      </w:r>
    </w:p>
    <w:p w14:paraId="0121AAAD">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发包人完成审批并签发进度款支付证书的期限：</w:t>
      </w:r>
      <w:r>
        <w:rPr>
          <w:rFonts w:hint="eastAsia" w:ascii="宋体" w:hAnsi="宋体" w:eastAsia="宋体" w:cs="宋体"/>
          <w:kern w:val="2"/>
          <w:sz w:val="24"/>
          <w:szCs w:val="24"/>
          <w:u w:val="single"/>
          <w:lang w:val="en-US" w:eastAsia="zh-CN" w:bidi="ar-SA"/>
        </w:rPr>
        <w:t>发包人应当在接到监理单位审核确认意见10个工作日内审查确认、向承包人支付该计量周期的工程进度款，并由监理人向承包人出具经发包人签认的进度付款证书</w:t>
      </w:r>
      <w:r>
        <w:rPr>
          <w:rFonts w:hint="eastAsia" w:ascii="宋体" w:hAnsi="宋体" w:eastAsia="宋体" w:cs="宋体"/>
          <w:kern w:val="2"/>
          <w:sz w:val="24"/>
          <w:szCs w:val="24"/>
          <w:lang w:val="en-US" w:eastAsia="zh-CN" w:bidi="ar-SA"/>
        </w:rPr>
        <w:t>。</w:t>
      </w:r>
    </w:p>
    <w:p w14:paraId="44E669F7">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（2）发包人支付进度款的期限：</w:t>
      </w:r>
      <w:r>
        <w:rPr>
          <w:rFonts w:hint="eastAsia" w:ascii="宋体" w:hAnsi="宋体" w:eastAsia="宋体" w:cs="宋体"/>
          <w:kern w:val="2"/>
          <w:sz w:val="24"/>
          <w:szCs w:val="24"/>
          <w:u w:val="single"/>
          <w:lang w:val="en-US" w:eastAsia="zh-CN" w:bidi="ar-SA"/>
        </w:rPr>
        <w:t>本项目为政府投资项目，发包人在上级财政资金拨款到位后14天内支付；承包人不得以发包人进度款支付不及时为由停止施工及拖延工期，否则发包人有权追究承包人违约责任并解除施工合同</w:t>
      </w:r>
      <w:r>
        <w:rPr>
          <w:rFonts w:hint="eastAsia" w:ascii="宋体" w:hAnsi="宋体" w:eastAsia="宋体" w:cs="宋体"/>
          <w:kern w:val="2"/>
          <w:sz w:val="24"/>
          <w:szCs w:val="24"/>
          <w:lang w:val="en-US" w:eastAsia="zh-CN" w:bidi="ar-SA"/>
        </w:rPr>
        <w:t>。</w:t>
      </w:r>
    </w:p>
    <w:p w14:paraId="64868A42">
      <w:pPr>
        <w:keepNext w:val="0"/>
        <w:keepLines w:val="0"/>
        <w:pageBreakBefore w:val="0"/>
        <w:widowControl w:val="0"/>
        <w:kinsoku/>
        <w:wordWrap w:val="0"/>
        <w:overflowPunct/>
        <w:topLinePunct/>
        <w:autoSpaceDE/>
        <w:autoSpaceDN/>
        <w:bidi w:val="0"/>
        <w:adjustRightInd/>
        <w:snapToGrid/>
        <w:spacing w:beforeLines="0" w:after="0" w:line="360" w:lineRule="auto"/>
        <w:ind w:left="0" w:firstLine="480" w:firstLineChars="200"/>
        <w:jc w:val="both"/>
        <w:textAlignment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发包人逾期支付进度款的违约金的计算方式：</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w:t>
      </w:r>
    </w:p>
    <w:p w14:paraId="7C1D9880">
      <w:pPr>
        <w:keepNext w:val="0"/>
        <w:keepLines w:val="0"/>
        <w:pageBreakBefore w:val="0"/>
        <w:widowControl w:val="0"/>
        <w:kinsoku/>
        <w:wordWrap w:val="0"/>
        <w:overflowPunct/>
        <w:topLinePunct/>
        <w:autoSpaceDE/>
        <w:autoSpaceDN/>
        <w:bidi w:val="0"/>
        <w:adjustRightInd/>
        <w:snapToGrid/>
        <w:spacing w:beforeLines="0" w:after="0" w:line="360" w:lineRule="auto"/>
        <w:ind w:left="0" w:firstLine="480" w:firstLineChars="200"/>
        <w:jc w:val="both"/>
        <w:textAlignment w:val="center"/>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color w:val="000000"/>
          <w:kern w:val="0"/>
          <w:sz w:val="24"/>
          <w:szCs w:val="24"/>
          <w:highlight w:val="none"/>
          <w:u w:val="none" w:color="auto"/>
          <w:lang w:val="en-US" w:eastAsia="zh-CN" w:bidi="ar-SA"/>
        </w:rPr>
        <w:t>12.4.6 支付分解表的编制</w:t>
      </w:r>
    </w:p>
    <w:p w14:paraId="1021D620">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2、总价合同支付分解表的编制与审批：</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w:t>
      </w:r>
    </w:p>
    <w:p w14:paraId="07A5A517">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3、单价合同的总价项目支付分解表的编制与审批：</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w:t>
      </w:r>
    </w:p>
    <w:p w14:paraId="155171ED">
      <w:pPr>
        <w:keepNext w:val="0"/>
        <w:keepLines w:val="0"/>
        <w:pageBreakBefore w:val="0"/>
        <w:widowControl w:val="0"/>
        <w:kinsoku/>
        <w:wordWrap w:val="0"/>
        <w:overflowPunct/>
        <w:topLinePunct/>
        <w:autoSpaceDE/>
        <w:autoSpaceDN/>
        <w:bidi w:val="0"/>
        <w:adjustRightInd/>
        <w:snapToGrid/>
        <w:spacing w:beforeLines="0" w:after="0" w:line="360" w:lineRule="auto"/>
        <w:ind w:left="0" w:firstLine="480" w:firstLineChars="200"/>
        <w:jc w:val="both"/>
        <w:textAlignment w:val="center"/>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color w:val="000000"/>
          <w:kern w:val="0"/>
          <w:sz w:val="24"/>
          <w:szCs w:val="24"/>
          <w:highlight w:val="none"/>
          <w:u w:val="none" w:color="auto"/>
          <w:lang w:val="en-US" w:eastAsia="zh-CN" w:bidi="ar-SA"/>
        </w:rPr>
        <w:t>12.6  人工费用拨付数额或比例：                     。</w:t>
      </w:r>
    </w:p>
    <w:p w14:paraId="0D84B7F8">
      <w:pPr>
        <w:keepNext w:val="0"/>
        <w:keepLines w:val="0"/>
        <w:pageBreakBefore w:val="0"/>
        <w:widowControl w:val="0"/>
        <w:kinsoku/>
        <w:wordWrap w:val="0"/>
        <w:overflowPunct/>
        <w:topLinePunct/>
        <w:autoSpaceDE/>
        <w:autoSpaceDN/>
        <w:bidi w:val="0"/>
        <w:adjustRightInd/>
        <w:snapToGrid/>
        <w:spacing w:beforeLines="0" w:after="0" w:line="360" w:lineRule="auto"/>
        <w:ind w:left="0" w:firstLine="480" w:firstLineChars="200"/>
        <w:jc w:val="both"/>
        <w:textAlignment w:val="center"/>
        <w:rPr>
          <w:rFonts w:hint="eastAsia" w:ascii="宋体" w:hAnsi="宋体" w:eastAsia="宋体" w:cs="宋体"/>
          <w:b w:val="0"/>
          <w:bCs w:val="0"/>
          <w:color w:val="0000FF"/>
          <w:kern w:val="0"/>
          <w:sz w:val="24"/>
          <w:szCs w:val="24"/>
          <w:highlight w:val="none"/>
          <w:u w:val="none" w:color="auto"/>
          <w:lang w:val="en-US" w:eastAsia="zh-CN" w:bidi="ar-SA"/>
        </w:rPr>
      </w:pPr>
      <w:r>
        <w:rPr>
          <w:rFonts w:hint="eastAsia" w:ascii="宋体" w:hAnsi="宋体" w:eastAsia="宋体" w:cs="宋体"/>
          <w:b w:val="0"/>
          <w:bCs w:val="0"/>
          <w:color w:val="0000FF"/>
          <w:kern w:val="0"/>
          <w:sz w:val="24"/>
          <w:szCs w:val="24"/>
          <w:highlight w:val="none"/>
          <w:u w:val="single" w:color="auto"/>
          <w:lang w:val="en-US" w:eastAsia="zh-CN" w:bidi="ar-SA"/>
        </w:rPr>
        <w:t xml:space="preserve">本项目工程款由丙方拨付给甲方后（甲方应提供内部统一格式的收款收据给丙方），由甲方负责工程款的支付。乙方应在甲方每次付款前向丙方提供真实有效的增值税发票（税率：  %），并加盖发票专用章，任何经不合法方式获取发票造成的后果，一概由乙方自行承担。丙方发票信息：户名：         ；开户行：          ；账号：        ；税务识别号：             ；单位地址：                  ；办公电话：       </w:t>
      </w:r>
      <w:r>
        <w:rPr>
          <w:rFonts w:hint="eastAsia" w:ascii="宋体" w:hAnsi="宋体" w:eastAsia="宋体" w:cs="宋体"/>
          <w:b w:val="0"/>
          <w:bCs w:val="0"/>
          <w:color w:val="0000FF"/>
          <w:kern w:val="0"/>
          <w:sz w:val="24"/>
          <w:szCs w:val="24"/>
          <w:highlight w:val="none"/>
          <w:u w:val="none" w:color="auto"/>
          <w:lang w:val="en-US" w:eastAsia="zh-CN" w:bidi="ar-SA"/>
        </w:rPr>
        <w:t>。</w:t>
      </w:r>
    </w:p>
    <w:p w14:paraId="521742FC">
      <w:pPr>
        <w:keepNext w:val="0"/>
        <w:keepLines w:val="0"/>
        <w:pageBreakBefore w:val="0"/>
        <w:widowControl w:val="0"/>
        <w:kinsoku/>
        <w:wordWrap w:val="0"/>
        <w:overflowPunct/>
        <w:topLinePunct/>
        <w:autoSpaceDE/>
        <w:autoSpaceDN/>
        <w:bidi w:val="0"/>
        <w:adjustRightInd/>
        <w:snapToGrid/>
        <w:spacing w:beforeLines="0" w:after="0" w:line="360" w:lineRule="auto"/>
        <w:ind w:left="0" w:firstLine="482" w:firstLineChars="200"/>
        <w:jc w:val="both"/>
        <w:textAlignment w:val="center"/>
        <w:outlineLvl w:val="4"/>
        <w:rPr>
          <w:rFonts w:hint="eastAsia" w:ascii="宋体" w:hAnsi="宋体" w:eastAsia="宋体" w:cs="宋体"/>
          <w:b/>
          <w:bCs/>
          <w:color w:val="000000"/>
          <w:kern w:val="2"/>
          <w:sz w:val="24"/>
          <w:szCs w:val="24"/>
          <w:highlight w:val="none"/>
          <w:u w:val="none" w:color="auto"/>
          <w:lang w:val="en-US" w:eastAsia="zh-CN" w:bidi="ar-SA"/>
        </w:rPr>
      </w:pPr>
      <w:r>
        <w:rPr>
          <w:rFonts w:hint="eastAsia" w:ascii="宋体" w:hAnsi="宋体" w:eastAsia="宋体" w:cs="宋体"/>
          <w:b/>
          <w:bCs/>
          <w:color w:val="000000"/>
          <w:kern w:val="2"/>
          <w:sz w:val="24"/>
          <w:szCs w:val="24"/>
          <w:highlight w:val="none"/>
          <w:u w:val="none" w:color="auto"/>
          <w:lang w:val="en-US" w:eastAsia="zh-CN" w:bidi="ar-SA"/>
        </w:rPr>
        <w:t>13. 验收和工程试车</w:t>
      </w:r>
    </w:p>
    <w:p w14:paraId="6E1AAC8E">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13.1 分部分项工程验收</w:t>
      </w:r>
    </w:p>
    <w:p w14:paraId="3ACFD5D5">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13.1.2监理人不能按时进行验收时，应提前</w:t>
      </w:r>
      <w:r>
        <w:rPr>
          <w:rFonts w:hint="eastAsia" w:ascii="宋体" w:hAnsi="宋体" w:eastAsia="宋体" w:cs="宋体"/>
          <w:kern w:val="2"/>
          <w:sz w:val="24"/>
          <w:szCs w:val="24"/>
          <w:u w:val="single"/>
          <w:lang w:val="en-US" w:eastAsia="zh-CN" w:bidi="ar-SA"/>
        </w:rPr>
        <w:t xml:space="preserve"> 24 </w:t>
      </w:r>
      <w:r>
        <w:rPr>
          <w:rFonts w:hint="eastAsia" w:ascii="宋体" w:hAnsi="宋体" w:eastAsia="宋体" w:cs="宋体"/>
          <w:kern w:val="2"/>
          <w:sz w:val="24"/>
          <w:szCs w:val="24"/>
          <w:lang w:val="en-US" w:eastAsia="zh-CN" w:bidi="ar-SA"/>
        </w:rPr>
        <w:t>小时提交书面延期要求。</w:t>
      </w:r>
    </w:p>
    <w:p w14:paraId="4BDAC13D">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b/>
          <w:kern w:val="2"/>
          <w:sz w:val="24"/>
          <w:szCs w:val="24"/>
          <w:lang w:val="en-US" w:eastAsia="zh-CN" w:bidi="ar-SA"/>
        </w:rPr>
      </w:pPr>
      <w:r>
        <w:rPr>
          <w:rFonts w:hint="eastAsia" w:ascii="宋体" w:hAnsi="宋体" w:eastAsia="宋体" w:cs="宋体"/>
          <w:kern w:val="2"/>
          <w:sz w:val="24"/>
          <w:szCs w:val="24"/>
          <w:lang w:val="en-US" w:eastAsia="zh-CN" w:bidi="ar-SA"/>
        </w:rPr>
        <w:t>关于延期最长不得超过：</w:t>
      </w:r>
      <w:r>
        <w:rPr>
          <w:rFonts w:hint="eastAsia" w:ascii="宋体" w:hAnsi="宋体" w:eastAsia="宋体" w:cs="宋体"/>
          <w:kern w:val="2"/>
          <w:sz w:val="24"/>
          <w:szCs w:val="24"/>
          <w:u w:val="single"/>
          <w:lang w:val="en-US" w:eastAsia="zh-CN" w:bidi="ar-SA"/>
        </w:rPr>
        <w:t xml:space="preserve"> 48 </w:t>
      </w:r>
      <w:r>
        <w:rPr>
          <w:rFonts w:hint="eastAsia" w:ascii="宋体" w:hAnsi="宋体" w:eastAsia="宋体" w:cs="宋体"/>
          <w:kern w:val="2"/>
          <w:sz w:val="24"/>
          <w:szCs w:val="24"/>
          <w:lang w:val="en-US" w:eastAsia="zh-CN" w:bidi="ar-SA"/>
        </w:rPr>
        <w:t>小时。</w:t>
      </w:r>
    </w:p>
    <w:p w14:paraId="1F1F9DD6">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13.2 竣工验收</w:t>
      </w:r>
    </w:p>
    <w:p w14:paraId="39396DBA">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13.2.2竣工验收程序</w:t>
      </w:r>
    </w:p>
    <w:p w14:paraId="3FC42DC1">
      <w:pPr>
        <w:pStyle w:val="6"/>
        <w:pageBreakBefore w:val="0"/>
        <w:widowControl w:val="0"/>
        <w:kinsoku/>
        <w:wordWrap/>
        <w:overflowPunct/>
        <w:topLinePunct w:val="0"/>
        <w:bidi w:val="0"/>
        <w:adjustRightInd/>
        <w:snapToGrid/>
        <w:spacing w:line="360" w:lineRule="auto"/>
        <w:ind w:left="0" w:leftChars="0" w:right="0" w:firstLine="480" w:firstLineChars="200"/>
        <w:jc w:val="left"/>
        <w:rPr>
          <w:rFonts w:hint="eastAsia" w:ascii="宋体" w:hAnsi="宋体" w:eastAsia="宋体" w:cs="宋体"/>
          <w:sz w:val="24"/>
          <w:szCs w:val="24"/>
        </w:rPr>
      </w:pPr>
      <w:r>
        <w:rPr>
          <w:rFonts w:hint="eastAsia" w:ascii="宋体" w:hAnsi="宋体" w:eastAsia="宋体" w:cs="宋体"/>
          <w:sz w:val="24"/>
          <w:szCs w:val="24"/>
          <w:highlight w:val="none"/>
        </w:rPr>
        <w:t>关于竣工验收程序的约定：</w:t>
      </w:r>
      <w:r>
        <w:rPr>
          <w:rFonts w:hint="eastAsia" w:ascii="宋体" w:hAnsi="宋体" w:eastAsia="宋体" w:cs="宋体"/>
          <w:sz w:val="24"/>
          <w:szCs w:val="24"/>
          <w:highlight w:val="none"/>
          <w:u w:val="single"/>
        </w:rPr>
        <w:t>承包人向发包人提供竣工图一式叁份，并应交付相应的施工变更签证和隐蔽工程验收签证</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rPr>
        <w:t>工程竣工验收通过，承包人送交竣工验收报告的日期为实际竣工日期。工程按发包人要求修改后通过竣工验收的，实际竣工日期为承包人修改后提请发包人验收的日期</w:t>
      </w:r>
      <w:r>
        <w:rPr>
          <w:rFonts w:hint="eastAsia" w:ascii="宋体" w:hAnsi="宋体" w:eastAsia="宋体" w:cs="宋体"/>
          <w:sz w:val="24"/>
          <w:szCs w:val="24"/>
          <w:highlight w:val="none"/>
          <w:u w:val="none"/>
        </w:rPr>
        <w:t>。</w:t>
      </w:r>
    </w:p>
    <w:p w14:paraId="2A9142C2">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发包人不按照本项约定组织竣工验收、颁发工程验收证书的违约金的计算方法：</w:t>
      </w:r>
      <w:r>
        <w:rPr>
          <w:rFonts w:hint="eastAsia" w:ascii="宋体" w:hAnsi="宋体" w:eastAsia="宋体" w:cs="宋体"/>
          <w:kern w:val="2"/>
          <w:sz w:val="24"/>
          <w:szCs w:val="24"/>
          <w:u w:val="single"/>
          <w:lang w:val="en-US" w:eastAsia="zh-CN" w:bidi="ar-SA"/>
        </w:rPr>
        <w:t xml:space="preserve"> 按通用条款第13.2.2款约定 </w:t>
      </w:r>
      <w:r>
        <w:rPr>
          <w:rFonts w:hint="eastAsia" w:ascii="宋体" w:hAnsi="宋体" w:eastAsia="宋体" w:cs="宋体"/>
          <w:kern w:val="2"/>
          <w:sz w:val="24"/>
          <w:szCs w:val="24"/>
          <w:lang w:val="en-US" w:eastAsia="zh-CN" w:bidi="ar-SA"/>
        </w:rPr>
        <w:t>。</w:t>
      </w:r>
    </w:p>
    <w:p w14:paraId="222C4DD3">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13.2.5移交、接收全部与部分工程</w:t>
      </w:r>
    </w:p>
    <w:p w14:paraId="4319D92D">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承包人向发包人移交工程的期限：</w:t>
      </w:r>
      <w:r>
        <w:rPr>
          <w:rFonts w:hint="eastAsia" w:ascii="宋体" w:hAnsi="宋体" w:eastAsia="宋体" w:cs="宋体"/>
          <w:kern w:val="2"/>
          <w:sz w:val="24"/>
          <w:szCs w:val="24"/>
          <w:u w:val="single"/>
          <w:lang w:val="en-US" w:eastAsia="zh-CN" w:bidi="ar-SA"/>
        </w:rPr>
        <w:t>应当在颁发工程接收证书后7天内完成工程的移交</w:t>
      </w:r>
      <w:r>
        <w:rPr>
          <w:rFonts w:hint="eastAsia" w:ascii="宋体" w:hAnsi="宋体" w:eastAsia="宋体" w:cs="宋体"/>
          <w:kern w:val="2"/>
          <w:sz w:val="24"/>
          <w:szCs w:val="24"/>
          <w:lang w:val="en-US" w:eastAsia="zh-CN" w:bidi="ar-SA"/>
        </w:rPr>
        <w:t>。</w:t>
      </w:r>
    </w:p>
    <w:p w14:paraId="7F7CAA8F">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u w:val="single"/>
          <w:lang w:val="en-US" w:eastAsia="zh-CN" w:bidi="ar-SA"/>
        </w:rPr>
      </w:pPr>
      <w:r>
        <w:rPr>
          <w:rFonts w:hint="eastAsia" w:ascii="宋体" w:hAnsi="宋体" w:eastAsia="宋体" w:cs="宋体"/>
          <w:kern w:val="2"/>
          <w:sz w:val="24"/>
          <w:szCs w:val="24"/>
          <w:lang w:val="en-US" w:eastAsia="zh-CN" w:bidi="ar-SA"/>
        </w:rPr>
        <w:t>发包人未按本合同约定接收全部或部分工程的，违约金的计算方法为：</w:t>
      </w:r>
      <w:r>
        <w:rPr>
          <w:rFonts w:hint="eastAsia" w:ascii="宋体" w:hAnsi="宋体" w:eastAsia="宋体" w:cs="宋体"/>
          <w:kern w:val="2"/>
          <w:sz w:val="24"/>
          <w:szCs w:val="24"/>
          <w:u w:val="single"/>
          <w:lang w:val="en-US" w:eastAsia="zh-CN" w:bidi="ar-SA"/>
        </w:rPr>
        <w:t>按通用条款第13.2.5条执行</w:t>
      </w:r>
      <w:r>
        <w:rPr>
          <w:rFonts w:hint="eastAsia" w:ascii="宋体" w:hAnsi="宋体" w:eastAsia="宋体" w:cs="宋体"/>
          <w:kern w:val="2"/>
          <w:sz w:val="24"/>
          <w:szCs w:val="24"/>
          <w:lang w:val="en-US" w:eastAsia="zh-CN" w:bidi="ar-SA"/>
        </w:rPr>
        <w:t>。</w:t>
      </w:r>
    </w:p>
    <w:p w14:paraId="383144D3">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承包人未按时移交工程的，违约金的计算方法为：</w:t>
      </w:r>
      <w:r>
        <w:rPr>
          <w:rFonts w:hint="eastAsia" w:ascii="宋体" w:hAnsi="宋体" w:eastAsia="宋体" w:cs="宋体"/>
          <w:bCs/>
          <w:kern w:val="2"/>
          <w:sz w:val="24"/>
          <w:szCs w:val="24"/>
          <w:u w:val="single"/>
          <w:lang w:val="en-US" w:eastAsia="zh-CN" w:bidi="ar-SA"/>
        </w:rPr>
        <w:t>由承包人向发包人支付500元/天，累计不超过合同价的10%支付违约金</w:t>
      </w:r>
      <w:r>
        <w:rPr>
          <w:rFonts w:hint="eastAsia" w:ascii="宋体" w:hAnsi="宋体" w:eastAsia="宋体" w:cs="宋体"/>
          <w:kern w:val="2"/>
          <w:sz w:val="24"/>
          <w:szCs w:val="24"/>
          <w:lang w:val="en-US" w:eastAsia="zh-CN" w:bidi="ar-SA"/>
        </w:rPr>
        <w:t>。</w:t>
      </w:r>
    </w:p>
    <w:p w14:paraId="1DB5422C">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13.3 工程试车</w:t>
      </w:r>
    </w:p>
    <w:p w14:paraId="0E07B3D1">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13.3.1 试车程序</w:t>
      </w:r>
    </w:p>
    <w:p w14:paraId="45A60A67">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工程试车内容：</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w:t>
      </w:r>
    </w:p>
    <w:p w14:paraId="4926A82C">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（1）单机无负荷试车费用由</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承担；</w:t>
      </w:r>
    </w:p>
    <w:p w14:paraId="7BC9DFA6">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（2）无负荷联动试车费用由</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承担。</w:t>
      </w:r>
    </w:p>
    <w:p w14:paraId="37EB6068">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13.3.3 投料试车</w:t>
      </w:r>
    </w:p>
    <w:p w14:paraId="48085018">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关于投料试车相关事项的约定：</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w:t>
      </w:r>
    </w:p>
    <w:p w14:paraId="30976051">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13.6 竣工退场</w:t>
      </w:r>
    </w:p>
    <w:p w14:paraId="0FF04E02">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13.6.1 竣工退场</w:t>
      </w:r>
    </w:p>
    <w:p w14:paraId="1E1CF4D2">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kern w:val="2"/>
          <w:sz w:val="24"/>
          <w:szCs w:val="24"/>
          <w:lang w:val="en-US" w:eastAsia="zh-CN" w:bidi="ar-SA"/>
        </w:rPr>
        <w:t>承包人完成竣工退场的期限：</w:t>
      </w:r>
      <w:r>
        <w:rPr>
          <w:rFonts w:hint="eastAsia" w:ascii="宋体" w:hAnsi="宋体" w:eastAsia="宋体" w:cs="宋体"/>
          <w:kern w:val="2"/>
          <w:sz w:val="24"/>
          <w:szCs w:val="24"/>
          <w:u w:val="single"/>
          <w:lang w:val="en-US" w:eastAsia="zh-CN" w:bidi="ar-SA"/>
        </w:rPr>
        <w:t>按通用条款执行</w:t>
      </w:r>
      <w:r>
        <w:rPr>
          <w:rFonts w:hint="eastAsia" w:ascii="宋体" w:hAnsi="宋体" w:eastAsia="宋体" w:cs="宋体"/>
          <w:kern w:val="2"/>
          <w:sz w:val="24"/>
          <w:szCs w:val="24"/>
          <w:lang w:val="en-US" w:eastAsia="zh-CN" w:bidi="ar-SA"/>
        </w:rPr>
        <w:t>。</w:t>
      </w:r>
    </w:p>
    <w:p w14:paraId="723AB22B">
      <w:pPr>
        <w:keepNext w:val="0"/>
        <w:keepLines w:val="0"/>
        <w:pageBreakBefore w:val="0"/>
        <w:widowControl w:val="0"/>
        <w:kinsoku/>
        <w:wordWrap w:val="0"/>
        <w:overflowPunct/>
        <w:topLinePunct/>
        <w:autoSpaceDE/>
        <w:autoSpaceDN/>
        <w:bidi w:val="0"/>
        <w:adjustRightInd/>
        <w:snapToGrid/>
        <w:spacing w:beforeLines="0" w:after="0" w:line="360" w:lineRule="auto"/>
        <w:ind w:left="0" w:firstLine="482" w:firstLineChars="200"/>
        <w:jc w:val="both"/>
        <w:textAlignment w:val="center"/>
        <w:outlineLvl w:val="4"/>
        <w:rPr>
          <w:rFonts w:hint="eastAsia" w:ascii="宋体" w:hAnsi="宋体" w:eastAsia="宋体" w:cs="宋体"/>
          <w:b/>
          <w:bCs/>
          <w:color w:val="000000"/>
          <w:kern w:val="2"/>
          <w:sz w:val="24"/>
          <w:szCs w:val="24"/>
          <w:highlight w:val="none"/>
          <w:u w:val="none" w:color="auto"/>
          <w:lang w:val="en-US" w:eastAsia="zh-CN" w:bidi="ar-SA"/>
        </w:rPr>
      </w:pPr>
      <w:r>
        <w:rPr>
          <w:rFonts w:hint="eastAsia" w:ascii="宋体" w:hAnsi="宋体" w:eastAsia="宋体" w:cs="宋体"/>
          <w:b/>
          <w:bCs/>
          <w:color w:val="000000"/>
          <w:kern w:val="2"/>
          <w:sz w:val="24"/>
          <w:szCs w:val="24"/>
          <w:highlight w:val="none"/>
          <w:u w:val="none" w:color="auto"/>
          <w:lang w:val="en-US" w:eastAsia="zh-CN" w:bidi="ar-SA"/>
        </w:rPr>
        <w:t>14. 过程结算和竣工结算</w:t>
      </w:r>
    </w:p>
    <w:p w14:paraId="3F113DD6">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14.1 过程结算</w:t>
      </w:r>
    </w:p>
    <w:p w14:paraId="473E977A">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14.1.1关于采用过程结算的约定：</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w:t>
      </w:r>
    </w:p>
    <w:p w14:paraId="1DE9FA8A">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u w:val="single"/>
          <w:lang w:val="en-US" w:eastAsia="zh-CN" w:bidi="ar-SA"/>
        </w:rPr>
      </w:pPr>
      <w:r>
        <w:rPr>
          <w:rFonts w:hint="eastAsia" w:ascii="宋体" w:hAnsi="宋体" w:eastAsia="宋体" w:cs="宋体"/>
          <w:kern w:val="2"/>
          <w:sz w:val="24"/>
          <w:szCs w:val="24"/>
          <w:lang w:val="en-US" w:eastAsia="zh-CN" w:bidi="ar-SA"/>
        </w:rPr>
        <w:t>过程结算节点如下：</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w:t>
      </w:r>
    </w:p>
    <w:p w14:paraId="791448A7">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14.1.2当期过程结算价款内容包括：</w:t>
      </w:r>
    </w:p>
    <w:p w14:paraId="16B6A92D">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14.1.3.承包人提交过程结算申请文件的期限：</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w:t>
      </w:r>
    </w:p>
    <w:p w14:paraId="7AF37252">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过程结算资料清单和份数：</w:t>
      </w:r>
    </w:p>
    <w:p w14:paraId="45BEB2FD">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过程结算申请清单包括：</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w:t>
      </w:r>
    </w:p>
    <w:p w14:paraId="450A443C">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14.1.4发包人审批过程结算申请文件的期限：</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w:t>
      </w:r>
    </w:p>
    <w:p w14:paraId="20E391C6">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发包人完成付款的期限：</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w:t>
      </w:r>
    </w:p>
    <w:p w14:paraId="542A4F43">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当期施工过程结算付款证书异议复核的方式和程序：</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w:t>
      </w:r>
    </w:p>
    <w:p w14:paraId="362C126E">
      <w:pPr>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当期过程结算价款支付款项包括：</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w:t>
      </w:r>
    </w:p>
    <w:p w14:paraId="4BC77996">
      <w:pPr>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14.2竣工结算</w:t>
      </w:r>
    </w:p>
    <w:p w14:paraId="4F417878">
      <w:pPr>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承包人提交竣工结算申请单的期限：</w:t>
      </w:r>
      <w:r>
        <w:rPr>
          <w:rFonts w:hint="eastAsia" w:ascii="宋体" w:hAnsi="宋体" w:eastAsia="宋体" w:cs="宋体"/>
          <w:kern w:val="2"/>
          <w:sz w:val="24"/>
          <w:szCs w:val="24"/>
          <w:u w:val="single"/>
          <w:lang w:val="en-US" w:eastAsia="zh-CN" w:bidi="ar-SA"/>
        </w:rPr>
        <w:t>承包人应在工程竣工验收合格后28天内向发包人提交竣工结算报告，并提交完整的结算材料；承包人未能在规定的时间内提交完整的竣工结算资料的，由此产生的一切责任及后果均由承包人承担</w:t>
      </w:r>
      <w:r>
        <w:rPr>
          <w:rFonts w:hint="eastAsia" w:ascii="宋体" w:hAnsi="宋体" w:eastAsia="宋体" w:cs="宋体"/>
          <w:kern w:val="2"/>
          <w:sz w:val="24"/>
          <w:szCs w:val="24"/>
          <w:lang w:val="en-US" w:eastAsia="zh-CN" w:bidi="ar-SA"/>
        </w:rPr>
        <w:t>。</w:t>
      </w:r>
    </w:p>
    <w:p w14:paraId="05AB0332">
      <w:pPr>
        <w:keepNext w:val="0"/>
        <w:keepLines w:val="0"/>
        <w:pageBreakBefore w:val="0"/>
        <w:widowControl w:val="0"/>
        <w:kinsoku/>
        <w:wordWrap/>
        <w:overflowPunct/>
        <w:topLinePunct w:val="0"/>
        <w:autoSpaceDE/>
        <w:autoSpaceDN/>
        <w:bidi w:val="0"/>
        <w:adjustRightInd/>
        <w:snapToGrid/>
        <w:spacing w:after="200" w:line="360" w:lineRule="auto"/>
        <w:ind w:left="0" w:leftChars="0" w:right="0" w:firstLine="480" w:firstLineChars="200"/>
        <w:jc w:val="left"/>
        <w:textAlignment w:val="auto"/>
        <w:rPr>
          <w:rFonts w:hint="eastAsia" w:ascii="宋体" w:hAnsi="宋体" w:eastAsia="宋体" w:cs="宋体"/>
          <w:kern w:val="2"/>
          <w:sz w:val="24"/>
          <w:szCs w:val="24"/>
          <w:u w:val="single"/>
          <w:lang w:val="en-US" w:eastAsia="zh-CN" w:bidi="ar-SA"/>
        </w:rPr>
      </w:pPr>
      <w:r>
        <w:rPr>
          <w:rFonts w:hint="eastAsia" w:ascii="宋体" w:hAnsi="宋体" w:eastAsia="宋体" w:cs="宋体"/>
          <w:kern w:val="2"/>
          <w:sz w:val="24"/>
          <w:szCs w:val="24"/>
          <w:highlight w:val="none"/>
          <w:lang w:val="en-US" w:eastAsia="zh-CN" w:bidi="ar-SA"/>
        </w:rPr>
        <w:t>竣工结算申请单应包括的内容：</w:t>
      </w:r>
      <w:r>
        <w:rPr>
          <w:rFonts w:hint="eastAsia" w:ascii="宋体" w:hAnsi="宋体" w:eastAsia="宋体" w:cs="宋体"/>
          <w:kern w:val="2"/>
          <w:sz w:val="24"/>
          <w:szCs w:val="24"/>
          <w:u w:val="single"/>
          <w:lang w:val="en-US" w:eastAsia="zh-CN" w:bidi="ar-SA"/>
        </w:rPr>
        <w:t>招标文件、投标文件及其附件、施工合同及其补充协议、设计变更、变更签证和现场签证、竣工图纸、工程结算书（含电子文档）等以及经发、承包双方认可的其他与工程价款有关的有效文件</w:t>
      </w:r>
      <w:r>
        <w:rPr>
          <w:rFonts w:hint="eastAsia" w:ascii="宋体" w:hAnsi="宋体" w:eastAsia="宋体" w:cs="宋体"/>
          <w:kern w:val="2"/>
          <w:sz w:val="24"/>
          <w:szCs w:val="24"/>
          <w:lang w:val="en-US" w:eastAsia="zh-CN" w:bidi="ar-SA"/>
        </w:rPr>
        <w:t>。</w:t>
      </w:r>
    </w:p>
    <w:p w14:paraId="6CA86F3D">
      <w:pPr>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发包人审批竣工付款申请单的期限：</w:t>
      </w:r>
      <w:r>
        <w:rPr>
          <w:rFonts w:hint="eastAsia" w:ascii="宋体" w:hAnsi="宋体" w:eastAsia="宋体" w:cs="宋体"/>
          <w:kern w:val="2"/>
          <w:sz w:val="24"/>
          <w:szCs w:val="24"/>
          <w:u w:val="single"/>
          <w:lang w:val="en-US" w:eastAsia="zh-CN" w:bidi="ar-SA"/>
        </w:rPr>
        <w:t>监理人应在收到竣工结算申请单后14天内完成核查并报送发包人，发包人应在收到监理人提交的经审核的竣工结算申请单后14天内完成核查，并报财审部门审核，其审核结论应该作为最终结算的依据</w:t>
      </w:r>
      <w:r>
        <w:rPr>
          <w:rFonts w:hint="eastAsia" w:ascii="宋体" w:hAnsi="宋体" w:eastAsia="宋体" w:cs="宋体"/>
          <w:kern w:val="2"/>
          <w:sz w:val="24"/>
          <w:szCs w:val="24"/>
          <w:lang w:val="en-US" w:eastAsia="zh-CN" w:bidi="ar-SA"/>
        </w:rPr>
        <w:t>。</w:t>
      </w:r>
    </w:p>
    <w:p w14:paraId="3638EE91">
      <w:pPr>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发包人完成竣工付款的期限：</w:t>
      </w:r>
      <w:r>
        <w:rPr>
          <w:rFonts w:hint="eastAsia" w:ascii="宋体" w:hAnsi="宋体" w:eastAsia="宋体" w:cs="宋体"/>
          <w:kern w:val="2"/>
          <w:sz w:val="24"/>
          <w:szCs w:val="24"/>
          <w:u w:val="single"/>
          <w:lang w:val="en-US" w:eastAsia="zh-CN" w:bidi="ar-SA"/>
        </w:rPr>
        <w:t>工程结算经财审部门审核后且上级财政资金拨款到位后14天内</w:t>
      </w:r>
      <w:r>
        <w:rPr>
          <w:rFonts w:hint="eastAsia" w:ascii="宋体" w:hAnsi="宋体" w:eastAsia="宋体" w:cs="宋体"/>
          <w:kern w:val="2"/>
          <w:sz w:val="24"/>
          <w:szCs w:val="24"/>
          <w:lang w:val="en-US" w:eastAsia="zh-CN" w:bidi="ar-SA"/>
        </w:rPr>
        <w:t>。</w:t>
      </w:r>
    </w:p>
    <w:p w14:paraId="222400F4">
      <w:pPr>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关于竣工付款证书异议部分复核的方式和程序：</w:t>
      </w:r>
      <w:r>
        <w:rPr>
          <w:rFonts w:hint="eastAsia" w:ascii="宋体" w:hAnsi="宋体" w:eastAsia="宋体" w:cs="宋体"/>
          <w:kern w:val="2"/>
          <w:sz w:val="24"/>
          <w:szCs w:val="24"/>
          <w:u w:val="single"/>
          <w:lang w:val="en-US" w:eastAsia="zh-CN" w:bidi="ar-SA"/>
        </w:rPr>
        <w:t>按通用合同条款执行</w:t>
      </w:r>
      <w:r>
        <w:rPr>
          <w:rFonts w:hint="eastAsia" w:ascii="宋体" w:hAnsi="宋体" w:eastAsia="宋体" w:cs="宋体"/>
          <w:kern w:val="2"/>
          <w:sz w:val="24"/>
          <w:szCs w:val="24"/>
          <w:lang w:val="en-US" w:eastAsia="zh-CN" w:bidi="ar-SA"/>
        </w:rPr>
        <w:t>。</w:t>
      </w:r>
    </w:p>
    <w:p w14:paraId="58C7BEE3">
      <w:pPr>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14.4 最终结清</w:t>
      </w:r>
    </w:p>
    <w:p w14:paraId="4083ED83">
      <w:pPr>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14.4.1 最终结清申请单</w:t>
      </w:r>
    </w:p>
    <w:p w14:paraId="1346BB51">
      <w:pPr>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承包人提交最终结清申请单的份数：</w:t>
      </w:r>
      <w:r>
        <w:rPr>
          <w:rFonts w:hint="eastAsia" w:ascii="宋体" w:hAnsi="宋体" w:eastAsia="宋体" w:cs="宋体"/>
          <w:kern w:val="2"/>
          <w:sz w:val="24"/>
          <w:szCs w:val="24"/>
          <w:u w:val="single"/>
          <w:lang w:val="en-US" w:eastAsia="zh-CN" w:bidi="ar-SA"/>
        </w:rPr>
        <w:t>叁份</w:t>
      </w:r>
      <w:r>
        <w:rPr>
          <w:rFonts w:hint="eastAsia" w:ascii="宋体" w:hAnsi="宋体" w:eastAsia="宋体" w:cs="宋体"/>
          <w:kern w:val="2"/>
          <w:sz w:val="24"/>
          <w:szCs w:val="24"/>
          <w:lang w:val="en-US" w:eastAsia="zh-CN" w:bidi="ar-SA"/>
        </w:rPr>
        <w:t>。</w:t>
      </w:r>
    </w:p>
    <w:p w14:paraId="782A694A">
      <w:pPr>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承包人提交最终结算申请单的期限：</w:t>
      </w:r>
      <w:r>
        <w:rPr>
          <w:rFonts w:hint="eastAsia" w:ascii="宋体" w:hAnsi="宋体" w:eastAsia="宋体" w:cs="宋体"/>
          <w:kern w:val="2"/>
          <w:sz w:val="24"/>
          <w:szCs w:val="24"/>
          <w:u w:val="single"/>
          <w:lang w:val="en-US" w:eastAsia="zh-CN" w:bidi="ar-SA"/>
        </w:rPr>
        <w:t>工程竣工验收合格后的两年内，若承包人能履行工程质量缺陷保修责任，且工程未出现过重大工程质量缺陷的，则承包人在工程竣工验收合格满2年后的7天内向发包人提交最终结算申请单</w:t>
      </w:r>
      <w:r>
        <w:rPr>
          <w:rFonts w:hint="eastAsia" w:ascii="宋体" w:hAnsi="宋体" w:eastAsia="宋体" w:cs="宋体"/>
          <w:kern w:val="2"/>
          <w:sz w:val="24"/>
          <w:szCs w:val="24"/>
          <w:lang w:val="en-US" w:eastAsia="zh-CN" w:bidi="ar-SA"/>
        </w:rPr>
        <w:t xml:space="preserve">。 </w:t>
      </w:r>
    </w:p>
    <w:p w14:paraId="7D12DDFE">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14.4.2 最终结清证书和支付</w:t>
      </w:r>
    </w:p>
    <w:p w14:paraId="1C1A1C39">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（1）发包人完成最终结清申请单的审批并颁发最终结清证书的期限：</w:t>
      </w:r>
      <w:r>
        <w:rPr>
          <w:rFonts w:hint="eastAsia" w:ascii="宋体" w:hAnsi="宋体" w:eastAsia="宋体" w:cs="宋体"/>
          <w:kern w:val="2"/>
          <w:sz w:val="24"/>
          <w:szCs w:val="24"/>
          <w:u w:val="single"/>
          <w:lang w:val="en-US" w:eastAsia="zh-CN" w:bidi="ar-SA"/>
        </w:rPr>
        <w:t>发包人在10天内审核确认并退还工程质量保证金（承包人提交质量保证担保的予以解除担保）。承包人不能履行保修责任，且工程出现过重大质量缺陷的，发包人有权押后审核承包人提交的最终结清申请单，延期退还工程质量保证金（承包人提交质量保证担保的予以延长担保期限）</w:t>
      </w:r>
      <w:r>
        <w:rPr>
          <w:rFonts w:hint="eastAsia" w:ascii="宋体" w:hAnsi="宋体" w:eastAsia="宋体" w:cs="宋体"/>
          <w:kern w:val="2"/>
          <w:sz w:val="24"/>
          <w:szCs w:val="24"/>
          <w:lang w:val="en-US" w:eastAsia="zh-CN" w:bidi="ar-SA"/>
        </w:rPr>
        <w:t>。</w:t>
      </w:r>
    </w:p>
    <w:p w14:paraId="7A1B8361">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（2）发包人完成支付的期限：</w:t>
      </w:r>
      <w:r>
        <w:rPr>
          <w:rFonts w:hint="eastAsia" w:ascii="宋体" w:hAnsi="宋体" w:eastAsia="宋体" w:cs="宋体"/>
          <w:kern w:val="2"/>
          <w:sz w:val="24"/>
          <w:szCs w:val="24"/>
          <w:u w:val="single"/>
          <w:lang w:val="en-US" w:eastAsia="zh-CN" w:bidi="ar-SA"/>
        </w:rPr>
        <w:t>颁发最终结清证书后且上级财政资金拨款到位后14天内</w:t>
      </w:r>
      <w:r>
        <w:rPr>
          <w:rFonts w:hint="eastAsia" w:ascii="宋体" w:hAnsi="宋体" w:eastAsia="宋体" w:cs="宋体"/>
          <w:kern w:val="2"/>
          <w:sz w:val="24"/>
          <w:szCs w:val="24"/>
          <w:lang w:val="en-US" w:eastAsia="zh-CN" w:bidi="ar-SA"/>
        </w:rPr>
        <w:t>。</w:t>
      </w:r>
    </w:p>
    <w:p w14:paraId="6A7411B2">
      <w:pPr>
        <w:keepNext w:val="0"/>
        <w:keepLines w:val="0"/>
        <w:pageBreakBefore w:val="0"/>
        <w:widowControl w:val="0"/>
        <w:kinsoku/>
        <w:wordWrap w:val="0"/>
        <w:overflowPunct/>
        <w:topLinePunct/>
        <w:autoSpaceDE/>
        <w:autoSpaceDN/>
        <w:bidi w:val="0"/>
        <w:adjustRightInd/>
        <w:snapToGrid/>
        <w:spacing w:beforeLines="0" w:after="0" w:line="360" w:lineRule="auto"/>
        <w:ind w:left="0" w:firstLine="480" w:firstLineChars="200"/>
        <w:jc w:val="both"/>
        <w:textAlignment w:val="center"/>
        <w:rPr>
          <w:rFonts w:hint="eastAsia" w:ascii="宋体" w:hAnsi="宋体" w:eastAsia="宋体" w:cs="宋体"/>
          <w:b w:val="0"/>
          <w:bCs w:val="0"/>
          <w:color w:val="000000"/>
          <w:kern w:val="0"/>
          <w:sz w:val="24"/>
          <w:szCs w:val="24"/>
          <w:highlight w:val="none"/>
          <w:u w:val="none" w:color="auto"/>
          <w:lang w:val="en-US" w:eastAsia="zh-CN" w:bidi="ar-SA"/>
        </w:rPr>
      </w:pPr>
      <w:r>
        <w:rPr>
          <w:rFonts w:hint="eastAsia" w:ascii="宋体" w:hAnsi="宋体" w:eastAsia="宋体" w:cs="宋体"/>
          <w:b w:val="0"/>
          <w:bCs w:val="0"/>
          <w:color w:val="000000"/>
          <w:kern w:val="0"/>
          <w:sz w:val="24"/>
          <w:szCs w:val="24"/>
          <w:highlight w:val="none"/>
          <w:u w:val="none" w:color="auto"/>
          <w:lang w:val="en-US" w:eastAsia="zh-CN" w:bidi="ar-SA"/>
        </w:rPr>
        <w:t>14.5</w:t>
      </w:r>
      <w:r>
        <w:rPr>
          <w:rFonts w:hint="eastAsia" w:ascii="宋体" w:hAnsi="宋体" w:eastAsia="宋体" w:cs="宋体"/>
          <w:b w:val="0"/>
          <w:bCs w:val="0"/>
          <w:color w:val="0000FF"/>
          <w:kern w:val="0"/>
          <w:sz w:val="24"/>
          <w:szCs w:val="24"/>
          <w:highlight w:val="none"/>
          <w:u w:val="single" w:color="auto"/>
          <w:lang w:val="en-US" w:eastAsia="zh-CN" w:bidi="ar-SA"/>
        </w:rPr>
        <w:t>承包人移送的所有结算送审材料按规定在送审时需发包人加盖公章，内业资料也应由发包人现场负责人确认并加盖公章。发包人加盖公章的行为仅是履行送审手续的形式行为，不代表发包人对相关结算送审资料或内页资料内容的确认或认可</w:t>
      </w:r>
      <w:r>
        <w:rPr>
          <w:rFonts w:hint="eastAsia" w:ascii="宋体" w:hAnsi="宋体" w:eastAsia="宋体" w:cs="宋体"/>
          <w:b w:val="0"/>
          <w:bCs w:val="0"/>
          <w:color w:val="000000"/>
          <w:kern w:val="0"/>
          <w:sz w:val="24"/>
          <w:szCs w:val="24"/>
          <w:highlight w:val="none"/>
          <w:u w:val="none" w:color="auto"/>
          <w:lang w:val="en-US" w:eastAsia="zh-CN" w:bidi="ar-SA"/>
        </w:rPr>
        <w:t>。</w:t>
      </w:r>
    </w:p>
    <w:p w14:paraId="50689C0C">
      <w:pPr>
        <w:keepNext w:val="0"/>
        <w:keepLines w:val="0"/>
        <w:pageBreakBefore w:val="0"/>
        <w:widowControl w:val="0"/>
        <w:kinsoku/>
        <w:wordWrap w:val="0"/>
        <w:overflowPunct/>
        <w:topLinePunct/>
        <w:autoSpaceDE/>
        <w:autoSpaceDN/>
        <w:bidi w:val="0"/>
        <w:adjustRightInd/>
        <w:snapToGrid/>
        <w:spacing w:beforeLines="0" w:after="0" w:line="360" w:lineRule="auto"/>
        <w:ind w:left="0" w:firstLine="480" w:firstLineChars="200"/>
        <w:jc w:val="both"/>
        <w:textAlignment w:val="center"/>
        <w:outlineLvl w:val="4"/>
        <w:rPr>
          <w:rFonts w:hint="eastAsia" w:ascii="宋体" w:hAnsi="宋体" w:eastAsia="宋体" w:cs="宋体"/>
          <w:b w:val="0"/>
          <w:bCs w:val="0"/>
          <w:color w:val="000000"/>
          <w:kern w:val="2"/>
          <w:sz w:val="24"/>
          <w:szCs w:val="24"/>
          <w:highlight w:val="none"/>
          <w:u w:val="none" w:color="auto"/>
          <w:lang w:val="en-US" w:eastAsia="zh-CN" w:bidi="ar-SA"/>
        </w:rPr>
      </w:pPr>
      <w:r>
        <w:rPr>
          <w:rFonts w:hint="eastAsia" w:ascii="宋体" w:hAnsi="宋体" w:eastAsia="宋体" w:cs="宋体"/>
          <w:b w:val="0"/>
          <w:bCs w:val="0"/>
          <w:color w:val="000000"/>
          <w:kern w:val="2"/>
          <w:sz w:val="24"/>
          <w:szCs w:val="24"/>
          <w:highlight w:val="none"/>
          <w:u w:val="none" w:color="auto"/>
          <w:lang w:val="en-US" w:eastAsia="zh-CN" w:bidi="ar-SA"/>
        </w:rPr>
        <w:t>15. 缺陷责任期与保修</w:t>
      </w:r>
    </w:p>
    <w:p w14:paraId="466331B0">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15.2缺陷责任期</w:t>
      </w:r>
    </w:p>
    <w:p w14:paraId="683D1961">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缺陷责任期的具体期限：</w:t>
      </w:r>
      <w:r>
        <w:rPr>
          <w:rFonts w:hint="eastAsia" w:ascii="宋体" w:hAnsi="宋体" w:eastAsia="宋体" w:cs="宋体"/>
          <w:kern w:val="2"/>
          <w:sz w:val="24"/>
          <w:szCs w:val="24"/>
          <w:u w:val="single"/>
          <w:lang w:val="en-US" w:eastAsia="zh-CN" w:bidi="ar-SA"/>
        </w:rPr>
        <w:t>从工程通过竣工（交工、完工）验收之日起计24个月</w:t>
      </w:r>
      <w:r>
        <w:rPr>
          <w:rFonts w:hint="eastAsia" w:ascii="宋体" w:hAnsi="宋体" w:eastAsia="宋体" w:cs="宋体"/>
          <w:kern w:val="2"/>
          <w:sz w:val="24"/>
          <w:szCs w:val="24"/>
          <w:lang w:val="en-US" w:eastAsia="zh-CN" w:bidi="ar-SA"/>
        </w:rPr>
        <w:t>。</w:t>
      </w:r>
    </w:p>
    <w:p w14:paraId="61BDDB7E">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15.3 质量保证金</w:t>
      </w:r>
    </w:p>
    <w:p w14:paraId="3426FFC4">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关于是否扣留质量保证金的约定：</w:t>
      </w:r>
      <w:r>
        <w:rPr>
          <w:rFonts w:hint="eastAsia" w:ascii="宋体" w:hAnsi="宋体" w:eastAsia="宋体" w:cs="宋体"/>
          <w:kern w:val="2"/>
          <w:sz w:val="24"/>
          <w:szCs w:val="24"/>
          <w:u w:val="single"/>
          <w:lang w:val="en-US" w:eastAsia="zh-CN" w:bidi="ar-SA"/>
        </w:rPr>
        <w:t>扣留质量保证金</w:t>
      </w:r>
      <w:r>
        <w:rPr>
          <w:rFonts w:hint="eastAsia" w:ascii="宋体" w:hAnsi="宋体" w:eastAsia="宋体" w:cs="宋体"/>
          <w:kern w:val="2"/>
          <w:sz w:val="24"/>
          <w:szCs w:val="24"/>
          <w:lang w:val="en-US" w:eastAsia="zh-CN" w:bidi="ar-SA"/>
        </w:rPr>
        <w:t>。在工程项目竣工前，承包人按专用合同条款第3.7条提供履约担保的，发包人不得同时预留工程质量保证金。</w:t>
      </w:r>
    </w:p>
    <w:p w14:paraId="7C4C81A6">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15.3.1 承包人提供质量保证金的方式</w:t>
      </w:r>
    </w:p>
    <w:p w14:paraId="43ED318C">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质量保证金采用以下第</w:t>
      </w:r>
      <w:r>
        <w:rPr>
          <w:rFonts w:hint="eastAsia" w:ascii="宋体" w:hAnsi="宋体" w:eastAsia="宋体" w:cs="宋体"/>
          <w:kern w:val="2"/>
          <w:sz w:val="24"/>
          <w:szCs w:val="24"/>
          <w:u w:val="single"/>
          <w:lang w:val="en-US" w:eastAsia="zh-CN" w:bidi="ar-SA"/>
        </w:rPr>
        <w:t xml:space="preserve"> 2 </w:t>
      </w:r>
      <w:r>
        <w:rPr>
          <w:rFonts w:hint="eastAsia" w:ascii="宋体" w:hAnsi="宋体" w:eastAsia="宋体" w:cs="宋体"/>
          <w:kern w:val="2"/>
          <w:sz w:val="24"/>
          <w:szCs w:val="24"/>
          <w:lang w:val="en-US" w:eastAsia="zh-CN" w:bidi="ar-SA"/>
        </w:rPr>
        <w:t>种方式：</w:t>
      </w:r>
    </w:p>
    <w:p w14:paraId="62133DCA">
      <w:pPr>
        <w:pageBreakBefore w:val="0"/>
        <w:widowControl w:val="0"/>
        <w:kinsoku/>
        <w:wordWrap/>
        <w:overflowPunct/>
        <w:topLinePunct w:val="0"/>
        <w:autoSpaceDE w:val="0"/>
        <w:autoSpaceDN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（1）质量保证金保函，保证金额为：</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w:t>
      </w:r>
    </w:p>
    <w:p w14:paraId="30C0984A">
      <w:pPr>
        <w:pageBreakBefore w:val="0"/>
        <w:widowControl w:val="0"/>
        <w:kinsoku/>
        <w:wordWrap/>
        <w:overflowPunct/>
        <w:topLinePunct w:val="0"/>
        <w:autoSpaceDE w:val="0"/>
        <w:autoSpaceDN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w:t>
      </w:r>
      <w:r>
        <w:rPr>
          <w:rFonts w:hint="eastAsia" w:ascii="宋体" w:hAnsi="宋体" w:eastAsia="宋体" w:cs="宋体"/>
          <w:kern w:val="2"/>
          <w:sz w:val="24"/>
          <w:szCs w:val="24"/>
          <w:u w:val="single"/>
          <w:lang w:val="en-US" w:eastAsia="zh-CN" w:bidi="ar-SA"/>
        </w:rPr>
        <w:t xml:space="preserve"> 3 </w:t>
      </w:r>
      <w:r>
        <w:rPr>
          <w:rFonts w:hint="eastAsia" w:ascii="宋体" w:hAnsi="宋体" w:eastAsia="宋体" w:cs="宋体"/>
          <w:kern w:val="2"/>
          <w:sz w:val="24"/>
          <w:szCs w:val="24"/>
          <w:lang w:val="en-US" w:eastAsia="zh-CN" w:bidi="ar-SA"/>
        </w:rPr>
        <w:t>%的工程款；</w:t>
      </w:r>
    </w:p>
    <w:p w14:paraId="5D47AB00">
      <w:pPr>
        <w:pageBreakBefore w:val="0"/>
        <w:widowControl w:val="0"/>
        <w:kinsoku/>
        <w:wordWrap/>
        <w:overflowPunct/>
        <w:topLinePunct w:val="0"/>
        <w:autoSpaceDE w:val="0"/>
        <w:autoSpaceDN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（3）其他方式：</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w:t>
      </w:r>
    </w:p>
    <w:p w14:paraId="72FF317A">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15.3.2 质量保证金的扣留 </w:t>
      </w:r>
    </w:p>
    <w:p w14:paraId="4976F629">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质量保证金的扣留采取以下第</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color w:val="000000"/>
          <w:kern w:val="2"/>
          <w:sz w:val="24"/>
          <w:szCs w:val="24"/>
          <w:u w:val="single"/>
          <w:lang w:val="en-US" w:eastAsia="zh-CN" w:bidi="ar-SA"/>
        </w:rPr>
        <w:t>2</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lang w:val="en-US" w:eastAsia="zh-CN" w:bidi="ar-SA"/>
        </w:rPr>
        <w:t>种方式：</w:t>
      </w:r>
    </w:p>
    <w:p w14:paraId="164BC661">
      <w:pPr>
        <w:pageBreakBefore w:val="0"/>
        <w:widowControl w:val="0"/>
        <w:kinsoku/>
        <w:wordWrap/>
        <w:overflowPunct/>
        <w:topLinePunct w:val="0"/>
        <w:autoSpaceDE w:val="0"/>
        <w:autoSpaceDN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（1）在支付工程进度款、过程结算款时逐次扣留，在此情形下，质量保证金的计算基数不包括预付款的支付、扣回以及价格调整的金额；</w:t>
      </w:r>
    </w:p>
    <w:p w14:paraId="5D419C6A">
      <w:pPr>
        <w:pageBreakBefore w:val="0"/>
        <w:widowControl w:val="0"/>
        <w:kinsoku/>
        <w:wordWrap/>
        <w:overflowPunct/>
        <w:topLinePunct w:val="0"/>
        <w:autoSpaceDE w:val="0"/>
        <w:autoSpaceDN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（2）工程竣工结算时一次性扣留质量保证金；</w:t>
      </w:r>
    </w:p>
    <w:p w14:paraId="5D71BF2F">
      <w:pPr>
        <w:pageBreakBefore w:val="0"/>
        <w:widowControl w:val="0"/>
        <w:kinsoku/>
        <w:wordWrap/>
        <w:overflowPunct/>
        <w:topLinePunct w:val="0"/>
        <w:autoSpaceDE w:val="0"/>
        <w:autoSpaceDN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（3）其他扣留方式：</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w:t>
      </w:r>
    </w:p>
    <w:p w14:paraId="6306A6A9">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关于质量保证金的补充约定：</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w:t>
      </w:r>
    </w:p>
    <w:p w14:paraId="1919F8BE">
      <w:pPr>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15.4保修</w:t>
      </w:r>
    </w:p>
    <w:p w14:paraId="3C416FC3">
      <w:pPr>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15.4.1 保修责任</w:t>
      </w:r>
    </w:p>
    <w:p w14:paraId="06BB494A">
      <w:pPr>
        <w:keepNext w:val="0"/>
        <w:keepLines w:val="0"/>
        <w:pageBreakBefore w:val="0"/>
        <w:widowControl w:val="0"/>
        <w:kinsoku/>
        <w:wordWrap/>
        <w:overflowPunct/>
        <w:topLinePunct w:val="0"/>
        <w:autoSpaceDE/>
        <w:autoSpaceDN/>
        <w:bidi w:val="0"/>
        <w:adjustRightInd/>
        <w:snapToGrid/>
        <w:spacing w:after="200" w:line="360" w:lineRule="auto"/>
        <w:ind w:left="0" w:leftChars="0" w:right="0" w:firstLine="480" w:firstLineChars="200"/>
        <w:jc w:val="left"/>
        <w:textAlignment w:val="auto"/>
        <w:rPr>
          <w:rFonts w:hint="eastAsia" w:ascii="Calibri" w:hAnsi="Calibri" w:eastAsia="宋体" w:cs="Times New Roman"/>
          <w:kern w:val="2"/>
          <w:sz w:val="21"/>
          <w:szCs w:val="22"/>
          <w:lang w:val="en-US" w:eastAsia="zh-CN" w:bidi="ar-SA"/>
        </w:rPr>
      </w:pPr>
      <w:r>
        <w:rPr>
          <w:rFonts w:hint="eastAsia" w:ascii="宋体" w:hAnsi="宋体" w:eastAsia="宋体" w:cs="宋体"/>
          <w:kern w:val="2"/>
          <w:sz w:val="24"/>
          <w:szCs w:val="24"/>
          <w:highlight w:val="none"/>
          <w:lang w:val="en-US" w:eastAsia="zh-CN" w:bidi="ar-SA"/>
        </w:rPr>
        <w:t>工程保修期为：</w:t>
      </w:r>
      <w:r>
        <w:rPr>
          <w:rFonts w:hint="eastAsia" w:ascii="宋体" w:hAnsi="宋体" w:eastAsia="宋体" w:cs="宋体"/>
          <w:kern w:val="2"/>
          <w:sz w:val="24"/>
          <w:szCs w:val="24"/>
          <w:u w:val="single"/>
          <w:lang w:val="en-US" w:eastAsia="zh-CN" w:bidi="ar-SA"/>
        </w:rPr>
        <w:t>从工程通过竣工（交工、完工）验收之日起计24个月</w:t>
      </w:r>
      <w:r>
        <w:rPr>
          <w:rFonts w:hint="eastAsia" w:ascii="宋体" w:hAnsi="宋体" w:eastAsia="宋体" w:cs="宋体"/>
          <w:color w:val="auto"/>
          <w:kern w:val="2"/>
          <w:sz w:val="24"/>
          <w:szCs w:val="24"/>
          <w:highlight w:val="none"/>
          <w:u w:val="none"/>
          <w:lang w:val="en-US" w:eastAsia="zh-CN" w:bidi="ar-SA"/>
        </w:rPr>
        <w:t>。</w:t>
      </w:r>
    </w:p>
    <w:p w14:paraId="6E37CC45">
      <w:pPr>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15.4.3 修复通知</w:t>
      </w:r>
    </w:p>
    <w:p w14:paraId="4A88516C">
      <w:pPr>
        <w:keepNext w:val="0"/>
        <w:keepLines w:val="0"/>
        <w:pageBreakBefore w:val="0"/>
        <w:widowControl w:val="0"/>
        <w:kinsoku/>
        <w:wordWrap/>
        <w:overflowPunct/>
        <w:topLinePunct w:val="0"/>
        <w:autoSpaceDE/>
        <w:autoSpaceDN/>
        <w:bidi w:val="0"/>
        <w:adjustRightInd/>
        <w:snapToGrid/>
        <w:spacing w:after="200" w:line="360" w:lineRule="auto"/>
        <w:ind w:left="0" w:leftChars="0" w:right="0" w:firstLine="480" w:firstLineChars="200"/>
        <w:jc w:val="left"/>
        <w:textAlignment w:val="auto"/>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kern w:val="2"/>
          <w:sz w:val="24"/>
          <w:szCs w:val="24"/>
          <w:highlight w:val="none"/>
          <w:lang w:val="en-US" w:eastAsia="zh-CN" w:bidi="ar-SA"/>
        </w:rPr>
        <w:t>承包人收到保修通知并到达工程现场的合理时间：</w:t>
      </w:r>
      <w:r>
        <w:rPr>
          <w:rFonts w:hint="eastAsia" w:ascii="宋体" w:hAnsi="宋体" w:eastAsia="宋体" w:cs="宋体"/>
          <w:color w:val="auto"/>
          <w:spacing w:val="0"/>
          <w:kern w:val="2"/>
          <w:sz w:val="24"/>
          <w:szCs w:val="24"/>
          <w:highlight w:val="none"/>
          <w:u w:val="single"/>
          <w:lang w:val="en-US" w:eastAsia="zh-CN" w:bidi="ar-SA"/>
        </w:rPr>
        <w:t>承包人响应时间不超过24小时</w:t>
      </w:r>
      <w:r>
        <w:rPr>
          <w:rFonts w:hint="eastAsia" w:ascii="宋体" w:hAnsi="宋体" w:eastAsia="宋体" w:cs="宋体"/>
          <w:color w:val="auto"/>
          <w:spacing w:val="0"/>
          <w:kern w:val="2"/>
          <w:sz w:val="24"/>
          <w:szCs w:val="24"/>
          <w:highlight w:val="none"/>
          <w:u w:val="none"/>
          <w:lang w:val="en-US" w:eastAsia="zh-CN" w:bidi="ar-SA"/>
        </w:rPr>
        <w:t>。</w:t>
      </w:r>
    </w:p>
    <w:p w14:paraId="3D033147">
      <w:pPr>
        <w:keepNext w:val="0"/>
        <w:keepLines w:val="0"/>
        <w:pageBreakBefore w:val="0"/>
        <w:widowControl w:val="0"/>
        <w:kinsoku/>
        <w:wordWrap w:val="0"/>
        <w:overflowPunct/>
        <w:topLinePunct/>
        <w:autoSpaceDE/>
        <w:autoSpaceDN/>
        <w:bidi w:val="0"/>
        <w:adjustRightInd/>
        <w:snapToGrid/>
        <w:spacing w:beforeLines="0" w:after="0" w:line="360" w:lineRule="auto"/>
        <w:ind w:left="0" w:firstLine="482" w:firstLineChars="200"/>
        <w:jc w:val="both"/>
        <w:textAlignment w:val="center"/>
        <w:outlineLvl w:val="4"/>
        <w:rPr>
          <w:rFonts w:hint="eastAsia" w:ascii="宋体" w:hAnsi="宋体" w:eastAsia="宋体" w:cs="宋体"/>
          <w:b/>
          <w:bCs/>
          <w:color w:val="000000"/>
          <w:kern w:val="2"/>
          <w:sz w:val="24"/>
          <w:szCs w:val="24"/>
          <w:highlight w:val="none"/>
          <w:u w:val="none" w:color="auto"/>
          <w:lang w:val="en-US" w:eastAsia="zh-CN" w:bidi="ar-SA"/>
        </w:rPr>
      </w:pPr>
      <w:r>
        <w:rPr>
          <w:rFonts w:hint="eastAsia" w:ascii="宋体" w:hAnsi="宋体" w:eastAsia="宋体" w:cs="宋体"/>
          <w:b/>
          <w:bCs/>
          <w:color w:val="000000"/>
          <w:kern w:val="2"/>
          <w:sz w:val="24"/>
          <w:szCs w:val="24"/>
          <w:highlight w:val="none"/>
          <w:u w:val="none" w:color="auto"/>
          <w:lang w:val="en-US" w:eastAsia="zh-CN" w:bidi="ar-SA"/>
        </w:rPr>
        <w:t>16. 违约</w:t>
      </w:r>
    </w:p>
    <w:p w14:paraId="0E6E4383">
      <w:pPr>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16.1 发包人违约</w:t>
      </w:r>
    </w:p>
    <w:p w14:paraId="7819B5C7">
      <w:pPr>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16.1.1发包人违约的情形</w:t>
      </w:r>
    </w:p>
    <w:p w14:paraId="269D681F">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发包人违约的其他情形：</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w:t>
      </w:r>
    </w:p>
    <w:p w14:paraId="5D1B96CF">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16.1.2 发包人违约的责任</w:t>
      </w:r>
    </w:p>
    <w:p w14:paraId="1D8356D1">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发包人违约责任的承担方式和计算方法：</w:t>
      </w:r>
    </w:p>
    <w:p w14:paraId="26B0DA1A">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u w:val="single"/>
          <w:lang w:val="en-US" w:eastAsia="zh-CN" w:bidi="ar-SA"/>
        </w:rPr>
      </w:pPr>
      <w:r>
        <w:rPr>
          <w:rFonts w:hint="eastAsia" w:ascii="宋体" w:hAnsi="宋体" w:eastAsia="宋体" w:cs="宋体"/>
          <w:kern w:val="2"/>
          <w:sz w:val="24"/>
          <w:szCs w:val="24"/>
          <w:lang w:val="en-US" w:eastAsia="zh-CN" w:bidi="ar-SA"/>
        </w:rPr>
        <w:t>（1）因发包人原因未能在计划开工日期前7天内下达开工通知的违约责任：</w:t>
      </w:r>
      <w:r>
        <w:rPr>
          <w:rFonts w:hint="eastAsia" w:ascii="宋体" w:hAnsi="宋体" w:eastAsia="宋体" w:cs="宋体"/>
          <w:kern w:val="2"/>
          <w:sz w:val="24"/>
          <w:szCs w:val="24"/>
          <w:u w:val="single"/>
          <w:lang w:val="en-US" w:eastAsia="zh-CN" w:bidi="ar-SA"/>
        </w:rPr>
        <w:t>发包人延长工期但不增加费用</w:t>
      </w:r>
      <w:r>
        <w:rPr>
          <w:rFonts w:hint="eastAsia" w:ascii="宋体" w:hAnsi="宋体" w:eastAsia="宋体" w:cs="宋体"/>
          <w:kern w:val="2"/>
          <w:sz w:val="24"/>
          <w:szCs w:val="24"/>
          <w:lang w:val="en-US" w:eastAsia="zh-CN" w:bidi="ar-SA"/>
        </w:rPr>
        <w:t>。</w:t>
      </w:r>
    </w:p>
    <w:p w14:paraId="42E27984">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（2）因发包人原因未能按合同约定支付合同价款的违约责任：</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w:t>
      </w:r>
    </w:p>
    <w:p w14:paraId="76BB35CE">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（3）发包人违反第10.1款〔变更的范围〕第（2）项约定，自行实施被取消的工作或转由他人实施的违约责任：</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w:t>
      </w:r>
    </w:p>
    <w:p w14:paraId="329D7203">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（4）发包人提供的材料、工程设备的规格、数量或质量不符合合同约定，或因发包人原因导致交货日期延误或交货地点变更等情况的违约责任：</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w:t>
      </w:r>
    </w:p>
    <w:p w14:paraId="6C8A00AE">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（5）因发包人违反合同约定造成暂停施工的违约责任：</w:t>
      </w:r>
      <w:r>
        <w:rPr>
          <w:rFonts w:hint="eastAsia" w:ascii="宋体" w:hAnsi="宋体" w:eastAsia="宋体" w:cs="宋体"/>
          <w:kern w:val="2"/>
          <w:sz w:val="24"/>
          <w:szCs w:val="24"/>
          <w:u w:val="single"/>
          <w:lang w:val="en-US" w:eastAsia="zh-CN" w:bidi="ar-SA"/>
        </w:rPr>
        <w:t>发包人延长工期但不增加费用</w:t>
      </w:r>
      <w:r>
        <w:rPr>
          <w:rFonts w:hint="eastAsia" w:ascii="宋体" w:hAnsi="宋体" w:eastAsia="宋体" w:cs="宋体"/>
          <w:kern w:val="2"/>
          <w:sz w:val="24"/>
          <w:szCs w:val="24"/>
          <w:lang w:val="en-US" w:eastAsia="zh-CN" w:bidi="ar-SA"/>
        </w:rPr>
        <w:t>。</w:t>
      </w:r>
    </w:p>
    <w:p w14:paraId="6A161DAC">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（6）发包人无正当理由没有在约定期限内发出复工指示，导致承包人无法复工的违约责任：</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w:t>
      </w:r>
    </w:p>
    <w:p w14:paraId="418809DD">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（7）其他：</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w:t>
      </w:r>
    </w:p>
    <w:p w14:paraId="0533A6B2">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16.1.3 因发包人违约解除合同</w:t>
      </w:r>
    </w:p>
    <w:p w14:paraId="13169618">
      <w:pPr>
        <w:pageBreakBefore w:val="0"/>
        <w:widowControl w:val="0"/>
        <w:kinsoku/>
        <w:wordWrap/>
        <w:overflowPunct/>
        <w:topLinePunct w:val="0"/>
        <w:autoSpaceDE w:val="0"/>
        <w:autoSpaceDN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承包人按16.1.1项〔发包人违约的情形〕约定暂停施工满</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天后发包人仍不纠正其违约行为并致使合同目的不能实现的，承包人有权解除合同。</w:t>
      </w:r>
    </w:p>
    <w:p w14:paraId="050CAC92">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16.2 承包人违约</w:t>
      </w:r>
    </w:p>
    <w:p w14:paraId="519925C5">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16.2.1 承包人违约的情形</w:t>
      </w:r>
    </w:p>
    <w:p w14:paraId="5940BB69">
      <w:pPr>
        <w:pageBreakBefore w:val="0"/>
        <w:widowControl w:val="0"/>
        <w:kinsoku/>
        <w:wordWrap/>
        <w:overflowPunct/>
        <w:topLinePunct w:val="0"/>
        <w:bidi w:val="0"/>
        <w:adjustRightInd/>
        <w:snapToGrid/>
        <w:spacing w:after="200" w:line="360" w:lineRule="auto"/>
        <w:ind w:left="0" w:leftChars="0" w:firstLine="480" w:firstLineChars="200"/>
        <w:jc w:val="both"/>
        <w:rPr>
          <w:rFonts w:hint="eastAsia" w:ascii="宋体" w:hAnsi="宋体" w:eastAsia="宋体" w:cs="宋体"/>
          <w:color w:val="auto"/>
          <w:spacing w:val="0"/>
          <w:kern w:val="2"/>
          <w:sz w:val="24"/>
          <w:szCs w:val="24"/>
          <w:highlight w:val="none"/>
          <w:u w:val="single"/>
          <w:lang w:val="en-US" w:eastAsia="zh-CN" w:bidi="ar-SA"/>
        </w:rPr>
      </w:pPr>
      <w:r>
        <w:rPr>
          <w:rFonts w:hint="eastAsia" w:ascii="宋体" w:hAnsi="宋体" w:eastAsia="宋体" w:cs="宋体"/>
          <w:kern w:val="2"/>
          <w:sz w:val="24"/>
          <w:szCs w:val="24"/>
          <w:lang w:val="en-US" w:eastAsia="zh-CN" w:bidi="ar-SA"/>
        </w:rPr>
        <w:t>承包人违约的其他情形：</w:t>
      </w:r>
      <w:r>
        <w:rPr>
          <w:rFonts w:hint="eastAsia" w:ascii="宋体" w:hAnsi="宋体" w:eastAsia="宋体" w:cs="宋体"/>
          <w:color w:val="auto"/>
          <w:spacing w:val="0"/>
          <w:kern w:val="2"/>
          <w:sz w:val="24"/>
          <w:szCs w:val="24"/>
          <w:highlight w:val="none"/>
          <w:u w:val="single"/>
          <w:lang w:val="en-US" w:eastAsia="zh-CN" w:bidi="ar-SA"/>
        </w:rPr>
        <w:t>①因承包人不按施工设计图纸施工或违反施工规范进行施工或建筑材料设备、施工工艺不合格等产生的工程质量问题而引起的返工、补救、整改或重建，其全部责任和费用以及赔偿均由承包人自行承担。②工程违约分包处理。本工程不允许承包人以任何名义进行转包和违法分包。如承包人将工程进行转包或未经发包人同意擅自分包或违法分包，发包人有权责令其出场、按承包合同总额10％处罚承包人，并有权单方面取消承包人的中标资格，终止合同，由此产生的责任和损失均由承包人负责，发包人有权向承包人索赔。③承包人中有下列情况之一时，发包人有权调整承包人的工作内容直至解除本合同，发包人因此所遭受的一切损失，承包人应承担全部赔偿责任：a、承包人假借他人公司名义承接本工程，或未经发包人同意擅自将本工程的一部分或全部分包或转包给其他承包商施工；b、承包人延期开工达7日；c、承包人施工进度比经发包人和监理人批准的预定计划严重拖后，显然不能按照合同约定的工期如期完工；d、承包人无正当理由全面停工达三日；e、承包人有停业、倒闭、破产或财务发生困难的情况或因其他因素使承包人不能履行合同责任的情况或承包人违背本合同或附件的规定时。f、承包人发生重大安全质量事故的；g、若发包人发现承包人将工程转包给其他人或违法分包（未经发包人同意，总承包人不能将工程的任何部分予以分解）；h、工作草率，不听从发包人的指令或拒绝改正</w:t>
      </w:r>
      <w:r>
        <w:rPr>
          <w:rFonts w:hint="eastAsia" w:ascii="宋体" w:hAnsi="宋体" w:eastAsia="宋体" w:cs="宋体"/>
          <w:color w:val="auto"/>
          <w:spacing w:val="0"/>
          <w:kern w:val="2"/>
          <w:sz w:val="24"/>
          <w:szCs w:val="24"/>
          <w:highlight w:val="none"/>
          <w:u w:val="none"/>
          <w:lang w:val="en-US" w:eastAsia="zh-CN" w:bidi="ar-SA"/>
        </w:rPr>
        <w:t>。</w:t>
      </w:r>
    </w:p>
    <w:p w14:paraId="580D1382">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u w:val="single"/>
          <w:lang w:val="en-US" w:eastAsia="zh-CN" w:bidi="ar-SA"/>
        </w:rPr>
        <w:t>承包人如因上述情况之一而遭发包人解除合同时，应立即停工，负责遣散工人并将现场施工材料、工程用机具和设备等转交由发包人全权使用（使用费用由发包人按当期市场行情价确定后支付）。无论发包人自理或改由其他承包商施工，发包人与承包人在全部工程完工后按原承包人实际完成的合格工程量的95%进行结算，并解除合同，但发生其他赔偿事件，发包人仍依法向承包人要求赔（补）偿而不受上述约束</w:t>
      </w:r>
      <w:r>
        <w:rPr>
          <w:rFonts w:hint="eastAsia" w:ascii="宋体" w:hAnsi="宋体" w:eastAsia="宋体" w:cs="宋体"/>
          <w:kern w:val="2"/>
          <w:sz w:val="24"/>
          <w:szCs w:val="24"/>
          <w:lang w:val="en-US" w:eastAsia="zh-CN" w:bidi="ar-SA"/>
        </w:rPr>
        <w:t>。</w:t>
      </w:r>
    </w:p>
    <w:p w14:paraId="76D8493F">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16.2.2承包人违约的责任</w:t>
      </w:r>
    </w:p>
    <w:p w14:paraId="0E7B5B5D">
      <w:pPr>
        <w:pageBreakBefore w:val="0"/>
        <w:widowControl w:val="0"/>
        <w:kinsoku/>
        <w:wordWrap/>
        <w:overflowPunct/>
        <w:topLinePunct w:val="0"/>
        <w:bidi w:val="0"/>
        <w:adjustRightInd/>
        <w:snapToGrid/>
        <w:spacing w:after="0" w:line="360" w:lineRule="auto"/>
        <w:ind w:left="0" w:leftChars="0" w:firstLine="480" w:firstLineChars="200"/>
        <w:jc w:val="left"/>
        <w:textAlignment w:val="baseline"/>
        <w:rPr>
          <w:rFonts w:hint="eastAsia" w:ascii="宋体" w:hAnsi="宋体" w:eastAsia="宋体" w:cs="宋体"/>
          <w:kern w:val="2"/>
          <w:sz w:val="24"/>
          <w:szCs w:val="24"/>
          <w:u w:val="single"/>
          <w:lang w:val="en-US" w:eastAsia="zh-CN" w:bidi="ar-SA"/>
        </w:rPr>
      </w:pPr>
      <w:r>
        <w:rPr>
          <w:rFonts w:hint="eastAsia" w:ascii="宋体" w:hAnsi="宋体" w:eastAsia="宋体" w:cs="宋体"/>
          <w:kern w:val="2"/>
          <w:sz w:val="24"/>
          <w:szCs w:val="24"/>
          <w:lang w:val="en-US" w:eastAsia="zh-CN" w:bidi="ar-SA"/>
        </w:rPr>
        <w:t>承包人违约责任的承担方式和计算方法：</w:t>
      </w:r>
      <w:r>
        <w:rPr>
          <w:rFonts w:hint="eastAsia" w:ascii="宋体" w:hAnsi="宋体" w:eastAsia="宋体" w:cs="宋体"/>
          <w:kern w:val="2"/>
          <w:sz w:val="24"/>
          <w:szCs w:val="24"/>
          <w:u w:val="single"/>
          <w:lang w:val="en-US" w:eastAsia="zh-CN" w:bidi="ar-SA"/>
        </w:rPr>
        <w:t>由承包人承担全部费用并承担相关法律责任</w:t>
      </w:r>
      <w:r>
        <w:rPr>
          <w:rFonts w:hint="eastAsia" w:ascii="宋体" w:hAnsi="宋体" w:eastAsia="宋体" w:cs="宋体"/>
          <w:kern w:val="2"/>
          <w:sz w:val="24"/>
          <w:szCs w:val="24"/>
          <w:lang w:val="en-US" w:eastAsia="zh-CN" w:bidi="ar-SA"/>
        </w:rPr>
        <w:t>。</w:t>
      </w:r>
    </w:p>
    <w:p w14:paraId="1DF2B042">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16.2.3 因承包人违约解除合同</w:t>
      </w:r>
    </w:p>
    <w:p w14:paraId="7B99E1A6">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关于承包人违约解除合同的特别约定：</w:t>
      </w:r>
      <w:r>
        <w:rPr>
          <w:rFonts w:hint="eastAsia" w:ascii="宋体" w:hAnsi="宋体" w:eastAsia="宋体" w:cs="宋体"/>
          <w:kern w:val="2"/>
          <w:sz w:val="24"/>
          <w:szCs w:val="24"/>
          <w:u w:val="single"/>
          <w:lang w:val="en-US" w:eastAsia="zh-CN" w:bidi="ar-SA"/>
        </w:rPr>
        <w:t>若承包人在施工过程中不能履行合同或造成重大质量安全事故，导致工程无法正常开工、建设、竣工验收合格交付使用等的，给发包人造成重大经济损失的，发包人有权终止合同，没收履约保证金并赔偿损失及承担所有责任。若承包人不响应发包人提出的对履约保函等索赔所需的相关证明文件，发包人有权不予出具解除承包人的履约担保的证明文件且发包人有权直接从工程进度款中扣除并不予支付尚未支付的工程款，同时，承包人已投资建设的部分无偿归发包人所有，并向承包人追偿由此造成的所有经济损失。发包人继续使用承包人在施工现场的材料、设备、临时工程、承包人文件和由承包人或以其名义编制的其他文件的费用承担方式：由承包人承担</w:t>
      </w:r>
      <w:r>
        <w:rPr>
          <w:rFonts w:hint="eastAsia" w:ascii="宋体" w:hAnsi="宋体" w:eastAsia="宋体" w:cs="宋体"/>
          <w:kern w:val="2"/>
          <w:sz w:val="24"/>
          <w:szCs w:val="24"/>
          <w:lang w:val="en-US" w:eastAsia="zh-CN" w:bidi="ar-SA"/>
        </w:rPr>
        <w:t>。</w:t>
      </w:r>
    </w:p>
    <w:p w14:paraId="47BF3862">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发包人继续使用承包人在施工现场的材料、设备、临时工程、承包人文件和由承包人或以其名义编制的其他文件的费用承担方式：</w:t>
      </w:r>
      <w:r>
        <w:rPr>
          <w:rFonts w:hint="eastAsia" w:ascii="宋体" w:hAnsi="宋体" w:eastAsia="宋体" w:cs="宋体"/>
          <w:kern w:val="2"/>
          <w:sz w:val="24"/>
          <w:szCs w:val="24"/>
          <w:u w:val="single"/>
          <w:lang w:val="en-US" w:eastAsia="zh-CN" w:bidi="ar-SA"/>
        </w:rPr>
        <w:t>根据专用合同条款相关约定，或监理人发出整改通知后，承包人在指定的合理期限内仍不纠正违约行为并致使合同目的不能实现的，发包人有权单方面解除合同。解除合同后，承包人应立即停工，负责遣散工人并将现场施工材料、工程用机具和设备等转交由发包人全权使用（使用费用由发包人按当期市场行情价确定后支付）。无论发包人自理或改由其他承包人施工，发包人与承包人在全部工程完工后按原承包人实际完成的合格工程量的95%进行结算，但发生其他赔偿事件，发包人仍依法向承包人要求赔（补）偿而不受上述约束</w:t>
      </w:r>
      <w:r>
        <w:rPr>
          <w:rFonts w:hint="eastAsia" w:ascii="宋体" w:hAnsi="宋体" w:eastAsia="宋体" w:cs="宋体"/>
          <w:kern w:val="2"/>
          <w:sz w:val="24"/>
          <w:szCs w:val="24"/>
          <w:lang w:val="en-US" w:eastAsia="zh-CN" w:bidi="ar-SA"/>
        </w:rPr>
        <w:t>。</w:t>
      </w:r>
    </w:p>
    <w:p w14:paraId="4D4CC9BB">
      <w:pPr>
        <w:keepNext w:val="0"/>
        <w:keepLines w:val="0"/>
        <w:pageBreakBefore w:val="0"/>
        <w:widowControl w:val="0"/>
        <w:kinsoku/>
        <w:wordWrap w:val="0"/>
        <w:overflowPunct/>
        <w:topLinePunct/>
        <w:autoSpaceDE/>
        <w:autoSpaceDN/>
        <w:bidi w:val="0"/>
        <w:adjustRightInd/>
        <w:snapToGrid/>
        <w:spacing w:beforeLines="0" w:after="0" w:line="360" w:lineRule="auto"/>
        <w:ind w:left="0" w:firstLine="482" w:firstLineChars="200"/>
        <w:jc w:val="both"/>
        <w:textAlignment w:val="center"/>
        <w:outlineLvl w:val="4"/>
        <w:rPr>
          <w:rFonts w:hint="eastAsia" w:ascii="宋体" w:hAnsi="宋体" w:eastAsia="宋体" w:cs="宋体"/>
          <w:b/>
          <w:bCs/>
          <w:color w:val="000000"/>
          <w:kern w:val="2"/>
          <w:sz w:val="24"/>
          <w:szCs w:val="24"/>
          <w:highlight w:val="none"/>
          <w:u w:val="none" w:color="auto"/>
          <w:lang w:val="en-US" w:eastAsia="zh-CN" w:bidi="ar-SA"/>
        </w:rPr>
      </w:pPr>
      <w:r>
        <w:rPr>
          <w:rFonts w:hint="eastAsia" w:ascii="宋体" w:hAnsi="宋体" w:eastAsia="宋体" w:cs="宋体"/>
          <w:b/>
          <w:bCs/>
          <w:color w:val="000000"/>
          <w:kern w:val="2"/>
          <w:sz w:val="24"/>
          <w:szCs w:val="24"/>
          <w:highlight w:val="none"/>
          <w:u w:val="none" w:color="auto"/>
          <w:lang w:val="en-US" w:eastAsia="zh-CN" w:bidi="ar-SA"/>
        </w:rPr>
        <w:t xml:space="preserve">17. 不可抗力 </w:t>
      </w:r>
    </w:p>
    <w:p w14:paraId="04695C76">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17.1 不可抗力的确认</w:t>
      </w:r>
    </w:p>
    <w:p w14:paraId="2665136E">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u w:val="single"/>
          <w:lang w:val="en-US" w:eastAsia="zh-CN" w:bidi="ar-SA"/>
        </w:rPr>
      </w:pPr>
      <w:r>
        <w:rPr>
          <w:rFonts w:hint="eastAsia" w:ascii="宋体" w:hAnsi="宋体" w:eastAsia="宋体" w:cs="宋体"/>
          <w:kern w:val="2"/>
          <w:sz w:val="24"/>
          <w:szCs w:val="24"/>
          <w:lang w:val="en-US" w:eastAsia="zh-CN" w:bidi="ar-SA"/>
        </w:rPr>
        <w:t>除通用合同条款约定的不可抗力事件之外，视为不可抗力的其他情形：</w:t>
      </w:r>
      <w:r>
        <w:rPr>
          <w:rFonts w:hint="eastAsia" w:ascii="宋体" w:hAnsi="宋体" w:eastAsia="宋体" w:cs="宋体"/>
          <w:kern w:val="2"/>
          <w:sz w:val="24"/>
          <w:szCs w:val="24"/>
          <w:u w:val="single"/>
          <w:lang w:val="en-US" w:eastAsia="zh-CN" w:bidi="ar-SA"/>
        </w:rPr>
        <w:t>烈度7度以上地震，风力在8级以上（不含8级）的热带风暴（台风）（以莆田气象台发布的公告为准），日降雨量超过60mm以上暴雨（以莆田气象台发布的公告为准），经发包人派驻的工程师及总监确认确实影响工程施工并由政府相关部门出具或发布的证明为准。遇上述不可抗力的一方，应立即将事故情况通报对方，并应在7日内提供详情及合同，不能履行或部分不能履行或需要延期履行的理由的有效证明文件</w:t>
      </w:r>
      <w:r>
        <w:rPr>
          <w:rFonts w:hint="eastAsia" w:ascii="宋体" w:hAnsi="宋体" w:eastAsia="宋体" w:cs="宋体"/>
          <w:kern w:val="2"/>
          <w:sz w:val="24"/>
          <w:szCs w:val="24"/>
          <w:lang w:val="en-US" w:eastAsia="zh-CN" w:bidi="ar-SA"/>
        </w:rPr>
        <w:t>。</w:t>
      </w:r>
    </w:p>
    <w:p w14:paraId="6A059CB3">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17.4 因不可抗力解除合同</w:t>
      </w:r>
    </w:p>
    <w:p w14:paraId="23E28BA4">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合同解除后，发包人应在商定或确定发包人应支付款项后</w:t>
      </w:r>
      <w:r>
        <w:rPr>
          <w:rFonts w:hint="eastAsia" w:ascii="宋体" w:hAnsi="宋体" w:eastAsia="宋体" w:cs="宋体"/>
          <w:kern w:val="2"/>
          <w:sz w:val="24"/>
          <w:szCs w:val="24"/>
          <w:u w:val="single"/>
          <w:lang w:val="en-US" w:eastAsia="zh-CN" w:bidi="ar-SA"/>
        </w:rPr>
        <w:t xml:space="preserve"> 28 </w:t>
      </w:r>
      <w:r>
        <w:rPr>
          <w:rFonts w:hint="eastAsia" w:ascii="宋体" w:hAnsi="宋体" w:eastAsia="宋体" w:cs="宋体"/>
          <w:kern w:val="2"/>
          <w:sz w:val="24"/>
          <w:szCs w:val="24"/>
          <w:lang w:val="en-US" w:eastAsia="zh-CN" w:bidi="ar-SA"/>
        </w:rPr>
        <w:t>天内完成款项的支付。</w:t>
      </w:r>
    </w:p>
    <w:p w14:paraId="4C9B75DF">
      <w:pPr>
        <w:keepNext/>
        <w:keepLines/>
        <w:pageBreakBefore w:val="0"/>
        <w:widowControl w:val="0"/>
        <w:kinsoku/>
        <w:wordWrap/>
        <w:overflowPunct/>
        <w:topLinePunct w:val="0"/>
        <w:bidi w:val="0"/>
        <w:adjustRightInd/>
        <w:snapToGrid/>
        <w:spacing w:after="0" w:line="360" w:lineRule="auto"/>
        <w:ind w:left="0" w:leftChars="0" w:firstLine="482" w:firstLineChars="200"/>
        <w:jc w:val="both"/>
        <w:outlineLvl w:val="4"/>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1</w:t>
      </w:r>
      <w:bookmarkStart w:id="11" w:name="_Toc63471484"/>
      <w:bookmarkStart w:id="12" w:name="_Toc13309402"/>
      <w:r>
        <w:rPr>
          <w:rFonts w:hint="eastAsia" w:ascii="宋体" w:hAnsi="宋体" w:eastAsia="宋体" w:cs="宋体"/>
          <w:b/>
          <w:bCs/>
          <w:kern w:val="2"/>
          <w:sz w:val="24"/>
          <w:szCs w:val="24"/>
          <w:lang w:val="en-US" w:eastAsia="zh-CN" w:bidi="ar-SA"/>
        </w:rPr>
        <w:t>8. 保险</w:t>
      </w:r>
    </w:p>
    <w:bookmarkEnd w:id="11"/>
    <w:bookmarkEnd w:id="12"/>
    <w:p w14:paraId="5A3908D9">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18.1 工程保险</w:t>
      </w:r>
    </w:p>
    <w:p w14:paraId="76C277D3">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关于工程保险的特别约定：</w:t>
      </w:r>
      <w:r>
        <w:rPr>
          <w:rFonts w:hint="eastAsia" w:ascii="宋体" w:hAnsi="宋体" w:eastAsia="宋体" w:cs="宋体"/>
          <w:kern w:val="2"/>
          <w:sz w:val="24"/>
          <w:szCs w:val="24"/>
          <w:u w:val="single"/>
          <w:lang w:val="en-US" w:eastAsia="zh-CN" w:bidi="ar-SA"/>
        </w:rPr>
        <w:t>承包人必须为本项目投保建筑工程一切险、安装工程一切险 、工伤保险、第三方责任险等， 所发生的费用包含在投标报价中，发包人不另行支付</w:t>
      </w:r>
      <w:r>
        <w:rPr>
          <w:rFonts w:hint="eastAsia" w:ascii="宋体" w:hAnsi="宋体" w:eastAsia="宋体" w:cs="宋体"/>
          <w:kern w:val="2"/>
          <w:sz w:val="24"/>
          <w:szCs w:val="24"/>
          <w:lang w:val="en-US" w:eastAsia="zh-CN" w:bidi="ar-SA"/>
        </w:rPr>
        <w:t>。</w:t>
      </w:r>
    </w:p>
    <w:p w14:paraId="7C75F88D">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18.3 其他保险</w:t>
      </w:r>
    </w:p>
    <w:p w14:paraId="7DC873A9">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关于其他保险的约定：</w:t>
      </w:r>
      <w:r>
        <w:rPr>
          <w:rFonts w:hint="eastAsia" w:ascii="宋体" w:hAnsi="宋体" w:eastAsia="宋体" w:cs="宋体"/>
          <w:kern w:val="2"/>
          <w:sz w:val="24"/>
          <w:szCs w:val="24"/>
          <w:u w:val="single"/>
          <w:lang w:val="en-US" w:eastAsia="zh-CN" w:bidi="ar-SA"/>
        </w:rPr>
        <w:t>承包人应办理在施工场地人员生命财产、机械设备的保险及按规定需投保的内容</w:t>
      </w:r>
      <w:r>
        <w:rPr>
          <w:rFonts w:hint="eastAsia" w:ascii="宋体" w:hAnsi="宋体" w:eastAsia="宋体" w:cs="宋体"/>
          <w:kern w:val="2"/>
          <w:sz w:val="24"/>
          <w:szCs w:val="24"/>
          <w:lang w:val="en-US" w:eastAsia="zh-CN" w:bidi="ar-SA"/>
        </w:rPr>
        <w:t>。</w:t>
      </w:r>
    </w:p>
    <w:p w14:paraId="6FD5BF46">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承包人是否应为其施工设备等办理财产保险：</w:t>
      </w:r>
      <w:r>
        <w:rPr>
          <w:rFonts w:hint="eastAsia" w:ascii="宋体" w:hAnsi="宋体" w:eastAsia="宋体" w:cs="宋体"/>
          <w:kern w:val="2"/>
          <w:sz w:val="24"/>
          <w:szCs w:val="24"/>
          <w:u w:val="single"/>
          <w:lang w:val="en-US" w:eastAsia="zh-CN" w:bidi="ar-SA"/>
        </w:rPr>
        <w:t>按通用合同条款执行</w:t>
      </w:r>
      <w:r>
        <w:rPr>
          <w:rFonts w:hint="eastAsia" w:ascii="宋体" w:hAnsi="宋体" w:eastAsia="宋体" w:cs="宋体"/>
          <w:kern w:val="2"/>
          <w:sz w:val="24"/>
          <w:szCs w:val="24"/>
          <w:lang w:val="en-US" w:eastAsia="zh-CN" w:bidi="ar-SA"/>
        </w:rPr>
        <w:t>。</w:t>
      </w:r>
    </w:p>
    <w:p w14:paraId="7CA21009">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18.7 通知义务</w:t>
      </w:r>
    </w:p>
    <w:p w14:paraId="2CC1376D">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关于变更保险合同时的通知义务的约定：</w:t>
      </w:r>
      <w:r>
        <w:rPr>
          <w:rFonts w:hint="eastAsia" w:ascii="宋体" w:hAnsi="宋体" w:eastAsia="宋体" w:cs="宋体"/>
          <w:kern w:val="2"/>
          <w:sz w:val="24"/>
          <w:szCs w:val="24"/>
          <w:u w:val="single"/>
          <w:lang w:val="en-US" w:eastAsia="zh-CN" w:bidi="ar-SA"/>
        </w:rPr>
        <w:t>承包人必须及时告知发包人并提供相关证明文件</w:t>
      </w:r>
      <w:r>
        <w:rPr>
          <w:rFonts w:hint="eastAsia" w:ascii="宋体" w:hAnsi="宋体" w:eastAsia="宋体" w:cs="宋体"/>
          <w:kern w:val="2"/>
          <w:sz w:val="24"/>
          <w:szCs w:val="24"/>
          <w:lang w:val="en-US" w:eastAsia="zh-CN" w:bidi="ar-SA"/>
        </w:rPr>
        <w:t>。</w:t>
      </w:r>
    </w:p>
    <w:p w14:paraId="099D9607">
      <w:pPr>
        <w:keepNext w:val="0"/>
        <w:keepLines w:val="0"/>
        <w:pageBreakBefore w:val="0"/>
        <w:widowControl w:val="0"/>
        <w:kinsoku/>
        <w:wordWrap w:val="0"/>
        <w:overflowPunct/>
        <w:topLinePunct/>
        <w:autoSpaceDE/>
        <w:autoSpaceDN/>
        <w:bidi w:val="0"/>
        <w:adjustRightInd/>
        <w:snapToGrid/>
        <w:spacing w:beforeLines="0" w:after="0" w:line="360" w:lineRule="auto"/>
        <w:ind w:left="0" w:firstLine="482" w:firstLineChars="200"/>
        <w:jc w:val="both"/>
        <w:textAlignment w:val="center"/>
        <w:outlineLvl w:val="4"/>
        <w:rPr>
          <w:rFonts w:hint="eastAsia" w:ascii="宋体" w:hAnsi="宋体" w:eastAsia="宋体" w:cs="宋体"/>
          <w:b/>
          <w:bCs/>
          <w:color w:val="000000"/>
          <w:kern w:val="2"/>
          <w:sz w:val="24"/>
          <w:szCs w:val="24"/>
          <w:highlight w:val="none"/>
          <w:u w:val="none" w:color="auto"/>
          <w:lang w:val="en-US" w:eastAsia="zh-CN" w:bidi="ar-SA"/>
        </w:rPr>
      </w:pPr>
      <w:r>
        <w:rPr>
          <w:rFonts w:hint="eastAsia" w:ascii="宋体" w:hAnsi="宋体" w:eastAsia="宋体" w:cs="宋体"/>
          <w:b/>
          <w:bCs/>
          <w:color w:val="000000"/>
          <w:kern w:val="2"/>
          <w:sz w:val="24"/>
          <w:szCs w:val="24"/>
          <w:highlight w:val="none"/>
          <w:u w:val="none" w:color="auto"/>
          <w:lang w:val="en-US" w:eastAsia="zh-CN" w:bidi="ar-SA"/>
        </w:rPr>
        <w:t>20. 争议解决</w:t>
      </w:r>
    </w:p>
    <w:p w14:paraId="764C7C2B">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20.3 争议评审</w:t>
      </w:r>
    </w:p>
    <w:p w14:paraId="00036B62">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合同当事人是否同意将工程争议提交争议评审小组决定：</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w:t>
      </w:r>
    </w:p>
    <w:p w14:paraId="7E2DA122">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20.3.1 争议评审小组的确定</w:t>
      </w:r>
    </w:p>
    <w:p w14:paraId="5CB12730">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u w:val="single"/>
          <w:lang w:val="en-US" w:eastAsia="zh-CN" w:bidi="ar-SA"/>
        </w:rPr>
      </w:pPr>
      <w:r>
        <w:rPr>
          <w:rFonts w:hint="eastAsia" w:ascii="宋体" w:hAnsi="宋体" w:eastAsia="宋体" w:cs="宋体"/>
          <w:kern w:val="2"/>
          <w:sz w:val="24"/>
          <w:szCs w:val="24"/>
          <w:lang w:val="en-US" w:eastAsia="zh-CN" w:bidi="ar-SA"/>
        </w:rPr>
        <w:t>争议评审小组成员的确定：</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w:t>
      </w:r>
    </w:p>
    <w:p w14:paraId="071F6F96">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选定争议评审员的期限：</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w:t>
      </w:r>
    </w:p>
    <w:p w14:paraId="70603A9E">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争议评审小组成员的报酬承担方式：</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w:t>
      </w:r>
    </w:p>
    <w:p w14:paraId="1758E9F8">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其他事项的约定：</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w:t>
      </w:r>
    </w:p>
    <w:p w14:paraId="1BEB747E">
      <w:pPr>
        <w:pageBreakBefore w:val="0"/>
        <w:widowControl w:val="0"/>
        <w:kinsoku/>
        <w:wordWrap/>
        <w:overflowPunct/>
        <w:topLinePunct w:val="0"/>
        <w:autoSpaceDE w:val="0"/>
        <w:autoSpaceDN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20.3.2 争议评审小组的决定</w:t>
      </w:r>
    </w:p>
    <w:p w14:paraId="2CF0A943">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合同当事人关于本项的约定：</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w:t>
      </w:r>
    </w:p>
    <w:p w14:paraId="0B5DAB91">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20.4仲裁或诉讼</w:t>
      </w:r>
    </w:p>
    <w:p w14:paraId="5E6FA822">
      <w:pPr>
        <w:pageBreakBefore w:val="0"/>
        <w:widowControl w:val="0"/>
        <w:kinsoku/>
        <w:wordWrap/>
        <w:overflowPunct/>
        <w:topLinePunct w:val="0"/>
        <w:bidi w:val="0"/>
        <w:adjustRightInd/>
        <w:snapToGrid/>
        <w:spacing w:after="0" w:line="360" w:lineRule="auto"/>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因合同及合同有关事项发生的争议，按下列第</w:t>
      </w:r>
      <w:r>
        <w:rPr>
          <w:rFonts w:hint="eastAsia" w:ascii="宋体" w:hAnsi="宋体" w:eastAsia="宋体" w:cs="宋体"/>
          <w:kern w:val="2"/>
          <w:sz w:val="24"/>
          <w:szCs w:val="24"/>
          <w:u w:val="single"/>
          <w:lang w:val="en-US" w:eastAsia="zh-CN" w:bidi="ar-SA"/>
        </w:rPr>
        <w:t xml:space="preserve"> 2  </w:t>
      </w:r>
      <w:r>
        <w:rPr>
          <w:rFonts w:hint="eastAsia" w:ascii="宋体" w:hAnsi="宋体" w:eastAsia="宋体" w:cs="宋体"/>
          <w:kern w:val="2"/>
          <w:sz w:val="24"/>
          <w:szCs w:val="24"/>
          <w:lang w:val="en-US" w:eastAsia="zh-CN" w:bidi="ar-SA"/>
        </w:rPr>
        <w:t>种方式解决：</w:t>
      </w:r>
    </w:p>
    <w:p w14:paraId="2E399E09">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（1）向</w:t>
      </w:r>
      <w:r>
        <w:rPr>
          <w:rFonts w:hint="eastAsia" w:ascii="宋体" w:hAnsi="宋体" w:eastAsia="宋体" w:cs="宋体"/>
          <w:kern w:val="2"/>
          <w:sz w:val="24"/>
          <w:szCs w:val="24"/>
          <w:u w:val="single"/>
          <w:lang w:val="en-US" w:eastAsia="zh-CN" w:bidi="ar-SA"/>
        </w:rPr>
        <w:t xml:space="preserve">  /  </w:t>
      </w:r>
      <w:r>
        <w:rPr>
          <w:rFonts w:hint="eastAsia" w:ascii="宋体" w:hAnsi="宋体" w:eastAsia="宋体" w:cs="宋体"/>
          <w:kern w:val="2"/>
          <w:sz w:val="24"/>
          <w:szCs w:val="24"/>
          <w:lang w:val="en-US" w:eastAsia="zh-CN" w:bidi="ar-SA"/>
        </w:rPr>
        <w:t>仲裁委员会申请仲裁；</w:t>
      </w:r>
    </w:p>
    <w:p w14:paraId="102AD767">
      <w:pPr>
        <w:pageBreakBefore w:val="0"/>
        <w:widowControl w:val="0"/>
        <w:kinsoku/>
        <w:wordWrap/>
        <w:overflowPunct/>
        <w:topLinePunct w:val="0"/>
        <w:bidi w:val="0"/>
        <w:adjustRightInd/>
        <w:snapToGrid/>
        <w:spacing w:after="0" w:line="360" w:lineRule="auto"/>
        <w:ind w:left="0"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（2）向</w:t>
      </w:r>
      <w:r>
        <w:rPr>
          <w:rFonts w:hint="eastAsia" w:ascii="宋体" w:hAnsi="宋体" w:eastAsia="宋体" w:cs="宋体"/>
          <w:kern w:val="2"/>
          <w:sz w:val="24"/>
          <w:szCs w:val="24"/>
          <w:u w:val="single"/>
          <w:lang w:val="en-US" w:eastAsia="zh-CN" w:bidi="ar-SA"/>
        </w:rPr>
        <w:t xml:space="preserve"> 工程所在地 </w:t>
      </w:r>
      <w:r>
        <w:rPr>
          <w:rFonts w:hint="eastAsia" w:ascii="宋体" w:hAnsi="宋体" w:eastAsia="宋体" w:cs="宋体"/>
          <w:kern w:val="2"/>
          <w:sz w:val="24"/>
          <w:szCs w:val="24"/>
          <w:lang w:val="en-US" w:eastAsia="zh-CN" w:bidi="ar-SA"/>
        </w:rPr>
        <w:t>人民法院起诉。</w:t>
      </w:r>
    </w:p>
    <w:p w14:paraId="5E05B3DA">
      <w:pPr>
        <w:keepNext w:val="0"/>
        <w:keepLines w:val="0"/>
        <w:pageBreakBefore w:val="0"/>
        <w:widowControl w:val="0"/>
        <w:shd w:val="clear" w:color="auto" w:fill="auto"/>
        <w:suppressAutoHyphens/>
        <w:kinsoku/>
        <w:wordWrap w:val="0"/>
        <w:overflowPunct/>
        <w:topLinePunct/>
        <w:autoSpaceDE/>
        <w:autoSpaceDN/>
        <w:bidi w:val="0"/>
        <w:adjustRightInd/>
        <w:snapToGrid/>
        <w:spacing w:before="0" w:beforeLines="0" w:after="0" w:afterLines="0" w:line="360" w:lineRule="auto"/>
        <w:ind w:left="0" w:right="0" w:firstLine="482" w:firstLineChars="200"/>
        <w:jc w:val="both"/>
        <w:textAlignment w:val="center"/>
        <w:rPr>
          <w:rFonts w:hint="eastAsia" w:ascii="宋体" w:hAnsi="宋体" w:eastAsia="宋体" w:cs="宋体"/>
          <w:b/>
          <w:bCs/>
          <w:color w:val="000000"/>
          <w:kern w:val="1"/>
          <w:sz w:val="24"/>
          <w:szCs w:val="24"/>
          <w:highlight w:val="none"/>
          <w:u w:val="none" w:color="auto"/>
          <w:lang w:val="en-US" w:eastAsia="zh-CN" w:bidi="ar-SA"/>
        </w:rPr>
      </w:pPr>
      <w:r>
        <w:rPr>
          <w:rFonts w:hint="eastAsia" w:ascii="宋体" w:hAnsi="宋体" w:eastAsia="宋体" w:cs="宋体"/>
          <w:b/>
          <w:bCs/>
          <w:color w:val="000000"/>
          <w:kern w:val="1"/>
          <w:sz w:val="24"/>
          <w:szCs w:val="24"/>
          <w:highlight w:val="none"/>
          <w:u w:val="none" w:color="auto"/>
          <w:lang w:val="en-US" w:eastAsia="zh-CN" w:bidi="ar-SA"/>
        </w:rPr>
        <w:t>21.补充条款</w:t>
      </w:r>
    </w:p>
    <w:p w14:paraId="46AAEBA5">
      <w:pPr>
        <w:keepNext w:val="0"/>
        <w:keepLines w:val="0"/>
        <w:pageBreakBefore w:val="0"/>
        <w:widowControl w:val="0"/>
        <w:shd w:val="clear" w:color="auto" w:fill="auto"/>
        <w:suppressAutoHyphens/>
        <w:kinsoku/>
        <w:wordWrap w:val="0"/>
        <w:overflowPunct/>
        <w:topLinePunct/>
        <w:autoSpaceDE/>
        <w:autoSpaceDN/>
        <w:bidi w:val="0"/>
        <w:adjustRightInd/>
        <w:snapToGrid/>
        <w:spacing w:beforeLines="0" w:after="0" w:line="360" w:lineRule="auto"/>
        <w:ind w:left="0" w:firstLine="480" w:firstLineChars="200"/>
        <w:jc w:val="both"/>
        <w:textAlignment w:val="center"/>
        <w:rPr>
          <w:rFonts w:hint="eastAsia" w:ascii="宋体" w:hAnsi="宋体" w:eastAsia="宋体" w:cs="宋体"/>
          <w:b w:val="0"/>
          <w:bCs w:val="0"/>
          <w:color w:val="000000"/>
          <w:kern w:val="0"/>
          <w:sz w:val="24"/>
          <w:szCs w:val="24"/>
          <w:highlight w:val="none"/>
          <w:u w:val="none" w:color="auto"/>
          <w:lang w:val="en-US" w:eastAsia="zh-CN" w:bidi="ar-SA"/>
        </w:rPr>
      </w:pPr>
      <w:r>
        <w:rPr>
          <w:rFonts w:hint="eastAsia" w:ascii="宋体" w:hAnsi="宋体" w:eastAsia="宋体" w:cs="宋体"/>
          <w:b w:val="0"/>
          <w:bCs w:val="0"/>
          <w:color w:val="000000"/>
          <w:kern w:val="0"/>
          <w:sz w:val="24"/>
          <w:szCs w:val="24"/>
          <w:highlight w:val="none"/>
          <w:u w:val="none" w:color="auto"/>
          <w:lang w:val="en-US" w:eastAsia="zh-CN" w:bidi="ar-SA"/>
        </w:rPr>
        <w:t>（1）承包人必须按法律法规和《莆田市建筑垃圾处置管理办法》等要求处置建筑垃圾，不得与不具备资质的渣土企业签订运输合同。</w:t>
      </w:r>
    </w:p>
    <w:p w14:paraId="588B770B">
      <w:pPr>
        <w:keepNext w:val="0"/>
        <w:keepLines w:val="0"/>
        <w:pageBreakBefore w:val="0"/>
        <w:widowControl w:val="0"/>
        <w:pBdr>
          <w:top w:val="none" w:color="auto" w:sz="0" w:space="0"/>
          <w:left w:val="none" w:color="auto" w:sz="0" w:space="0"/>
          <w:bottom w:val="none" w:color="auto" w:sz="0" w:space="0"/>
          <w:right w:val="none" w:color="auto" w:sz="0" w:space="0"/>
        </w:pBdr>
        <w:shd w:val="clear" w:color="auto" w:fill="auto"/>
        <w:tabs>
          <w:tab w:val="center" w:pos="4153"/>
          <w:tab w:val="right" w:pos="8306"/>
          <w:tab w:val="left" w:pos="9000"/>
        </w:tabs>
        <w:suppressAutoHyphens/>
        <w:kinsoku/>
        <w:wordWrap w:val="0"/>
        <w:overflowPunct/>
        <w:topLinePunct/>
        <w:autoSpaceDE/>
        <w:autoSpaceDN/>
        <w:bidi w:val="0"/>
        <w:adjustRightInd/>
        <w:snapToGrid/>
        <w:spacing w:beforeLines="0" w:after="0" w:line="360" w:lineRule="auto"/>
        <w:ind w:left="0" w:right="0" w:firstLine="480" w:firstLineChars="200"/>
        <w:jc w:val="both"/>
        <w:textAlignment w:val="center"/>
        <w:rPr>
          <w:rFonts w:hint="eastAsia" w:ascii="宋体" w:hAnsi="宋体" w:eastAsia="宋体" w:cs="宋体"/>
          <w:b w:val="0"/>
          <w:bCs w:val="0"/>
          <w:color w:val="000000"/>
          <w:kern w:val="2"/>
          <w:sz w:val="24"/>
          <w:szCs w:val="24"/>
          <w:highlight w:val="none"/>
          <w:u w:val="none" w:color="auto"/>
          <w:lang w:val="en-US" w:eastAsia="zh-CN" w:bidi="ar-SA"/>
        </w:rPr>
      </w:pPr>
      <w:r>
        <w:rPr>
          <w:rFonts w:hint="eastAsia" w:ascii="宋体" w:hAnsi="宋体" w:eastAsia="宋体" w:cs="宋体"/>
          <w:b w:val="0"/>
          <w:bCs w:val="0"/>
          <w:color w:val="000000"/>
          <w:kern w:val="1"/>
          <w:sz w:val="24"/>
          <w:szCs w:val="24"/>
          <w:highlight w:val="none"/>
          <w:u w:val="none" w:color="auto"/>
          <w:lang w:val="en-US" w:eastAsia="zh-CN" w:bidi="ar-SA"/>
        </w:rPr>
        <w:t>（2）承包人应积极配合发包人的征地拆迁等协调工作。</w:t>
      </w:r>
    </w:p>
    <w:p w14:paraId="1850DE0D">
      <w:pPr>
        <w:keepNext w:val="0"/>
        <w:keepLines w:val="0"/>
        <w:pageBreakBefore w:val="0"/>
        <w:widowControl w:val="0"/>
        <w:pBdr>
          <w:top w:val="none" w:color="auto" w:sz="0" w:space="0"/>
          <w:left w:val="none" w:color="auto" w:sz="0" w:space="0"/>
          <w:bottom w:val="none" w:color="auto" w:sz="0" w:space="0"/>
          <w:right w:val="none" w:color="auto" w:sz="0" w:space="0"/>
        </w:pBdr>
        <w:shd w:val="clear" w:color="auto" w:fill="auto"/>
        <w:tabs>
          <w:tab w:val="center" w:pos="4153"/>
          <w:tab w:val="right" w:pos="8306"/>
          <w:tab w:val="left" w:pos="9000"/>
        </w:tabs>
        <w:suppressAutoHyphens/>
        <w:kinsoku/>
        <w:wordWrap w:val="0"/>
        <w:overflowPunct/>
        <w:topLinePunct/>
        <w:autoSpaceDE/>
        <w:autoSpaceDN/>
        <w:bidi w:val="0"/>
        <w:adjustRightInd/>
        <w:snapToGrid/>
        <w:spacing w:beforeLines="0" w:after="0" w:line="360" w:lineRule="auto"/>
        <w:ind w:left="0" w:right="0" w:firstLine="480" w:firstLineChars="200"/>
        <w:jc w:val="both"/>
        <w:textAlignment w:val="center"/>
        <w:rPr>
          <w:rFonts w:hint="eastAsia" w:ascii="宋体" w:hAnsi="宋体" w:eastAsia="宋体" w:cs="宋体"/>
          <w:b w:val="0"/>
          <w:bCs w:val="0"/>
          <w:color w:val="000000"/>
          <w:kern w:val="2"/>
          <w:sz w:val="24"/>
          <w:szCs w:val="24"/>
          <w:highlight w:val="none"/>
          <w:u w:val="none" w:color="auto"/>
          <w:lang w:val="en-US" w:eastAsia="zh-CN" w:bidi="ar-SA"/>
        </w:rPr>
      </w:pPr>
      <w:r>
        <w:rPr>
          <w:rFonts w:hint="eastAsia" w:ascii="宋体" w:hAnsi="宋体" w:eastAsia="宋体" w:cs="宋体"/>
          <w:b w:val="0"/>
          <w:bCs w:val="0"/>
          <w:color w:val="000000"/>
          <w:kern w:val="1"/>
          <w:sz w:val="24"/>
          <w:szCs w:val="24"/>
          <w:highlight w:val="none"/>
          <w:u w:val="none" w:color="auto"/>
          <w:lang w:val="en-US" w:eastAsia="zh-CN" w:bidi="ar-SA"/>
        </w:rPr>
        <w:t>（3）承包人应在发包人提供的规划用地红线图范围内施工，对红线图范围外因施工引起的纠纷，承包人应积极主动予以协商解决并承担费用。</w:t>
      </w:r>
    </w:p>
    <w:p w14:paraId="3D52CEA6">
      <w:pPr>
        <w:keepNext w:val="0"/>
        <w:keepLines w:val="0"/>
        <w:pageBreakBefore w:val="0"/>
        <w:widowControl w:val="0"/>
        <w:pBdr>
          <w:top w:val="none" w:color="auto" w:sz="0" w:space="0"/>
          <w:left w:val="none" w:color="auto" w:sz="0" w:space="0"/>
          <w:bottom w:val="none" w:color="auto" w:sz="0" w:space="0"/>
          <w:right w:val="none" w:color="auto" w:sz="0" w:space="0"/>
        </w:pBdr>
        <w:shd w:val="clear" w:color="auto" w:fill="auto"/>
        <w:tabs>
          <w:tab w:val="center" w:pos="4153"/>
          <w:tab w:val="right" w:pos="8306"/>
          <w:tab w:val="left" w:pos="9000"/>
        </w:tabs>
        <w:suppressAutoHyphens/>
        <w:kinsoku/>
        <w:wordWrap w:val="0"/>
        <w:overflowPunct/>
        <w:topLinePunct/>
        <w:autoSpaceDE/>
        <w:autoSpaceDN/>
        <w:bidi w:val="0"/>
        <w:adjustRightInd/>
        <w:snapToGrid/>
        <w:spacing w:beforeLines="0" w:after="0" w:line="360" w:lineRule="auto"/>
        <w:ind w:left="0" w:right="0" w:firstLine="480" w:firstLineChars="200"/>
        <w:jc w:val="both"/>
        <w:textAlignment w:val="center"/>
        <w:rPr>
          <w:rFonts w:hint="eastAsia" w:ascii="宋体" w:hAnsi="宋体" w:eastAsia="宋体" w:cs="宋体"/>
          <w:b w:val="0"/>
          <w:bCs w:val="0"/>
          <w:color w:val="000000"/>
          <w:kern w:val="2"/>
          <w:sz w:val="24"/>
          <w:szCs w:val="24"/>
          <w:highlight w:val="none"/>
          <w:u w:val="none" w:color="auto"/>
          <w:lang w:val="en-US" w:eastAsia="zh-CN" w:bidi="ar-SA"/>
        </w:rPr>
      </w:pPr>
      <w:r>
        <w:rPr>
          <w:rFonts w:hint="eastAsia" w:ascii="宋体" w:hAnsi="宋体" w:eastAsia="宋体" w:cs="宋体"/>
          <w:b w:val="0"/>
          <w:bCs w:val="0"/>
          <w:color w:val="000000"/>
          <w:kern w:val="1"/>
          <w:sz w:val="24"/>
          <w:szCs w:val="24"/>
          <w:highlight w:val="none"/>
          <w:u w:val="none" w:color="auto"/>
          <w:lang w:val="en-US" w:eastAsia="zh-CN" w:bidi="ar-SA"/>
        </w:rPr>
        <w:t>（4）承包人负责看管及维护施工期间发包人提供的供电设施（变压器及供电线路）和供水设施的财产及安全。　　　</w:t>
      </w:r>
    </w:p>
    <w:p w14:paraId="5C3EA8D9">
      <w:pPr>
        <w:keepNext w:val="0"/>
        <w:keepLines w:val="0"/>
        <w:pageBreakBefore w:val="0"/>
        <w:widowControl w:val="0"/>
        <w:shd w:val="clear" w:color="auto" w:fill="auto"/>
        <w:suppressAutoHyphens/>
        <w:kinsoku/>
        <w:wordWrap w:val="0"/>
        <w:overflowPunct/>
        <w:topLinePunct/>
        <w:autoSpaceDE/>
        <w:autoSpaceDN/>
        <w:bidi w:val="0"/>
        <w:adjustRightInd/>
        <w:snapToGrid/>
        <w:spacing w:beforeLines="0" w:after="0" w:line="360" w:lineRule="auto"/>
        <w:ind w:left="0" w:firstLine="480" w:firstLineChars="200"/>
        <w:jc w:val="both"/>
        <w:textAlignment w:val="center"/>
        <w:rPr>
          <w:rFonts w:hint="eastAsia" w:ascii="宋体" w:hAnsi="宋体" w:eastAsia="宋体" w:cs="宋体"/>
          <w:b w:val="0"/>
          <w:bCs w:val="0"/>
          <w:color w:val="000000"/>
          <w:kern w:val="0"/>
          <w:sz w:val="24"/>
          <w:szCs w:val="24"/>
          <w:highlight w:val="none"/>
          <w:u w:val="none" w:color="auto"/>
          <w:lang w:val="en-US" w:eastAsia="zh-CN" w:bidi="ar-SA"/>
        </w:rPr>
      </w:pPr>
      <w:r>
        <w:rPr>
          <w:rFonts w:hint="eastAsia" w:ascii="宋体" w:hAnsi="宋体" w:eastAsia="宋体" w:cs="宋体"/>
          <w:b w:val="0"/>
          <w:bCs w:val="0"/>
          <w:color w:val="000000"/>
          <w:kern w:val="0"/>
          <w:sz w:val="24"/>
          <w:szCs w:val="24"/>
          <w:highlight w:val="none"/>
          <w:u w:val="none" w:color="auto"/>
          <w:lang w:val="en-US" w:eastAsia="zh-CN" w:bidi="ar-SA"/>
        </w:rPr>
        <w:t>（5）工程施工项目管理班子成员必须满足本工程施工要求。</w:t>
      </w:r>
    </w:p>
    <w:p w14:paraId="771D28A0">
      <w:pPr>
        <w:keepNext w:val="0"/>
        <w:keepLines w:val="0"/>
        <w:pageBreakBefore w:val="0"/>
        <w:widowControl w:val="0"/>
        <w:shd w:val="clear" w:color="auto" w:fill="auto"/>
        <w:suppressAutoHyphens/>
        <w:kinsoku/>
        <w:wordWrap w:val="0"/>
        <w:overflowPunct/>
        <w:topLinePunct/>
        <w:autoSpaceDE/>
        <w:autoSpaceDN/>
        <w:bidi w:val="0"/>
        <w:adjustRightInd/>
        <w:snapToGrid/>
        <w:spacing w:beforeLines="0" w:after="0" w:line="360" w:lineRule="auto"/>
        <w:ind w:left="0" w:firstLine="480" w:firstLineChars="200"/>
        <w:jc w:val="both"/>
        <w:textAlignment w:val="center"/>
        <w:rPr>
          <w:rFonts w:hint="eastAsia" w:ascii="宋体" w:hAnsi="宋体" w:eastAsia="宋体" w:cs="宋体"/>
          <w:b w:val="0"/>
          <w:bCs w:val="0"/>
          <w:color w:val="000000"/>
          <w:kern w:val="0"/>
          <w:sz w:val="24"/>
          <w:szCs w:val="24"/>
          <w:highlight w:val="none"/>
          <w:u w:val="none" w:color="auto"/>
          <w:lang w:val="en-US" w:eastAsia="zh-CN" w:bidi="ar-SA"/>
        </w:rPr>
      </w:pPr>
      <w:r>
        <w:rPr>
          <w:rFonts w:hint="eastAsia" w:ascii="宋体" w:hAnsi="宋体" w:eastAsia="宋体" w:cs="宋体"/>
          <w:b w:val="0"/>
          <w:bCs w:val="0"/>
          <w:color w:val="000000"/>
          <w:kern w:val="0"/>
          <w:sz w:val="24"/>
          <w:szCs w:val="24"/>
          <w:highlight w:val="none"/>
          <w:u w:val="none" w:color="auto"/>
          <w:lang w:val="en-US" w:eastAsia="zh-CN" w:bidi="ar-SA"/>
        </w:rPr>
        <w:t>（6）施工现场使用的施工机械设备，其数量、性能和规格不得低于施工组织设计所采用的施工机械设备。</w:t>
      </w:r>
    </w:p>
    <w:p w14:paraId="283B58B0">
      <w:pPr>
        <w:keepNext w:val="0"/>
        <w:keepLines w:val="0"/>
        <w:pageBreakBefore w:val="0"/>
        <w:widowControl w:val="0"/>
        <w:pBdr>
          <w:top w:val="none" w:color="auto" w:sz="0" w:space="0"/>
          <w:left w:val="none" w:color="auto" w:sz="0" w:space="0"/>
          <w:bottom w:val="none" w:color="auto" w:sz="0" w:space="0"/>
          <w:right w:val="none" w:color="auto" w:sz="0" w:space="0"/>
        </w:pBdr>
        <w:shd w:val="clear" w:color="auto" w:fill="auto"/>
        <w:tabs>
          <w:tab w:val="center" w:pos="4153"/>
          <w:tab w:val="right" w:pos="8306"/>
        </w:tabs>
        <w:suppressAutoHyphens/>
        <w:kinsoku/>
        <w:wordWrap w:val="0"/>
        <w:overflowPunct/>
        <w:topLinePunct/>
        <w:autoSpaceDE/>
        <w:autoSpaceDN/>
        <w:bidi w:val="0"/>
        <w:adjustRightInd/>
        <w:snapToGrid/>
        <w:spacing w:beforeLines="0" w:after="0" w:line="360" w:lineRule="auto"/>
        <w:ind w:left="0" w:firstLine="480" w:firstLineChars="200"/>
        <w:jc w:val="both"/>
        <w:textAlignment w:val="center"/>
        <w:rPr>
          <w:rFonts w:hint="eastAsia" w:ascii="宋体" w:hAnsi="宋体" w:eastAsia="宋体" w:cs="宋体"/>
          <w:b w:val="0"/>
          <w:bCs w:val="0"/>
          <w:color w:val="000000"/>
          <w:kern w:val="2"/>
          <w:sz w:val="24"/>
          <w:szCs w:val="24"/>
          <w:highlight w:val="none"/>
          <w:u w:val="none" w:color="auto"/>
          <w:lang w:val="en-US" w:eastAsia="zh-CN" w:bidi="ar-SA"/>
        </w:rPr>
      </w:pPr>
      <w:r>
        <w:rPr>
          <w:rFonts w:hint="eastAsia" w:ascii="宋体" w:hAnsi="宋体" w:eastAsia="宋体" w:cs="宋体"/>
          <w:b w:val="0"/>
          <w:bCs w:val="0"/>
          <w:color w:val="000000"/>
          <w:kern w:val="1"/>
          <w:sz w:val="24"/>
          <w:szCs w:val="24"/>
          <w:highlight w:val="none"/>
          <w:u w:val="none" w:color="auto"/>
          <w:lang w:val="en-US" w:eastAsia="zh-CN" w:bidi="ar-SA"/>
        </w:rPr>
        <w:t>（7）用于工程的主要材料、设备，不得低于招标文件规定和投标文件承诺的标准，使用前必须经发包人及监理、设计单位共同确认，单价不得调整。</w:t>
      </w:r>
    </w:p>
    <w:p w14:paraId="650252BC">
      <w:pPr>
        <w:keepNext w:val="0"/>
        <w:keepLines w:val="0"/>
        <w:pageBreakBefore w:val="0"/>
        <w:widowControl w:val="0"/>
        <w:pBdr>
          <w:top w:val="none" w:color="auto" w:sz="0" w:space="0"/>
          <w:left w:val="none" w:color="auto" w:sz="0" w:space="0"/>
          <w:bottom w:val="none" w:color="auto" w:sz="0" w:space="0"/>
          <w:right w:val="none" w:color="auto" w:sz="0" w:space="0"/>
        </w:pBdr>
        <w:shd w:val="clear" w:color="auto" w:fill="auto"/>
        <w:tabs>
          <w:tab w:val="center" w:pos="4153"/>
          <w:tab w:val="right" w:pos="8306"/>
        </w:tabs>
        <w:suppressAutoHyphens/>
        <w:kinsoku/>
        <w:wordWrap w:val="0"/>
        <w:overflowPunct/>
        <w:topLinePunct/>
        <w:autoSpaceDE/>
        <w:autoSpaceDN/>
        <w:bidi w:val="0"/>
        <w:adjustRightInd/>
        <w:snapToGrid/>
        <w:spacing w:beforeLines="0" w:after="0" w:line="360" w:lineRule="auto"/>
        <w:ind w:left="0" w:firstLine="480" w:firstLineChars="200"/>
        <w:jc w:val="both"/>
        <w:textAlignment w:val="center"/>
        <w:rPr>
          <w:rFonts w:hint="eastAsia" w:ascii="宋体" w:hAnsi="宋体" w:eastAsia="宋体" w:cs="宋体"/>
          <w:b w:val="0"/>
          <w:bCs w:val="0"/>
          <w:color w:val="000000"/>
          <w:kern w:val="2"/>
          <w:sz w:val="24"/>
          <w:szCs w:val="24"/>
          <w:highlight w:val="none"/>
          <w:u w:val="none" w:color="auto"/>
          <w:lang w:val="en-US" w:eastAsia="zh-CN" w:bidi="ar-SA"/>
        </w:rPr>
      </w:pPr>
      <w:r>
        <w:rPr>
          <w:rFonts w:hint="eastAsia" w:ascii="宋体" w:hAnsi="宋体" w:eastAsia="宋体" w:cs="宋体"/>
          <w:b w:val="0"/>
          <w:bCs w:val="0"/>
          <w:color w:val="000000"/>
          <w:kern w:val="1"/>
          <w:sz w:val="24"/>
          <w:szCs w:val="24"/>
          <w:highlight w:val="none"/>
          <w:u w:val="none" w:color="auto"/>
          <w:lang w:val="en-US" w:eastAsia="zh-CN" w:bidi="ar-SA"/>
        </w:rPr>
        <w:t>（8）施工过程中建筑材料价格异常波动时，按建设厅闽建筑[2007]53号文有关规定执行。</w:t>
      </w:r>
    </w:p>
    <w:p w14:paraId="57812A3F">
      <w:pPr>
        <w:keepNext w:val="0"/>
        <w:keepLines w:val="0"/>
        <w:pageBreakBefore w:val="0"/>
        <w:widowControl w:val="0"/>
        <w:shd w:val="clear" w:color="auto" w:fill="auto"/>
        <w:suppressAutoHyphens/>
        <w:kinsoku/>
        <w:wordWrap w:val="0"/>
        <w:overflowPunct/>
        <w:topLinePunct/>
        <w:autoSpaceDE/>
        <w:autoSpaceDN/>
        <w:bidi w:val="0"/>
        <w:adjustRightInd/>
        <w:snapToGrid/>
        <w:spacing w:beforeLines="0" w:after="0" w:line="360" w:lineRule="auto"/>
        <w:ind w:left="0" w:firstLine="480" w:firstLineChars="200"/>
        <w:jc w:val="both"/>
        <w:textAlignment w:val="center"/>
        <w:rPr>
          <w:rFonts w:hint="eastAsia" w:ascii="宋体" w:hAnsi="宋体" w:eastAsia="宋体" w:cs="宋体"/>
          <w:b w:val="0"/>
          <w:bCs w:val="0"/>
          <w:color w:val="000000"/>
          <w:kern w:val="0"/>
          <w:sz w:val="24"/>
          <w:szCs w:val="24"/>
          <w:highlight w:val="none"/>
          <w:u w:val="none" w:color="auto"/>
          <w:lang w:val="en-US" w:eastAsia="zh-CN" w:bidi="ar-SA"/>
        </w:rPr>
      </w:pPr>
      <w:r>
        <w:rPr>
          <w:rFonts w:hint="eastAsia" w:ascii="宋体" w:hAnsi="宋体" w:eastAsia="宋体" w:cs="宋体"/>
          <w:b w:val="0"/>
          <w:bCs w:val="0"/>
          <w:color w:val="000000"/>
          <w:kern w:val="0"/>
          <w:sz w:val="24"/>
          <w:szCs w:val="24"/>
          <w:highlight w:val="none"/>
          <w:u w:val="none" w:color="auto"/>
          <w:lang w:val="en-US" w:eastAsia="zh-CN" w:bidi="ar-SA"/>
        </w:rPr>
        <w:t>（9）承包人必须及时支付农民工工资，否则发包人有权在工程款中扣除用于支付农民工工资，期间农民工上访及其他一切后果由承包人自行承担。</w:t>
      </w:r>
    </w:p>
    <w:p w14:paraId="2D3AB162">
      <w:pPr>
        <w:keepNext w:val="0"/>
        <w:keepLines w:val="0"/>
        <w:pageBreakBefore w:val="0"/>
        <w:widowControl w:val="0"/>
        <w:shd w:val="clear" w:color="auto" w:fill="auto"/>
        <w:suppressAutoHyphens/>
        <w:kinsoku/>
        <w:wordWrap w:val="0"/>
        <w:overflowPunct/>
        <w:topLinePunct/>
        <w:autoSpaceDE/>
        <w:autoSpaceDN/>
        <w:bidi w:val="0"/>
        <w:adjustRightInd/>
        <w:snapToGrid/>
        <w:spacing w:beforeLines="0" w:after="0" w:line="360" w:lineRule="auto"/>
        <w:ind w:left="0" w:firstLine="480" w:firstLineChars="200"/>
        <w:jc w:val="both"/>
        <w:textAlignment w:val="center"/>
        <w:rPr>
          <w:rFonts w:hint="eastAsia" w:ascii="宋体" w:hAnsi="宋体" w:eastAsia="宋体" w:cs="宋体"/>
          <w:b w:val="0"/>
          <w:bCs w:val="0"/>
          <w:color w:val="000000"/>
          <w:kern w:val="0"/>
          <w:sz w:val="24"/>
          <w:szCs w:val="24"/>
          <w:highlight w:val="none"/>
          <w:u w:val="none" w:color="auto"/>
          <w:lang w:val="en-US" w:eastAsia="zh-CN" w:bidi="ar-SA"/>
        </w:rPr>
      </w:pPr>
      <w:r>
        <w:rPr>
          <w:rFonts w:hint="eastAsia" w:ascii="宋体" w:hAnsi="宋体" w:eastAsia="宋体" w:cs="宋体"/>
          <w:b w:val="0"/>
          <w:bCs w:val="0"/>
          <w:color w:val="000000"/>
          <w:kern w:val="0"/>
          <w:sz w:val="24"/>
          <w:szCs w:val="24"/>
          <w:highlight w:val="none"/>
          <w:u w:val="none" w:color="auto"/>
          <w:lang w:val="en-US" w:eastAsia="zh-CN" w:bidi="ar-SA"/>
        </w:rPr>
        <w:t>（10）应按闽建建[2017]5号文件，需要实施工程质量安全远程视频数据管控的，具体费用按实际结算。</w:t>
      </w:r>
    </w:p>
    <w:p w14:paraId="48A77A9F">
      <w:pPr>
        <w:keepNext w:val="0"/>
        <w:keepLines w:val="0"/>
        <w:pageBreakBefore w:val="0"/>
        <w:widowControl w:val="0"/>
        <w:shd w:val="clear" w:color="auto" w:fill="auto"/>
        <w:suppressAutoHyphens/>
        <w:kinsoku/>
        <w:wordWrap w:val="0"/>
        <w:overflowPunct/>
        <w:topLinePunct/>
        <w:autoSpaceDE/>
        <w:autoSpaceDN/>
        <w:bidi w:val="0"/>
        <w:adjustRightInd/>
        <w:snapToGrid/>
        <w:spacing w:beforeLines="0" w:after="0" w:line="360" w:lineRule="auto"/>
        <w:ind w:left="0" w:firstLine="480" w:firstLineChars="200"/>
        <w:jc w:val="both"/>
        <w:textAlignment w:val="center"/>
        <w:rPr>
          <w:rFonts w:hint="eastAsia" w:ascii="宋体" w:hAnsi="宋体" w:eastAsia="宋体" w:cs="宋体"/>
          <w:b w:val="0"/>
          <w:bCs w:val="0"/>
          <w:color w:val="000000"/>
          <w:kern w:val="0"/>
          <w:sz w:val="24"/>
          <w:szCs w:val="24"/>
          <w:highlight w:val="none"/>
          <w:u w:val="none" w:color="auto"/>
          <w:lang w:val="en-US" w:eastAsia="zh-CN" w:bidi="ar-SA"/>
        </w:rPr>
      </w:pPr>
      <w:r>
        <w:rPr>
          <w:rFonts w:hint="eastAsia" w:ascii="宋体" w:hAnsi="宋体" w:eastAsia="宋体" w:cs="宋体"/>
          <w:b w:val="0"/>
          <w:bCs w:val="0"/>
          <w:color w:val="000000"/>
          <w:kern w:val="0"/>
          <w:sz w:val="24"/>
          <w:szCs w:val="24"/>
          <w:highlight w:val="none"/>
          <w:u w:val="none" w:color="auto"/>
          <w:lang w:val="en-US" w:eastAsia="zh-CN" w:bidi="ar-SA"/>
        </w:rPr>
        <w:t>（11）按现行有关国家、行业的建筑法规、规章执行。</w:t>
      </w:r>
    </w:p>
    <w:p w14:paraId="17B21884">
      <w:pPr>
        <w:keepNext w:val="0"/>
        <w:keepLines w:val="0"/>
        <w:pageBreakBefore w:val="0"/>
        <w:widowControl w:val="0"/>
        <w:shd w:val="clear" w:color="auto" w:fill="auto"/>
        <w:suppressAutoHyphens/>
        <w:kinsoku/>
        <w:wordWrap w:val="0"/>
        <w:overflowPunct/>
        <w:topLinePunct/>
        <w:autoSpaceDE/>
        <w:autoSpaceDN/>
        <w:bidi w:val="0"/>
        <w:adjustRightInd/>
        <w:snapToGrid/>
        <w:spacing w:beforeLines="0" w:after="0" w:line="360" w:lineRule="auto"/>
        <w:ind w:left="0" w:firstLine="480" w:firstLineChars="200"/>
        <w:jc w:val="both"/>
        <w:textAlignment w:val="center"/>
        <w:rPr>
          <w:rFonts w:hint="eastAsia" w:ascii="宋体" w:hAnsi="宋体" w:eastAsia="宋体" w:cs="宋体"/>
          <w:b w:val="0"/>
          <w:bCs w:val="0"/>
          <w:color w:val="000000"/>
          <w:kern w:val="0"/>
          <w:sz w:val="24"/>
          <w:szCs w:val="24"/>
          <w:highlight w:val="none"/>
          <w:u w:val="none" w:color="auto"/>
          <w:lang w:val="en-US" w:eastAsia="zh-CN" w:bidi="ar-SA"/>
        </w:rPr>
      </w:pPr>
      <w:r>
        <w:rPr>
          <w:rFonts w:hint="eastAsia" w:ascii="宋体" w:hAnsi="宋体" w:eastAsia="宋体" w:cs="宋体"/>
          <w:b w:val="0"/>
          <w:bCs w:val="0"/>
          <w:color w:val="000000"/>
          <w:kern w:val="0"/>
          <w:sz w:val="24"/>
          <w:szCs w:val="24"/>
          <w:highlight w:val="none"/>
          <w:u w:val="none" w:color="auto"/>
          <w:lang w:val="en-US" w:eastAsia="zh-CN" w:bidi="ar-SA"/>
        </w:rPr>
        <w:t>（12）承包人应负责已完工部分工程的保护工作；应做好防雷电、防火等的安全防护工作；承担施工现场和施工人员的治安、环境卫生、计生、外来人员暂住手续等管理工作和相关费用；若发生任何事故，均由承包人全部负责。</w:t>
      </w:r>
    </w:p>
    <w:p w14:paraId="5C1AD3F9">
      <w:pPr>
        <w:keepNext w:val="0"/>
        <w:keepLines w:val="0"/>
        <w:pageBreakBefore w:val="0"/>
        <w:widowControl w:val="0"/>
        <w:shd w:val="clear" w:color="auto" w:fill="auto"/>
        <w:suppressAutoHyphens/>
        <w:kinsoku/>
        <w:wordWrap w:val="0"/>
        <w:overflowPunct/>
        <w:topLinePunct/>
        <w:autoSpaceDE/>
        <w:autoSpaceDN/>
        <w:bidi w:val="0"/>
        <w:adjustRightInd/>
        <w:snapToGrid/>
        <w:spacing w:beforeLines="0" w:after="0" w:line="360" w:lineRule="auto"/>
        <w:ind w:left="0" w:firstLine="480" w:firstLineChars="200"/>
        <w:jc w:val="both"/>
        <w:textAlignment w:val="center"/>
        <w:rPr>
          <w:rFonts w:hint="eastAsia" w:ascii="宋体" w:hAnsi="宋体" w:eastAsia="宋体" w:cs="宋体"/>
          <w:b w:val="0"/>
          <w:bCs w:val="0"/>
          <w:color w:val="000000"/>
          <w:kern w:val="0"/>
          <w:sz w:val="24"/>
          <w:szCs w:val="24"/>
          <w:highlight w:val="none"/>
          <w:u w:val="none" w:color="auto"/>
          <w:lang w:val="en-US" w:eastAsia="zh-CN" w:bidi="ar-SA"/>
        </w:rPr>
      </w:pPr>
      <w:r>
        <w:rPr>
          <w:rFonts w:hint="eastAsia" w:ascii="宋体" w:hAnsi="宋体" w:eastAsia="宋体" w:cs="宋体"/>
          <w:b w:val="0"/>
          <w:bCs w:val="0"/>
          <w:color w:val="000000"/>
          <w:kern w:val="0"/>
          <w:sz w:val="24"/>
          <w:szCs w:val="24"/>
          <w:highlight w:val="none"/>
          <w:u w:val="none" w:color="auto"/>
          <w:lang w:val="en-US" w:eastAsia="zh-CN" w:bidi="ar-SA"/>
        </w:rPr>
        <w:t>（13）承包人应在签订《建设工程施工合同》（本合同）后3天内进场（实际进场时间以监理人或发包人的通知为准），每拖延一天，应向发包人支付逾期进场违约金1000元。超过15天未进场的，发包人有权取消其中标资格、解除本合同，并没收履约保证金，发包人可进行重新招投标，同时由此造成的一切损失与责任由原中标人全部承担。</w:t>
      </w:r>
    </w:p>
    <w:p w14:paraId="6ABBC675">
      <w:pPr>
        <w:keepNext/>
        <w:keepLines/>
        <w:adjustRightInd w:val="0"/>
        <w:spacing w:before="1440" w:beforeLines="0" w:after="120" w:afterLines="0" w:line="360" w:lineRule="auto"/>
        <w:ind w:left="420"/>
        <w:jc w:val="center"/>
        <w:textAlignment w:val="baseline"/>
        <w:outlineLvl w:val="1"/>
        <w:rPr>
          <w:rFonts w:hint="eastAsia" w:ascii="宋体" w:hAnsi="宋体" w:eastAsia="宋体" w:cs="宋体"/>
          <w:color w:val="000000"/>
          <w:sz w:val="32"/>
          <w:szCs w:val="32"/>
          <w:highlight w:val="none"/>
          <w:u w:val="none" w:color="auto"/>
        </w:rPr>
        <w:sectPr>
          <w:pgSz w:w="11905" w:h="16838"/>
          <w:pgMar w:top="1321" w:right="1321" w:bottom="1321" w:left="1321" w:header="850" w:footer="992" w:gutter="0"/>
          <w:pgNumType w:fmt="decimal"/>
          <w:cols w:space="720" w:num="1"/>
          <w:rtlGutter w:val="0"/>
          <w:docGrid w:type="lines" w:linePitch="315" w:charSpace="0"/>
        </w:sectPr>
      </w:pPr>
    </w:p>
    <w:p w14:paraId="4C877E1A">
      <w:pPr>
        <w:widowControl w:val="0"/>
        <w:adjustRightInd w:val="0"/>
        <w:snapToGrid/>
        <w:spacing w:before="0" w:beforeLines="0" w:after="0" w:afterLines="0" w:line="300" w:lineRule="auto"/>
        <w:jc w:val="left"/>
        <w:textAlignment w:val="baseline"/>
        <w:rPr>
          <w:rFonts w:hint="default" w:ascii="宋体" w:hAnsi="宋体" w:eastAsia="宋体" w:cs="宋体"/>
          <w:b/>
          <w:bCs w:val="0"/>
          <w:color w:val="000000"/>
          <w:kern w:val="0"/>
          <w:sz w:val="24"/>
          <w:szCs w:val="24"/>
          <w:highlight w:val="none"/>
          <w:u w:val="none" w:color="auto"/>
          <w:lang w:val="en-US" w:eastAsia="zh-CN" w:bidi="ar-SA"/>
        </w:rPr>
      </w:pPr>
      <w:r>
        <w:rPr>
          <w:rFonts w:hint="eastAsia" w:ascii="宋体" w:hAnsi="宋体" w:eastAsia="宋体" w:cs="宋体"/>
          <w:b/>
          <w:bCs w:val="0"/>
          <w:color w:val="000000"/>
          <w:kern w:val="0"/>
          <w:sz w:val="24"/>
          <w:szCs w:val="24"/>
          <w:highlight w:val="none"/>
          <w:u w:val="none" w:color="auto"/>
          <w:lang w:val="en-US" w:eastAsia="zh-CN" w:bidi="ar-SA"/>
        </w:rPr>
        <w:t>附件1</w:t>
      </w:r>
    </w:p>
    <w:p w14:paraId="6F1D226E">
      <w:pPr>
        <w:keepNext w:val="0"/>
        <w:keepLines w:val="0"/>
        <w:pageBreakBefore w:val="0"/>
        <w:widowControl w:val="0"/>
        <w:kinsoku/>
        <w:wordWrap/>
        <w:overflowPunct/>
        <w:topLinePunct w:val="0"/>
        <w:autoSpaceDE/>
        <w:autoSpaceDN/>
        <w:bidi w:val="0"/>
        <w:adjustRightInd/>
        <w:snapToGrid/>
        <w:spacing w:before="0" w:after="0" w:line="360" w:lineRule="exact"/>
        <w:ind w:firstLine="643" w:firstLineChars="200"/>
        <w:jc w:val="center"/>
        <w:textAlignment w:val="baseline"/>
        <w:rPr>
          <w:rFonts w:hint="eastAsia" w:ascii="宋体" w:hAnsi="宋体" w:eastAsia="宋体" w:cs="宋体"/>
          <w:b/>
          <w:bCs w:val="0"/>
          <w:color w:val="000000"/>
          <w:kern w:val="0"/>
          <w:sz w:val="32"/>
          <w:szCs w:val="32"/>
          <w:highlight w:val="none"/>
          <w:u w:val="none" w:color="auto"/>
          <w:lang w:val="en-US" w:eastAsia="zh-CN" w:bidi="ar-SA"/>
        </w:rPr>
      </w:pPr>
      <w:r>
        <w:rPr>
          <w:rFonts w:hint="eastAsia" w:ascii="宋体" w:hAnsi="宋体" w:eastAsia="宋体" w:cs="宋体"/>
          <w:b/>
          <w:bCs w:val="0"/>
          <w:color w:val="000000"/>
          <w:kern w:val="0"/>
          <w:sz w:val="32"/>
          <w:szCs w:val="32"/>
          <w:highlight w:val="none"/>
          <w:u w:val="none" w:color="auto"/>
          <w:lang w:val="en-US" w:eastAsia="zh-CN" w:bidi="ar-SA"/>
        </w:rPr>
        <w:t>工程质量保修书</w:t>
      </w:r>
    </w:p>
    <w:p w14:paraId="2CE075A7">
      <w:pPr>
        <w:keepNext w:val="0"/>
        <w:keepLines w:val="0"/>
        <w:pageBreakBefore w:val="0"/>
        <w:widowControl w:val="0"/>
        <w:kinsoku/>
        <w:wordWrap/>
        <w:overflowPunct/>
        <w:topLinePunct w:val="0"/>
        <w:autoSpaceDE/>
        <w:autoSpaceDN/>
        <w:bidi w:val="0"/>
        <w:adjustRightInd/>
        <w:snapToGrid/>
        <w:spacing w:before="0" w:after="0" w:line="360" w:lineRule="exact"/>
        <w:ind w:firstLine="480" w:firstLineChars="200"/>
        <w:jc w:val="center"/>
        <w:textAlignment w:val="baseline"/>
        <w:rPr>
          <w:rFonts w:hint="eastAsia" w:ascii="宋体" w:hAnsi="宋体" w:eastAsia="宋体" w:cs="宋体"/>
          <w:b w:val="0"/>
          <w:bCs/>
          <w:color w:val="000000"/>
          <w:kern w:val="0"/>
          <w:sz w:val="24"/>
          <w:szCs w:val="24"/>
          <w:highlight w:val="none"/>
          <w:u w:val="none" w:color="auto"/>
          <w:lang w:val="en-US" w:eastAsia="zh-CN" w:bidi="ar-SA"/>
        </w:rPr>
      </w:pPr>
    </w:p>
    <w:p w14:paraId="517C53EA">
      <w:pPr>
        <w:keepNext w:val="0"/>
        <w:keepLines w:val="0"/>
        <w:pageBreakBefore w:val="0"/>
        <w:widowControl w:val="0"/>
        <w:kinsoku/>
        <w:wordWrap/>
        <w:overflowPunct/>
        <w:topLinePunct w:val="0"/>
        <w:autoSpaceDE/>
        <w:autoSpaceDN/>
        <w:bidi w:val="0"/>
        <w:adjustRightInd/>
        <w:snapToGrid/>
        <w:spacing w:after="0" w:line="360" w:lineRule="exact"/>
        <w:ind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发包人（全称）：</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lang w:val="en-US" w:eastAsia="zh-CN" w:bidi="ar-SA"/>
        </w:rPr>
        <w:t xml:space="preserve"> </w:t>
      </w:r>
    </w:p>
    <w:p w14:paraId="2A3239B4">
      <w:pPr>
        <w:keepNext w:val="0"/>
        <w:keepLines w:val="0"/>
        <w:pageBreakBefore w:val="0"/>
        <w:widowControl w:val="0"/>
        <w:kinsoku/>
        <w:wordWrap/>
        <w:overflowPunct/>
        <w:topLinePunct w:val="0"/>
        <w:autoSpaceDE/>
        <w:autoSpaceDN/>
        <w:bidi w:val="0"/>
        <w:adjustRightInd/>
        <w:snapToGrid/>
        <w:spacing w:after="0" w:line="360" w:lineRule="exact"/>
        <w:ind w:left="0" w:leftChars="0"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承包人（全称）：</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lang w:val="en-US" w:eastAsia="zh-CN" w:bidi="ar-SA"/>
        </w:rPr>
        <w:t xml:space="preserve"> </w:t>
      </w:r>
    </w:p>
    <w:p w14:paraId="19DC3F91">
      <w:pPr>
        <w:keepNext w:val="0"/>
        <w:keepLines w:val="0"/>
        <w:pageBreakBefore w:val="0"/>
        <w:widowControl w:val="0"/>
        <w:kinsoku/>
        <w:wordWrap/>
        <w:overflowPunct/>
        <w:topLinePunct w:val="0"/>
        <w:autoSpaceDE/>
        <w:autoSpaceDN/>
        <w:bidi w:val="0"/>
        <w:adjustRightInd/>
        <w:snapToGrid/>
        <w:spacing w:after="0" w:line="360" w:lineRule="exact"/>
        <w:ind w:left="0" w:leftChars="0"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发包人和承包人根据《中华人民共和国建筑法》和《建设工程质量管理条例》，经协商一致就</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lang w:val="en-US" w:eastAsia="zh-CN" w:bidi="ar-SA"/>
        </w:rPr>
        <w:t>（工程全称）签订工程质量保修书。</w:t>
      </w:r>
    </w:p>
    <w:p w14:paraId="2CF5F37C">
      <w:pPr>
        <w:keepNext w:val="0"/>
        <w:keepLines w:val="0"/>
        <w:pageBreakBefore w:val="0"/>
        <w:widowControl w:val="0"/>
        <w:kinsoku/>
        <w:wordWrap/>
        <w:overflowPunct/>
        <w:topLinePunct w:val="0"/>
        <w:autoSpaceDE/>
        <w:autoSpaceDN/>
        <w:bidi w:val="0"/>
        <w:adjustRightInd/>
        <w:snapToGrid/>
        <w:spacing w:after="0" w:line="360" w:lineRule="exact"/>
        <w:ind w:firstLine="482" w:firstLineChars="200"/>
        <w:jc w:val="both"/>
        <w:textAlignment w:val="baseline"/>
        <w:rPr>
          <w:rFonts w:hint="eastAsia" w:ascii="宋体" w:hAnsi="宋体" w:eastAsia="宋体" w:cs="宋体"/>
          <w:b/>
          <w:bCs/>
          <w:color w:val="000000"/>
          <w:kern w:val="0"/>
          <w:sz w:val="24"/>
          <w:szCs w:val="24"/>
          <w:highlight w:val="none"/>
          <w:u w:val="none" w:color="auto"/>
          <w:lang w:val="en-US" w:eastAsia="zh-CN" w:bidi="ar-SA"/>
        </w:rPr>
      </w:pPr>
      <w:r>
        <w:rPr>
          <w:rFonts w:hint="eastAsia" w:ascii="宋体" w:hAnsi="宋体" w:eastAsia="宋体" w:cs="宋体"/>
          <w:b/>
          <w:bCs/>
          <w:color w:val="000000"/>
          <w:kern w:val="0"/>
          <w:sz w:val="24"/>
          <w:szCs w:val="24"/>
          <w:highlight w:val="none"/>
          <w:u w:val="none" w:color="auto"/>
          <w:lang w:val="en-US" w:eastAsia="zh-CN" w:bidi="ar-SA"/>
        </w:rPr>
        <w:t>一、工程质量保修范围和内容</w:t>
      </w:r>
    </w:p>
    <w:p w14:paraId="24DB772D">
      <w:pPr>
        <w:keepNext w:val="0"/>
        <w:keepLines w:val="0"/>
        <w:pageBreakBefore w:val="0"/>
        <w:widowControl w:val="0"/>
        <w:kinsoku/>
        <w:wordWrap/>
        <w:overflowPunct/>
        <w:topLinePunct w:val="0"/>
        <w:autoSpaceDE/>
        <w:autoSpaceDN/>
        <w:bidi w:val="0"/>
        <w:adjustRightInd/>
        <w:snapToGrid/>
        <w:spacing w:after="0" w:line="360" w:lineRule="exact"/>
        <w:ind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承包人在质量保修期内，按照有关法律规定和合同约定，承担工程质量保修责任。</w:t>
      </w:r>
    </w:p>
    <w:p w14:paraId="7016ED43">
      <w:pPr>
        <w:keepNext w:val="0"/>
        <w:keepLines w:val="0"/>
        <w:pageBreakBefore w:val="0"/>
        <w:widowControl w:val="0"/>
        <w:kinsoku/>
        <w:wordWrap/>
        <w:overflowPunct/>
        <w:topLinePunct w:val="0"/>
        <w:autoSpaceDE/>
        <w:autoSpaceDN/>
        <w:bidi w:val="0"/>
        <w:adjustRightInd/>
        <w:snapToGrid/>
        <w:spacing w:after="0" w:line="360" w:lineRule="exact"/>
        <w:ind w:left="0" w:leftChars="0"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eastAsia="宋体" w:cs="Times New Roman"/>
          <w:kern w:val="2"/>
          <w:sz w:val="24"/>
          <w:szCs w:val="24"/>
          <w:u w:val="single"/>
          <w:lang w:val="en-US" w:eastAsia="zh-CN" w:bidi="ar-SA"/>
        </w:rPr>
        <w:t xml:space="preserve">                </w:t>
      </w:r>
      <w:r>
        <w:rPr>
          <w:rFonts w:hint="eastAsia" w:ascii="宋体" w:hAnsi="宋体" w:eastAsia="宋体" w:cs="宋体"/>
          <w:kern w:val="2"/>
          <w:sz w:val="24"/>
          <w:szCs w:val="24"/>
          <w:lang w:val="en-US" w:eastAsia="zh-CN" w:bidi="ar-SA"/>
        </w:rPr>
        <w:t>。</w:t>
      </w:r>
    </w:p>
    <w:p w14:paraId="08AC3618">
      <w:pPr>
        <w:keepNext w:val="0"/>
        <w:keepLines w:val="0"/>
        <w:pageBreakBefore w:val="0"/>
        <w:widowControl w:val="0"/>
        <w:kinsoku/>
        <w:wordWrap/>
        <w:overflowPunct/>
        <w:topLinePunct w:val="0"/>
        <w:autoSpaceDE/>
        <w:autoSpaceDN/>
        <w:bidi w:val="0"/>
        <w:adjustRightInd/>
        <w:snapToGrid/>
        <w:spacing w:after="0" w:line="360" w:lineRule="exact"/>
        <w:ind w:firstLine="482" w:firstLineChars="200"/>
        <w:jc w:val="both"/>
        <w:textAlignment w:val="baseline"/>
        <w:rPr>
          <w:rFonts w:hint="eastAsia" w:ascii="宋体" w:hAnsi="宋体" w:eastAsia="宋体" w:cs="宋体"/>
          <w:b/>
          <w:bCs/>
          <w:color w:val="000000"/>
          <w:kern w:val="0"/>
          <w:sz w:val="24"/>
          <w:szCs w:val="24"/>
          <w:highlight w:val="none"/>
          <w:u w:val="none" w:color="auto"/>
          <w:lang w:val="en-US" w:eastAsia="zh-CN" w:bidi="ar-SA"/>
        </w:rPr>
      </w:pPr>
      <w:r>
        <w:rPr>
          <w:rFonts w:hint="eastAsia" w:ascii="宋体" w:hAnsi="宋体" w:eastAsia="宋体" w:cs="宋体"/>
          <w:b/>
          <w:bCs/>
          <w:color w:val="000000"/>
          <w:kern w:val="0"/>
          <w:sz w:val="24"/>
          <w:szCs w:val="24"/>
          <w:highlight w:val="none"/>
          <w:u w:val="none" w:color="auto"/>
          <w:lang w:val="en-US" w:eastAsia="zh-CN" w:bidi="ar-SA"/>
        </w:rPr>
        <w:t>二、质量保修期</w:t>
      </w:r>
    </w:p>
    <w:p w14:paraId="3863C092">
      <w:pPr>
        <w:keepNext w:val="0"/>
        <w:keepLines w:val="0"/>
        <w:pageBreakBefore w:val="0"/>
        <w:widowControl w:val="0"/>
        <w:kinsoku/>
        <w:wordWrap/>
        <w:overflowPunct/>
        <w:topLinePunct w:val="0"/>
        <w:autoSpaceDE/>
        <w:autoSpaceDN/>
        <w:bidi w:val="0"/>
        <w:adjustRightInd/>
        <w:snapToGrid/>
        <w:spacing w:after="0" w:line="360" w:lineRule="exact"/>
        <w:ind w:left="0" w:leftChars="0"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根据《建设工程质量管理条例》及有关规定，工程的质量保修期如下：</w:t>
      </w:r>
    </w:p>
    <w:p w14:paraId="59FF3EC4">
      <w:pPr>
        <w:keepNext w:val="0"/>
        <w:keepLines w:val="0"/>
        <w:pageBreakBefore w:val="0"/>
        <w:widowControl w:val="0"/>
        <w:kinsoku/>
        <w:wordWrap/>
        <w:overflowPunct/>
        <w:topLinePunct w:val="0"/>
        <w:autoSpaceDE/>
        <w:autoSpaceDN/>
        <w:bidi w:val="0"/>
        <w:adjustRightInd/>
        <w:snapToGrid/>
        <w:spacing w:after="0" w:line="360" w:lineRule="exact"/>
        <w:ind w:left="0" w:leftChars="0"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1．地基基础工程和主体结构工程为设计文件规定的工程合理使用年限；</w:t>
      </w:r>
    </w:p>
    <w:p w14:paraId="1C3C23C6">
      <w:pPr>
        <w:keepNext w:val="0"/>
        <w:keepLines w:val="0"/>
        <w:pageBreakBefore w:val="0"/>
        <w:widowControl w:val="0"/>
        <w:kinsoku/>
        <w:wordWrap/>
        <w:overflowPunct/>
        <w:topLinePunct w:val="0"/>
        <w:autoSpaceDE/>
        <w:autoSpaceDN/>
        <w:bidi w:val="0"/>
        <w:adjustRightInd/>
        <w:snapToGrid/>
        <w:spacing w:after="0" w:line="360" w:lineRule="exact"/>
        <w:ind w:left="0" w:leftChars="0"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2．屋面防水工程、有防水要求的卫生间、房间和外墙面的防渗为</w:t>
      </w:r>
      <w:r>
        <w:rPr>
          <w:rFonts w:hint="eastAsia" w:ascii="宋体" w:hAnsi="宋体" w:eastAsia="宋体" w:cs="宋体"/>
          <w:kern w:val="2"/>
          <w:sz w:val="24"/>
          <w:szCs w:val="24"/>
          <w:u w:val="single"/>
          <w:lang w:val="en-US" w:eastAsia="zh-CN" w:bidi="ar-SA"/>
        </w:rPr>
        <w:t xml:space="preserve"> 5 </w:t>
      </w:r>
      <w:r>
        <w:rPr>
          <w:rFonts w:hint="eastAsia" w:ascii="宋体" w:hAnsi="宋体" w:eastAsia="宋体" w:cs="宋体"/>
          <w:kern w:val="2"/>
          <w:sz w:val="24"/>
          <w:szCs w:val="24"/>
          <w:lang w:val="en-US" w:eastAsia="zh-CN" w:bidi="ar-SA"/>
        </w:rPr>
        <w:t>年；</w:t>
      </w:r>
    </w:p>
    <w:p w14:paraId="14B80248">
      <w:pPr>
        <w:keepNext w:val="0"/>
        <w:keepLines w:val="0"/>
        <w:pageBreakBefore w:val="0"/>
        <w:widowControl w:val="0"/>
        <w:kinsoku/>
        <w:wordWrap/>
        <w:overflowPunct/>
        <w:topLinePunct w:val="0"/>
        <w:autoSpaceDE/>
        <w:autoSpaceDN/>
        <w:bidi w:val="0"/>
        <w:adjustRightInd/>
        <w:snapToGrid/>
        <w:spacing w:after="0" w:line="360" w:lineRule="exact"/>
        <w:ind w:left="0" w:leftChars="0"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3．装修工程为</w:t>
      </w:r>
      <w:r>
        <w:rPr>
          <w:rFonts w:hint="eastAsia" w:ascii="宋体" w:hAnsi="宋体" w:eastAsia="宋体" w:cs="宋体"/>
          <w:kern w:val="2"/>
          <w:sz w:val="24"/>
          <w:szCs w:val="24"/>
          <w:u w:val="single"/>
          <w:lang w:val="en-US" w:eastAsia="zh-CN" w:bidi="ar-SA"/>
        </w:rPr>
        <w:t xml:space="preserve"> 2</w:t>
      </w:r>
      <w:r>
        <w:rPr>
          <w:rFonts w:hint="eastAsia" w:ascii="宋体" w:hAnsi="宋体" w:eastAsia="宋体" w:cs="宋体"/>
          <w:kern w:val="2"/>
          <w:sz w:val="24"/>
          <w:szCs w:val="24"/>
          <w:lang w:val="en-US" w:eastAsia="zh-CN" w:bidi="ar-SA"/>
        </w:rPr>
        <w:t>年；</w:t>
      </w:r>
    </w:p>
    <w:p w14:paraId="285C787E">
      <w:pPr>
        <w:keepNext w:val="0"/>
        <w:keepLines w:val="0"/>
        <w:pageBreakBefore w:val="0"/>
        <w:widowControl w:val="0"/>
        <w:kinsoku/>
        <w:wordWrap/>
        <w:overflowPunct/>
        <w:topLinePunct w:val="0"/>
        <w:autoSpaceDE/>
        <w:autoSpaceDN/>
        <w:bidi w:val="0"/>
        <w:adjustRightInd/>
        <w:snapToGrid/>
        <w:spacing w:after="0" w:line="360" w:lineRule="exact"/>
        <w:ind w:left="0" w:leftChars="0"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4．电气管线、给排水管道、设备安装工程为</w:t>
      </w:r>
      <w:r>
        <w:rPr>
          <w:rFonts w:hint="eastAsia" w:ascii="宋体" w:hAnsi="宋体" w:eastAsia="宋体" w:cs="宋体"/>
          <w:kern w:val="2"/>
          <w:sz w:val="24"/>
          <w:szCs w:val="24"/>
          <w:u w:val="single"/>
          <w:lang w:val="en-US" w:eastAsia="zh-CN" w:bidi="ar-SA"/>
        </w:rPr>
        <w:t xml:space="preserve"> 2 </w:t>
      </w:r>
      <w:r>
        <w:rPr>
          <w:rFonts w:hint="eastAsia" w:ascii="宋体" w:hAnsi="宋体" w:eastAsia="宋体" w:cs="宋体"/>
          <w:kern w:val="2"/>
          <w:sz w:val="24"/>
          <w:szCs w:val="24"/>
          <w:lang w:val="en-US" w:eastAsia="zh-CN" w:bidi="ar-SA"/>
        </w:rPr>
        <w:t>年；</w:t>
      </w:r>
    </w:p>
    <w:p w14:paraId="4DC4DA15">
      <w:pPr>
        <w:keepNext w:val="0"/>
        <w:keepLines w:val="0"/>
        <w:pageBreakBefore w:val="0"/>
        <w:widowControl w:val="0"/>
        <w:kinsoku/>
        <w:wordWrap/>
        <w:overflowPunct/>
        <w:topLinePunct w:val="0"/>
        <w:autoSpaceDE/>
        <w:autoSpaceDN/>
        <w:bidi w:val="0"/>
        <w:adjustRightInd/>
        <w:snapToGrid/>
        <w:spacing w:after="0" w:line="360" w:lineRule="exact"/>
        <w:ind w:left="0" w:leftChars="0"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5．供热与供冷系统为</w:t>
      </w:r>
      <w:r>
        <w:rPr>
          <w:rFonts w:hint="eastAsia" w:ascii="宋体" w:hAnsi="宋体" w:eastAsia="宋体" w:cs="宋体"/>
          <w:kern w:val="2"/>
          <w:sz w:val="24"/>
          <w:szCs w:val="24"/>
          <w:u w:val="single"/>
          <w:lang w:val="en-US" w:eastAsia="zh-CN" w:bidi="ar-SA"/>
        </w:rPr>
        <w:t xml:space="preserve"> 2 </w:t>
      </w:r>
      <w:r>
        <w:rPr>
          <w:rFonts w:hint="eastAsia" w:ascii="宋体" w:hAnsi="宋体" w:eastAsia="宋体" w:cs="宋体"/>
          <w:kern w:val="2"/>
          <w:sz w:val="24"/>
          <w:szCs w:val="24"/>
          <w:lang w:val="en-US" w:eastAsia="zh-CN" w:bidi="ar-SA"/>
        </w:rPr>
        <w:t>个采暖期、供冷期；</w:t>
      </w:r>
    </w:p>
    <w:p w14:paraId="056BC662">
      <w:pPr>
        <w:keepNext w:val="0"/>
        <w:keepLines w:val="0"/>
        <w:pageBreakBefore w:val="0"/>
        <w:widowControl w:val="0"/>
        <w:kinsoku/>
        <w:wordWrap/>
        <w:overflowPunct/>
        <w:topLinePunct w:val="0"/>
        <w:autoSpaceDE/>
        <w:autoSpaceDN/>
        <w:bidi w:val="0"/>
        <w:adjustRightInd/>
        <w:snapToGrid/>
        <w:spacing w:after="0" w:line="360" w:lineRule="exact"/>
        <w:ind w:left="0" w:leftChars="0"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6．住宅小区内的给排水设施、道路等配套工程为</w:t>
      </w:r>
      <w:r>
        <w:rPr>
          <w:rFonts w:hint="eastAsia" w:ascii="宋体" w:hAnsi="宋体" w:eastAsia="宋体" w:cs="宋体"/>
          <w:kern w:val="2"/>
          <w:sz w:val="24"/>
          <w:szCs w:val="24"/>
          <w:u w:val="single"/>
          <w:lang w:val="en-US" w:eastAsia="zh-CN" w:bidi="ar-SA"/>
        </w:rPr>
        <w:t xml:space="preserve"> 2 </w:t>
      </w:r>
      <w:r>
        <w:rPr>
          <w:rFonts w:hint="eastAsia" w:ascii="宋体" w:hAnsi="宋体" w:eastAsia="宋体" w:cs="宋体"/>
          <w:kern w:val="2"/>
          <w:sz w:val="24"/>
          <w:szCs w:val="24"/>
          <w:lang w:val="en-US" w:eastAsia="zh-CN" w:bidi="ar-SA"/>
        </w:rPr>
        <w:t>年；</w:t>
      </w:r>
    </w:p>
    <w:p w14:paraId="538E0040">
      <w:pPr>
        <w:keepNext w:val="0"/>
        <w:keepLines w:val="0"/>
        <w:pageBreakBefore w:val="0"/>
        <w:widowControl w:val="0"/>
        <w:kinsoku/>
        <w:wordWrap/>
        <w:overflowPunct/>
        <w:topLinePunct w:val="0"/>
        <w:autoSpaceDE/>
        <w:autoSpaceDN/>
        <w:bidi w:val="0"/>
        <w:adjustRightInd/>
        <w:snapToGrid/>
        <w:spacing w:after="0" w:line="360" w:lineRule="exact"/>
        <w:ind w:left="0" w:leftChars="0"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7．其他项目保修期限约定如下：</w:t>
      </w:r>
      <w:r>
        <w:rPr>
          <w:rFonts w:hint="eastAsia" w:ascii="宋体" w:hAnsi="宋体" w:eastAsia="宋体" w:cs="Times New Roman"/>
          <w:kern w:val="2"/>
          <w:sz w:val="24"/>
          <w:szCs w:val="24"/>
          <w:u w:val="single"/>
          <w:lang w:val="en-US" w:eastAsia="zh-CN" w:bidi="ar-SA"/>
        </w:rPr>
        <w:t xml:space="preserve">            </w:t>
      </w:r>
      <w:r>
        <w:rPr>
          <w:rFonts w:hint="eastAsia" w:ascii="宋体" w:hAnsi="宋体" w:eastAsia="宋体" w:cs="宋体"/>
          <w:kern w:val="2"/>
          <w:sz w:val="24"/>
          <w:szCs w:val="24"/>
          <w:lang w:val="en-US" w:eastAsia="zh-CN" w:bidi="ar-SA"/>
        </w:rPr>
        <w:t>。</w:t>
      </w:r>
    </w:p>
    <w:p w14:paraId="4519D293">
      <w:pPr>
        <w:keepNext w:val="0"/>
        <w:keepLines w:val="0"/>
        <w:pageBreakBefore w:val="0"/>
        <w:widowControl w:val="0"/>
        <w:kinsoku/>
        <w:wordWrap/>
        <w:overflowPunct/>
        <w:topLinePunct w:val="0"/>
        <w:autoSpaceDE/>
        <w:autoSpaceDN/>
        <w:bidi w:val="0"/>
        <w:adjustRightInd/>
        <w:snapToGrid/>
        <w:spacing w:after="0" w:line="360" w:lineRule="exact"/>
        <w:ind w:left="0" w:leftChars="0"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质量保修期自工程竣工验收合格之日起计算。</w:t>
      </w:r>
    </w:p>
    <w:p w14:paraId="27830443">
      <w:pPr>
        <w:keepNext w:val="0"/>
        <w:keepLines w:val="0"/>
        <w:pageBreakBefore w:val="0"/>
        <w:widowControl w:val="0"/>
        <w:kinsoku/>
        <w:wordWrap/>
        <w:overflowPunct/>
        <w:topLinePunct w:val="0"/>
        <w:autoSpaceDE/>
        <w:autoSpaceDN/>
        <w:bidi w:val="0"/>
        <w:adjustRightInd/>
        <w:snapToGrid/>
        <w:spacing w:after="0" w:line="360" w:lineRule="exact"/>
        <w:ind w:firstLine="482" w:firstLineChars="200"/>
        <w:jc w:val="both"/>
        <w:textAlignment w:val="baseline"/>
        <w:rPr>
          <w:rFonts w:hint="eastAsia" w:ascii="宋体" w:hAnsi="宋体" w:eastAsia="宋体" w:cs="宋体"/>
          <w:b/>
          <w:bCs/>
          <w:color w:val="000000"/>
          <w:kern w:val="0"/>
          <w:sz w:val="24"/>
          <w:szCs w:val="24"/>
          <w:highlight w:val="none"/>
          <w:u w:val="none" w:color="auto"/>
          <w:lang w:val="en-US" w:eastAsia="zh-CN" w:bidi="ar-SA"/>
        </w:rPr>
      </w:pPr>
      <w:r>
        <w:rPr>
          <w:rFonts w:hint="eastAsia" w:ascii="宋体" w:hAnsi="宋体" w:eastAsia="宋体" w:cs="宋体"/>
          <w:b/>
          <w:bCs/>
          <w:color w:val="000000"/>
          <w:kern w:val="0"/>
          <w:sz w:val="24"/>
          <w:szCs w:val="24"/>
          <w:highlight w:val="none"/>
          <w:u w:val="none" w:color="auto"/>
          <w:lang w:val="en-US" w:eastAsia="zh-CN" w:bidi="ar-SA"/>
        </w:rPr>
        <w:t>三、缺陷责任期</w:t>
      </w:r>
    </w:p>
    <w:p w14:paraId="4B647F4B">
      <w:pPr>
        <w:keepNext w:val="0"/>
        <w:keepLines w:val="0"/>
        <w:pageBreakBefore w:val="0"/>
        <w:widowControl w:val="0"/>
        <w:kinsoku/>
        <w:wordWrap/>
        <w:overflowPunct/>
        <w:topLinePunct w:val="0"/>
        <w:autoSpaceDE/>
        <w:autoSpaceDN/>
        <w:bidi w:val="0"/>
        <w:adjustRightInd/>
        <w:snapToGrid/>
        <w:spacing w:after="0" w:line="360" w:lineRule="exact"/>
        <w:ind w:firstLine="480" w:firstLineChars="200"/>
        <w:jc w:val="both"/>
        <w:textAlignment w:val="baseline"/>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color w:val="000000"/>
          <w:kern w:val="0"/>
          <w:sz w:val="24"/>
          <w:szCs w:val="24"/>
          <w:highlight w:val="none"/>
          <w:u w:val="none" w:color="auto"/>
          <w:lang w:val="en-US" w:eastAsia="zh-CN" w:bidi="ar-SA"/>
        </w:rPr>
        <w:t>工程缺陷责任期为</w:t>
      </w:r>
      <w:r>
        <w:rPr>
          <w:rFonts w:hint="eastAsia" w:ascii="宋体" w:hAnsi="宋体" w:eastAsia="宋体" w:cs="宋体"/>
          <w:color w:val="000000"/>
          <w:kern w:val="0"/>
          <w:sz w:val="24"/>
          <w:szCs w:val="24"/>
          <w:highlight w:val="none"/>
          <w:u w:val="single" w:color="auto"/>
          <w:lang w:val="en-US" w:eastAsia="zh-CN" w:bidi="ar-SA"/>
        </w:rPr>
        <w:t>24</w:t>
      </w:r>
      <w:r>
        <w:rPr>
          <w:rFonts w:hint="eastAsia" w:ascii="宋体" w:hAnsi="宋体" w:eastAsia="宋体" w:cs="宋体"/>
          <w:color w:val="000000"/>
          <w:kern w:val="0"/>
          <w:sz w:val="24"/>
          <w:szCs w:val="24"/>
          <w:highlight w:val="none"/>
          <w:u w:val="none" w:color="auto"/>
          <w:lang w:val="en-US" w:eastAsia="zh-CN" w:bidi="ar-SA"/>
        </w:rPr>
        <w:t>个月，缺陷责任期自工程通过竣工验收之日起计算。单位工程先于全部工程进行验收，单位工程缺陷责任期自单位工程验收合格之日起算。</w:t>
      </w:r>
    </w:p>
    <w:p w14:paraId="12636BEC">
      <w:pPr>
        <w:keepNext w:val="0"/>
        <w:keepLines w:val="0"/>
        <w:pageBreakBefore w:val="0"/>
        <w:widowControl w:val="0"/>
        <w:kinsoku/>
        <w:wordWrap/>
        <w:overflowPunct/>
        <w:topLinePunct w:val="0"/>
        <w:autoSpaceDE/>
        <w:autoSpaceDN/>
        <w:bidi w:val="0"/>
        <w:adjustRightInd/>
        <w:snapToGrid/>
        <w:spacing w:after="0" w:line="360" w:lineRule="exact"/>
        <w:ind w:firstLine="480" w:firstLineChars="200"/>
        <w:jc w:val="both"/>
        <w:textAlignment w:val="baseline"/>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color w:val="000000"/>
          <w:kern w:val="0"/>
          <w:sz w:val="24"/>
          <w:szCs w:val="24"/>
          <w:highlight w:val="none"/>
          <w:u w:val="none" w:color="auto"/>
          <w:lang w:val="en-US" w:eastAsia="zh-CN" w:bidi="ar-SA"/>
        </w:rPr>
        <w:t>缺陷责任期终止后，发包人应退还剩余的质量保证金。</w:t>
      </w:r>
    </w:p>
    <w:p w14:paraId="2D26DE61">
      <w:pPr>
        <w:keepNext w:val="0"/>
        <w:keepLines w:val="0"/>
        <w:pageBreakBefore w:val="0"/>
        <w:widowControl w:val="0"/>
        <w:kinsoku/>
        <w:wordWrap/>
        <w:overflowPunct/>
        <w:topLinePunct w:val="0"/>
        <w:autoSpaceDE/>
        <w:autoSpaceDN/>
        <w:bidi w:val="0"/>
        <w:adjustRightInd/>
        <w:snapToGrid/>
        <w:spacing w:after="0" w:line="360" w:lineRule="exact"/>
        <w:ind w:firstLine="482" w:firstLineChars="200"/>
        <w:jc w:val="both"/>
        <w:textAlignment w:val="baseline"/>
        <w:rPr>
          <w:rFonts w:hint="eastAsia" w:ascii="宋体" w:hAnsi="宋体" w:eastAsia="宋体" w:cs="宋体"/>
          <w:b/>
          <w:bCs/>
          <w:color w:val="000000"/>
          <w:kern w:val="0"/>
          <w:sz w:val="24"/>
          <w:szCs w:val="24"/>
          <w:highlight w:val="none"/>
          <w:u w:val="none" w:color="auto"/>
          <w:lang w:val="en-US" w:eastAsia="zh-CN" w:bidi="ar-SA"/>
        </w:rPr>
      </w:pPr>
      <w:r>
        <w:rPr>
          <w:rFonts w:hint="eastAsia" w:ascii="宋体" w:hAnsi="宋体" w:eastAsia="宋体" w:cs="宋体"/>
          <w:b/>
          <w:bCs/>
          <w:color w:val="000000"/>
          <w:kern w:val="0"/>
          <w:sz w:val="24"/>
          <w:szCs w:val="24"/>
          <w:highlight w:val="none"/>
          <w:u w:val="none" w:color="auto"/>
          <w:lang w:val="en-US" w:eastAsia="zh-CN" w:bidi="ar-SA"/>
        </w:rPr>
        <w:t>四、质量保修责任</w:t>
      </w:r>
    </w:p>
    <w:p w14:paraId="7C4148F8">
      <w:pPr>
        <w:keepNext w:val="0"/>
        <w:keepLines w:val="0"/>
        <w:pageBreakBefore w:val="0"/>
        <w:widowControl w:val="0"/>
        <w:kinsoku/>
        <w:wordWrap/>
        <w:overflowPunct/>
        <w:topLinePunct w:val="0"/>
        <w:autoSpaceDE/>
        <w:autoSpaceDN/>
        <w:bidi w:val="0"/>
        <w:adjustRightInd/>
        <w:snapToGrid/>
        <w:spacing w:after="0" w:line="360" w:lineRule="exact"/>
        <w:ind w:left="0" w:leftChars="0" w:firstLine="480" w:firstLineChars="200"/>
        <w:jc w:val="both"/>
        <w:textAlignment w:val="baseline"/>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color w:val="000000"/>
          <w:kern w:val="0"/>
          <w:sz w:val="24"/>
          <w:szCs w:val="24"/>
          <w:highlight w:val="none"/>
          <w:u w:val="none" w:color="auto"/>
          <w:lang w:val="en-US" w:eastAsia="zh-CN" w:bidi="ar-SA"/>
        </w:rPr>
        <w:t>1．属于保修范围、内容的项目，承包人应当在接到保修通知之日起7天内派人保修。承包人不在约定期限内派人保修的，发包人可以委托他人修理。</w:t>
      </w:r>
    </w:p>
    <w:p w14:paraId="6050EF94">
      <w:pPr>
        <w:keepNext w:val="0"/>
        <w:keepLines w:val="0"/>
        <w:pageBreakBefore w:val="0"/>
        <w:widowControl w:val="0"/>
        <w:kinsoku/>
        <w:wordWrap/>
        <w:overflowPunct/>
        <w:topLinePunct w:val="0"/>
        <w:autoSpaceDE/>
        <w:autoSpaceDN/>
        <w:bidi w:val="0"/>
        <w:adjustRightInd/>
        <w:snapToGrid/>
        <w:spacing w:after="0" w:line="360" w:lineRule="exact"/>
        <w:ind w:left="0" w:leftChars="0" w:firstLine="480" w:firstLineChars="200"/>
        <w:jc w:val="both"/>
        <w:textAlignment w:val="baseline"/>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color w:val="000000"/>
          <w:kern w:val="0"/>
          <w:sz w:val="24"/>
          <w:szCs w:val="24"/>
          <w:highlight w:val="none"/>
          <w:u w:val="none" w:color="auto"/>
          <w:lang w:val="en-US" w:eastAsia="zh-CN" w:bidi="ar-SA"/>
        </w:rPr>
        <w:t>2．发生紧急事故需抢修的，承包人在接到事故通知后，应当立即到达事故现场抢修。</w:t>
      </w:r>
    </w:p>
    <w:p w14:paraId="059C46EA">
      <w:pPr>
        <w:keepNext w:val="0"/>
        <w:keepLines w:val="0"/>
        <w:pageBreakBefore w:val="0"/>
        <w:widowControl w:val="0"/>
        <w:kinsoku/>
        <w:wordWrap/>
        <w:overflowPunct/>
        <w:topLinePunct w:val="0"/>
        <w:autoSpaceDE/>
        <w:autoSpaceDN/>
        <w:bidi w:val="0"/>
        <w:adjustRightInd/>
        <w:snapToGrid/>
        <w:spacing w:after="0" w:line="360" w:lineRule="exact"/>
        <w:ind w:left="0" w:leftChars="0" w:firstLine="480" w:firstLineChars="200"/>
        <w:jc w:val="both"/>
        <w:textAlignment w:val="baseline"/>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color w:val="000000"/>
          <w:kern w:val="0"/>
          <w:sz w:val="24"/>
          <w:szCs w:val="24"/>
          <w:highlight w:val="none"/>
          <w:u w:val="none" w:color="auto"/>
          <w:lang w:val="en-US" w:eastAsia="zh-CN" w:bidi="ar-SA"/>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3B63BD7A">
      <w:pPr>
        <w:keepNext w:val="0"/>
        <w:keepLines w:val="0"/>
        <w:pageBreakBefore w:val="0"/>
        <w:widowControl w:val="0"/>
        <w:kinsoku/>
        <w:wordWrap/>
        <w:overflowPunct/>
        <w:topLinePunct w:val="0"/>
        <w:autoSpaceDE/>
        <w:autoSpaceDN/>
        <w:bidi w:val="0"/>
        <w:adjustRightInd/>
        <w:snapToGrid/>
        <w:spacing w:after="0" w:line="360" w:lineRule="exact"/>
        <w:ind w:left="0" w:leftChars="0" w:firstLine="480" w:firstLineChars="200"/>
        <w:jc w:val="both"/>
        <w:textAlignment w:val="baseline"/>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color w:val="000000"/>
          <w:kern w:val="0"/>
          <w:sz w:val="24"/>
          <w:szCs w:val="24"/>
          <w:highlight w:val="none"/>
          <w:u w:val="none" w:color="auto"/>
          <w:lang w:val="en-US" w:eastAsia="zh-CN" w:bidi="ar-SA"/>
        </w:rPr>
        <w:t>4．质量保修完成后，由发包人组织验收。</w:t>
      </w:r>
    </w:p>
    <w:p w14:paraId="35428BC0">
      <w:pPr>
        <w:keepNext w:val="0"/>
        <w:keepLines w:val="0"/>
        <w:pageBreakBefore w:val="0"/>
        <w:widowControl w:val="0"/>
        <w:kinsoku/>
        <w:wordWrap/>
        <w:overflowPunct/>
        <w:topLinePunct w:val="0"/>
        <w:autoSpaceDE/>
        <w:autoSpaceDN/>
        <w:bidi w:val="0"/>
        <w:adjustRightInd/>
        <w:snapToGrid/>
        <w:spacing w:after="0" w:line="360" w:lineRule="exact"/>
        <w:ind w:firstLine="482" w:firstLineChars="200"/>
        <w:jc w:val="both"/>
        <w:textAlignment w:val="baseline"/>
        <w:rPr>
          <w:rFonts w:hint="eastAsia" w:ascii="宋体" w:hAnsi="宋体" w:eastAsia="宋体" w:cs="宋体"/>
          <w:b/>
          <w:bCs/>
          <w:color w:val="000000"/>
          <w:kern w:val="0"/>
          <w:sz w:val="24"/>
          <w:szCs w:val="24"/>
          <w:highlight w:val="none"/>
          <w:u w:val="none" w:color="auto"/>
          <w:lang w:val="en-US" w:eastAsia="zh-CN" w:bidi="ar-SA"/>
        </w:rPr>
      </w:pPr>
      <w:r>
        <w:rPr>
          <w:rFonts w:hint="eastAsia" w:ascii="宋体" w:hAnsi="宋体" w:eastAsia="宋体" w:cs="宋体"/>
          <w:b/>
          <w:bCs/>
          <w:color w:val="000000"/>
          <w:kern w:val="0"/>
          <w:sz w:val="24"/>
          <w:szCs w:val="24"/>
          <w:highlight w:val="none"/>
          <w:u w:val="none" w:color="auto"/>
          <w:lang w:val="en-US" w:eastAsia="zh-CN" w:bidi="ar-SA"/>
        </w:rPr>
        <w:t>五、保修费用</w:t>
      </w:r>
    </w:p>
    <w:p w14:paraId="0A9A7395">
      <w:pPr>
        <w:keepNext w:val="0"/>
        <w:keepLines w:val="0"/>
        <w:pageBreakBefore w:val="0"/>
        <w:widowControl w:val="0"/>
        <w:kinsoku/>
        <w:wordWrap/>
        <w:overflowPunct/>
        <w:topLinePunct w:val="0"/>
        <w:autoSpaceDE/>
        <w:autoSpaceDN/>
        <w:bidi w:val="0"/>
        <w:adjustRightInd/>
        <w:snapToGrid/>
        <w:spacing w:after="0" w:line="360" w:lineRule="exact"/>
        <w:ind w:firstLine="480" w:firstLineChars="200"/>
        <w:jc w:val="both"/>
        <w:textAlignment w:val="baseline"/>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color w:val="000000"/>
          <w:kern w:val="0"/>
          <w:sz w:val="24"/>
          <w:szCs w:val="24"/>
          <w:highlight w:val="none"/>
          <w:u w:val="none" w:color="auto"/>
          <w:lang w:val="en-US" w:eastAsia="zh-CN" w:bidi="ar-SA"/>
        </w:rPr>
        <w:t>保修费用由造成质量缺陷的责任方承担。</w:t>
      </w:r>
    </w:p>
    <w:p w14:paraId="5525CF1F">
      <w:pPr>
        <w:keepNext w:val="0"/>
        <w:keepLines w:val="0"/>
        <w:pageBreakBefore w:val="0"/>
        <w:widowControl w:val="0"/>
        <w:kinsoku/>
        <w:wordWrap/>
        <w:overflowPunct/>
        <w:topLinePunct w:val="0"/>
        <w:autoSpaceDE/>
        <w:autoSpaceDN/>
        <w:bidi w:val="0"/>
        <w:adjustRightInd/>
        <w:snapToGrid/>
        <w:spacing w:after="0" w:line="360" w:lineRule="exact"/>
        <w:ind w:firstLine="482" w:firstLineChars="200"/>
        <w:jc w:val="left"/>
        <w:textAlignment w:val="baseline"/>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b/>
          <w:color w:val="000000"/>
          <w:kern w:val="0"/>
          <w:sz w:val="24"/>
          <w:szCs w:val="24"/>
          <w:highlight w:val="none"/>
          <w:u w:val="none" w:color="auto"/>
          <w:lang w:val="en-US" w:eastAsia="zh-CN" w:bidi="ar-SA"/>
        </w:rPr>
        <w:t>六</w:t>
      </w:r>
      <w:r>
        <w:rPr>
          <w:rFonts w:hint="eastAsia" w:ascii="宋体" w:hAnsi="宋体" w:eastAsia="宋体" w:cs="宋体"/>
          <w:color w:val="000000"/>
          <w:kern w:val="0"/>
          <w:sz w:val="24"/>
          <w:szCs w:val="24"/>
          <w:highlight w:val="none"/>
          <w:u w:val="none" w:color="auto"/>
          <w:lang w:val="en-US" w:eastAsia="zh-CN" w:bidi="ar-SA"/>
        </w:rPr>
        <w:t>、双方约定的其他工程质量保修事项：</w:t>
      </w:r>
      <w:r>
        <w:rPr>
          <w:rFonts w:hint="eastAsia" w:ascii="宋体" w:hAnsi="宋体" w:eastAsia="宋体" w:cs="宋体"/>
          <w:color w:val="000000"/>
          <w:kern w:val="0"/>
          <w:sz w:val="24"/>
          <w:szCs w:val="24"/>
          <w:highlight w:val="none"/>
          <w:u w:val="single" w:color="auto"/>
          <w:lang w:val="en-US" w:eastAsia="zh-CN" w:bidi="ar-SA"/>
        </w:rPr>
        <w:t xml:space="preserve">              </w:t>
      </w:r>
      <w:r>
        <w:rPr>
          <w:rFonts w:hint="eastAsia" w:ascii="宋体" w:hAnsi="宋体" w:eastAsia="宋体" w:cs="宋体"/>
          <w:color w:val="000000"/>
          <w:kern w:val="0"/>
          <w:sz w:val="24"/>
          <w:szCs w:val="24"/>
          <w:highlight w:val="none"/>
          <w:u w:val="none" w:color="auto"/>
          <w:lang w:val="en-US" w:eastAsia="zh-CN" w:bidi="ar-SA"/>
        </w:rPr>
        <w:t>。</w:t>
      </w:r>
    </w:p>
    <w:p w14:paraId="2AA5E0D2">
      <w:pPr>
        <w:keepNext w:val="0"/>
        <w:keepLines w:val="0"/>
        <w:pageBreakBefore w:val="0"/>
        <w:widowControl w:val="0"/>
        <w:kinsoku/>
        <w:wordWrap/>
        <w:overflowPunct/>
        <w:topLinePunct w:val="0"/>
        <w:autoSpaceDE/>
        <w:autoSpaceDN/>
        <w:bidi w:val="0"/>
        <w:adjustRightInd/>
        <w:snapToGrid/>
        <w:spacing w:after="0" w:line="360" w:lineRule="exact"/>
        <w:ind w:firstLine="480" w:firstLineChars="200"/>
        <w:jc w:val="both"/>
        <w:textAlignment w:val="baseline"/>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color w:val="000000"/>
          <w:kern w:val="0"/>
          <w:sz w:val="24"/>
          <w:szCs w:val="24"/>
          <w:highlight w:val="none"/>
          <w:u w:val="none" w:color="auto"/>
          <w:lang w:val="en-US" w:eastAsia="zh-CN" w:bidi="ar-SA"/>
        </w:rPr>
        <w:t>工程质量保修书由发包人、承包人在工程竣工验收前共同签署，作为施工合同附件，其有效期限至保修期满。</w:t>
      </w:r>
    </w:p>
    <w:p w14:paraId="214767E6">
      <w:pPr>
        <w:widowControl w:val="0"/>
        <w:adjustRightInd w:val="0"/>
        <w:snapToGrid/>
        <w:spacing w:before="0" w:beforeLines="0" w:after="0" w:line="500" w:lineRule="exact"/>
        <w:ind w:firstLine="420"/>
        <w:jc w:val="both"/>
        <w:textAlignment w:val="baseline"/>
        <w:rPr>
          <w:rFonts w:hint="eastAsia" w:ascii="宋体" w:hAnsi="宋体" w:eastAsia="宋体" w:cs="宋体"/>
          <w:color w:val="000000"/>
          <w:kern w:val="0"/>
          <w:sz w:val="24"/>
          <w:szCs w:val="24"/>
          <w:highlight w:val="none"/>
          <w:u w:val="none" w:color="auto"/>
          <w:lang w:val="en-US" w:eastAsia="zh-CN" w:bidi="ar-SA"/>
        </w:rPr>
      </w:pPr>
    </w:p>
    <w:p w14:paraId="5D70621A">
      <w:pPr>
        <w:widowControl w:val="0"/>
        <w:adjustRightInd w:val="0"/>
        <w:snapToGrid/>
        <w:spacing w:before="0" w:beforeLines="0" w:after="0" w:line="500" w:lineRule="exact"/>
        <w:jc w:val="both"/>
        <w:textAlignment w:val="baseline"/>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color w:val="000000"/>
          <w:kern w:val="0"/>
          <w:sz w:val="24"/>
          <w:szCs w:val="24"/>
          <w:highlight w:val="none"/>
          <w:u w:val="none" w:color="auto"/>
          <w:lang w:val="en-US" w:eastAsia="zh-CN" w:bidi="ar-SA"/>
        </w:rPr>
        <w:t xml:space="preserve">发包人(公章)：                    承包人(公章)：           </w:t>
      </w:r>
    </w:p>
    <w:p w14:paraId="7A74548C">
      <w:pPr>
        <w:widowControl w:val="0"/>
        <w:adjustRightInd w:val="0"/>
        <w:snapToGrid/>
        <w:spacing w:before="0" w:beforeLines="0" w:after="0" w:line="500" w:lineRule="exact"/>
        <w:jc w:val="both"/>
        <w:textAlignment w:val="baseline"/>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color w:val="000000"/>
          <w:kern w:val="0"/>
          <w:sz w:val="24"/>
          <w:szCs w:val="24"/>
          <w:highlight w:val="none"/>
          <w:u w:val="none" w:color="auto"/>
          <w:lang w:val="en-US" w:eastAsia="zh-CN" w:bidi="ar-SA"/>
        </w:rPr>
        <w:t xml:space="preserve">地  址：                  地  址：       </w:t>
      </w:r>
    </w:p>
    <w:p w14:paraId="514B26F0">
      <w:pPr>
        <w:widowControl w:val="0"/>
        <w:adjustRightInd w:val="0"/>
        <w:snapToGrid/>
        <w:spacing w:before="0" w:beforeLines="0" w:after="0" w:line="500" w:lineRule="exact"/>
        <w:jc w:val="both"/>
        <w:textAlignment w:val="baseline"/>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color w:val="000000"/>
          <w:kern w:val="0"/>
          <w:sz w:val="24"/>
          <w:szCs w:val="24"/>
          <w:highlight w:val="none"/>
          <w:u w:val="none" w:color="auto"/>
          <w:lang w:val="en-US" w:eastAsia="zh-CN" w:bidi="ar-SA"/>
        </w:rPr>
        <w:t xml:space="preserve">法定代表人(签字)：                  法定代表人(签字)：       </w:t>
      </w:r>
    </w:p>
    <w:p w14:paraId="0673949E">
      <w:pPr>
        <w:widowControl w:val="0"/>
        <w:adjustRightInd w:val="0"/>
        <w:snapToGrid/>
        <w:spacing w:before="0" w:beforeLines="0" w:after="0" w:line="500" w:lineRule="exact"/>
        <w:jc w:val="both"/>
        <w:textAlignment w:val="baseline"/>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color w:val="000000"/>
          <w:kern w:val="0"/>
          <w:sz w:val="24"/>
          <w:szCs w:val="24"/>
          <w:highlight w:val="none"/>
          <w:u w:val="none" w:color="auto"/>
          <w:lang w:val="en-US" w:eastAsia="zh-CN" w:bidi="ar-SA"/>
        </w:rPr>
        <w:t xml:space="preserve">委托代理人(签字)：                  委托代理人(签字)：       </w:t>
      </w:r>
    </w:p>
    <w:p w14:paraId="6C361EE2">
      <w:pPr>
        <w:widowControl w:val="0"/>
        <w:adjustRightInd w:val="0"/>
        <w:snapToGrid/>
        <w:spacing w:before="0" w:beforeLines="0" w:after="0" w:line="500" w:lineRule="exact"/>
        <w:jc w:val="both"/>
        <w:textAlignment w:val="baseline"/>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color w:val="000000"/>
          <w:kern w:val="0"/>
          <w:sz w:val="24"/>
          <w:szCs w:val="24"/>
          <w:highlight w:val="none"/>
          <w:u w:val="none" w:color="auto"/>
          <w:lang w:val="en-US" w:eastAsia="zh-CN" w:bidi="ar-SA"/>
        </w:rPr>
        <w:t xml:space="preserve">电  话：                电  话：     </w:t>
      </w:r>
    </w:p>
    <w:p w14:paraId="274CA582">
      <w:pPr>
        <w:widowControl w:val="0"/>
        <w:adjustRightInd w:val="0"/>
        <w:snapToGrid/>
        <w:spacing w:before="0" w:beforeLines="0" w:after="0" w:line="500" w:lineRule="exact"/>
        <w:jc w:val="both"/>
        <w:textAlignment w:val="baseline"/>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color w:val="000000"/>
          <w:kern w:val="0"/>
          <w:sz w:val="24"/>
          <w:szCs w:val="24"/>
          <w:highlight w:val="none"/>
          <w:u w:val="none" w:color="auto"/>
          <w:lang w:val="en-US" w:eastAsia="zh-CN" w:bidi="ar-SA"/>
        </w:rPr>
        <w:t xml:space="preserve">传  真：                传  真：     </w:t>
      </w:r>
    </w:p>
    <w:p w14:paraId="3CA71530">
      <w:pPr>
        <w:widowControl w:val="0"/>
        <w:adjustRightInd w:val="0"/>
        <w:snapToGrid/>
        <w:spacing w:before="0" w:beforeLines="0" w:after="0" w:line="500" w:lineRule="exact"/>
        <w:jc w:val="both"/>
        <w:textAlignment w:val="baseline"/>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color w:val="000000"/>
          <w:kern w:val="0"/>
          <w:sz w:val="24"/>
          <w:szCs w:val="24"/>
          <w:highlight w:val="none"/>
          <w:u w:val="none" w:color="auto"/>
          <w:lang w:val="en-US" w:eastAsia="zh-CN" w:bidi="ar-SA"/>
        </w:rPr>
        <w:t xml:space="preserve">开户银行：                开户银行：   </w:t>
      </w:r>
    </w:p>
    <w:p w14:paraId="555AA899">
      <w:pPr>
        <w:widowControl w:val="0"/>
        <w:adjustRightInd w:val="0"/>
        <w:snapToGrid/>
        <w:spacing w:before="0" w:beforeLines="0" w:after="0" w:line="500" w:lineRule="exact"/>
        <w:jc w:val="both"/>
        <w:textAlignment w:val="baseline"/>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color w:val="000000"/>
          <w:kern w:val="0"/>
          <w:sz w:val="24"/>
          <w:szCs w:val="24"/>
          <w:highlight w:val="none"/>
          <w:u w:val="none" w:color="auto"/>
          <w:lang w:val="en-US" w:eastAsia="zh-CN" w:bidi="ar-SA"/>
        </w:rPr>
        <w:t xml:space="preserve">账  号：                    账  号：     </w:t>
      </w:r>
    </w:p>
    <w:p w14:paraId="4C8BEDBA">
      <w:pPr>
        <w:widowControl w:val="0"/>
        <w:adjustRightInd w:val="0"/>
        <w:snapToGrid/>
        <w:spacing w:before="0" w:beforeLines="0" w:after="0" w:line="500" w:lineRule="exact"/>
        <w:jc w:val="both"/>
        <w:textAlignment w:val="baseline"/>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color w:val="000000"/>
          <w:kern w:val="0"/>
          <w:sz w:val="24"/>
          <w:szCs w:val="24"/>
          <w:highlight w:val="none"/>
          <w:u w:val="none" w:color="auto"/>
          <w:lang w:val="en-US" w:eastAsia="zh-CN" w:bidi="ar-SA"/>
        </w:rPr>
        <w:t xml:space="preserve">邮政编码：                  邮政编码：   </w:t>
      </w:r>
    </w:p>
    <w:p w14:paraId="01EF1442">
      <w:pPr>
        <w:keepNext/>
        <w:keepLines/>
        <w:widowControl w:val="0"/>
        <w:adjustRightInd w:val="0"/>
        <w:snapToGrid/>
        <w:spacing w:before="120" w:beforeLines="0" w:after="0" w:line="500" w:lineRule="exact"/>
        <w:jc w:val="both"/>
        <w:textAlignment w:val="baseline"/>
        <w:outlineLvl w:val="3"/>
        <w:rPr>
          <w:rFonts w:hint="eastAsia" w:ascii="宋体" w:hAnsi="宋体" w:eastAsia="宋体" w:cs="宋体"/>
          <w:b/>
          <w:bCs/>
          <w:color w:val="000000"/>
          <w:kern w:val="2"/>
          <w:sz w:val="28"/>
          <w:szCs w:val="28"/>
          <w:highlight w:val="none"/>
          <w:u w:val="none" w:color="auto"/>
          <w:lang w:val="en-US" w:eastAsia="zh-CN" w:bidi="ar-SA"/>
        </w:rPr>
      </w:pPr>
    </w:p>
    <w:p w14:paraId="13110649">
      <w:pPr>
        <w:widowControl w:val="0"/>
        <w:adjustRightInd w:val="0"/>
        <w:snapToGrid/>
        <w:spacing w:before="0" w:beforeLines="0" w:after="0" w:line="500" w:lineRule="exact"/>
        <w:jc w:val="both"/>
        <w:textAlignment w:val="baseline"/>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color w:val="000000"/>
          <w:kern w:val="0"/>
          <w:sz w:val="24"/>
          <w:szCs w:val="24"/>
          <w:highlight w:val="none"/>
          <w:u w:val="none" w:color="auto"/>
          <w:lang w:val="en-US" w:eastAsia="zh-CN" w:bidi="ar-SA"/>
        </w:rPr>
        <w:t xml:space="preserve">业主单位(公章)：      </w:t>
      </w:r>
    </w:p>
    <w:p w14:paraId="182D5F58">
      <w:pPr>
        <w:widowControl w:val="0"/>
        <w:adjustRightInd w:val="0"/>
        <w:snapToGrid/>
        <w:spacing w:before="0" w:beforeLines="0" w:after="0" w:line="500" w:lineRule="exact"/>
        <w:jc w:val="both"/>
        <w:textAlignment w:val="baseline"/>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color w:val="000000"/>
          <w:kern w:val="0"/>
          <w:sz w:val="24"/>
          <w:szCs w:val="24"/>
          <w:highlight w:val="none"/>
          <w:u w:val="none" w:color="auto"/>
          <w:lang w:val="en-US" w:eastAsia="zh-CN" w:bidi="ar-SA"/>
        </w:rPr>
        <w:t xml:space="preserve">地  址：      </w:t>
      </w:r>
    </w:p>
    <w:p w14:paraId="58BBB0A9">
      <w:pPr>
        <w:widowControl w:val="0"/>
        <w:adjustRightInd w:val="0"/>
        <w:snapToGrid/>
        <w:spacing w:before="0" w:beforeLines="0" w:after="0" w:line="500" w:lineRule="exact"/>
        <w:jc w:val="both"/>
        <w:textAlignment w:val="baseline"/>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color w:val="000000"/>
          <w:kern w:val="0"/>
          <w:sz w:val="24"/>
          <w:szCs w:val="24"/>
          <w:highlight w:val="none"/>
          <w:u w:val="none" w:color="auto"/>
          <w:lang w:val="en-US" w:eastAsia="zh-CN" w:bidi="ar-SA"/>
        </w:rPr>
        <w:t xml:space="preserve">法定代表人(签字)：      </w:t>
      </w:r>
    </w:p>
    <w:p w14:paraId="6520DD86">
      <w:pPr>
        <w:widowControl w:val="0"/>
        <w:adjustRightInd w:val="0"/>
        <w:snapToGrid/>
        <w:spacing w:before="0" w:beforeLines="0" w:after="0" w:line="500" w:lineRule="exact"/>
        <w:jc w:val="both"/>
        <w:textAlignment w:val="baseline"/>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color w:val="000000"/>
          <w:kern w:val="0"/>
          <w:sz w:val="24"/>
          <w:szCs w:val="24"/>
          <w:highlight w:val="none"/>
          <w:u w:val="none" w:color="auto"/>
          <w:lang w:val="en-US" w:eastAsia="zh-CN" w:bidi="ar-SA"/>
        </w:rPr>
        <w:t xml:space="preserve">委托代理人(签字)：      </w:t>
      </w:r>
    </w:p>
    <w:p w14:paraId="72F8F352">
      <w:pPr>
        <w:widowControl w:val="0"/>
        <w:adjustRightInd w:val="0"/>
        <w:snapToGrid/>
        <w:spacing w:before="0" w:beforeLines="0" w:after="0" w:line="500" w:lineRule="exact"/>
        <w:jc w:val="both"/>
        <w:textAlignment w:val="baseline"/>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color w:val="000000"/>
          <w:kern w:val="0"/>
          <w:sz w:val="24"/>
          <w:szCs w:val="24"/>
          <w:highlight w:val="none"/>
          <w:u w:val="none" w:color="auto"/>
          <w:lang w:val="en-US" w:eastAsia="zh-CN" w:bidi="ar-SA"/>
        </w:rPr>
        <w:t xml:space="preserve">电  话：    </w:t>
      </w:r>
    </w:p>
    <w:p w14:paraId="363D26AA">
      <w:pPr>
        <w:widowControl w:val="0"/>
        <w:adjustRightInd w:val="0"/>
        <w:snapToGrid/>
        <w:spacing w:before="0" w:beforeLines="0" w:after="0" w:line="500" w:lineRule="exact"/>
        <w:jc w:val="both"/>
        <w:textAlignment w:val="baseline"/>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color w:val="000000"/>
          <w:kern w:val="0"/>
          <w:sz w:val="24"/>
          <w:szCs w:val="24"/>
          <w:highlight w:val="none"/>
          <w:u w:val="none" w:color="auto"/>
          <w:lang w:val="en-US" w:eastAsia="zh-CN" w:bidi="ar-SA"/>
        </w:rPr>
        <w:t xml:space="preserve">传  真：    </w:t>
      </w:r>
    </w:p>
    <w:p w14:paraId="1FAA911D">
      <w:pPr>
        <w:widowControl w:val="0"/>
        <w:adjustRightInd w:val="0"/>
        <w:snapToGrid/>
        <w:spacing w:before="0" w:beforeLines="0" w:after="0" w:line="500" w:lineRule="exact"/>
        <w:jc w:val="both"/>
        <w:textAlignment w:val="baseline"/>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color w:val="000000"/>
          <w:kern w:val="0"/>
          <w:sz w:val="24"/>
          <w:szCs w:val="24"/>
          <w:highlight w:val="none"/>
          <w:u w:val="none" w:color="auto"/>
          <w:lang w:val="en-US" w:eastAsia="zh-CN" w:bidi="ar-SA"/>
        </w:rPr>
        <w:t xml:space="preserve">开户银行：    </w:t>
      </w:r>
    </w:p>
    <w:p w14:paraId="4437ABC8">
      <w:pPr>
        <w:widowControl w:val="0"/>
        <w:adjustRightInd w:val="0"/>
        <w:snapToGrid/>
        <w:spacing w:before="0" w:beforeLines="0" w:after="0" w:line="500" w:lineRule="exact"/>
        <w:jc w:val="both"/>
        <w:textAlignment w:val="baseline"/>
        <w:rPr>
          <w:rFonts w:hint="eastAsia" w:ascii="宋体" w:hAnsi="宋体" w:eastAsia="宋体" w:cs="宋体"/>
          <w:color w:val="000000"/>
          <w:kern w:val="0"/>
          <w:sz w:val="24"/>
          <w:szCs w:val="24"/>
          <w:highlight w:val="none"/>
          <w:u w:val="none" w:color="auto"/>
          <w:lang w:val="en-US" w:eastAsia="zh-CN" w:bidi="ar-SA"/>
        </w:rPr>
      </w:pPr>
      <w:r>
        <w:rPr>
          <w:rFonts w:hint="eastAsia" w:ascii="宋体" w:hAnsi="宋体" w:eastAsia="宋体" w:cs="宋体"/>
          <w:color w:val="000000"/>
          <w:kern w:val="0"/>
          <w:sz w:val="24"/>
          <w:szCs w:val="24"/>
          <w:highlight w:val="none"/>
          <w:u w:val="none" w:color="auto"/>
          <w:lang w:val="en-US" w:eastAsia="zh-CN" w:bidi="ar-SA"/>
        </w:rPr>
        <w:t xml:space="preserve">账  号：        </w:t>
      </w:r>
    </w:p>
    <w:p w14:paraId="19B1DBC1">
      <w:pPr>
        <w:adjustRightInd w:val="0"/>
        <w:spacing w:before="0" w:beforeLines="0" w:line="500" w:lineRule="exact"/>
        <w:rPr>
          <w:rFonts w:hint="eastAsia" w:ascii="宋体" w:hAnsi="宋体" w:eastAsia="宋体" w:cs="宋体"/>
          <w:color w:val="000000"/>
          <w:sz w:val="24"/>
          <w:highlight w:val="none"/>
          <w:u w:val="none" w:color="auto"/>
        </w:rPr>
        <w:sectPr>
          <w:footerReference r:id="rId4" w:type="default"/>
          <w:pgSz w:w="11905" w:h="16838"/>
          <w:pgMar w:top="1321" w:right="1321" w:bottom="1321" w:left="1321" w:header="850" w:footer="992" w:gutter="0"/>
          <w:pgNumType w:fmt="decimal"/>
          <w:cols w:space="720" w:num="1"/>
          <w:rtlGutter w:val="0"/>
          <w:docGrid w:type="lines" w:linePitch="315" w:charSpace="0"/>
        </w:sectPr>
      </w:pPr>
      <w:r>
        <w:rPr>
          <w:rFonts w:hint="eastAsia" w:ascii="宋体" w:hAnsi="宋体" w:eastAsia="宋体" w:cs="宋体"/>
          <w:color w:val="000000"/>
          <w:kern w:val="0"/>
          <w:sz w:val="24"/>
          <w:szCs w:val="24"/>
          <w:highlight w:val="none"/>
          <w:u w:val="none" w:color="auto"/>
          <w:lang w:val="en-US" w:eastAsia="zh-CN" w:bidi="ar-SA"/>
        </w:rPr>
        <w:t xml:space="preserve">邮政编码：      </w:t>
      </w:r>
    </w:p>
    <w:p w14:paraId="6888A80E">
      <w:pPr>
        <w:keepNext/>
        <w:keepLines/>
        <w:widowControl w:val="0"/>
        <w:adjustRightInd w:val="0"/>
        <w:snapToGrid/>
        <w:spacing w:before="120" w:beforeLines="0" w:after="0" w:line="300" w:lineRule="auto"/>
        <w:jc w:val="both"/>
        <w:textAlignment w:val="baseline"/>
        <w:outlineLvl w:val="3"/>
        <w:rPr>
          <w:rFonts w:hint="eastAsia" w:ascii="宋体" w:hAnsi="宋体" w:eastAsia="宋体" w:cs="宋体"/>
          <w:b/>
          <w:bCs/>
          <w:color w:val="000000"/>
          <w:kern w:val="2"/>
          <w:sz w:val="24"/>
          <w:szCs w:val="24"/>
          <w:highlight w:val="none"/>
          <w:u w:val="none" w:color="auto"/>
          <w:lang w:val="en-US" w:eastAsia="zh-CN" w:bidi="ar-SA"/>
        </w:rPr>
      </w:pPr>
      <w:r>
        <w:rPr>
          <w:rFonts w:hint="eastAsia" w:ascii="宋体" w:hAnsi="宋体" w:eastAsia="宋体" w:cs="宋体"/>
          <w:b/>
          <w:bCs/>
          <w:color w:val="000000"/>
          <w:kern w:val="2"/>
          <w:sz w:val="24"/>
          <w:szCs w:val="24"/>
          <w:highlight w:val="none"/>
          <w:u w:val="none" w:color="auto"/>
          <w:lang w:val="en-US" w:eastAsia="zh-CN" w:bidi="ar-SA"/>
        </w:rPr>
        <w:t>附件6</w:t>
      </w:r>
    </w:p>
    <w:p w14:paraId="036D9B94">
      <w:pPr>
        <w:widowControl w:val="0"/>
        <w:adjustRightInd w:val="0"/>
        <w:snapToGrid/>
        <w:spacing w:before="156" w:beforeLines="50" w:after="156" w:afterLines="50" w:line="300" w:lineRule="auto"/>
        <w:jc w:val="center"/>
        <w:textAlignment w:val="baseline"/>
        <w:rPr>
          <w:rFonts w:hint="eastAsia" w:ascii="宋体" w:hAnsi="宋体" w:eastAsia="宋体" w:cs="宋体"/>
          <w:b w:val="0"/>
          <w:bCs/>
          <w:color w:val="000000"/>
          <w:kern w:val="0"/>
          <w:sz w:val="32"/>
          <w:szCs w:val="32"/>
          <w:highlight w:val="none"/>
          <w:u w:val="none" w:color="auto"/>
          <w:lang w:val="en-US" w:eastAsia="zh-CN" w:bidi="ar-SA"/>
        </w:rPr>
      </w:pPr>
      <w:r>
        <w:rPr>
          <w:rFonts w:hint="eastAsia" w:ascii="宋体" w:hAnsi="宋体" w:eastAsia="宋体" w:cs="宋体"/>
          <w:b w:val="0"/>
          <w:bCs/>
          <w:color w:val="000000"/>
          <w:kern w:val="0"/>
          <w:sz w:val="32"/>
          <w:szCs w:val="32"/>
          <w:highlight w:val="none"/>
          <w:u w:val="none" w:color="auto"/>
          <w:lang w:val="en-US" w:eastAsia="zh-CN" w:bidi="ar-SA"/>
        </w:rPr>
        <w:t>承包人主要施工管理人员表</w:t>
      </w:r>
    </w:p>
    <w:tbl>
      <w:tblPr>
        <w:tblStyle w:val="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69"/>
        <w:gridCol w:w="1416"/>
        <w:gridCol w:w="1132"/>
        <w:gridCol w:w="1132"/>
        <w:gridCol w:w="4248"/>
      </w:tblGrid>
      <w:tr w14:paraId="7FB997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3" w:hRule="atLeast"/>
          <w:jc w:val="center"/>
        </w:trPr>
        <w:tc>
          <w:tcPr>
            <w:tcW w:w="1869" w:type="dxa"/>
            <w:tcBorders>
              <w:top w:val="single" w:color="auto" w:sz="12" w:space="0"/>
              <w:bottom w:val="double" w:color="auto" w:sz="6" w:space="0"/>
            </w:tcBorders>
            <w:noWrap w:val="0"/>
            <w:vAlign w:val="center"/>
          </w:tcPr>
          <w:p w14:paraId="1FB531AF">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r>
              <w:rPr>
                <w:rFonts w:hint="eastAsia" w:ascii="宋体" w:hAnsi="宋体" w:eastAsia="宋体" w:cs="宋体"/>
                <w:color w:val="000000"/>
                <w:sz w:val="24"/>
                <w:szCs w:val="24"/>
                <w:highlight w:val="none"/>
                <w:u w:val="none" w:color="auto"/>
              </w:rPr>
              <w:t>名    称</w:t>
            </w:r>
          </w:p>
        </w:tc>
        <w:tc>
          <w:tcPr>
            <w:tcW w:w="1416" w:type="dxa"/>
            <w:tcBorders>
              <w:top w:val="single" w:color="auto" w:sz="12" w:space="0"/>
              <w:bottom w:val="double" w:color="auto" w:sz="6" w:space="0"/>
            </w:tcBorders>
            <w:noWrap w:val="0"/>
            <w:vAlign w:val="center"/>
          </w:tcPr>
          <w:p w14:paraId="17B80701">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r>
              <w:rPr>
                <w:rFonts w:hint="eastAsia" w:ascii="宋体" w:hAnsi="宋体" w:eastAsia="宋体" w:cs="宋体"/>
                <w:color w:val="000000"/>
                <w:sz w:val="24"/>
                <w:szCs w:val="24"/>
                <w:highlight w:val="none"/>
                <w:u w:val="none" w:color="auto"/>
              </w:rPr>
              <w:t>姓名</w:t>
            </w:r>
          </w:p>
        </w:tc>
        <w:tc>
          <w:tcPr>
            <w:tcW w:w="1132" w:type="dxa"/>
            <w:tcBorders>
              <w:top w:val="single" w:color="auto" w:sz="12" w:space="0"/>
              <w:bottom w:val="double" w:color="auto" w:sz="6" w:space="0"/>
            </w:tcBorders>
            <w:noWrap w:val="0"/>
            <w:vAlign w:val="center"/>
          </w:tcPr>
          <w:p w14:paraId="35D419C0">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r>
              <w:rPr>
                <w:rFonts w:hint="eastAsia" w:ascii="宋体" w:hAnsi="宋体" w:eastAsia="宋体" w:cs="宋体"/>
                <w:color w:val="000000"/>
                <w:sz w:val="24"/>
                <w:szCs w:val="24"/>
                <w:highlight w:val="none"/>
                <w:u w:val="none" w:color="auto"/>
              </w:rPr>
              <w:t>职务</w:t>
            </w:r>
          </w:p>
        </w:tc>
        <w:tc>
          <w:tcPr>
            <w:tcW w:w="1132" w:type="dxa"/>
            <w:tcBorders>
              <w:top w:val="single" w:color="auto" w:sz="12" w:space="0"/>
              <w:bottom w:val="double" w:color="auto" w:sz="6" w:space="0"/>
            </w:tcBorders>
            <w:noWrap w:val="0"/>
            <w:vAlign w:val="center"/>
          </w:tcPr>
          <w:p w14:paraId="388C7CD7">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r>
              <w:rPr>
                <w:rFonts w:hint="eastAsia" w:ascii="宋体" w:hAnsi="宋体" w:eastAsia="宋体" w:cs="宋体"/>
                <w:color w:val="000000"/>
                <w:sz w:val="24"/>
                <w:szCs w:val="24"/>
                <w:highlight w:val="none"/>
                <w:u w:val="none" w:color="auto"/>
              </w:rPr>
              <w:t>职称</w:t>
            </w:r>
          </w:p>
        </w:tc>
        <w:tc>
          <w:tcPr>
            <w:tcW w:w="4248" w:type="dxa"/>
            <w:tcBorders>
              <w:top w:val="single" w:color="auto" w:sz="12" w:space="0"/>
              <w:bottom w:val="double" w:color="auto" w:sz="6" w:space="0"/>
            </w:tcBorders>
            <w:noWrap w:val="0"/>
            <w:vAlign w:val="center"/>
          </w:tcPr>
          <w:p w14:paraId="248B6790">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r>
              <w:rPr>
                <w:rFonts w:hint="eastAsia" w:ascii="宋体" w:hAnsi="宋体" w:eastAsia="宋体" w:cs="宋体"/>
                <w:color w:val="000000"/>
                <w:sz w:val="24"/>
                <w:szCs w:val="24"/>
                <w:highlight w:val="none"/>
                <w:u w:val="none" w:color="auto"/>
              </w:rPr>
              <w:t>主要资历、经验及承担过的项目</w:t>
            </w:r>
          </w:p>
        </w:tc>
      </w:tr>
      <w:tr w14:paraId="57B21B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9797" w:type="dxa"/>
            <w:gridSpan w:val="5"/>
            <w:tcBorders>
              <w:top w:val="double" w:color="auto" w:sz="6" w:space="0"/>
              <w:bottom w:val="single" w:color="auto" w:sz="6" w:space="0"/>
            </w:tcBorders>
            <w:noWrap w:val="0"/>
            <w:vAlign w:val="center"/>
          </w:tcPr>
          <w:p w14:paraId="33730BF4">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r>
              <w:rPr>
                <w:rFonts w:hint="eastAsia" w:ascii="宋体" w:hAnsi="宋体" w:eastAsia="宋体" w:cs="宋体"/>
                <w:color w:val="000000"/>
                <w:sz w:val="24"/>
                <w:szCs w:val="24"/>
                <w:highlight w:val="none"/>
                <w:u w:val="none" w:color="auto"/>
              </w:rPr>
              <w:t>一、总部人员</w:t>
            </w:r>
          </w:p>
        </w:tc>
      </w:tr>
      <w:tr w14:paraId="4C177D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5" w:hRule="atLeast"/>
          <w:jc w:val="center"/>
        </w:trPr>
        <w:tc>
          <w:tcPr>
            <w:tcW w:w="1869" w:type="dxa"/>
            <w:tcBorders>
              <w:top w:val="nil"/>
              <w:bottom w:val="nil"/>
            </w:tcBorders>
            <w:noWrap w:val="0"/>
            <w:vAlign w:val="center"/>
          </w:tcPr>
          <w:p w14:paraId="40F90E63">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r>
              <w:rPr>
                <w:rFonts w:hint="eastAsia" w:ascii="宋体" w:hAnsi="宋体" w:eastAsia="宋体" w:cs="宋体"/>
                <w:color w:val="000000"/>
                <w:sz w:val="24"/>
                <w:szCs w:val="24"/>
                <w:highlight w:val="none"/>
                <w:u w:val="none" w:color="auto"/>
              </w:rPr>
              <w:t>项目主管</w:t>
            </w:r>
          </w:p>
        </w:tc>
        <w:tc>
          <w:tcPr>
            <w:tcW w:w="1416" w:type="dxa"/>
            <w:tcBorders>
              <w:top w:val="nil"/>
            </w:tcBorders>
            <w:noWrap w:val="0"/>
            <w:vAlign w:val="center"/>
          </w:tcPr>
          <w:p w14:paraId="25008D8D">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c>
          <w:tcPr>
            <w:tcW w:w="1132" w:type="dxa"/>
            <w:tcBorders>
              <w:top w:val="nil"/>
            </w:tcBorders>
            <w:noWrap w:val="0"/>
            <w:vAlign w:val="center"/>
          </w:tcPr>
          <w:p w14:paraId="496A9D7D">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c>
          <w:tcPr>
            <w:tcW w:w="1132" w:type="dxa"/>
            <w:tcBorders>
              <w:top w:val="nil"/>
            </w:tcBorders>
            <w:noWrap w:val="0"/>
            <w:vAlign w:val="center"/>
          </w:tcPr>
          <w:p w14:paraId="1F523F31">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c>
          <w:tcPr>
            <w:tcW w:w="4248" w:type="dxa"/>
            <w:tcBorders>
              <w:top w:val="nil"/>
            </w:tcBorders>
            <w:noWrap w:val="0"/>
            <w:vAlign w:val="center"/>
          </w:tcPr>
          <w:p w14:paraId="1C50E366">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r>
      <w:tr w14:paraId="4270D5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5" w:hRule="atLeast"/>
          <w:jc w:val="center"/>
        </w:trPr>
        <w:tc>
          <w:tcPr>
            <w:tcW w:w="1869" w:type="dxa"/>
            <w:vMerge w:val="restart"/>
            <w:tcBorders>
              <w:top w:val="single" w:color="auto" w:sz="6" w:space="0"/>
            </w:tcBorders>
            <w:noWrap w:val="0"/>
            <w:vAlign w:val="center"/>
          </w:tcPr>
          <w:p w14:paraId="01476DB7">
            <w:pPr>
              <w:pStyle w:val="3"/>
              <w:keepNext/>
              <w:snapToGrid/>
              <w:spacing w:line="300" w:lineRule="auto"/>
              <w:ind w:left="63" w:right="63"/>
              <w:jc w:val="center"/>
              <w:rPr>
                <w:rFonts w:hint="eastAsia" w:ascii="宋体" w:hAnsi="宋体" w:eastAsia="宋体" w:cs="宋体"/>
                <w:color w:val="000000"/>
                <w:sz w:val="24"/>
                <w:szCs w:val="24"/>
                <w:highlight w:val="none"/>
                <w:u w:val="none" w:color="auto"/>
              </w:rPr>
            </w:pPr>
            <w:r>
              <w:rPr>
                <w:rFonts w:hint="eastAsia" w:ascii="宋体" w:hAnsi="宋体" w:eastAsia="宋体" w:cs="宋体"/>
                <w:color w:val="000000"/>
                <w:sz w:val="24"/>
                <w:szCs w:val="24"/>
                <w:highlight w:val="none"/>
                <w:u w:val="none" w:color="auto"/>
              </w:rPr>
              <w:t>其他人员</w:t>
            </w:r>
          </w:p>
        </w:tc>
        <w:tc>
          <w:tcPr>
            <w:tcW w:w="1416" w:type="dxa"/>
            <w:noWrap w:val="0"/>
            <w:vAlign w:val="center"/>
          </w:tcPr>
          <w:p w14:paraId="4E3F4B10">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c>
          <w:tcPr>
            <w:tcW w:w="1132" w:type="dxa"/>
            <w:noWrap w:val="0"/>
            <w:vAlign w:val="center"/>
          </w:tcPr>
          <w:p w14:paraId="3B6B616F">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c>
          <w:tcPr>
            <w:tcW w:w="1132" w:type="dxa"/>
            <w:noWrap w:val="0"/>
            <w:vAlign w:val="center"/>
          </w:tcPr>
          <w:p w14:paraId="4D3172AB">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c>
          <w:tcPr>
            <w:tcW w:w="4248" w:type="dxa"/>
            <w:noWrap w:val="0"/>
            <w:vAlign w:val="center"/>
          </w:tcPr>
          <w:p w14:paraId="5F78DA5A">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r>
      <w:tr w14:paraId="018DF1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5" w:hRule="atLeast"/>
          <w:jc w:val="center"/>
        </w:trPr>
        <w:tc>
          <w:tcPr>
            <w:tcW w:w="1869" w:type="dxa"/>
            <w:vMerge w:val="continue"/>
            <w:noWrap w:val="0"/>
            <w:vAlign w:val="center"/>
          </w:tcPr>
          <w:p w14:paraId="09CF49D7">
            <w:pPr>
              <w:widowControl w:val="0"/>
              <w:adjustRightInd w:val="0"/>
              <w:snapToGrid/>
              <w:spacing w:after="0" w:line="360" w:lineRule="atLeast"/>
              <w:jc w:val="both"/>
              <w:textAlignment w:val="baseline"/>
              <w:rPr>
                <w:rFonts w:hint="eastAsia" w:ascii="宋体" w:hAnsi="宋体" w:eastAsia="宋体" w:cs="宋体"/>
                <w:color w:val="000000"/>
                <w:kern w:val="0"/>
                <w:sz w:val="20"/>
                <w:szCs w:val="20"/>
                <w:highlight w:val="none"/>
                <w:u w:val="none" w:color="auto"/>
                <w:lang w:val="en-US" w:eastAsia="zh-CN" w:bidi="ar-SA"/>
              </w:rPr>
            </w:pPr>
          </w:p>
        </w:tc>
        <w:tc>
          <w:tcPr>
            <w:tcW w:w="1416" w:type="dxa"/>
            <w:noWrap w:val="0"/>
            <w:vAlign w:val="center"/>
          </w:tcPr>
          <w:p w14:paraId="6A37CBE2">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c>
          <w:tcPr>
            <w:tcW w:w="1132" w:type="dxa"/>
            <w:noWrap w:val="0"/>
            <w:vAlign w:val="center"/>
          </w:tcPr>
          <w:p w14:paraId="1A0662C8">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c>
          <w:tcPr>
            <w:tcW w:w="1132" w:type="dxa"/>
            <w:noWrap w:val="0"/>
            <w:vAlign w:val="center"/>
          </w:tcPr>
          <w:p w14:paraId="7E16CEAF">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c>
          <w:tcPr>
            <w:tcW w:w="4248" w:type="dxa"/>
            <w:noWrap w:val="0"/>
            <w:vAlign w:val="center"/>
          </w:tcPr>
          <w:p w14:paraId="36489109">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r>
      <w:tr w14:paraId="7CE305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5" w:hRule="atLeast"/>
          <w:jc w:val="center"/>
        </w:trPr>
        <w:tc>
          <w:tcPr>
            <w:tcW w:w="1869" w:type="dxa"/>
            <w:vMerge w:val="continue"/>
            <w:tcBorders>
              <w:bottom w:val="nil"/>
            </w:tcBorders>
            <w:noWrap w:val="0"/>
            <w:vAlign w:val="center"/>
          </w:tcPr>
          <w:p w14:paraId="039E668C">
            <w:pPr>
              <w:widowControl w:val="0"/>
              <w:adjustRightInd w:val="0"/>
              <w:snapToGrid/>
              <w:spacing w:after="0" w:line="360" w:lineRule="atLeast"/>
              <w:jc w:val="both"/>
              <w:textAlignment w:val="baseline"/>
              <w:rPr>
                <w:rFonts w:hint="eastAsia" w:ascii="宋体" w:hAnsi="宋体" w:eastAsia="宋体" w:cs="宋体"/>
                <w:color w:val="000000"/>
                <w:kern w:val="0"/>
                <w:sz w:val="20"/>
                <w:szCs w:val="20"/>
                <w:highlight w:val="none"/>
                <w:u w:val="none" w:color="auto"/>
                <w:lang w:val="en-US" w:eastAsia="zh-CN" w:bidi="ar-SA"/>
              </w:rPr>
            </w:pPr>
          </w:p>
        </w:tc>
        <w:tc>
          <w:tcPr>
            <w:tcW w:w="1416" w:type="dxa"/>
            <w:noWrap w:val="0"/>
            <w:vAlign w:val="center"/>
          </w:tcPr>
          <w:p w14:paraId="25719DC4">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c>
          <w:tcPr>
            <w:tcW w:w="1132" w:type="dxa"/>
            <w:noWrap w:val="0"/>
            <w:vAlign w:val="center"/>
          </w:tcPr>
          <w:p w14:paraId="17480826">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c>
          <w:tcPr>
            <w:tcW w:w="1132" w:type="dxa"/>
            <w:noWrap w:val="0"/>
            <w:vAlign w:val="center"/>
          </w:tcPr>
          <w:p w14:paraId="7EE64055">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c>
          <w:tcPr>
            <w:tcW w:w="4248" w:type="dxa"/>
            <w:noWrap w:val="0"/>
            <w:vAlign w:val="center"/>
          </w:tcPr>
          <w:p w14:paraId="6EB0818E">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r>
      <w:tr w14:paraId="4AD075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5" w:hRule="atLeast"/>
          <w:jc w:val="center"/>
        </w:trPr>
        <w:tc>
          <w:tcPr>
            <w:tcW w:w="9797" w:type="dxa"/>
            <w:gridSpan w:val="5"/>
            <w:tcBorders>
              <w:top w:val="single" w:color="auto" w:sz="6" w:space="0"/>
              <w:bottom w:val="single" w:color="auto" w:sz="6" w:space="0"/>
            </w:tcBorders>
            <w:noWrap w:val="0"/>
            <w:vAlign w:val="center"/>
          </w:tcPr>
          <w:p w14:paraId="3B6F4496">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r>
              <w:rPr>
                <w:rFonts w:hint="eastAsia" w:ascii="宋体" w:hAnsi="宋体" w:eastAsia="宋体" w:cs="宋体"/>
                <w:color w:val="000000"/>
                <w:sz w:val="24"/>
                <w:szCs w:val="24"/>
                <w:highlight w:val="none"/>
                <w:u w:val="none" w:color="auto"/>
              </w:rPr>
              <w:t>二、现场人员</w:t>
            </w:r>
          </w:p>
        </w:tc>
      </w:tr>
      <w:tr w14:paraId="7E3698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5" w:hRule="atLeast"/>
          <w:jc w:val="center"/>
        </w:trPr>
        <w:tc>
          <w:tcPr>
            <w:tcW w:w="1869" w:type="dxa"/>
            <w:tcBorders>
              <w:top w:val="single" w:color="auto" w:sz="6" w:space="0"/>
              <w:bottom w:val="single" w:color="auto" w:sz="6" w:space="0"/>
            </w:tcBorders>
            <w:noWrap w:val="0"/>
            <w:vAlign w:val="center"/>
          </w:tcPr>
          <w:p w14:paraId="56BD8619">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r>
              <w:rPr>
                <w:rFonts w:hint="eastAsia" w:ascii="宋体" w:hAnsi="宋体" w:eastAsia="宋体" w:cs="宋体"/>
                <w:color w:val="000000"/>
                <w:sz w:val="24"/>
                <w:szCs w:val="24"/>
                <w:highlight w:val="none"/>
                <w:u w:val="none" w:color="auto"/>
              </w:rPr>
              <w:t>项目负责人</w:t>
            </w:r>
          </w:p>
        </w:tc>
        <w:tc>
          <w:tcPr>
            <w:tcW w:w="1416" w:type="dxa"/>
            <w:noWrap w:val="0"/>
            <w:vAlign w:val="center"/>
          </w:tcPr>
          <w:p w14:paraId="0B417700">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c>
          <w:tcPr>
            <w:tcW w:w="1132" w:type="dxa"/>
            <w:noWrap w:val="0"/>
            <w:vAlign w:val="center"/>
          </w:tcPr>
          <w:p w14:paraId="13AB330C">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c>
          <w:tcPr>
            <w:tcW w:w="1132" w:type="dxa"/>
            <w:noWrap w:val="0"/>
            <w:vAlign w:val="center"/>
          </w:tcPr>
          <w:p w14:paraId="0DF326DA">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c>
          <w:tcPr>
            <w:tcW w:w="4248" w:type="dxa"/>
            <w:noWrap w:val="0"/>
            <w:vAlign w:val="center"/>
          </w:tcPr>
          <w:p w14:paraId="541893C5">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r>
      <w:tr w14:paraId="6E0D29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5" w:hRule="atLeast"/>
          <w:jc w:val="center"/>
        </w:trPr>
        <w:tc>
          <w:tcPr>
            <w:tcW w:w="1869" w:type="dxa"/>
            <w:tcBorders>
              <w:top w:val="single" w:color="auto" w:sz="6" w:space="0"/>
              <w:bottom w:val="single" w:color="auto" w:sz="6" w:space="0"/>
            </w:tcBorders>
            <w:noWrap w:val="0"/>
            <w:vAlign w:val="center"/>
          </w:tcPr>
          <w:p w14:paraId="4D1E87F3">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r>
              <w:rPr>
                <w:rFonts w:hint="eastAsia" w:ascii="宋体" w:hAnsi="宋体" w:eastAsia="宋体" w:cs="宋体"/>
                <w:color w:val="000000"/>
                <w:sz w:val="24"/>
                <w:szCs w:val="24"/>
                <w:highlight w:val="none"/>
                <w:u w:val="none" w:color="auto"/>
              </w:rPr>
              <w:t>项目副经理</w:t>
            </w:r>
          </w:p>
        </w:tc>
        <w:tc>
          <w:tcPr>
            <w:tcW w:w="1416" w:type="dxa"/>
            <w:noWrap w:val="0"/>
            <w:vAlign w:val="center"/>
          </w:tcPr>
          <w:p w14:paraId="677AC09A">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c>
          <w:tcPr>
            <w:tcW w:w="1132" w:type="dxa"/>
            <w:noWrap w:val="0"/>
            <w:vAlign w:val="center"/>
          </w:tcPr>
          <w:p w14:paraId="07376B81">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c>
          <w:tcPr>
            <w:tcW w:w="1132" w:type="dxa"/>
            <w:noWrap w:val="0"/>
            <w:vAlign w:val="center"/>
          </w:tcPr>
          <w:p w14:paraId="27B264EE">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c>
          <w:tcPr>
            <w:tcW w:w="4248" w:type="dxa"/>
            <w:noWrap w:val="0"/>
            <w:vAlign w:val="center"/>
          </w:tcPr>
          <w:p w14:paraId="1B7EEE97">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r>
      <w:tr w14:paraId="7A4E40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5" w:hRule="atLeast"/>
          <w:jc w:val="center"/>
        </w:trPr>
        <w:tc>
          <w:tcPr>
            <w:tcW w:w="1869" w:type="dxa"/>
            <w:tcBorders>
              <w:top w:val="single" w:color="auto" w:sz="6" w:space="0"/>
              <w:bottom w:val="single" w:color="auto" w:sz="6" w:space="0"/>
            </w:tcBorders>
            <w:noWrap w:val="0"/>
            <w:vAlign w:val="center"/>
          </w:tcPr>
          <w:p w14:paraId="52051EA1">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r>
              <w:rPr>
                <w:rFonts w:hint="eastAsia" w:ascii="宋体" w:hAnsi="宋体" w:eastAsia="宋体" w:cs="宋体"/>
                <w:color w:val="000000"/>
                <w:sz w:val="24"/>
                <w:szCs w:val="24"/>
                <w:highlight w:val="none"/>
                <w:u w:val="none" w:color="auto"/>
              </w:rPr>
              <w:t>项目技术负责人</w:t>
            </w:r>
          </w:p>
        </w:tc>
        <w:tc>
          <w:tcPr>
            <w:tcW w:w="1416" w:type="dxa"/>
            <w:noWrap w:val="0"/>
            <w:vAlign w:val="center"/>
          </w:tcPr>
          <w:p w14:paraId="40A9C552">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c>
          <w:tcPr>
            <w:tcW w:w="1132" w:type="dxa"/>
            <w:noWrap w:val="0"/>
            <w:vAlign w:val="center"/>
          </w:tcPr>
          <w:p w14:paraId="04128DE2">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c>
          <w:tcPr>
            <w:tcW w:w="1132" w:type="dxa"/>
            <w:noWrap w:val="0"/>
            <w:vAlign w:val="center"/>
          </w:tcPr>
          <w:p w14:paraId="0E54FB33">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c>
          <w:tcPr>
            <w:tcW w:w="4248" w:type="dxa"/>
            <w:noWrap w:val="0"/>
            <w:vAlign w:val="center"/>
          </w:tcPr>
          <w:p w14:paraId="1C7B3E99">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r>
      <w:tr w14:paraId="4F7744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5" w:hRule="atLeast"/>
          <w:jc w:val="center"/>
        </w:trPr>
        <w:tc>
          <w:tcPr>
            <w:tcW w:w="1869" w:type="dxa"/>
            <w:tcBorders>
              <w:top w:val="single" w:color="auto" w:sz="6" w:space="0"/>
              <w:bottom w:val="single" w:color="auto" w:sz="6" w:space="0"/>
            </w:tcBorders>
            <w:noWrap w:val="0"/>
            <w:vAlign w:val="center"/>
          </w:tcPr>
          <w:p w14:paraId="40CDAD42">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r>
              <w:rPr>
                <w:rFonts w:hint="eastAsia" w:ascii="宋体" w:hAnsi="宋体" w:eastAsia="宋体" w:cs="宋体"/>
                <w:color w:val="000000"/>
                <w:sz w:val="24"/>
                <w:szCs w:val="24"/>
                <w:highlight w:val="none"/>
                <w:u w:val="none" w:color="auto"/>
              </w:rPr>
              <w:t>造价管理</w:t>
            </w:r>
          </w:p>
        </w:tc>
        <w:tc>
          <w:tcPr>
            <w:tcW w:w="1416" w:type="dxa"/>
            <w:noWrap w:val="0"/>
            <w:vAlign w:val="center"/>
          </w:tcPr>
          <w:p w14:paraId="34492128">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c>
          <w:tcPr>
            <w:tcW w:w="1132" w:type="dxa"/>
            <w:noWrap w:val="0"/>
            <w:vAlign w:val="center"/>
          </w:tcPr>
          <w:p w14:paraId="25077B60">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c>
          <w:tcPr>
            <w:tcW w:w="1132" w:type="dxa"/>
            <w:noWrap w:val="0"/>
            <w:vAlign w:val="center"/>
          </w:tcPr>
          <w:p w14:paraId="3C47DD56">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c>
          <w:tcPr>
            <w:tcW w:w="4248" w:type="dxa"/>
            <w:noWrap w:val="0"/>
            <w:vAlign w:val="center"/>
          </w:tcPr>
          <w:p w14:paraId="620A8B66">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r>
      <w:tr w14:paraId="1FC697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5" w:hRule="atLeast"/>
          <w:jc w:val="center"/>
        </w:trPr>
        <w:tc>
          <w:tcPr>
            <w:tcW w:w="1869" w:type="dxa"/>
            <w:tcBorders>
              <w:top w:val="single" w:color="auto" w:sz="6" w:space="0"/>
              <w:bottom w:val="single" w:color="auto" w:sz="6" w:space="0"/>
            </w:tcBorders>
            <w:noWrap w:val="0"/>
            <w:vAlign w:val="center"/>
          </w:tcPr>
          <w:p w14:paraId="3F6D7A50">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r>
              <w:rPr>
                <w:rFonts w:hint="eastAsia" w:ascii="宋体" w:hAnsi="宋体" w:eastAsia="宋体" w:cs="宋体"/>
                <w:color w:val="000000"/>
                <w:sz w:val="24"/>
                <w:szCs w:val="24"/>
                <w:highlight w:val="none"/>
                <w:u w:val="none" w:color="auto"/>
              </w:rPr>
              <w:t>质量管理</w:t>
            </w:r>
          </w:p>
        </w:tc>
        <w:tc>
          <w:tcPr>
            <w:tcW w:w="1416" w:type="dxa"/>
            <w:noWrap w:val="0"/>
            <w:vAlign w:val="center"/>
          </w:tcPr>
          <w:p w14:paraId="5622B107">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c>
          <w:tcPr>
            <w:tcW w:w="1132" w:type="dxa"/>
            <w:noWrap w:val="0"/>
            <w:vAlign w:val="center"/>
          </w:tcPr>
          <w:p w14:paraId="0436FF37">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c>
          <w:tcPr>
            <w:tcW w:w="1132" w:type="dxa"/>
            <w:noWrap w:val="0"/>
            <w:vAlign w:val="center"/>
          </w:tcPr>
          <w:p w14:paraId="22F3EBAF">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c>
          <w:tcPr>
            <w:tcW w:w="4248" w:type="dxa"/>
            <w:noWrap w:val="0"/>
            <w:vAlign w:val="center"/>
          </w:tcPr>
          <w:p w14:paraId="7C776871">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r>
      <w:tr w14:paraId="43F540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5" w:hRule="atLeast"/>
          <w:jc w:val="center"/>
        </w:trPr>
        <w:tc>
          <w:tcPr>
            <w:tcW w:w="1869" w:type="dxa"/>
            <w:tcBorders>
              <w:top w:val="single" w:color="auto" w:sz="6" w:space="0"/>
              <w:bottom w:val="single" w:color="auto" w:sz="6" w:space="0"/>
            </w:tcBorders>
            <w:noWrap w:val="0"/>
            <w:vAlign w:val="center"/>
          </w:tcPr>
          <w:p w14:paraId="5055D5A6">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r>
              <w:rPr>
                <w:rFonts w:hint="eastAsia" w:ascii="宋体" w:hAnsi="宋体" w:eastAsia="宋体" w:cs="宋体"/>
                <w:color w:val="000000"/>
                <w:sz w:val="24"/>
                <w:szCs w:val="24"/>
                <w:highlight w:val="none"/>
                <w:u w:val="none" w:color="auto"/>
              </w:rPr>
              <w:t>材料管理</w:t>
            </w:r>
          </w:p>
        </w:tc>
        <w:tc>
          <w:tcPr>
            <w:tcW w:w="1416" w:type="dxa"/>
            <w:noWrap w:val="0"/>
            <w:vAlign w:val="center"/>
          </w:tcPr>
          <w:p w14:paraId="79E94E73">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c>
          <w:tcPr>
            <w:tcW w:w="1132" w:type="dxa"/>
            <w:noWrap w:val="0"/>
            <w:vAlign w:val="center"/>
          </w:tcPr>
          <w:p w14:paraId="2E8F7FAE">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c>
          <w:tcPr>
            <w:tcW w:w="1132" w:type="dxa"/>
            <w:noWrap w:val="0"/>
            <w:vAlign w:val="center"/>
          </w:tcPr>
          <w:p w14:paraId="6D8514FB">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c>
          <w:tcPr>
            <w:tcW w:w="4248" w:type="dxa"/>
            <w:noWrap w:val="0"/>
            <w:vAlign w:val="center"/>
          </w:tcPr>
          <w:p w14:paraId="3946DF3D">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r>
      <w:tr w14:paraId="30EFCF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5" w:hRule="atLeast"/>
          <w:jc w:val="center"/>
        </w:trPr>
        <w:tc>
          <w:tcPr>
            <w:tcW w:w="1869" w:type="dxa"/>
            <w:tcBorders>
              <w:top w:val="single" w:color="auto" w:sz="6" w:space="0"/>
              <w:bottom w:val="single" w:color="auto" w:sz="6" w:space="0"/>
            </w:tcBorders>
            <w:noWrap w:val="0"/>
            <w:vAlign w:val="center"/>
          </w:tcPr>
          <w:p w14:paraId="7DCB9AAD">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r>
              <w:rPr>
                <w:rFonts w:hint="eastAsia" w:ascii="宋体" w:hAnsi="宋体" w:eastAsia="宋体" w:cs="宋体"/>
                <w:color w:val="000000"/>
                <w:sz w:val="24"/>
                <w:szCs w:val="24"/>
                <w:highlight w:val="none"/>
                <w:u w:val="none" w:color="auto"/>
              </w:rPr>
              <w:t>计划管理</w:t>
            </w:r>
          </w:p>
        </w:tc>
        <w:tc>
          <w:tcPr>
            <w:tcW w:w="1416" w:type="dxa"/>
            <w:noWrap w:val="0"/>
            <w:vAlign w:val="center"/>
          </w:tcPr>
          <w:p w14:paraId="7CF3E1FB">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c>
          <w:tcPr>
            <w:tcW w:w="1132" w:type="dxa"/>
            <w:noWrap w:val="0"/>
            <w:vAlign w:val="center"/>
          </w:tcPr>
          <w:p w14:paraId="294E5B99">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c>
          <w:tcPr>
            <w:tcW w:w="1132" w:type="dxa"/>
            <w:noWrap w:val="0"/>
            <w:vAlign w:val="center"/>
          </w:tcPr>
          <w:p w14:paraId="6877AF4C">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c>
          <w:tcPr>
            <w:tcW w:w="4248" w:type="dxa"/>
            <w:noWrap w:val="0"/>
            <w:vAlign w:val="center"/>
          </w:tcPr>
          <w:p w14:paraId="04A55DD4">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r>
      <w:tr w14:paraId="50BB3B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5" w:hRule="atLeast"/>
          <w:jc w:val="center"/>
        </w:trPr>
        <w:tc>
          <w:tcPr>
            <w:tcW w:w="1869" w:type="dxa"/>
            <w:tcBorders>
              <w:top w:val="single" w:color="auto" w:sz="6" w:space="0"/>
              <w:bottom w:val="single" w:color="auto" w:sz="6" w:space="0"/>
            </w:tcBorders>
            <w:noWrap w:val="0"/>
            <w:vAlign w:val="center"/>
          </w:tcPr>
          <w:p w14:paraId="7122773C">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r>
              <w:rPr>
                <w:rFonts w:hint="eastAsia" w:ascii="宋体" w:hAnsi="宋体" w:eastAsia="宋体" w:cs="宋体"/>
                <w:color w:val="000000"/>
                <w:sz w:val="24"/>
                <w:szCs w:val="24"/>
                <w:highlight w:val="none"/>
                <w:u w:val="none" w:color="auto"/>
              </w:rPr>
              <w:t>安全管理</w:t>
            </w:r>
          </w:p>
        </w:tc>
        <w:tc>
          <w:tcPr>
            <w:tcW w:w="1416" w:type="dxa"/>
            <w:noWrap w:val="0"/>
            <w:vAlign w:val="center"/>
          </w:tcPr>
          <w:p w14:paraId="26C432BE">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c>
          <w:tcPr>
            <w:tcW w:w="1132" w:type="dxa"/>
            <w:noWrap w:val="0"/>
            <w:vAlign w:val="center"/>
          </w:tcPr>
          <w:p w14:paraId="582B6BB3">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c>
          <w:tcPr>
            <w:tcW w:w="1132" w:type="dxa"/>
            <w:noWrap w:val="0"/>
            <w:vAlign w:val="center"/>
          </w:tcPr>
          <w:p w14:paraId="10730E9D">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c>
          <w:tcPr>
            <w:tcW w:w="4248" w:type="dxa"/>
            <w:noWrap w:val="0"/>
            <w:vAlign w:val="center"/>
          </w:tcPr>
          <w:p w14:paraId="03D5F7AE">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r>
      <w:tr w14:paraId="409F6B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5" w:hRule="atLeast"/>
          <w:jc w:val="center"/>
        </w:trPr>
        <w:tc>
          <w:tcPr>
            <w:tcW w:w="1869" w:type="dxa"/>
            <w:vMerge w:val="restart"/>
            <w:noWrap w:val="0"/>
            <w:vAlign w:val="center"/>
          </w:tcPr>
          <w:p w14:paraId="1038652F">
            <w:pPr>
              <w:widowControl w:val="0"/>
              <w:adjustRightInd w:val="0"/>
              <w:snapToGrid/>
              <w:spacing w:after="0" w:line="360" w:lineRule="atLeast"/>
              <w:jc w:val="center"/>
              <w:textAlignment w:val="baseline"/>
              <w:rPr>
                <w:rFonts w:hint="eastAsia" w:ascii="宋体" w:hAnsi="宋体" w:eastAsia="宋体" w:cs="宋体"/>
                <w:color w:val="000000"/>
                <w:kern w:val="0"/>
                <w:sz w:val="20"/>
                <w:szCs w:val="20"/>
                <w:highlight w:val="none"/>
                <w:u w:val="none" w:color="auto"/>
                <w:lang w:val="en-US" w:eastAsia="zh-CN" w:bidi="ar-SA"/>
              </w:rPr>
            </w:pPr>
            <w:r>
              <w:rPr>
                <w:rFonts w:hint="eastAsia" w:ascii="宋体" w:hAnsi="宋体" w:eastAsia="宋体" w:cs="宋体"/>
                <w:color w:val="000000"/>
                <w:kern w:val="0"/>
                <w:sz w:val="24"/>
                <w:szCs w:val="24"/>
                <w:highlight w:val="none"/>
                <w:u w:val="none" w:color="auto"/>
                <w:lang w:val="en-US" w:eastAsia="zh-CN" w:bidi="ar-SA"/>
              </w:rPr>
              <w:t>其他人员</w:t>
            </w:r>
          </w:p>
        </w:tc>
        <w:tc>
          <w:tcPr>
            <w:tcW w:w="1416" w:type="dxa"/>
            <w:noWrap w:val="0"/>
            <w:vAlign w:val="center"/>
          </w:tcPr>
          <w:p w14:paraId="44BE72C3">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c>
          <w:tcPr>
            <w:tcW w:w="1132" w:type="dxa"/>
            <w:noWrap w:val="0"/>
            <w:vAlign w:val="center"/>
          </w:tcPr>
          <w:p w14:paraId="4968ACBA">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c>
          <w:tcPr>
            <w:tcW w:w="1132" w:type="dxa"/>
            <w:noWrap w:val="0"/>
            <w:vAlign w:val="center"/>
          </w:tcPr>
          <w:p w14:paraId="6C5C48A7">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c>
          <w:tcPr>
            <w:tcW w:w="4248" w:type="dxa"/>
            <w:noWrap w:val="0"/>
            <w:vAlign w:val="center"/>
          </w:tcPr>
          <w:p w14:paraId="52AF9576">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r>
      <w:tr w14:paraId="3BA8F6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5" w:hRule="atLeast"/>
          <w:jc w:val="center"/>
        </w:trPr>
        <w:tc>
          <w:tcPr>
            <w:tcW w:w="1869" w:type="dxa"/>
            <w:vMerge w:val="continue"/>
            <w:noWrap w:val="0"/>
            <w:vAlign w:val="center"/>
          </w:tcPr>
          <w:p w14:paraId="50830A3D">
            <w:pPr>
              <w:widowControl w:val="0"/>
              <w:adjustRightInd w:val="0"/>
              <w:snapToGrid/>
              <w:spacing w:after="0" w:line="360" w:lineRule="atLeast"/>
              <w:jc w:val="both"/>
              <w:textAlignment w:val="baseline"/>
              <w:rPr>
                <w:rFonts w:hint="eastAsia" w:ascii="宋体" w:hAnsi="宋体" w:eastAsia="宋体" w:cs="宋体"/>
                <w:color w:val="000000"/>
                <w:kern w:val="0"/>
                <w:sz w:val="20"/>
                <w:szCs w:val="20"/>
                <w:highlight w:val="none"/>
                <w:u w:val="none" w:color="auto"/>
                <w:lang w:val="en-US" w:eastAsia="zh-CN" w:bidi="ar-SA"/>
              </w:rPr>
            </w:pPr>
          </w:p>
        </w:tc>
        <w:tc>
          <w:tcPr>
            <w:tcW w:w="1416" w:type="dxa"/>
            <w:noWrap w:val="0"/>
            <w:vAlign w:val="center"/>
          </w:tcPr>
          <w:p w14:paraId="066775BA">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c>
          <w:tcPr>
            <w:tcW w:w="1132" w:type="dxa"/>
            <w:noWrap w:val="0"/>
            <w:vAlign w:val="center"/>
          </w:tcPr>
          <w:p w14:paraId="35668CA6">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c>
          <w:tcPr>
            <w:tcW w:w="1132" w:type="dxa"/>
            <w:noWrap w:val="0"/>
            <w:vAlign w:val="center"/>
          </w:tcPr>
          <w:p w14:paraId="229ABC0C">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c>
          <w:tcPr>
            <w:tcW w:w="4248" w:type="dxa"/>
            <w:noWrap w:val="0"/>
            <w:vAlign w:val="center"/>
          </w:tcPr>
          <w:p w14:paraId="5E758637">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r>
      <w:tr w14:paraId="5463C3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5" w:hRule="atLeast"/>
          <w:jc w:val="center"/>
        </w:trPr>
        <w:tc>
          <w:tcPr>
            <w:tcW w:w="1869" w:type="dxa"/>
            <w:vMerge w:val="continue"/>
            <w:noWrap w:val="0"/>
            <w:vAlign w:val="center"/>
          </w:tcPr>
          <w:p w14:paraId="1E337DF5">
            <w:pPr>
              <w:widowControl w:val="0"/>
              <w:adjustRightInd w:val="0"/>
              <w:snapToGrid/>
              <w:spacing w:after="0" w:line="360" w:lineRule="atLeast"/>
              <w:jc w:val="both"/>
              <w:textAlignment w:val="baseline"/>
              <w:rPr>
                <w:rFonts w:hint="eastAsia" w:ascii="宋体" w:hAnsi="宋体" w:eastAsia="宋体" w:cs="宋体"/>
                <w:color w:val="000000"/>
                <w:kern w:val="0"/>
                <w:sz w:val="20"/>
                <w:szCs w:val="20"/>
                <w:highlight w:val="none"/>
                <w:u w:val="none" w:color="auto"/>
                <w:lang w:val="en-US" w:eastAsia="zh-CN" w:bidi="ar-SA"/>
              </w:rPr>
            </w:pPr>
          </w:p>
        </w:tc>
        <w:tc>
          <w:tcPr>
            <w:tcW w:w="1416" w:type="dxa"/>
            <w:noWrap w:val="0"/>
            <w:vAlign w:val="center"/>
          </w:tcPr>
          <w:p w14:paraId="1C63AA43">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c>
          <w:tcPr>
            <w:tcW w:w="1132" w:type="dxa"/>
            <w:noWrap w:val="0"/>
            <w:vAlign w:val="center"/>
          </w:tcPr>
          <w:p w14:paraId="45B2A869">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c>
          <w:tcPr>
            <w:tcW w:w="1132" w:type="dxa"/>
            <w:noWrap w:val="0"/>
            <w:vAlign w:val="center"/>
          </w:tcPr>
          <w:p w14:paraId="0EC72D64">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c>
          <w:tcPr>
            <w:tcW w:w="4248" w:type="dxa"/>
            <w:noWrap w:val="0"/>
            <w:vAlign w:val="center"/>
          </w:tcPr>
          <w:p w14:paraId="523C8DD7">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r>
      <w:tr w14:paraId="1DC756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00" w:hRule="atLeast"/>
          <w:jc w:val="center"/>
        </w:trPr>
        <w:tc>
          <w:tcPr>
            <w:tcW w:w="1869" w:type="dxa"/>
            <w:vMerge w:val="continue"/>
            <w:tcBorders>
              <w:bottom w:val="single" w:color="auto" w:sz="12" w:space="0"/>
            </w:tcBorders>
            <w:noWrap w:val="0"/>
            <w:vAlign w:val="center"/>
          </w:tcPr>
          <w:p w14:paraId="71455C94">
            <w:pPr>
              <w:widowControl w:val="0"/>
              <w:adjustRightInd w:val="0"/>
              <w:snapToGrid/>
              <w:spacing w:after="0" w:line="360" w:lineRule="atLeast"/>
              <w:jc w:val="both"/>
              <w:textAlignment w:val="baseline"/>
              <w:rPr>
                <w:rFonts w:hint="eastAsia" w:ascii="宋体" w:hAnsi="宋体" w:eastAsia="宋体" w:cs="宋体"/>
                <w:color w:val="000000"/>
                <w:kern w:val="0"/>
                <w:sz w:val="20"/>
                <w:szCs w:val="20"/>
                <w:highlight w:val="none"/>
                <w:u w:val="none" w:color="auto"/>
                <w:lang w:val="en-US" w:eastAsia="zh-CN" w:bidi="ar-SA"/>
              </w:rPr>
            </w:pPr>
          </w:p>
        </w:tc>
        <w:tc>
          <w:tcPr>
            <w:tcW w:w="1416" w:type="dxa"/>
            <w:tcBorders>
              <w:bottom w:val="single" w:color="auto" w:sz="12" w:space="0"/>
            </w:tcBorders>
            <w:noWrap w:val="0"/>
            <w:vAlign w:val="center"/>
          </w:tcPr>
          <w:p w14:paraId="342ABB44">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c>
          <w:tcPr>
            <w:tcW w:w="1132" w:type="dxa"/>
            <w:tcBorders>
              <w:bottom w:val="single" w:color="auto" w:sz="12" w:space="0"/>
            </w:tcBorders>
            <w:noWrap w:val="0"/>
            <w:vAlign w:val="center"/>
          </w:tcPr>
          <w:p w14:paraId="1A7F5EB0">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c>
          <w:tcPr>
            <w:tcW w:w="1132" w:type="dxa"/>
            <w:tcBorders>
              <w:bottom w:val="single" w:color="auto" w:sz="12" w:space="0"/>
            </w:tcBorders>
            <w:noWrap w:val="0"/>
            <w:vAlign w:val="center"/>
          </w:tcPr>
          <w:p w14:paraId="32B8A416">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c>
          <w:tcPr>
            <w:tcW w:w="4248" w:type="dxa"/>
            <w:tcBorders>
              <w:bottom w:val="single" w:color="auto" w:sz="12" w:space="0"/>
            </w:tcBorders>
            <w:noWrap w:val="0"/>
            <w:vAlign w:val="center"/>
          </w:tcPr>
          <w:p w14:paraId="2DA85E6D">
            <w:pPr>
              <w:pStyle w:val="3"/>
              <w:keepNext/>
              <w:snapToGrid/>
              <w:spacing w:after="0" w:afterLines="0" w:line="300" w:lineRule="auto"/>
              <w:ind w:left="63" w:right="63"/>
              <w:jc w:val="center"/>
              <w:rPr>
                <w:rFonts w:hint="eastAsia" w:ascii="宋体" w:hAnsi="宋体" w:eastAsia="宋体" w:cs="宋体"/>
                <w:color w:val="000000"/>
                <w:sz w:val="24"/>
                <w:szCs w:val="24"/>
                <w:highlight w:val="none"/>
                <w:u w:val="none" w:color="auto"/>
              </w:rPr>
            </w:pPr>
          </w:p>
        </w:tc>
      </w:tr>
    </w:tbl>
    <w:p w14:paraId="5DF3F358">
      <w:pPr>
        <w:shd w:val="clear" w:color="auto" w:fill="FFFFFF"/>
        <w:wordWrap w:val="0"/>
        <w:spacing w:after="0" w:line="315" w:lineRule="atLeast"/>
        <w:jc w:val="both"/>
        <w:rPr>
          <w:rFonts w:hint="eastAsia" w:ascii="宋体" w:hAnsi="宋体" w:eastAsia="宋体" w:cs="宋体"/>
          <w:b/>
          <w:color w:val="000000"/>
          <w:sz w:val="36"/>
          <w:szCs w:val="36"/>
          <w:highlight w:val="none"/>
          <w:shd w:val="clear" w:color="auto" w:fill="FFFFFF"/>
        </w:rPr>
      </w:pPr>
    </w:p>
    <w:p w14:paraId="191B9261">
      <w:pPr>
        <w:shd w:val="clear" w:color="auto" w:fill="FFFFFF"/>
        <w:wordWrap w:val="0"/>
        <w:spacing w:after="0" w:line="315" w:lineRule="atLeast"/>
        <w:jc w:val="center"/>
        <w:rPr>
          <w:rFonts w:hint="eastAsia" w:ascii="宋体" w:hAnsi="宋体" w:eastAsia="宋体" w:cs="宋体"/>
          <w:b/>
          <w:color w:val="000000"/>
          <w:sz w:val="36"/>
          <w:szCs w:val="36"/>
          <w:highlight w:val="none"/>
          <w:shd w:val="clear" w:color="auto" w:fill="FFFFFF"/>
        </w:rPr>
      </w:pPr>
    </w:p>
    <w:p w14:paraId="104A0F9C">
      <w:pPr>
        <w:shd w:val="clear" w:color="auto" w:fill="FFFFFF"/>
        <w:wordWrap w:val="0"/>
        <w:spacing w:after="0" w:line="315" w:lineRule="atLeast"/>
        <w:jc w:val="center"/>
        <w:rPr>
          <w:rFonts w:hint="eastAsia" w:ascii="宋体" w:hAnsi="宋体" w:eastAsia="宋体" w:cs="宋体"/>
          <w:b/>
          <w:color w:val="000000"/>
          <w:sz w:val="36"/>
          <w:szCs w:val="36"/>
          <w:highlight w:val="none"/>
          <w:shd w:val="clear" w:color="auto" w:fill="FFFFFF"/>
        </w:rPr>
      </w:pPr>
    </w:p>
    <w:p w14:paraId="473FC2EA">
      <w:pPr>
        <w:shd w:val="clear" w:color="auto" w:fill="FFFFFF"/>
        <w:wordWrap w:val="0"/>
        <w:spacing w:after="0" w:line="315" w:lineRule="atLeast"/>
        <w:jc w:val="center"/>
        <w:rPr>
          <w:rFonts w:hint="eastAsia" w:ascii="宋体" w:hAnsi="宋体" w:eastAsia="宋体" w:cs="宋体"/>
          <w:b/>
          <w:color w:val="000000"/>
          <w:sz w:val="36"/>
          <w:szCs w:val="36"/>
          <w:highlight w:val="none"/>
          <w:shd w:val="clear" w:color="auto" w:fill="FFFFFF"/>
        </w:rPr>
      </w:pPr>
    </w:p>
    <w:p w14:paraId="14AEFE57">
      <w:pPr>
        <w:shd w:val="clear" w:color="auto" w:fill="FFFFFF"/>
        <w:wordWrap w:val="0"/>
        <w:spacing w:after="0" w:line="315" w:lineRule="atLeast"/>
        <w:jc w:val="center"/>
        <w:rPr>
          <w:rFonts w:ascii="微软雅黑" w:hAnsi="微软雅黑" w:cs="微软雅黑"/>
          <w:color w:val="000000"/>
          <w:sz w:val="21"/>
          <w:szCs w:val="21"/>
          <w:highlight w:val="none"/>
        </w:rPr>
      </w:pPr>
      <w:r>
        <w:rPr>
          <w:rFonts w:hint="eastAsia" w:ascii="宋体" w:hAnsi="宋体" w:eastAsia="宋体" w:cs="宋体"/>
          <w:b/>
          <w:color w:val="000000"/>
          <w:sz w:val="36"/>
          <w:szCs w:val="36"/>
          <w:highlight w:val="none"/>
          <w:shd w:val="clear" w:color="auto" w:fill="FFFFFF"/>
        </w:rPr>
        <w:t>第四章  投标文件格式</w:t>
      </w:r>
    </w:p>
    <w:p w14:paraId="533CCAEB">
      <w:pPr>
        <w:shd w:val="clear" w:color="auto" w:fill="FFFFFF"/>
        <w:wordWrap w:val="0"/>
        <w:spacing w:after="0" w:line="315" w:lineRule="atLeast"/>
        <w:jc w:val="center"/>
        <w:rPr>
          <w:rFonts w:ascii="微软雅黑" w:hAnsi="微软雅黑" w:cs="微软雅黑"/>
          <w:color w:val="000000"/>
          <w:sz w:val="21"/>
          <w:szCs w:val="21"/>
          <w:highlight w:val="none"/>
        </w:rPr>
      </w:pPr>
      <w:r>
        <w:rPr>
          <w:rFonts w:ascii="黑体" w:hAnsi="宋体" w:eastAsia="黑体" w:cs="黑体"/>
          <w:color w:val="000000"/>
          <w:sz w:val="44"/>
          <w:szCs w:val="44"/>
          <w:highlight w:val="none"/>
          <w:shd w:val="clear" w:color="auto" w:fill="FFFFFF"/>
        </w:rPr>
        <w:t> </w:t>
      </w:r>
    </w:p>
    <w:p w14:paraId="63A44B25">
      <w:pPr>
        <w:shd w:val="clear" w:color="auto" w:fill="FFFFFF"/>
        <w:spacing w:after="0" w:line="315" w:lineRule="atLeast"/>
        <w:jc w:val="center"/>
        <w:rPr>
          <w:rFonts w:ascii="宋体" w:hAnsi="宋体" w:eastAsia="宋体" w:cs="宋体"/>
          <w:b/>
          <w:color w:val="000000"/>
          <w:sz w:val="44"/>
          <w:szCs w:val="44"/>
          <w:highlight w:val="none"/>
          <w:shd w:val="clear" w:color="auto" w:fill="FFFFFF"/>
        </w:rPr>
      </w:pPr>
      <w:r>
        <w:rPr>
          <w:rFonts w:hint="eastAsia" w:ascii="宋体" w:hAnsi="宋体" w:eastAsia="宋体" w:cs="宋体"/>
          <w:b/>
          <w:bCs/>
          <w:i w:val="0"/>
          <w:iCs w:val="0"/>
          <w:color w:val="000000"/>
          <w:kern w:val="2"/>
          <w:sz w:val="44"/>
          <w:szCs w:val="44"/>
          <w:highlight w:val="none"/>
          <w:u w:val="none" w:color="auto"/>
          <w:vertAlign w:val="baseline"/>
          <w:lang w:val="en-US" w:eastAsia="zh-CN" w:bidi="ar-SA"/>
        </w:rPr>
        <w:t>松坂溪鱼鳞坝用水调节工程</w:t>
      </w:r>
    </w:p>
    <w:p w14:paraId="3DA36B21">
      <w:pPr>
        <w:shd w:val="clear" w:color="auto" w:fill="FFFFFF"/>
        <w:spacing w:after="0" w:line="315" w:lineRule="atLeast"/>
        <w:ind w:firstLine="3975" w:firstLineChars="900"/>
        <w:rPr>
          <w:rFonts w:ascii="宋体" w:hAnsi="宋体" w:eastAsia="宋体" w:cs="宋体"/>
          <w:b/>
          <w:color w:val="000000"/>
          <w:sz w:val="44"/>
          <w:szCs w:val="44"/>
          <w:highlight w:val="none"/>
          <w:shd w:val="clear" w:color="auto" w:fill="FFFFFF"/>
        </w:rPr>
      </w:pPr>
    </w:p>
    <w:p w14:paraId="05886485">
      <w:pPr>
        <w:shd w:val="clear" w:color="auto" w:fill="FFFFFF"/>
        <w:wordWrap w:val="0"/>
        <w:spacing w:after="0" w:line="315" w:lineRule="atLeast"/>
        <w:ind w:firstLine="2850"/>
        <w:jc w:val="center"/>
        <w:rPr>
          <w:rFonts w:hint="eastAsia" w:ascii="宋体" w:hAnsi="宋体" w:eastAsia="宋体" w:cs="宋体"/>
          <w:color w:val="000000"/>
          <w:sz w:val="44"/>
          <w:szCs w:val="44"/>
          <w:highlight w:val="none"/>
          <w:shd w:val="clear" w:color="auto" w:fill="FFFFFF"/>
        </w:rPr>
      </w:pPr>
    </w:p>
    <w:p w14:paraId="16500CB5">
      <w:pPr>
        <w:shd w:val="clear" w:color="auto" w:fill="FFFFFF"/>
        <w:wordWrap w:val="0"/>
        <w:spacing w:after="0" w:line="315" w:lineRule="atLeast"/>
        <w:ind w:firstLine="2850"/>
        <w:jc w:val="center"/>
        <w:rPr>
          <w:rFonts w:ascii="微软雅黑" w:hAnsi="微软雅黑" w:cs="微软雅黑"/>
          <w:color w:val="000000"/>
          <w:sz w:val="21"/>
          <w:szCs w:val="21"/>
          <w:highlight w:val="none"/>
        </w:rPr>
      </w:pPr>
      <w:r>
        <w:rPr>
          <w:rFonts w:hint="eastAsia" w:ascii="宋体" w:hAnsi="宋体" w:eastAsia="宋体" w:cs="宋体"/>
          <w:color w:val="000000"/>
          <w:sz w:val="44"/>
          <w:szCs w:val="44"/>
          <w:highlight w:val="none"/>
          <w:shd w:val="clear" w:color="auto" w:fill="FFFFFF"/>
        </w:rPr>
        <w:t> </w:t>
      </w:r>
    </w:p>
    <w:p w14:paraId="54945E3A">
      <w:pPr>
        <w:shd w:val="clear" w:color="auto" w:fill="FFFFFF"/>
        <w:wordWrap w:val="0"/>
        <w:spacing w:after="0" w:line="315" w:lineRule="atLeast"/>
        <w:jc w:val="center"/>
        <w:rPr>
          <w:rFonts w:ascii="微软雅黑" w:hAnsi="微软雅黑" w:cs="微软雅黑"/>
          <w:color w:val="000000"/>
          <w:sz w:val="21"/>
          <w:szCs w:val="21"/>
          <w:highlight w:val="none"/>
        </w:rPr>
      </w:pPr>
      <w:r>
        <w:rPr>
          <w:rFonts w:hint="eastAsia" w:ascii="黑体" w:hAnsi="宋体" w:eastAsia="黑体" w:cs="黑体"/>
          <w:color w:val="000000"/>
          <w:sz w:val="72"/>
          <w:szCs w:val="72"/>
          <w:highlight w:val="none"/>
          <w:shd w:val="clear" w:color="auto" w:fill="FFFFFF"/>
        </w:rPr>
        <w:t>投 标 文 件</w:t>
      </w:r>
    </w:p>
    <w:p w14:paraId="290835CF">
      <w:pPr>
        <w:shd w:val="clear" w:color="auto" w:fill="FFFFFF"/>
        <w:spacing w:after="0" w:line="315" w:lineRule="atLeast"/>
        <w:jc w:val="center"/>
        <w:rPr>
          <w:rFonts w:ascii="微软雅黑" w:hAnsi="微软雅黑" w:cs="微软雅黑"/>
          <w:color w:val="000000"/>
          <w:sz w:val="21"/>
          <w:szCs w:val="21"/>
          <w:highlight w:val="none"/>
        </w:rPr>
      </w:pPr>
      <w:r>
        <w:rPr>
          <w:rFonts w:hint="eastAsia" w:ascii="宋体" w:hAnsi="宋体" w:eastAsia="宋体" w:cs="宋体"/>
          <w:b/>
          <w:color w:val="000000"/>
          <w:sz w:val="32"/>
          <w:szCs w:val="32"/>
          <w:highlight w:val="none"/>
          <w:shd w:val="clear" w:color="auto" w:fill="FFFFFF"/>
        </w:rPr>
        <w:t>（    本）</w:t>
      </w:r>
    </w:p>
    <w:p w14:paraId="68E1F4DC">
      <w:pPr>
        <w:shd w:val="clear" w:color="auto" w:fill="FFFFFF"/>
        <w:wordWrap w:val="0"/>
        <w:spacing w:after="0" w:line="315" w:lineRule="atLeast"/>
        <w:jc w:val="center"/>
        <w:rPr>
          <w:rFonts w:ascii="微软雅黑" w:hAnsi="微软雅黑" w:cs="微软雅黑"/>
          <w:color w:val="000000"/>
          <w:sz w:val="21"/>
          <w:szCs w:val="21"/>
          <w:highlight w:val="none"/>
        </w:rPr>
      </w:pPr>
      <w:r>
        <w:rPr>
          <w:rFonts w:hint="eastAsia" w:ascii="宋体" w:hAnsi="宋体" w:eastAsia="宋体" w:cs="宋体"/>
          <w:b/>
          <w:color w:val="000000"/>
          <w:sz w:val="36"/>
          <w:szCs w:val="36"/>
          <w:highlight w:val="none"/>
          <w:shd w:val="clear" w:color="auto" w:fill="FFFFFF"/>
        </w:rPr>
        <w:t>“开标时间前不得开封”</w:t>
      </w:r>
    </w:p>
    <w:p w14:paraId="2FC7A846">
      <w:pPr>
        <w:shd w:val="clear" w:color="auto" w:fill="FFFFFF"/>
        <w:wordWrap w:val="0"/>
        <w:spacing w:after="0" w:line="315" w:lineRule="atLeast"/>
        <w:jc w:val="center"/>
        <w:rPr>
          <w:rFonts w:hint="eastAsia" w:ascii="宋体" w:hAnsi="宋体" w:eastAsia="宋体" w:cs="宋体"/>
          <w:b/>
          <w:color w:val="000000"/>
          <w:sz w:val="36"/>
          <w:szCs w:val="36"/>
          <w:highlight w:val="none"/>
          <w:shd w:val="clear" w:color="auto" w:fill="FFFFFF"/>
        </w:rPr>
      </w:pPr>
    </w:p>
    <w:p w14:paraId="7EF896FD">
      <w:pPr>
        <w:shd w:val="clear" w:color="auto" w:fill="FFFFFF"/>
        <w:wordWrap w:val="0"/>
        <w:spacing w:after="0" w:line="315" w:lineRule="atLeast"/>
        <w:jc w:val="center"/>
        <w:rPr>
          <w:rFonts w:hint="eastAsia" w:ascii="宋体" w:hAnsi="宋体" w:eastAsia="宋体" w:cs="宋体"/>
          <w:b/>
          <w:color w:val="000000"/>
          <w:sz w:val="36"/>
          <w:szCs w:val="36"/>
          <w:highlight w:val="none"/>
          <w:shd w:val="clear" w:color="auto" w:fill="FFFFFF"/>
        </w:rPr>
      </w:pPr>
    </w:p>
    <w:p w14:paraId="68ED133F">
      <w:pPr>
        <w:shd w:val="clear" w:color="auto" w:fill="FFFFFF"/>
        <w:wordWrap w:val="0"/>
        <w:spacing w:after="0" w:line="315" w:lineRule="atLeast"/>
        <w:jc w:val="center"/>
        <w:rPr>
          <w:rFonts w:hint="eastAsia" w:ascii="宋体" w:hAnsi="宋体" w:eastAsia="宋体" w:cs="宋体"/>
          <w:b/>
          <w:color w:val="000000"/>
          <w:sz w:val="36"/>
          <w:szCs w:val="36"/>
          <w:highlight w:val="none"/>
          <w:shd w:val="clear" w:color="auto" w:fill="FFFFFF"/>
        </w:rPr>
      </w:pPr>
    </w:p>
    <w:p w14:paraId="7649048C">
      <w:pPr>
        <w:shd w:val="clear" w:color="auto" w:fill="FFFFFF"/>
        <w:wordWrap w:val="0"/>
        <w:spacing w:after="0" w:line="315" w:lineRule="atLeast"/>
        <w:jc w:val="center"/>
        <w:rPr>
          <w:rFonts w:ascii="微软雅黑" w:hAnsi="微软雅黑" w:cs="微软雅黑"/>
          <w:color w:val="000000"/>
          <w:sz w:val="21"/>
          <w:szCs w:val="21"/>
          <w:highlight w:val="none"/>
        </w:rPr>
      </w:pPr>
      <w:r>
        <w:rPr>
          <w:rFonts w:hint="eastAsia" w:ascii="宋体" w:hAnsi="宋体" w:eastAsia="宋体" w:cs="宋体"/>
          <w:b/>
          <w:color w:val="000000"/>
          <w:sz w:val="36"/>
          <w:szCs w:val="36"/>
          <w:highlight w:val="none"/>
          <w:shd w:val="clear" w:color="auto" w:fill="FFFFFF"/>
        </w:rPr>
        <w:t> </w:t>
      </w:r>
    </w:p>
    <w:p w14:paraId="4DFBC20C">
      <w:pPr>
        <w:shd w:val="clear" w:color="auto" w:fill="FFFFFF"/>
        <w:wordWrap w:val="0"/>
        <w:spacing w:after="0" w:line="315" w:lineRule="atLeast"/>
        <w:jc w:val="center"/>
        <w:rPr>
          <w:rFonts w:ascii="微软雅黑" w:hAnsi="微软雅黑" w:cs="微软雅黑"/>
          <w:color w:val="000000"/>
          <w:sz w:val="21"/>
          <w:szCs w:val="21"/>
          <w:highlight w:val="none"/>
        </w:rPr>
      </w:pPr>
      <w:r>
        <w:rPr>
          <w:rFonts w:hint="eastAsia" w:ascii="宋体" w:hAnsi="宋体" w:eastAsia="宋体" w:cs="宋体"/>
          <w:color w:val="000000"/>
          <w:sz w:val="28"/>
          <w:szCs w:val="28"/>
          <w:highlight w:val="none"/>
          <w:shd w:val="clear" w:color="auto" w:fill="FFFFFF"/>
        </w:rPr>
        <w:t> </w:t>
      </w:r>
    </w:p>
    <w:p w14:paraId="224B4C86">
      <w:pPr>
        <w:shd w:val="clear" w:color="auto" w:fill="FFFFFF"/>
        <w:wordWrap w:val="0"/>
        <w:spacing w:after="0" w:line="360" w:lineRule="auto"/>
        <w:ind w:firstLine="360" w:firstLineChars="100"/>
        <w:rPr>
          <w:rFonts w:ascii="微软雅黑" w:hAnsi="微软雅黑" w:cs="微软雅黑"/>
          <w:color w:val="000000"/>
          <w:sz w:val="36"/>
          <w:szCs w:val="36"/>
          <w:highlight w:val="none"/>
        </w:rPr>
      </w:pPr>
      <w:r>
        <w:rPr>
          <w:rFonts w:hint="eastAsia" w:ascii="宋体" w:hAnsi="宋体" w:eastAsia="宋体" w:cs="宋体"/>
          <w:color w:val="000000"/>
          <w:sz w:val="36"/>
          <w:szCs w:val="36"/>
          <w:highlight w:val="none"/>
          <w:shd w:val="clear" w:color="auto" w:fill="FFFFFF"/>
        </w:rPr>
        <w:t>招标编号：</w:t>
      </w:r>
      <w:r>
        <w:rPr>
          <w:rFonts w:hint="eastAsia" w:ascii="宋体" w:hAnsi="宋体" w:eastAsia="宋体" w:cs="宋体"/>
          <w:color w:val="000000"/>
          <w:sz w:val="36"/>
          <w:szCs w:val="36"/>
          <w:highlight w:val="none"/>
          <w:u w:val="single"/>
          <w:shd w:val="clear" w:color="auto" w:fill="FFFFFF"/>
        </w:rPr>
        <w:t>                        </w:t>
      </w:r>
    </w:p>
    <w:p w14:paraId="1FB0A4C2">
      <w:pPr>
        <w:shd w:val="clear" w:color="auto" w:fill="FFFFFF"/>
        <w:wordWrap w:val="0"/>
        <w:spacing w:after="0" w:line="360" w:lineRule="auto"/>
        <w:ind w:firstLine="360" w:firstLineChars="100"/>
        <w:rPr>
          <w:rFonts w:ascii="微软雅黑" w:hAnsi="微软雅黑" w:cs="微软雅黑"/>
          <w:color w:val="000000"/>
          <w:sz w:val="36"/>
          <w:szCs w:val="36"/>
          <w:highlight w:val="none"/>
        </w:rPr>
      </w:pPr>
      <w:r>
        <w:rPr>
          <w:rFonts w:hint="eastAsia" w:ascii="宋体" w:hAnsi="宋体" w:eastAsia="宋体" w:cs="宋体"/>
          <w:color w:val="000000"/>
          <w:sz w:val="36"/>
          <w:szCs w:val="36"/>
          <w:highlight w:val="none"/>
          <w:shd w:val="clear" w:color="auto" w:fill="FFFFFF"/>
        </w:rPr>
        <w:t>招标项目名称：</w:t>
      </w:r>
      <w:r>
        <w:rPr>
          <w:rFonts w:hint="eastAsia" w:ascii="宋体" w:hAnsi="宋体" w:eastAsia="宋体" w:cs="宋体"/>
          <w:color w:val="000000"/>
          <w:sz w:val="36"/>
          <w:szCs w:val="36"/>
          <w:highlight w:val="none"/>
          <w:u w:val="single"/>
          <w:shd w:val="clear" w:color="auto" w:fill="FFFFFF"/>
        </w:rPr>
        <w:t>                       </w:t>
      </w:r>
    </w:p>
    <w:p w14:paraId="18FE2CF6">
      <w:pPr>
        <w:shd w:val="clear" w:color="auto" w:fill="FFFFFF"/>
        <w:wordWrap w:val="0"/>
        <w:spacing w:after="0" w:line="360" w:lineRule="auto"/>
        <w:ind w:firstLine="360" w:firstLineChars="100"/>
        <w:rPr>
          <w:rFonts w:ascii="微软雅黑" w:hAnsi="微软雅黑" w:cs="微软雅黑"/>
          <w:color w:val="000000"/>
          <w:sz w:val="36"/>
          <w:szCs w:val="36"/>
          <w:highlight w:val="none"/>
        </w:rPr>
      </w:pPr>
      <w:r>
        <w:rPr>
          <w:rFonts w:hint="eastAsia" w:ascii="宋体" w:hAnsi="宋体" w:eastAsia="宋体" w:cs="宋体"/>
          <w:color w:val="000000"/>
          <w:sz w:val="36"/>
          <w:szCs w:val="36"/>
          <w:highlight w:val="none"/>
          <w:shd w:val="clear" w:color="auto" w:fill="FFFFFF"/>
        </w:rPr>
        <w:t>招标人：</w:t>
      </w:r>
      <w:r>
        <w:rPr>
          <w:rFonts w:hint="eastAsia" w:ascii="宋体" w:hAnsi="宋体" w:eastAsia="宋体" w:cs="宋体"/>
          <w:color w:val="000000"/>
          <w:sz w:val="36"/>
          <w:szCs w:val="36"/>
          <w:highlight w:val="none"/>
          <w:u w:val="single"/>
          <w:shd w:val="clear" w:color="auto" w:fill="FFFFFF"/>
        </w:rPr>
        <w:t>                              </w:t>
      </w:r>
    </w:p>
    <w:p w14:paraId="4E9D4997">
      <w:pPr>
        <w:shd w:val="clear" w:color="auto" w:fill="FFFFFF"/>
        <w:wordWrap w:val="0"/>
        <w:spacing w:after="0" w:line="360" w:lineRule="auto"/>
        <w:ind w:firstLine="360" w:firstLineChars="100"/>
        <w:rPr>
          <w:rFonts w:ascii="微软雅黑" w:hAnsi="微软雅黑" w:cs="微软雅黑"/>
          <w:color w:val="000000"/>
          <w:sz w:val="36"/>
          <w:szCs w:val="36"/>
          <w:highlight w:val="none"/>
        </w:rPr>
      </w:pPr>
      <w:r>
        <w:rPr>
          <w:rFonts w:hint="eastAsia" w:ascii="宋体" w:hAnsi="宋体" w:eastAsia="宋体" w:cs="宋体"/>
          <w:color w:val="000000"/>
          <w:sz w:val="36"/>
          <w:szCs w:val="36"/>
          <w:highlight w:val="none"/>
          <w:shd w:val="clear" w:color="auto" w:fill="FFFFFF"/>
        </w:rPr>
        <w:t>投标人：</w:t>
      </w:r>
      <w:r>
        <w:rPr>
          <w:rFonts w:hint="eastAsia" w:ascii="宋体" w:hAnsi="宋体" w:eastAsia="宋体" w:cs="宋体"/>
          <w:color w:val="000000"/>
          <w:sz w:val="36"/>
          <w:szCs w:val="36"/>
          <w:highlight w:val="none"/>
          <w:u w:val="single"/>
          <w:shd w:val="clear" w:color="auto" w:fill="FFFFFF"/>
        </w:rPr>
        <w:t>                        (盖章)</w:t>
      </w:r>
    </w:p>
    <w:p w14:paraId="67A295BE">
      <w:pPr>
        <w:shd w:val="clear" w:color="auto" w:fill="FFFFFF"/>
        <w:wordWrap w:val="0"/>
        <w:spacing w:after="0" w:line="360" w:lineRule="auto"/>
        <w:ind w:firstLine="360" w:firstLineChars="100"/>
        <w:rPr>
          <w:rFonts w:ascii="微软雅黑" w:hAnsi="微软雅黑" w:cs="微软雅黑"/>
          <w:color w:val="000000"/>
          <w:sz w:val="36"/>
          <w:szCs w:val="36"/>
          <w:highlight w:val="none"/>
        </w:rPr>
      </w:pPr>
      <w:r>
        <w:rPr>
          <w:rFonts w:hint="eastAsia" w:ascii="宋体" w:hAnsi="宋体" w:eastAsia="宋体" w:cs="宋体"/>
          <w:color w:val="000000"/>
          <w:sz w:val="36"/>
          <w:szCs w:val="36"/>
          <w:highlight w:val="none"/>
          <w:shd w:val="clear" w:color="auto" w:fill="FFFFFF"/>
        </w:rPr>
        <w:t>法定代表人或其委托代理人：</w:t>
      </w:r>
      <w:r>
        <w:rPr>
          <w:rFonts w:hint="eastAsia" w:ascii="宋体" w:hAnsi="宋体" w:eastAsia="宋体" w:cs="宋体"/>
          <w:color w:val="000000"/>
          <w:sz w:val="36"/>
          <w:szCs w:val="36"/>
          <w:highlight w:val="none"/>
          <w:u w:val="single"/>
          <w:shd w:val="clear" w:color="auto" w:fill="FFFFFF"/>
        </w:rPr>
        <w:t>     (签字并盖章)</w:t>
      </w:r>
    </w:p>
    <w:p w14:paraId="649AABBD">
      <w:pPr>
        <w:shd w:val="clear" w:color="auto" w:fill="FFFFFF"/>
        <w:wordWrap w:val="0"/>
        <w:spacing w:after="0" w:line="360" w:lineRule="auto"/>
        <w:ind w:firstLine="360" w:firstLineChars="100"/>
        <w:rPr>
          <w:rFonts w:ascii="微软雅黑" w:hAnsi="微软雅黑" w:cs="微软雅黑"/>
          <w:color w:val="000000"/>
          <w:sz w:val="36"/>
          <w:szCs w:val="36"/>
          <w:highlight w:val="none"/>
        </w:rPr>
      </w:pPr>
      <w:r>
        <w:rPr>
          <w:rFonts w:hint="eastAsia" w:ascii="宋体" w:hAnsi="宋体" w:eastAsia="宋体" w:cs="宋体"/>
          <w:color w:val="000000"/>
          <w:sz w:val="36"/>
          <w:szCs w:val="36"/>
          <w:highlight w:val="none"/>
          <w:shd w:val="clear" w:color="auto" w:fill="FFFFFF"/>
        </w:rPr>
        <w:t>投标人地址：</w:t>
      </w:r>
      <w:r>
        <w:rPr>
          <w:rFonts w:hint="eastAsia" w:ascii="宋体" w:hAnsi="宋体" w:eastAsia="宋体" w:cs="宋体"/>
          <w:color w:val="000000"/>
          <w:sz w:val="36"/>
          <w:szCs w:val="36"/>
          <w:highlight w:val="none"/>
          <w:u w:val="single"/>
          <w:shd w:val="clear" w:color="auto" w:fill="FFFFFF"/>
        </w:rPr>
        <w:t>                 </w:t>
      </w:r>
    </w:p>
    <w:p w14:paraId="1B910918">
      <w:pPr>
        <w:shd w:val="clear" w:color="auto" w:fill="FFFFFF"/>
        <w:wordWrap w:val="0"/>
        <w:spacing w:after="0" w:line="360" w:lineRule="auto"/>
        <w:ind w:firstLine="360" w:firstLineChars="100"/>
        <w:rPr>
          <w:rFonts w:ascii="微软雅黑" w:hAnsi="微软雅黑" w:cs="微软雅黑"/>
          <w:color w:val="000000"/>
          <w:sz w:val="36"/>
          <w:szCs w:val="36"/>
          <w:highlight w:val="none"/>
        </w:rPr>
      </w:pPr>
      <w:r>
        <w:rPr>
          <w:rFonts w:hint="eastAsia" w:ascii="宋体" w:hAnsi="宋体" w:eastAsia="宋体" w:cs="宋体"/>
          <w:color w:val="000000"/>
          <w:sz w:val="36"/>
          <w:szCs w:val="36"/>
          <w:highlight w:val="none"/>
          <w:shd w:val="clear" w:color="auto" w:fill="FFFFFF"/>
        </w:rPr>
        <w:t>投标人邮政编码：</w:t>
      </w:r>
      <w:r>
        <w:rPr>
          <w:rFonts w:hint="eastAsia" w:ascii="宋体" w:hAnsi="宋体" w:eastAsia="宋体" w:cs="宋体"/>
          <w:color w:val="000000"/>
          <w:sz w:val="36"/>
          <w:szCs w:val="36"/>
          <w:highlight w:val="none"/>
          <w:u w:val="single"/>
          <w:shd w:val="clear" w:color="auto" w:fill="FFFFFF"/>
        </w:rPr>
        <w:t>               </w:t>
      </w:r>
    </w:p>
    <w:p w14:paraId="4FA1847C">
      <w:pPr>
        <w:shd w:val="clear" w:color="auto" w:fill="FFFFFF"/>
        <w:wordWrap w:val="0"/>
        <w:spacing w:after="0" w:line="360" w:lineRule="auto"/>
        <w:ind w:firstLine="360" w:firstLineChars="100"/>
        <w:rPr>
          <w:rFonts w:ascii="微软雅黑" w:hAnsi="微软雅黑" w:cs="微软雅黑"/>
          <w:color w:val="000000"/>
          <w:sz w:val="24"/>
          <w:szCs w:val="24"/>
          <w:highlight w:val="none"/>
        </w:rPr>
      </w:pPr>
      <w:r>
        <w:rPr>
          <w:rFonts w:hint="eastAsia" w:ascii="宋体" w:hAnsi="宋体" w:eastAsia="宋体" w:cs="宋体"/>
          <w:color w:val="000000"/>
          <w:sz w:val="36"/>
          <w:szCs w:val="36"/>
          <w:highlight w:val="none"/>
          <w:shd w:val="clear" w:color="auto" w:fill="FFFFFF"/>
        </w:rPr>
        <w:t>编制时间：</w:t>
      </w:r>
      <w:r>
        <w:rPr>
          <w:rFonts w:hint="eastAsia" w:ascii="宋体" w:hAnsi="宋体" w:eastAsia="宋体" w:cs="宋体"/>
          <w:color w:val="000000"/>
          <w:sz w:val="36"/>
          <w:szCs w:val="36"/>
          <w:highlight w:val="none"/>
          <w:u w:val="single"/>
          <w:shd w:val="clear" w:color="auto" w:fill="FFFFFF"/>
        </w:rPr>
        <w:t>                  </w:t>
      </w:r>
    </w:p>
    <w:p w14:paraId="27D6F838">
      <w:pPr>
        <w:shd w:val="clear" w:color="auto" w:fill="FFFFFF"/>
        <w:wordWrap w:val="0"/>
        <w:spacing w:after="0" w:line="315" w:lineRule="atLeast"/>
        <w:jc w:val="center"/>
        <w:rPr>
          <w:rFonts w:ascii="微软雅黑" w:hAnsi="微软雅黑" w:cs="微软雅黑"/>
          <w:color w:val="000000"/>
          <w:sz w:val="24"/>
          <w:szCs w:val="24"/>
          <w:highlight w:val="none"/>
        </w:rPr>
      </w:pPr>
      <w:r>
        <w:rPr>
          <w:rFonts w:hint="eastAsia" w:ascii="宋体" w:hAnsi="宋体" w:eastAsia="宋体" w:cs="宋体"/>
          <w:color w:val="000000"/>
          <w:sz w:val="44"/>
          <w:szCs w:val="44"/>
          <w:highlight w:val="none"/>
          <w:shd w:val="clear" w:color="auto" w:fill="FFFFFF"/>
        </w:rPr>
        <w:t> </w:t>
      </w:r>
    </w:p>
    <w:p w14:paraId="1349A87C">
      <w:pPr>
        <w:shd w:val="clear" w:color="auto" w:fill="FFFFFF"/>
        <w:wordWrap w:val="0"/>
        <w:spacing w:after="0" w:line="315" w:lineRule="atLeast"/>
        <w:jc w:val="center"/>
        <w:rPr>
          <w:highlight w:val="none"/>
        </w:rPr>
      </w:pPr>
      <w:r>
        <w:rPr>
          <w:rFonts w:hint="eastAsia" w:ascii="宋体" w:hAnsi="宋体" w:eastAsia="宋体" w:cs="宋体"/>
          <w:color w:val="000000"/>
          <w:sz w:val="44"/>
          <w:szCs w:val="44"/>
          <w:highlight w:val="none"/>
          <w:shd w:val="clear" w:color="auto" w:fill="FFFFFF"/>
        </w:rPr>
        <w:t> </w:t>
      </w:r>
    </w:p>
    <w:p w14:paraId="519EF1BA">
      <w:pPr>
        <w:shd w:val="clear" w:color="auto" w:fill="FFFFFF"/>
        <w:wordWrap w:val="0"/>
        <w:spacing w:after="0" w:line="315" w:lineRule="atLeast"/>
        <w:jc w:val="both"/>
        <w:rPr>
          <w:rFonts w:ascii="黑体" w:hAnsi="宋体" w:eastAsia="黑体" w:cs="黑体"/>
          <w:color w:val="000000"/>
          <w:sz w:val="36"/>
          <w:szCs w:val="36"/>
          <w:highlight w:val="none"/>
          <w:shd w:val="clear" w:color="auto" w:fill="FFFFFF"/>
        </w:rPr>
      </w:pPr>
    </w:p>
    <w:p w14:paraId="7B3E2505">
      <w:pPr>
        <w:shd w:val="clear" w:color="auto" w:fill="FFFFFF"/>
        <w:wordWrap w:val="0"/>
        <w:spacing w:after="0" w:line="315" w:lineRule="atLeast"/>
        <w:jc w:val="center"/>
        <w:rPr>
          <w:rFonts w:ascii="黑体" w:hAnsi="宋体" w:eastAsia="黑体" w:cs="黑体"/>
          <w:color w:val="000000"/>
          <w:sz w:val="36"/>
          <w:szCs w:val="36"/>
          <w:highlight w:val="none"/>
          <w:shd w:val="clear" w:color="auto" w:fill="FFFFFF"/>
        </w:rPr>
      </w:pPr>
      <w:r>
        <w:rPr>
          <w:rFonts w:hint="eastAsia" w:ascii="黑体" w:hAnsi="宋体" w:eastAsia="黑体" w:cs="黑体"/>
          <w:color w:val="000000"/>
          <w:sz w:val="36"/>
          <w:szCs w:val="36"/>
          <w:highlight w:val="none"/>
          <w:shd w:val="clear" w:color="auto" w:fill="FFFFFF"/>
        </w:rPr>
        <w:t>投标文件的组成</w:t>
      </w:r>
    </w:p>
    <w:p w14:paraId="7B48E0BD">
      <w:pPr>
        <w:shd w:val="clear" w:color="auto" w:fill="FFFFFF"/>
        <w:wordWrap w:val="0"/>
        <w:spacing w:after="0" w:line="315" w:lineRule="atLeast"/>
        <w:jc w:val="center"/>
        <w:rPr>
          <w:rFonts w:ascii="黑体" w:hAnsi="宋体" w:eastAsia="黑体" w:cs="黑体"/>
          <w:color w:val="000000"/>
          <w:sz w:val="36"/>
          <w:szCs w:val="36"/>
          <w:highlight w:val="none"/>
          <w:shd w:val="clear" w:color="auto" w:fill="FFFFFF"/>
        </w:rPr>
      </w:pPr>
    </w:p>
    <w:p w14:paraId="4BC75BB8">
      <w:pPr>
        <w:shd w:val="clear" w:color="auto" w:fill="FFFFFF"/>
        <w:wordWrap w:val="0"/>
        <w:spacing w:after="0" w:line="315" w:lineRule="atLeast"/>
        <w:jc w:val="center"/>
        <w:rPr>
          <w:rFonts w:ascii="黑体" w:hAnsi="宋体" w:eastAsia="黑体" w:cs="黑体"/>
          <w:color w:val="000000"/>
          <w:sz w:val="36"/>
          <w:szCs w:val="36"/>
          <w:highlight w:val="none"/>
          <w:shd w:val="clear" w:color="auto" w:fill="FFFFFF"/>
        </w:rPr>
      </w:pPr>
    </w:p>
    <w:p w14:paraId="57B65776">
      <w:pPr>
        <w:widowControl/>
        <w:shd w:val="clear" w:color="auto" w:fill="FFFFFF"/>
        <w:wordWrap w:val="0"/>
        <w:adjustRightInd w:val="0"/>
        <w:snapToGrid w:val="0"/>
        <w:spacing w:after="0" w:line="360" w:lineRule="auto"/>
        <w:jc w:val="left"/>
        <w:rPr>
          <w:rFonts w:hint="eastAsia" w:ascii="宋体" w:hAnsi="宋体" w:eastAsia="宋体" w:cs="宋体"/>
          <w:color w:val="000000"/>
          <w:sz w:val="30"/>
          <w:szCs w:val="30"/>
          <w:shd w:val="clear" w:color="auto" w:fill="FFFFFF"/>
          <w:lang w:val="en-US" w:eastAsia="zh-CN" w:bidi="ar-SA"/>
        </w:rPr>
      </w:pPr>
      <w:r>
        <w:rPr>
          <w:rFonts w:hint="eastAsia" w:ascii="宋体" w:hAnsi="宋体" w:eastAsia="宋体" w:cs="宋体"/>
          <w:color w:val="000000"/>
          <w:sz w:val="30"/>
          <w:szCs w:val="30"/>
          <w:shd w:val="clear" w:color="auto" w:fill="FFFFFF"/>
          <w:lang w:val="en-US" w:eastAsia="zh-CN" w:bidi="ar-SA"/>
        </w:rPr>
        <w:t>（1）投标承诺函</w:t>
      </w:r>
    </w:p>
    <w:p w14:paraId="30002559">
      <w:pPr>
        <w:widowControl/>
        <w:shd w:val="clear" w:color="auto" w:fill="FFFFFF"/>
        <w:wordWrap w:val="0"/>
        <w:adjustRightInd w:val="0"/>
        <w:snapToGrid w:val="0"/>
        <w:spacing w:after="0" w:line="360" w:lineRule="auto"/>
        <w:jc w:val="left"/>
        <w:rPr>
          <w:rFonts w:hint="eastAsia" w:ascii="宋体" w:hAnsi="宋体" w:eastAsia="宋体" w:cs="宋体"/>
          <w:color w:val="000000"/>
          <w:sz w:val="30"/>
          <w:szCs w:val="30"/>
          <w:shd w:val="clear" w:color="auto" w:fill="FFFFFF"/>
          <w:lang w:val="en-US" w:eastAsia="zh-CN" w:bidi="ar-SA"/>
        </w:rPr>
      </w:pPr>
      <w:r>
        <w:rPr>
          <w:rFonts w:hint="eastAsia" w:ascii="宋体" w:hAnsi="宋体" w:eastAsia="宋体" w:cs="宋体"/>
          <w:color w:val="000000"/>
          <w:sz w:val="30"/>
          <w:szCs w:val="30"/>
          <w:shd w:val="clear" w:color="auto" w:fill="FFFFFF"/>
          <w:lang w:val="en-US" w:eastAsia="zh-CN" w:bidi="ar-SA"/>
        </w:rPr>
        <w:t>（2）营业执照副本复印件加盖公章</w:t>
      </w:r>
    </w:p>
    <w:p w14:paraId="6E64C24A">
      <w:pPr>
        <w:widowControl/>
        <w:shd w:val="clear" w:color="auto" w:fill="FFFFFF"/>
        <w:wordWrap w:val="0"/>
        <w:adjustRightInd w:val="0"/>
        <w:snapToGrid w:val="0"/>
        <w:spacing w:after="0" w:line="360" w:lineRule="auto"/>
        <w:jc w:val="left"/>
        <w:rPr>
          <w:rFonts w:hint="eastAsia" w:ascii="宋体" w:hAnsi="宋体" w:eastAsia="宋体" w:cs="宋体"/>
          <w:color w:val="000000"/>
          <w:sz w:val="30"/>
          <w:szCs w:val="30"/>
          <w:shd w:val="clear" w:color="auto" w:fill="FFFFFF"/>
          <w:lang w:val="en-US" w:eastAsia="zh-CN" w:bidi="ar-SA"/>
        </w:rPr>
      </w:pPr>
      <w:r>
        <w:rPr>
          <w:rFonts w:hint="eastAsia" w:ascii="宋体" w:hAnsi="宋体" w:eastAsia="宋体" w:cs="宋体"/>
          <w:color w:val="000000"/>
          <w:sz w:val="30"/>
          <w:szCs w:val="30"/>
          <w:shd w:val="clear" w:color="auto" w:fill="FFFFFF"/>
          <w:lang w:val="en-US" w:eastAsia="zh-CN" w:bidi="ar-SA"/>
        </w:rPr>
        <w:t>（3）资质证书副本复印件加盖公章</w:t>
      </w:r>
    </w:p>
    <w:p w14:paraId="29934071">
      <w:pPr>
        <w:widowControl/>
        <w:shd w:val="clear" w:color="auto" w:fill="FFFFFF"/>
        <w:wordWrap w:val="0"/>
        <w:adjustRightInd w:val="0"/>
        <w:snapToGrid w:val="0"/>
        <w:spacing w:after="0" w:line="360" w:lineRule="auto"/>
        <w:jc w:val="left"/>
        <w:rPr>
          <w:rFonts w:hint="eastAsia" w:ascii="宋体" w:hAnsi="宋体" w:eastAsia="宋体" w:cs="宋体"/>
          <w:color w:val="000000"/>
          <w:sz w:val="30"/>
          <w:szCs w:val="30"/>
          <w:shd w:val="clear" w:color="auto" w:fill="FFFFFF"/>
          <w:lang w:val="en-US" w:eastAsia="zh-CN" w:bidi="ar-SA"/>
        </w:rPr>
      </w:pPr>
      <w:r>
        <w:rPr>
          <w:rFonts w:hint="eastAsia" w:ascii="宋体" w:hAnsi="宋体" w:eastAsia="宋体" w:cs="宋体"/>
          <w:color w:val="000000"/>
          <w:sz w:val="30"/>
          <w:szCs w:val="30"/>
          <w:shd w:val="clear" w:color="auto" w:fill="FFFFFF"/>
          <w:lang w:val="en-US" w:eastAsia="zh-CN" w:bidi="ar-SA"/>
        </w:rPr>
        <w:t>（4）企业安全生产许可证复印件加盖公章</w:t>
      </w:r>
    </w:p>
    <w:p w14:paraId="7901877E">
      <w:pPr>
        <w:widowControl/>
        <w:shd w:val="clear" w:color="auto" w:fill="FFFFFF"/>
        <w:wordWrap w:val="0"/>
        <w:adjustRightInd w:val="0"/>
        <w:snapToGrid w:val="0"/>
        <w:spacing w:after="0" w:line="360" w:lineRule="auto"/>
        <w:jc w:val="left"/>
        <w:rPr>
          <w:rFonts w:hint="eastAsia" w:ascii="宋体" w:hAnsi="宋体" w:eastAsia="宋体" w:cs="宋体"/>
          <w:color w:val="000000"/>
          <w:sz w:val="30"/>
          <w:szCs w:val="30"/>
          <w:shd w:val="clear" w:color="auto" w:fill="FFFFFF"/>
          <w:lang w:val="en-US" w:eastAsia="zh-CN" w:bidi="ar-SA"/>
        </w:rPr>
      </w:pPr>
      <w:r>
        <w:rPr>
          <w:rFonts w:hint="eastAsia" w:ascii="宋体" w:hAnsi="宋体" w:eastAsia="宋体" w:cs="宋体"/>
          <w:color w:val="000000"/>
          <w:sz w:val="30"/>
          <w:szCs w:val="30"/>
          <w:shd w:val="clear" w:color="auto" w:fill="FFFFFF"/>
          <w:lang w:val="en-US" w:eastAsia="zh-CN" w:bidi="ar-SA"/>
        </w:rPr>
        <w:t>（5）注册建造师执业证书及水行政主管部门颁发的安全生产考核合格证（B证）复印件加盖公章</w:t>
      </w:r>
    </w:p>
    <w:p w14:paraId="5031C7DF">
      <w:pPr>
        <w:widowControl/>
        <w:shd w:val="clear" w:color="auto" w:fill="FFFFFF"/>
        <w:wordWrap w:val="0"/>
        <w:adjustRightInd w:val="0"/>
        <w:snapToGrid w:val="0"/>
        <w:spacing w:after="0" w:line="360" w:lineRule="auto"/>
        <w:jc w:val="left"/>
        <w:rPr>
          <w:rFonts w:hint="eastAsia" w:ascii="宋体" w:hAnsi="宋体" w:eastAsia="宋体" w:cs="宋体"/>
          <w:color w:val="000000"/>
          <w:sz w:val="30"/>
          <w:szCs w:val="30"/>
          <w:shd w:val="clear" w:color="auto" w:fill="FFFFFF"/>
          <w:lang w:val="en-US" w:eastAsia="zh-CN" w:bidi="ar-SA"/>
        </w:rPr>
      </w:pPr>
      <w:r>
        <w:rPr>
          <w:rFonts w:hint="eastAsia" w:ascii="宋体" w:hAnsi="宋体" w:eastAsia="宋体" w:cs="宋体"/>
          <w:color w:val="000000"/>
          <w:sz w:val="30"/>
          <w:szCs w:val="30"/>
          <w:shd w:val="clear" w:color="auto" w:fill="FFFFFF"/>
          <w:lang w:val="en-US" w:eastAsia="zh-CN" w:bidi="ar-SA"/>
        </w:rPr>
        <w:t>（6）银行开户许可证(或基本存款账户信息)复印件加盖公章</w:t>
      </w:r>
    </w:p>
    <w:p w14:paraId="5A74BB73">
      <w:pPr>
        <w:widowControl/>
        <w:shd w:val="clear" w:color="auto" w:fill="FFFFFF"/>
        <w:wordWrap w:val="0"/>
        <w:adjustRightInd w:val="0"/>
        <w:snapToGrid w:val="0"/>
        <w:spacing w:after="0" w:line="360" w:lineRule="auto"/>
        <w:jc w:val="left"/>
        <w:rPr>
          <w:rFonts w:hint="eastAsia" w:ascii="宋体" w:hAnsi="宋体" w:eastAsia="宋体" w:cs="宋体"/>
          <w:color w:val="000000"/>
          <w:sz w:val="30"/>
          <w:szCs w:val="30"/>
          <w:shd w:val="clear" w:color="auto" w:fill="FFFFFF"/>
          <w:rtl w:val="0"/>
          <w:lang w:val="zh-TW" w:eastAsia="zh-TW" w:bidi="ar-SA"/>
        </w:rPr>
      </w:pPr>
      <w:r>
        <w:rPr>
          <w:rFonts w:hint="eastAsia" w:ascii="宋体" w:hAnsi="宋体" w:eastAsia="宋体" w:cs="宋体"/>
          <w:color w:val="000000"/>
          <w:sz w:val="30"/>
          <w:szCs w:val="30"/>
          <w:shd w:val="clear" w:color="auto" w:fill="FFFFFF"/>
          <w:lang w:val="en-US" w:eastAsia="zh-CN" w:bidi="ar-SA"/>
        </w:rPr>
        <w:t>（7）</w:t>
      </w:r>
      <w:r>
        <w:rPr>
          <w:rFonts w:hint="eastAsia" w:ascii="宋体" w:hAnsi="宋体" w:eastAsia="宋体" w:cs="宋体"/>
          <w:color w:val="000000"/>
          <w:sz w:val="30"/>
          <w:szCs w:val="30"/>
          <w:shd w:val="clear" w:color="auto" w:fill="FFFFFF"/>
          <w:rtl w:val="0"/>
          <w:lang w:val="zh-TW" w:eastAsia="zh-TW" w:bidi="ar-SA"/>
        </w:rPr>
        <w:t>项目部施工管理人员到位承诺书</w:t>
      </w:r>
    </w:p>
    <w:p w14:paraId="13E06FC0">
      <w:pPr>
        <w:shd w:val="clear" w:color="auto" w:fill="FFFFFF"/>
        <w:wordWrap w:val="0"/>
        <w:spacing w:after="0" w:line="315" w:lineRule="atLeast"/>
        <w:ind w:firstLine="200"/>
        <w:rPr>
          <w:rFonts w:ascii="微软雅黑" w:hAnsi="微软雅黑" w:cs="微软雅黑"/>
          <w:color w:val="000000"/>
          <w:sz w:val="21"/>
          <w:szCs w:val="21"/>
          <w:highlight w:val="none"/>
        </w:rPr>
      </w:pPr>
      <w:r>
        <w:rPr>
          <w:rFonts w:hint="eastAsia" w:ascii="宋体" w:hAnsi="宋体" w:eastAsia="宋体" w:cs="宋体"/>
          <w:color w:val="000000"/>
          <w:sz w:val="30"/>
          <w:szCs w:val="30"/>
          <w:shd w:val="clear" w:color="auto" w:fill="FFFFFF"/>
          <w:lang w:val="en-US" w:eastAsia="zh-CN" w:bidi="ar-SA"/>
        </w:rPr>
        <w:t>（8）缴纳投标保证金回单复印件加盖公章</w:t>
      </w:r>
      <w:r>
        <w:rPr>
          <w:rFonts w:ascii="Times New Roman" w:hAnsi="Times New Roman" w:cs="Times New Roman"/>
          <w:color w:val="000000"/>
          <w:sz w:val="24"/>
          <w:szCs w:val="24"/>
          <w:highlight w:val="none"/>
          <w:shd w:val="clear" w:color="auto" w:fill="FFFFFF"/>
        </w:rPr>
        <w:t> </w:t>
      </w:r>
    </w:p>
    <w:p w14:paraId="7E56C81F">
      <w:pPr>
        <w:shd w:val="clear" w:color="auto" w:fill="FFFFFF"/>
        <w:wordWrap w:val="0"/>
        <w:spacing w:after="0" w:line="315" w:lineRule="atLeast"/>
        <w:rPr>
          <w:rFonts w:ascii="微软雅黑" w:hAnsi="微软雅黑" w:cs="微软雅黑"/>
          <w:color w:val="000000"/>
          <w:sz w:val="21"/>
          <w:szCs w:val="21"/>
          <w:highlight w:val="none"/>
        </w:rPr>
      </w:pPr>
      <w:r>
        <w:rPr>
          <w:rFonts w:ascii="Times New Roman" w:hAnsi="Times New Roman" w:cs="Times New Roman"/>
          <w:color w:val="000000"/>
          <w:sz w:val="21"/>
          <w:szCs w:val="21"/>
          <w:highlight w:val="none"/>
          <w:shd w:val="clear" w:color="auto" w:fill="FFFFFF"/>
        </w:rPr>
        <w:t> </w:t>
      </w:r>
    </w:p>
    <w:p w14:paraId="53C75D66">
      <w:pPr>
        <w:shd w:val="clear" w:color="auto" w:fill="FFFFFF"/>
        <w:wordWrap w:val="0"/>
        <w:spacing w:after="0" w:line="315" w:lineRule="atLeast"/>
        <w:rPr>
          <w:rFonts w:ascii="微软雅黑" w:hAnsi="微软雅黑" w:cs="微软雅黑"/>
          <w:color w:val="000000"/>
          <w:sz w:val="21"/>
          <w:szCs w:val="21"/>
          <w:highlight w:val="none"/>
        </w:rPr>
      </w:pPr>
      <w:r>
        <w:rPr>
          <w:rFonts w:ascii="Times New Roman" w:hAnsi="Times New Roman" w:cs="Times New Roman"/>
          <w:color w:val="000000"/>
          <w:sz w:val="21"/>
          <w:szCs w:val="21"/>
          <w:highlight w:val="none"/>
          <w:shd w:val="clear" w:color="auto" w:fill="FFFFFF"/>
        </w:rPr>
        <w:t> </w:t>
      </w:r>
    </w:p>
    <w:p w14:paraId="1C22DCAF">
      <w:pPr>
        <w:shd w:val="clear" w:color="auto" w:fill="FFFFFF"/>
        <w:wordWrap w:val="0"/>
        <w:spacing w:after="0" w:line="315" w:lineRule="atLeast"/>
        <w:rPr>
          <w:rFonts w:ascii="微软雅黑" w:hAnsi="微软雅黑" w:cs="微软雅黑"/>
          <w:color w:val="000000"/>
          <w:sz w:val="21"/>
          <w:szCs w:val="21"/>
          <w:highlight w:val="none"/>
        </w:rPr>
      </w:pPr>
      <w:r>
        <w:rPr>
          <w:rFonts w:ascii="Times New Roman" w:hAnsi="Times New Roman" w:cs="Times New Roman"/>
          <w:color w:val="000000"/>
          <w:sz w:val="21"/>
          <w:szCs w:val="21"/>
          <w:highlight w:val="none"/>
          <w:shd w:val="clear" w:color="auto" w:fill="FFFFFF"/>
        </w:rPr>
        <w:t> </w:t>
      </w:r>
    </w:p>
    <w:p w14:paraId="54C575CF">
      <w:pPr>
        <w:shd w:val="clear" w:color="auto" w:fill="FFFFFF"/>
        <w:wordWrap w:val="0"/>
        <w:spacing w:after="0" w:line="315" w:lineRule="atLeast"/>
        <w:rPr>
          <w:rFonts w:ascii="微软雅黑" w:hAnsi="微软雅黑" w:cs="微软雅黑"/>
          <w:color w:val="000000"/>
          <w:sz w:val="21"/>
          <w:szCs w:val="21"/>
          <w:highlight w:val="none"/>
        </w:rPr>
      </w:pPr>
      <w:r>
        <w:rPr>
          <w:rFonts w:ascii="Times New Roman" w:hAnsi="Times New Roman" w:cs="Times New Roman"/>
          <w:color w:val="000000"/>
          <w:sz w:val="21"/>
          <w:szCs w:val="21"/>
          <w:highlight w:val="none"/>
          <w:shd w:val="clear" w:color="auto" w:fill="FFFFFF"/>
        </w:rPr>
        <w:t> </w:t>
      </w:r>
    </w:p>
    <w:p w14:paraId="19162097">
      <w:pPr>
        <w:shd w:val="clear" w:color="auto" w:fill="FFFFFF"/>
        <w:wordWrap w:val="0"/>
        <w:spacing w:after="0" w:line="315" w:lineRule="atLeast"/>
        <w:rPr>
          <w:rFonts w:ascii="微软雅黑" w:hAnsi="微软雅黑" w:cs="微软雅黑"/>
          <w:color w:val="000000"/>
          <w:sz w:val="21"/>
          <w:szCs w:val="21"/>
          <w:highlight w:val="none"/>
        </w:rPr>
      </w:pPr>
      <w:r>
        <w:rPr>
          <w:rFonts w:ascii="Times New Roman" w:hAnsi="Times New Roman" w:cs="Times New Roman"/>
          <w:color w:val="000000"/>
          <w:sz w:val="21"/>
          <w:szCs w:val="21"/>
          <w:highlight w:val="none"/>
          <w:shd w:val="clear" w:color="auto" w:fill="FFFFFF"/>
        </w:rPr>
        <w:t> </w:t>
      </w:r>
    </w:p>
    <w:p w14:paraId="0F36A8D3">
      <w:pPr>
        <w:shd w:val="clear" w:color="auto" w:fill="FFFFFF"/>
        <w:wordWrap w:val="0"/>
        <w:spacing w:after="0" w:line="315" w:lineRule="atLeast"/>
        <w:rPr>
          <w:rFonts w:ascii="微软雅黑" w:hAnsi="微软雅黑" w:cs="微软雅黑"/>
          <w:color w:val="000000"/>
          <w:sz w:val="21"/>
          <w:szCs w:val="21"/>
          <w:highlight w:val="none"/>
        </w:rPr>
      </w:pPr>
      <w:r>
        <w:rPr>
          <w:rFonts w:ascii="Times New Roman" w:hAnsi="Times New Roman" w:cs="Times New Roman"/>
          <w:color w:val="000000"/>
          <w:sz w:val="21"/>
          <w:szCs w:val="21"/>
          <w:highlight w:val="none"/>
          <w:shd w:val="clear" w:color="auto" w:fill="FFFFFF"/>
        </w:rPr>
        <w:t> </w:t>
      </w:r>
    </w:p>
    <w:p w14:paraId="72F79CC8">
      <w:pPr>
        <w:shd w:val="clear" w:color="auto" w:fill="FFFFFF"/>
        <w:wordWrap w:val="0"/>
        <w:spacing w:after="0" w:line="315" w:lineRule="atLeast"/>
        <w:rPr>
          <w:rFonts w:ascii="微软雅黑" w:hAnsi="微软雅黑" w:cs="微软雅黑"/>
          <w:color w:val="000000"/>
          <w:sz w:val="21"/>
          <w:szCs w:val="21"/>
          <w:highlight w:val="none"/>
        </w:rPr>
      </w:pPr>
      <w:r>
        <w:rPr>
          <w:rFonts w:ascii="Times New Roman" w:hAnsi="Times New Roman" w:cs="Times New Roman"/>
          <w:color w:val="000000"/>
          <w:sz w:val="21"/>
          <w:szCs w:val="21"/>
          <w:highlight w:val="none"/>
          <w:shd w:val="clear" w:color="auto" w:fill="FFFFFF"/>
        </w:rPr>
        <w:t> </w:t>
      </w:r>
    </w:p>
    <w:p w14:paraId="37C7F892">
      <w:pPr>
        <w:shd w:val="clear" w:color="auto" w:fill="FFFFFF"/>
        <w:wordWrap w:val="0"/>
        <w:spacing w:after="0" w:line="315" w:lineRule="atLeast"/>
        <w:rPr>
          <w:rFonts w:ascii="微软雅黑" w:hAnsi="微软雅黑" w:cs="微软雅黑"/>
          <w:color w:val="000000"/>
          <w:sz w:val="21"/>
          <w:szCs w:val="21"/>
          <w:highlight w:val="none"/>
        </w:rPr>
      </w:pPr>
      <w:r>
        <w:rPr>
          <w:rFonts w:ascii="Times New Roman" w:hAnsi="Times New Roman" w:cs="Times New Roman"/>
          <w:color w:val="000000"/>
          <w:sz w:val="21"/>
          <w:szCs w:val="21"/>
          <w:highlight w:val="none"/>
          <w:shd w:val="clear" w:color="auto" w:fill="FFFFFF"/>
        </w:rPr>
        <w:t> </w:t>
      </w:r>
    </w:p>
    <w:p w14:paraId="71F4B001">
      <w:pPr>
        <w:shd w:val="clear" w:color="auto" w:fill="FFFFFF"/>
        <w:wordWrap w:val="0"/>
        <w:spacing w:after="0" w:line="315" w:lineRule="atLeast"/>
        <w:rPr>
          <w:rFonts w:ascii="微软雅黑" w:hAnsi="微软雅黑" w:cs="微软雅黑"/>
          <w:color w:val="000000"/>
          <w:sz w:val="21"/>
          <w:szCs w:val="21"/>
          <w:highlight w:val="none"/>
        </w:rPr>
      </w:pPr>
      <w:r>
        <w:rPr>
          <w:rFonts w:ascii="Times New Roman" w:hAnsi="Times New Roman" w:cs="Times New Roman"/>
          <w:color w:val="000000"/>
          <w:sz w:val="21"/>
          <w:szCs w:val="21"/>
          <w:highlight w:val="none"/>
          <w:shd w:val="clear" w:color="auto" w:fill="FFFFFF"/>
        </w:rPr>
        <w:t> </w:t>
      </w:r>
    </w:p>
    <w:p w14:paraId="3EE5B33D">
      <w:pPr>
        <w:shd w:val="clear" w:color="auto" w:fill="FFFFFF"/>
        <w:wordWrap w:val="0"/>
        <w:spacing w:after="0" w:line="315" w:lineRule="atLeast"/>
        <w:rPr>
          <w:rFonts w:ascii="微软雅黑" w:hAnsi="微软雅黑" w:cs="微软雅黑"/>
          <w:color w:val="000000"/>
          <w:sz w:val="21"/>
          <w:szCs w:val="21"/>
          <w:highlight w:val="none"/>
        </w:rPr>
      </w:pPr>
      <w:r>
        <w:rPr>
          <w:rFonts w:ascii="Times New Roman" w:hAnsi="Times New Roman" w:cs="Times New Roman"/>
          <w:color w:val="000000"/>
          <w:sz w:val="21"/>
          <w:szCs w:val="21"/>
          <w:highlight w:val="none"/>
          <w:shd w:val="clear" w:color="auto" w:fill="FFFFFF"/>
        </w:rPr>
        <w:t> </w:t>
      </w:r>
    </w:p>
    <w:p w14:paraId="1D538FF1">
      <w:pPr>
        <w:shd w:val="clear" w:color="auto" w:fill="FFFFFF"/>
        <w:wordWrap w:val="0"/>
        <w:spacing w:after="0" w:line="315" w:lineRule="atLeast"/>
        <w:rPr>
          <w:rFonts w:ascii="微软雅黑" w:hAnsi="微软雅黑" w:cs="微软雅黑"/>
          <w:color w:val="000000"/>
          <w:sz w:val="21"/>
          <w:szCs w:val="21"/>
          <w:highlight w:val="none"/>
        </w:rPr>
      </w:pPr>
      <w:r>
        <w:rPr>
          <w:rFonts w:ascii="Times New Roman" w:hAnsi="Times New Roman" w:cs="Times New Roman"/>
          <w:color w:val="000000"/>
          <w:sz w:val="21"/>
          <w:szCs w:val="21"/>
          <w:highlight w:val="none"/>
          <w:shd w:val="clear" w:color="auto" w:fill="FFFFFF"/>
        </w:rPr>
        <w:t> </w:t>
      </w:r>
    </w:p>
    <w:p w14:paraId="3D2DFDC9">
      <w:pPr>
        <w:shd w:val="clear" w:color="auto" w:fill="FFFFFF"/>
        <w:wordWrap w:val="0"/>
        <w:spacing w:after="0" w:line="315" w:lineRule="atLeast"/>
        <w:rPr>
          <w:rFonts w:ascii="微软雅黑" w:hAnsi="微软雅黑" w:cs="微软雅黑"/>
          <w:color w:val="000000"/>
          <w:sz w:val="21"/>
          <w:szCs w:val="21"/>
          <w:highlight w:val="none"/>
        </w:rPr>
      </w:pPr>
      <w:r>
        <w:rPr>
          <w:rFonts w:ascii="Times New Roman" w:hAnsi="Times New Roman" w:cs="Times New Roman"/>
          <w:color w:val="000000"/>
          <w:sz w:val="21"/>
          <w:szCs w:val="21"/>
          <w:highlight w:val="none"/>
          <w:shd w:val="clear" w:color="auto" w:fill="FFFFFF"/>
        </w:rPr>
        <w:t> </w:t>
      </w:r>
    </w:p>
    <w:p w14:paraId="03416B7F">
      <w:pPr>
        <w:shd w:val="clear" w:color="auto" w:fill="FFFFFF"/>
        <w:wordWrap w:val="0"/>
        <w:spacing w:after="0" w:line="315" w:lineRule="atLeast"/>
        <w:rPr>
          <w:rFonts w:ascii="微软雅黑" w:hAnsi="微软雅黑" w:cs="微软雅黑"/>
          <w:color w:val="000000"/>
          <w:sz w:val="21"/>
          <w:szCs w:val="21"/>
          <w:highlight w:val="none"/>
        </w:rPr>
      </w:pPr>
      <w:r>
        <w:rPr>
          <w:rFonts w:ascii="Times New Roman" w:hAnsi="Times New Roman" w:cs="Times New Roman"/>
          <w:color w:val="000000"/>
          <w:sz w:val="21"/>
          <w:szCs w:val="21"/>
          <w:highlight w:val="none"/>
          <w:shd w:val="clear" w:color="auto" w:fill="FFFFFF"/>
        </w:rPr>
        <w:t> </w:t>
      </w:r>
    </w:p>
    <w:p w14:paraId="15A539BC">
      <w:pPr>
        <w:shd w:val="clear" w:color="auto" w:fill="FFFFFF"/>
        <w:wordWrap w:val="0"/>
        <w:spacing w:after="0" w:line="315" w:lineRule="atLeast"/>
        <w:rPr>
          <w:rFonts w:ascii="微软雅黑" w:hAnsi="微软雅黑" w:cs="微软雅黑"/>
          <w:color w:val="000000"/>
          <w:sz w:val="21"/>
          <w:szCs w:val="21"/>
          <w:highlight w:val="none"/>
        </w:rPr>
      </w:pPr>
      <w:r>
        <w:rPr>
          <w:rFonts w:ascii="Times New Roman" w:hAnsi="Times New Roman" w:cs="Times New Roman"/>
          <w:color w:val="000000"/>
          <w:sz w:val="21"/>
          <w:szCs w:val="21"/>
          <w:highlight w:val="none"/>
          <w:shd w:val="clear" w:color="auto" w:fill="FFFFFF"/>
        </w:rPr>
        <w:t> </w:t>
      </w:r>
    </w:p>
    <w:p w14:paraId="2D8B74A1">
      <w:pPr>
        <w:shd w:val="clear" w:color="auto" w:fill="FFFFFF"/>
        <w:wordWrap w:val="0"/>
        <w:spacing w:after="0" w:line="315" w:lineRule="atLeast"/>
        <w:rPr>
          <w:rFonts w:ascii="微软雅黑" w:hAnsi="微软雅黑" w:cs="微软雅黑"/>
          <w:color w:val="000000"/>
          <w:sz w:val="21"/>
          <w:szCs w:val="21"/>
          <w:highlight w:val="none"/>
        </w:rPr>
      </w:pPr>
      <w:r>
        <w:rPr>
          <w:rFonts w:ascii="Times New Roman" w:hAnsi="Times New Roman" w:cs="Times New Roman"/>
          <w:color w:val="000000"/>
          <w:sz w:val="21"/>
          <w:szCs w:val="21"/>
          <w:highlight w:val="none"/>
          <w:shd w:val="clear" w:color="auto" w:fill="FFFFFF"/>
        </w:rPr>
        <w:t> </w:t>
      </w:r>
    </w:p>
    <w:p w14:paraId="6051B0AC">
      <w:pPr>
        <w:shd w:val="clear" w:color="auto" w:fill="FFFFFF"/>
        <w:wordWrap w:val="0"/>
        <w:spacing w:after="0" w:line="315" w:lineRule="atLeast"/>
        <w:rPr>
          <w:rFonts w:ascii="微软雅黑" w:hAnsi="微软雅黑" w:cs="微软雅黑"/>
          <w:color w:val="000000"/>
          <w:sz w:val="21"/>
          <w:szCs w:val="21"/>
          <w:highlight w:val="none"/>
        </w:rPr>
      </w:pPr>
      <w:r>
        <w:rPr>
          <w:rFonts w:ascii="Times New Roman" w:hAnsi="Times New Roman" w:cs="Times New Roman"/>
          <w:color w:val="000000"/>
          <w:sz w:val="21"/>
          <w:szCs w:val="21"/>
          <w:highlight w:val="none"/>
          <w:shd w:val="clear" w:color="auto" w:fill="FFFFFF"/>
        </w:rPr>
        <w:t> </w:t>
      </w:r>
    </w:p>
    <w:p w14:paraId="48A33CB1">
      <w:pPr>
        <w:shd w:val="clear" w:color="auto" w:fill="FFFFFF"/>
        <w:wordWrap w:val="0"/>
        <w:spacing w:after="0" w:line="315" w:lineRule="atLeast"/>
        <w:rPr>
          <w:rFonts w:ascii="微软雅黑" w:hAnsi="微软雅黑" w:cs="微软雅黑"/>
          <w:color w:val="000000"/>
          <w:sz w:val="21"/>
          <w:szCs w:val="21"/>
          <w:highlight w:val="none"/>
        </w:rPr>
      </w:pPr>
      <w:r>
        <w:rPr>
          <w:rFonts w:ascii="Times New Roman" w:hAnsi="Times New Roman" w:cs="Times New Roman"/>
          <w:color w:val="000000"/>
          <w:sz w:val="21"/>
          <w:szCs w:val="21"/>
          <w:highlight w:val="none"/>
          <w:shd w:val="clear" w:color="auto" w:fill="FFFFFF"/>
        </w:rPr>
        <w:t> </w:t>
      </w:r>
    </w:p>
    <w:p w14:paraId="55856F06">
      <w:pPr>
        <w:shd w:val="clear" w:color="auto" w:fill="FFFFFF"/>
        <w:wordWrap w:val="0"/>
        <w:spacing w:after="0" w:line="315" w:lineRule="atLeast"/>
        <w:rPr>
          <w:rFonts w:ascii="微软雅黑" w:hAnsi="微软雅黑" w:cs="微软雅黑"/>
          <w:color w:val="000000"/>
          <w:sz w:val="21"/>
          <w:szCs w:val="21"/>
          <w:highlight w:val="none"/>
        </w:rPr>
      </w:pPr>
      <w:r>
        <w:rPr>
          <w:rFonts w:ascii="Times New Roman" w:hAnsi="Times New Roman" w:cs="Times New Roman"/>
          <w:color w:val="000000"/>
          <w:sz w:val="21"/>
          <w:szCs w:val="21"/>
          <w:highlight w:val="none"/>
          <w:shd w:val="clear" w:color="auto" w:fill="FFFFFF"/>
        </w:rPr>
        <w:t> </w:t>
      </w:r>
    </w:p>
    <w:p w14:paraId="0C88FC38">
      <w:pPr>
        <w:shd w:val="clear" w:color="auto" w:fill="FFFFFF"/>
        <w:wordWrap w:val="0"/>
        <w:spacing w:after="0" w:line="315" w:lineRule="atLeast"/>
        <w:rPr>
          <w:rFonts w:ascii="微软雅黑" w:hAnsi="微软雅黑" w:cs="微软雅黑"/>
          <w:color w:val="000000"/>
          <w:sz w:val="21"/>
          <w:szCs w:val="21"/>
          <w:highlight w:val="none"/>
        </w:rPr>
      </w:pPr>
    </w:p>
    <w:p w14:paraId="766A5C23">
      <w:pPr>
        <w:pStyle w:val="2"/>
        <w:rPr>
          <w:rFonts w:ascii="微软雅黑" w:hAnsi="微软雅黑" w:cs="微软雅黑"/>
          <w:color w:val="000000"/>
          <w:sz w:val="21"/>
          <w:szCs w:val="21"/>
          <w:highlight w:val="none"/>
        </w:rPr>
      </w:pPr>
    </w:p>
    <w:p w14:paraId="18085E34">
      <w:pPr>
        <w:pStyle w:val="2"/>
        <w:rPr>
          <w:rFonts w:ascii="微软雅黑" w:hAnsi="微软雅黑" w:cs="微软雅黑"/>
          <w:color w:val="000000"/>
          <w:sz w:val="21"/>
          <w:szCs w:val="21"/>
          <w:highlight w:val="none"/>
        </w:rPr>
      </w:pPr>
    </w:p>
    <w:p w14:paraId="7EC18661">
      <w:pPr>
        <w:shd w:val="clear" w:color="auto" w:fill="FFFFFF"/>
        <w:wordWrap w:val="0"/>
        <w:spacing w:after="0" w:line="315" w:lineRule="atLeast"/>
        <w:rPr>
          <w:rFonts w:ascii="微软雅黑" w:hAnsi="微软雅黑" w:cs="微软雅黑"/>
          <w:color w:val="000000"/>
          <w:sz w:val="21"/>
          <w:szCs w:val="21"/>
          <w:highlight w:val="none"/>
        </w:rPr>
      </w:pPr>
      <w:r>
        <w:rPr>
          <w:rFonts w:ascii="Times New Roman" w:hAnsi="Times New Roman" w:cs="Times New Roman"/>
          <w:color w:val="000000"/>
          <w:sz w:val="21"/>
          <w:szCs w:val="21"/>
          <w:highlight w:val="none"/>
          <w:shd w:val="clear" w:color="auto" w:fill="FFFFFF"/>
        </w:rPr>
        <w:t> </w:t>
      </w:r>
    </w:p>
    <w:p w14:paraId="306023AC">
      <w:pPr>
        <w:shd w:val="clear" w:color="auto" w:fill="FFFFFF"/>
        <w:wordWrap w:val="0"/>
        <w:spacing w:after="0" w:line="315" w:lineRule="atLeast"/>
        <w:rPr>
          <w:rFonts w:ascii="宋体" w:hAnsi="宋体" w:eastAsia="宋体" w:cs="宋体"/>
          <w:b/>
          <w:bCs/>
          <w:color w:val="000000"/>
          <w:sz w:val="36"/>
          <w:szCs w:val="36"/>
          <w:highlight w:val="none"/>
          <w:shd w:val="clear" w:color="auto" w:fill="FFFFFF"/>
        </w:rPr>
      </w:pPr>
      <w:r>
        <w:rPr>
          <w:rFonts w:ascii="Times New Roman" w:hAnsi="Times New Roman" w:cs="Times New Roman"/>
          <w:color w:val="000000"/>
          <w:sz w:val="21"/>
          <w:szCs w:val="21"/>
          <w:highlight w:val="none"/>
          <w:shd w:val="clear" w:color="auto" w:fill="FFFFFF"/>
        </w:rPr>
        <w:t> </w:t>
      </w:r>
      <w:r>
        <w:rPr>
          <w:rFonts w:hint="eastAsia" w:ascii="Times New Roman" w:hAnsi="Times New Roman" w:cs="Times New Roman"/>
          <w:color w:val="000000"/>
          <w:sz w:val="21"/>
          <w:szCs w:val="21"/>
          <w:highlight w:val="none"/>
          <w:shd w:val="clear" w:color="auto" w:fill="FFFFFF"/>
        </w:rPr>
        <w:t xml:space="preserve">                              </w:t>
      </w:r>
      <w:r>
        <w:rPr>
          <w:rFonts w:hint="eastAsia" w:ascii="Times New Roman" w:hAnsi="Times New Roman" w:cs="Times New Roman"/>
          <w:b/>
          <w:bCs/>
          <w:color w:val="000000"/>
          <w:sz w:val="21"/>
          <w:szCs w:val="21"/>
          <w:highlight w:val="none"/>
          <w:shd w:val="clear" w:color="auto" w:fill="FFFFFF"/>
        </w:rPr>
        <w:t xml:space="preserve">     </w:t>
      </w:r>
    </w:p>
    <w:p w14:paraId="25EAB186">
      <w:pPr>
        <w:spacing w:line="240" w:lineRule="auto"/>
        <w:jc w:val="center"/>
        <w:rPr>
          <w:rFonts w:ascii="宋体" w:hAnsi="宋体" w:eastAsia="宋体" w:cs="宋体"/>
          <w:highlight w:val="none"/>
          <w:lang w:val="zh-TW" w:eastAsia="zh-TW"/>
        </w:rPr>
      </w:pPr>
      <w:r>
        <w:rPr>
          <w:rFonts w:ascii="宋体" w:hAnsi="宋体" w:eastAsia="宋体" w:cs="宋体"/>
          <w:highlight w:val="none"/>
          <w:rtl w:val="0"/>
          <w:lang w:val="zh-TW" w:eastAsia="zh-TW"/>
        </w:rPr>
        <w:t>（一）投标承诺函</w:t>
      </w:r>
    </w:p>
    <w:p w14:paraId="24A299A0">
      <w:pPr>
        <w:spacing w:line="300" w:lineRule="auto"/>
        <w:rPr>
          <w:rFonts w:ascii="宋体" w:hAnsi="宋体" w:eastAsia="宋体" w:cs="宋体"/>
          <w:sz w:val="24"/>
          <w:szCs w:val="24"/>
          <w:highlight w:val="none"/>
        </w:rPr>
      </w:pPr>
    </w:p>
    <w:p w14:paraId="79FA9D11">
      <w:pPr>
        <w:spacing w:line="360" w:lineRule="auto"/>
        <w:jc w:val="left"/>
        <w:rPr>
          <w:rFonts w:ascii="宋体" w:hAnsi="宋体" w:eastAsia="宋体" w:cs="宋体"/>
          <w:kern w:val="0"/>
          <w:sz w:val="24"/>
          <w:szCs w:val="24"/>
          <w:highlight w:val="none"/>
        </w:rPr>
      </w:pPr>
      <w:r>
        <w:rPr>
          <w:rFonts w:ascii="宋体" w:hAnsi="宋体" w:eastAsia="宋体" w:cs="宋体"/>
          <w:kern w:val="0"/>
          <w:sz w:val="22"/>
          <w:szCs w:val="22"/>
          <w:highlight w:val="none"/>
          <w:u w:val="single"/>
          <w:rtl w:val="0"/>
          <w:lang w:val="en-US"/>
        </w:rPr>
        <w:t xml:space="preserve"> </w:t>
      </w:r>
      <w:r>
        <w:rPr>
          <w:rFonts w:ascii="宋体" w:hAnsi="宋体" w:eastAsia="宋体" w:cs="宋体"/>
          <w:kern w:val="0"/>
          <w:sz w:val="24"/>
          <w:szCs w:val="24"/>
          <w:highlight w:val="none"/>
          <w:u w:val="single"/>
          <w:rtl w:val="0"/>
          <w:lang w:val="en-US"/>
        </w:rPr>
        <w:t xml:space="preserve"> </w:t>
      </w:r>
      <w:r>
        <w:rPr>
          <w:rFonts w:hint="eastAsia" w:ascii="宋体" w:hAnsi="宋体" w:eastAsia="宋体" w:cs="宋体"/>
          <w:kern w:val="0"/>
          <w:sz w:val="24"/>
          <w:szCs w:val="24"/>
          <w:highlight w:val="none"/>
          <w:u w:val="single"/>
          <w:rtl w:val="0"/>
          <w:lang w:val="en-US" w:eastAsia="zh-CN"/>
        </w:rPr>
        <w:t>仙游县大济镇振兴乡村投资有限公司</w:t>
      </w:r>
      <w:r>
        <w:rPr>
          <w:rFonts w:ascii="宋体" w:hAnsi="宋体" w:eastAsia="宋体" w:cs="宋体"/>
          <w:kern w:val="0"/>
          <w:sz w:val="24"/>
          <w:szCs w:val="24"/>
          <w:highlight w:val="none"/>
          <w:u w:val="single"/>
          <w:rtl w:val="0"/>
          <w:lang w:val="en-US"/>
        </w:rPr>
        <w:t xml:space="preserve"> </w:t>
      </w:r>
      <w:r>
        <w:rPr>
          <w:rFonts w:ascii="宋体" w:hAnsi="宋体" w:eastAsia="宋体" w:cs="宋体"/>
          <w:i/>
          <w:iCs/>
          <w:kern w:val="0"/>
          <w:sz w:val="24"/>
          <w:szCs w:val="24"/>
          <w:highlight w:val="none"/>
          <w:u w:val="single"/>
          <w:rtl w:val="0"/>
          <w:lang w:val="zh-TW" w:eastAsia="zh-TW"/>
        </w:rPr>
        <w:t>（招标人名称）</w:t>
      </w:r>
      <w:r>
        <w:rPr>
          <w:rFonts w:ascii="宋体" w:hAnsi="宋体" w:eastAsia="宋体" w:cs="宋体"/>
          <w:kern w:val="0"/>
          <w:sz w:val="24"/>
          <w:szCs w:val="24"/>
          <w:highlight w:val="none"/>
          <w:rtl w:val="0"/>
          <w:lang w:val="zh-TW" w:eastAsia="zh-TW"/>
        </w:rPr>
        <w:t>：</w:t>
      </w:r>
      <w:r>
        <w:rPr>
          <w:rFonts w:ascii="宋体" w:hAnsi="宋体" w:eastAsia="宋体" w:cs="宋体"/>
          <w:kern w:val="0"/>
          <w:sz w:val="24"/>
          <w:szCs w:val="24"/>
          <w:highlight w:val="none"/>
          <w:rtl w:val="0"/>
          <w:lang w:val="en-US"/>
        </w:rPr>
        <w:t xml:space="preserve"> </w:t>
      </w:r>
    </w:p>
    <w:p w14:paraId="67183712">
      <w:pPr>
        <w:keepNext w:val="0"/>
        <w:keepLines w:val="0"/>
        <w:pageBreakBefore w:val="0"/>
        <w:widowControl/>
        <w:shd w:val="clear" w:color="auto" w:fill="FFFFFF"/>
        <w:kinsoku/>
        <w:wordWrap w:val="0"/>
        <w:overflowPunct/>
        <w:topLinePunct w:val="0"/>
        <w:autoSpaceDE/>
        <w:autoSpaceDN/>
        <w:bidi w:val="0"/>
        <w:adjustRightInd w:val="0"/>
        <w:snapToGrid w:val="0"/>
        <w:spacing w:after="0" w:line="360" w:lineRule="auto"/>
        <w:ind w:firstLine="488"/>
        <w:jc w:val="left"/>
        <w:textAlignment w:val="auto"/>
        <w:rPr>
          <w:rFonts w:hint="eastAsia" w:ascii="宋体" w:hAnsi="宋体" w:eastAsia="宋体" w:cs="宋体"/>
          <w:sz w:val="24"/>
          <w:szCs w:val="24"/>
        </w:rPr>
      </w:pPr>
      <w:r>
        <w:rPr>
          <w:rFonts w:ascii="Times New Roman" w:hAnsi="Times New Roman"/>
          <w:sz w:val="24"/>
          <w:szCs w:val="24"/>
          <w:highlight w:val="none"/>
          <w:rtl w:val="0"/>
          <w:lang w:val="en-US"/>
        </w:rPr>
        <w:t xml:space="preserve">  </w:t>
      </w:r>
      <w:r>
        <w:rPr>
          <w:rFonts w:hint="eastAsia" w:ascii="宋体" w:hAnsi="宋体" w:eastAsia="宋体" w:cs="宋体"/>
          <w:color w:val="000000"/>
          <w:spacing w:val="0"/>
          <w:w w:val="100"/>
          <w:kern w:val="2"/>
          <w:position w:val="0"/>
          <w:sz w:val="24"/>
          <w:szCs w:val="24"/>
          <w:highlight w:val="none"/>
          <w:u w:val="none" w:color="000000"/>
          <w:shd w:val="clear" w:color="auto" w:fill="auto"/>
          <w:vertAlign w:val="baseline"/>
          <w:rtl w:val="0"/>
          <w:lang w:val="en-US"/>
        </w:rPr>
        <w:t xml:space="preserve"> </w:t>
      </w:r>
      <w:r>
        <w:rPr>
          <w:rFonts w:hint="eastAsia" w:ascii="宋体" w:hAnsi="宋体" w:eastAsia="宋体" w:cs="宋体"/>
          <w:color w:val="000000"/>
          <w:kern w:val="0"/>
          <w:sz w:val="24"/>
          <w:szCs w:val="24"/>
          <w:shd w:val="clear" w:color="auto" w:fill="FFFFFF"/>
          <w:lang w:bidi="ar"/>
        </w:rPr>
        <w:t>1、根据你方招标工程项目编号为</w:t>
      </w:r>
      <w:r>
        <w:rPr>
          <w:rFonts w:hint="eastAsia" w:ascii="宋体" w:hAnsi="宋体" w:eastAsia="宋体" w:cs="宋体"/>
          <w:color w:val="000000"/>
          <w:kern w:val="0"/>
          <w:sz w:val="24"/>
          <w:szCs w:val="24"/>
          <w:u w:val="single"/>
          <w:shd w:val="clear" w:color="auto" w:fill="FFFFFF"/>
          <w:lang w:bidi="ar"/>
        </w:rPr>
        <w:t> {招标编号} </w:t>
      </w:r>
      <w:r>
        <w:rPr>
          <w:rFonts w:hint="eastAsia" w:ascii="宋体" w:hAnsi="宋体" w:eastAsia="宋体" w:cs="宋体"/>
          <w:color w:val="000000"/>
          <w:kern w:val="0"/>
          <w:sz w:val="24"/>
          <w:szCs w:val="24"/>
          <w:shd w:val="clear" w:color="auto" w:fill="FFFFFF"/>
          <w:lang w:bidi="ar"/>
        </w:rPr>
        <w:t>的</w:t>
      </w:r>
      <w:r>
        <w:rPr>
          <w:rFonts w:hint="eastAsia" w:ascii="宋体" w:hAnsi="宋体" w:eastAsia="宋体" w:cs="宋体"/>
          <w:color w:val="000000"/>
          <w:kern w:val="0"/>
          <w:sz w:val="24"/>
          <w:szCs w:val="24"/>
          <w:u w:val="single"/>
          <w:shd w:val="clear" w:color="auto" w:fill="FFFFFF"/>
          <w:lang w:bidi="ar"/>
        </w:rPr>
        <w:t>  {招标工程项目名}  </w:t>
      </w:r>
      <w:r>
        <w:rPr>
          <w:rFonts w:hint="eastAsia" w:ascii="宋体" w:hAnsi="宋体" w:eastAsia="宋体" w:cs="宋体"/>
          <w:color w:val="000000"/>
          <w:kern w:val="0"/>
          <w:sz w:val="24"/>
          <w:szCs w:val="24"/>
          <w:shd w:val="clear" w:color="auto" w:fill="FFFFFF"/>
          <w:lang w:bidi="ar"/>
        </w:rPr>
        <w:t>工程招</w:t>
      </w:r>
      <w:r>
        <w:rPr>
          <w:rFonts w:hint="eastAsia" w:ascii="宋体" w:hAnsi="宋体" w:eastAsia="宋体" w:cs="宋体"/>
          <w:kern w:val="0"/>
          <w:sz w:val="24"/>
          <w:szCs w:val="24"/>
          <w:shd w:val="clear" w:color="auto" w:fill="FFFFFF"/>
          <w:lang w:bidi="ar"/>
        </w:rPr>
        <w:t>标文件，按照《莆田市建设工程施工招标评标管理规定》等有关规定，经研究上述招标文件的投标须知、合同条款、图纸、工程建设标准和工程预算价及其他有关文件后，我方愿以贵方的发包价人民币(大写)</w:t>
      </w:r>
      <w:r>
        <w:rPr>
          <w:rFonts w:hint="eastAsia" w:ascii="宋体" w:hAnsi="宋体" w:eastAsia="宋体" w:cs="宋体"/>
          <w:kern w:val="0"/>
          <w:sz w:val="24"/>
          <w:szCs w:val="24"/>
          <w:u w:val="single"/>
          <w:shd w:val="clear" w:color="auto" w:fill="FFFFFF"/>
          <w:lang w:bidi="ar"/>
        </w:rPr>
        <w:t>              </w:t>
      </w:r>
      <w:r>
        <w:rPr>
          <w:rFonts w:hint="eastAsia" w:ascii="宋体" w:hAnsi="宋体" w:eastAsia="宋体" w:cs="宋体"/>
          <w:kern w:val="0"/>
          <w:sz w:val="24"/>
          <w:szCs w:val="24"/>
          <w:shd w:val="clear" w:color="auto" w:fill="FFFFFF"/>
          <w:lang w:bidi="ar"/>
        </w:rPr>
        <w:t>元(RMB：￥</w:t>
      </w:r>
      <w:r>
        <w:rPr>
          <w:rFonts w:hint="eastAsia" w:ascii="宋体" w:hAnsi="宋体" w:eastAsia="宋体" w:cs="宋体"/>
          <w:kern w:val="0"/>
          <w:sz w:val="24"/>
          <w:szCs w:val="24"/>
          <w:u w:val="single"/>
          <w:shd w:val="clear" w:color="auto" w:fill="FFFFFF"/>
          <w:lang w:bidi="ar"/>
        </w:rPr>
        <w:t>     </w:t>
      </w:r>
      <w:r>
        <w:rPr>
          <w:rFonts w:hint="eastAsia" w:ascii="宋体" w:hAnsi="宋体" w:eastAsia="宋体" w:cs="宋体"/>
          <w:kern w:val="0"/>
          <w:sz w:val="24"/>
          <w:szCs w:val="24"/>
          <w:shd w:val="clear" w:color="auto" w:fill="FFFFFF"/>
          <w:lang w:bidi="ar"/>
        </w:rPr>
        <w:t>元)作为中标价，并按上述图纸、合同条款和工程建设标准的要求承包本工程的施工，并承担任何质量缺陷保修责任。</w:t>
      </w:r>
    </w:p>
    <w:p w14:paraId="173C8E36">
      <w:pPr>
        <w:keepNext w:val="0"/>
        <w:keepLines w:val="0"/>
        <w:pageBreakBefore w:val="0"/>
        <w:widowControl/>
        <w:shd w:val="clear" w:color="auto" w:fill="FFFFFF"/>
        <w:kinsoku/>
        <w:wordWrap w:val="0"/>
        <w:overflowPunct/>
        <w:topLinePunct w:val="0"/>
        <w:autoSpaceDE/>
        <w:autoSpaceDN/>
        <w:bidi w:val="0"/>
        <w:adjustRightInd w:val="0"/>
        <w:snapToGrid w:val="0"/>
        <w:spacing w:after="0" w:line="360" w:lineRule="auto"/>
        <w:ind w:firstLine="488"/>
        <w:jc w:val="left"/>
        <w:textAlignment w:val="auto"/>
        <w:rPr>
          <w:rFonts w:hint="eastAsia" w:ascii="宋体" w:hAnsi="宋体" w:eastAsia="宋体" w:cs="宋体"/>
          <w:sz w:val="24"/>
          <w:szCs w:val="24"/>
        </w:rPr>
      </w:pPr>
      <w:r>
        <w:rPr>
          <w:rFonts w:hint="eastAsia" w:ascii="宋体" w:hAnsi="宋体" w:eastAsia="宋体" w:cs="宋体"/>
          <w:kern w:val="0"/>
          <w:sz w:val="24"/>
          <w:szCs w:val="24"/>
          <w:shd w:val="clear" w:color="auto" w:fill="FFFFFF"/>
          <w:lang w:bidi="ar"/>
        </w:rPr>
        <w:t>2、我方已详细审阅全部招标文件、</w:t>
      </w:r>
      <w:r>
        <w:rPr>
          <w:rFonts w:hint="eastAsia" w:ascii="宋体" w:hAnsi="宋体" w:eastAsia="宋体" w:cs="宋体"/>
          <w:spacing w:val="4"/>
          <w:kern w:val="0"/>
          <w:sz w:val="24"/>
          <w:szCs w:val="24"/>
          <w:shd w:val="clear" w:color="auto" w:fill="FFFFFF"/>
          <w:lang w:bidi="ar"/>
        </w:rPr>
        <w:t>澄清及修改的答疑内容</w:t>
      </w:r>
      <w:r>
        <w:rPr>
          <w:rFonts w:hint="eastAsia" w:ascii="宋体" w:hAnsi="宋体" w:eastAsia="宋体" w:cs="宋体"/>
          <w:kern w:val="0"/>
          <w:sz w:val="24"/>
          <w:szCs w:val="24"/>
          <w:shd w:val="clear" w:color="auto" w:fill="FFFFFF"/>
          <w:lang w:bidi="ar"/>
        </w:rPr>
        <w:t>、补充通知及有关附件。我方不存在资质和项目负责人不能满足招标文件要求的条件。</w:t>
      </w:r>
    </w:p>
    <w:p w14:paraId="791A5183">
      <w:pPr>
        <w:keepNext w:val="0"/>
        <w:keepLines w:val="0"/>
        <w:pageBreakBefore w:val="0"/>
        <w:widowControl/>
        <w:shd w:val="clear" w:color="auto" w:fill="FFFFFF"/>
        <w:kinsoku/>
        <w:wordWrap w:val="0"/>
        <w:overflowPunct/>
        <w:topLinePunct w:val="0"/>
        <w:autoSpaceDE/>
        <w:autoSpaceDN/>
        <w:bidi w:val="0"/>
        <w:adjustRightInd w:val="0"/>
        <w:snapToGrid w:val="0"/>
        <w:spacing w:after="0" w:line="360" w:lineRule="auto"/>
        <w:ind w:firstLine="482"/>
        <w:jc w:val="left"/>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shd w:val="clear" w:color="auto" w:fill="FFFFFF"/>
          <w:lang w:bidi="ar"/>
        </w:rPr>
        <w:t>3、我方的投标文件是真实和准确的，并保证不存在招标文件第二章投标须知第3.</w:t>
      </w:r>
      <w:r>
        <w:rPr>
          <w:rFonts w:hint="eastAsia" w:ascii="宋体" w:hAnsi="宋体" w:eastAsia="宋体" w:cs="宋体"/>
          <w:color w:val="000000"/>
          <w:kern w:val="0"/>
          <w:sz w:val="24"/>
          <w:szCs w:val="24"/>
          <w:shd w:val="clear" w:color="auto" w:fill="FFFFFF"/>
          <w:lang w:val="en-US" w:eastAsia="zh-CN" w:bidi="ar"/>
        </w:rPr>
        <w:t>6</w:t>
      </w:r>
      <w:r>
        <w:rPr>
          <w:rFonts w:hint="eastAsia" w:ascii="宋体" w:hAnsi="宋体" w:eastAsia="宋体" w:cs="宋体"/>
          <w:color w:val="000000"/>
          <w:kern w:val="0"/>
          <w:sz w:val="24"/>
          <w:szCs w:val="24"/>
          <w:shd w:val="clear" w:color="auto" w:fill="FFFFFF"/>
          <w:lang w:bidi="ar"/>
        </w:rPr>
        <w:t>款规定的任一情形,若有弄虚作假的，愿承担法律和经济责任。</w:t>
      </w:r>
    </w:p>
    <w:p w14:paraId="52B30D14">
      <w:pPr>
        <w:keepNext w:val="0"/>
        <w:keepLines w:val="0"/>
        <w:pageBreakBefore w:val="0"/>
        <w:widowControl/>
        <w:shd w:val="clear" w:color="auto" w:fill="FFFFFF"/>
        <w:kinsoku/>
        <w:wordWrap w:val="0"/>
        <w:overflowPunct/>
        <w:topLinePunct w:val="0"/>
        <w:autoSpaceDE/>
        <w:autoSpaceDN/>
        <w:bidi w:val="0"/>
        <w:adjustRightInd w:val="0"/>
        <w:snapToGrid w:val="0"/>
        <w:spacing w:after="0" w:line="360" w:lineRule="auto"/>
        <w:ind w:firstLine="490"/>
        <w:jc w:val="left"/>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shd w:val="clear" w:color="auto" w:fill="FFFFFF"/>
          <w:lang w:bidi="ar"/>
        </w:rPr>
        <w:t>4、若我方中标，我方保证按招标文件规定的要求工期</w:t>
      </w:r>
      <w:r>
        <w:rPr>
          <w:rFonts w:hint="eastAsia" w:ascii="宋体" w:hAnsi="宋体" w:eastAsia="宋体" w:cs="宋体"/>
          <w:color w:val="000000"/>
          <w:kern w:val="0"/>
          <w:sz w:val="24"/>
          <w:szCs w:val="24"/>
          <w:u w:val="single"/>
          <w:shd w:val="clear" w:color="auto" w:fill="FFFFFF"/>
          <w:lang w:bidi="ar"/>
        </w:rPr>
        <w:t>  {工期}    </w:t>
      </w:r>
      <w:r>
        <w:rPr>
          <w:rFonts w:hint="eastAsia" w:ascii="宋体" w:hAnsi="宋体" w:eastAsia="宋体" w:cs="宋体"/>
          <w:color w:val="000000"/>
          <w:kern w:val="0"/>
          <w:sz w:val="24"/>
          <w:szCs w:val="24"/>
          <w:shd w:val="clear" w:color="auto" w:fill="FFFFFF"/>
          <w:lang w:bidi="ar"/>
        </w:rPr>
        <w:t>日历天内完成并移交全部工程，工程质量达到</w:t>
      </w:r>
      <w:r>
        <w:rPr>
          <w:rFonts w:hint="eastAsia" w:ascii="宋体" w:hAnsi="宋体" w:eastAsia="宋体" w:cs="宋体"/>
          <w:color w:val="000000"/>
          <w:kern w:val="0"/>
          <w:sz w:val="24"/>
          <w:szCs w:val="24"/>
          <w:u w:val="single"/>
          <w:shd w:val="clear" w:color="auto" w:fill="FFFFFF"/>
          <w:lang w:bidi="ar"/>
        </w:rPr>
        <w:t>    </w:t>
      </w:r>
      <w:r>
        <w:rPr>
          <w:rFonts w:hint="eastAsia" w:ascii="宋体" w:hAnsi="宋体" w:eastAsia="宋体" w:cs="宋体"/>
          <w:color w:val="000000"/>
          <w:kern w:val="0"/>
          <w:sz w:val="24"/>
          <w:szCs w:val="24"/>
          <w:shd w:val="clear" w:color="auto" w:fill="FFFFFF"/>
          <w:lang w:bidi="ar"/>
        </w:rPr>
        <w:t>标准。</w:t>
      </w:r>
    </w:p>
    <w:p w14:paraId="571A89BB">
      <w:pPr>
        <w:keepNext w:val="0"/>
        <w:keepLines w:val="0"/>
        <w:pageBreakBefore w:val="0"/>
        <w:widowControl/>
        <w:shd w:val="clear" w:color="auto" w:fill="FFFFFF"/>
        <w:kinsoku/>
        <w:wordWrap w:val="0"/>
        <w:overflowPunct/>
        <w:topLinePunct w:val="0"/>
        <w:autoSpaceDE/>
        <w:autoSpaceDN/>
        <w:bidi w:val="0"/>
        <w:adjustRightInd w:val="0"/>
        <w:snapToGrid w:val="0"/>
        <w:spacing w:after="0" w:line="360" w:lineRule="auto"/>
        <w:ind w:firstLine="490"/>
        <w:jc w:val="left"/>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u w:val="single"/>
          <w:shd w:val="clear" w:color="auto" w:fill="FFFFFF"/>
          <w:lang w:bidi="ar"/>
        </w:rPr>
        <w:t>5、若我方中标，我方将派    (姓名)(注册编号       )担任本项目负责人。</w:t>
      </w:r>
    </w:p>
    <w:p w14:paraId="434B4A41">
      <w:pPr>
        <w:keepNext w:val="0"/>
        <w:keepLines w:val="0"/>
        <w:pageBreakBefore w:val="0"/>
        <w:widowControl/>
        <w:shd w:val="clear" w:color="auto" w:fill="FFFFFF"/>
        <w:kinsoku/>
        <w:wordWrap w:val="0"/>
        <w:overflowPunct/>
        <w:topLinePunct w:val="0"/>
        <w:autoSpaceDE/>
        <w:autoSpaceDN/>
        <w:bidi w:val="0"/>
        <w:adjustRightInd w:val="0"/>
        <w:snapToGrid w:val="0"/>
        <w:spacing w:after="0" w:line="360" w:lineRule="auto"/>
        <w:ind w:firstLine="488"/>
        <w:jc w:val="left"/>
        <w:textAlignment w:val="auto"/>
        <w:rPr>
          <w:rFonts w:hint="eastAsia" w:ascii="宋体" w:hAnsi="宋体" w:eastAsia="宋体" w:cs="宋体"/>
          <w:color w:val="000000"/>
          <w:kern w:val="0"/>
          <w:sz w:val="24"/>
          <w:szCs w:val="24"/>
          <w:shd w:val="clear" w:color="auto" w:fill="FFFFFF"/>
          <w:lang w:bidi="ar"/>
        </w:rPr>
      </w:pPr>
      <w:r>
        <w:rPr>
          <w:rFonts w:hint="eastAsia" w:ascii="宋体" w:hAnsi="宋体" w:eastAsia="宋体" w:cs="宋体"/>
          <w:color w:val="000000"/>
          <w:kern w:val="0"/>
          <w:sz w:val="24"/>
          <w:szCs w:val="24"/>
          <w:shd w:val="clear" w:color="auto" w:fill="FFFFFF"/>
          <w:lang w:bidi="ar"/>
        </w:rPr>
        <w:t>6、若我方中标，我方保证按招标文件中附件1表格要求配备项目技术负责人等其他项目管理人员。</w:t>
      </w:r>
    </w:p>
    <w:p w14:paraId="2B51B5CA">
      <w:pPr>
        <w:keepNext w:val="0"/>
        <w:keepLines w:val="0"/>
        <w:pageBreakBefore w:val="0"/>
        <w:widowControl/>
        <w:shd w:val="clear" w:color="auto" w:fill="FFFFFF"/>
        <w:kinsoku/>
        <w:wordWrap w:val="0"/>
        <w:overflowPunct/>
        <w:topLinePunct w:val="0"/>
        <w:autoSpaceDE/>
        <w:autoSpaceDN/>
        <w:bidi w:val="0"/>
        <w:adjustRightInd w:val="0"/>
        <w:snapToGrid w:val="0"/>
        <w:spacing w:after="0" w:line="360" w:lineRule="auto"/>
        <w:ind w:firstLine="488"/>
        <w:jc w:val="left"/>
        <w:textAlignment w:val="auto"/>
        <w:rPr>
          <w:rFonts w:hint="eastAsia" w:ascii="宋体" w:hAnsi="宋体" w:eastAsia="宋体" w:cs="宋体"/>
          <w:color w:val="000000"/>
          <w:kern w:val="0"/>
          <w:sz w:val="24"/>
          <w:szCs w:val="24"/>
          <w:shd w:val="clear" w:color="auto" w:fill="FFFFFF"/>
          <w:lang w:bidi="ar"/>
        </w:rPr>
      </w:pPr>
      <w:r>
        <w:rPr>
          <w:rFonts w:hint="eastAsia" w:ascii="宋体" w:hAnsi="宋体" w:eastAsia="宋体" w:cs="宋体"/>
          <w:color w:val="000000"/>
          <w:kern w:val="0"/>
          <w:sz w:val="24"/>
          <w:szCs w:val="24"/>
          <w:shd w:val="clear" w:color="auto" w:fill="FFFFFF"/>
          <w:lang w:bidi="ar"/>
        </w:rPr>
        <w:t>7、若我方中标，我方保证拟派出的本合同工程的主要施工管理人员在施工期间到位。</w:t>
      </w:r>
    </w:p>
    <w:p w14:paraId="025C167A">
      <w:pPr>
        <w:keepNext w:val="0"/>
        <w:keepLines w:val="0"/>
        <w:pageBreakBefore w:val="0"/>
        <w:widowControl/>
        <w:shd w:val="clear" w:color="auto" w:fill="FFFFFF"/>
        <w:kinsoku/>
        <w:wordWrap w:val="0"/>
        <w:overflowPunct/>
        <w:topLinePunct w:val="0"/>
        <w:autoSpaceDE/>
        <w:autoSpaceDN/>
        <w:bidi w:val="0"/>
        <w:adjustRightInd w:val="0"/>
        <w:snapToGrid w:val="0"/>
        <w:spacing w:after="0" w:line="360" w:lineRule="auto"/>
        <w:ind w:firstLine="488"/>
        <w:jc w:val="left"/>
        <w:textAlignment w:val="auto"/>
        <w:rPr>
          <w:rFonts w:hint="eastAsia" w:ascii="宋体" w:hAnsi="宋体" w:eastAsia="宋体" w:cs="宋体"/>
          <w:color w:val="000000"/>
          <w:kern w:val="0"/>
          <w:sz w:val="24"/>
          <w:szCs w:val="24"/>
          <w:shd w:val="clear" w:color="auto" w:fill="FFFFFF"/>
          <w:lang w:bidi="ar"/>
        </w:rPr>
      </w:pPr>
      <w:r>
        <w:rPr>
          <w:rFonts w:hint="eastAsia" w:ascii="宋体" w:hAnsi="宋体" w:eastAsia="宋体" w:cs="宋体"/>
          <w:color w:val="000000"/>
          <w:kern w:val="0"/>
          <w:sz w:val="24"/>
          <w:szCs w:val="24"/>
          <w:shd w:val="clear" w:color="auto" w:fill="FFFFFF"/>
          <w:lang w:bidi="ar"/>
        </w:rPr>
        <w:t>8、若我方中标，我方将按照招标文件的规定提交履约担保金。</w:t>
      </w:r>
    </w:p>
    <w:p w14:paraId="4E3E8071">
      <w:pPr>
        <w:keepNext w:val="0"/>
        <w:keepLines w:val="0"/>
        <w:pageBreakBefore w:val="0"/>
        <w:widowControl/>
        <w:shd w:val="clear" w:color="auto" w:fill="FFFFFF"/>
        <w:kinsoku/>
        <w:wordWrap w:val="0"/>
        <w:overflowPunct/>
        <w:topLinePunct w:val="0"/>
        <w:autoSpaceDE/>
        <w:autoSpaceDN/>
        <w:bidi w:val="0"/>
        <w:adjustRightInd w:val="0"/>
        <w:snapToGrid w:val="0"/>
        <w:spacing w:after="0" w:line="360" w:lineRule="auto"/>
        <w:ind w:firstLine="490"/>
        <w:jc w:val="left"/>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shd w:val="clear" w:color="auto" w:fill="FFFFFF"/>
          <w:lang w:bidi="ar"/>
        </w:rPr>
        <w:t>9、我方同意所提交的投标文件在招标文件规定的投标有效期内有效，在此期间内如果中标，我方将受此约束。</w:t>
      </w:r>
    </w:p>
    <w:p w14:paraId="0AB899FA">
      <w:pPr>
        <w:keepNext w:val="0"/>
        <w:keepLines w:val="0"/>
        <w:pageBreakBefore w:val="0"/>
        <w:widowControl/>
        <w:shd w:val="clear" w:color="auto" w:fill="FFFFFF"/>
        <w:kinsoku/>
        <w:wordWrap w:val="0"/>
        <w:overflowPunct/>
        <w:topLinePunct w:val="0"/>
        <w:autoSpaceDE/>
        <w:autoSpaceDN/>
        <w:bidi w:val="0"/>
        <w:adjustRightInd w:val="0"/>
        <w:snapToGrid w:val="0"/>
        <w:spacing w:after="0" w:line="360" w:lineRule="auto"/>
        <w:ind w:firstLine="488"/>
        <w:jc w:val="left"/>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shd w:val="clear" w:color="auto" w:fill="FFFFFF"/>
          <w:lang w:bidi="ar"/>
        </w:rPr>
        <w:t>10、除非另外达成协议并生效，你方的招标文件、中标通知书和本投标承诺函将构成约束双方合同文件的组成部分。</w:t>
      </w:r>
    </w:p>
    <w:p w14:paraId="21D4CE88">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adjustRightInd/>
        <w:snapToGrid/>
        <w:spacing w:before="0" w:beforeAutospacing="0" w:after="240" w:afterAutospacing="0" w:line="440" w:lineRule="exact"/>
        <w:ind w:left="0" w:right="0" w:firstLine="480"/>
        <w:jc w:val="left"/>
        <w:outlineLvl w:val="9"/>
        <w:rPr>
          <w:rFonts w:hint="eastAsia" w:ascii="宋体" w:hAnsi="宋体" w:eastAsia="宋体" w:cs="宋体"/>
          <w:color w:val="000000"/>
          <w:kern w:val="0"/>
          <w:sz w:val="24"/>
          <w:szCs w:val="24"/>
          <w:shd w:val="clear" w:color="auto" w:fill="FFFFFF"/>
          <w:lang w:bidi="ar"/>
        </w:rPr>
      </w:pPr>
      <w:r>
        <w:rPr>
          <w:rFonts w:hint="eastAsia" w:ascii="宋体" w:hAnsi="宋体" w:eastAsia="宋体" w:cs="宋体"/>
          <w:color w:val="000000"/>
          <w:kern w:val="0"/>
          <w:sz w:val="24"/>
          <w:szCs w:val="24"/>
          <w:shd w:val="clear" w:color="auto" w:fill="FFFFFF"/>
          <w:lang w:bidi="ar"/>
        </w:rPr>
        <w:t>11、</w:t>
      </w:r>
      <w:r>
        <w:rPr>
          <w:rFonts w:hint="eastAsia" w:ascii="宋体" w:hAnsi="宋体" w:eastAsia="宋体" w:cs="宋体"/>
          <w:kern w:val="1"/>
          <w:sz w:val="24"/>
          <w:szCs w:val="24"/>
        </w:rPr>
        <w:t>我方承诺，若有违反</w:t>
      </w:r>
      <w:r>
        <w:rPr>
          <w:rFonts w:hint="eastAsia" w:ascii="宋体" w:hAnsi="宋体" w:eastAsia="宋体" w:cs="宋体"/>
          <w:sz w:val="24"/>
          <w:szCs w:val="24"/>
        </w:rPr>
        <w:t>《莆田市人民政府关于印发莆田市建设工程标后管理规定》的通知莆政综〔2020〕47号</w:t>
      </w:r>
      <w:r>
        <w:rPr>
          <w:rFonts w:hint="eastAsia" w:ascii="宋体" w:hAnsi="宋体" w:eastAsia="宋体" w:cs="宋体"/>
          <w:kern w:val="1"/>
          <w:sz w:val="24"/>
          <w:szCs w:val="24"/>
        </w:rPr>
        <w:t>等相关文件规定的行为，愿意接受相应的处罚</w:t>
      </w:r>
      <w:r>
        <w:rPr>
          <w:rFonts w:hint="eastAsia" w:ascii="宋体" w:hAnsi="宋体" w:eastAsia="宋体" w:cs="宋体"/>
          <w:sz w:val="24"/>
          <w:szCs w:val="24"/>
        </w:rPr>
        <w:t>。</w:t>
      </w:r>
    </w:p>
    <w:p w14:paraId="24155023">
      <w:pPr>
        <w:widowControl/>
        <w:shd w:val="clear" w:color="auto" w:fill="FFFFFF"/>
        <w:wordWrap/>
        <w:spacing w:line="360" w:lineRule="auto"/>
        <w:jc w:val="left"/>
        <w:rPr>
          <w:rFonts w:hint="eastAsia" w:ascii="宋体" w:hAnsi="宋体" w:eastAsia="宋体" w:cs="宋体"/>
          <w:color w:val="000000"/>
          <w:kern w:val="0"/>
          <w:sz w:val="24"/>
          <w:szCs w:val="24"/>
          <w:u w:val="single"/>
          <w:shd w:val="clear" w:color="auto" w:fill="FFFFFF"/>
          <w:lang w:bidi="ar"/>
        </w:rPr>
      </w:pPr>
      <w:r>
        <w:rPr>
          <w:rFonts w:hint="eastAsia" w:ascii="宋体" w:hAnsi="宋体" w:eastAsia="宋体" w:cs="宋体"/>
          <w:color w:val="000000"/>
          <w:kern w:val="0"/>
          <w:sz w:val="24"/>
          <w:szCs w:val="24"/>
          <w:shd w:val="clear" w:color="auto" w:fill="FFFFFF"/>
          <w:lang w:bidi="ar"/>
        </w:rPr>
        <w:t xml:space="preserve">                     </w:t>
      </w:r>
      <w:r>
        <w:rPr>
          <w:rFonts w:hint="eastAsia" w:ascii="宋体" w:hAnsi="宋体" w:eastAsia="宋体" w:cs="宋体"/>
          <w:color w:val="000000"/>
          <w:kern w:val="0"/>
          <w:sz w:val="24"/>
          <w:szCs w:val="24"/>
          <w:shd w:val="clear" w:color="auto" w:fill="FFFFFF"/>
          <w:lang w:val="en-US" w:eastAsia="zh-CN" w:bidi="ar"/>
        </w:rPr>
        <w:t xml:space="preserve">    </w:t>
      </w:r>
      <w:r>
        <w:rPr>
          <w:rFonts w:hint="eastAsia" w:ascii="宋体" w:hAnsi="宋体" w:eastAsia="宋体" w:cs="宋体"/>
          <w:color w:val="000000"/>
          <w:kern w:val="0"/>
          <w:sz w:val="24"/>
          <w:szCs w:val="24"/>
          <w:shd w:val="clear" w:color="auto" w:fill="FFFFFF"/>
          <w:lang w:bidi="ar"/>
        </w:rPr>
        <w:t>投 标 人：</w:t>
      </w:r>
      <w:r>
        <w:rPr>
          <w:rFonts w:hint="eastAsia" w:ascii="宋体" w:hAnsi="宋体" w:eastAsia="宋体" w:cs="宋体"/>
          <w:color w:val="000000"/>
          <w:kern w:val="0"/>
          <w:sz w:val="24"/>
          <w:szCs w:val="24"/>
          <w:u w:val="single"/>
          <w:shd w:val="clear" w:color="auto" w:fill="FFFFFF"/>
          <w:lang w:bidi="ar"/>
        </w:rPr>
        <w:t>               </w:t>
      </w:r>
      <w:r>
        <w:rPr>
          <w:rFonts w:hint="eastAsia" w:ascii="宋体" w:hAnsi="宋体" w:eastAsia="宋体" w:cs="宋体"/>
          <w:color w:val="000000"/>
          <w:kern w:val="0"/>
          <w:sz w:val="24"/>
          <w:szCs w:val="24"/>
          <w:u w:val="single"/>
          <w:shd w:val="clear" w:color="auto" w:fill="FFFFFF"/>
          <w:lang w:val="en-US" w:eastAsia="zh-CN" w:bidi="ar"/>
        </w:rPr>
        <w:t xml:space="preserve"> </w:t>
      </w:r>
      <w:r>
        <w:rPr>
          <w:rFonts w:hint="eastAsia" w:ascii="宋体" w:hAnsi="宋体" w:eastAsia="宋体" w:cs="宋体"/>
          <w:color w:val="000000"/>
          <w:kern w:val="0"/>
          <w:sz w:val="24"/>
          <w:szCs w:val="24"/>
          <w:u w:val="single"/>
          <w:shd w:val="clear" w:color="auto" w:fill="FFFFFF"/>
          <w:lang w:bidi="ar"/>
        </w:rPr>
        <w:t>    (盖</w:t>
      </w:r>
      <w:r>
        <w:rPr>
          <w:rFonts w:hint="eastAsia" w:ascii="宋体" w:hAnsi="宋体" w:eastAsia="宋体" w:cs="宋体"/>
          <w:color w:val="000000"/>
          <w:kern w:val="0"/>
          <w:sz w:val="24"/>
          <w:szCs w:val="24"/>
          <w:u w:val="single"/>
          <w:shd w:val="clear" w:color="auto" w:fill="FFFFFF"/>
          <w:lang w:val="en-US" w:eastAsia="zh-CN" w:bidi="ar"/>
        </w:rPr>
        <w:t>单位公</w:t>
      </w:r>
      <w:r>
        <w:rPr>
          <w:rFonts w:hint="eastAsia" w:ascii="宋体" w:hAnsi="宋体" w:eastAsia="宋体" w:cs="宋体"/>
          <w:color w:val="000000"/>
          <w:kern w:val="0"/>
          <w:sz w:val="24"/>
          <w:szCs w:val="24"/>
          <w:u w:val="single"/>
          <w:shd w:val="clear" w:color="auto" w:fill="FFFFFF"/>
          <w:lang w:bidi="ar"/>
        </w:rPr>
        <w:t>章)</w:t>
      </w:r>
    </w:p>
    <w:p w14:paraId="28E74301">
      <w:pPr>
        <w:widowControl/>
        <w:shd w:val="clear" w:color="auto" w:fill="FFFFFF"/>
        <w:wordWrap w:val="0"/>
        <w:spacing w:line="36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w:t>
      </w:r>
      <w:r>
        <w:rPr>
          <w:rFonts w:hint="eastAsia" w:ascii="宋体" w:hAnsi="宋体" w:eastAsia="宋体" w:cs="宋体"/>
          <w:color w:val="000000"/>
          <w:kern w:val="0"/>
          <w:sz w:val="24"/>
          <w:szCs w:val="24"/>
          <w:shd w:val="clear" w:color="auto" w:fill="FFFFFF"/>
          <w:lang w:bidi="ar"/>
        </w:rPr>
        <w:t>法定代表人或其委托代理人：</w:t>
      </w:r>
      <w:r>
        <w:rPr>
          <w:rFonts w:hint="eastAsia" w:ascii="宋体" w:hAnsi="宋体" w:eastAsia="宋体" w:cs="宋体"/>
          <w:color w:val="000000"/>
          <w:kern w:val="0"/>
          <w:sz w:val="24"/>
          <w:szCs w:val="24"/>
          <w:u w:val="single"/>
          <w:shd w:val="clear" w:color="auto" w:fill="FFFFFF"/>
          <w:lang w:bidi="ar"/>
        </w:rPr>
        <w:t>       (签字并盖章)</w:t>
      </w:r>
    </w:p>
    <w:p w14:paraId="262B34B3">
      <w:pPr>
        <w:spacing w:line="360" w:lineRule="auto"/>
        <w:ind w:left="0" w:leftChars="0" w:firstLine="2940" w:firstLineChars="1225"/>
        <w:jc w:val="both"/>
        <w:rPr>
          <w:rFonts w:hint="eastAsia" w:hAnsi="宋体" w:cs="宋体"/>
          <w:sz w:val="24"/>
          <w:szCs w:val="24"/>
        </w:rPr>
      </w:pPr>
      <w:r>
        <w:rPr>
          <w:rFonts w:hint="eastAsia" w:hAnsi="宋体" w:cs="宋体"/>
          <w:sz w:val="24"/>
          <w:szCs w:val="24"/>
          <w:highlight w:val="white"/>
        </w:rPr>
        <w:t>法定代表人或其委托代理人手机号码：</w:t>
      </w:r>
      <w:r>
        <w:rPr>
          <w:rFonts w:hint="eastAsia" w:hAnsi="宋体" w:cs="宋体"/>
          <w:sz w:val="24"/>
          <w:szCs w:val="24"/>
          <w:highlight w:val="white"/>
          <w:u w:val="single"/>
        </w:rPr>
        <w:t xml:space="preserve">        </w:t>
      </w:r>
      <w:r>
        <w:rPr>
          <w:rFonts w:hint="eastAsia" w:hAnsi="宋体" w:cs="宋体"/>
          <w:sz w:val="24"/>
          <w:szCs w:val="24"/>
          <w:highlight w:val="white"/>
          <w:u w:val="single"/>
          <w:lang w:val="en-US" w:eastAsia="zh-CN"/>
        </w:rPr>
        <w:t xml:space="preserve">                      </w:t>
      </w:r>
      <w:r>
        <w:rPr>
          <w:rFonts w:hint="eastAsia" w:hAnsi="宋体" w:cs="宋体"/>
          <w:sz w:val="24"/>
          <w:szCs w:val="24"/>
          <w:highlight w:val="white"/>
          <w:u w:val="single"/>
        </w:rPr>
        <w:t xml:space="preserve">       </w:t>
      </w:r>
    </w:p>
    <w:p w14:paraId="752F377C">
      <w:pPr>
        <w:spacing w:after="0" w:line="360" w:lineRule="auto"/>
        <w:ind w:firstLine="3000" w:firstLineChars="1250"/>
        <w:rPr>
          <w:rFonts w:hint="eastAsia" w:ascii="宋体" w:hAnsi="宋体" w:eastAsia="宋体" w:cs="宋体"/>
          <w:color w:val="000000"/>
          <w:kern w:val="0"/>
          <w:sz w:val="24"/>
          <w:szCs w:val="24"/>
          <w:shd w:val="clear" w:color="auto" w:fill="FFFFFF"/>
          <w:lang w:bidi="ar"/>
        </w:rPr>
      </w:pPr>
      <w:r>
        <w:rPr>
          <w:rFonts w:hint="eastAsia" w:hAnsi="宋体" w:cs="宋体"/>
          <w:color w:val="000000"/>
          <w:sz w:val="24"/>
          <w:szCs w:val="24"/>
          <w:highlight w:val="white"/>
        </w:rPr>
        <w:t>地址：</w:t>
      </w:r>
      <w:r>
        <w:rPr>
          <w:rFonts w:hint="eastAsia" w:hAnsi="宋体" w:cs="宋体"/>
          <w:color w:val="000000"/>
          <w:sz w:val="24"/>
          <w:szCs w:val="24"/>
          <w:highlight w:val="white"/>
          <w:u w:val="single"/>
        </w:rPr>
        <w:t xml:space="preserve">          </w:t>
      </w:r>
      <w:r>
        <w:rPr>
          <w:rFonts w:hint="eastAsia" w:hAnsi="宋体" w:cs="宋体"/>
          <w:color w:val="000000"/>
          <w:sz w:val="24"/>
          <w:szCs w:val="24"/>
          <w:highlight w:val="white"/>
          <w:u w:val="single"/>
          <w:lang w:val="en-US" w:eastAsia="zh-CN"/>
        </w:rPr>
        <w:t xml:space="preserve">                                                    </w:t>
      </w:r>
      <w:r>
        <w:rPr>
          <w:rFonts w:hint="eastAsia" w:hAnsi="宋体" w:cs="宋体"/>
          <w:color w:val="000000"/>
          <w:sz w:val="24"/>
          <w:szCs w:val="24"/>
          <w:highlight w:val="white"/>
          <w:u w:val="single"/>
        </w:rPr>
        <w:t xml:space="preserve">                                 </w:t>
      </w:r>
    </w:p>
    <w:p w14:paraId="64273ECC">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300" w:lineRule="auto"/>
        <w:ind w:left="0" w:right="0" w:firstLine="0"/>
        <w:jc w:val="both"/>
        <w:outlineLvl w:val="9"/>
        <w:rPr>
          <w:rFonts w:hint="eastAsia" w:ascii="Arial Unicode MS" w:hAnsi="Arial Unicode MS" w:eastAsia="Arial Unicode MS" w:cs="Arial Unicode MS"/>
          <w:color w:val="000000"/>
          <w:spacing w:val="0"/>
          <w:w w:val="100"/>
          <w:kern w:val="2"/>
          <w:position w:val="0"/>
          <w:sz w:val="24"/>
          <w:szCs w:val="24"/>
          <w:u w:val="none" w:color="000000"/>
          <w:shd w:val="clear" w:color="auto" w:fill="auto"/>
          <w:vertAlign w:val="baseline"/>
          <w:lang w:val="en-US"/>
        </w:rPr>
      </w:pPr>
      <w:r>
        <w:rPr>
          <w:rFonts w:hint="eastAsia" w:ascii="宋体" w:hAnsi="宋体" w:eastAsia="宋体" w:cs="宋体"/>
          <w:color w:val="000000"/>
          <w:spacing w:val="0"/>
          <w:w w:val="100"/>
          <w:kern w:val="0"/>
          <w:position w:val="0"/>
          <w:sz w:val="24"/>
          <w:szCs w:val="24"/>
          <w:u w:val="none" w:color="000000"/>
          <w:shd w:val="clear" w:color="auto" w:fill="FFFFFF"/>
          <w:vertAlign w:val="baseline"/>
          <w:lang w:val="en-US" w:bidi="ar"/>
        </w:rPr>
        <w:t> </w:t>
      </w:r>
      <w:r>
        <w:rPr>
          <w:rFonts w:hint="eastAsia" w:ascii="宋体" w:hAnsi="宋体" w:eastAsia="宋体" w:cs="宋体"/>
          <w:color w:val="000000"/>
          <w:spacing w:val="0"/>
          <w:w w:val="100"/>
          <w:kern w:val="0"/>
          <w:position w:val="0"/>
          <w:sz w:val="24"/>
          <w:szCs w:val="24"/>
          <w:u w:val="none" w:color="000000"/>
          <w:shd w:val="clear" w:color="auto" w:fill="FFFFFF"/>
          <w:vertAlign w:val="baseline"/>
          <w:lang w:val="en-US" w:eastAsia="zh-CN" w:bidi="ar"/>
        </w:rPr>
        <w:t xml:space="preserve">                                  </w:t>
      </w:r>
      <w:r>
        <w:rPr>
          <w:rFonts w:hint="eastAsia" w:ascii="宋体" w:hAnsi="宋体" w:eastAsia="宋体" w:cs="宋体"/>
          <w:color w:val="000000"/>
          <w:spacing w:val="0"/>
          <w:w w:val="100"/>
          <w:kern w:val="0"/>
          <w:position w:val="0"/>
          <w:sz w:val="24"/>
          <w:szCs w:val="24"/>
          <w:u w:val="none" w:color="000000"/>
          <w:shd w:val="clear" w:color="auto" w:fill="FFFFFF"/>
          <w:vertAlign w:val="baseline"/>
          <w:lang w:val="en-US" w:bidi="ar"/>
        </w:rPr>
        <w:t>日期：</w:t>
      </w:r>
      <w:r>
        <w:rPr>
          <w:rFonts w:hint="eastAsia" w:ascii="宋体" w:hAnsi="宋体" w:eastAsia="宋体" w:cs="宋体"/>
          <w:color w:val="000000"/>
          <w:spacing w:val="0"/>
          <w:w w:val="100"/>
          <w:kern w:val="0"/>
          <w:position w:val="0"/>
          <w:sz w:val="24"/>
          <w:szCs w:val="24"/>
          <w:u w:val="single" w:color="000000"/>
          <w:shd w:val="clear" w:color="auto" w:fill="FFFFFF"/>
          <w:vertAlign w:val="baseline"/>
          <w:lang w:val="en-US" w:bidi="ar"/>
        </w:rPr>
        <w:t>   </w:t>
      </w:r>
      <w:r>
        <w:rPr>
          <w:rFonts w:hint="eastAsia" w:ascii="宋体" w:hAnsi="宋体" w:eastAsia="宋体" w:cs="宋体"/>
          <w:color w:val="000000"/>
          <w:spacing w:val="0"/>
          <w:w w:val="100"/>
          <w:kern w:val="0"/>
          <w:position w:val="0"/>
          <w:sz w:val="24"/>
          <w:szCs w:val="24"/>
          <w:u w:val="none" w:color="000000"/>
          <w:shd w:val="clear" w:color="auto" w:fill="FFFFFF"/>
          <w:vertAlign w:val="baseline"/>
          <w:lang w:val="en-US" w:bidi="ar"/>
        </w:rPr>
        <w:t>年</w:t>
      </w:r>
      <w:r>
        <w:rPr>
          <w:rFonts w:hint="eastAsia" w:ascii="宋体" w:hAnsi="宋体" w:eastAsia="宋体" w:cs="宋体"/>
          <w:color w:val="000000"/>
          <w:spacing w:val="0"/>
          <w:w w:val="100"/>
          <w:kern w:val="0"/>
          <w:position w:val="0"/>
          <w:sz w:val="24"/>
          <w:szCs w:val="24"/>
          <w:u w:val="single" w:color="000000"/>
          <w:shd w:val="clear" w:color="auto" w:fill="FFFFFF"/>
          <w:vertAlign w:val="baseline"/>
          <w:lang w:val="en-US" w:bidi="ar"/>
        </w:rPr>
        <w:t>   </w:t>
      </w:r>
      <w:r>
        <w:rPr>
          <w:rFonts w:hint="eastAsia" w:ascii="宋体" w:hAnsi="宋体" w:eastAsia="宋体" w:cs="宋体"/>
          <w:color w:val="000000"/>
          <w:spacing w:val="0"/>
          <w:w w:val="100"/>
          <w:kern w:val="0"/>
          <w:position w:val="0"/>
          <w:sz w:val="24"/>
          <w:szCs w:val="24"/>
          <w:u w:val="none" w:color="000000"/>
          <w:shd w:val="clear" w:color="auto" w:fill="FFFFFF"/>
          <w:vertAlign w:val="baseline"/>
          <w:lang w:val="en-US" w:bidi="ar"/>
        </w:rPr>
        <w:t>月</w:t>
      </w:r>
      <w:r>
        <w:rPr>
          <w:rFonts w:hint="eastAsia" w:ascii="宋体" w:hAnsi="宋体" w:eastAsia="宋体" w:cs="宋体"/>
          <w:color w:val="000000"/>
          <w:spacing w:val="0"/>
          <w:w w:val="100"/>
          <w:kern w:val="0"/>
          <w:position w:val="0"/>
          <w:sz w:val="24"/>
          <w:szCs w:val="24"/>
          <w:u w:val="single" w:color="000000"/>
          <w:shd w:val="clear" w:color="auto" w:fill="FFFFFF"/>
          <w:vertAlign w:val="baseline"/>
          <w:lang w:val="en-US" w:bidi="ar"/>
        </w:rPr>
        <w:t>   </w:t>
      </w:r>
      <w:r>
        <w:rPr>
          <w:rFonts w:hint="eastAsia" w:ascii="宋体" w:hAnsi="宋体" w:eastAsia="宋体" w:cs="宋体"/>
          <w:color w:val="000000"/>
          <w:spacing w:val="0"/>
          <w:w w:val="100"/>
          <w:kern w:val="0"/>
          <w:position w:val="0"/>
          <w:sz w:val="24"/>
          <w:szCs w:val="24"/>
          <w:u w:val="none" w:color="000000"/>
          <w:shd w:val="clear" w:color="auto" w:fill="FFFFFF"/>
          <w:vertAlign w:val="baseline"/>
          <w:lang w:val="en-US" w:bidi="ar"/>
        </w:rPr>
        <w:t>日</w:t>
      </w:r>
    </w:p>
    <w:p w14:paraId="01EC9E75">
      <w:pPr>
        <w:spacing w:line="360" w:lineRule="auto"/>
        <w:ind w:firstLine="3120" w:firstLineChars="1300"/>
        <w:rPr>
          <w:rFonts w:ascii="宋体" w:hAnsi="宋体" w:eastAsia="宋体" w:cs="宋体"/>
          <w:sz w:val="24"/>
          <w:szCs w:val="24"/>
          <w:highlight w:val="none"/>
        </w:rPr>
      </w:pPr>
    </w:p>
    <w:p w14:paraId="01CF108C">
      <w:pPr>
        <w:shd w:val="clear" w:color="auto" w:fill="FFFFFF"/>
        <w:spacing w:after="0" w:line="263" w:lineRule="atLeast"/>
        <w:ind w:right="18"/>
        <w:rPr>
          <w:rFonts w:ascii="宋体" w:hAnsi="宋体" w:eastAsia="宋体" w:cs="宋体"/>
          <w:b/>
          <w:color w:val="000000"/>
          <w:sz w:val="28"/>
          <w:szCs w:val="28"/>
          <w:highlight w:val="none"/>
          <w:shd w:val="clear" w:color="auto" w:fill="FFFFFF"/>
        </w:rPr>
      </w:pPr>
    </w:p>
    <w:p w14:paraId="51F4A5D4">
      <w:pPr>
        <w:ind w:left="0" w:leftChars="0" w:firstLine="0" w:firstLineChars="0"/>
        <w:rPr>
          <w:rFonts w:ascii="宋体" w:hAnsi="宋体" w:cs="宋体"/>
          <w:b/>
          <w:color w:val="000000"/>
          <w:kern w:val="0"/>
          <w:sz w:val="28"/>
          <w:szCs w:val="28"/>
          <w:highlight w:val="none"/>
          <w:shd w:val="clear" w:color="auto" w:fill="FFFFFF"/>
        </w:rPr>
      </w:pPr>
    </w:p>
    <w:p w14:paraId="7114E9AF">
      <w:pPr>
        <w:keepNext w:val="0"/>
        <w:keepLines w:val="0"/>
        <w:pageBreakBefore w:val="0"/>
        <w:widowControl/>
        <w:shd w:val="clear" w:color="auto" w:fill="FFFFFF"/>
        <w:kinsoku/>
        <w:wordWrap/>
        <w:overflowPunct/>
        <w:topLinePunct w:val="0"/>
        <w:autoSpaceDE/>
        <w:autoSpaceDN/>
        <w:bidi w:val="0"/>
        <w:adjustRightInd w:val="0"/>
        <w:snapToGrid w:val="0"/>
        <w:spacing w:after="0" w:line="600" w:lineRule="exact"/>
        <w:ind w:right="18" w:firstLine="562"/>
        <w:jc w:val="left"/>
        <w:rPr>
          <w:rFonts w:hint="eastAsia" w:ascii="宋体" w:hAnsi="宋体" w:eastAsia="宋体" w:cs="宋体"/>
          <w:color w:val="000000"/>
          <w:sz w:val="21"/>
          <w:szCs w:val="21"/>
          <w:lang w:val="en-US" w:eastAsia="zh-CN" w:bidi="ar-SA"/>
        </w:rPr>
      </w:pPr>
      <w:r>
        <w:rPr>
          <w:rFonts w:hint="eastAsia" w:ascii="宋体" w:hAnsi="宋体" w:eastAsia="宋体" w:cs="宋体"/>
          <w:b/>
          <w:color w:val="000000"/>
          <w:sz w:val="28"/>
          <w:szCs w:val="28"/>
          <w:shd w:val="clear" w:color="auto" w:fill="FFFFFF"/>
          <w:lang w:val="en-US" w:eastAsia="zh-CN" w:bidi="ar-SA"/>
        </w:rPr>
        <w:t>（2）营业执照副本复印件加盖公章</w:t>
      </w:r>
    </w:p>
    <w:p w14:paraId="19B8FC66">
      <w:pPr>
        <w:keepNext w:val="0"/>
        <w:keepLines w:val="0"/>
        <w:pageBreakBefore w:val="0"/>
        <w:widowControl/>
        <w:shd w:val="clear" w:color="auto" w:fill="FFFFFF"/>
        <w:kinsoku/>
        <w:wordWrap/>
        <w:overflowPunct/>
        <w:topLinePunct w:val="0"/>
        <w:autoSpaceDE/>
        <w:autoSpaceDN/>
        <w:bidi w:val="0"/>
        <w:adjustRightInd w:val="0"/>
        <w:snapToGrid w:val="0"/>
        <w:spacing w:after="0" w:line="600" w:lineRule="exact"/>
        <w:ind w:right="18" w:firstLine="562"/>
        <w:jc w:val="left"/>
        <w:rPr>
          <w:rFonts w:hint="eastAsia" w:ascii="宋体" w:hAnsi="宋体" w:eastAsia="宋体" w:cs="宋体"/>
          <w:b/>
          <w:color w:val="000000"/>
          <w:sz w:val="28"/>
          <w:szCs w:val="28"/>
          <w:shd w:val="clear" w:color="auto" w:fill="FFFFFF"/>
          <w:lang w:val="en-US" w:eastAsia="zh-CN" w:bidi="ar-SA"/>
        </w:rPr>
      </w:pPr>
      <w:r>
        <w:rPr>
          <w:rFonts w:hint="eastAsia" w:ascii="宋体" w:hAnsi="宋体" w:eastAsia="宋体" w:cs="宋体"/>
          <w:b/>
          <w:color w:val="000000"/>
          <w:sz w:val="28"/>
          <w:szCs w:val="28"/>
          <w:shd w:val="clear" w:color="auto" w:fill="FFFFFF"/>
          <w:lang w:val="en-US" w:eastAsia="zh-CN" w:bidi="ar-SA"/>
        </w:rPr>
        <w:t>（3）资质证书副本复印件加盖公章</w:t>
      </w:r>
    </w:p>
    <w:p w14:paraId="4A9B10E6">
      <w:pPr>
        <w:keepNext w:val="0"/>
        <w:keepLines w:val="0"/>
        <w:pageBreakBefore w:val="0"/>
        <w:widowControl/>
        <w:shd w:val="clear" w:color="auto" w:fill="FFFFFF"/>
        <w:kinsoku/>
        <w:wordWrap/>
        <w:overflowPunct/>
        <w:topLinePunct w:val="0"/>
        <w:autoSpaceDE/>
        <w:autoSpaceDN/>
        <w:bidi w:val="0"/>
        <w:adjustRightInd w:val="0"/>
        <w:snapToGrid w:val="0"/>
        <w:spacing w:after="0" w:line="600" w:lineRule="exact"/>
        <w:ind w:right="18" w:firstLine="562"/>
        <w:jc w:val="left"/>
        <w:rPr>
          <w:rFonts w:hint="eastAsia" w:ascii="宋体" w:hAnsi="宋体" w:eastAsia="宋体" w:cs="宋体"/>
          <w:color w:val="000000"/>
          <w:sz w:val="21"/>
          <w:szCs w:val="21"/>
          <w:lang w:val="en-US" w:eastAsia="zh-CN" w:bidi="ar-SA"/>
        </w:rPr>
      </w:pPr>
      <w:r>
        <w:rPr>
          <w:rFonts w:hint="eastAsia" w:ascii="宋体" w:hAnsi="宋体" w:eastAsia="宋体" w:cs="宋体"/>
          <w:b/>
          <w:color w:val="000000"/>
          <w:sz w:val="28"/>
          <w:szCs w:val="28"/>
          <w:shd w:val="clear" w:color="auto" w:fill="FFFFFF"/>
          <w:lang w:val="en-US" w:eastAsia="zh-CN" w:bidi="ar-SA"/>
        </w:rPr>
        <w:t>（4）企业安全生产许可证复印件加盖公章</w:t>
      </w:r>
    </w:p>
    <w:p w14:paraId="758D2E17">
      <w:pPr>
        <w:keepNext w:val="0"/>
        <w:keepLines w:val="0"/>
        <w:pageBreakBefore w:val="0"/>
        <w:widowControl/>
        <w:shd w:val="clear" w:color="auto" w:fill="FFFFFF"/>
        <w:kinsoku/>
        <w:wordWrap/>
        <w:overflowPunct/>
        <w:topLinePunct w:val="0"/>
        <w:autoSpaceDE/>
        <w:autoSpaceDN/>
        <w:bidi w:val="0"/>
        <w:adjustRightInd w:val="0"/>
        <w:snapToGrid w:val="0"/>
        <w:spacing w:after="0" w:line="600" w:lineRule="exact"/>
        <w:ind w:right="18" w:firstLine="562"/>
        <w:jc w:val="left"/>
        <w:rPr>
          <w:rFonts w:hint="eastAsia" w:ascii="宋体" w:hAnsi="宋体" w:eastAsia="宋体" w:cs="宋体"/>
          <w:color w:val="000000"/>
          <w:sz w:val="21"/>
          <w:szCs w:val="21"/>
          <w:lang w:val="en-US" w:eastAsia="zh-CN" w:bidi="ar-SA"/>
        </w:rPr>
      </w:pPr>
      <w:r>
        <w:rPr>
          <w:rFonts w:hint="eastAsia" w:ascii="宋体" w:hAnsi="宋体" w:eastAsia="宋体" w:cs="宋体"/>
          <w:b/>
          <w:color w:val="000000"/>
          <w:sz w:val="28"/>
          <w:szCs w:val="28"/>
          <w:shd w:val="clear" w:color="auto" w:fill="FFFFFF"/>
          <w:lang w:val="en-US" w:eastAsia="zh-CN" w:bidi="ar-SA"/>
        </w:rPr>
        <w:t>（5）注册建造师执业证书及水行政主管部门颁发的有效安全考核合格证书（B证）复印件加盖公章</w:t>
      </w:r>
    </w:p>
    <w:p w14:paraId="2E1193BA">
      <w:pPr>
        <w:keepNext w:val="0"/>
        <w:keepLines w:val="0"/>
        <w:pageBreakBefore w:val="0"/>
        <w:widowControl/>
        <w:shd w:val="clear" w:color="auto" w:fill="FFFFFF"/>
        <w:kinsoku/>
        <w:wordWrap/>
        <w:overflowPunct/>
        <w:topLinePunct w:val="0"/>
        <w:autoSpaceDE/>
        <w:autoSpaceDN/>
        <w:bidi w:val="0"/>
        <w:adjustRightInd w:val="0"/>
        <w:snapToGrid w:val="0"/>
        <w:spacing w:after="0" w:line="600" w:lineRule="exact"/>
        <w:ind w:right="18" w:firstLine="562"/>
        <w:jc w:val="left"/>
        <w:rPr>
          <w:rFonts w:hint="eastAsia" w:ascii="宋体" w:hAnsi="宋体" w:eastAsia="宋体" w:cs="宋体"/>
          <w:b/>
          <w:color w:val="000000"/>
          <w:sz w:val="28"/>
          <w:szCs w:val="28"/>
          <w:shd w:val="clear" w:color="auto" w:fill="FFFFFF"/>
          <w:lang w:val="en-US" w:eastAsia="zh-CN" w:bidi="ar-SA"/>
        </w:rPr>
      </w:pPr>
      <w:r>
        <w:rPr>
          <w:rFonts w:hint="eastAsia" w:ascii="宋体" w:hAnsi="宋体" w:eastAsia="宋体" w:cs="宋体"/>
          <w:b/>
          <w:color w:val="000000"/>
          <w:sz w:val="28"/>
          <w:szCs w:val="28"/>
          <w:shd w:val="clear" w:color="auto" w:fill="FFFFFF"/>
          <w:lang w:val="en-US" w:eastAsia="zh-CN" w:bidi="ar-SA"/>
        </w:rPr>
        <w:t>（6）银行开户许可证(或基本存款账户信息)复印件加盖公章</w:t>
      </w:r>
    </w:p>
    <w:p w14:paraId="15A1EB1A">
      <w:pPr>
        <w:keepNext w:val="0"/>
        <w:keepLines w:val="0"/>
        <w:pageBreakBefore w:val="0"/>
        <w:widowControl/>
        <w:shd w:val="clear" w:color="auto" w:fill="FFFFFF"/>
        <w:kinsoku/>
        <w:wordWrap/>
        <w:overflowPunct/>
        <w:topLinePunct w:val="0"/>
        <w:autoSpaceDE/>
        <w:autoSpaceDN/>
        <w:bidi w:val="0"/>
        <w:adjustRightInd w:val="0"/>
        <w:snapToGrid w:val="0"/>
        <w:spacing w:after="0" w:line="600" w:lineRule="exact"/>
        <w:ind w:right="18" w:firstLine="562"/>
        <w:jc w:val="left"/>
        <w:rPr>
          <w:rFonts w:hint="eastAsia" w:ascii="Tahoma" w:hAnsi="Tahoma" w:eastAsia="宋体" w:cs="宋体"/>
          <w:sz w:val="22"/>
          <w:lang w:val="en-US" w:eastAsia="zh-CN" w:bidi="ar-SA"/>
        </w:rPr>
      </w:pPr>
      <w:r>
        <w:rPr>
          <w:rFonts w:hint="eastAsia" w:ascii="宋体" w:hAnsi="宋体" w:eastAsia="微软雅黑" w:cs="宋体"/>
          <w:b/>
          <w:color w:val="000000"/>
          <w:sz w:val="28"/>
          <w:szCs w:val="28"/>
          <w:shd w:val="clear" w:color="auto" w:fill="FFFFFF"/>
          <w:lang w:val="en-US" w:eastAsia="zh-CN" w:bidi="ar-SA"/>
        </w:rPr>
        <w:t>（7）</w:t>
      </w:r>
      <w:r>
        <w:rPr>
          <w:rFonts w:hint="eastAsia" w:ascii="宋体" w:hAnsi="宋体" w:eastAsia="宋体" w:cs="宋体"/>
          <w:b/>
          <w:bCs/>
          <w:sz w:val="32"/>
          <w:szCs w:val="32"/>
          <w:lang w:val="zh-TW" w:eastAsia="zh-TW" w:bidi="ar-SA"/>
        </w:rPr>
        <w:t>项目部施工管理人员到位承诺书</w:t>
      </w:r>
    </w:p>
    <w:p w14:paraId="07F42C1D">
      <w:pPr>
        <w:keepNext w:val="0"/>
        <w:keepLines w:val="0"/>
        <w:pageBreakBefore w:val="0"/>
        <w:widowControl/>
        <w:kinsoku/>
        <w:wordWrap/>
        <w:overflowPunct/>
        <w:topLinePunct w:val="0"/>
        <w:autoSpaceDE/>
        <w:autoSpaceDN/>
        <w:bidi w:val="0"/>
        <w:spacing w:line="600" w:lineRule="exact"/>
        <w:ind w:firstLine="562" w:firstLineChars="200"/>
        <w:jc w:val="both"/>
        <w:textAlignment w:val="baseline"/>
        <w:rPr>
          <w:rFonts w:hint="eastAsia" w:ascii="宋体" w:hAnsi="宋体" w:eastAsia="宋体" w:cs="宋体"/>
          <w:sz w:val="21"/>
          <w:lang w:val="en-US" w:eastAsia="zh-CN" w:bidi="ar-SA"/>
        </w:rPr>
      </w:pPr>
      <w:r>
        <w:rPr>
          <w:rFonts w:hint="eastAsia" w:ascii="宋体" w:hAnsi="宋体" w:eastAsia="宋体" w:cs="宋体"/>
          <w:b/>
          <w:color w:val="000000"/>
          <w:sz w:val="28"/>
          <w:szCs w:val="28"/>
          <w:shd w:val="clear" w:color="auto" w:fill="FFFFFF"/>
          <w:lang w:val="en-US" w:eastAsia="zh-CN" w:bidi="ar-SA"/>
        </w:rPr>
        <w:t>（8）</w:t>
      </w:r>
      <w:r>
        <w:rPr>
          <w:rFonts w:hint="eastAsia" w:ascii="宋体" w:hAnsi="宋体" w:eastAsia="宋体" w:cs="宋体"/>
          <w:b/>
          <w:color w:val="000000"/>
          <w:kern w:val="0"/>
          <w:sz w:val="28"/>
          <w:szCs w:val="28"/>
          <w:shd w:val="clear" w:color="auto" w:fill="FFFFFF"/>
          <w:lang w:val="en-US" w:eastAsia="zh-CN" w:bidi="ar-SA"/>
        </w:rPr>
        <w:t>缴纳投标保证金回单复印件加盖公章</w:t>
      </w:r>
    </w:p>
    <w:p w14:paraId="398B85DD">
      <w:pPr>
        <w:shd w:val="clear" w:color="auto" w:fill="FFFFFF"/>
        <w:wordWrap w:val="0"/>
        <w:spacing w:after="0" w:line="700" w:lineRule="atLeast"/>
        <w:rPr>
          <w:rFonts w:ascii="微软雅黑" w:hAnsi="微软雅黑" w:cs="微软雅黑"/>
          <w:color w:val="000000"/>
          <w:sz w:val="21"/>
          <w:szCs w:val="21"/>
          <w:highlight w:val="none"/>
        </w:rPr>
      </w:pPr>
      <w:r>
        <w:rPr>
          <w:rFonts w:hint="eastAsia" w:ascii="宋体" w:hAnsi="宋体" w:eastAsia="宋体" w:cs="宋体"/>
          <w:b/>
          <w:color w:val="000000"/>
          <w:sz w:val="32"/>
          <w:szCs w:val="32"/>
          <w:highlight w:val="none"/>
          <w:shd w:val="clear" w:color="auto" w:fill="FFFFFF"/>
        </w:rPr>
        <w:t> </w:t>
      </w:r>
    </w:p>
    <w:p w14:paraId="5C61923E">
      <w:pPr>
        <w:shd w:val="clear" w:color="auto" w:fill="FFFFFF"/>
        <w:wordWrap w:val="0"/>
        <w:spacing w:after="0" w:line="700" w:lineRule="atLeast"/>
        <w:rPr>
          <w:rFonts w:ascii="微软雅黑" w:hAnsi="微软雅黑" w:cs="微软雅黑"/>
          <w:color w:val="000000"/>
          <w:sz w:val="21"/>
          <w:szCs w:val="21"/>
          <w:highlight w:val="none"/>
        </w:rPr>
      </w:pPr>
      <w:r>
        <w:rPr>
          <w:rFonts w:hint="eastAsia" w:ascii="宋体" w:hAnsi="宋体" w:eastAsia="宋体" w:cs="宋体"/>
          <w:b/>
          <w:color w:val="000000"/>
          <w:sz w:val="32"/>
          <w:szCs w:val="32"/>
          <w:highlight w:val="none"/>
          <w:shd w:val="clear" w:color="auto" w:fill="FFFFFF"/>
        </w:rPr>
        <w:t> </w:t>
      </w:r>
    </w:p>
    <w:p w14:paraId="567F2F40">
      <w:pPr>
        <w:shd w:val="clear" w:color="auto" w:fill="FFFFFF"/>
        <w:wordWrap w:val="0"/>
        <w:spacing w:after="0" w:line="700" w:lineRule="atLeast"/>
        <w:rPr>
          <w:rFonts w:ascii="微软雅黑" w:hAnsi="微软雅黑" w:cs="微软雅黑"/>
          <w:color w:val="000000"/>
          <w:sz w:val="21"/>
          <w:szCs w:val="21"/>
          <w:highlight w:val="none"/>
        </w:rPr>
      </w:pPr>
      <w:r>
        <w:rPr>
          <w:rFonts w:hint="eastAsia" w:ascii="宋体" w:hAnsi="宋体" w:eastAsia="宋体" w:cs="宋体"/>
          <w:b/>
          <w:color w:val="000000"/>
          <w:sz w:val="32"/>
          <w:szCs w:val="32"/>
          <w:highlight w:val="none"/>
          <w:shd w:val="clear" w:color="auto" w:fill="FFFFFF"/>
        </w:rPr>
        <w:t> </w:t>
      </w:r>
    </w:p>
    <w:p w14:paraId="1CA73A29">
      <w:pPr>
        <w:shd w:val="clear" w:color="auto" w:fill="FFFFFF"/>
        <w:wordWrap w:val="0"/>
        <w:spacing w:after="0" w:line="700" w:lineRule="atLeast"/>
        <w:rPr>
          <w:rFonts w:ascii="微软雅黑" w:hAnsi="微软雅黑" w:cs="微软雅黑"/>
          <w:color w:val="000000"/>
          <w:sz w:val="21"/>
          <w:szCs w:val="21"/>
          <w:highlight w:val="none"/>
        </w:rPr>
      </w:pPr>
      <w:r>
        <w:rPr>
          <w:rFonts w:hint="eastAsia" w:ascii="宋体" w:hAnsi="宋体" w:eastAsia="宋体" w:cs="宋体"/>
          <w:b/>
          <w:color w:val="000000"/>
          <w:sz w:val="32"/>
          <w:szCs w:val="32"/>
          <w:highlight w:val="none"/>
          <w:shd w:val="clear" w:color="auto" w:fill="FFFFFF"/>
        </w:rPr>
        <w:t> </w:t>
      </w:r>
    </w:p>
    <w:p w14:paraId="67103F07">
      <w:pPr>
        <w:shd w:val="clear" w:color="auto" w:fill="FFFFFF"/>
        <w:wordWrap w:val="0"/>
        <w:spacing w:after="0" w:line="700" w:lineRule="atLeast"/>
        <w:rPr>
          <w:rFonts w:ascii="微软雅黑" w:hAnsi="微软雅黑" w:cs="微软雅黑"/>
          <w:color w:val="000000"/>
          <w:sz w:val="21"/>
          <w:szCs w:val="21"/>
          <w:highlight w:val="none"/>
        </w:rPr>
      </w:pPr>
      <w:r>
        <w:rPr>
          <w:rFonts w:hint="eastAsia" w:ascii="宋体" w:hAnsi="宋体" w:eastAsia="宋体" w:cs="宋体"/>
          <w:b/>
          <w:color w:val="000000"/>
          <w:sz w:val="32"/>
          <w:szCs w:val="32"/>
          <w:highlight w:val="none"/>
          <w:shd w:val="clear" w:color="auto" w:fill="FFFFFF"/>
        </w:rPr>
        <w:t> </w:t>
      </w:r>
    </w:p>
    <w:p w14:paraId="4C70EBC1">
      <w:pPr>
        <w:shd w:val="clear" w:color="auto" w:fill="FFFFFF"/>
        <w:wordWrap w:val="0"/>
        <w:spacing w:after="0" w:line="700" w:lineRule="atLeast"/>
        <w:rPr>
          <w:rFonts w:ascii="微软雅黑" w:hAnsi="微软雅黑" w:cs="微软雅黑"/>
          <w:color w:val="000000"/>
          <w:sz w:val="21"/>
          <w:szCs w:val="21"/>
          <w:highlight w:val="none"/>
        </w:rPr>
      </w:pPr>
      <w:r>
        <w:rPr>
          <w:rFonts w:hint="eastAsia" w:ascii="宋体" w:hAnsi="宋体" w:eastAsia="宋体" w:cs="宋体"/>
          <w:b/>
          <w:color w:val="000000"/>
          <w:sz w:val="32"/>
          <w:szCs w:val="32"/>
          <w:highlight w:val="none"/>
          <w:shd w:val="clear" w:color="auto" w:fill="FFFFFF"/>
        </w:rPr>
        <w:t> </w:t>
      </w:r>
    </w:p>
    <w:p w14:paraId="5315D1DD">
      <w:pPr>
        <w:shd w:val="clear" w:color="auto" w:fill="FFFFFF"/>
        <w:wordWrap w:val="0"/>
        <w:spacing w:after="0" w:line="700" w:lineRule="atLeast"/>
        <w:rPr>
          <w:rFonts w:ascii="微软雅黑" w:hAnsi="微软雅黑" w:cs="微软雅黑"/>
          <w:color w:val="000000"/>
          <w:sz w:val="21"/>
          <w:szCs w:val="21"/>
          <w:highlight w:val="none"/>
        </w:rPr>
      </w:pPr>
      <w:r>
        <w:rPr>
          <w:rFonts w:hint="eastAsia" w:ascii="宋体" w:hAnsi="宋体" w:eastAsia="宋体" w:cs="宋体"/>
          <w:b/>
          <w:color w:val="000000"/>
          <w:sz w:val="32"/>
          <w:szCs w:val="32"/>
          <w:highlight w:val="none"/>
          <w:shd w:val="clear" w:color="auto" w:fill="FFFFFF"/>
        </w:rPr>
        <w:t> </w:t>
      </w:r>
    </w:p>
    <w:p w14:paraId="1D4D52D9">
      <w:pPr>
        <w:shd w:val="clear" w:color="auto" w:fill="FFFFFF"/>
        <w:wordWrap w:val="0"/>
        <w:spacing w:after="0" w:line="700" w:lineRule="atLeast"/>
        <w:rPr>
          <w:rFonts w:ascii="微软雅黑" w:hAnsi="微软雅黑" w:cs="微软雅黑"/>
          <w:color w:val="000000"/>
          <w:sz w:val="21"/>
          <w:szCs w:val="21"/>
          <w:highlight w:val="none"/>
        </w:rPr>
      </w:pPr>
      <w:r>
        <w:rPr>
          <w:rFonts w:hint="eastAsia" w:ascii="宋体" w:hAnsi="宋体" w:eastAsia="宋体" w:cs="宋体"/>
          <w:b/>
          <w:color w:val="000000"/>
          <w:sz w:val="32"/>
          <w:szCs w:val="32"/>
          <w:highlight w:val="none"/>
          <w:shd w:val="clear" w:color="auto" w:fill="FFFFFF"/>
        </w:rPr>
        <w:t> </w:t>
      </w:r>
    </w:p>
    <w:p w14:paraId="1E64E837">
      <w:pPr>
        <w:shd w:val="clear" w:color="auto" w:fill="FFFFFF"/>
        <w:wordWrap w:val="0"/>
        <w:spacing w:after="0" w:line="700" w:lineRule="atLeast"/>
        <w:rPr>
          <w:rFonts w:ascii="微软雅黑" w:hAnsi="微软雅黑" w:cs="微软雅黑"/>
          <w:color w:val="000000"/>
          <w:sz w:val="21"/>
          <w:szCs w:val="21"/>
          <w:highlight w:val="none"/>
        </w:rPr>
      </w:pPr>
      <w:r>
        <w:rPr>
          <w:rFonts w:hint="eastAsia" w:ascii="宋体" w:hAnsi="宋体" w:eastAsia="宋体" w:cs="宋体"/>
          <w:b/>
          <w:color w:val="000000"/>
          <w:sz w:val="32"/>
          <w:szCs w:val="32"/>
          <w:highlight w:val="none"/>
          <w:shd w:val="clear" w:color="auto" w:fill="FFFFFF"/>
        </w:rPr>
        <w:t> </w:t>
      </w:r>
    </w:p>
    <w:p w14:paraId="10A828E4">
      <w:pPr>
        <w:shd w:val="clear" w:color="auto" w:fill="FFFFFF"/>
        <w:wordWrap w:val="0"/>
        <w:spacing w:after="0" w:line="700" w:lineRule="atLeast"/>
        <w:rPr>
          <w:rFonts w:ascii="微软雅黑" w:hAnsi="微软雅黑" w:cs="微软雅黑"/>
          <w:color w:val="000000"/>
          <w:sz w:val="21"/>
          <w:szCs w:val="21"/>
          <w:highlight w:val="none"/>
        </w:rPr>
      </w:pPr>
      <w:r>
        <w:rPr>
          <w:rFonts w:hint="eastAsia" w:ascii="宋体" w:hAnsi="宋体" w:eastAsia="宋体" w:cs="宋体"/>
          <w:b/>
          <w:color w:val="000000"/>
          <w:sz w:val="32"/>
          <w:szCs w:val="32"/>
          <w:highlight w:val="none"/>
          <w:shd w:val="clear" w:color="auto" w:fill="FFFFFF"/>
        </w:rPr>
        <w:t> </w:t>
      </w:r>
    </w:p>
    <w:p w14:paraId="41E003BF">
      <w:pPr>
        <w:shd w:val="clear" w:color="auto" w:fill="FFFFFF"/>
        <w:wordWrap w:val="0"/>
        <w:spacing w:after="0" w:line="700" w:lineRule="atLeast"/>
        <w:rPr>
          <w:rFonts w:hint="eastAsia" w:ascii="宋体" w:hAnsi="宋体" w:eastAsia="宋体" w:cs="宋体"/>
          <w:b/>
          <w:color w:val="000000"/>
          <w:sz w:val="32"/>
          <w:szCs w:val="32"/>
          <w:highlight w:val="none"/>
          <w:shd w:val="clear" w:color="auto" w:fill="FFFFFF"/>
        </w:rPr>
      </w:pPr>
      <w:r>
        <w:rPr>
          <w:rFonts w:hint="eastAsia" w:ascii="宋体" w:hAnsi="宋体" w:eastAsia="宋体" w:cs="宋体"/>
          <w:b/>
          <w:color w:val="000000"/>
          <w:sz w:val="32"/>
          <w:szCs w:val="32"/>
          <w:highlight w:val="none"/>
          <w:shd w:val="clear" w:color="auto" w:fill="FFFFFF"/>
        </w:rPr>
        <w:t> </w:t>
      </w:r>
    </w:p>
    <w:p w14:paraId="3328D75A">
      <w:pPr>
        <w:rPr>
          <w:rFonts w:hint="eastAsia" w:ascii="宋体" w:hAnsi="宋体" w:eastAsia="宋体" w:cs="宋体"/>
          <w:b/>
          <w:color w:val="000000"/>
          <w:sz w:val="32"/>
          <w:szCs w:val="32"/>
          <w:highlight w:val="none"/>
          <w:shd w:val="clear" w:color="auto" w:fill="FFFFFF"/>
        </w:rPr>
      </w:pPr>
    </w:p>
    <w:p w14:paraId="656DEE50">
      <w:pPr>
        <w:rPr>
          <w:rFonts w:hint="eastAsia" w:ascii="宋体" w:hAnsi="宋体" w:eastAsia="宋体" w:cs="宋体"/>
          <w:b/>
          <w:color w:val="000000"/>
          <w:sz w:val="32"/>
          <w:szCs w:val="32"/>
          <w:highlight w:val="none"/>
          <w:shd w:val="clear" w:color="auto" w:fill="FFFFFF"/>
        </w:rPr>
      </w:pPr>
    </w:p>
    <w:p w14:paraId="7FCD45F0">
      <w:pPr>
        <w:shd w:val="clear" w:color="auto" w:fill="FFFFFF"/>
        <w:wordWrap w:val="0"/>
        <w:spacing w:after="0" w:line="700" w:lineRule="atLeast"/>
      </w:pPr>
    </w:p>
    <w:p w14:paraId="726F0F72">
      <w:pPr>
        <w:widowControl/>
        <w:shd w:val="clear" w:color="auto" w:fill="FFFFFF"/>
        <w:wordWrap w:val="0"/>
        <w:adjustRightInd w:val="0"/>
        <w:snapToGrid w:val="0"/>
        <w:spacing w:after="0" w:line="700" w:lineRule="atLeast"/>
        <w:jc w:val="center"/>
        <w:rPr>
          <w:rFonts w:hint="eastAsia" w:ascii="宋体" w:hAnsi="宋体" w:eastAsia="宋体" w:cs="宋体"/>
          <w:color w:val="000000"/>
          <w:sz w:val="21"/>
          <w:szCs w:val="21"/>
          <w:lang w:val="en-US" w:eastAsia="zh-CN" w:bidi="ar-SA"/>
        </w:rPr>
      </w:pPr>
      <w:r>
        <w:rPr>
          <w:rFonts w:hint="eastAsia" w:ascii="宋体" w:hAnsi="宋体" w:eastAsia="宋体" w:cs="宋体"/>
          <w:b/>
          <w:color w:val="000000"/>
          <w:sz w:val="36"/>
          <w:szCs w:val="36"/>
          <w:shd w:val="clear" w:color="auto" w:fill="FFFFFF"/>
          <w:lang w:val="en-US" w:eastAsia="zh-CN" w:bidi="ar-SA"/>
        </w:rPr>
        <w:t>法定代表人资格证明书、法定代表人授权委托书(格式)</w:t>
      </w:r>
    </w:p>
    <w:p w14:paraId="7134F0CD">
      <w:pPr>
        <w:widowControl/>
        <w:shd w:val="clear" w:color="auto" w:fill="FFFFFF"/>
        <w:wordWrap w:val="0"/>
        <w:adjustRightInd w:val="0"/>
        <w:snapToGrid w:val="0"/>
        <w:spacing w:after="0" w:line="315" w:lineRule="atLeast"/>
        <w:jc w:val="left"/>
        <w:rPr>
          <w:rFonts w:hint="eastAsia" w:ascii="宋体" w:hAnsi="宋体" w:eastAsia="宋体" w:cs="宋体"/>
          <w:color w:val="000000"/>
          <w:sz w:val="21"/>
          <w:szCs w:val="21"/>
          <w:lang w:val="en-US" w:eastAsia="zh-CN" w:bidi="ar-SA"/>
        </w:rPr>
      </w:pPr>
    </w:p>
    <w:p w14:paraId="1C043471">
      <w:pPr>
        <w:widowControl/>
        <w:shd w:val="clear" w:color="auto" w:fill="FFFFFF"/>
        <w:wordWrap w:val="0"/>
        <w:adjustRightInd w:val="0"/>
        <w:snapToGrid w:val="0"/>
        <w:spacing w:after="0" w:line="315" w:lineRule="atLeast"/>
        <w:jc w:val="left"/>
        <w:rPr>
          <w:rFonts w:hint="eastAsia" w:ascii="宋体" w:hAnsi="宋体" w:eastAsia="宋体" w:cs="宋体"/>
          <w:color w:val="000000"/>
          <w:sz w:val="21"/>
          <w:szCs w:val="21"/>
          <w:lang w:val="en-US" w:eastAsia="zh-CN" w:bidi="ar-SA"/>
        </w:rPr>
      </w:pPr>
      <w:r>
        <w:rPr>
          <w:rFonts w:hint="eastAsia" w:ascii="宋体" w:hAnsi="宋体" w:eastAsia="宋体" w:cs="宋体"/>
          <w:b/>
          <w:color w:val="000000"/>
          <w:sz w:val="36"/>
          <w:szCs w:val="36"/>
          <w:shd w:val="clear" w:color="auto" w:fill="FFFFFF"/>
          <w:lang w:val="en-US" w:eastAsia="zh-CN" w:bidi="ar-SA"/>
        </w:rPr>
        <w:t> </w:t>
      </w:r>
    </w:p>
    <w:p w14:paraId="68C3DAE4">
      <w:pPr>
        <w:widowControl/>
        <w:shd w:val="clear" w:color="auto" w:fill="FFFFFF"/>
        <w:wordWrap w:val="0"/>
        <w:adjustRightInd w:val="0"/>
        <w:snapToGrid w:val="0"/>
        <w:spacing w:after="0" w:line="315" w:lineRule="atLeast"/>
        <w:jc w:val="center"/>
        <w:rPr>
          <w:rFonts w:hint="eastAsia" w:ascii="宋体" w:hAnsi="宋体" w:eastAsia="宋体" w:cs="宋体"/>
          <w:b/>
          <w:color w:val="000000"/>
          <w:sz w:val="32"/>
          <w:szCs w:val="32"/>
          <w:shd w:val="clear" w:color="auto" w:fill="FFFFFF"/>
          <w:lang w:val="en-US" w:eastAsia="zh-CN" w:bidi="ar-SA"/>
        </w:rPr>
      </w:pPr>
    </w:p>
    <w:p w14:paraId="6A27C44B">
      <w:pPr>
        <w:widowControl/>
        <w:shd w:val="clear" w:color="auto" w:fill="FFFFFF"/>
        <w:wordWrap w:val="0"/>
        <w:adjustRightInd w:val="0"/>
        <w:snapToGrid w:val="0"/>
        <w:spacing w:after="0" w:line="315" w:lineRule="atLeast"/>
        <w:jc w:val="center"/>
        <w:rPr>
          <w:rFonts w:hint="eastAsia" w:ascii="宋体" w:hAnsi="宋体" w:eastAsia="宋体" w:cs="宋体"/>
          <w:color w:val="000000"/>
          <w:sz w:val="21"/>
          <w:szCs w:val="21"/>
          <w:lang w:val="en-US" w:eastAsia="zh-CN" w:bidi="ar-SA"/>
        </w:rPr>
      </w:pPr>
      <w:r>
        <w:rPr>
          <w:rFonts w:hint="eastAsia" w:ascii="宋体" w:hAnsi="宋体" w:eastAsia="宋体" w:cs="宋体"/>
          <w:b/>
          <w:color w:val="000000"/>
          <w:sz w:val="32"/>
          <w:szCs w:val="32"/>
          <w:shd w:val="clear" w:color="auto" w:fill="FFFFFF"/>
          <w:lang w:val="en-US" w:eastAsia="zh-CN" w:bidi="ar-SA"/>
        </w:rPr>
        <w:t>1、法定代表人资格证明书</w:t>
      </w:r>
    </w:p>
    <w:p w14:paraId="3F7CA33A">
      <w:pPr>
        <w:widowControl/>
        <w:shd w:val="clear" w:color="auto" w:fill="FFFFFF"/>
        <w:wordWrap w:val="0"/>
        <w:adjustRightInd w:val="0"/>
        <w:snapToGrid w:val="0"/>
        <w:spacing w:after="0" w:line="420" w:lineRule="atLeast"/>
        <w:ind w:left="546"/>
        <w:jc w:val="left"/>
        <w:rPr>
          <w:rFonts w:hint="eastAsia" w:ascii="宋体" w:hAnsi="宋体" w:eastAsia="宋体" w:cs="宋体"/>
          <w:color w:val="000000"/>
          <w:sz w:val="21"/>
          <w:szCs w:val="21"/>
          <w:lang w:val="en-US" w:eastAsia="zh-CN" w:bidi="ar-SA"/>
        </w:rPr>
      </w:pPr>
      <w:r>
        <w:rPr>
          <w:rFonts w:hint="eastAsia" w:ascii="宋体" w:hAnsi="宋体" w:eastAsia="宋体" w:cs="宋体"/>
          <w:color w:val="000000"/>
          <w:sz w:val="26"/>
          <w:szCs w:val="26"/>
          <w:shd w:val="clear" w:color="auto" w:fill="FFFFFF"/>
          <w:lang w:val="en-US" w:eastAsia="zh-CN" w:bidi="ar-SA"/>
        </w:rPr>
        <w:t> </w:t>
      </w:r>
    </w:p>
    <w:p w14:paraId="24E5B5F7">
      <w:pPr>
        <w:widowControl/>
        <w:shd w:val="clear" w:color="auto" w:fill="FFFFFF"/>
        <w:wordWrap w:val="0"/>
        <w:adjustRightInd w:val="0"/>
        <w:snapToGrid w:val="0"/>
        <w:spacing w:after="0" w:line="420" w:lineRule="atLeast"/>
        <w:ind w:left="546"/>
        <w:jc w:val="left"/>
        <w:rPr>
          <w:rFonts w:hint="eastAsia" w:ascii="宋体" w:hAnsi="宋体" w:eastAsia="宋体" w:cs="宋体"/>
          <w:color w:val="000000"/>
          <w:sz w:val="21"/>
          <w:szCs w:val="21"/>
          <w:lang w:val="en-US" w:eastAsia="zh-CN" w:bidi="ar-SA"/>
        </w:rPr>
      </w:pPr>
      <w:r>
        <w:rPr>
          <w:rFonts w:hint="eastAsia" w:ascii="宋体" w:hAnsi="宋体" w:eastAsia="宋体" w:cs="宋体"/>
          <w:color w:val="000000"/>
          <w:sz w:val="26"/>
          <w:szCs w:val="26"/>
          <w:shd w:val="clear" w:color="auto" w:fill="FFFFFF"/>
          <w:lang w:val="en-US" w:eastAsia="zh-CN" w:bidi="ar-SA"/>
        </w:rPr>
        <w:t> </w:t>
      </w:r>
    </w:p>
    <w:p w14:paraId="3EFBFF2C">
      <w:pPr>
        <w:widowControl/>
        <w:adjustRightInd w:val="0"/>
        <w:snapToGrid w:val="0"/>
        <w:spacing w:after="200" w:line="360" w:lineRule="auto"/>
        <w:ind w:left="546" w:leftChars="26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投标人名称：</w:t>
      </w:r>
      <w:r>
        <w:rPr>
          <w:rFonts w:hint="eastAsia" w:ascii="宋体" w:hAnsi="宋体" w:eastAsia="宋体" w:cs="宋体"/>
          <w:kern w:val="2"/>
          <w:sz w:val="24"/>
          <w:szCs w:val="24"/>
          <w:u w:val="single"/>
          <w:lang w:val="en-US" w:eastAsia="zh-CN" w:bidi="ar-SA"/>
        </w:rPr>
        <w:t xml:space="preserve">                                                       </w:t>
      </w:r>
    </w:p>
    <w:p w14:paraId="357FF112">
      <w:pPr>
        <w:widowControl/>
        <w:adjustRightInd w:val="0"/>
        <w:snapToGrid w:val="0"/>
        <w:spacing w:after="200" w:line="360" w:lineRule="auto"/>
        <w:ind w:left="546" w:leftChars="26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地址：</w:t>
      </w:r>
      <w:r>
        <w:rPr>
          <w:rFonts w:hint="eastAsia" w:ascii="宋体" w:hAnsi="宋体" w:eastAsia="宋体" w:cs="宋体"/>
          <w:kern w:val="2"/>
          <w:sz w:val="24"/>
          <w:szCs w:val="24"/>
          <w:u w:val="single"/>
          <w:lang w:val="en-US" w:eastAsia="zh-CN" w:bidi="ar-SA"/>
        </w:rPr>
        <w:t xml:space="preserve">                                                             </w:t>
      </w:r>
    </w:p>
    <w:p w14:paraId="56B8C8C7">
      <w:pPr>
        <w:widowControl/>
        <w:adjustRightInd w:val="0"/>
        <w:snapToGrid w:val="0"/>
        <w:spacing w:after="200" w:line="360" w:lineRule="auto"/>
        <w:ind w:left="546" w:leftChars="260"/>
        <w:jc w:val="left"/>
        <w:rPr>
          <w:rFonts w:hint="eastAsia" w:ascii="宋体" w:hAnsi="宋体" w:eastAsia="宋体" w:cs="宋体"/>
          <w:kern w:val="2"/>
          <w:sz w:val="24"/>
          <w:szCs w:val="24"/>
          <w:u w:val="single"/>
          <w:lang w:val="en-US" w:eastAsia="zh-CN" w:bidi="ar-SA"/>
        </w:rPr>
      </w:pPr>
      <w:r>
        <w:rPr>
          <w:rFonts w:hint="eastAsia" w:ascii="宋体" w:hAnsi="宋体" w:eastAsia="宋体" w:cs="宋体"/>
          <w:kern w:val="2"/>
          <w:sz w:val="24"/>
          <w:szCs w:val="24"/>
          <w:lang w:val="en-US" w:eastAsia="zh-CN" w:bidi="ar-SA"/>
        </w:rPr>
        <w:t>姓名：</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lang w:val="en-US" w:eastAsia="zh-CN" w:bidi="ar-SA"/>
        </w:rPr>
        <w:t>性别：</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lang w:val="en-US" w:eastAsia="zh-CN" w:bidi="ar-SA"/>
        </w:rPr>
        <w:t>身份证号码：</w:t>
      </w:r>
      <w:r>
        <w:rPr>
          <w:rFonts w:hint="eastAsia" w:ascii="宋体" w:hAnsi="宋体" w:eastAsia="宋体" w:cs="宋体"/>
          <w:kern w:val="2"/>
          <w:sz w:val="24"/>
          <w:szCs w:val="24"/>
          <w:u w:val="single"/>
          <w:lang w:val="en-US" w:eastAsia="zh-CN" w:bidi="ar-SA"/>
        </w:rPr>
        <w:t xml:space="preserve">                    </w:t>
      </w:r>
    </w:p>
    <w:p w14:paraId="7EF3E25E">
      <w:pPr>
        <w:widowControl/>
        <w:adjustRightInd w:val="0"/>
        <w:snapToGrid w:val="0"/>
        <w:spacing w:after="200" w:line="360" w:lineRule="auto"/>
        <w:ind w:left="546" w:leftChars="260"/>
        <w:jc w:val="left"/>
        <w:rPr>
          <w:rFonts w:hint="eastAsia" w:ascii="宋体" w:hAnsi="宋体" w:eastAsia="宋体" w:cs="宋体"/>
          <w:kern w:val="2"/>
          <w:sz w:val="24"/>
          <w:szCs w:val="24"/>
          <w:u w:val="single"/>
          <w:lang w:val="en-US" w:eastAsia="zh-CN" w:bidi="ar-SA"/>
        </w:rPr>
      </w:pPr>
      <w:r>
        <w:rPr>
          <w:rFonts w:hint="eastAsia" w:ascii="宋体" w:hAnsi="宋体" w:eastAsia="宋体" w:cs="宋体"/>
          <w:kern w:val="2"/>
          <w:sz w:val="24"/>
          <w:szCs w:val="24"/>
          <w:lang w:val="en-US" w:eastAsia="zh-CN" w:bidi="ar-SA"/>
        </w:rPr>
        <w:t>职务：</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lang w:val="en-US" w:eastAsia="zh-CN" w:bidi="ar-SA"/>
        </w:rPr>
        <w:t>手机号码：</w:t>
      </w:r>
      <w:r>
        <w:rPr>
          <w:rFonts w:hint="eastAsia" w:ascii="宋体" w:hAnsi="宋体" w:eastAsia="宋体" w:cs="宋体"/>
          <w:kern w:val="2"/>
          <w:sz w:val="24"/>
          <w:szCs w:val="24"/>
          <w:u w:val="single"/>
          <w:lang w:val="en-US" w:eastAsia="zh-CN" w:bidi="ar-SA"/>
        </w:rPr>
        <w:t xml:space="preserve">               </w:t>
      </w:r>
    </w:p>
    <w:p w14:paraId="0111A38C">
      <w:pPr>
        <w:widowControl/>
        <w:adjustRightInd w:val="0"/>
        <w:snapToGrid w:val="0"/>
        <w:spacing w:after="200" w:line="360" w:lineRule="auto"/>
        <w:ind w:left="546" w:leftChars="26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系</w:t>
      </w:r>
      <w:r>
        <w:rPr>
          <w:rFonts w:hint="eastAsia" w:ascii="宋体" w:hAnsi="宋体" w:eastAsia="宋体" w:cs="宋体"/>
          <w:kern w:val="2"/>
          <w:sz w:val="24"/>
          <w:szCs w:val="24"/>
          <w:u w:val="single"/>
          <w:lang w:val="en-US" w:eastAsia="zh-CN" w:bidi="ar-SA"/>
        </w:rPr>
        <w:t xml:space="preserve">                               （投标人名称）</w:t>
      </w:r>
      <w:r>
        <w:rPr>
          <w:rFonts w:hint="eastAsia" w:ascii="宋体" w:hAnsi="宋体" w:eastAsia="宋体" w:cs="宋体"/>
          <w:kern w:val="2"/>
          <w:sz w:val="24"/>
          <w:szCs w:val="24"/>
          <w:lang w:val="en-US" w:eastAsia="zh-CN" w:bidi="ar-SA"/>
        </w:rPr>
        <w:t>的法定代表人。</w:t>
      </w:r>
    </w:p>
    <w:p w14:paraId="595CB8B8">
      <w:pPr>
        <w:widowControl/>
        <w:shd w:val="clear" w:color="auto" w:fill="FFFFFF"/>
        <w:wordWrap w:val="0"/>
        <w:adjustRightInd w:val="0"/>
        <w:snapToGrid w:val="0"/>
        <w:spacing w:after="0" w:line="480" w:lineRule="auto"/>
        <w:ind w:firstLine="480"/>
        <w:jc w:val="left"/>
        <w:rPr>
          <w:rFonts w:hint="eastAsia" w:ascii="宋体" w:hAnsi="宋体" w:eastAsia="宋体" w:cs="宋体"/>
          <w:color w:val="000000"/>
          <w:sz w:val="21"/>
          <w:szCs w:val="21"/>
          <w:lang w:val="en-US" w:eastAsia="zh-CN" w:bidi="ar-SA"/>
        </w:rPr>
      </w:pPr>
      <w:r>
        <w:rPr>
          <w:rFonts w:hint="eastAsia" w:ascii="宋体" w:hAnsi="宋体" w:eastAsia="宋体" w:cs="宋体"/>
          <w:color w:val="000000"/>
          <w:sz w:val="24"/>
          <w:szCs w:val="24"/>
          <w:shd w:val="clear" w:color="auto" w:fill="FFFFFF"/>
          <w:lang w:val="en-US" w:eastAsia="zh-CN" w:bidi="ar-SA"/>
        </w:rPr>
        <w:t> </w:t>
      </w:r>
    </w:p>
    <w:p w14:paraId="43F1348F">
      <w:pPr>
        <w:widowControl/>
        <w:shd w:val="clear" w:color="auto" w:fill="FFFFFF"/>
        <w:wordWrap w:val="0"/>
        <w:adjustRightInd w:val="0"/>
        <w:snapToGrid w:val="0"/>
        <w:spacing w:after="0" w:line="480" w:lineRule="auto"/>
        <w:ind w:firstLine="480"/>
        <w:jc w:val="left"/>
        <w:rPr>
          <w:rFonts w:hint="eastAsia" w:ascii="宋体" w:hAnsi="宋体" w:eastAsia="宋体" w:cs="宋体"/>
          <w:color w:val="000000"/>
          <w:sz w:val="21"/>
          <w:szCs w:val="21"/>
          <w:lang w:val="en-US" w:eastAsia="zh-CN" w:bidi="ar-SA"/>
        </w:rPr>
      </w:pPr>
      <w:r>
        <w:rPr>
          <w:rFonts w:hint="eastAsia" w:ascii="宋体" w:hAnsi="宋体" w:eastAsia="宋体" w:cs="宋体"/>
          <w:color w:val="000000"/>
          <w:sz w:val="24"/>
          <w:szCs w:val="24"/>
          <w:shd w:val="clear" w:color="auto" w:fill="FFFFFF"/>
          <w:lang w:val="en-US" w:eastAsia="zh-CN" w:bidi="ar-SA"/>
        </w:rPr>
        <w:t>特此证明。</w:t>
      </w:r>
    </w:p>
    <w:p w14:paraId="5DB8E053">
      <w:pPr>
        <w:widowControl/>
        <w:shd w:val="clear" w:color="auto" w:fill="FFFFFF"/>
        <w:wordWrap w:val="0"/>
        <w:adjustRightInd/>
        <w:snapToGrid/>
        <w:spacing w:after="0" w:line="420" w:lineRule="atLeast"/>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4"/>
          <w:szCs w:val="24"/>
          <w:shd w:val="clear" w:color="auto" w:fill="FFFFFF"/>
          <w:lang w:val="en-US" w:eastAsia="zh-CN" w:bidi="ar-SA"/>
        </w:rPr>
        <w:t> </w:t>
      </w:r>
    </w:p>
    <w:p w14:paraId="3C5FA442">
      <w:pPr>
        <w:widowControl/>
        <w:shd w:val="clear" w:color="auto" w:fill="FFFFFF"/>
        <w:wordWrap w:val="0"/>
        <w:adjustRightInd/>
        <w:snapToGrid/>
        <w:spacing w:after="0" w:line="420" w:lineRule="atLeast"/>
        <w:ind w:firstLine="480"/>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4"/>
          <w:szCs w:val="24"/>
          <w:shd w:val="clear" w:color="auto" w:fill="FFFFFF"/>
          <w:lang w:val="en-US" w:eastAsia="zh-CN" w:bidi="ar-SA"/>
        </w:rPr>
        <w:t> </w:t>
      </w:r>
    </w:p>
    <w:p w14:paraId="04BC146D">
      <w:pPr>
        <w:widowControl/>
        <w:shd w:val="clear" w:color="auto" w:fill="FFFFFF"/>
        <w:wordWrap w:val="0"/>
        <w:adjustRightInd/>
        <w:snapToGrid/>
        <w:spacing w:after="0" w:line="420" w:lineRule="atLeast"/>
        <w:ind w:firstLine="480"/>
        <w:jc w:val="both"/>
        <w:rPr>
          <w:rFonts w:hint="eastAsia" w:ascii="宋体" w:hAnsi="宋体" w:eastAsia="宋体" w:cs="宋体"/>
          <w:color w:val="000000"/>
          <w:kern w:val="2"/>
          <w:sz w:val="24"/>
          <w:szCs w:val="24"/>
          <w:shd w:val="clear" w:color="auto" w:fill="FFFFFF"/>
          <w:lang w:val="en-US" w:eastAsia="zh-CN" w:bidi="ar-SA"/>
        </w:rPr>
      </w:pPr>
      <w:r>
        <w:rPr>
          <w:rFonts w:hint="eastAsia" w:ascii="宋体" w:hAnsi="宋体" w:eastAsia="宋体" w:cs="宋体"/>
          <w:color w:val="000000"/>
          <w:kern w:val="2"/>
          <w:sz w:val="24"/>
          <w:szCs w:val="24"/>
          <w:shd w:val="clear" w:color="auto" w:fill="FFFFFF"/>
          <w:lang w:val="en-US" w:eastAsia="zh-CN" w:bidi="ar-SA"/>
        </w:rPr>
        <w:t>                 </w:t>
      </w:r>
    </w:p>
    <w:p w14:paraId="25AAFDF8">
      <w:pPr>
        <w:widowControl/>
        <w:shd w:val="clear" w:color="auto" w:fill="FFFFFF"/>
        <w:wordWrap w:val="0"/>
        <w:adjustRightInd/>
        <w:snapToGrid/>
        <w:spacing w:after="0" w:line="420" w:lineRule="atLeast"/>
        <w:ind w:firstLine="2920" w:firstLineChars="1217"/>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4"/>
          <w:szCs w:val="24"/>
          <w:shd w:val="clear" w:color="auto" w:fill="FFFFFF"/>
          <w:lang w:val="en-US" w:eastAsia="zh-CN" w:bidi="ar-SA"/>
        </w:rPr>
        <w:t>投标人：</w:t>
      </w:r>
      <w:r>
        <w:rPr>
          <w:rFonts w:hint="eastAsia" w:ascii="宋体" w:hAnsi="宋体" w:eastAsia="宋体" w:cs="宋体"/>
          <w:color w:val="000000"/>
          <w:kern w:val="2"/>
          <w:sz w:val="24"/>
          <w:szCs w:val="24"/>
          <w:u w:val="single"/>
          <w:shd w:val="clear" w:color="auto" w:fill="FFFFFF"/>
          <w:lang w:val="en-US" w:eastAsia="zh-CN" w:bidi="ar-SA"/>
        </w:rPr>
        <w:t>        (公司全称并加</w:t>
      </w:r>
      <w:r>
        <w:rPr>
          <w:rFonts w:hint="eastAsia" w:ascii="宋体" w:hAnsi="宋体" w:eastAsia="宋体" w:cs="宋体"/>
          <w:kern w:val="2"/>
          <w:sz w:val="24"/>
          <w:szCs w:val="24"/>
          <w:u w:val="single"/>
          <w:lang w:val="en-US" w:eastAsia="zh-CN" w:bidi="ar-SA"/>
        </w:rPr>
        <w:t>盖单位公章</w:t>
      </w:r>
      <w:r>
        <w:rPr>
          <w:rFonts w:hint="eastAsia" w:ascii="宋体" w:hAnsi="宋体" w:eastAsia="宋体" w:cs="宋体"/>
          <w:color w:val="000000"/>
          <w:kern w:val="2"/>
          <w:sz w:val="24"/>
          <w:szCs w:val="24"/>
          <w:u w:val="single"/>
          <w:shd w:val="clear" w:color="auto" w:fill="FFFFFF"/>
          <w:lang w:val="en-US" w:eastAsia="zh-CN" w:bidi="ar-SA"/>
        </w:rPr>
        <w:t>)</w:t>
      </w:r>
    </w:p>
    <w:p w14:paraId="3E615071">
      <w:pPr>
        <w:widowControl/>
        <w:shd w:val="clear" w:color="auto" w:fill="FFFFFF"/>
        <w:wordWrap w:val="0"/>
        <w:adjustRightInd/>
        <w:snapToGrid/>
        <w:spacing w:after="0" w:line="420" w:lineRule="atLeast"/>
        <w:ind w:firstLine="480"/>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4"/>
          <w:szCs w:val="24"/>
          <w:shd w:val="clear" w:color="auto" w:fill="FFFFFF"/>
          <w:lang w:val="en-US" w:eastAsia="zh-CN" w:bidi="ar-SA"/>
        </w:rPr>
        <w:t>                日  期：</w:t>
      </w:r>
      <w:r>
        <w:rPr>
          <w:rFonts w:hint="eastAsia" w:ascii="宋体" w:hAnsi="宋体" w:eastAsia="宋体" w:cs="宋体"/>
          <w:color w:val="000000"/>
          <w:kern w:val="2"/>
          <w:sz w:val="24"/>
          <w:szCs w:val="24"/>
          <w:u w:val="single"/>
          <w:shd w:val="clear" w:color="auto" w:fill="FFFFFF"/>
          <w:lang w:val="en-US" w:eastAsia="zh-CN" w:bidi="ar-SA"/>
        </w:rPr>
        <w:t>  </w:t>
      </w:r>
      <w:r>
        <w:rPr>
          <w:rFonts w:hint="eastAsia" w:ascii="宋体" w:hAnsi="宋体" w:eastAsia="宋体" w:cs="宋体"/>
          <w:color w:val="000000"/>
          <w:kern w:val="2"/>
          <w:sz w:val="24"/>
          <w:szCs w:val="24"/>
          <w:shd w:val="clear" w:color="auto" w:fill="FFFFFF"/>
          <w:lang w:val="en-US" w:eastAsia="zh-CN" w:bidi="ar-SA"/>
        </w:rPr>
        <w:t>年</w:t>
      </w:r>
      <w:r>
        <w:rPr>
          <w:rFonts w:hint="eastAsia" w:ascii="宋体" w:hAnsi="宋体" w:eastAsia="宋体" w:cs="宋体"/>
          <w:color w:val="000000"/>
          <w:kern w:val="2"/>
          <w:sz w:val="24"/>
          <w:szCs w:val="24"/>
          <w:u w:val="single"/>
          <w:shd w:val="clear" w:color="auto" w:fill="FFFFFF"/>
          <w:lang w:val="en-US" w:eastAsia="zh-CN" w:bidi="ar-SA"/>
        </w:rPr>
        <w:t>  </w:t>
      </w:r>
      <w:r>
        <w:rPr>
          <w:rFonts w:hint="eastAsia" w:ascii="宋体" w:hAnsi="宋体" w:eastAsia="宋体" w:cs="宋体"/>
          <w:color w:val="000000"/>
          <w:kern w:val="2"/>
          <w:sz w:val="24"/>
          <w:szCs w:val="24"/>
          <w:shd w:val="clear" w:color="auto" w:fill="FFFFFF"/>
          <w:lang w:val="en-US" w:eastAsia="zh-CN" w:bidi="ar-SA"/>
        </w:rPr>
        <w:t>月</w:t>
      </w:r>
      <w:r>
        <w:rPr>
          <w:rFonts w:hint="eastAsia" w:ascii="宋体" w:hAnsi="宋体" w:eastAsia="宋体" w:cs="宋体"/>
          <w:color w:val="000000"/>
          <w:kern w:val="2"/>
          <w:sz w:val="24"/>
          <w:szCs w:val="24"/>
          <w:u w:val="single"/>
          <w:shd w:val="clear" w:color="auto" w:fill="FFFFFF"/>
          <w:lang w:val="en-US" w:eastAsia="zh-CN" w:bidi="ar-SA"/>
        </w:rPr>
        <w:t>  </w:t>
      </w:r>
      <w:r>
        <w:rPr>
          <w:rFonts w:hint="eastAsia" w:ascii="宋体" w:hAnsi="宋体" w:eastAsia="宋体" w:cs="宋体"/>
          <w:color w:val="000000"/>
          <w:kern w:val="2"/>
          <w:sz w:val="24"/>
          <w:szCs w:val="24"/>
          <w:shd w:val="clear" w:color="auto" w:fill="FFFFFF"/>
          <w:lang w:val="en-US" w:eastAsia="zh-CN" w:bidi="ar-SA"/>
        </w:rPr>
        <w:t>日</w:t>
      </w:r>
    </w:p>
    <w:p w14:paraId="381196F7">
      <w:pPr>
        <w:widowControl/>
        <w:shd w:val="clear" w:color="auto" w:fill="FFFFFF"/>
        <w:wordWrap w:val="0"/>
        <w:adjustRightInd/>
        <w:snapToGrid/>
        <w:spacing w:after="0" w:line="263" w:lineRule="atLeast"/>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6"/>
          <w:szCs w:val="26"/>
          <w:shd w:val="clear" w:color="auto" w:fill="FFFFFF"/>
          <w:lang w:val="en-US" w:eastAsia="zh-CN" w:bidi="ar-SA"/>
        </w:rPr>
        <w:t>  </w:t>
      </w:r>
    </w:p>
    <w:p w14:paraId="0038B027">
      <w:pPr>
        <w:widowControl/>
        <w:shd w:val="clear" w:color="auto" w:fill="FFFFFF"/>
        <w:wordWrap w:val="0"/>
        <w:adjustRightInd/>
        <w:snapToGrid/>
        <w:spacing w:after="0" w:line="263" w:lineRule="atLeast"/>
        <w:ind w:firstLine="520"/>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6"/>
          <w:szCs w:val="26"/>
          <w:shd w:val="clear" w:color="auto" w:fill="FFFFFF"/>
          <w:lang w:val="en-US" w:eastAsia="zh-CN" w:bidi="ar-SA"/>
        </w:rPr>
        <w:t> </w:t>
      </w:r>
    </w:p>
    <w:p w14:paraId="35D2720F">
      <w:pPr>
        <w:widowControl/>
        <w:shd w:val="clear" w:color="auto" w:fill="FFFFFF"/>
        <w:wordWrap w:val="0"/>
        <w:adjustRightInd w:val="0"/>
        <w:snapToGrid w:val="0"/>
        <w:spacing w:after="0" w:line="315" w:lineRule="atLeast"/>
        <w:jc w:val="left"/>
        <w:rPr>
          <w:rFonts w:hint="eastAsia" w:ascii="宋体" w:hAnsi="宋体" w:eastAsia="宋体" w:cs="宋体"/>
          <w:color w:val="000000"/>
          <w:sz w:val="24"/>
          <w:szCs w:val="24"/>
          <w:shd w:val="clear" w:color="auto" w:fill="FFFFFF"/>
          <w:lang w:val="en-US" w:eastAsia="zh-CN" w:bidi="ar-SA"/>
        </w:rPr>
      </w:pPr>
    </w:p>
    <w:p w14:paraId="2BA75D85">
      <w:pPr>
        <w:widowControl/>
        <w:shd w:val="clear" w:color="auto" w:fill="FFFFFF"/>
        <w:wordWrap w:val="0"/>
        <w:adjustRightInd w:val="0"/>
        <w:snapToGrid w:val="0"/>
        <w:spacing w:after="0" w:line="360" w:lineRule="auto"/>
        <w:ind w:firstLine="482" w:firstLineChars="200"/>
        <w:jc w:val="left"/>
        <w:rPr>
          <w:rFonts w:hint="eastAsia" w:ascii="宋体" w:hAnsi="宋体" w:eastAsia="宋体" w:cs="宋体"/>
          <w:color w:val="000000"/>
          <w:sz w:val="24"/>
          <w:szCs w:val="24"/>
          <w:lang w:val="en-US" w:eastAsia="zh-CN" w:bidi="ar-SA"/>
        </w:rPr>
      </w:pPr>
      <w:r>
        <w:rPr>
          <w:rFonts w:hint="eastAsia" w:ascii="宋体" w:hAnsi="宋体" w:eastAsia="宋体" w:cs="宋体"/>
          <w:b/>
          <w:bCs/>
          <w:color w:val="000000"/>
          <w:sz w:val="24"/>
          <w:szCs w:val="24"/>
          <w:shd w:val="clear" w:color="auto" w:fill="FFFFFF"/>
          <w:lang w:val="en-US" w:eastAsia="zh-CN" w:bidi="ar-SA"/>
        </w:rPr>
        <w:t>注：本格式用于投标人代表参加开标时使用；并在投标文件中使用（后附身份证复印件）。</w:t>
      </w:r>
    </w:p>
    <w:p w14:paraId="604DEE18">
      <w:pPr>
        <w:widowControl/>
        <w:shd w:val="clear" w:color="auto" w:fill="FFFFFF"/>
        <w:wordWrap w:val="0"/>
        <w:adjustRightInd w:val="0"/>
        <w:snapToGrid w:val="0"/>
        <w:spacing w:after="0" w:line="315" w:lineRule="atLeast"/>
        <w:ind w:firstLine="480"/>
        <w:jc w:val="left"/>
        <w:rPr>
          <w:rFonts w:hint="eastAsia" w:ascii="宋体" w:hAnsi="宋体" w:eastAsia="宋体" w:cs="宋体"/>
          <w:color w:val="000000"/>
          <w:sz w:val="21"/>
          <w:szCs w:val="21"/>
          <w:lang w:val="en-US" w:eastAsia="zh-CN" w:bidi="ar-SA"/>
        </w:rPr>
      </w:pPr>
      <w:r>
        <w:rPr>
          <w:rFonts w:hint="eastAsia" w:ascii="宋体" w:hAnsi="宋体" w:eastAsia="宋体" w:cs="宋体"/>
          <w:color w:val="000000"/>
          <w:sz w:val="24"/>
          <w:szCs w:val="24"/>
          <w:shd w:val="clear" w:color="auto" w:fill="FFFFFF"/>
          <w:lang w:val="en-US" w:eastAsia="zh-CN" w:bidi="ar-SA"/>
        </w:rPr>
        <w:t> </w:t>
      </w:r>
    </w:p>
    <w:p w14:paraId="4C101854">
      <w:pPr>
        <w:widowControl/>
        <w:shd w:val="clear" w:color="auto" w:fill="FFFFFF"/>
        <w:wordWrap w:val="0"/>
        <w:adjustRightInd w:val="0"/>
        <w:snapToGrid w:val="0"/>
        <w:spacing w:after="0" w:line="315" w:lineRule="atLeast"/>
        <w:ind w:firstLine="480"/>
        <w:jc w:val="left"/>
        <w:rPr>
          <w:rFonts w:hint="eastAsia" w:ascii="宋体" w:hAnsi="宋体" w:eastAsia="宋体" w:cs="宋体"/>
          <w:color w:val="000000"/>
          <w:sz w:val="24"/>
          <w:szCs w:val="24"/>
          <w:shd w:val="clear" w:color="auto" w:fill="FFFFFF"/>
          <w:lang w:val="en-US" w:eastAsia="zh-CN" w:bidi="ar-SA"/>
        </w:rPr>
      </w:pPr>
      <w:r>
        <w:rPr>
          <w:rFonts w:hint="eastAsia" w:ascii="宋体" w:hAnsi="宋体" w:eastAsia="宋体" w:cs="宋体"/>
          <w:color w:val="000000"/>
          <w:sz w:val="24"/>
          <w:szCs w:val="24"/>
          <w:shd w:val="clear" w:color="auto" w:fill="FFFFFF"/>
          <w:lang w:val="en-US" w:eastAsia="zh-CN" w:bidi="ar-SA"/>
        </w:rPr>
        <w:t> </w:t>
      </w:r>
    </w:p>
    <w:p w14:paraId="17A62D93">
      <w:pPr>
        <w:pStyle w:val="2"/>
        <w:rPr>
          <w:rFonts w:hint="eastAsia" w:ascii="宋体" w:hAnsi="宋体" w:eastAsia="宋体" w:cs="宋体"/>
          <w:color w:val="000000"/>
          <w:sz w:val="24"/>
          <w:szCs w:val="24"/>
          <w:shd w:val="clear" w:color="auto" w:fill="FFFFFF"/>
        </w:rPr>
      </w:pPr>
    </w:p>
    <w:p w14:paraId="41C4B47B">
      <w:pPr>
        <w:pStyle w:val="2"/>
        <w:rPr>
          <w:rFonts w:hint="eastAsia" w:ascii="宋体" w:hAnsi="宋体" w:eastAsia="宋体" w:cs="宋体"/>
          <w:color w:val="000000"/>
          <w:sz w:val="24"/>
          <w:szCs w:val="24"/>
          <w:shd w:val="clear" w:color="auto" w:fill="FFFFFF"/>
        </w:rPr>
      </w:pPr>
    </w:p>
    <w:p w14:paraId="4D0A2D37">
      <w:pPr>
        <w:widowControl/>
        <w:shd w:val="clear" w:color="auto" w:fill="FFFFFF"/>
        <w:wordWrap w:val="0"/>
        <w:adjustRightInd w:val="0"/>
        <w:snapToGrid w:val="0"/>
        <w:spacing w:after="0" w:line="315" w:lineRule="atLeast"/>
        <w:ind w:firstLine="480"/>
        <w:jc w:val="left"/>
        <w:rPr>
          <w:rFonts w:hint="eastAsia" w:ascii="Times New Roman" w:hAnsi="Times New Roman" w:eastAsia="宋体" w:cs="Times New Roman"/>
          <w:kern w:val="2"/>
          <w:sz w:val="21"/>
          <w:szCs w:val="24"/>
          <w:lang w:val="en-US" w:eastAsia="zh-CN" w:bidi="ar-SA"/>
        </w:rPr>
      </w:pPr>
    </w:p>
    <w:p w14:paraId="629871DE">
      <w:pPr>
        <w:widowControl/>
        <w:shd w:val="clear" w:color="auto" w:fill="FFFFFF"/>
        <w:wordWrap w:val="0"/>
        <w:adjustRightInd w:val="0"/>
        <w:snapToGrid w:val="0"/>
        <w:spacing w:after="0" w:line="420" w:lineRule="atLeast"/>
        <w:jc w:val="center"/>
        <w:rPr>
          <w:rFonts w:hint="eastAsia" w:ascii="宋体" w:hAnsi="宋体" w:eastAsia="宋体" w:cs="宋体"/>
          <w:color w:val="000000"/>
          <w:sz w:val="21"/>
          <w:szCs w:val="21"/>
          <w:lang w:val="en-US" w:eastAsia="zh-CN" w:bidi="ar-SA"/>
        </w:rPr>
      </w:pPr>
      <w:r>
        <w:rPr>
          <w:rFonts w:hint="eastAsia" w:ascii="宋体" w:hAnsi="宋体" w:eastAsia="宋体" w:cs="宋体"/>
          <w:b/>
          <w:color w:val="000000"/>
          <w:sz w:val="32"/>
          <w:szCs w:val="32"/>
          <w:shd w:val="clear" w:color="auto" w:fill="FFFFFF"/>
          <w:lang w:val="en-US" w:eastAsia="zh-CN" w:bidi="ar-SA"/>
        </w:rPr>
        <w:t>2、法定代表人授权委托书</w:t>
      </w:r>
    </w:p>
    <w:p w14:paraId="2934DD52">
      <w:pPr>
        <w:widowControl/>
        <w:shd w:val="clear" w:color="auto" w:fill="FFFFFF"/>
        <w:wordWrap w:val="0"/>
        <w:adjustRightInd/>
        <w:snapToGrid/>
        <w:spacing w:after="0" w:line="420" w:lineRule="atLeast"/>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6"/>
          <w:szCs w:val="26"/>
          <w:shd w:val="clear" w:color="auto" w:fill="FFFFFF"/>
          <w:lang w:val="en-US" w:eastAsia="zh-CN" w:bidi="ar-SA"/>
        </w:rPr>
        <w:t> </w:t>
      </w:r>
    </w:p>
    <w:p w14:paraId="79B42E1C">
      <w:pPr>
        <w:widowControl/>
        <w:shd w:val="clear" w:color="auto" w:fill="FFFFFF"/>
        <w:wordWrap w:val="0"/>
        <w:adjustRightInd/>
        <w:snapToGrid/>
        <w:spacing w:after="0" w:line="480" w:lineRule="auto"/>
        <w:ind w:firstLine="720" w:firstLineChars="300"/>
        <w:jc w:val="left"/>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4"/>
          <w:szCs w:val="24"/>
          <w:shd w:val="clear" w:color="auto" w:fill="FFFFFF"/>
          <w:lang w:val="en-US" w:eastAsia="zh-CN" w:bidi="ar-SA"/>
        </w:rPr>
        <w:t>本人</w:t>
      </w:r>
      <w:r>
        <w:rPr>
          <w:rFonts w:hint="eastAsia" w:ascii="宋体" w:hAnsi="宋体" w:eastAsia="宋体" w:cs="宋体"/>
          <w:color w:val="000000"/>
          <w:kern w:val="2"/>
          <w:sz w:val="24"/>
          <w:szCs w:val="24"/>
          <w:u w:val="single"/>
          <w:shd w:val="clear" w:color="auto" w:fill="FFFFFF"/>
          <w:lang w:val="en-US" w:eastAsia="zh-CN" w:bidi="ar-SA"/>
        </w:rPr>
        <w:t>        </w:t>
      </w:r>
      <w:r>
        <w:rPr>
          <w:rFonts w:hint="eastAsia" w:ascii="宋体" w:hAnsi="宋体" w:eastAsia="宋体" w:cs="宋体"/>
          <w:color w:val="000000"/>
          <w:kern w:val="2"/>
          <w:sz w:val="24"/>
          <w:szCs w:val="24"/>
          <w:shd w:val="clear" w:color="auto" w:fill="FFFFFF"/>
          <w:lang w:val="en-US" w:eastAsia="zh-CN" w:bidi="ar-SA"/>
        </w:rPr>
        <w:t>(姓名)系</w:t>
      </w:r>
      <w:r>
        <w:rPr>
          <w:rFonts w:hint="eastAsia" w:ascii="宋体" w:hAnsi="宋体" w:eastAsia="宋体" w:cs="宋体"/>
          <w:color w:val="000000"/>
          <w:kern w:val="2"/>
          <w:sz w:val="24"/>
          <w:szCs w:val="24"/>
          <w:u w:val="single"/>
          <w:shd w:val="clear" w:color="auto" w:fill="FFFFFF"/>
          <w:lang w:val="en-US" w:eastAsia="zh-CN" w:bidi="ar-SA"/>
        </w:rPr>
        <w:t>        </w:t>
      </w:r>
      <w:r>
        <w:rPr>
          <w:rFonts w:hint="eastAsia" w:ascii="宋体" w:hAnsi="宋体" w:eastAsia="宋体" w:cs="宋体"/>
          <w:color w:val="000000"/>
          <w:kern w:val="2"/>
          <w:sz w:val="24"/>
          <w:szCs w:val="24"/>
          <w:shd w:val="clear" w:color="auto" w:fill="FFFFFF"/>
          <w:lang w:val="en-US" w:eastAsia="zh-CN" w:bidi="ar-SA"/>
        </w:rPr>
        <w:t>(投标人名称)的法定代表人，现授权委托</w:t>
      </w:r>
      <w:r>
        <w:rPr>
          <w:rFonts w:hint="eastAsia" w:ascii="宋体" w:hAnsi="宋体" w:eastAsia="宋体" w:cs="宋体"/>
          <w:color w:val="000000"/>
          <w:kern w:val="2"/>
          <w:sz w:val="24"/>
          <w:szCs w:val="24"/>
          <w:u w:val="single"/>
          <w:shd w:val="clear" w:color="auto" w:fill="FFFFFF"/>
          <w:lang w:val="en-US" w:eastAsia="zh-CN" w:bidi="ar-SA"/>
        </w:rPr>
        <w:t>      </w:t>
      </w:r>
      <w:r>
        <w:rPr>
          <w:rFonts w:hint="eastAsia" w:ascii="宋体" w:hAnsi="宋体" w:eastAsia="宋体" w:cs="宋体"/>
          <w:color w:val="000000"/>
          <w:kern w:val="2"/>
          <w:sz w:val="24"/>
          <w:szCs w:val="24"/>
          <w:shd w:val="clear" w:color="auto" w:fill="FFFFFF"/>
          <w:lang w:val="en-US" w:eastAsia="zh-CN" w:bidi="ar-SA"/>
        </w:rPr>
        <w:t>(姓名)为我方代理人，以我方名义签署、澄清、说明、补正、递交、撤回、修改</w:t>
      </w:r>
      <w:r>
        <w:rPr>
          <w:rFonts w:hint="eastAsia" w:ascii="宋体" w:hAnsi="宋体" w:eastAsia="宋体" w:cs="宋体"/>
          <w:color w:val="000000"/>
          <w:kern w:val="2"/>
          <w:sz w:val="24"/>
          <w:szCs w:val="24"/>
          <w:u w:val="single"/>
          <w:shd w:val="clear" w:color="auto" w:fill="FFFFFF"/>
          <w:lang w:val="en-US" w:eastAsia="zh-CN" w:bidi="ar-SA"/>
        </w:rPr>
        <w:t>　       </w:t>
      </w:r>
      <w:r>
        <w:rPr>
          <w:rFonts w:hint="eastAsia" w:ascii="宋体" w:hAnsi="宋体" w:eastAsia="宋体" w:cs="宋体"/>
          <w:color w:val="000000"/>
          <w:kern w:val="2"/>
          <w:sz w:val="24"/>
          <w:szCs w:val="24"/>
          <w:shd w:val="clear" w:color="auto" w:fill="FFFFFF"/>
          <w:lang w:val="en-US" w:eastAsia="zh-CN" w:bidi="ar-SA"/>
        </w:rPr>
        <w:t>(招标人名称)的</w:t>
      </w:r>
      <w:r>
        <w:rPr>
          <w:rFonts w:hint="eastAsia" w:ascii="宋体" w:hAnsi="宋体" w:eastAsia="宋体" w:cs="宋体"/>
          <w:color w:val="000000"/>
          <w:kern w:val="2"/>
          <w:sz w:val="24"/>
          <w:szCs w:val="24"/>
          <w:u w:val="single"/>
          <w:shd w:val="clear" w:color="auto" w:fill="FFFFFF"/>
          <w:lang w:val="en-US" w:eastAsia="zh-CN" w:bidi="ar-SA"/>
        </w:rPr>
        <w:t>            </w:t>
      </w:r>
      <w:r>
        <w:rPr>
          <w:rFonts w:hint="eastAsia" w:ascii="宋体" w:hAnsi="宋体" w:eastAsia="宋体" w:cs="宋体"/>
          <w:color w:val="000000"/>
          <w:kern w:val="2"/>
          <w:sz w:val="24"/>
          <w:szCs w:val="24"/>
          <w:shd w:val="clear" w:color="auto" w:fill="FFFFFF"/>
          <w:lang w:val="en-US" w:eastAsia="zh-CN" w:bidi="ar-SA"/>
        </w:rPr>
        <w:t>(项目名称)施工投标文件、参加开标、签订合同和处理有关事宜，其法律后果由我方承担。</w:t>
      </w:r>
    </w:p>
    <w:p w14:paraId="1E846A85">
      <w:pPr>
        <w:widowControl/>
        <w:shd w:val="clear" w:color="auto" w:fill="FFFFFF"/>
        <w:wordWrap w:val="0"/>
        <w:adjustRightInd/>
        <w:snapToGrid/>
        <w:spacing w:after="0" w:line="480" w:lineRule="auto"/>
        <w:ind w:firstLine="508"/>
        <w:jc w:val="left"/>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4"/>
          <w:szCs w:val="24"/>
          <w:shd w:val="clear" w:color="auto" w:fill="FFFFFF"/>
          <w:lang w:val="en-US" w:eastAsia="zh-CN" w:bidi="ar-SA"/>
        </w:rPr>
        <w:t>代理人无转委托权。</w:t>
      </w:r>
    </w:p>
    <w:p w14:paraId="4AD23FAA">
      <w:pPr>
        <w:widowControl/>
        <w:shd w:val="clear" w:color="auto" w:fill="FFFFFF"/>
        <w:wordWrap w:val="0"/>
        <w:adjustRightInd/>
        <w:snapToGrid/>
        <w:spacing w:after="0" w:line="420" w:lineRule="atLeast"/>
        <w:ind w:firstLine="508"/>
        <w:jc w:val="left"/>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4"/>
          <w:szCs w:val="24"/>
          <w:shd w:val="clear" w:color="auto" w:fill="FFFFFF"/>
          <w:lang w:val="en-US" w:eastAsia="zh-CN" w:bidi="ar-SA"/>
        </w:rPr>
        <w:t> </w:t>
      </w:r>
    </w:p>
    <w:p w14:paraId="0F938AAC">
      <w:pPr>
        <w:widowControl/>
        <w:shd w:val="clear" w:color="auto" w:fill="FFFFFF"/>
        <w:adjustRightInd w:val="0"/>
        <w:snapToGrid w:val="0"/>
        <w:spacing w:after="0" w:line="640" w:lineRule="atLeast"/>
        <w:ind w:right="960" w:firstLine="480"/>
        <w:jc w:val="left"/>
        <w:rPr>
          <w:rFonts w:hint="eastAsia" w:ascii="宋体" w:hAnsi="宋体" w:eastAsia="宋体" w:cs="宋体"/>
          <w:color w:val="000000"/>
          <w:sz w:val="21"/>
          <w:szCs w:val="21"/>
          <w:u w:val="single"/>
          <w:lang w:val="en-US" w:eastAsia="zh-CN" w:bidi="ar-SA"/>
        </w:rPr>
      </w:pPr>
      <w:r>
        <w:rPr>
          <w:rFonts w:hint="eastAsia" w:ascii="宋体" w:hAnsi="宋体" w:eastAsia="宋体" w:cs="宋体"/>
          <w:color w:val="000000"/>
          <w:sz w:val="24"/>
          <w:szCs w:val="24"/>
          <w:shd w:val="clear" w:color="auto" w:fill="FFFFFF"/>
          <w:lang w:val="en-US" w:eastAsia="zh-CN" w:bidi="ar-SA"/>
        </w:rPr>
        <w:t>投标人：</w:t>
      </w:r>
      <w:r>
        <w:rPr>
          <w:rFonts w:hint="eastAsia" w:ascii="宋体" w:hAnsi="宋体" w:eastAsia="宋体" w:cs="宋体"/>
          <w:color w:val="000000"/>
          <w:sz w:val="24"/>
          <w:szCs w:val="24"/>
          <w:u w:val="single"/>
          <w:shd w:val="clear" w:color="auto" w:fill="FFFFFF"/>
          <w:lang w:val="en-US" w:eastAsia="zh-CN" w:bidi="ar-SA"/>
        </w:rPr>
        <w:t>             （</w:t>
      </w:r>
      <w:r>
        <w:rPr>
          <w:rFonts w:hint="eastAsia" w:ascii="宋体" w:hAnsi="宋体" w:eastAsia="宋体" w:cs="宋体"/>
          <w:color w:val="000000"/>
          <w:kern w:val="2"/>
          <w:sz w:val="24"/>
          <w:szCs w:val="24"/>
          <w:u w:val="single"/>
          <w:shd w:val="clear" w:color="auto" w:fill="FFFFFF"/>
          <w:lang w:val="en-US" w:eastAsia="zh-CN" w:bidi="ar-SA"/>
        </w:rPr>
        <w:t>公司全称并加</w:t>
      </w:r>
      <w:r>
        <w:rPr>
          <w:rFonts w:hint="eastAsia" w:ascii="宋体" w:hAnsi="宋体" w:eastAsia="宋体" w:cs="宋体"/>
          <w:kern w:val="2"/>
          <w:sz w:val="24"/>
          <w:szCs w:val="24"/>
          <w:u w:val="single"/>
          <w:lang w:val="en-US" w:eastAsia="zh-CN" w:bidi="ar-SA"/>
        </w:rPr>
        <w:t>盖单位公章</w:t>
      </w:r>
      <w:r>
        <w:rPr>
          <w:rFonts w:hint="eastAsia" w:ascii="宋体" w:hAnsi="宋体" w:eastAsia="宋体" w:cs="宋体"/>
          <w:color w:val="000000"/>
          <w:sz w:val="24"/>
          <w:szCs w:val="24"/>
          <w:u w:val="single"/>
          <w:shd w:val="clear" w:color="auto" w:fill="FFFFFF"/>
          <w:lang w:val="en-US" w:eastAsia="zh-CN" w:bidi="ar-SA"/>
        </w:rPr>
        <w:t>）</w:t>
      </w:r>
    </w:p>
    <w:p w14:paraId="337998A9">
      <w:pPr>
        <w:widowControl/>
        <w:shd w:val="clear" w:color="auto" w:fill="FFFFFF"/>
        <w:adjustRightInd w:val="0"/>
        <w:snapToGrid w:val="0"/>
        <w:spacing w:after="0" w:line="640" w:lineRule="atLeast"/>
        <w:ind w:right="960" w:firstLine="480" w:firstLineChars="200"/>
        <w:jc w:val="left"/>
        <w:rPr>
          <w:rFonts w:hint="eastAsia" w:ascii="宋体" w:hAnsi="宋体" w:eastAsia="宋体" w:cs="宋体"/>
          <w:color w:val="000000"/>
          <w:sz w:val="21"/>
          <w:szCs w:val="21"/>
          <w:lang w:val="en-US" w:eastAsia="zh-CN" w:bidi="ar-SA"/>
        </w:rPr>
      </w:pPr>
      <w:r>
        <w:rPr>
          <w:rFonts w:hint="eastAsia" w:ascii="宋体" w:hAnsi="宋体" w:eastAsia="宋体" w:cs="宋体"/>
          <w:color w:val="000000"/>
          <w:sz w:val="24"/>
          <w:szCs w:val="24"/>
          <w:shd w:val="clear" w:color="auto" w:fill="FFFFFF"/>
          <w:lang w:val="en-US" w:eastAsia="zh-CN" w:bidi="ar-SA"/>
        </w:rPr>
        <w:t>法定代表人：</w:t>
      </w:r>
      <w:r>
        <w:rPr>
          <w:rFonts w:hint="eastAsia" w:ascii="宋体" w:hAnsi="宋体" w:eastAsia="宋体" w:cs="宋体"/>
          <w:color w:val="000000"/>
          <w:sz w:val="24"/>
          <w:szCs w:val="24"/>
          <w:u w:val="single"/>
          <w:shd w:val="clear" w:color="auto" w:fill="FFFFFF"/>
          <w:lang w:val="en-US" w:eastAsia="zh-CN" w:bidi="ar-SA"/>
        </w:rPr>
        <w:t>              </w:t>
      </w:r>
      <w:r>
        <w:rPr>
          <w:rFonts w:hint="eastAsia" w:ascii="宋体" w:hAnsi="宋体" w:eastAsia="宋体" w:cs="宋体"/>
          <w:color w:val="000000"/>
          <w:sz w:val="24"/>
          <w:szCs w:val="24"/>
          <w:shd w:val="clear" w:color="auto" w:fill="FFFFFF"/>
          <w:lang w:val="en-US" w:eastAsia="zh-CN" w:bidi="ar-SA"/>
        </w:rPr>
        <w:t>（盖章或签字）</w:t>
      </w:r>
    </w:p>
    <w:p w14:paraId="5CEA6247">
      <w:pPr>
        <w:widowControl/>
        <w:shd w:val="clear" w:color="auto" w:fill="FFFFFF"/>
        <w:wordWrap w:val="0"/>
        <w:adjustRightInd w:val="0"/>
        <w:snapToGrid w:val="0"/>
        <w:spacing w:after="0" w:line="640" w:lineRule="atLeast"/>
        <w:ind w:right="840" w:firstLine="480"/>
        <w:jc w:val="left"/>
        <w:rPr>
          <w:rFonts w:hint="eastAsia" w:ascii="宋体" w:hAnsi="宋体" w:eastAsia="宋体" w:cs="宋体"/>
          <w:color w:val="000000"/>
          <w:sz w:val="21"/>
          <w:szCs w:val="21"/>
          <w:lang w:val="en-US" w:eastAsia="zh-CN" w:bidi="ar-SA"/>
        </w:rPr>
      </w:pPr>
      <w:r>
        <w:rPr>
          <w:rFonts w:hint="eastAsia" w:ascii="宋体" w:hAnsi="宋体" w:eastAsia="宋体" w:cs="宋体"/>
          <w:color w:val="000000"/>
          <w:sz w:val="24"/>
          <w:szCs w:val="24"/>
          <w:shd w:val="clear" w:color="auto" w:fill="FFFFFF"/>
          <w:lang w:val="en-US" w:eastAsia="zh-CN" w:bidi="ar-SA"/>
        </w:rPr>
        <w:t>法定代表人身份证号码：</w:t>
      </w:r>
      <w:r>
        <w:rPr>
          <w:rFonts w:hint="eastAsia" w:ascii="宋体" w:hAnsi="宋体" w:eastAsia="宋体" w:cs="宋体"/>
          <w:color w:val="000000"/>
          <w:sz w:val="24"/>
          <w:szCs w:val="24"/>
          <w:u w:val="single"/>
          <w:shd w:val="clear" w:color="auto" w:fill="FFFFFF"/>
          <w:lang w:val="en-US" w:eastAsia="zh-CN" w:bidi="ar-SA"/>
        </w:rPr>
        <w:t>               </w:t>
      </w:r>
    </w:p>
    <w:p w14:paraId="481DB98C">
      <w:pPr>
        <w:widowControl/>
        <w:shd w:val="clear" w:color="auto" w:fill="FFFFFF"/>
        <w:adjustRightInd w:val="0"/>
        <w:snapToGrid w:val="0"/>
        <w:spacing w:after="0" w:line="640" w:lineRule="atLeast"/>
        <w:ind w:right="1080" w:firstLine="480"/>
        <w:jc w:val="left"/>
        <w:rPr>
          <w:rFonts w:hint="eastAsia" w:ascii="宋体" w:hAnsi="宋体" w:eastAsia="宋体" w:cs="宋体"/>
          <w:color w:val="000000"/>
          <w:sz w:val="24"/>
          <w:szCs w:val="24"/>
          <w:shd w:val="clear" w:color="auto" w:fill="FFFFFF"/>
          <w:lang w:val="en-US" w:eastAsia="zh-CN" w:bidi="ar-SA"/>
        </w:rPr>
      </w:pPr>
      <w:r>
        <w:rPr>
          <w:rFonts w:hint="eastAsia" w:ascii="宋体" w:hAnsi="宋体" w:eastAsia="宋体" w:cs="宋体"/>
          <w:color w:val="000000"/>
          <w:sz w:val="24"/>
          <w:szCs w:val="24"/>
          <w:u w:val="none"/>
          <w:shd w:val="clear" w:color="auto" w:fill="FFFFFF"/>
          <w:lang w:val="en-US" w:eastAsia="zh-CN" w:bidi="ar-SA"/>
        </w:rPr>
        <w:t>联系方式：</w:t>
      </w:r>
      <w:r>
        <w:rPr>
          <w:rFonts w:hint="eastAsia" w:ascii="宋体" w:hAnsi="宋体" w:eastAsia="宋体" w:cs="宋体"/>
          <w:color w:val="000000"/>
          <w:sz w:val="24"/>
          <w:szCs w:val="24"/>
          <w:u w:val="single"/>
          <w:shd w:val="clear" w:color="auto" w:fill="FFFFFF"/>
          <w:lang w:val="en-US" w:eastAsia="zh-CN" w:bidi="ar-SA"/>
        </w:rPr>
        <w:t xml:space="preserve">                                          </w:t>
      </w:r>
    </w:p>
    <w:p w14:paraId="3976CA81">
      <w:pPr>
        <w:widowControl/>
        <w:shd w:val="clear" w:color="auto" w:fill="FFFFFF"/>
        <w:adjustRightInd w:val="0"/>
        <w:snapToGrid w:val="0"/>
        <w:spacing w:after="0" w:line="640" w:lineRule="atLeast"/>
        <w:ind w:right="1080" w:firstLine="480"/>
        <w:jc w:val="left"/>
        <w:rPr>
          <w:rFonts w:hint="eastAsia" w:ascii="宋体" w:hAnsi="宋体" w:eastAsia="宋体" w:cs="宋体"/>
          <w:color w:val="000000"/>
          <w:sz w:val="21"/>
          <w:szCs w:val="21"/>
          <w:lang w:val="en-US" w:eastAsia="zh-CN" w:bidi="ar-SA"/>
        </w:rPr>
      </w:pPr>
      <w:r>
        <w:rPr>
          <w:rFonts w:hint="eastAsia" w:ascii="宋体" w:hAnsi="宋体" w:eastAsia="宋体" w:cs="宋体"/>
          <w:color w:val="000000"/>
          <w:sz w:val="24"/>
          <w:szCs w:val="24"/>
          <w:shd w:val="clear" w:color="auto" w:fill="FFFFFF"/>
          <w:lang w:val="en-US" w:eastAsia="zh-CN" w:bidi="ar-SA"/>
        </w:rPr>
        <w:t>委托代理人：</w:t>
      </w:r>
      <w:r>
        <w:rPr>
          <w:rFonts w:hint="eastAsia" w:ascii="宋体" w:hAnsi="宋体" w:eastAsia="宋体" w:cs="宋体"/>
          <w:color w:val="000000"/>
          <w:sz w:val="24"/>
          <w:szCs w:val="24"/>
          <w:u w:val="single"/>
          <w:shd w:val="clear" w:color="auto" w:fill="FFFFFF"/>
          <w:lang w:val="en-US" w:eastAsia="zh-CN" w:bidi="ar-SA"/>
        </w:rPr>
        <w:t>              </w:t>
      </w:r>
      <w:r>
        <w:rPr>
          <w:rFonts w:hint="eastAsia" w:ascii="宋体" w:hAnsi="宋体" w:eastAsia="宋体" w:cs="宋体"/>
          <w:color w:val="000000"/>
          <w:sz w:val="24"/>
          <w:szCs w:val="24"/>
          <w:shd w:val="clear" w:color="auto" w:fill="FFFFFF"/>
          <w:lang w:val="en-US" w:eastAsia="zh-CN" w:bidi="ar-SA"/>
        </w:rPr>
        <w:t>（盖章或签字）</w:t>
      </w:r>
    </w:p>
    <w:p w14:paraId="45060053">
      <w:pPr>
        <w:widowControl/>
        <w:shd w:val="clear" w:color="auto" w:fill="FFFFFF"/>
        <w:wordWrap w:val="0"/>
        <w:adjustRightInd w:val="0"/>
        <w:snapToGrid w:val="0"/>
        <w:spacing w:after="0" w:line="640" w:lineRule="atLeast"/>
        <w:ind w:right="840" w:firstLine="480"/>
        <w:jc w:val="left"/>
        <w:rPr>
          <w:rFonts w:hint="eastAsia" w:ascii="宋体" w:hAnsi="宋体" w:eastAsia="宋体" w:cs="宋体"/>
          <w:color w:val="000000"/>
          <w:sz w:val="24"/>
          <w:szCs w:val="24"/>
          <w:u w:val="single"/>
          <w:shd w:val="clear" w:color="auto" w:fill="FFFFFF"/>
          <w:lang w:val="en-US" w:eastAsia="zh-CN" w:bidi="ar-SA"/>
        </w:rPr>
      </w:pPr>
      <w:r>
        <w:rPr>
          <w:rFonts w:hint="eastAsia" w:ascii="宋体" w:hAnsi="宋体" w:eastAsia="宋体" w:cs="宋体"/>
          <w:color w:val="000000"/>
          <w:sz w:val="24"/>
          <w:szCs w:val="24"/>
          <w:shd w:val="clear" w:color="auto" w:fill="FFFFFF"/>
          <w:lang w:val="en-US" w:eastAsia="zh-CN" w:bidi="ar-SA"/>
        </w:rPr>
        <w:t>委托代理人身份证号码：</w:t>
      </w:r>
      <w:r>
        <w:rPr>
          <w:rFonts w:hint="eastAsia" w:ascii="宋体" w:hAnsi="宋体" w:eastAsia="宋体" w:cs="宋体"/>
          <w:color w:val="000000"/>
          <w:sz w:val="24"/>
          <w:szCs w:val="24"/>
          <w:u w:val="single"/>
          <w:shd w:val="clear" w:color="auto" w:fill="FFFFFF"/>
          <w:lang w:val="en-US" w:eastAsia="zh-CN" w:bidi="ar-SA"/>
        </w:rPr>
        <w:t>                    </w:t>
      </w:r>
    </w:p>
    <w:p w14:paraId="38D898A2">
      <w:pPr>
        <w:widowControl/>
        <w:shd w:val="clear" w:color="auto" w:fill="FFFFFF"/>
        <w:wordWrap w:val="0"/>
        <w:adjustRightInd w:val="0"/>
        <w:snapToGrid w:val="0"/>
        <w:spacing w:after="0" w:line="640" w:lineRule="atLeast"/>
        <w:ind w:right="840" w:firstLine="480"/>
        <w:jc w:val="left"/>
        <w:rPr>
          <w:rFonts w:hint="default" w:ascii="宋体" w:hAnsi="宋体" w:eastAsia="宋体" w:cs="宋体"/>
          <w:color w:val="000000"/>
          <w:sz w:val="24"/>
          <w:szCs w:val="24"/>
          <w:u w:val="single"/>
          <w:shd w:val="clear" w:color="auto" w:fill="FFFFFF"/>
          <w:lang w:val="en-US" w:eastAsia="zh-CN" w:bidi="ar-SA"/>
        </w:rPr>
      </w:pPr>
      <w:r>
        <w:rPr>
          <w:rFonts w:hint="eastAsia" w:ascii="宋体" w:hAnsi="宋体" w:eastAsia="宋体" w:cs="宋体"/>
          <w:color w:val="000000"/>
          <w:sz w:val="24"/>
          <w:szCs w:val="24"/>
          <w:u w:val="none"/>
          <w:shd w:val="clear" w:color="auto" w:fill="FFFFFF"/>
          <w:lang w:val="en-US" w:eastAsia="zh-CN" w:bidi="ar-SA"/>
        </w:rPr>
        <w:t>联系方式：</w:t>
      </w:r>
      <w:r>
        <w:rPr>
          <w:rFonts w:hint="eastAsia" w:ascii="宋体" w:hAnsi="宋体" w:eastAsia="宋体" w:cs="宋体"/>
          <w:color w:val="000000"/>
          <w:sz w:val="24"/>
          <w:szCs w:val="24"/>
          <w:u w:val="single"/>
          <w:shd w:val="clear" w:color="auto" w:fill="FFFFFF"/>
          <w:lang w:val="en-US" w:eastAsia="zh-CN" w:bidi="ar-SA"/>
        </w:rPr>
        <w:t xml:space="preserve">                                           </w:t>
      </w:r>
    </w:p>
    <w:p w14:paraId="7F2C8803">
      <w:pPr>
        <w:widowControl/>
        <w:shd w:val="clear" w:color="auto" w:fill="FFFFFF"/>
        <w:adjustRightInd w:val="0"/>
        <w:snapToGrid w:val="0"/>
        <w:spacing w:after="0" w:line="640" w:lineRule="atLeast"/>
        <w:ind w:firstLine="1200" w:firstLineChars="500"/>
        <w:jc w:val="both"/>
        <w:rPr>
          <w:rFonts w:hint="eastAsia" w:ascii="宋体" w:hAnsi="宋体" w:eastAsia="宋体" w:cs="宋体"/>
          <w:color w:val="000000"/>
          <w:sz w:val="21"/>
          <w:szCs w:val="21"/>
          <w:lang w:val="en-US" w:eastAsia="zh-CN" w:bidi="ar-SA"/>
        </w:rPr>
      </w:pPr>
      <w:r>
        <w:rPr>
          <w:rFonts w:hint="eastAsia" w:ascii="宋体" w:hAnsi="宋体" w:eastAsia="宋体" w:cs="宋体"/>
          <w:color w:val="000000"/>
          <w:sz w:val="24"/>
          <w:szCs w:val="24"/>
          <w:u w:val="single"/>
          <w:shd w:val="clear" w:color="auto" w:fill="FFFFFF"/>
          <w:lang w:val="en-US" w:eastAsia="zh-CN" w:bidi="ar-SA"/>
        </w:rPr>
        <w:t>  </w:t>
      </w:r>
      <w:r>
        <w:rPr>
          <w:rFonts w:hint="eastAsia" w:ascii="宋体" w:hAnsi="宋体" w:eastAsia="宋体" w:cs="宋体"/>
          <w:color w:val="000000"/>
          <w:sz w:val="24"/>
          <w:szCs w:val="24"/>
          <w:shd w:val="clear" w:color="auto" w:fill="FFFFFF"/>
          <w:lang w:val="en-US" w:eastAsia="zh-CN" w:bidi="ar-SA"/>
        </w:rPr>
        <w:t>年</w:t>
      </w:r>
      <w:r>
        <w:rPr>
          <w:rFonts w:hint="eastAsia" w:ascii="宋体" w:hAnsi="宋体" w:eastAsia="宋体" w:cs="宋体"/>
          <w:color w:val="000000"/>
          <w:sz w:val="24"/>
          <w:szCs w:val="24"/>
          <w:u w:val="single"/>
          <w:shd w:val="clear" w:color="auto" w:fill="FFFFFF"/>
          <w:lang w:val="en-US" w:eastAsia="zh-CN" w:bidi="ar-SA"/>
        </w:rPr>
        <w:t xml:space="preserve">   </w:t>
      </w:r>
      <w:r>
        <w:rPr>
          <w:rFonts w:hint="eastAsia" w:ascii="宋体" w:hAnsi="宋体" w:eastAsia="宋体" w:cs="宋体"/>
          <w:color w:val="000000"/>
          <w:sz w:val="24"/>
          <w:szCs w:val="24"/>
          <w:shd w:val="clear" w:color="auto" w:fill="FFFFFF"/>
          <w:lang w:val="en-US" w:eastAsia="zh-CN" w:bidi="ar-SA"/>
        </w:rPr>
        <w:t>月</w:t>
      </w:r>
      <w:r>
        <w:rPr>
          <w:rFonts w:hint="eastAsia" w:ascii="宋体" w:hAnsi="宋体" w:eastAsia="宋体" w:cs="宋体"/>
          <w:color w:val="000000"/>
          <w:sz w:val="24"/>
          <w:szCs w:val="24"/>
          <w:u w:val="single"/>
          <w:shd w:val="clear" w:color="auto" w:fill="FFFFFF"/>
          <w:lang w:val="en-US" w:eastAsia="zh-CN" w:bidi="ar-SA"/>
        </w:rPr>
        <w:t xml:space="preserve">   </w:t>
      </w:r>
      <w:r>
        <w:rPr>
          <w:rFonts w:hint="eastAsia" w:ascii="宋体" w:hAnsi="宋体" w:eastAsia="宋体" w:cs="宋体"/>
          <w:color w:val="000000"/>
          <w:sz w:val="24"/>
          <w:szCs w:val="24"/>
          <w:shd w:val="clear" w:color="auto" w:fill="FFFFFF"/>
          <w:lang w:val="en-US" w:eastAsia="zh-CN" w:bidi="ar-SA"/>
        </w:rPr>
        <w:t>日</w:t>
      </w:r>
    </w:p>
    <w:p w14:paraId="7294D35E">
      <w:pPr>
        <w:widowControl/>
        <w:shd w:val="clear" w:color="auto" w:fill="FFFFFF"/>
        <w:wordWrap w:val="0"/>
        <w:adjustRightInd/>
        <w:snapToGrid/>
        <w:spacing w:after="0" w:line="420" w:lineRule="atLeast"/>
        <w:ind w:firstLine="4290"/>
        <w:jc w:val="left"/>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6"/>
          <w:szCs w:val="26"/>
          <w:shd w:val="clear" w:color="auto" w:fill="FFFFFF"/>
          <w:lang w:val="en-US" w:eastAsia="zh-CN" w:bidi="ar-SA"/>
        </w:rPr>
        <w:t>                </w:t>
      </w:r>
    </w:p>
    <w:p w14:paraId="6A29DDCC">
      <w:pPr>
        <w:widowControl/>
        <w:shd w:val="clear" w:color="auto" w:fill="FFFFFF"/>
        <w:wordWrap w:val="0"/>
        <w:adjustRightInd w:val="0"/>
        <w:snapToGrid w:val="0"/>
        <w:spacing w:after="0" w:line="315" w:lineRule="atLeast"/>
        <w:ind w:firstLine="480"/>
        <w:jc w:val="left"/>
        <w:rPr>
          <w:rFonts w:hint="eastAsia" w:ascii="宋体" w:hAnsi="宋体" w:eastAsia="宋体" w:cs="宋体"/>
          <w:color w:val="000000"/>
          <w:sz w:val="21"/>
          <w:szCs w:val="21"/>
          <w:lang w:val="en-US" w:eastAsia="zh-CN" w:bidi="ar-SA"/>
        </w:rPr>
      </w:pPr>
      <w:r>
        <w:rPr>
          <w:rFonts w:hint="eastAsia" w:ascii="宋体" w:hAnsi="宋体" w:eastAsia="宋体" w:cs="宋体"/>
          <w:color w:val="000000"/>
          <w:sz w:val="24"/>
          <w:szCs w:val="24"/>
          <w:shd w:val="clear" w:color="auto" w:fill="FFFFFF"/>
          <w:lang w:val="en-US" w:eastAsia="zh-CN" w:bidi="ar-SA"/>
        </w:rPr>
        <w:t> </w:t>
      </w:r>
    </w:p>
    <w:p w14:paraId="3842988B">
      <w:pPr>
        <w:widowControl/>
        <w:shd w:val="clear" w:color="auto" w:fill="FFFFFF"/>
        <w:wordWrap w:val="0"/>
        <w:adjustRightInd w:val="0"/>
        <w:snapToGrid w:val="0"/>
        <w:spacing w:after="0" w:line="315" w:lineRule="atLeast"/>
        <w:ind w:firstLine="480"/>
        <w:jc w:val="left"/>
        <w:rPr>
          <w:rFonts w:hint="eastAsia" w:ascii="宋体" w:hAnsi="宋体" w:eastAsia="宋体" w:cs="宋体"/>
          <w:color w:val="000000"/>
          <w:sz w:val="21"/>
          <w:szCs w:val="21"/>
          <w:lang w:val="en-US" w:eastAsia="zh-CN" w:bidi="ar-SA"/>
        </w:rPr>
      </w:pPr>
      <w:r>
        <w:rPr>
          <w:rFonts w:hint="eastAsia" w:ascii="宋体" w:hAnsi="宋体" w:eastAsia="宋体" w:cs="宋体"/>
          <w:color w:val="000000"/>
          <w:sz w:val="24"/>
          <w:szCs w:val="24"/>
          <w:shd w:val="clear" w:color="auto" w:fill="FFFFFF"/>
          <w:lang w:val="en-US" w:eastAsia="zh-CN" w:bidi="ar-SA"/>
        </w:rPr>
        <w:t> </w:t>
      </w:r>
    </w:p>
    <w:p w14:paraId="6276C298">
      <w:pPr>
        <w:widowControl/>
        <w:shd w:val="clear" w:color="auto" w:fill="FFFFFF"/>
        <w:wordWrap w:val="0"/>
        <w:adjustRightInd w:val="0"/>
        <w:snapToGrid w:val="0"/>
        <w:spacing w:after="0" w:line="315" w:lineRule="atLeast"/>
        <w:jc w:val="left"/>
        <w:rPr>
          <w:rFonts w:hint="eastAsia" w:ascii="宋体" w:hAnsi="宋体" w:eastAsia="宋体" w:cs="宋体"/>
          <w:color w:val="000000"/>
          <w:sz w:val="21"/>
          <w:szCs w:val="21"/>
          <w:lang w:val="en-US" w:eastAsia="zh-CN" w:bidi="ar-SA"/>
        </w:rPr>
      </w:pPr>
      <w:r>
        <w:rPr>
          <w:rFonts w:hint="eastAsia" w:ascii="宋体" w:hAnsi="宋体" w:eastAsia="宋体" w:cs="宋体"/>
          <w:color w:val="000000"/>
          <w:sz w:val="24"/>
          <w:szCs w:val="24"/>
          <w:shd w:val="clear" w:color="auto" w:fill="FFFFFF"/>
          <w:lang w:val="en-US" w:eastAsia="zh-CN" w:bidi="ar-SA"/>
        </w:rPr>
        <w:t> </w:t>
      </w:r>
    </w:p>
    <w:p w14:paraId="3DBE82A4">
      <w:pPr>
        <w:widowControl/>
        <w:shd w:val="clear" w:color="auto" w:fill="FFFFFF"/>
        <w:wordWrap w:val="0"/>
        <w:adjustRightInd w:val="0"/>
        <w:snapToGrid w:val="0"/>
        <w:spacing w:after="0" w:line="315" w:lineRule="atLeast"/>
        <w:ind w:firstLine="480"/>
        <w:jc w:val="left"/>
        <w:rPr>
          <w:rFonts w:hint="eastAsia" w:ascii="宋体" w:hAnsi="宋体" w:eastAsia="宋体" w:cs="宋体"/>
          <w:color w:val="000000"/>
          <w:sz w:val="21"/>
          <w:szCs w:val="21"/>
          <w:lang w:val="en-US" w:eastAsia="zh-CN" w:bidi="ar-SA"/>
        </w:rPr>
      </w:pPr>
      <w:r>
        <w:rPr>
          <w:rFonts w:hint="eastAsia" w:ascii="宋体" w:hAnsi="宋体" w:eastAsia="宋体" w:cs="宋体"/>
          <w:color w:val="000000"/>
          <w:sz w:val="24"/>
          <w:szCs w:val="24"/>
          <w:shd w:val="clear" w:color="auto" w:fill="FFFFFF"/>
          <w:lang w:val="en-US" w:eastAsia="zh-CN" w:bidi="ar-SA"/>
        </w:rPr>
        <w:t> </w:t>
      </w:r>
    </w:p>
    <w:p w14:paraId="0EC89FE1">
      <w:pPr>
        <w:widowControl/>
        <w:shd w:val="clear" w:color="auto" w:fill="FFFFFF"/>
        <w:wordWrap w:val="0"/>
        <w:adjustRightInd w:val="0"/>
        <w:snapToGrid w:val="0"/>
        <w:spacing w:after="0" w:line="315" w:lineRule="atLeast"/>
        <w:ind w:firstLine="480"/>
        <w:jc w:val="left"/>
        <w:rPr>
          <w:rFonts w:hint="eastAsia" w:ascii="宋体" w:hAnsi="宋体" w:eastAsia="宋体" w:cs="宋体"/>
          <w:b/>
          <w:bCs/>
          <w:color w:val="000000"/>
          <w:sz w:val="28"/>
          <w:szCs w:val="28"/>
          <w:shd w:val="clear" w:color="auto" w:fill="FFFFFF"/>
          <w:lang w:val="en-US" w:eastAsia="zh-CN" w:bidi="ar-SA"/>
        </w:rPr>
      </w:pPr>
      <w:r>
        <w:rPr>
          <w:rFonts w:hint="eastAsia" w:ascii="宋体" w:hAnsi="宋体" w:eastAsia="宋体" w:cs="宋体"/>
          <w:b/>
          <w:bCs/>
          <w:color w:val="000000"/>
          <w:sz w:val="24"/>
          <w:szCs w:val="24"/>
          <w:shd w:val="clear" w:color="auto" w:fill="FFFFFF"/>
          <w:lang w:val="en-US" w:eastAsia="zh-CN" w:bidi="ar-SA"/>
        </w:rPr>
        <w:t>注：本格式用于投标人代表参加开标时使用；并在投标文件中使用（后附身份证复印件）。</w:t>
      </w:r>
    </w:p>
    <w:p w14:paraId="2074149F">
      <w:pPr>
        <w:pStyle w:val="8"/>
        <w:framePr w:wrap="auto" w:vAnchor="margin" w:hAnchor="text" w:yAlign="inline"/>
        <w:jc w:val="center"/>
        <w:rPr>
          <w:rFonts w:hint="eastAsia" w:ascii="宋体" w:hAnsi="宋体" w:eastAsia="宋体" w:cs="宋体"/>
          <w:b/>
          <w:bCs/>
          <w:sz w:val="32"/>
          <w:szCs w:val="32"/>
          <w:rtl w:val="0"/>
          <w:lang w:val="zh-TW" w:eastAsia="zh-TW"/>
        </w:rPr>
      </w:pPr>
    </w:p>
    <w:p w14:paraId="115E5B9B">
      <w:pPr>
        <w:pStyle w:val="9"/>
        <w:framePr w:wrap="auto" w:vAnchor="margin" w:hAnchor="text" w:yAlign="inline"/>
        <w:rPr>
          <w:rFonts w:hint="eastAsia" w:ascii="宋体" w:hAnsi="宋体" w:eastAsia="宋体" w:cs="宋体"/>
          <w:b/>
          <w:bCs/>
          <w:sz w:val="32"/>
          <w:szCs w:val="32"/>
          <w:rtl w:val="0"/>
          <w:lang w:val="zh-TW" w:eastAsia="zh-TW"/>
        </w:rPr>
      </w:pPr>
    </w:p>
    <w:p w14:paraId="32B3464C">
      <w:pPr>
        <w:pStyle w:val="2"/>
        <w:ind w:left="0" w:leftChars="0" w:firstLine="0" w:firstLineChars="0"/>
        <w:rPr>
          <w:rFonts w:hint="eastAsia" w:ascii="宋体" w:hAnsi="宋体" w:eastAsia="宋体" w:cs="宋体"/>
          <w:color w:val="000000"/>
          <w:kern w:val="0"/>
          <w:sz w:val="24"/>
          <w:shd w:val="clear" w:color="auto" w:fill="FFFFFF"/>
        </w:rPr>
      </w:pPr>
    </w:p>
    <w:p w14:paraId="47651245">
      <w:pPr>
        <w:pStyle w:val="2"/>
        <w:ind w:left="0" w:leftChars="0" w:firstLine="0" w:firstLineChars="0"/>
        <w:rPr>
          <w:rFonts w:hint="eastAsia" w:ascii="宋体" w:hAnsi="宋体" w:eastAsia="宋体" w:cs="宋体"/>
          <w:color w:val="000000"/>
          <w:kern w:val="0"/>
          <w:sz w:val="24"/>
          <w:shd w:val="clear" w:color="auto" w:fill="FFFFFF"/>
        </w:rPr>
      </w:pPr>
    </w:p>
    <w:p w14:paraId="3ECD784A">
      <w:pPr>
        <w:pStyle w:val="2"/>
        <w:ind w:left="0" w:leftChars="0" w:firstLine="0" w:firstLineChars="0"/>
        <w:rPr>
          <w:rFonts w:hint="eastAsia" w:ascii="宋体" w:hAnsi="宋体" w:eastAsia="宋体" w:cs="宋体"/>
          <w:color w:val="000000"/>
          <w:kern w:val="0"/>
          <w:sz w:val="24"/>
          <w:shd w:val="clear" w:color="auto" w:fill="FFFFFF"/>
        </w:rPr>
      </w:pPr>
    </w:p>
    <w:p w14:paraId="1727E556">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adjustRightInd w:val="0"/>
        <w:snapToGrid w:val="0"/>
        <w:spacing w:before="0" w:beforeAutospacing="0" w:after="0" w:afterAutospacing="0" w:line="240" w:lineRule="auto"/>
        <w:ind w:left="0" w:right="0" w:firstLine="0"/>
        <w:jc w:val="center"/>
        <w:outlineLvl w:val="9"/>
        <w:rPr>
          <w:rFonts w:hint="eastAsia" w:ascii="宋体" w:hAnsi="宋体" w:eastAsia="宋体" w:cs="宋体"/>
          <w:color w:val="000000"/>
          <w:spacing w:val="0"/>
          <w:w w:val="100"/>
          <w:kern w:val="2"/>
          <w:position w:val="0"/>
          <w:sz w:val="40"/>
          <w:szCs w:val="40"/>
          <w:u w:val="none" w:color="000000"/>
          <w:shd w:val="clear" w:color="auto" w:fill="auto"/>
          <w:vertAlign w:val="baseline"/>
          <w:lang w:val="zh-TW" w:eastAsia="zh-TW" w:bidi="ar-SA"/>
        </w:rPr>
      </w:pPr>
      <w:r>
        <w:rPr>
          <w:rFonts w:hint="eastAsia" w:ascii="宋体" w:hAnsi="宋体"/>
          <w:b/>
          <w:sz w:val="36"/>
          <w:szCs w:val="36"/>
        </w:rPr>
        <w:t>项目机构派驻现场施工人员到位承诺书</w:t>
      </w:r>
    </w:p>
    <w:p w14:paraId="5D141B7C">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adjustRightInd w:val="0"/>
        <w:snapToGrid w:val="0"/>
        <w:spacing w:before="0" w:beforeAutospacing="0" w:after="0" w:afterAutospacing="0" w:line="240" w:lineRule="exact"/>
        <w:ind w:left="0" w:right="0" w:firstLine="0"/>
        <w:jc w:val="center"/>
        <w:outlineLvl w:val="9"/>
        <w:rPr>
          <w:rFonts w:hint="eastAsia" w:ascii="宋体" w:hAnsi="宋体" w:eastAsia="宋体" w:cs="宋体"/>
          <w:color w:val="000000"/>
          <w:spacing w:val="0"/>
          <w:w w:val="100"/>
          <w:kern w:val="2"/>
          <w:position w:val="0"/>
          <w:sz w:val="40"/>
          <w:szCs w:val="40"/>
          <w:u w:val="none" w:color="000000"/>
          <w:shd w:val="clear" w:color="auto" w:fill="auto"/>
          <w:vertAlign w:val="baseline"/>
          <w:lang w:val="en-US" w:eastAsia="zh-CN" w:bidi="ar-SA"/>
        </w:rPr>
      </w:pPr>
    </w:p>
    <w:p w14:paraId="3B6FA1DC">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adjustRightInd w:val="0"/>
        <w:snapToGrid w:val="0"/>
        <w:spacing w:before="0" w:beforeAutospacing="0" w:after="0" w:afterAutospacing="0" w:line="480" w:lineRule="auto"/>
        <w:ind w:left="0" w:right="0" w:firstLine="0"/>
        <w:jc w:val="both"/>
        <w:outlineLvl w:val="9"/>
        <w:rPr>
          <w:rFonts w:hint="eastAsia" w:ascii="宋体" w:hAnsi="宋体" w:eastAsia="宋体" w:cs="宋体"/>
          <w:color w:val="000000"/>
          <w:spacing w:val="0"/>
          <w:w w:val="100"/>
          <w:kern w:val="2"/>
          <w:position w:val="0"/>
          <w:sz w:val="24"/>
          <w:szCs w:val="24"/>
          <w:u w:val="single" w:color="000000"/>
          <w:shd w:val="clear" w:color="auto" w:fill="auto"/>
          <w:vertAlign w:val="baseline"/>
          <w:rtl w:val="0"/>
          <w:lang w:val="en-US" w:eastAsia="zh-CN" w:bidi="ar-SA"/>
        </w:rPr>
      </w:pPr>
    </w:p>
    <w:p w14:paraId="24B997BB">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adjustRightInd w:val="0"/>
        <w:snapToGrid w:val="0"/>
        <w:spacing w:before="0" w:beforeAutospacing="0" w:after="0" w:afterAutospacing="0" w:line="480" w:lineRule="auto"/>
        <w:ind w:left="0" w:right="0" w:firstLine="0"/>
        <w:jc w:val="both"/>
        <w:outlineLvl w:val="9"/>
        <w:rPr>
          <w:rFonts w:hint="eastAsia" w:ascii="宋体" w:hAnsi="宋体" w:eastAsia="宋体" w:cs="宋体"/>
          <w:color w:val="000000"/>
          <w:spacing w:val="0"/>
          <w:w w:val="100"/>
          <w:kern w:val="2"/>
          <w:position w:val="0"/>
          <w:sz w:val="24"/>
          <w:szCs w:val="24"/>
          <w:u w:val="none" w:color="000000"/>
          <w:shd w:val="clear" w:color="auto" w:fill="auto"/>
          <w:vertAlign w:val="baseline"/>
          <w:lang w:val="en-US" w:eastAsia="zh-CN" w:bidi="ar-SA"/>
        </w:rPr>
      </w:pPr>
      <w:r>
        <w:rPr>
          <w:rFonts w:hint="eastAsia" w:ascii="宋体" w:hAnsi="宋体" w:eastAsia="宋体" w:cs="宋体"/>
          <w:color w:val="000000"/>
          <w:spacing w:val="0"/>
          <w:w w:val="100"/>
          <w:kern w:val="2"/>
          <w:position w:val="0"/>
          <w:sz w:val="24"/>
          <w:szCs w:val="24"/>
          <w:u w:val="single" w:color="000000"/>
          <w:shd w:val="clear" w:color="auto" w:fill="auto"/>
          <w:vertAlign w:val="baseline"/>
          <w:rtl w:val="0"/>
          <w:lang w:val="en-US" w:eastAsia="zh-CN" w:bidi="ar-SA"/>
        </w:rPr>
        <w:t xml:space="preserve">                   </w:t>
      </w:r>
      <w:r>
        <w:rPr>
          <w:rFonts w:hint="eastAsia" w:ascii="宋体" w:hAnsi="宋体" w:eastAsia="宋体" w:cs="宋体"/>
          <w:color w:val="000000"/>
          <w:spacing w:val="0"/>
          <w:w w:val="100"/>
          <w:kern w:val="2"/>
          <w:position w:val="0"/>
          <w:sz w:val="24"/>
          <w:szCs w:val="24"/>
          <w:u w:val="none" w:color="000000"/>
          <w:shd w:val="clear" w:color="auto" w:fill="auto"/>
          <w:vertAlign w:val="baseline"/>
          <w:rtl w:val="0"/>
          <w:lang w:val="zh-TW" w:eastAsia="zh-TW" w:bidi="ar-SA"/>
        </w:rPr>
        <w:t>（招标人名称）：</w:t>
      </w:r>
    </w:p>
    <w:p w14:paraId="1122DF45">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adjustRightInd w:val="0"/>
        <w:snapToGrid w:val="0"/>
        <w:spacing w:before="0" w:beforeAutospacing="0" w:after="0" w:afterAutospacing="0" w:line="480" w:lineRule="auto"/>
        <w:ind w:left="0" w:right="0" w:firstLine="645"/>
        <w:jc w:val="both"/>
        <w:outlineLvl w:val="9"/>
        <w:rPr>
          <w:rFonts w:hint="eastAsia" w:ascii="宋体" w:hAnsi="宋体" w:eastAsia="宋体" w:cs="宋体"/>
          <w:color w:val="000000"/>
          <w:spacing w:val="0"/>
          <w:w w:val="100"/>
          <w:kern w:val="2"/>
          <w:position w:val="0"/>
          <w:sz w:val="24"/>
          <w:szCs w:val="24"/>
          <w:u w:val="none" w:color="000000"/>
          <w:shd w:val="clear" w:color="auto" w:fill="auto"/>
          <w:vertAlign w:val="baseline"/>
          <w:lang w:val="en-US" w:eastAsia="zh-CN" w:bidi="ar-SA"/>
        </w:rPr>
      </w:pPr>
      <w:r>
        <w:rPr>
          <w:rFonts w:hint="eastAsia" w:ascii="宋体" w:hAnsi="宋体" w:eastAsia="宋体" w:cs="宋体"/>
          <w:color w:val="000000"/>
          <w:spacing w:val="0"/>
          <w:w w:val="100"/>
          <w:kern w:val="2"/>
          <w:position w:val="0"/>
          <w:sz w:val="24"/>
          <w:szCs w:val="24"/>
          <w:u w:val="none" w:color="000000"/>
          <w:shd w:val="clear" w:color="auto" w:fill="auto"/>
          <w:vertAlign w:val="baseline"/>
          <w:rtl w:val="0"/>
          <w:lang w:val="zh-TW" w:eastAsia="zh-TW" w:bidi="ar-SA"/>
        </w:rPr>
        <w:t>本人</w:t>
      </w:r>
      <w:r>
        <w:rPr>
          <w:rFonts w:hint="eastAsia" w:ascii="宋体" w:hAnsi="宋体" w:eastAsia="宋体" w:cs="宋体"/>
          <w:color w:val="000000"/>
          <w:spacing w:val="0"/>
          <w:w w:val="100"/>
          <w:kern w:val="2"/>
          <w:position w:val="0"/>
          <w:sz w:val="24"/>
          <w:szCs w:val="24"/>
          <w:u w:val="single" w:color="000000"/>
          <w:shd w:val="clear" w:color="auto" w:fill="auto"/>
          <w:vertAlign w:val="baseline"/>
          <w:rtl w:val="0"/>
          <w:lang w:val="en-US" w:eastAsia="zh-CN" w:bidi="ar-SA"/>
        </w:rPr>
        <w:t xml:space="preserve">         </w:t>
      </w:r>
      <w:r>
        <w:rPr>
          <w:rFonts w:hint="eastAsia" w:ascii="宋体" w:hAnsi="宋体" w:eastAsia="宋体" w:cs="宋体"/>
          <w:color w:val="000000"/>
          <w:spacing w:val="0"/>
          <w:w w:val="100"/>
          <w:kern w:val="2"/>
          <w:position w:val="0"/>
          <w:sz w:val="24"/>
          <w:szCs w:val="24"/>
          <w:u w:val="none" w:color="000000"/>
          <w:shd w:val="clear" w:color="auto" w:fill="auto"/>
          <w:vertAlign w:val="baseline"/>
          <w:rtl w:val="0"/>
          <w:lang w:val="zh-TW" w:eastAsia="zh-TW" w:bidi="ar-SA"/>
        </w:rPr>
        <w:t>（姓名）系</w:t>
      </w:r>
      <w:r>
        <w:rPr>
          <w:rFonts w:hint="eastAsia" w:ascii="宋体" w:hAnsi="宋体" w:eastAsia="宋体" w:cs="宋体"/>
          <w:color w:val="000000"/>
          <w:spacing w:val="0"/>
          <w:w w:val="100"/>
          <w:kern w:val="2"/>
          <w:position w:val="0"/>
          <w:sz w:val="24"/>
          <w:szCs w:val="24"/>
          <w:u w:val="single" w:color="000000"/>
          <w:shd w:val="clear" w:color="auto" w:fill="auto"/>
          <w:vertAlign w:val="baseline"/>
          <w:rtl w:val="0"/>
          <w:lang w:val="en-US" w:eastAsia="zh-CN" w:bidi="ar-SA"/>
        </w:rPr>
        <w:t xml:space="preserve">               </w:t>
      </w:r>
      <w:r>
        <w:rPr>
          <w:rFonts w:hint="eastAsia" w:ascii="宋体" w:hAnsi="宋体" w:eastAsia="宋体" w:cs="宋体"/>
          <w:color w:val="000000"/>
          <w:spacing w:val="0"/>
          <w:w w:val="100"/>
          <w:kern w:val="2"/>
          <w:position w:val="0"/>
          <w:sz w:val="24"/>
          <w:szCs w:val="24"/>
          <w:u w:val="none" w:color="000000"/>
          <w:shd w:val="clear" w:color="auto" w:fill="auto"/>
          <w:vertAlign w:val="baseline"/>
          <w:rtl w:val="0"/>
          <w:lang w:val="zh-TW" w:eastAsia="zh-TW" w:bidi="ar-SA"/>
        </w:rPr>
        <w:t>（投标人）的法定代表人，现承诺：</w:t>
      </w:r>
    </w:p>
    <w:p w14:paraId="097AB080">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adjustRightInd w:val="0"/>
        <w:snapToGrid w:val="0"/>
        <w:spacing w:before="0" w:beforeAutospacing="0" w:after="0" w:afterAutospacing="0" w:line="480" w:lineRule="auto"/>
        <w:ind w:left="0" w:right="0" w:firstLine="645"/>
        <w:jc w:val="both"/>
        <w:outlineLvl w:val="9"/>
        <w:rPr>
          <w:rFonts w:hint="eastAsia" w:ascii="宋体" w:hAnsi="宋体" w:eastAsia="宋体" w:cs="宋体"/>
          <w:color w:val="000000"/>
          <w:spacing w:val="0"/>
          <w:w w:val="100"/>
          <w:kern w:val="2"/>
          <w:position w:val="0"/>
          <w:sz w:val="24"/>
          <w:szCs w:val="24"/>
          <w:u w:val="none" w:color="000000"/>
          <w:shd w:val="clear" w:color="auto" w:fill="auto"/>
          <w:vertAlign w:val="baseline"/>
          <w:lang w:val="en-US" w:eastAsia="zh-CN" w:bidi="ar-SA"/>
        </w:rPr>
      </w:pPr>
      <w:r>
        <w:rPr>
          <w:rFonts w:hint="eastAsia" w:ascii="宋体" w:hAnsi="宋体" w:eastAsia="宋体" w:cs="宋体"/>
          <w:color w:val="000000"/>
          <w:spacing w:val="0"/>
          <w:w w:val="100"/>
          <w:kern w:val="2"/>
          <w:position w:val="0"/>
          <w:sz w:val="24"/>
          <w:szCs w:val="24"/>
          <w:u w:val="none" w:color="000000"/>
          <w:shd w:val="clear" w:color="auto" w:fill="auto"/>
          <w:vertAlign w:val="baseline"/>
          <w:rtl w:val="0"/>
          <w:lang w:val="zh-TW" w:eastAsia="zh-TW" w:bidi="ar-SA"/>
        </w:rPr>
        <w:t>我单位在本项目中标后，按照招标文件承诺派出的本项目的项目经理、项目技术负责人、施工员、质检员以及安全员，在本项目施工期内按照合同的约定到项目现场承担本项目的施工工作</w:t>
      </w:r>
      <w:r>
        <w:rPr>
          <w:rFonts w:hint="eastAsia" w:ascii="宋体" w:hAnsi="宋体" w:eastAsia="宋体" w:cs="宋体"/>
          <w:color w:val="000000"/>
          <w:spacing w:val="0"/>
          <w:w w:val="100"/>
          <w:kern w:val="2"/>
          <w:position w:val="0"/>
          <w:sz w:val="24"/>
          <w:szCs w:val="24"/>
          <w:u w:val="none" w:color="000000"/>
          <w:shd w:val="clear" w:color="auto" w:fill="auto"/>
          <w:vertAlign w:val="baseline"/>
          <w:rtl w:val="0"/>
          <w:lang w:val="zh-TW" w:eastAsia="zh-CN" w:bidi="ar-SA"/>
        </w:rPr>
        <w:t>。</w:t>
      </w:r>
      <w:r>
        <w:rPr>
          <w:rFonts w:hint="eastAsia" w:ascii="宋体" w:hAnsi="宋体" w:eastAsia="宋体" w:cs="宋体"/>
          <w:color w:val="000000"/>
          <w:spacing w:val="0"/>
          <w:w w:val="100"/>
          <w:kern w:val="2"/>
          <w:position w:val="0"/>
          <w:sz w:val="24"/>
          <w:szCs w:val="24"/>
          <w:u w:val="none" w:color="000000"/>
          <w:shd w:val="clear" w:color="auto" w:fill="auto"/>
          <w:vertAlign w:val="baseline"/>
          <w:rtl w:val="0"/>
          <w:lang w:val="zh-TW" w:eastAsia="zh-TW" w:bidi="ar-SA"/>
        </w:rPr>
        <w:t>若不能按投标文件承诺的项目机构派驻现场施工人员到位的，愿意无条件地接受招标人作出的以下处理：</w:t>
      </w:r>
    </w:p>
    <w:p w14:paraId="7C05CDE7">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adjustRightInd w:val="0"/>
        <w:snapToGrid w:val="0"/>
        <w:spacing w:before="0" w:beforeAutospacing="0" w:after="0" w:afterAutospacing="0" w:line="480" w:lineRule="auto"/>
        <w:ind w:left="0" w:right="0" w:firstLine="645"/>
        <w:jc w:val="both"/>
        <w:outlineLvl w:val="9"/>
        <w:rPr>
          <w:rFonts w:hint="eastAsia" w:ascii="宋体" w:hAnsi="宋体" w:eastAsia="宋体" w:cs="宋体"/>
          <w:color w:val="000000"/>
          <w:spacing w:val="0"/>
          <w:w w:val="100"/>
          <w:kern w:val="2"/>
          <w:position w:val="0"/>
          <w:sz w:val="24"/>
          <w:szCs w:val="24"/>
          <w:u w:val="none" w:color="000000"/>
          <w:shd w:val="clear" w:color="auto" w:fill="auto"/>
          <w:vertAlign w:val="baseline"/>
          <w:lang w:val="en-US" w:eastAsia="zh-CN" w:bidi="ar-SA"/>
        </w:rPr>
      </w:pPr>
      <w:r>
        <w:rPr>
          <w:rFonts w:hint="eastAsia" w:ascii="宋体" w:hAnsi="宋体" w:eastAsia="宋体" w:cs="宋体"/>
          <w:color w:val="000000"/>
          <w:spacing w:val="0"/>
          <w:w w:val="100"/>
          <w:kern w:val="2"/>
          <w:position w:val="0"/>
          <w:sz w:val="24"/>
          <w:szCs w:val="24"/>
          <w:u w:val="none" w:color="000000"/>
          <w:shd w:val="clear" w:color="auto" w:fill="auto"/>
          <w:vertAlign w:val="baseline"/>
          <w:rtl w:val="0"/>
          <w:lang w:val="en-US" w:eastAsia="zh-CN" w:bidi="ar-SA"/>
        </w:rPr>
        <w:t>1</w:t>
      </w:r>
      <w:r>
        <w:rPr>
          <w:rFonts w:hint="eastAsia" w:ascii="宋体" w:hAnsi="宋体" w:eastAsia="宋体" w:cs="宋体"/>
          <w:color w:val="000000"/>
          <w:spacing w:val="0"/>
          <w:w w:val="100"/>
          <w:kern w:val="2"/>
          <w:position w:val="0"/>
          <w:sz w:val="24"/>
          <w:szCs w:val="24"/>
          <w:u w:val="none" w:color="000000"/>
          <w:shd w:val="clear" w:color="auto" w:fill="auto"/>
          <w:vertAlign w:val="baseline"/>
          <w:rtl w:val="0"/>
          <w:lang w:val="zh-TW" w:eastAsia="zh-TW" w:bidi="ar-SA"/>
        </w:rPr>
        <w:t>、招标人按照本招标文件和施工合同约定所进行的处罚；</w:t>
      </w:r>
    </w:p>
    <w:p w14:paraId="6875ED07">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adjustRightInd w:val="0"/>
        <w:snapToGrid w:val="0"/>
        <w:spacing w:before="0" w:beforeAutospacing="0" w:after="0" w:afterAutospacing="0" w:line="480" w:lineRule="auto"/>
        <w:ind w:left="0" w:right="0" w:firstLine="645"/>
        <w:jc w:val="both"/>
        <w:outlineLvl w:val="9"/>
        <w:rPr>
          <w:rFonts w:hint="eastAsia" w:ascii="宋体" w:hAnsi="宋体" w:eastAsia="宋体" w:cs="宋体"/>
          <w:color w:val="000000"/>
          <w:spacing w:val="0"/>
          <w:w w:val="100"/>
          <w:kern w:val="2"/>
          <w:position w:val="0"/>
          <w:sz w:val="24"/>
          <w:szCs w:val="24"/>
          <w:u w:val="none" w:color="000000"/>
          <w:shd w:val="clear" w:color="auto" w:fill="auto"/>
          <w:vertAlign w:val="baseline"/>
          <w:lang w:val="en-US" w:eastAsia="zh-CN" w:bidi="ar-SA"/>
        </w:rPr>
      </w:pPr>
      <w:r>
        <w:rPr>
          <w:rFonts w:hint="eastAsia" w:ascii="宋体" w:hAnsi="宋体" w:eastAsia="宋体" w:cs="宋体"/>
          <w:color w:val="000000"/>
          <w:spacing w:val="0"/>
          <w:w w:val="100"/>
          <w:kern w:val="2"/>
          <w:position w:val="0"/>
          <w:sz w:val="24"/>
          <w:szCs w:val="24"/>
          <w:u w:val="none" w:color="000000"/>
          <w:shd w:val="clear" w:color="auto" w:fill="auto"/>
          <w:vertAlign w:val="baseline"/>
          <w:rtl w:val="0"/>
          <w:lang w:val="en-US" w:eastAsia="zh-CN" w:bidi="ar-SA"/>
        </w:rPr>
        <w:t>2</w:t>
      </w:r>
      <w:r>
        <w:rPr>
          <w:rFonts w:hint="eastAsia" w:ascii="宋体" w:hAnsi="宋体" w:eastAsia="宋体" w:cs="宋体"/>
          <w:color w:val="000000"/>
          <w:spacing w:val="0"/>
          <w:w w:val="100"/>
          <w:kern w:val="2"/>
          <w:position w:val="0"/>
          <w:sz w:val="24"/>
          <w:szCs w:val="24"/>
          <w:u w:val="none" w:color="000000"/>
          <w:shd w:val="clear" w:color="auto" w:fill="auto"/>
          <w:vertAlign w:val="baseline"/>
          <w:rtl w:val="0"/>
          <w:lang w:val="zh-TW" w:eastAsia="zh-TW" w:bidi="ar-SA"/>
        </w:rPr>
        <w:t>、工程开工后，除不可抗力外</w:t>
      </w:r>
      <w:r>
        <w:rPr>
          <w:rFonts w:hint="eastAsia" w:ascii="宋体" w:hAnsi="宋体" w:eastAsia="宋体" w:cs="宋体"/>
          <w:color w:val="000000"/>
          <w:spacing w:val="0"/>
          <w:w w:val="100"/>
          <w:kern w:val="2"/>
          <w:position w:val="0"/>
          <w:sz w:val="24"/>
          <w:szCs w:val="24"/>
          <w:u w:val="none" w:color="000000"/>
          <w:shd w:val="clear" w:color="auto" w:fill="auto"/>
          <w:vertAlign w:val="baseline"/>
          <w:rtl w:val="0"/>
          <w:lang w:val="en-US" w:eastAsia="zh-CN" w:bidi="ar-SA"/>
        </w:rPr>
        <w:t>,</w:t>
      </w:r>
      <w:r>
        <w:rPr>
          <w:rFonts w:hint="eastAsia" w:ascii="宋体" w:hAnsi="宋体" w:eastAsia="宋体" w:cs="宋体"/>
          <w:color w:val="000000"/>
          <w:spacing w:val="0"/>
          <w:w w:val="100"/>
          <w:kern w:val="2"/>
          <w:position w:val="0"/>
          <w:sz w:val="24"/>
          <w:szCs w:val="24"/>
          <w:u w:val="none" w:color="000000"/>
          <w:shd w:val="clear" w:color="auto" w:fill="auto"/>
          <w:vertAlign w:val="baseline"/>
          <w:rtl w:val="0"/>
          <w:lang w:val="zh-TW" w:eastAsia="zh-TW" w:bidi="ar-SA"/>
        </w:rPr>
        <w:t>我单位变更项目部施工管理人员项目负责人或项目技术负责人的，每人每次向招标人交纳人民币</w:t>
      </w:r>
      <w:r>
        <w:rPr>
          <w:rFonts w:hint="eastAsia" w:ascii="宋体" w:hAnsi="宋体" w:eastAsia="宋体" w:cs="宋体"/>
          <w:color w:val="000000"/>
          <w:spacing w:val="0"/>
          <w:w w:val="100"/>
          <w:kern w:val="2"/>
          <w:position w:val="0"/>
          <w:sz w:val="24"/>
          <w:szCs w:val="24"/>
          <w:u w:val="single" w:color="auto"/>
          <w:shd w:val="clear" w:color="auto" w:fill="auto"/>
          <w:vertAlign w:val="baseline"/>
          <w:rtl w:val="0"/>
          <w:lang w:val="en-US" w:eastAsia="zh-CN" w:bidi="ar-SA"/>
        </w:rPr>
        <w:t>5000元</w:t>
      </w:r>
      <w:r>
        <w:rPr>
          <w:rFonts w:hint="eastAsia" w:ascii="宋体" w:hAnsi="宋体" w:eastAsia="宋体" w:cs="宋体"/>
          <w:color w:val="000000"/>
          <w:spacing w:val="0"/>
          <w:w w:val="100"/>
          <w:kern w:val="2"/>
          <w:position w:val="0"/>
          <w:sz w:val="24"/>
          <w:szCs w:val="24"/>
          <w:u w:val="none" w:color="000000"/>
          <w:shd w:val="clear" w:color="auto" w:fill="auto"/>
          <w:vertAlign w:val="baseline"/>
          <w:rtl w:val="0"/>
          <w:lang w:val="zh-TW" w:eastAsia="zh-TW" w:bidi="ar-SA"/>
        </w:rPr>
        <w:t>的违约金；其他人员每人每次向招标人交纳人民币</w:t>
      </w:r>
      <w:r>
        <w:rPr>
          <w:rFonts w:hint="eastAsia" w:ascii="宋体" w:hAnsi="宋体" w:eastAsia="宋体" w:cs="宋体"/>
          <w:color w:val="000000"/>
          <w:spacing w:val="0"/>
          <w:w w:val="100"/>
          <w:kern w:val="2"/>
          <w:position w:val="0"/>
          <w:sz w:val="24"/>
          <w:szCs w:val="24"/>
          <w:u w:val="single" w:color="auto"/>
          <w:shd w:val="clear" w:color="auto" w:fill="auto"/>
          <w:vertAlign w:val="baseline"/>
          <w:rtl w:val="0"/>
          <w:lang w:val="en-US" w:eastAsia="zh-CN" w:bidi="ar-SA"/>
        </w:rPr>
        <w:t>2000</w:t>
      </w:r>
      <w:r>
        <w:rPr>
          <w:rFonts w:hint="eastAsia" w:ascii="宋体" w:hAnsi="宋体" w:eastAsia="宋体" w:cs="宋体"/>
          <w:color w:val="000000"/>
          <w:spacing w:val="0"/>
          <w:w w:val="100"/>
          <w:kern w:val="2"/>
          <w:position w:val="0"/>
          <w:sz w:val="24"/>
          <w:szCs w:val="24"/>
          <w:u w:val="single" w:color="000000"/>
          <w:shd w:val="clear" w:color="auto" w:fill="auto"/>
          <w:vertAlign w:val="baseline"/>
          <w:rtl w:val="0"/>
          <w:lang w:val="zh-TW" w:eastAsia="zh-CN" w:bidi="ar-SA"/>
        </w:rPr>
        <w:t>元</w:t>
      </w:r>
      <w:r>
        <w:rPr>
          <w:rFonts w:hint="eastAsia" w:ascii="宋体" w:hAnsi="宋体" w:eastAsia="宋体" w:cs="宋体"/>
          <w:color w:val="000000"/>
          <w:spacing w:val="0"/>
          <w:w w:val="100"/>
          <w:kern w:val="2"/>
          <w:position w:val="0"/>
          <w:sz w:val="24"/>
          <w:szCs w:val="24"/>
          <w:u w:val="none" w:color="000000"/>
          <w:shd w:val="clear" w:color="auto" w:fill="auto"/>
          <w:vertAlign w:val="baseline"/>
          <w:rtl w:val="0"/>
          <w:lang w:val="zh-TW" w:eastAsia="zh-TW" w:bidi="ar-SA"/>
        </w:rPr>
        <w:t>的违约金。</w:t>
      </w:r>
    </w:p>
    <w:p w14:paraId="33282530">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adjustRightInd w:val="0"/>
        <w:snapToGrid w:val="0"/>
        <w:spacing w:before="0" w:beforeAutospacing="0" w:after="0" w:afterAutospacing="0" w:line="480" w:lineRule="auto"/>
        <w:ind w:left="0" w:right="0" w:firstLine="645"/>
        <w:jc w:val="both"/>
        <w:outlineLvl w:val="9"/>
        <w:rPr>
          <w:rFonts w:hint="eastAsia" w:ascii="宋体" w:hAnsi="宋体" w:eastAsia="宋体" w:cs="宋体"/>
          <w:color w:val="000000"/>
          <w:spacing w:val="0"/>
          <w:w w:val="100"/>
          <w:kern w:val="2"/>
          <w:position w:val="0"/>
          <w:sz w:val="24"/>
          <w:szCs w:val="24"/>
          <w:u w:val="none" w:color="000000"/>
          <w:shd w:val="clear" w:color="auto" w:fill="auto"/>
          <w:vertAlign w:val="baseline"/>
          <w:lang w:val="en-US" w:eastAsia="zh-CN" w:bidi="ar-SA"/>
        </w:rPr>
      </w:pPr>
    </w:p>
    <w:p w14:paraId="1C8A79FE">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adjustRightInd w:val="0"/>
        <w:snapToGrid w:val="0"/>
        <w:spacing w:before="0" w:beforeAutospacing="0" w:after="0" w:afterAutospacing="0" w:line="480" w:lineRule="auto"/>
        <w:ind w:left="0" w:right="0" w:firstLine="645"/>
        <w:jc w:val="center"/>
        <w:outlineLvl w:val="9"/>
        <w:rPr>
          <w:rFonts w:hint="eastAsia" w:ascii="宋体" w:hAnsi="宋体" w:eastAsia="宋体" w:cs="宋体"/>
          <w:color w:val="000000"/>
          <w:spacing w:val="0"/>
          <w:w w:val="100"/>
          <w:kern w:val="2"/>
          <w:position w:val="0"/>
          <w:sz w:val="24"/>
          <w:szCs w:val="24"/>
          <w:u w:val="single" w:color="000000"/>
          <w:shd w:val="clear" w:color="auto" w:fill="auto"/>
          <w:vertAlign w:val="baseline"/>
          <w:lang w:val="zh-TW" w:eastAsia="zh-TW" w:bidi="ar-SA"/>
        </w:rPr>
      </w:pPr>
      <w:r>
        <w:rPr>
          <w:rFonts w:hint="eastAsia" w:ascii="宋体" w:hAnsi="宋体" w:eastAsia="宋体" w:cs="宋体"/>
          <w:color w:val="000000"/>
          <w:spacing w:val="0"/>
          <w:w w:val="100"/>
          <w:kern w:val="2"/>
          <w:position w:val="0"/>
          <w:sz w:val="24"/>
          <w:szCs w:val="24"/>
          <w:u w:val="none" w:color="000000"/>
          <w:shd w:val="clear" w:color="auto" w:fill="auto"/>
          <w:vertAlign w:val="baseline"/>
          <w:rtl w:val="0"/>
          <w:lang w:val="en-US" w:eastAsia="zh-CN" w:bidi="ar-SA"/>
        </w:rPr>
        <w:t xml:space="preserve">                     </w:t>
      </w:r>
      <w:r>
        <w:rPr>
          <w:rFonts w:hint="eastAsia" w:ascii="宋体" w:hAnsi="宋体" w:eastAsia="宋体" w:cs="宋体"/>
          <w:color w:val="000000"/>
          <w:spacing w:val="0"/>
          <w:w w:val="100"/>
          <w:kern w:val="2"/>
          <w:position w:val="0"/>
          <w:sz w:val="24"/>
          <w:szCs w:val="24"/>
          <w:u w:val="none" w:color="000000"/>
          <w:shd w:val="clear" w:color="auto" w:fill="auto"/>
          <w:vertAlign w:val="baseline"/>
          <w:rtl w:val="0"/>
          <w:lang w:val="zh-TW" w:eastAsia="zh-TW" w:bidi="ar-SA"/>
        </w:rPr>
        <w:t>投标人：</w:t>
      </w:r>
      <w:r>
        <w:rPr>
          <w:rFonts w:hint="eastAsia" w:ascii="宋体" w:hAnsi="宋体" w:eastAsia="宋体" w:cs="宋体"/>
          <w:color w:val="000000"/>
          <w:spacing w:val="0"/>
          <w:w w:val="100"/>
          <w:kern w:val="2"/>
          <w:position w:val="0"/>
          <w:sz w:val="24"/>
          <w:szCs w:val="24"/>
          <w:u w:val="single" w:color="000000"/>
          <w:shd w:val="clear" w:color="auto" w:fill="auto"/>
          <w:vertAlign w:val="baseline"/>
          <w:rtl w:val="0"/>
          <w:lang w:val="zh-TW" w:eastAsia="zh-TW" w:bidi="ar-SA"/>
        </w:rPr>
        <w:t xml:space="preserve">              （盖投标人单位公章）</w:t>
      </w:r>
    </w:p>
    <w:p w14:paraId="7351CE03">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adjustRightInd w:val="0"/>
        <w:snapToGrid w:val="0"/>
        <w:spacing w:before="0" w:beforeAutospacing="0" w:after="0" w:afterAutospacing="0" w:line="480" w:lineRule="auto"/>
        <w:ind w:left="0" w:right="0" w:firstLine="2940"/>
        <w:jc w:val="both"/>
        <w:outlineLvl w:val="9"/>
        <w:rPr>
          <w:rFonts w:hint="eastAsia" w:ascii="宋体" w:hAnsi="宋体" w:eastAsia="宋体" w:cs="宋体"/>
          <w:color w:val="000000"/>
          <w:spacing w:val="0"/>
          <w:w w:val="100"/>
          <w:kern w:val="2"/>
          <w:position w:val="0"/>
          <w:sz w:val="24"/>
          <w:szCs w:val="24"/>
          <w:u w:val="single" w:color="000000"/>
          <w:shd w:val="clear" w:color="auto" w:fill="auto"/>
          <w:vertAlign w:val="baseline"/>
          <w:lang w:val="zh-TW" w:eastAsia="zh-TW" w:bidi="ar-SA"/>
        </w:rPr>
      </w:pPr>
      <w:r>
        <w:rPr>
          <w:rFonts w:hint="eastAsia" w:ascii="宋体" w:hAnsi="宋体" w:eastAsia="宋体" w:cs="宋体"/>
          <w:color w:val="000000"/>
          <w:spacing w:val="0"/>
          <w:w w:val="100"/>
          <w:kern w:val="2"/>
          <w:position w:val="0"/>
          <w:sz w:val="24"/>
          <w:szCs w:val="24"/>
          <w:u w:val="none" w:color="000000"/>
          <w:shd w:val="clear" w:color="auto" w:fill="auto"/>
          <w:vertAlign w:val="baseline"/>
          <w:rtl w:val="0"/>
          <w:lang w:val="zh-TW" w:eastAsia="zh-TW" w:bidi="ar-SA"/>
        </w:rPr>
        <w:t xml:space="preserve">    </w:t>
      </w:r>
    </w:p>
    <w:p w14:paraId="251088D9">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adjustRightInd w:val="0"/>
        <w:snapToGrid w:val="0"/>
        <w:spacing w:before="0" w:beforeAutospacing="0" w:after="0" w:afterAutospacing="0" w:line="480" w:lineRule="auto"/>
        <w:ind w:left="0" w:right="0" w:firstLine="5180"/>
        <w:jc w:val="both"/>
        <w:outlineLvl w:val="9"/>
        <w:rPr>
          <w:rFonts w:hint="eastAsia" w:ascii="宋体" w:hAnsi="宋体" w:eastAsia="宋体" w:cs="宋体"/>
          <w:color w:val="000000"/>
          <w:spacing w:val="0"/>
          <w:w w:val="100"/>
          <w:kern w:val="2"/>
          <w:position w:val="0"/>
          <w:sz w:val="24"/>
          <w:szCs w:val="24"/>
          <w:u w:val="single" w:color="000000"/>
          <w:shd w:val="clear" w:color="auto" w:fill="auto"/>
          <w:vertAlign w:val="baseline"/>
          <w:lang w:val="en-US" w:eastAsia="zh-CN" w:bidi="ar-SA"/>
        </w:rPr>
      </w:pPr>
      <w:r>
        <w:rPr>
          <w:rFonts w:hint="eastAsia" w:ascii="宋体" w:hAnsi="宋体" w:eastAsia="宋体" w:cs="宋体"/>
          <w:color w:val="000000"/>
          <w:spacing w:val="0"/>
          <w:w w:val="100"/>
          <w:kern w:val="2"/>
          <w:position w:val="0"/>
          <w:sz w:val="24"/>
          <w:szCs w:val="24"/>
          <w:u w:val="single" w:color="000000"/>
          <w:shd w:val="clear" w:color="auto" w:fill="auto"/>
          <w:vertAlign w:val="baseline"/>
          <w:rtl w:val="0"/>
          <w:lang w:val="en-US" w:eastAsia="zh-CN" w:bidi="ar-SA"/>
        </w:rPr>
        <w:t xml:space="preserve">      </w:t>
      </w:r>
      <w:r>
        <w:rPr>
          <w:rFonts w:hint="eastAsia" w:ascii="宋体" w:hAnsi="宋体" w:eastAsia="宋体" w:cs="宋体"/>
          <w:color w:val="000000"/>
          <w:spacing w:val="0"/>
          <w:w w:val="100"/>
          <w:kern w:val="2"/>
          <w:position w:val="0"/>
          <w:sz w:val="24"/>
          <w:szCs w:val="24"/>
          <w:u w:val="none" w:color="000000"/>
          <w:shd w:val="clear" w:color="auto" w:fill="auto"/>
          <w:vertAlign w:val="baseline"/>
          <w:rtl w:val="0"/>
          <w:lang w:val="zh-TW" w:eastAsia="zh-TW" w:bidi="ar-SA"/>
        </w:rPr>
        <w:t>年</w:t>
      </w:r>
      <w:r>
        <w:rPr>
          <w:rFonts w:hint="eastAsia" w:ascii="宋体" w:hAnsi="宋体" w:eastAsia="宋体" w:cs="宋体"/>
          <w:color w:val="000000"/>
          <w:spacing w:val="0"/>
          <w:w w:val="100"/>
          <w:kern w:val="2"/>
          <w:position w:val="0"/>
          <w:sz w:val="24"/>
          <w:szCs w:val="24"/>
          <w:u w:val="single" w:color="000000"/>
          <w:shd w:val="clear" w:color="auto" w:fill="auto"/>
          <w:vertAlign w:val="baseline"/>
          <w:rtl w:val="0"/>
          <w:lang w:val="en-US" w:eastAsia="zh-CN" w:bidi="ar-SA"/>
        </w:rPr>
        <w:t xml:space="preserve">   </w:t>
      </w:r>
      <w:r>
        <w:rPr>
          <w:rFonts w:hint="eastAsia" w:ascii="宋体" w:hAnsi="宋体" w:eastAsia="宋体" w:cs="宋体"/>
          <w:color w:val="000000"/>
          <w:spacing w:val="0"/>
          <w:w w:val="100"/>
          <w:kern w:val="2"/>
          <w:position w:val="0"/>
          <w:sz w:val="24"/>
          <w:szCs w:val="24"/>
          <w:u w:val="none" w:color="000000"/>
          <w:shd w:val="clear" w:color="auto" w:fill="auto"/>
          <w:vertAlign w:val="baseline"/>
          <w:rtl w:val="0"/>
          <w:lang w:val="zh-TW" w:eastAsia="zh-TW" w:bidi="ar-SA"/>
        </w:rPr>
        <w:t>月</w:t>
      </w:r>
      <w:r>
        <w:rPr>
          <w:rFonts w:hint="eastAsia" w:ascii="宋体" w:hAnsi="宋体" w:eastAsia="宋体" w:cs="宋体"/>
          <w:color w:val="000000"/>
          <w:spacing w:val="0"/>
          <w:w w:val="100"/>
          <w:kern w:val="2"/>
          <w:position w:val="0"/>
          <w:sz w:val="24"/>
          <w:szCs w:val="24"/>
          <w:u w:val="single" w:color="000000"/>
          <w:shd w:val="clear" w:color="auto" w:fill="auto"/>
          <w:vertAlign w:val="baseline"/>
          <w:rtl w:val="0"/>
          <w:lang w:val="en-US" w:eastAsia="zh-CN" w:bidi="ar-SA"/>
        </w:rPr>
        <w:t xml:space="preserve">   </w:t>
      </w:r>
      <w:r>
        <w:rPr>
          <w:rFonts w:hint="eastAsia" w:ascii="宋体" w:hAnsi="宋体" w:eastAsia="宋体" w:cs="宋体"/>
          <w:color w:val="000000"/>
          <w:spacing w:val="0"/>
          <w:w w:val="100"/>
          <w:kern w:val="2"/>
          <w:position w:val="0"/>
          <w:sz w:val="24"/>
          <w:szCs w:val="24"/>
          <w:u w:val="none" w:color="000000"/>
          <w:shd w:val="clear" w:color="auto" w:fill="auto"/>
          <w:vertAlign w:val="baseline"/>
          <w:rtl w:val="0"/>
          <w:lang w:val="zh-TW" w:eastAsia="zh-TW" w:bidi="ar-SA"/>
        </w:rPr>
        <w:t>日</w:t>
      </w:r>
    </w:p>
    <w:p w14:paraId="52B3355F">
      <w:pPr>
        <w:pStyle w:val="2"/>
        <w:ind w:left="0" w:leftChars="0" w:firstLine="0" w:firstLineChars="0"/>
        <w:rPr>
          <w:rFonts w:hint="eastAsia" w:ascii="宋体" w:hAnsi="宋体" w:eastAsia="宋体" w:cs="宋体"/>
          <w:color w:val="000000"/>
          <w:kern w:val="0"/>
          <w:sz w:val="24"/>
          <w:shd w:val="clear" w:color="auto" w:fill="FFFFFF"/>
        </w:rPr>
      </w:pPr>
    </w:p>
    <w:p w14:paraId="66048E0D">
      <w:pPr>
        <w:pStyle w:val="2"/>
        <w:ind w:left="0" w:leftChars="0" w:firstLine="0" w:firstLineChars="0"/>
        <w:rPr>
          <w:rFonts w:hint="eastAsia" w:ascii="宋体" w:hAnsi="宋体" w:eastAsia="宋体" w:cs="宋体"/>
          <w:color w:val="000000"/>
          <w:kern w:val="0"/>
          <w:sz w:val="24"/>
          <w:shd w:val="clear" w:color="auto" w:fill="FFFFFF"/>
        </w:rPr>
      </w:pPr>
    </w:p>
    <w:p w14:paraId="5DBEDC18">
      <w:pPr>
        <w:pStyle w:val="2"/>
        <w:ind w:left="0" w:leftChars="0" w:firstLine="0" w:firstLineChars="0"/>
        <w:rPr>
          <w:rFonts w:hint="eastAsia" w:ascii="宋体" w:hAnsi="宋体" w:eastAsia="宋体" w:cs="宋体"/>
          <w:color w:val="000000"/>
          <w:kern w:val="0"/>
          <w:sz w:val="24"/>
          <w:shd w:val="clear" w:color="auto" w:fill="FFFFFF"/>
        </w:rPr>
      </w:pPr>
    </w:p>
    <w:p w14:paraId="0DE62779">
      <w:pPr>
        <w:pStyle w:val="2"/>
        <w:numPr>
          <w:ilvl w:val="0"/>
          <w:numId w:val="2"/>
        </w:numPr>
        <w:ind w:left="440"/>
        <w:jc w:val="center"/>
        <w:rPr>
          <w:rFonts w:hint="eastAsia" w:ascii="宋体" w:hAnsi="宋体" w:eastAsia="宋体" w:cs="宋体"/>
          <w:b/>
          <w:bCs/>
          <w:color w:val="000000"/>
          <w:kern w:val="0"/>
          <w:sz w:val="32"/>
          <w:szCs w:val="32"/>
          <w:shd w:val="clear" w:color="auto" w:fill="FFFFFF"/>
          <w:lang w:val="en-US" w:eastAsia="zh-CN"/>
        </w:rPr>
      </w:pPr>
      <w:r>
        <w:rPr>
          <w:rFonts w:hint="eastAsia" w:ascii="宋体" w:hAnsi="宋体" w:eastAsia="宋体" w:cs="宋体"/>
          <w:b/>
          <w:bCs/>
          <w:color w:val="000000"/>
          <w:kern w:val="0"/>
          <w:sz w:val="32"/>
          <w:szCs w:val="32"/>
          <w:shd w:val="clear" w:color="auto" w:fill="FFFFFF"/>
        </w:rPr>
        <w:t xml:space="preserve"> 工程预算价文件（另附）</w:t>
      </w:r>
    </w:p>
    <w:p w14:paraId="73B2C692">
      <w:pPr>
        <w:spacing w:line="220" w:lineRule="atLeast"/>
        <w:rPr>
          <w:highlight w:val="none"/>
        </w:rPr>
      </w:pPr>
    </w:p>
    <w:sectPr>
      <w:footerReference r:id="rId5" w:type="default"/>
      <w:footerReference r:id="rId6" w:type="even"/>
      <w:pgSz w:w="11907" w:h="16840"/>
      <w:pgMar w:top="1077" w:right="927" w:bottom="1077" w:left="1080"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0000000000000000000"/>
    <w:charset w:val="86"/>
    <w:family w:val="roman"/>
    <w:pitch w:val="default"/>
    <w:sig w:usb0="00000000" w:usb1="00000000" w:usb2="00000000" w:usb3="00000000" w:csb0="00040001" w:csb1="00000000"/>
  </w:font>
  <w:font w:name="微软雅黑">
    <w:panose1 w:val="020B0503020204020204"/>
    <w:charset w:val="86"/>
    <w:family w:val="swiss"/>
    <w:pitch w:val="default"/>
    <w:sig w:usb0="80000287" w:usb1="280F3C52" w:usb2="00000016" w:usb3="00000000" w:csb0="0004001F" w:csb1="00000000"/>
  </w:font>
  <w:font w:name="方正小标宋简体">
    <w:altName w:val="黑体"/>
    <w:panose1 w:val="02000000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D9148">
    <w:pPr>
      <w:widowControl w:val="0"/>
      <w:adjustRightInd w:val="0"/>
      <w:snapToGrid w:val="0"/>
      <w:spacing w:after="200" w:line="240" w:lineRule="auto"/>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pict>
        <v:shape id="文本框 2" o:spid="_x0000_s4097"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path/>
          <v:fill on="f" focussize="0,0"/>
          <v:stroke on="f"/>
          <v:imagedata o:title=""/>
          <o:lock v:ext="edit" aspectratio="f"/>
          <v:textbox inset="0mm,0mm,0mm,0mm" style="mso-fit-shape-to-text:t;">
            <w:txbxContent>
              <w:p w14:paraId="7C831159">
                <w:pPr>
                  <w:widowControl w:val="0"/>
                  <w:adjustRightInd w:val="0"/>
                  <w:snapToGrid w:val="0"/>
                  <w:spacing w:after="200" w:line="240" w:lineRule="auto"/>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- 1 -</w:t>
                </w:r>
                <w:r>
                  <w:rPr>
                    <w:rFonts w:ascii="Times New Roman" w:hAnsi="Times New Roman" w:eastAsia="宋体" w:cs="Times New Roman"/>
                    <w:kern w:val="2"/>
                    <w:sz w:val="18"/>
                    <w:szCs w:val="18"/>
                    <w:lang w:val="en-US" w:eastAsia="zh-CN" w:bidi="ar-SA"/>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B08B70">
    <w:pPr>
      <w:widowControl w:val="0"/>
      <w:tabs>
        <w:tab w:val="center" w:pos="4140"/>
        <w:tab w:val="right" w:pos="8300"/>
      </w:tabs>
      <w:adjustRightInd w:val="0"/>
      <w:snapToGrid w:val="0"/>
      <w:spacing w:after="200" w:line="240" w:lineRule="auto"/>
      <w:ind w:firstLine="401"/>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pict>
        <v:shape id="文本框 1" o:spid="_x0000_s4098"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14:paraId="1AF69650">
                <w:pPr>
                  <w:widowControl w:val="0"/>
                  <w:adjustRightInd w:val="0"/>
                  <w:snapToGrid w:val="0"/>
                  <w:spacing w:after="200" w:line="240" w:lineRule="auto"/>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39</w:t>
                </w:r>
                <w:r>
                  <w:rPr>
                    <w:rFonts w:ascii="Times New Roman" w:hAnsi="Times New Roman" w:eastAsia="宋体" w:cs="Times New Roman"/>
                    <w:kern w:val="2"/>
                    <w:sz w:val="18"/>
                    <w:szCs w:val="18"/>
                    <w:lang w:val="en-US" w:eastAsia="zh-CN" w:bidi="ar-SA"/>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58F815">
    <w:pPr>
      <w:framePr w:wrap="around" w:vAnchor="text" w:hAnchor="margin" w:xAlign="center" w:y="1"/>
    </w:pPr>
    <w:r>
      <w:fldChar w:fldCharType="begin"/>
    </w:r>
    <w:r>
      <w:instrText xml:space="preserve">PAGE  </w:instrText>
    </w:r>
    <w:r>
      <w:fldChar w:fldCharType="separate"/>
    </w:r>
    <w:r>
      <w:t>44</w:t>
    </w:r>
    <w:r>
      <w:fldChar w:fldCharType="end"/>
    </w:r>
  </w:p>
  <w:p w14:paraId="1FF13C2E">
    <w:pP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E65C9A">
    <w:pPr>
      <w:framePr w:wrap="around" w:vAnchor="text" w:hAnchor="margin" w:xAlign="center" w:y="1"/>
    </w:pPr>
    <w:r>
      <w:fldChar w:fldCharType="begin"/>
    </w:r>
    <w:r>
      <w:instrText xml:space="preserve">PAGE  </w:instrText>
    </w:r>
    <w:r>
      <w:fldChar w:fldCharType="end"/>
    </w:r>
  </w:p>
  <w:p w14:paraId="0824A207">
    <w:pPr>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428AC4"/>
    <w:multiLevelType w:val="singleLevel"/>
    <w:tmpl w:val="C9428AC4"/>
    <w:lvl w:ilvl="0" w:tentative="0">
      <w:start w:val="1"/>
      <w:numFmt w:val="decimal"/>
      <w:suff w:val="nothing"/>
      <w:lvlText w:val="（%1）"/>
      <w:lvlJc w:val="left"/>
    </w:lvl>
  </w:abstractNum>
  <w:abstractNum w:abstractNumId="1">
    <w:nsid w:val="6CBEA2DB"/>
    <w:multiLevelType w:val="singleLevel"/>
    <w:tmpl w:val="6CBEA2DB"/>
    <w:lvl w:ilvl="0" w:tentative="0">
      <w:start w:val="5"/>
      <w:numFmt w:val="chineseCounting"/>
      <w:suff w:val="space"/>
      <w:lvlText w:val="第%1章"/>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hdrShapeDefaults>
    <o:shapelayout v:ext="edit">
      <o:idmap v:ext="edit" data="3,4"/>
    </o:shapelayout>
  </w:hdrShapeDefaults>
  <w:compat>
    <w:ulTrailSpace/>
    <w:useFELayout/>
    <w:doNotUseIndentAsNumberingTabStop/>
    <w:splitPgBreakAndParaMark/>
    <w:compatSetting w:name="compatibilityMode" w:uri="http://schemas.microsoft.com/office/word" w:val="12"/>
  </w:compat>
  <w:rsids>
    <w:rsidRoot w:val="00000000"/>
    <w:rsid w:val="07D97D07"/>
    <w:rsid w:val="09E95616"/>
    <w:rsid w:val="10A8326D"/>
    <w:rsid w:val="1D84721B"/>
    <w:rsid w:val="252E1F46"/>
    <w:rsid w:val="283D3CF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character" w:default="1" w:styleId="5">
    <w:name w:val="Default Paragraph Font"/>
    <w:semiHidden/>
    <w:uiPriority w:val="0"/>
  </w:style>
  <w:style w:type="table" w:default="1" w:styleId="4">
    <w:name w:val="Normal Table"/>
    <w:qFormat/>
    <w:uiPriority w:val="99"/>
    <w:tblPr>
      <w:tblCellMar>
        <w:top w:w="0" w:type="dxa"/>
        <w:left w:w="108" w:type="dxa"/>
        <w:bottom w:w="0" w:type="dxa"/>
        <w:right w:w="108" w:type="dxa"/>
      </w:tblCellMar>
    </w:tblPr>
  </w:style>
  <w:style w:type="paragraph" w:styleId="2">
    <w:name w:val="Body Text Indent 2"/>
    <w:basedOn w:val="1"/>
    <w:qFormat/>
    <w:uiPriority w:val="0"/>
    <w:pPr>
      <w:widowControl w:val="0"/>
      <w:adjustRightInd/>
      <w:snapToGrid/>
      <w:spacing w:after="120" w:line="480" w:lineRule="auto"/>
      <w:ind w:left="420" w:leftChars="200"/>
      <w:jc w:val="both"/>
    </w:pPr>
    <w:rPr>
      <w:rFonts w:ascii="Times New Roman" w:hAnsi="Times New Roman" w:eastAsia="宋体" w:cs="Times New Roman"/>
      <w:kern w:val="2"/>
      <w:sz w:val="21"/>
      <w:szCs w:val="24"/>
      <w:lang w:val="en-US" w:eastAsia="zh-CN" w:bidi="ar-SA"/>
    </w:rPr>
  </w:style>
  <w:style w:type="paragraph" w:styleId="3">
    <w:name w:val="Body Text"/>
    <w:qFormat/>
    <w:uiPriority w:val="0"/>
    <w:pPr>
      <w:widowControl w:val="0"/>
      <w:adjustRightInd w:val="0"/>
      <w:spacing w:before="0" w:beforeLines="0" w:after="120" w:afterLines="0" w:line="360" w:lineRule="atLeast"/>
      <w:ind w:left="0" w:right="0"/>
      <w:jc w:val="both"/>
    </w:pPr>
    <w:rPr>
      <w:rFonts w:ascii="Times New Roman" w:hAnsi="Times New Roman" w:eastAsia="宋体" w:cs="Times New Roman"/>
      <w:kern w:val="2"/>
      <w:sz w:val="21"/>
      <w:szCs w:val="24"/>
      <w:lang w:val="en-US" w:eastAsia="zh-CN" w:bidi="ar-SA"/>
    </w:rPr>
  </w:style>
  <w:style w:type="paragraph" w:customStyle="1" w:styleId="6">
    <w:name w:val="正文_0_0"/>
    <w:next w:val="7"/>
    <w:qFormat/>
    <w:uiPriority w:val="0"/>
    <w:pPr>
      <w:widowControl w:val="0"/>
      <w:jc w:val="both"/>
    </w:pPr>
    <w:rPr>
      <w:rFonts w:ascii="Calibri" w:hAnsi="Calibri" w:eastAsia="宋体" w:cs="Times New Roman"/>
      <w:kern w:val="2"/>
      <w:sz w:val="21"/>
      <w:szCs w:val="22"/>
      <w:lang w:eastAsia="en-US"/>
    </w:rPr>
  </w:style>
  <w:style w:type="paragraph" w:customStyle="1" w:styleId="7">
    <w:name w:val="正文文本缩进 2_0"/>
    <w:qFormat/>
    <w:uiPriority w:val="0"/>
    <w:pPr>
      <w:widowControl w:val="0"/>
      <w:spacing w:after="120" w:line="480" w:lineRule="auto"/>
      <w:ind w:left="420" w:leftChars="200"/>
      <w:jc w:val="both"/>
    </w:pPr>
    <w:rPr>
      <w:rFonts w:ascii="Calibri" w:hAnsi="Calibri" w:eastAsia="宋体" w:cs="Times New Roman"/>
      <w:kern w:val="2"/>
      <w:sz w:val="21"/>
      <w:szCs w:val="24"/>
      <w:lang w:eastAsia="en-US"/>
    </w:rPr>
  </w:style>
  <w:style w:type="paragraph" w:customStyle="1" w:styleId="8">
    <w:name w:val="正文 A"/>
    <w:next w:val="9"/>
    <w:qFormat/>
    <w:uiPriority w:val="0"/>
    <w:pPr>
      <w:keepNext w:val="0"/>
      <w:keepLines w:val="0"/>
      <w:pageBreakBefore w:val="0"/>
      <w:framePr w:wrap="around"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0"/>
      <w:jc w:val="both"/>
      <w:outlineLvl w:val="9"/>
    </w:pPr>
    <w:rPr>
      <w:rFonts w:hint="eastAsia" w:ascii="Arial Unicode MS" w:hAnsi="Arial Unicode MS" w:eastAsia="Arial Unicode MS" w:cs="Arial Unicode MS"/>
      <w:color w:val="000000"/>
      <w:spacing w:val="0"/>
      <w:w w:val="100"/>
      <w:kern w:val="2"/>
      <w:position w:val="0"/>
      <w:sz w:val="21"/>
      <w:szCs w:val="21"/>
      <w:u w:val="none" w:color="000000"/>
      <w:shd w:val="clear" w:color="auto" w:fill="auto"/>
      <w:vertAlign w:val="baseline"/>
      <w:lang w:val="en-US"/>
    </w:rPr>
  </w:style>
  <w:style w:type="paragraph" w:customStyle="1" w:styleId="9">
    <w:name w:val="正文文本缩进 21"/>
    <w:qFormat/>
    <w:uiPriority w:val="0"/>
    <w:pPr>
      <w:keepNext w:val="0"/>
      <w:keepLines w:val="0"/>
      <w:pageBreakBefore w:val="0"/>
      <w:framePr w:wrap="around"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600" w:lineRule="exact"/>
      <w:ind w:left="0" w:right="0" w:firstLine="480"/>
      <w:jc w:val="both"/>
      <w:outlineLvl w:val="9"/>
    </w:pPr>
    <w:rPr>
      <w:rFonts w:ascii="宋体" w:hAnsi="宋体" w:eastAsia="宋体" w:cs="宋体"/>
      <w:color w:val="000000"/>
      <w:spacing w:val="0"/>
      <w:w w:val="100"/>
      <w:kern w:val="0"/>
      <w:position w:val="0"/>
      <w:sz w:val="24"/>
      <w:szCs w:val="24"/>
      <w:u w:val="none" w:color="000000"/>
      <w:shd w:val="clear" w:color="auto" w:fill="auto"/>
      <w:vertAlign w:val="baseline"/>
      <w:lang w:val="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4097" textRotate="1"/>
    <customShpInfo spid="_x0000_s4098"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60</Pages>
  <Words>13083</Words>
  <Characters>14068</Characters>
  <TotalTime>0</TotalTime>
  <ScaleCrop>false</ScaleCrop>
  <LinksUpToDate>false</LinksUpToDate>
  <CharactersWithSpaces>15414</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2025-09-16T01:05:00Z</dcterms:created>
  <dc:creator>Administrator</dc:creator>
  <cp:lastModifiedBy>NTKO</cp:lastModifiedBy>
  <dcterms:modified xsi:type="dcterms:W3CDTF">2025-09-16T03:50:33Z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eyJoZGlkIjoiNWQ2NmIzODRkMzkzNmQ5MzAwMDhlNmJhNzJlZGNhMzMiLCJ1c2VySWQiOiI0MzgwOTAxMTMifQ==</vt:lpwstr>
  </property>
  <property fmtid="{D5CDD505-2E9C-101B-9397-08002B2CF9AE}" pid="3" name="KSOProductBuildVer">
    <vt:lpwstr>2052-12.1.0.22529</vt:lpwstr>
  </property>
  <property fmtid="{D5CDD505-2E9C-101B-9397-08002B2CF9AE}" pid="4" name="ICV">
    <vt:lpwstr>5B3FAF1CD13142DE9DAF3470044D86B2_12</vt:lpwstr>
  </property>
</Properties>
</file>