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338AE">
      <w:pPr>
        <w:spacing w:before="240" w:after="240"/>
        <w:jc w:val="center"/>
        <w:rPr>
          <w:rFonts w:hint="eastAsia" w:ascii="宋体" w:hAnsi="宋体" w:eastAsia="宋体" w:cs="宋体"/>
          <w:sz w:val="52"/>
          <w:szCs w:val="52"/>
          <w:highlight w:val="none"/>
        </w:rPr>
      </w:pPr>
      <w:r>
        <w:rPr>
          <w:rFonts w:hint="eastAsia" w:ascii="宋体" w:hAnsi="宋体" w:eastAsia="宋体" w:cs="宋体"/>
          <w:b/>
          <w:bCs/>
          <w:sz w:val="72"/>
          <w:szCs w:val="72"/>
          <w:highlight w:val="none"/>
          <w:lang w:val="en-US" w:eastAsia="zh-CN"/>
        </w:rPr>
        <w:t>大济镇坑北村文旦柚水肥一体化工程</w:t>
      </w:r>
    </w:p>
    <w:p w14:paraId="2C32C8D9">
      <w:pPr>
        <w:ind w:left="0" w:leftChars="0" w:firstLine="0" w:firstLineChars="0"/>
      </w:pPr>
    </w:p>
    <w:p w14:paraId="67D9DBF1">
      <w:pPr>
        <w:pStyle w:val="2"/>
      </w:pPr>
    </w:p>
    <w:p w14:paraId="681C0DD5">
      <w:pPr>
        <w:spacing w:before="240" w:after="240"/>
        <w:jc w:val="center"/>
        <w:rPr>
          <w:rFonts w:ascii="黑体" w:hAnsi="宋体" w:eastAsia="黑体"/>
          <w:color w:val="000000"/>
          <w:sz w:val="72"/>
          <w:szCs w:val="72"/>
          <w:highlight w:val="none"/>
        </w:rPr>
      </w:pPr>
      <w:r>
        <w:rPr>
          <w:rFonts w:hint="eastAsia" w:ascii="黑体" w:hAnsi="宋体" w:eastAsia="黑体"/>
          <w:color w:val="000000"/>
          <w:sz w:val="72"/>
          <w:szCs w:val="72"/>
          <w:highlight w:val="none"/>
        </w:rPr>
        <w:t>招标文件</w:t>
      </w:r>
    </w:p>
    <w:p w14:paraId="3B42543D">
      <w:pPr>
        <w:wordWrap w:val="0"/>
        <w:spacing w:line="240" w:lineRule="auto"/>
        <w:ind w:firstLine="0"/>
        <w:jc w:val="center"/>
        <w:rPr>
          <w:rFonts w:ascii="宋体" w:hAnsi="宋体"/>
          <w:color w:val="000000"/>
          <w:spacing w:val="60"/>
          <w:sz w:val="24"/>
          <w:highlight w:val="none"/>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14:paraId="580B6446">
      <w:pPr>
        <w:wordWrap w:val="0"/>
        <w:spacing w:line="240" w:lineRule="auto"/>
        <w:ind w:firstLine="0"/>
        <w:rPr>
          <w:rFonts w:ascii="宋体" w:hAnsi="宋体"/>
          <w:color w:val="000000"/>
          <w:spacing w:val="60"/>
          <w:sz w:val="24"/>
          <w:highlight w:val="none"/>
        </w:rPr>
      </w:pPr>
    </w:p>
    <w:p w14:paraId="6BD957D6">
      <w:pPr>
        <w:wordWrap w:val="0"/>
        <w:spacing w:line="240" w:lineRule="auto"/>
        <w:ind w:firstLine="480" w:firstLineChars="200"/>
        <w:rPr>
          <w:rFonts w:ascii="宋体" w:hAnsi="宋体"/>
          <w:color w:val="000000"/>
          <w:sz w:val="24"/>
          <w:highlight w:val="none"/>
        </w:rPr>
      </w:pPr>
    </w:p>
    <w:p w14:paraId="3652EC50">
      <w:pPr>
        <w:wordWrap w:val="0"/>
        <w:spacing w:line="240" w:lineRule="auto"/>
        <w:ind w:firstLine="480" w:firstLineChars="200"/>
        <w:rPr>
          <w:rFonts w:ascii="宋体" w:hAnsi="宋体"/>
          <w:color w:val="000000"/>
          <w:sz w:val="24"/>
          <w:highlight w:val="none"/>
        </w:rPr>
      </w:pPr>
    </w:p>
    <w:p w14:paraId="1D4511C9">
      <w:pPr>
        <w:wordWrap w:val="0"/>
        <w:spacing w:line="240" w:lineRule="auto"/>
        <w:rPr>
          <w:rFonts w:ascii="宋体" w:hAnsi="宋体"/>
          <w:color w:val="000000"/>
          <w:sz w:val="24"/>
          <w:highlight w:val="none"/>
        </w:rPr>
      </w:pPr>
    </w:p>
    <w:p w14:paraId="5BB8C75E">
      <w:pPr>
        <w:wordWrap w:val="0"/>
        <w:spacing w:line="240" w:lineRule="auto"/>
        <w:rPr>
          <w:rFonts w:ascii="宋体" w:hAnsi="宋体"/>
          <w:color w:val="000000"/>
          <w:sz w:val="24"/>
          <w:highlight w:val="none"/>
        </w:rPr>
      </w:pPr>
    </w:p>
    <w:p w14:paraId="6E840C22">
      <w:pPr>
        <w:wordWrap w:val="0"/>
        <w:spacing w:line="240" w:lineRule="auto"/>
        <w:ind w:left="0" w:leftChars="0" w:firstLine="0" w:firstLineChars="0"/>
        <w:rPr>
          <w:rFonts w:ascii="宋体" w:hAnsi="宋体"/>
          <w:color w:val="000000"/>
          <w:sz w:val="24"/>
          <w:highlight w:val="none"/>
        </w:rPr>
      </w:pPr>
    </w:p>
    <w:p w14:paraId="3496F89A">
      <w:pPr>
        <w:keepNext w:val="0"/>
        <w:keepLines w:val="0"/>
        <w:pageBreakBefore w:val="0"/>
        <w:widowControl w:val="0"/>
        <w:kinsoku/>
        <w:wordWrap w:val="0"/>
        <w:overflowPunct/>
        <w:topLinePunct w:val="0"/>
        <w:autoSpaceDE/>
        <w:autoSpaceDN/>
        <w:bidi w:val="0"/>
        <w:adjustRightInd w:val="0"/>
        <w:snapToGrid/>
        <w:spacing w:after="0" w:line="1100" w:lineRule="exact"/>
        <w:ind w:left="1399" w:leftChars="133" w:hanging="1120" w:hangingChars="400"/>
        <w:jc w:val="both"/>
        <w:textAlignment w:val="baseline"/>
        <w:rPr>
          <w:rFonts w:hint="default" w:ascii="宋体" w:hAnsi="宋体" w:eastAsia="宋体" w:cs="宋体"/>
          <w:color w:val="000000"/>
          <w:kern w:val="2"/>
          <w:sz w:val="28"/>
          <w:szCs w:val="28"/>
          <w:u w:val="single"/>
          <w:lang w:val="en-US" w:eastAsia="zh-CN" w:bidi="ar-SA"/>
        </w:rPr>
      </w:pPr>
      <w:r>
        <w:rPr>
          <w:rFonts w:hint="eastAsia" w:ascii="宋体" w:hAnsi="宋体" w:eastAsia="宋体" w:cs="宋体"/>
          <w:color w:val="000000"/>
          <w:kern w:val="2"/>
          <w:sz w:val="28"/>
          <w:szCs w:val="28"/>
          <w:lang w:val="en-US" w:eastAsia="zh-CN" w:bidi="ar-SA"/>
        </w:rPr>
        <w:t>项  目  名  称：</w:t>
      </w:r>
      <w:r>
        <w:rPr>
          <w:rFonts w:hint="eastAsia" w:ascii="宋体" w:hAnsi="宋体" w:eastAsia="宋体" w:cs="宋体"/>
          <w:color w:val="000000"/>
          <w:kern w:val="2"/>
          <w:sz w:val="28"/>
          <w:szCs w:val="28"/>
          <w:u w:val="single"/>
          <w:lang w:val="en-US" w:eastAsia="zh-CN" w:bidi="ar-SA"/>
        </w:rPr>
        <w:t xml:space="preserve">   大济镇坑北村文旦柚水肥一体化工程     </w:t>
      </w:r>
    </w:p>
    <w:p w14:paraId="7C37B7A9">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280" w:firstLineChars="100"/>
        <w:jc w:val="both"/>
        <w:textAlignment w:val="baseline"/>
        <w:rPr>
          <w:rFonts w:hint="eastAsia" w:ascii="宋体" w:hAnsi="宋体" w:eastAsia="宋体" w:cs="宋体"/>
          <w:color w:val="000000"/>
          <w:kern w:val="2"/>
          <w:sz w:val="28"/>
          <w:szCs w:val="28"/>
          <w:u w:val="single"/>
          <w:lang w:val="en-US" w:eastAsia="zh-CN" w:bidi="ar-SA"/>
        </w:rPr>
      </w:pPr>
      <w:r>
        <w:rPr>
          <w:rFonts w:hint="eastAsia" w:ascii="宋体" w:hAnsi="宋体" w:eastAsia="宋体" w:cs="宋体"/>
          <w:color w:val="000000"/>
          <w:kern w:val="2"/>
          <w:sz w:val="28"/>
          <w:szCs w:val="28"/>
          <w:lang w:val="en-US" w:eastAsia="zh-CN" w:bidi="ar-SA"/>
        </w:rPr>
        <w:t>招 标 编 号：</w:t>
      </w:r>
      <w:r>
        <w:rPr>
          <w:rFonts w:hint="eastAsia" w:ascii="宋体" w:hAnsi="宋体" w:eastAsia="宋体" w:cs="宋体"/>
          <w:color w:val="000000"/>
          <w:kern w:val="2"/>
          <w:sz w:val="28"/>
          <w:szCs w:val="28"/>
          <w:u w:val="single"/>
          <w:lang w:val="en-US" w:eastAsia="zh-CN" w:bidi="ar-SA"/>
        </w:rPr>
        <w:t xml:space="preserve">              中科仙招[2025]第030号              </w:t>
      </w:r>
    </w:p>
    <w:p w14:paraId="73AF01A5">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280" w:firstLineChars="100"/>
        <w:jc w:val="both"/>
        <w:textAlignment w:val="baseline"/>
        <w:rPr>
          <w:rFonts w:hint="eastAsia" w:ascii="宋体" w:hAnsi="宋体" w:eastAsia="宋体" w:cs="宋体"/>
          <w:color w:val="000000"/>
          <w:kern w:val="2"/>
          <w:sz w:val="28"/>
          <w:szCs w:val="28"/>
          <w:u w:val="single"/>
          <w:lang w:val="en-US" w:eastAsia="zh-CN" w:bidi="ar-SA"/>
        </w:rPr>
      </w:pPr>
      <w:r>
        <w:rPr>
          <w:rFonts w:hint="eastAsia" w:ascii="宋体" w:hAnsi="宋体" w:eastAsia="宋体" w:cs="宋体"/>
          <w:color w:val="000000"/>
          <w:kern w:val="2"/>
          <w:sz w:val="28"/>
          <w:szCs w:val="28"/>
          <w:lang w:val="en-US" w:eastAsia="zh-CN" w:bidi="ar-SA"/>
        </w:rPr>
        <w:t>代建公司（招标人）：</w:t>
      </w:r>
      <w:r>
        <w:rPr>
          <w:rFonts w:hint="eastAsia" w:ascii="宋体" w:hAnsi="宋体" w:eastAsia="宋体" w:cs="宋体"/>
          <w:color w:val="000000"/>
          <w:kern w:val="2"/>
          <w:sz w:val="28"/>
          <w:szCs w:val="28"/>
          <w:u w:val="single"/>
          <w:lang w:val="en-US" w:eastAsia="zh-CN" w:bidi="ar-SA"/>
        </w:rPr>
        <w:t>仙游县大济镇振兴乡村投资有限公司 (盖单位章)</w:t>
      </w:r>
    </w:p>
    <w:p w14:paraId="02010D36">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280" w:firstLineChars="100"/>
        <w:jc w:val="both"/>
        <w:textAlignment w:val="baseline"/>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pPr>
      <w:r>
        <w:rPr>
          <w:rFonts w:hint="eastAsia" w:ascii="宋体" w:hAnsi="宋体" w:eastAsia="宋体" w:cs="宋体"/>
          <w:color w:val="000000"/>
          <w:kern w:val="2"/>
          <w:sz w:val="28"/>
          <w:szCs w:val="28"/>
          <w:u w:val="none"/>
          <w:lang w:val="en-US" w:eastAsia="zh-CN" w:bidi="ar-SA"/>
        </w:rPr>
        <w:t>业  主  单  位：</w:t>
      </w:r>
      <w:r>
        <w:rPr>
          <w:rFonts w:hint="eastAsia" w:ascii="宋体" w:hAnsi="宋体" w:eastAsia="宋体" w:cs="宋体"/>
          <w:color w:val="000000"/>
          <w:kern w:val="2"/>
          <w:sz w:val="28"/>
          <w:szCs w:val="28"/>
          <w:u w:val="single"/>
          <w:lang w:val="en-US" w:eastAsia="zh-CN" w:bidi="ar-SA"/>
        </w:rPr>
        <w:t xml:space="preserve">    仙游县大济镇坑北村民委员会      (盖单位章)</w:t>
      </w:r>
    </w:p>
    <w:p w14:paraId="1A3640C2">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280" w:firstLineChars="100"/>
        <w:jc w:val="both"/>
        <w:textAlignment w:val="baseline"/>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招标代理机构：</w:t>
      </w:r>
      <w:r>
        <w:rPr>
          <w:rFonts w:hint="eastAsia" w:ascii="宋体" w:hAnsi="宋体" w:eastAsia="宋体" w:cs="宋体"/>
          <w:color w:val="000000"/>
          <w:kern w:val="2"/>
          <w:sz w:val="28"/>
          <w:szCs w:val="28"/>
          <w:u w:val="single"/>
          <w:lang w:val="en-US" w:eastAsia="zh-CN" w:bidi="ar-SA"/>
        </w:rPr>
        <w:t xml:space="preserve">      中科公诚设计集团有限公司      (盖单位章)</w:t>
      </w:r>
    </w:p>
    <w:p w14:paraId="0AD8BBD8">
      <w:pPr>
        <w:wordWrap w:val="0"/>
        <w:spacing w:before="120" w:after="120" w:line="600" w:lineRule="auto"/>
        <w:ind w:left="0" w:leftChars="0" w:firstLine="0" w:firstLineChars="0"/>
        <w:jc w:val="center"/>
        <w:rPr>
          <w:rFonts w:hint="eastAsia" w:ascii="黑体" w:hAnsi="宋体" w:eastAsia="黑体"/>
          <w:color w:val="000000"/>
          <w:sz w:val="44"/>
          <w:szCs w:val="44"/>
          <w:highlight w:val="none"/>
        </w:rPr>
      </w:pPr>
      <w:r>
        <w:rPr>
          <w:rFonts w:hint="eastAsia" w:ascii="宋体" w:hAnsi="宋体"/>
          <w:color w:val="000000"/>
          <w:sz w:val="28"/>
          <w:highlight w:val="none"/>
        </w:rPr>
        <w:t>日期：</w:t>
      </w:r>
      <w:r>
        <w:rPr>
          <w:rFonts w:hint="eastAsia" w:ascii="宋体" w:hAnsi="宋体"/>
          <w:sz w:val="28"/>
          <w:highlight w:val="none"/>
          <w:u w:val="single"/>
        </w:rPr>
        <w:t>202</w:t>
      </w:r>
      <w:r>
        <w:rPr>
          <w:rFonts w:hint="eastAsia" w:ascii="宋体" w:hAnsi="宋体"/>
          <w:sz w:val="28"/>
          <w:highlight w:val="none"/>
          <w:u w:val="single"/>
          <w:lang w:val="en-US" w:eastAsia="zh-CN"/>
        </w:rPr>
        <w:t>5</w:t>
      </w:r>
      <w:r>
        <w:rPr>
          <w:rFonts w:hint="eastAsia" w:ascii="宋体" w:hAnsi="宋体"/>
          <w:sz w:val="28"/>
          <w:highlight w:val="none"/>
        </w:rPr>
        <w:t>年</w:t>
      </w:r>
      <w:r>
        <w:rPr>
          <w:rFonts w:hint="eastAsia" w:ascii="宋体" w:hAnsi="宋体"/>
          <w:sz w:val="28"/>
          <w:highlight w:val="none"/>
          <w:u w:val="single"/>
        </w:rPr>
        <w:t xml:space="preserve"> </w:t>
      </w:r>
      <w:r>
        <w:rPr>
          <w:rFonts w:hint="eastAsia" w:ascii="宋体" w:hAnsi="宋体"/>
          <w:sz w:val="28"/>
          <w:highlight w:val="none"/>
          <w:u w:val="single"/>
          <w:lang w:val="en-US" w:eastAsia="zh-CN"/>
        </w:rPr>
        <w:t>10</w:t>
      </w:r>
      <w:r>
        <w:rPr>
          <w:rFonts w:hint="eastAsia" w:ascii="宋体" w:hAnsi="宋体"/>
          <w:sz w:val="28"/>
          <w:highlight w:val="none"/>
        </w:rPr>
        <w:t>月</w:t>
      </w:r>
    </w:p>
    <w:p w14:paraId="04051248">
      <w:pPr>
        <w:wordWrap w:val="0"/>
        <w:jc w:val="center"/>
        <w:rPr>
          <w:rFonts w:hint="eastAsia" w:ascii="黑体" w:hAnsi="宋体" w:eastAsia="黑体"/>
          <w:color w:val="000000"/>
          <w:sz w:val="44"/>
          <w:szCs w:val="44"/>
          <w:highlight w:val="none"/>
        </w:rPr>
      </w:pPr>
    </w:p>
    <w:p w14:paraId="68C80E3E">
      <w:pPr>
        <w:wordWrap w:val="0"/>
        <w:jc w:val="center"/>
        <w:rPr>
          <w:rFonts w:hint="eastAsia" w:ascii="黑体" w:hAnsi="宋体" w:eastAsia="黑体"/>
          <w:color w:val="000000"/>
          <w:sz w:val="44"/>
          <w:szCs w:val="44"/>
          <w:highlight w:val="none"/>
        </w:rPr>
      </w:pPr>
    </w:p>
    <w:p w14:paraId="7C260FE0">
      <w:pPr>
        <w:wordWrap w:val="0"/>
        <w:jc w:val="center"/>
        <w:rPr>
          <w:rFonts w:ascii="黑体" w:hAnsi="宋体" w:eastAsia="黑体"/>
          <w:color w:val="000000"/>
          <w:sz w:val="44"/>
          <w:szCs w:val="44"/>
          <w:highlight w:val="none"/>
        </w:rPr>
      </w:pPr>
      <w:r>
        <w:rPr>
          <w:rFonts w:hint="eastAsia" w:ascii="黑体" w:hAnsi="宋体" w:eastAsia="黑体"/>
          <w:color w:val="000000"/>
          <w:sz w:val="44"/>
          <w:szCs w:val="44"/>
          <w:highlight w:val="none"/>
        </w:rPr>
        <w:t>目 录</w:t>
      </w:r>
    </w:p>
    <w:p w14:paraId="3838684E">
      <w:pPr>
        <w:wordWrap w:val="0"/>
        <w:spacing w:before="120" w:after="120" w:line="240" w:lineRule="auto"/>
        <w:ind w:left="0" w:leftChars="0" w:firstLine="0" w:firstLineChars="0"/>
        <w:rPr>
          <w:rFonts w:ascii="宋体" w:hAnsi="宋体"/>
          <w:color w:val="000000"/>
          <w:sz w:val="28"/>
          <w:highlight w:val="none"/>
        </w:rPr>
      </w:pPr>
    </w:p>
    <w:p w14:paraId="4F3314EF">
      <w:pPr>
        <w:wordWrap w:val="0"/>
        <w:spacing w:line="360" w:lineRule="auto"/>
        <w:ind w:firstLine="453" w:firstLineChars="188"/>
        <w:rPr>
          <w:rFonts w:ascii="宋体" w:hAnsi="宋体" w:eastAsia="宋体"/>
          <w:b/>
          <w:color w:val="000000"/>
          <w:sz w:val="24"/>
          <w:highlight w:val="none"/>
        </w:rPr>
      </w:pPr>
      <w:r>
        <w:rPr>
          <w:rFonts w:hint="eastAsia" w:ascii="宋体" w:hAnsi="宋体"/>
          <w:b/>
          <w:color w:val="000000"/>
          <w:sz w:val="24"/>
          <w:highlight w:val="none"/>
        </w:rPr>
        <w:t>第一章 招标公告</w:t>
      </w:r>
    </w:p>
    <w:p w14:paraId="77A763BC">
      <w:pPr>
        <w:wordWrap w:val="0"/>
        <w:spacing w:line="360" w:lineRule="auto"/>
        <w:ind w:firstLine="453" w:firstLineChars="188"/>
        <w:rPr>
          <w:rFonts w:ascii="宋体" w:hAnsi="宋体"/>
          <w:b/>
          <w:color w:val="000000"/>
          <w:sz w:val="24"/>
          <w:highlight w:val="none"/>
        </w:rPr>
      </w:pPr>
      <w:r>
        <w:rPr>
          <w:rFonts w:hint="eastAsia" w:ascii="宋体" w:hAnsi="宋体"/>
          <w:b/>
          <w:color w:val="000000"/>
          <w:sz w:val="24"/>
          <w:highlight w:val="none"/>
        </w:rPr>
        <w:t>第二章  投标须知</w:t>
      </w:r>
    </w:p>
    <w:p w14:paraId="097E3317">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(一)总则</w:t>
      </w:r>
    </w:p>
    <w:p w14:paraId="5BAEC09F">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(二)招标文件</w:t>
      </w:r>
    </w:p>
    <w:p w14:paraId="07BD7B95">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(三)投标文件</w:t>
      </w:r>
    </w:p>
    <w:p w14:paraId="47FAB322">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(四)开标、评标及定标</w:t>
      </w:r>
    </w:p>
    <w:p w14:paraId="30CB63F4">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(五)授予合同</w:t>
      </w:r>
    </w:p>
    <w:p w14:paraId="2122ABD0">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(六)标后管理</w:t>
      </w:r>
    </w:p>
    <w:p w14:paraId="10BEEA6D">
      <w:pPr>
        <w:wordWrap w:val="0"/>
        <w:spacing w:line="360" w:lineRule="auto"/>
        <w:ind w:firstLine="453" w:firstLineChars="188"/>
        <w:rPr>
          <w:rFonts w:ascii="宋体" w:hAnsi="宋体" w:eastAsia="宋体"/>
          <w:b/>
          <w:color w:val="000000"/>
          <w:sz w:val="24"/>
          <w:highlight w:val="none"/>
        </w:rPr>
      </w:pPr>
      <w:r>
        <w:rPr>
          <w:rFonts w:hint="eastAsia" w:ascii="宋体" w:hAnsi="宋体"/>
          <w:b/>
          <w:color w:val="000000"/>
          <w:sz w:val="24"/>
          <w:highlight w:val="none"/>
        </w:rPr>
        <w:t>第三章  合同条款及格式</w:t>
      </w:r>
    </w:p>
    <w:p w14:paraId="1C7AFA06">
      <w:pPr>
        <w:wordWrap w:val="0"/>
        <w:spacing w:line="360" w:lineRule="auto"/>
        <w:ind w:firstLine="453" w:firstLineChars="188"/>
        <w:rPr>
          <w:rFonts w:ascii="宋体" w:hAnsi="宋体"/>
          <w:b/>
          <w:color w:val="000000"/>
          <w:sz w:val="24"/>
          <w:highlight w:val="none"/>
        </w:rPr>
      </w:pPr>
      <w:r>
        <w:rPr>
          <w:rFonts w:hint="eastAsia" w:ascii="宋体" w:hAnsi="宋体"/>
          <w:b/>
          <w:color w:val="000000"/>
          <w:sz w:val="24"/>
          <w:highlight w:val="none"/>
        </w:rPr>
        <w:t>第四章  投标文件格式</w:t>
      </w:r>
    </w:p>
    <w:p w14:paraId="15307A6C">
      <w:pPr>
        <w:wordWrap w:val="0"/>
        <w:spacing w:line="360" w:lineRule="auto"/>
        <w:ind w:firstLine="1397" w:firstLineChars="580"/>
        <w:rPr>
          <w:rFonts w:ascii="宋体" w:hAnsi="宋体" w:cs="宋体"/>
          <w:b/>
          <w:sz w:val="24"/>
          <w:highlight w:val="none"/>
        </w:rPr>
      </w:pPr>
      <w:r>
        <w:rPr>
          <w:rFonts w:hint="eastAsia" w:ascii="宋体" w:hAnsi="宋体" w:cs="宋体"/>
          <w:b/>
          <w:sz w:val="24"/>
          <w:highlight w:val="none"/>
        </w:rPr>
        <w:t>法定代表人资格证明书(格式)</w:t>
      </w:r>
    </w:p>
    <w:p w14:paraId="4E20F8BF">
      <w:pPr>
        <w:wordWrap w:val="0"/>
        <w:spacing w:line="360" w:lineRule="auto"/>
        <w:ind w:firstLine="453" w:firstLineChars="188"/>
        <w:rPr>
          <w:rFonts w:ascii="宋体" w:hAnsi="宋体" w:cs="宋体"/>
          <w:b/>
          <w:sz w:val="24"/>
          <w:highlight w:val="none"/>
        </w:rPr>
      </w:pPr>
      <w:r>
        <w:rPr>
          <w:rFonts w:hint="eastAsia" w:ascii="宋体" w:hAnsi="宋体" w:cs="宋体"/>
          <w:b/>
          <w:sz w:val="24"/>
          <w:highlight w:val="none"/>
        </w:rPr>
        <w:t xml:space="preserve">        法定代表人授权委托书(格式)</w:t>
      </w:r>
    </w:p>
    <w:p w14:paraId="0746D30B">
      <w:pPr>
        <w:wordWrap w:val="0"/>
        <w:spacing w:line="360" w:lineRule="auto"/>
        <w:ind w:firstLine="453" w:firstLineChars="188"/>
        <w:rPr>
          <w:rFonts w:ascii="宋体" w:hAnsi="宋体" w:eastAsia="宋体"/>
          <w:b/>
          <w:color w:val="000000"/>
          <w:sz w:val="24"/>
          <w:highlight w:val="none"/>
        </w:rPr>
      </w:pPr>
      <w:r>
        <w:rPr>
          <w:rFonts w:hint="eastAsia" w:ascii="宋体" w:hAnsi="宋体"/>
          <w:b/>
          <w:color w:val="000000"/>
          <w:sz w:val="24"/>
          <w:highlight w:val="none"/>
        </w:rPr>
        <w:t>第五章  工程预算价文件（另附）</w:t>
      </w:r>
    </w:p>
    <w:p w14:paraId="77A15966">
      <w:pPr>
        <w:wordWrap w:val="0"/>
        <w:ind w:firstLine="564" w:firstLineChars="188"/>
        <w:rPr>
          <w:rFonts w:ascii="宋体" w:hAnsi="宋体"/>
          <w:color w:val="000000"/>
          <w:sz w:val="30"/>
          <w:szCs w:val="30"/>
          <w:highlight w:val="none"/>
        </w:rPr>
      </w:pPr>
    </w:p>
    <w:p w14:paraId="654C8F25">
      <w:pPr>
        <w:wordWrap w:val="0"/>
        <w:rPr>
          <w:rFonts w:ascii="宋体" w:hAnsi="宋体"/>
          <w:color w:val="000000"/>
          <w:sz w:val="30"/>
          <w:szCs w:val="30"/>
          <w:highlight w:val="none"/>
        </w:rPr>
      </w:pPr>
    </w:p>
    <w:p w14:paraId="3D4173A6">
      <w:pPr>
        <w:pageBreakBefore/>
        <w:widowControl w:val="0"/>
        <w:wordWrap w:val="0"/>
        <w:adjustRightInd/>
        <w:snapToGrid/>
        <w:jc w:val="center"/>
        <w:rPr>
          <w:rFonts w:ascii="宋体" w:hAnsi="宋体"/>
          <w:b/>
          <w:sz w:val="40"/>
          <w:szCs w:val="40"/>
          <w:highlight w:val="none"/>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color w:val="000000"/>
          <w:sz w:val="44"/>
          <w:szCs w:val="44"/>
          <w:highlight w:val="none"/>
          <w:shd w:val="clear" w:color="auto" w:fill="FFFFFF"/>
        </w:rPr>
        <w:t>招标公告</w:t>
      </w:r>
    </w:p>
    <w:p w14:paraId="0BD42E2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1</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CN"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项目条件</w:t>
      </w:r>
    </w:p>
    <w:p w14:paraId="449F08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本项目</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bidi="ar-SA"/>
        </w:rPr>
        <w:t xml:space="preserve"> 大济镇坑北村文旦柚水肥一体化工程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已批准建设，</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CN" w:bidi="ar-SA"/>
        </w:rPr>
        <w:t>仙游县大济镇坑北村民委员会</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委托</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CN" w:bidi="ar-SA"/>
        </w:rPr>
        <w:t>仙游县大济镇振兴乡村投资有限公司</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rtl w:val="0"/>
          <w:lang w:val="zh-TW" w:eastAsia="zh-CN" w:bidi="ar-SA"/>
        </w:rPr>
        <w:t>代建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，建设资金来源</w:t>
      </w:r>
      <w:r>
        <w:rPr>
          <w:rFonts w:hint="eastAsia" w:ascii="宋体" w:hAnsi="宋体" w:eastAsia="宋体" w:cs="宋体"/>
          <w:kern w:val="2"/>
          <w:sz w:val="24"/>
          <w:szCs w:val="24"/>
          <w:highlight w:val="none"/>
          <w:u w:val="single" w:color="auto"/>
          <w:rtl w:val="0"/>
          <w:lang w:val="zh-TW" w:eastAsia="zh-CN" w:bidi="ar-SA"/>
        </w:rPr>
        <w:t>上级补助</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，不属于依法必须招标的项目。本项目已具备施工条件，现采用经评审的</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bidi="ar-SA"/>
        </w:rPr>
        <w:t>合理低价中标方式</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确定中标人。</w:t>
      </w:r>
    </w:p>
    <w:p w14:paraId="4D469D9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2</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CN"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项目概况</w:t>
      </w:r>
    </w:p>
    <w:p w14:paraId="25F3984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2.1工程建设地点：</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仙游县大济镇</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w:t>
      </w:r>
    </w:p>
    <w:p w14:paraId="0467E16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2.2工程建设规模：约</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bidi="ar-SA"/>
        </w:rPr>
        <w:t>41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万元；</w:t>
      </w:r>
    </w:p>
    <w:p w14:paraId="13D847D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b w:val="0"/>
          <w:bCs w:val="0"/>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val="0"/>
          <w:bCs w:val="0"/>
          <w:color w:val="000000"/>
          <w:spacing w:val="0"/>
          <w:w w:val="100"/>
          <w:kern w:val="2"/>
          <w:position w:val="0"/>
          <w:sz w:val="24"/>
          <w:szCs w:val="24"/>
          <w:highlight w:val="none"/>
          <w:u w:val="none" w:color="000000"/>
          <w:shd w:val="clear" w:color="auto" w:fill="auto"/>
          <w:vertAlign w:val="baseline"/>
          <w:rtl w:val="0"/>
          <w:lang w:val="zh-TW" w:eastAsia="zh-TW" w:bidi="ar-SA"/>
        </w:rPr>
        <w:t>2.3发包范围和内容：  </w:t>
      </w:r>
    </w:p>
    <w:p w14:paraId="2BDECBE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（1）发包范围：按图纸并结合审核后的工程量清单和编制说明；</w:t>
      </w:r>
    </w:p>
    <w:p w14:paraId="2BFAE40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（2）发包内容：</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详见发布预算书及编制说明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 xml:space="preserve"> ；</w:t>
      </w:r>
    </w:p>
    <w:p w14:paraId="7E30905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2.4工程预算造价及其组成：</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详见发布预算书及编制说明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 xml:space="preserve"> ；</w:t>
      </w:r>
    </w:p>
    <w:p w14:paraId="4378D54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工程最高限价及其组成和计算方法：</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（如下）</w:t>
      </w:r>
    </w:p>
    <w:p w14:paraId="3408DB9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小规模工程最高限价=（工程预算审核价-不可竞争）×（1-下浮率）+不可竞争</w:t>
      </w:r>
    </w:p>
    <w:p w14:paraId="3026E22B">
      <w:pPr>
        <w:keepNext w:val="0"/>
        <w:keepLines w:val="0"/>
        <w:pageBreakBefore w:val="0"/>
        <w:tabs>
          <w:tab w:val="left" w:pos="0"/>
        </w:tabs>
        <w:kinsoku/>
        <w:wordWrap/>
        <w:overflowPunct/>
        <w:topLinePunct w:val="0"/>
        <w:autoSpaceDE/>
        <w:autoSpaceDN/>
        <w:bidi w:val="0"/>
        <w:adjustRightInd/>
        <w:snapToGrid/>
        <w:spacing w:line="360" w:lineRule="auto"/>
        <w:ind w:left="0" w:firstLine="2160" w:firstLineChars="900"/>
        <w:jc w:val="left"/>
        <w:textAlignment w:val="auto"/>
        <w:rPr>
          <w:rFonts w:ascii="宋体" w:hAnsi="宋体" w:eastAsia="宋体" w:cs="宋体"/>
          <w:color w:val="000000"/>
          <w:kern w:val="2"/>
          <w:sz w:val="24"/>
          <w:szCs w:val="24"/>
          <w:lang w:val="en-US" w:eastAsia="zh-CN" w:bidi="ar-SA"/>
        </w:rPr>
      </w:pPr>
      <w:r>
        <w:rPr>
          <w:rFonts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（411290元-6078元）</w:t>
      </w:r>
      <w:r>
        <w:rPr>
          <w:rFonts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11</w:t>
      </w:r>
      <w:r>
        <w:rPr>
          <w:rFonts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 xml:space="preserve">+6078元    </w:t>
      </w:r>
      <w:r>
        <w:rPr>
          <w:rFonts w:ascii="宋体" w:hAnsi="宋体" w:eastAsia="宋体" w:cs="宋体"/>
          <w:color w:val="000000"/>
          <w:kern w:val="2"/>
          <w:sz w:val="24"/>
          <w:szCs w:val="24"/>
          <w:lang w:val="en-US" w:eastAsia="zh-CN" w:bidi="ar-SA"/>
        </w:rPr>
        <w:t xml:space="preserve">                  </w:t>
      </w:r>
    </w:p>
    <w:p w14:paraId="30E29F83">
      <w:pPr>
        <w:keepNext w:val="0"/>
        <w:keepLines w:val="0"/>
        <w:pageBreakBefore w:val="0"/>
        <w:tabs>
          <w:tab w:val="left" w:pos="0"/>
        </w:tabs>
        <w:kinsoku/>
        <w:wordWrap/>
        <w:overflowPunct/>
        <w:topLinePunct w:val="0"/>
        <w:autoSpaceDE/>
        <w:autoSpaceDN/>
        <w:bidi w:val="0"/>
        <w:adjustRightInd/>
        <w:snapToGrid/>
        <w:spacing w:line="360" w:lineRule="auto"/>
        <w:ind w:left="0" w:firstLine="2160" w:firstLineChars="90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 xml:space="preserve"> </w:t>
      </w:r>
      <w:r>
        <w:rPr>
          <w:rFonts w:hint="eastAsia" w:ascii="宋体" w:hAnsi="宋体" w:eastAsia="宋体" w:cs="宋体"/>
          <w:spacing w:val="-6"/>
          <w:kern w:val="2"/>
          <w:sz w:val="24"/>
          <w:szCs w:val="24"/>
          <w:lang w:val="en-US" w:eastAsia="zh-CN" w:bidi="ar-SA"/>
        </w:rPr>
        <w:t>366717</w:t>
      </w:r>
      <w:r>
        <w:rPr>
          <w:rFonts w:ascii="宋体" w:hAnsi="宋体" w:eastAsia="宋体" w:cs="宋体"/>
          <w:color w:val="000000"/>
          <w:kern w:val="2"/>
          <w:sz w:val="24"/>
          <w:szCs w:val="24"/>
          <w:lang w:val="en-US" w:eastAsia="zh-CN" w:bidi="ar-SA"/>
        </w:rPr>
        <w:t>元(人民币)</w:t>
      </w:r>
    </w:p>
    <w:p w14:paraId="712189F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480"/>
        <w:jc w:val="both"/>
        <w:textAlignment w:val="auto"/>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CN" w:bidi="ar-SA"/>
        </w:rPr>
        <w:t>本水利工程下浮率为</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bidi="ar-SA"/>
        </w:rPr>
        <w:t>11%</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bidi="ar-SA"/>
        </w:rPr>
        <w:t>，不可竞争费（安全生产措施费）：</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bidi="ar-SA"/>
        </w:rPr>
        <w:t>6078</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bidi="ar-SA"/>
        </w:rPr>
        <w:t>元；</w:t>
      </w:r>
    </w:p>
    <w:p w14:paraId="1BAD6CF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FF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2.5工期要求：</w:t>
      </w:r>
      <w:r>
        <w:rPr>
          <w:rFonts w:hint="eastAsia" w:ascii="宋体" w:hAnsi="宋体" w:eastAsia="宋体" w:cs="宋体"/>
          <w:color w:val="FF0000"/>
          <w:spacing w:val="0"/>
          <w:w w:val="100"/>
          <w:kern w:val="2"/>
          <w:position w:val="0"/>
          <w:sz w:val="24"/>
          <w:szCs w:val="24"/>
          <w:highlight w:val="none"/>
          <w:u w:val="single" w:color="auto"/>
          <w:shd w:val="clear" w:color="auto" w:fill="auto"/>
          <w:vertAlign w:val="baseline"/>
          <w:rtl w:val="0"/>
          <w:lang w:val="en-US" w:eastAsia="zh-CN" w:bidi="ar-SA"/>
        </w:rPr>
        <w:t>40</w:t>
      </w:r>
      <w:r>
        <w:rPr>
          <w:rFonts w:hint="eastAsia" w:ascii="宋体" w:hAnsi="宋体" w:eastAsia="宋体" w:cs="宋体"/>
          <w:color w:val="FF0000"/>
          <w:spacing w:val="0"/>
          <w:w w:val="100"/>
          <w:kern w:val="2"/>
          <w:position w:val="0"/>
          <w:sz w:val="24"/>
          <w:szCs w:val="24"/>
          <w:highlight w:val="none"/>
          <w:u w:val="none" w:color="000000"/>
          <w:shd w:val="clear" w:color="auto" w:fill="auto"/>
          <w:vertAlign w:val="baseline"/>
          <w:rtl w:val="0"/>
          <w:lang w:val="zh-TW" w:eastAsia="zh-TW" w:bidi="ar-SA"/>
        </w:rPr>
        <w:t>日历天</w:t>
      </w:r>
    </w:p>
    <w:p w14:paraId="2FDB2E4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3</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CN"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承包单位资格要求</w:t>
      </w:r>
    </w:p>
    <w:p w14:paraId="678315C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.1本发包项目要求承包单位应当为</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bidi="ar-SA"/>
        </w:rPr>
        <w:t>仙游县大济镇振兴乡村投资有限公司</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小规模工程服务超市内企业。</w:t>
      </w:r>
    </w:p>
    <w:p w14:paraId="24963D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3.2投标人具备承担本招标工程项目的能力并具备建设行政主管部门核发的经年检合格的</w:t>
      </w:r>
      <w:r>
        <w:rPr>
          <w:rFonts w:hint="eastAsia" w:ascii="宋体" w:hAnsi="宋体" w:eastAsia="宋体" w:cs="宋体"/>
          <w:b/>
          <w:bCs/>
          <w:color w:val="000000"/>
          <w:spacing w:val="0"/>
          <w:w w:val="100"/>
          <w:kern w:val="2"/>
          <w:position w:val="0"/>
          <w:sz w:val="24"/>
          <w:szCs w:val="24"/>
          <w:highlight w:val="none"/>
          <w:u w:val="single" w:color="auto"/>
          <w:shd w:val="clear" w:color="auto" w:fill="auto"/>
          <w:vertAlign w:val="baseline"/>
          <w:rtl w:val="0"/>
          <w:lang w:val="en-US" w:eastAsia="zh-CN" w:bidi="ar-SA"/>
        </w:rPr>
        <w:t>水利水电工程施工总承包三级</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及以上（不分主、增项差别）和有效的《施工企业安全生产许可证》；</w:t>
      </w:r>
    </w:p>
    <w:p w14:paraId="5F670C5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3.3投标人拟担任本招标项目的项目负责人应具备有效的不低于</w:t>
      </w:r>
      <w:r>
        <w:rPr>
          <w:rFonts w:hint="eastAsia" w:ascii="宋体" w:hAnsi="宋体" w:eastAsia="宋体" w:cs="宋体"/>
          <w:b/>
          <w:bCs/>
          <w:color w:val="000000"/>
          <w:spacing w:val="0"/>
          <w:w w:val="100"/>
          <w:kern w:val="2"/>
          <w:position w:val="0"/>
          <w:sz w:val="24"/>
          <w:szCs w:val="24"/>
          <w:highlight w:val="none"/>
          <w:u w:val="single" w:color="auto"/>
          <w:shd w:val="clear" w:color="auto" w:fill="auto"/>
          <w:vertAlign w:val="baseline"/>
          <w:rtl w:val="0"/>
          <w:lang w:val="en-US" w:eastAsia="zh-CN" w:bidi="ar-SA"/>
        </w:rPr>
        <w:t>贰级水利水电注册建造师</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执业资格，并持有安全生产考核合格证书B证；项目经理必须是投标人的在职职工(以建造师注册证书上的所属单位为准)。</w:t>
      </w:r>
    </w:p>
    <w:p w14:paraId="6E53006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3.4本招标项目不接受联合体投标；</w:t>
      </w:r>
    </w:p>
    <w:p w14:paraId="7780D56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3.5本招标项目招标人采用资格后审的方式对投标人进行资格审查。</w:t>
      </w:r>
    </w:p>
    <w:p w14:paraId="3B6356BE">
      <w:pPr>
        <w:keepNext w:val="0"/>
        <w:keepLines w:val="0"/>
        <w:pageBreakBefore w:val="0"/>
        <w:widowControl/>
        <w:tabs>
          <w:tab w:val="left" w:pos="510"/>
          <w:tab w:val="left" w:pos="900"/>
          <w:tab w:val="left" w:pos="1100"/>
        </w:tabs>
        <w:kinsoku/>
        <w:wordWrap/>
        <w:overflowPunct/>
        <w:topLinePunct w:val="0"/>
        <w:autoSpaceDE/>
        <w:autoSpaceDN/>
        <w:bidi w:val="0"/>
        <w:adjustRightInd w:val="0"/>
        <w:snapToGrid w:val="0"/>
        <w:spacing w:after="0" w:line="360" w:lineRule="auto"/>
        <w:ind w:left="0" w:firstLine="595" w:firstLineChars="247"/>
        <w:jc w:val="left"/>
        <w:textAlignment w:val="auto"/>
        <w:rPr>
          <w:rFonts w:hint="eastAsia" w:ascii="宋体" w:hAnsi="宋体" w:eastAsia="宋体" w:cs="宋体"/>
          <w:b/>
          <w:kern w:val="0"/>
          <w:sz w:val="24"/>
          <w:szCs w:val="24"/>
          <w:highlight w:val="none"/>
          <w:lang w:val="en-US" w:eastAsia="zh-CN" w:bidi="ar-SA"/>
        </w:rPr>
      </w:pPr>
      <w:r>
        <w:rPr>
          <w:rFonts w:hint="eastAsia" w:ascii="宋体" w:hAnsi="宋体" w:eastAsia="宋体" w:cs="宋体"/>
          <w:b/>
          <w:bCs/>
          <w:kern w:val="0"/>
          <w:sz w:val="24"/>
          <w:szCs w:val="24"/>
          <w:highlight w:val="none"/>
          <w:rtl w:val="0"/>
          <w:lang w:val="zh-TW" w:eastAsia="zh-TW" w:bidi="ar-SA"/>
        </w:rPr>
        <w:t>4</w:t>
      </w:r>
      <w:r>
        <w:rPr>
          <w:rFonts w:hint="eastAsia" w:ascii="宋体" w:hAnsi="宋体" w:eastAsia="宋体" w:cs="宋体"/>
          <w:b/>
          <w:bCs/>
          <w:kern w:val="0"/>
          <w:sz w:val="24"/>
          <w:szCs w:val="24"/>
          <w:highlight w:val="none"/>
          <w:rtl w:val="0"/>
          <w:lang w:val="zh-TW" w:eastAsia="zh-CN" w:bidi="ar-SA"/>
        </w:rPr>
        <w:t>、</w:t>
      </w:r>
      <w:r>
        <w:rPr>
          <w:rFonts w:hint="eastAsia" w:ascii="宋体" w:hAnsi="宋体" w:eastAsia="宋体" w:cs="宋体"/>
          <w:b/>
          <w:kern w:val="0"/>
          <w:sz w:val="24"/>
          <w:szCs w:val="24"/>
          <w:highlight w:val="none"/>
          <w:lang w:val="en-US" w:eastAsia="zh-CN" w:bidi="ar-SA"/>
        </w:rPr>
        <w:t>招标文件的获取</w:t>
      </w:r>
    </w:p>
    <w:p w14:paraId="56A6F0A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539"/>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本工程采用非电子招投标。凡参加投标者，自2025年10月 15日起直接到 仙游县大济镇人民政府网（ http://www.xianyou.gov.cn/djz/gsgg_djz/</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ab/>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）采取无记名方式免费下载电子招标文件等相关资料。</w:t>
      </w:r>
    </w:p>
    <w:p w14:paraId="10184FE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831" w:firstLineChars="345"/>
        <w:jc w:val="both"/>
        <w:textAlignment w:val="auto"/>
        <w:outlineLvl w:val="9"/>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5、</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工程评审方式：</w:t>
      </w:r>
    </w:p>
    <w:p w14:paraId="2485EBB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720" w:firstLineChars="3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工程最高限价：</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bidi="ar-SA"/>
        </w:rPr>
        <w:t xml:space="preserve"> 366717</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bidi="ar-SA"/>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 </w:t>
      </w:r>
    </w:p>
    <w:p w14:paraId="6749D21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公司内部发包采用经评审的合理低价中标方式确定中标人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。即投标人在合理区间（为最高限价再下浮：</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水利3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%、即</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 xml:space="preserve"> 344714元—355715元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）内进行报价</w:t>
      </w:r>
      <w:r>
        <w:rPr>
          <w:rFonts w:hint="eastAsia" w:ascii="宋体" w:hAnsi="宋体" w:eastAsia="宋体" w:cs="宋体"/>
          <w:b/>
          <w:bCs/>
          <w:color w:val="FF0000"/>
          <w:spacing w:val="0"/>
          <w:w w:val="100"/>
          <w:kern w:val="2"/>
          <w:position w:val="0"/>
          <w:sz w:val="24"/>
          <w:szCs w:val="24"/>
          <w:highlight w:val="none"/>
          <w:u w:val="none" w:color="000000"/>
          <w:shd w:val="clear" w:color="auto" w:fill="auto"/>
          <w:vertAlign w:val="baseline"/>
          <w:rtl w:val="0"/>
          <w:lang w:val="zh-TW" w:eastAsia="zh-TW" w:bidi="ar-SA"/>
        </w:rPr>
        <w:t>（报价保留整数，未在此区间内报价或者报价数值非整数的均为无效报价，不参与评标）</w:t>
      </w:r>
    </w:p>
    <w:p w14:paraId="58CD938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评标价=投标人报价平均值×（1-期望值系数）+期望值×期望值系数期望值系数为开标前招标人随机抽取1个数字（①</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0.3、②</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0.4、③</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0.5、④</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0.6、⑤</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0.7）</w:t>
      </w:r>
    </w:p>
    <w:p w14:paraId="67B226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bidi="ar-SA"/>
        </w:rPr>
        <w:t>期望值为最高限价×由招标人在开标前随机抽取1个数字（水利：①=0.94、②=0.945、③=0.95、④=0.955、⑤=0.96、⑥=0.965、⑦=0.97）确定。</w:t>
      </w:r>
    </w:p>
    <w:p w14:paraId="4AEF1D7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bidi="ar-SA"/>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bidi="ar-SA"/>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bidi="ar-SA"/>
        </w:rPr>
        <w:t>投标报价文件，用档案袋密封并加盖公章，在指定时间内到指定地点参加评标。</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bidi="ar-SA"/>
        </w:rPr>
        <w:t>工作人员现场开启档案袋并唱标后计算投标人报价平均值。</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（按四舍五入保留两位小数点）。</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（注：</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逾期送达的或未送达指定地点的投标文件，招标人不予受理</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w:t>
      </w:r>
    </w:p>
    <w:p w14:paraId="4F0D2A70">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投标人的报价最接近评标价的下限为中标人，有两个及以上报价相同的，则抽签决定中标人，中标合同价为中标人报价。</w:t>
      </w:r>
    </w:p>
    <w:p w14:paraId="39D86837">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若投标人的报价均高于评标价，最接近评标价的投标人为中标人，有两个及以上报价相同的，则抽签决定中标人，中标合同价为中标人报价。</w:t>
      </w:r>
    </w:p>
    <w:p w14:paraId="4865BE24">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投标人数量仅为两家的，抽签决定中标人，中标合同价为投标人报价。</w:t>
      </w:r>
    </w:p>
    <w:p w14:paraId="1D7E9825">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leftChars="0" w:right="0" w:rightChars="0" w:firstLine="540" w:firstLineChars="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投标人仅一家的则直接指定中标人，中标合同价为投标人报价。</w:t>
      </w:r>
    </w:p>
    <w:p w14:paraId="5CA7FDBB">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leftChars="0" w:right="0" w:rightChars="0" w:firstLine="540" w:firstLineChars="0"/>
        <w:jc w:val="both"/>
        <w:textAlignment w:val="auto"/>
        <w:outlineLvl w:val="9"/>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.5%））。</w:t>
      </w:r>
    </w:p>
    <w:p w14:paraId="1A0B8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6、</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合同签订</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CN" w:bidi="ar-SA"/>
        </w:rPr>
        <w:t>及工程款支付</w:t>
      </w:r>
    </w:p>
    <w:p w14:paraId="74C866C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6.1、完成公示的10日内与中标人签订书面承发包合同。施工合同应当按规定明确配备工程项目管理人员。</w:t>
      </w:r>
    </w:p>
    <w:p w14:paraId="17BC8D7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6.2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工程款支付</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w:t>
      </w:r>
      <w:r>
        <w:rPr>
          <w:rFonts w:hint="eastAsia" w:ascii="宋体" w:hAnsi="宋体" w:eastAsia="宋体" w:cs="宋体"/>
          <w:b/>
          <w:bCs/>
          <w:color w:val="0000FF"/>
          <w:spacing w:val="0"/>
          <w:w w:val="100"/>
          <w:kern w:val="2"/>
          <w:position w:val="0"/>
          <w:sz w:val="24"/>
          <w:szCs w:val="24"/>
          <w:highlight w:val="none"/>
          <w:u w:val="none" w:color="000000"/>
          <w:shd w:val="clear" w:color="auto" w:fill="auto"/>
          <w:vertAlign w:val="baseline"/>
          <w:rtl w:val="0"/>
          <w:lang w:val="zh-TW" w:eastAsia="zh-CN"/>
        </w:rPr>
        <w:t>工程进度款待上级下拨资金全部到位后，</w:t>
      </w:r>
      <w:r>
        <w:rPr>
          <w:rFonts w:hint="eastAsia" w:ascii="宋体" w:hAnsi="宋体" w:eastAsia="宋体" w:cs="宋体"/>
          <w:b/>
          <w:bCs/>
          <w:color w:val="0000FF"/>
          <w:spacing w:val="0"/>
          <w:w w:val="100"/>
          <w:kern w:val="2"/>
          <w:position w:val="0"/>
          <w:sz w:val="24"/>
          <w:szCs w:val="24"/>
          <w:highlight w:val="none"/>
          <w:u w:val="none" w:color="000000"/>
          <w:shd w:val="clear" w:color="auto" w:fill="auto"/>
          <w:vertAlign w:val="baseline"/>
          <w:rtl w:val="0"/>
          <w:lang w:val="zh-TW" w:eastAsia="zh-CN" w:bidi="ar-SA"/>
        </w:rPr>
        <w:t>根据甲乙双方合同约定的方式，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5517471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b/>
          <w:bCs/>
          <w:color w:val="000000"/>
          <w:spacing w:val="0"/>
          <w:w w:val="100"/>
          <w:kern w:val="0"/>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7、</w:t>
      </w:r>
      <w:r>
        <w:rPr>
          <w:rFonts w:hint="eastAsia" w:ascii="宋体" w:hAnsi="宋体" w:eastAsia="宋体" w:cs="宋体"/>
          <w:b/>
          <w:bCs/>
          <w:color w:val="000000"/>
          <w:spacing w:val="0"/>
          <w:w w:val="100"/>
          <w:kern w:val="0"/>
          <w:position w:val="0"/>
          <w:sz w:val="24"/>
          <w:szCs w:val="24"/>
          <w:highlight w:val="none"/>
          <w:u w:val="none" w:color="000000"/>
          <w:shd w:val="clear" w:color="auto" w:fill="auto"/>
          <w:vertAlign w:val="baseline"/>
          <w:rtl w:val="0"/>
          <w:lang w:val="en-US" w:eastAsia="zh-CN" w:bidi="ar-SA"/>
        </w:rPr>
        <w:t>履约保证金：</w:t>
      </w:r>
    </w:p>
    <w:p w14:paraId="7DB7220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7.1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履约保证金数额为合同金额的</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bidi="ar-SA"/>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bidi="ar-SA"/>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bidi="ar-SA"/>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日内一次性无息返还。</w:t>
      </w:r>
    </w:p>
    <w:p w14:paraId="4743A5E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rightChars="0" w:firstLine="482" w:firstLineChars="200"/>
        <w:jc w:val="both"/>
        <w:textAlignment w:val="auto"/>
        <w:outlineLvl w:val="9"/>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8、</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发布公告的媒介</w:t>
      </w:r>
    </w:p>
    <w:p w14:paraId="00EA4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rightChars="0" w:firstLine="480" w:firstLineChars="200"/>
        <w:jc w:val="left"/>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招标人在</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 xml:space="preserve"> 仙游县大济镇人民政府网（ http://www.xianyou.gov.cn/djz/gsgg_djz/）</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发布招标公告及中标</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公示，公示时间不少于3日。</w:t>
      </w:r>
    </w:p>
    <w:p w14:paraId="03C18E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bidi="ar-SA"/>
        </w:rPr>
        <w:t>9、</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bidi="ar-SA"/>
        </w:rPr>
        <w:t>投标保证金的递交</w:t>
      </w:r>
    </w:p>
    <w:p w14:paraId="7215E9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kern w:val="0"/>
          <w:sz w:val="24"/>
          <w:szCs w:val="24"/>
          <w:highlight w:val="none"/>
          <w:rtl w:val="0"/>
          <w:lang w:val="en-US" w:eastAsia="zh-CN" w:bidi="ar-SA"/>
        </w:rPr>
      </w:pPr>
      <w:r>
        <w:rPr>
          <w:rFonts w:hint="eastAsia" w:ascii="宋体" w:hAnsi="宋体" w:eastAsia="宋体" w:cs="宋体"/>
          <w:kern w:val="0"/>
          <w:sz w:val="24"/>
          <w:szCs w:val="24"/>
          <w:highlight w:val="none"/>
          <w:rtl w:val="0"/>
          <w:lang w:val="en-US" w:eastAsia="zh-CN" w:bidi="ar-SA"/>
        </w:rPr>
        <w:t>本招标项目的投标保证金为</w:t>
      </w:r>
      <w:r>
        <w:rPr>
          <w:rFonts w:hint="eastAsia" w:ascii="宋体" w:hAnsi="宋体" w:eastAsia="宋体" w:cs="宋体"/>
          <w:kern w:val="0"/>
          <w:sz w:val="24"/>
          <w:szCs w:val="24"/>
          <w:highlight w:val="none"/>
          <w:u w:val="single" w:color="auto"/>
          <w:rtl w:val="0"/>
          <w:lang w:val="en-US" w:eastAsia="zh-CN" w:bidi="ar-SA"/>
        </w:rPr>
        <w:t>人民币陆仟捌佰元整（¥6800元）</w:t>
      </w:r>
      <w:r>
        <w:rPr>
          <w:rFonts w:hint="eastAsia" w:ascii="宋体" w:hAnsi="宋体" w:eastAsia="宋体" w:cs="宋体"/>
          <w:kern w:val="0"/>
          <w:sz w:val="24"/>
          <w:szCs w:val="24"/>
          <w:highlight w:val="none"/>
          <w:rtl w:val="0"/>
          <w:lang w:val="en-US" w:eastAsia="zh-CN" w:bidi="ar-SA"/>
        </w:rPr>
        <w:t>，</w:t>
      </w:r>
      <w:r>
        <w:rPr>
          <w:rFonts w:hint="eastAsia" w:ascii="宋体" w:hAnsi="宋体" w:eastAsia="宋体" w:cs="宋体"/>
          <w:i w:val="0"/>
          <w:iCs w:val="0"/>
          <w:caps w:val="0"/>
          <w:color w:val="000000"/>
          <w:spacing w:val="0"/>
          <w:kern w:val="2"/>
          <w:sz w:val="24"/>
          <w:szCs w:val="24"/>
          <w:shd w:val="clear" w:color="auto" w:fill="FFFFFF"/>
          <w:lang w:val="en-US" w:eastAsia="zh-CN" w:bidi="ar-SA"/>
        </w:rPr>
        <w:t>具体缴纳方式详见招标文件第17条。</w:t>
      </w:r>
    </w:p>
    <w:p w14:paraId="72319D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rightChars="0" w:firstLine="482" w:firstLineChars="200"/>
        <w:jc w:val="both"/>
        <w:textAlignment w:val="auto"/>
        <w:outlineLvl w:val="9"/>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10、</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投标文件的递交</w:t>
      </w:r>
    </w:p>
    <w:p w14:paraId="4BA5FBD3">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.1 投标文件递交的截止时间(投标截止</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即开标</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时间)：</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202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 xml:space="preserve">年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月</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21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 xml:space="preserve"> 日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09</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时30分</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在</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CN" w:bidi="ar-SA"/>
        </w:rPr>
        <w:t>仙游县大济镇人民政府</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会议室</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进行</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 xml:space="preserve"> 逾期提交的投标文件，招标人将拒绝接收。</w:t>
      </w:r>
    </w:p>
    <w:p w14:paraId="35A6D7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360" w:lineRule="auto"/>
        <w:ind w:left="0" w:leftChars="0" w:right="0" w:rightChars="0" w:firstLine="482" w:firstLineChars="200"/>
        <w:jc w:val="left"/>
        <w:textAlignment w:val="auto"/>
        <w:rPr>
          <w:rFonts w:hint="eastAsia" w:ascii="宋体" w:hAnsi="宋体" w:eastAsia="宋体" w:cs="宋体"/>
          <w:b/>
          <w:bCs/>
          <w:kern w:val="2"/>
          <w:sz w:val="24"/>
          <w:szCs w:val="24"/>
          <w:highlight w:val="none"/>
          <w:rtl w:val="0"/>
          <w:lang w:val="en-US" w:eastAsia="zh-CN"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11、其他说明：其他要求详见招标文件。</w:t>
      </w:r>
    </w:p>
    <w:p w14:paraId="6421356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rightChars="0" w:firstLine="482"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12、</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bidi="ar-SA"/>
        </w:rPr>
        <w:t>联系方式</w:t>
      </w:r>
    </w:p>
    <w:p w14:paraId="68698DF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公司名称：</w:t>
      </w:r>
      <w:r>
        <w:rPr>
          <w:rFonts w:hint="eastAsia" w:ascii="Calibri" w:hAnsi="Calibri" w:eastAsia="宋体" w:cs="宋体"/>
          <w:i w:val="0"/>
          <w:iCs w:val="0"/>
          <w:caps w:val="0"/>
          <w:color w:val="000000"/>
          <w:spacing w:val="0"/>
          <w:kern w:val="2"/>
          <w:sz w:val="24"/>
          <w:szCs w:val="24"/>
          <w:shd w:val="clear" w:color="auto" w:fill="FFFFFF"/>
          <w:lang w:val="en-US" w:eastAsia="zh-CN" w:bidi="ar-SA"/>
        </w:rPr>
        <w:t>中科公诚设计集团有限公司</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 xml:space="preserve"> </w:t>
      </w:r>
    </w:p>
    <w:p w14:paraId="1EF6F76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公司地址：</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仙游县</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 xml:space="preserve"> </w:t>
      </w:r>
    </w:p>
    <w:p w14:paraId="524ED13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联系人：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bidi="ar-SA"/>
        </w:rPr>
        <w:t>黄先生</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         </w:t>
      </w:r>
    </w:p>
    <w:p w14:paraId="0D16DA8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540"/>
        <w:jc w:val="both"/>
        <w:textAlignment w:val="auto"/>
        <w:outlineLvl w:val="9"/>
        <w:rPr>
          <w:rFonts w:hint="default" w:ascii="宋体" w:hAnsi="宋体" w:eastAsia="宋体" w:cs="宋体"/>
          <w:b/>
          <w:color w:val="000000"/>
          <w:sz w:val="44"/>
          <w:szCs w:val="44"/>
          <w:highlight w:val="none"/>
          <w:shd w:val="clear" w:color="auto" w:fill="FFFFFF"/>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bidi="ar-SA"/>
        </w:rPr>
        <w:t>电话：</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131-2328-8120</w:t>
      </w:r>
    </w:p>
    <w:p w14:paraId="3CB05F53">
      <w:pPr>
        <w:shd w:val="clear" w:color="auto" w:fill="FFFFFF"/>
        <w:wordWrap w:val="0"/>
        <w:spacing w:before="120" w:after="120" w:line="315" w:lineRule="atLeast"/>
        <w:jc w:val="center"/>
        <w:rPr>
          <w:rFonts w:hint="eastAsia" w:ascii="宋体" w:hAnsi="宋体" w:eastAsia="宋体" w:cs="宋体"/>
          <w:b/>
          <w:color w:val="000000"/>
          <w:sz w:val="30"/>
          <w:szCs w:val="30"/>
          <w:highlight w:val="none"/>
          <w:shd w:val="clear" w:color="auto" w:fill="FFFFFF"/>
        </w:rPr>
      </w:pPr>
      <w:r>
        <w:rPr>
          <w:rFonts w:hint="eastAsia" w:ascii="宋体" w:hAnsi="宋体" w:eastAsia="宋体" w:cs="宋体"/>
          <w:b/>
          <w:color w:val="000000"/>
          <w:sz w:val="44"/>
          <w:szCs w:val="44"/>
          <w:highlight w:val="none"/>
          <w:shd w:val="clear" w:color="auto" w:fill="FFFFFF"/>
        </w:rPr>
        <w:t>第二章  投标须知</w:t>
      </w:r>
    </w:p>
    <w:p w14:paraId="27E37847">
      <w:pPr>
        <w:shd w:val="clear" w:color="auto" w:fill="FFFFFF"/>
        <w:wordWrap w:val="0"/>
        <w:spacing w:after="0" w:line="263"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643B6C19">
      <w:pPr>
        <w:shd w:val="clear" w:color="auto" w:fill="FFFFFF"/>
        <w:wordWrap w:val="0"/>
        <w:spacing w:after="0" w:line="263" w:lineRule="atLeast"/>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 </w:t>
      </w:r>
    </w:p>
    <w:p w14:paraId="5BEF41DB">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招标项目说明</w:t>
      </w:r>
    </w:p>
    <w:p w14:paraId="56717E5D">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大济镇坑北村文旦柚水肥一体化工程</w:t>
      </w:r>
    </w:p>
    <w:p w14:paraId="60A429EA">
      <w:pPr>
        <w:shd w:val="clear" w:color="auto" w:fill="FFFFFF"/>
        <w:wordWrap w:val="0"/>
        <w:spacing w:after="0"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仙游县大济镇</w:t>
      </w:r>
    </w:p>
    <w:p w14:paraId="2E5F1677">
      <w:pPr>
        <w:shd w:val="clear" w:color="auto" w:fill="FFFFFF"/>
        <w:spacing w:after="0"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41</w:t>
      </w:r>
      <w:r>
        <w:rPr>
          <w:rFonts w:hint="eastAsia" w:ascii="宋体" w:hAnsi="宋体" w:eastAsia="宋体" w:cs="宋体"/>
          <w:color w:val="000000"/>
          <w:sz w:val="24"/>
          <w:szCs w:val="24"/>
          <w:highlight w:val="none"/>
          <w:u w:val="single"/>
          <w:shd w:val="clear" w:color="auto" w:fill="FFFFFF"/>
          <w:lang w:eastAsia="zh-CN"/>
        </w:rPr>
        <w:t>万元</w:t>
      </w:r>
    </w:p>
    <w:p w14:paraId="779D1DEC">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p>
    <w:p w14:paraId="4F9E127A">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上级补助</w:t>
      </w:r>
    </w:p>
    <w:p w14:paraId="0488F192">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lang w:eastAsia="zh-CN"/>
        </w:rPr>
        <w:t>总价合同</w:t>
      </w:r>
    </w:p>
    <w:p w14:paraId="7362FC21">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招标项目的工期和质量标准</w:t>
      </w:r>
    </w:p>
    <w:p w14:paraId="67D9A26B">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40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。中标人如不能在招标工期内完成并移交全部工程的，每逾期一天，应按每日</w:t>
      </w:r>
      <w:r>
        <w:rPr>
          <w:rFonts w:hint="eastAsia" w:ascii="宋体" w:hAnsi="宋体" w:eastAsia="宋体" w:cs="宋体"/>
          <w:color w:val="0000FF"/>
          <w:sz w:val="24"/>
          <w:szCs w:val="24"/>
          <w:highlight w:val="none"/>
          <w:u w:val="single"/>
          <w:shd w:val="clear" w:color="auto" w:fill="FFFFFF"/>
        </w:rPr>
        <w:t>500</w:t>
      </w:r>
      <w:r>
        <w:rPr>
          <w:rFonts w:hint="eastAsia" w:ascii="宋体" w:hAnsi="宋体" w:eastAsia="宋体" w:cs="宋体"/>
          <w:color w:val="00000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元奖励中标人。</w:t>
      </w:r>
    </w:p>
    <w:p w14:paraId="092843CB">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2.2招标项目质量标准:按照国家质量验收标准，综合评定指标达到国家质量验收</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标准。若质量验收评定不能达到</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，所造成的一切损失由中标人承担。</w:t>
      </w:r>
    </w:p>
    <w:p w14:paraId="1DA68166">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3</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投标人的资格及资质要求</w:t>
      </w:r>
    </w:p>
    <w:p w14:paraId="0D0C5964">
      <w:pPr>
        <w:shd w:val="clear" w:color="auto" w:fill="FFFFFF"/>
        <w:wordWrap w:val="0"/>
        <w:spacing w:after="0" w:line="360" w:lineRule="auto"/>
        <w:ind w:firstLine="48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lang w:val="en-US" w:eastAsia="zh-CN"/>
        </w:rPr>
        <w:t>3.1</w:t>
      </w:r>
      <w:r>
        <w:rPr>
          <w:rFonts w:hint="eastAsia" w:ascii="宋体" w:hAnsi="宋体" w:eastAsia="宋体" w:cs="宋体"/>
          <w:bCs/>
          <w:color w:val="000000"/>
          <w:sz w:val="24"/>
          <w:szCs w:val="24"/>
          <w:highlight w:val="none"/>
          <w:shd w:val="clear" w:color="auto" w:fill="FFFFFF"/>
        </w:rPr>
        <w:t xml:space="preserve"> </w:t>
      </w:r>
      <w:r>
        <w:rPr>
          <w:rFonts w:hint="eastAsia" w:ascii="宋体" w:hAnsi="宋体" w:eastAsia="宋体" w:cs="宋体"/>
          <w:bCs/>
          <w:color w:val="000000"/>
          <w:sz w:val="24"/>
          <w:szCs w:val="24"/>
          <w:highlight w:val="none"/>
          <w:shd w:val="clear" w:color="auto" w:fill="FFFFFF"/>
          <w:rtl w:val="0"/>
          <w:lang w:val="zh-TW" w:eastAsia="zh-TW"/>
        </w:rPr>
        <w:t>本发包项目要求承包单位应当为</w:t>
      </w:r>
      <w:r>
        <w:rPr>
          <w:rFonts w:hint="eastAsia" w:ascii="宋体" w:hAnsi="宋体" w:eastAsia="宋体" w:cs="宋体"/>
          <w:b/>
          <w:bCs w:val="0"/>
          <w:color w:val="000000"/>
          <w:sz w:val="24"/>
          <w:szCs w:val="24"/>
          <w:highlight w:val="none"/>
          <w:shd w:val="clear" w:color="auto" w:fill="FFFFFF"/>
          <w:rtl w:val="0"/>
          <w:lang w:val="zh-TW" w:eastAsia="zh-CN"/>
        </w:rPr>
        <w:t>仙游县大济镇振兴乡村投资有限公司</w:t>
      </w:r>
      <w:r>
        <w:rPr>
          <w:rFonts w:hint="eastAsia" w:ascii="宋体" w:hAnsi="宋体" w:eastAsia="宋体" w:cs="宋体"/>
          <w:b/>
          <w:bCs w:val="0"/>
          <w:color w:val="000000"/>
          <w:sz w:val="24"/>
          <w:szCs w:val="24"/>
          <w:highlight w:val="none"/>
          <w:shd w:val="clear" w:color="auto" w:fill="FFFFFF"/>
          <w:rtl w:val="0"/>
          <w:lang w:val="zh-TW" w:eastAsia="zh-TW"/>
        </w:rPr>
        <w:t>小规模工程服务超市内企业</w:t>
      </w:r>
      <w:r>
        <w:rPr>
          <w:rFonts w:hint="eastAsia" w:ascii="宋体" w:hAnsi="宋体" w:eastAsia="宋体" w:cs="宋体"/>
          <w:bCs/>
          <w:color w:val="000000"/>
          <w:sz w:val="24"/>
          <w:szCs w:val="24"/>
          <w:highlight w:val="none"/>
          <w:shd w:val="clear" w:color="auto" w:fill="FFFFFF"/>
          <w:rtl w:val="0"/>
          <w:lang w:val="zh-TW" w:eastAsia="zh-TW"/>
        </w:rPr>
        <w:t>。</w:t>
      </w:r>
    </w:p>
    <w:p w14:paraId="472B0871">
      <w:pPr>
        <w:shd w:val="clear" w:color="auto" w:fill="FFFFFF"/>
        <w:wordWrap w:val="0"/>
        <w:spacing w:after="0" w:line="360" w:lineRule="auto"/>
        <w:ind w:firstLine="480"/>
        <w:rPr>
          <w:rFonts w:hint="eastAsia" w:ascii="宋体" w:hAnsi="宋体" w:eastAsia="宋体" w:cs="宋体"/>
          <w:bCs/>
          <w:color w:val="000000"/>
          <w:sz w:val="24"/>
          <w:szCs w:val="24"/>
          <w:highlight w:val="none"/>
          <w:shd w:val="clear" w:color="auto" w:fill="FFFFFF"/>
          <w:lang w:eastAsia="zh-CN"/>
        </w:rPr>
      </w:pPr>
      <w:r>
        <w:rPr>
          <w:rFonts w:hint="eastAsia" w:ascii="宋体" w:hAnsi="宋体" w:eastAsia="宋体" w:cs="宋体"/>
          <w:bCs/>
          <w:color w:val="000000"/>
          <w:sz w:val="24"/>
          <w:szCs w:val="24"/>
          <w:highlight w:val="none"/>
          <w:shd w:val="clear" w:color="auto" w:fill="FFFFFF"/>
          <w:lang w:val="en-US" w:eastAsia="zh-CN"/>
        </w:rPr>
        <w:t>3.2</w:t>
      </w:r>
      <w:r>
        <w:rPr>
          <w:rFonts w:hint="eastAsia" w:ascii="宋体" w:hAnsi="宋体" w:eastAsia="宋体" w:cs="宋体"/>
          <w:bCs/>
          <w:color w:val="000000"/>
          <w:sz w:val="24"/>
          <w:szCs w:val="24"/>
          <w:highlight w:val="none"/>
          <w:shd w:val="clear" w:color="auto" w:fill="FFFFFF"/>
        </w:rPr>
        <w:t>本招标项目要求:投标人具备</w:t>
      </w:r>
      <w:r>
        <w:rPr>
          <w:rFonts w:hint="eastAsia" w:ascii="宋体" w:hAnsi="宋体" w:eastAsia="宋体" w:cs="宋体"/>
          <w:b/>
          <w:bCs w:val="0"/>
          <w:color w:val="000000"/>
          <w:sz w:val="24"/>
          <w:szCs w:val="24"/>
          <w:highlight w:val="none"/>
          <w:shd w:val="clear" w:color="auto" w:fill="FFFFFF"/>
          <w:lang w:eastAsia="zh-CN"/>
        </w:rPr>
        <w:t>水利水电工程施工总承包三级及以上</w:t>
      </w:r>
      <w:r>
        <w:rPr>
          <w:rFonts w:hint="eastAsia" w:ascii="宋体" w:hAnsi="宋体" w:eastAsia="宋体" w:cs="宋体"/>
          <w:bCs/>
          <w:color w:val="000000"/>
          <w:sz w:val="24"/>
          <w:szCs w:val="24"/>
          <w:highlight w:val="none"/>
          <w:shd w:val="clear" w:color="auto" w:fill="FFFFFF"/>
        </w:rPr>
        <w:t>(不分主、增项差别)资质和《施工企业安全生产许可证》的企业</w:t>
      </w:r>
      <w:r>
        <w:rPr>
          <w:rFonts w:hint="eastAsia" w:ascii="宋体" w:hAnsi="宋体" w:eastAsia="宋体" w:cs="宋体"/>
          <w:bCs/>
          <w:color w:val="000000"/>
          <w:sz w:val="24"/>
          <w:szCs w:val="24"/>
          <w:highlight w:val="none"/>
          <w:shd w:val="clear" w:color="auto" w:fill="FFFFFF"/>
          <w:lang w:eastAsia="zh-CN"/>
        </w:rPr>
        <w:t>。</w:t>
      </w:r>
    </w:p>
    <w:p w14:paraId="671058D2">
      <w:pPr>
        <w:shd w:val="clear" w:color="auto" w:fill="FFFFFF"/>
        <w:wordWrap w:val="0"/>
        <w:spacing w:after="0" w:line="360" w:lineRule="auto"/>
        <w:ind w:firstLine="48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lang w:val="en-US" w:eastAsia="zh-CN"/>
        </w:rPr>
        <w:t>3.3</w:t>
      </w:r>
      <w:r>
        <w:rPr>
          <w:rFonts w:hint="eastAsia" w:ascii="宋体" w:hAnsi="宋体" w:eastAsia="宋体" w:cs="宋体"/>
          <w:bCs/>
          <w:color w:val="000000"/>
          <w:sz w:val="24"/>
          <w:szCs w:val="24"/>
          <w:highlight w:val="none"/>
          <w:shd w:val="clear" w:color="auto" w:fill="FFFFFF"/>
        </w:rPr>
        <w:t>投标人拟担任本招标项目的项目经理应具备有效的不低于</w:t>
      </w:r>
      <w:r>
        <w:rPr>
          <w:rFonts w:hint="eastAsia" w:ascii="宋体" w:hAnsi="宋体" w:eastAsia="宋体" w:cs="宋体"/>
          <w:b/>
          <w:bCs w:val="0"/>
          <w:color w:val="000000"/>
          <w:sz w:val="24"/>
          <w:szCs w:val="24"/>
          <w:highlight w:val="none"/>
          <w:shd w:val="clear" w:color="auto" w:fill="FFFFFF"/>
          <w:lang w:eastAsia="zh-CN"/>
        </w:rPr>
        <w:t>贰级水利水电</w:t>
      </w:r>
      <w:r>
        <w:rPr>
          <w:rFonts w:hint="eastAsia" w:ascii="宋体" w:hAnsi="宋体" w:eastAsia="宋体" w:cs="宋体"/>
          <w:bCs/>
          <w:color w:val="000000"/>
          <w:sz w:val="24"/>
          <w:szCs w:val="24"/>
          <w:highlight w:val="none"/>
          <w:shd w:val="clear" w:color="auto" w:fill="FFFFFF"/>
        </w:rPr>
        <w:t>(专业)</w:t>
      </w:r>
      <w:r>
        <w:rPr>
          <w:rFonts w:hint="eastAsia" w:ascii="宋体" w:hAnsi="宋体" w:eastAsia="宋体" w:cs="宋体"/>
          <w:b/>
          <w:bCs w:val="0"/>
          <w:color w:val="000000"/>
          <w:sz w:val="24"/>
          <w:szCs w:val="24"/>
          <w:highlight w:val="none"/>
          <w:shd w:val="clear" w:color="auto" w:fill="FFFFFF"/>
        </w:rPr>
        <w:t>注册建造师</w:t>
      </w:r>
      <w:r>
        <w:rPr>
          <w:rFonts w:hint="eastAsia" w:ascii="宋体" w:hAnsi="宋体" w:eastAsia="宋体" w:cs="宋体"/>
          <w:bCs/>
          <w:color w:val="000000"/>
          <w:sz w:val="24"/>
          <w:szCs w:val="24"/>
          <w:highlight w:val="none"/>
          <w:shd w:val="clear" w:color="auto" w:fill="FFFFFF"/>
        </w:rPr>
        <w:t>执业资格，并持有安全生产考核合格证书B证。项目经理必须是投标人的在职职工(以建造师注册证书上的所属单位为准)。</w:t>
      </w:r>
    </w:p>
    <w:p w14:paraId="7DB6D854">
      <w:pPr>
        <w:shd w:val="clear" w:color="auto" w:fill="FFFFFF"/>
        <w:wordWrap w:val="0"/>
        <w:spacing w:after="0" w:line="360" w:lineRule="auto"/>
        <w:ind w:firstLine="480"/>
        <w:rPr>
          <w:rFonts w:hint="default" w:ascii="宋体" w:hAnsi="宋体" w:eastAsia="宋体" w:cs="宋体"/>
          <w:bCs/>
          <w:color w:val="000000"/>
          <w:sz w:val="24"/>
          <w:szCs w:val="24"/>
          <w:highlight w:val="none"/>
          <w:shd w:val="clear" w:color="auto" w:fill="FFFFFF"/>
          <w:lang w:val="en-US" w:eastAsia="zh-CN"/>
        </w:rPr>
      </w:pPr>
      <w:r>
        <w:rPr>
          <w:rFonts w:hint="eastAsia" w:ascii="宋体" w:hAnsi="宋体" w:eastAsia="宋体" w:cs="宋体"/>
          <w:bCs/>
          <w:color w:val="000000"/>
          <w:sz w:val="24"/>
          <w:szCs w:val="24"/>
          <w:highlight w:val="none"/>
          <w:shd w:val="clear" w:color="auto" w:fill="FFFFFF"/>
          <w:lang w:val="en-US" w:eastAsia="zh-CN"/>
        </w:rPr>
        <w:t>3.4本招标项目不接受联合体投标；</w:t>
      </w:r>
    </w:p>
    <w:p w14:paraId="650A3704">
      <w:pPr>
        <w:shd w:val="clear" w:color="auto" w:fill="FFFFFF"/>
        <w:wordWrap w:val="0"/>
        <w:spacing w:after="0" w:line="360" w:lineRule="auto"/>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bCs/>
          <w:color w:val="000000"/>
          <w:sz w:val="24"/>
          <w:szCs w:val="24"/>
          <w:highlight w:val="none"/>
          <w:shd w:val="clear" w:color="auto" w:fill="FFFFFF"/>
        </w:rPr>
        <w:t>3.</w:t>
      </w:r>
      <w:r>
        <w:rPr>
          <w:rFonts w:hint="eastAsia" w:ascii="宋体" w:hAnsi="宋体" w:eastAsia="宋体" w:cs="宋体"/>
          <w:bCs/>
          <w:color w:val="000000"/>
          <w:sz w:val="24"/>
          <w:szCs w:val="24"/>
          <w:highlight w:val="none"/>
          <w:shd w:val="clear" w:color="auto" w:fill="FFFFFF"/>
          <w:lang w:val="en-US" w:eastAsia="zh-CN"/>
        </w:rPr>
        <w:t>5</w:t>
      </w:r>
      <w:r>
        <w:rPr>
          <w:rFonts w:hint="eastAsia" w:ascii="宋体" w:hAnsi="宋体" w:eastAsia="宋体" w:cs="宋体"/>
          <w:bCs/>
          <w:color w:val="000000"/>
          <w:sz w:val="24"/>
          <w:szCs w:val="24"/>
          <w:highlight w:val="none"/>
          <w:shd w:val="clear" w:color="auto" w:fill="FFFFFF"/>
        </w:rPr>
        <w:t>本招标项目招标人采用资格后审</w:t>
      </w:r>
      <w:r>
        <w:rPr>
          <w:rFonts w:hint="eastAsia" w:ascii="宋体" w:hAnsi="宋体" w:eastAsia="宋体" w:cs="宋体"/>
          <w:i w:val="0"/>
          <w:iCs w:val="0"/>
          <w:caps w:val="0"/>
          <w:color w:val="000000"/>
          <w:spacing w:val="0"/>
          <w:sz w:val="24"/>
          <w:szCs w:val="24"/>
          <w:shd w:val="clear" w:color="auto" w:fill="FFFFFF"/>
        </w:rPr>
        <w:t>的方式对投标人进行资格审查</w:t>
      </w:r>
    </w:p>
    <w:p w14:paraId="4CFED402">
      <w:pPr>
        <w:shd w:val="clear" w:color="auto" w:fill="FFFFFF"/>
        <w:wordWrap w:val="0"/>
        <w:spacing w:after="0" w:line="360" w:lineRule="auto"/>
        <w:ind w:firstLine="480"/>
        <w:rPr>
          <w:rFonts w:hint="eastAsia" w:ascii="宋体" w:hAnsi="宋体" w:eastAsia="宋体" w:cs="宋体"/>
          <w:color w:val="0000FF"/>
          <w:sz w:val="24"/>
          <w:szCs w:val="24"/>
          <w:highlight w:val="none"/>
        </w:rPr>
      </w:pPr>
      <w:r>
        <w:rPr>
          <w:rFonts w:hint="eastAsia" w:ascii="宋体" w:hAnsi="宋体" w:eastAsia="宋体" w:cs="宋体"/>
          <w:b/>
          <w:color w:val="0000FF"/>
          <w:sz w:val="24"/>
          <w:szCs w:val="24"/>
          <w:highlight w:val="none"/>
          <w:shd w:val="clear" w:color="auto" w:fill="FFFFFF"/>
        </w:rPr>
        <w:t>3.</w:t>
      </w:r>
      <w:r>
        <w:rPr>
          <w:rFonts w:hint="eastAsia" w:ascii="宋体" w:hAnsi="宋体" w:eastAsia="宋体" w:cs="宋体"/>
          <w:b/>
          <w:color w:val="0000FF"/>
          <w:sz w:val="24"/>
          <w:szCs w:val="24"/>
          <w:highlight w:val="none"/>
          <w:shd w:val="clear" w:color="auto" w:fill="FFFFFF"/>
          <w:lang w:val="en-US" w:eastAsia="zh-CN"/>
        </w:rPr>
        <w:t>7</w:t>
      </w:r>
      <w:r>
        <w:rPr>
          <w:rFonts w:hint="eastAsia" w:ascii="宋体" w:hAnsi="宋体" w:eastAsia="宋体" w:cs="宋体"/>
          <w:b/>
          <w:color w:val="0000FF"/>
          <w:sz w:val="24"/>
          <w:szCs w:val="24"/>
          <w:highlight w:val="none"/>
          <w:shd w:val="clear" w:color="auto" w:fill="FFFFFF"/>
        </w:rPr>
        <w:t>投标人不得存在下列情形之一:</w:t>
      </w:r>
    </w:p>
    <w:p w14:paraId="2C12A939">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6063EC76">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3F5B13D">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(3)为本项目(标段)的监理人；</w:t>
      </w:r>
    </w:p>
    <w:p w14:paraId="207F2F0F">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(4)为本项目(标段)的代建人；</w:t>
      </w:r>
    </w:p>
    <w:p w14:paraId="36E90D52">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449D6443">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6B2D3FB">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1547D44A">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2B2BD29D">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(9)被责令停业的；</w:t>
      </w:r>
    </w:p>
    <w:p w14:paraId="74B66744">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546990A">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(11)财产被接管或冻结的；</w:t>
      </w:r>
    </w:p>
    <w:p w14:paraId="5EA537C1">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42103CB5">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18A32E49">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171FC559">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4</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资格审查方式</w:t>
      </w:r>
    </w:p>
    <w:p w14:paraId="7531FFAF">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229E74A4">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5</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投标费用</w:t>
      </w:r>
    </w:p>
    <w:p w14:paraId="26328EAF">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7FFB9438">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6</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现场踏勘</w:t>
      </w:r>
    </w:p>
    <w:p w14:paraId="2B9A3D2F">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5A94FF84">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77DABF98">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7</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分包</w:t>
      </w:r>
    </w:p>
    <w:p w14:paraId="2C80EB6F">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393A3824">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p>
    <w:p w14:paraId="5BD80EF4">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(二)招标文件</w:t>
      </w:r>
    </w:p>
    <w:p w14:paraId="3C1A18C5">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招标文件的组成内容</w:t>
      </w:r>
    </w:p>
    <w:p w14:paraId="6DFFBC9B">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C07BC90">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9</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获取招标文件方式</w:t>
      </w:r>
    </w:p>
    <w:p w14:paraId="781C218C">
      <w:pPr>
        <w:shd w:val="clear" w:color="auto" w:fill="FFFFFF"/>
        <w:wordWrap w:val="0"/>
        <w:spacing w:after="0" w:line="360" w:lineRule="auto"/>
        <w:ind w:firstLine="482"/>
        <w:rPr>
          <w:rFonts w:hint="eastAsia" w:ascii="宋体" w:hAnsi="宋体" w:eastAsia="宋体" w:cs="宋体"/>
          <w:color w:val="000000"/>
          <w:spacing w:val="4"/>
          <w:sz w:val="24"/>
          <w:szCs w:val="24"/>
          <w:highlight w:val="none"/>
          <w:shd w:val="clear" w:color="auto" w:fill="FFFFFF"/>
          <w:rtl w:val="0"/>
          <w:lang w:val="en-US" w:eastAsia="zh-CN"/>
        </w:rPr>
      </w:pPr>
      <w:r>
        <w:rPr>
          <w:rFonts w:hint="eastAsia" w:ascii="宋体" w:hAnsi="宋体" w:eastAsia="宋体" w:cs="宋体"/>
          <w:color w:val="000000"/>
          <w:spacing w:val="4"/>
          <w:sz w:val="24"/>
          <w:szCs w:val="24"/>
          <w:highlight w:val="none"/>
          <w:shd w:val="clear" w:color="auto" w:fill="FFFFFF"/>
          <w:rtl w:val="0"/>
          <w:lang w:val="en-US" w:eastAsia="zh-CN"/>
        </w:rPr>
        <w:t>本项目采用纸质招投标，凡有意参加投标者，请于2025 年10月15日通过仙游县大济镇人民政府网上（http://www.xianyou.gov.cn/djz/gsgg_djz//）采取无记名方式免费下载电子招标文件等相关资料。</w:t>
      </w:r>
    </w:p>
    <w:p w14:paraId="478BC25B">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10</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招标文件的制定依据</w:t>
      </w:r>
    </w:p>
    <w:p w14:paraId="49EE79A3">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6F088C5F">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11</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招标文件的答疑、澄清、修改或补充</w:t>
      </w:r>
    </w:p>
    <w:p w14:paraId="0C3793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456"/>
        <w:jc w:val="left"/>
        <w:outlineLvl w:val="9"/>
        <w:rPr>
          <w:rFonts w:hint="eastAsia" w:ascii="宋体" w:hAnsi="宋体" w:eastAsia="宋体" w:cs="宋体"/>
          <w:color w:val="000000" w:themeColor="text1"/>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en-US"/>
        </w:rPr>
        <w:t>11.1</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zh-TW" w:eastAsia="zh-TW"/>
        </w:rPr>
        <w:t>投标人在阅读招标文件、踏勘项目现场中若存在疑问</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en-US"/>
        </w:rPr>
        <w:t>(</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zh-TW" w:eastAsia="zh-TW"/>
        </w:rPr>
        <w:t>包括认为招标文件中存在限制公平竞争的倾向性条款等问题</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en-US"/>
        </w:rPr>
        <w:t>)</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zh-TW" w:eastAsia="zh-TW"/>
        </w:rPr>
        <w:t>的，或认为工程预算价的工程量存在差错或漏项、</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rPr>
        <w:t>材料和设备的单价存在误差、工程取费费率出现差错的，</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zh-TW" w:eastAsia="zh-TW"/>
        </w:rPr>
        <w:t>可在</w:t>
      </w:r>
      <w:r>
        <w:rPr>
          <w:rFonts w:hint="eastAsia" w:ascii="宋体" w:hAnsi="宋体" w:eastAsia="宋体" w:cs="宋体"/>
          <w:color w:val="000000" w:themeColor="text1"/>
          <w:spacing w:val="-6"/>
          <w:w w:val="100"/>
          <w:kern w:val="2"/>
          <w:position w:val="0"/>
          <w:sz w:val="24"/>
          <w:szCs w:val="24"/>
          <w:u w:val="single" w:color="0000FF"/>
          <w:shd w:val="clear" w:color="auto" w:fill="auto"/>
          <w:vertAlign w:val="baseline"/>
          <w:rtl w:val="0"/>
          <w:lang w:val="en-US"/>
        </w:rPr>
        <w:t>202</w:t>
      </w:r>
      <w:r>
        <w:rPr>
          <w:rFonts w:hint="eastAsia" w:ascii="宋体" w:hAnsi="宋体" w:eastAsia="宋体" w:cs="宋体"/>
          <w:color w:val="000000" w:themeColor="text1"/>
          <w:spacing w:val="-6"/>
          <w:w w:val="100"/>
          <w:kern w:val="2"/>
          <w:position w:val="0"/>
          <w:sz w:val="24"/>
          <w:szCs w:val="24"/>
          <w:u w:val="single" w:color="0000FF"/>
          <w:shd w:val="clear" w:color="auto" w:fill="auto"/>
          <w:vertAlign w:val="baseline"/>
          <w:rtl w:val="0"/>
          <w:lang w:val="en-US" w:eastAsia="zh-CN"/>
        </w:rPr>
        <w:t>5</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rPr>
        <w:t>年</w:t>
      </w:r>
      <w:r>
        <w:rPr>
          <w:rFonts w:hint="eastAsia" w:ascii="宋体" w:hAnsi="宋体" w:eastAsia="宋体" w:cs="宋体"/>
          <w:color w:val="000000" w:themeColor="text1"/>
          <w:spacing w:val="-6"/>
          <w:w w:val="100"/>
          <w:kern w:val="2"/>
          <w:position w:val="0"/>
          <w:sz w:val="24"/>
          <w:szCs w:val="24"/>
          <w:u w:val="single" w:color="auto"/>
          <w:shd w:val="clear" w:color="auto" w:fill="auto"/>
          <w:vertAlign w:val="baseline"/>
          <w:rtl w:val="0"/>
          <w:lang w:val="en-US" w:eastAsia="zh-CN"/>
        </w:rPr>
        <w:t>10</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rPr>
        <w:t>月</w:t>
      </w:r>
      <w:r>
        <w:rPr>
          <w:rFonts w:hint="eastAsia" w:ascii="宋体" w:hAnsi="宋体" w:eastAsia="宋体" w:cs="宋体"/>
          <w:color w:val="000000" w:themeColor="text1"/>
          <w:spacing w:val="-6"/>
          <w:w w:val="100"/>
          <w:kern w:val="2"/>
          <w:position w:val="0"/>
          <w:sz w:val="24"/>
          <w:szCs w:val="24"/>
          <w:u w:val="single" w:color="auto"/>
          <w:shd w:val="clear" w:color="auto" w:fill="auto"/>
          <w:vertAlign w:val="baseline"/>
          <w:rtl w:val="0"/>
          <w:lang w:val="en-US" w:eastAsia="zh-CN"/>
        </w:rPr>
        <w:t xml:space="preserve"> 20</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rPr>
        <w:t>日</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en-US"/>
        </w:rPr>
        <w:t>1</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en-US" w:eastAsia="zh-CN"/>
        </w:rPr>
        <w:t>2</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rPr>
        <w:t>：</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en-US"/>
        </w:rPr>
        <w:t>00</w:t>
      </w:r>
      <w:r>
        <w:rPr>
          <w:rFonts w:hint="eastAsia" w:ascii="宋体" w:hAnsi="宋体" w:eastAsia="宋体" w:cs="宋体"/>
          <w:color w:val="000000" w:themeColor="text1"/>
          <w:spacing w:val="-6"/>
          <w:w w:val="100"/>
          <w:kern w:val="2"/>
          <w:position w:val="0"/>
          <w:sz w:val="24"/>
          <w:szCs w:val="24"/>
          <w:u w:val="none" w:color="000000"/>
          <w:shd w:val="clear" w:color="auto" w:fill="auto"/>
          <w:vertAlign w:val="baseline"/>
          <w:rtl w:val="0"/>
          <w:lang w:val="zh-TW" w:eastAsia="zh-TW"/>
        </w:rPr>
        <w:t>前</w:t>
      </w:r>
      <w:r>
        <w:rPr>
          <w:rFonts w:hint="eastAsia" w:ascii="宋体" w:hAnsi="宋体" w:eastAsia="宋体" w:cs="宋体"/>
          <w:color w:val="000000" w:themeColor="text1"/>
          <w:spacing w:val="0"/>
          <w:w w:val="100"/>
          <w:kern w:val="0"/>
          <w:position w:val="0"/>
          <w:sz w:val="24"/>
          <w:szCs w:val="24"/>
          <w:u w:val="none" w:color="000000"/>
          <w:shd w:val="clear" w:color="auto" w:fill="auto"/>
          <w:vertAlign w:val="baseline"/>
          <w:rtl w:val="0"/>
          <w:lang w:val="zh-TW" w:eastAsia="zh-TW"/>
        </w:rPr>
        <w:t>将疑问材料以书面形式向</w:t>
      </w:r>
      <w:r>
        <w:rPr>
          <w:rFonts w:hint="eastAsia" w:ascii="宋体" w:hAnsi="宋体" w:eastAsia="宋体" w:cs="宋体"/>
          <w:color w:val="000000" w:themeColor="text1"/>
          <w:spacing w:val="0"/>
          <w:w w:val="100"/>
          <w:kern w:val="0"/>
          <w:position w:val="0"/>
          <w:sz w:val="24"/>
          <w:szCs w:val="24"/>
          <w:u w:val="none" w:color="000000"/>
          <w:shd w:val="clear" w:color="auto" w:fill="auto"/>
          <w:vertAlign w:val="baseline"/>
          <w:rtl w:val="0"/>
          <w:lang w:val="zh-TW" w:eastAsia="zh-CN"/>
        </w:rPr>
        <w:t>云汉工程技术有限公司</w:t>
      </w:r>
      <w:r>
        <w:rPr>
          <w:rFonts w:hint="eastAsia" w:ascii="宋体" w:hAnsi="宋体" w:eastAsia="宋体" w:cs="宋体"/>
          <w:color w:val="000000" w:themeColor="text1"/>
          <w:spacing w:val="0"/>
          <w:w w:val="100"/>
          <w:kern w:val="0"/>
          <w:position w:val="0"/>
          <w:sz w:val="24"/>
          <w:szCs w:val="24"/>
          <w:u w:val="none" w:color="000000"/>
          <w:shd w:val="clear" w:color="auto" w:fill="auto"/>
          <w:vertAlign w:val="baseline"/>
          <w:rtl w:val="0"/>
          <w:lang w:val="zh-TW" w:eastAsia="zh-TW"/>
        </w:rPr>
        <w:t>提出疑问（应列明招标项目名称、编号且加盖公章）</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rPr>
        <w:t>。</w:t>
      </w:r>
    </w:p>
    <w:p w14:paraId="4433030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spacing w:before="0" w:beforeAutospacing="0" w:after="0" w:afterAutospacing="0" w:line="360" w:lineRule="auto"/>
        <w:ind w:left="0" w:right="0" w:firstLine="480"/>
        <w:jc w:val="left"/>
        <w:outlineLvl w:val="9"/>
        <w:rPr>
          <w:rFonts w:hint="eastAsia" w:ascii="宋体" w:hAnsi="宋体" w:eastAsia="宋体" w:cs="宋体"/>
          <w:color w:val="000000" w:themeColor="text1"/>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en-US"/>
        </w:rPr>
        <w:t>11.2</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rPr>
        <w:t>招标人将在</w:t>
      </w:r>
      <w:r>
        <w:rPr>
          <w:rFonts w:hint="eastAsia" w:ascii="宋体" w:hAnsi="宋体" w:eastAsia="宋体" w:cs="宋体"/>
          <w:color w:val="000000" w:themeColor="text1"/>
          <w:spacing w:val="-6"/>
          <w:w w:val="100"/>
          <w:kern w:val="2"/>
          <w:position w:val="0"/>
          <w:sz w:val="24"/>
          <w:szCs w:val="24"/>
          <w:u w:val="single" w:color="0000FF"/>
          <w:shd w:val="clear" w:color="auto" w:fill="auto"/>
          <w:vertAlign w:val="baseline"/>
          <w:rtl w:val="0"/>
          <w:lang w:val="en-US"/>
        </w:rPr>
        <w:t>202</w:t>
      </w:r>
      <w:r>
        <w:rPr>
          <w:rFonts w:hint="eastAsia" w:ascii="宋体" w:hAnsi="宋体" w:eastAsia="宋体" w:cs="宋体"/>
          <w:color w:val="000000" w:themeColor="text1"/>
          <w:spacing w:val="-6"/>
          <w:w w:val="100"/>
          <w:kern w:val="2"/>
          <w:position w:val="0"/>
          <w:sz w:val="24"/>
          <w:szCs w:val="24"/>
          <w:u w:val="single" w:color="0000FF"/>
          <w:shd w:val="clear" w:color="auto" w:fill="auto"/>
          <w:vertAlign w:val="baseline"/>
          <w:rtl w:val="0"/>
          <w:lang w:val="en-US" w:eastAsia="zh-CN"/>
        </w:rPr>
        <w:t>5</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rPr>
        <w:t>年</w:t>
      </w:r>
      <w:r>
        <w:rPr>
          <w:rFonts w:hint="eastAsia" w:ascii="宋体" w:hAnsi="宋体" w:eastAsia="宋体" w:cs="宋体"/>
          <w:color w:val="000000" w:themeColor="text1"/>
          <w:spacing w:val="-6"/>
          <w:w w:val="100"/>
          <w:kern w:val="2"/>
          <w:position w:val="0"/>
          <w:sz w:val="24"/>
          <w:szCs w:val="24"/>
          <w:u w:val="single" w:color="0000FF"/>
          <w:shd w:val="clear" w:color="auto" w:fill="auto"/>
          <w:vertAlign w:val="baseline"/>
          <w:rtl w:val="0"/>
          <w:lang w:val="en-US" w:eastAsia="zh-CN"/>
        </w:rPr>
        <w:t>10</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rPr>
        <w:t>月</w:t>
      </w:r>
      <w:r>
        <w:rPr>
          <w:rFonts w:hint="eastAsia" w:ascii="宋体" w:hAnsi="宋体" w:eastAsia="宋体" w:cs="宋体"/>
          <w:color w:val="000000" w:themeColor="text1"/>
          <w:spacing w:val="-6"/>
          <w:w w:val="100"/>
          <w:kern w:val="2"/>
          <w:position w:val="0"/>
          <w:sz w:val="24"/>
          <w:szCs w:val="24"/>
          <w:u w:val="single" w:color="auto"/>
          <w:shd w:val="clear" w:color="auto" w:fill="auto"/>
          <w:vertAlign w:val="baseline"/>
          <w:rtl w:val="0"/>
          <w:lang w:val="en-US" w:eastAsia="zh-CN"/>
        </w:rPr>
        <w:t xml:space="preserve"> 20</w:t>
      </w:r>
      <w:r>
        <w:rPr>
          <w:rFonts w:hint="eastAsia" w:ascii="宋体" w:hAnsi="宋体" w:eastAsia="宋体" w:cs="宋体"/>
          <w:color w:val="000000" w:themeColor="text1"/>
          <w:spacing w:val="-6"/>
          <w:w w:val="100"/>
          <w:kern w:val="2"/>
          <w:position w:val="0"/>
          <w:sz w:val="24"/>
          <w:szCs w:val="24"/>
          <w:u w:val="none" w:color="0000FF"/>
          <w:shd w:val="clear" w:color="auto" w:fill="auto"/>
          <w:vertAlign w:val="baseline"/>
          <w:rtl w:val="0"/>
          <w:lang w:val="zh-TW" w:eastAsia="zh-TW"/>
        </w:rPr>
        <w:t>日</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en-US"/>
        </w:rPr>
        <w:t>17:</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en-US" w:eastAsia="zh-CN"/>
        </w:rPr>
        <w:t>3</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en-US"/>
        </w:rPr>
        <w:t>0</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zh-TW" w:eastAsia="zh-TW"/>
        </w:rPr>
        <w:t>前</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rPr>
        <w:t>，在</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zh-TW" w:eastAsia="zh-TW"/>
        </w:rPr>
        <w:t>仙游县</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zh-TW" w:eastAsia="zh-CN"/>
        </w:rPr>
        <w:t>大济镇</w:t>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zh-TW" w:eastAsia="zh-TW"/>
        </w:rPr>
        <w:t>人民政府网（</w:t>
      </w:r>
      <w:r>
        <w:rPr>
          <w:rFonts w:hint="eastAsia" w:ascii="宋体" w:hAnsi="宋体" w:eastAsia="宋体" w:cs="宋体"/>
          <w:color w:val="000000"/>
          <w:spacing w:val="0"/>
          <w:w w:val="100"/>
          <w:kern w:val="2"/>
          <w:position w:val="0"/>
          <w:sz w:val="24"/>
          <w:szCs w:val="24"/>
          <w:u w:val="none" w:color="000000"/>
          <w:shd w:val="clear" w:color="auto" w:fill="FFFFFF"/>
          <w:vertAlign w:val="baseline"/>
          <w:lang w:val="zh-TW" w:eastAsia="zh-CN"/>
        </w:rPr>
        <w:t>http://www.xianyou.gov.cn/djz/gsgg_djz/</w:t>
      </w:r>
      <w:r>
        <w:rPr>
          <w:rFonts w:hint="eastAsia" w:ascii="宋体" w:hAnsi="宋体" w:eastAsia="宋体" w:cs="宋体"/>
          <w:color w:val="000000"/>
          <w:spacing w:val="0"/>
          <w:w w:val="100"/>
          <w:kern w:val="2"/>
          <w:position w:val="0"/>
          <w:sz w:val="24"/>
          <w:szCs w:val="24"/>
          <w:u w:val="none" w:color="000000"/>
          <w:shd w:val="clear" w:color="auto" w:fill="FFFFFF"/>
          <w:vertAlign w:val="baseline"/>
          <w:lang w:val="zh-TW" w:eastAsia="zh-CN"/>
        </w:rPr>
        <w:tab/>
      </w:r>
      <w:r>
        <w:rPr>
          <w:rFonts w:hint="eastAsia" w:ascii="宋体" w:hAnsi="宋体" w:eastAsia="宋体" w:cs="宋体"/>
          <w:color w:val="000000" w:themeColor="text1"/>
          <w:spacing w:val="0"/>
          <w:w w:val="100"/>
          <w:kern w:val="2"/>
          <w:position w:val="0"/>
          <w:sz w:val="24"/>
          <w:szCs w:val="24"/>
          <w:u w:val="none" w:color="0000FF"/>
          <w:shd w:val="clear" w:color="auto" w:fill="auto"/>
          <w:vertAlign w:val="baseline"/>
          <w:rtl w:val="0"/>
          <w:lang w:val="zh-TW" w:eastAsia="zh-TW"/>
        </w:rPr>
        <w:t>）</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rPr>
        <w:t>网站上发布招标文件的答疑、澄清、修改或补充文件。</w:t>
      </w:r>
    </w:p>
    <w:p w14:paraId="252B891B">
      <w:pPr>
        <w:shd w:val="clear" w:color="auto" w:fill="FFFFFF"/>
        <w:spacing w:after="0" w:line="360" w:lineRule="auto"/>
        <w:ind w:firstLine="482"/>
        <w:rPr>
          <w:rFonts w:hint="eastAsia" w:ascii="宋体" w:hAnsi="宋体" w:eastAsia="宋体" w:cs="宋体"/>
          <w:color w:val="000000"/>
          <w:sz w:val="24"/>
          <w:szCs w:val="24"/>
          <w:highlight w:val="none"/>
          <w:lang w:val="en-US" w:eastAsia="zh-CN"/>
        </w:rPr>
      </w:pPr>
      <w:r>
        <w:rPr>
          <w:rFonts w:hint="eastAsia" w:ascii="宋体" w:hAnsi="宋体" w:eastAsia="宋体" w:cs="宋体"/>
          <w:b/>
          <w:color w:val="000000"/>
          <w:sz w:val="24"/>
          <w:szCs w:val="24"/>
          <w:highlight w:val="none"/>
          <w:shd w:val="clear" w:color="auto" w:fill="FFFFFF"/>
        </w:rPr>
        <w:t>12</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253644DD">
      <w:pPr>
        <w:shd w:val="clear" w:color="auto" w:fill="FFFFFF"/>
        <w:spacing w:after="0" w:line="360" w:lineRule="auto"/>
        <w:ind w:left="388" w:firstLine="9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12.1工程预算审核价</w:t>
      </w:r>
    </w:p>
    <w:p w14:paraId="4BF6F603">
      <w:pPr>
        <w:shd w:val="clear" w:color="auto" w:fill="FFFFFF"/>
        <w:spacing w:after="0" w:line="360" w:lineRule="auto"/>
        <w:ind w:left="388" w:firstLine="94"/>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sz w:val="24"/>
          <w:szCs w:val="24"/>
          <w:highlight w:val="none"/>
          <w:u w:val="single"/>
          <w:rtl w:val="0"/>
          <w:lang w:val="en-US" w:eastAsia="zh-CN"/>
        </w:rPr>
        <w:t xml:space="preserve"> 411290</w:t>
      </w:r>
      <w:r>
        <w:rPr>
          <w:rFonts w:hint="eastAsia" w:ascii="宋体" w:hAnsi="宋体" w:eastAsia="宋体" w:cs="宋体"/>
          <w:sz w:val="24"/>
          <w:szCs w:val="24"/>
          <w:highlight w:val="none"/>
          <w:rtl w:val="0"/>
          <w:lang w:val="zh-TW" w:eastAsia="zh-TW"/>
        </w:rPr>
        <w:t>元</w:t>
      </w:r>
      <w:r>
        <w:rPr>
          <w:rFonts w:hint="eastAsia" w:ascii="宋体" w:hAnsi="宋体" w:eastAsia="宋体" w:cs="宋体"/>
          <w:color w:val="000000"/>
          <w:sz w:val="24"/>
          <w:szCs w:val="24"/>
          <w:highlight w:val="none"/>
          <w:shd w:val="clear" w:color="auto" w:fill="FFFFFF"/>
        </w:rPr>
        <w:t>(人民币)</w:t>
      </w:r>
      <w:r>
        <w:rPr>
          <w:rFonts w:hint="eastAsia" w:ascii="宋体" w:hAnsi="宋体" w:eastAsia="宋体" w:cs="宋体"/>
          <w:color w:val="000000"/>
          <w:sz w:val="24"/>
          <w:szCs w:val="24"/>
          <w:highlight w:val="none"/>
          <w:shd w:val="clear" w:color="auto" w:fill="FFFFFF"/>
          <w:lang w:eastAsia="zh-CN"/>
        </w:rPr>
        <w:t>；</w:t>
      </w:r>
    </w:p>
    <w:p w14:paraId="132E5762">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368078FB">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256BDAE3">
      <w:pPr>
        <w:shd w:val="clear" w:color="auto" w:fill="FFFFFF"/>
        <w:wordWrap w:val="0"/>
        <w:spacing w:after="0"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shd w:val="clear" w:color="auto" w:fill="FFFFFF"/>
        </w:rPr>
        <w:t>工程</w:t>
      </w:r>
      <w:r>
        <w:rPr>
          <w:rFonts w:hint="eastAsia" w:ascii="宋体" w:hAnsi="宋体" w:eastAsia="宋体" w:cs="宋体"/>
          <w:b/>
          <w:bCs/>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eastAsia="zh-CN"/>
        </w:rPr>
        <w:t>（工程预算审核价-不可竞争）×（1-下浮率）+不可竞争</w:t>
      </w:r>
    </w:p>
    <w:p w14:paraId="209C11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1960" w:firstLineChars="817"/>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 xml:space="preserve">=（411290元-6078元）×（1-11%）+6078元                      </w:t>
      </w:r>
    </w:p>
    <w:p w14:paraId="02302F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1960" w:firstLineChars="817"/>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 366717元(人民币)</w:t>
      </w:r>
    </w:p>
    <w:p w14:paraId="328530E2">
      <w:pPr>
        <w:shd w:val="clear" w:color="auto" w:fill="FFFFFF"/>
        <w:spacing w:before="120" w:after="120" w:line="360" w:lineRule="auto"/>
        <w:ind w:firstLine="480" w:firstLineChars="200"/>
        <w:rPr>
          <w:rFonts w:hint="eastAsia" w:ascii="宋体" w:hAnsi="宋体" w:eastAsia="宋体" w:cs="宋体"/>
          <w:color w:val="000000"/>
          <w:sz w:val="24"/>
          <w:szCs w:val="24"/>
          <w:highlight w:val="none"/>
        </w:rPr>
      </w:pPr>
      <w:r>
        <w:rPr>
          <w:rFonts w:hint="eastAsia" w:cs="宋体"/>
          <w:sz w:val="24"/>
          <w:szCs w:val="24"/>
          <w:highlight w:val="none"/>
          <w:rtl w:val="0"/>
          <w:lang w:val="zh-TW" w:eastAsia="zh-CN"/>
        </w:rPr>
        <w:t>本水利工程</w:t>
      </w:r>
      <w:r>
        <w:rPr>
          <w:rFonts w:hint="eastAsia" w:ascii="宋体" w:hAnsi="宋体" w:eastAsia="宋体" w:cs="宋体"/>
          <w:sz w:val="24"/>
          <w:szCs w:val="24"/>
          <w:highlight w:val="none"/>
          <w:rtl w:val="0"/>
          <w:lang w:val="zh-TW" w:eastAsia="zh-CN"/>
        </w:rPr>
        <w:t>下浮率为</w:t>
      </w:r>
      <w:r>
        <w:rPr>
          <w:rFonts w:hint="eastAsia" w:ascii="宋体" w:hAnsi="宋体" w:eastAsia="宋体" w:cs="宋体"/>
          <w:sz w:val="24"/>
          <w:szCs w:val="24"/>
          <w:highlight w:val="none"/>
          <w:u w:val="single" w:color="auto"/>
          <w:rtl w:val="0"/>
          <w:lang w:val="en-US" w:eastAsia="zh-CN"/>
        </w:rPr>
        <w:t>11%</w:t>
      </w:r>
      <w:r>
        <w:rPr>
          <w:rFonts w:hint="eastAsia" w:cs="宋体"/>
          <w:sz w:val="24"/>
          <w:szCs w:val="24"/>
          <w:highlight w:val="none"/>
          <w:rtl w:val="0"/>
          <w:lang w:val="en-US" w:eastAsia="zh-CN"/>
        </w:rPr>
        <w:t>，不可竞争费（</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安全生产措施费</w:t>
      </w:r>
      <w:r>
        <w:rPr>
          <w:rFonts w:hint="eastAsia" w:cs="宋体"/>
          <w:sz w:val="24"/>
          <w:szCs w:val="24"/>
          <w:highlight w:val="none"/>
          <w:rtl w:val="0"/>
          <w:lang w:val="en-US" w:eastAsia="zh-CN"/>
        </w:rPr>
        <w:t>）：</w:t>
      </w:r>
      <w:r>
        <w:rPr>
          <w:rFonts w:hint="eastAsia" w:ascii="宋体" w:hAnsi="宋体" w:eastAsia="宋体" w:cs="宋体"/>
          <w:sz w:val="24"/>
          <w:szCs w:val="24"/>
          <w:highlight w:val="none"/>
          <w:u w:val="single" w:color="auto"/>
          <w:rtl w:val="0"/>
          <w:lang w:val="en-US" w:eastAsia="zh-CN"/>
        </w:rPr>
        <w:t>6078</w:t>
      </w:r>
      <w:r>
        <w:rPr>
          <w:rFonts w:hint="eastAsia" w:cs="宋体"/>
          <w:sz w:val="24"/>
          <w:szCs w:val="24"/>
          <w:highlight w:val="none"/>
          <w:rtl w:val="0"/>
          <w:lang w:val="en-US" w:eastAsia="zh-CN"/>
        </w:rPr>
        <w:t>元</w:t>
      </w:r>
      <w:r>
        <w:rPr>
          <w:rFonts w:hint="eastAsia" w:ascii="宋体" w:hAnsi="宋体" w:eastAsia="宋体" w:cs="宋体"/>
          <w:sz w:val="24"/>
          <w:szCs w:val="24"/>
          <w:highlight w:val="none"/>
          <w:rtl w:val="0"/>
          <w:lang w:val="en-US" w:eastAsia="zh-CN"/>
        </w:rPr>
        <w:t>；</w:t>
      </w:r>
      <w:r>
        <w:rPr>
          <w:rFonts w:hint="eastAsia" w:ascii="宋体" w:hAnsi="宋体" w:eastAsia="宋体" w:cs="宋体"/>
          <w:color w:val="000000"/>
          <w:sz w:val="24"/>
          <w:szCs w:val="24"/>
          <w:highlight w:val="none"/>
          <w:shd w:val="clear" w:color="auto" w:fill="FFFFFF"/>
        </w:rPr>
        <w:t xml:space="preserve"> </w:t>
      </w:r>
    </w:p>
    <w:p w14:paraId="17CEB646">
      <w:pPr>
        <w:keepNext w:val="0"/>
        <w:keepLines w:val="0"/>
        <w:pageBreakBefore w:val="0"/>
        <w:shd w:val="clear" w:color="auto" w:fill="FFFFFF"/>
        <w:kinsoku/>
        <w:wordWrap/>
        <w:overflowPunct/>
        <w:topLinePunct w:val="0"/>
        <w:autoSpaceDE/>
        <w:autoSpaceDN/>
        <w:bidi w:val="0"/>
        <w:spacing w:after="0" w:line="480" w:lineRule="auto"/>
        <w:ind w:firstLine="482" w:firstLineChars="200"/>
        <w:textAlignment w:val="auto"/>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13</w:t>
      </w: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rPr>
        <w:t>工程预算价的编制：</w:t>
      </w:r>
      <w:r>
        <w:rPr>
          <w:rFonts w:hint="eastAsia" w:ascii="宋体" w:hAnsi="宋体" w:eastAsia="宋体" w:cs="宋体"/>
          <w:b/>
          <w:bCs/>
          <w:color w:val="000000"/>
          <w:sz w:val="24"/>
          <w:szCs w:val="24"/>
          <w:highlight w:val="none"/>
          <w:shd w:val="clear" w:color="auto" w:fill="FFFFFF"/>
          <w:lang w:val="en-US" w:eastAsia="zh-CN"/>
        </w:rPr>
        <w:t>详预算审核书。</w:t>
      </w:r>
      <w:r>
        <w:rPr>
          <w:rFonts w:hint="eastAsia" w:ascii="宋体" w:hAnsi="宋体" w:eastAsia="宋体" w:cs="宋体"/>
          <w:b/>
          <w:bCs/>
          <w:color w:val="000000"/>
          <w:sz w:val="24"/>
          <w:szCs w:val="24"/>
          <w:highlight w:val="none"/>
          <w:shd w:val="clear" w:color="auto" w:fill="FFFFFF"/>
        </w:rPr>
        <w:t xml:space="preserve"> </w:t>
      </w:r>
    </w:p>
    <w:p w14:paraId="5E30FA09">
      <w:pPr>
        <w:keepNext w:val="0"/>
        <w:keepLines w:val="0"/>
        <w:pageBreakBefore w:val="0"/>
        <w:widowControl/>
        <w:shd w:val="clear" w:color="auto" w:fill="FFFFFF"/>
        <w:kinsoku/>
        <w:wordWrap/>
        <w:overflowPunct/>
        <w:topLinePunct w:val="0"/>
        <w:autoSpaceDE/>
        <w:autoSpaceDN/>
        <w:bidi w:val="0"/>
        <w:adjustRightInd w:val="0"/>
        <w:snapToGrid w:val="0"/>
        <w:spacing w:after="0" w:line="240" w:lineRule="auto"/>
        <w:ind w:left="0" w:firstLine="482" w:firstLineChars="200"/>
        <w:jc w:val="left"/>
        <w:textAlignment w:val="auto"/>
        <w:rPr>
          <w:rFonts w:hint="eastAsia" w:ascii="宋体" w:hAnsi="宋体" w:eastAsia="宋体" w:cs="宋体"/>
          <w:color w:val="000000"/>
          <w:sz w:val="24"/>
          <w:szCs w:val="24"/>
          <w:shd w:val="clear" w:color="auto" w:fill="FFFFFF"/>
          <w:lang w:val="en-US" w:eastAsia="zh-CN" w:bidi="ar-SA"/>
        </w:rPr>
      </w:pPr>
      <w:r>
        <w:rPr>
          <w:rFonts w:hint="eastAsia" w:ascii="宋体" w:hAnsi="宋体" w:eastAsia="宋体" w:cs="宋体"/>
          <w:b/>
          <w:bCs/>
          <w:color w:val="000000"/>
          <w:sz w:val="24"/>
          <w:szCs w:val="24"/>
          <w:shd w:val="clear" w:color="auto" w:fill="FFFFFF"/>
          <w:lang w:val="en-US" w:eastAsia="zh-CN" w:bidi="ar-SA"/>
        </w:rPr>
        <w:t>14、工程合同价控制</w:t>
      </w:r>
    </w:p>
    <w:p w14:paraId="19EC8FB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48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14.1实行发包价包干的工程，除地质变化、非中标人原因的设计变更引起工程量增减的情形外，一律不再调整合同价。</w:t>
      </w:r>
    </w:p>
    <w:p w14:paraId="77975A8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14.2 发生工程量增减，按下列办 法计算相关费用：</w:t>
      </w:r>
    </w:p>
    <w:p w14:paraId="4AF5611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14.3增减工程量的单价确定</w:t>
      </w:r>
    </w:p>
    <w:p w14:paraId="4C55684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（1）在工程审计预算内的项目综合单价，按审计后预算内相应项目的综合单价及下浮率计算。</w:t>
      </w:r>
    </w:p>
    <w:p w14:paraId="7143038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工程审计预算内的项目综合单价＝审计后预算内相应项目的综合单价×（1－下浮率）</w:t>
      </w:r>
    </w:p>
    <w:p w14:paraId="531D79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（2）不在工程预算内的项目综合单价，按照市相关部门造价管理机构颁布的施工期间的消耗量定额、费用定额、材料（设备）信息价或市场价及下浮率计算。</w:t>
      </w:r>
    </w:p>
    <w:p w14:paraId="1084477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不在工程预算内的项目综合单价＝按本项规定计算的综合单价×（1－下浮率）</w:t>
      </w:r>
    </w:p>
    <w:p w14:paraId="71D5CC9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（3）若定额缺项的，由中标人提出适当的单价，经招标人会同工程预（决）算审核单位审核确定，报相关部门造价管理机构备案。</w:t>
      </w:r>
    </w:p>
    <w:p w14:paraId="4A25F26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定额缺项单价（或议价）＝经双方确认的单价×（1－下浮率）</w:t>
      </w:r>
    </w:p>
    <w:p w14:paraId="14E6833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如双方不能达成一致的，双方可提请工程所在地工程造价管理机构进行咨询或按合同约定的争议或纠纷解决程序办理。</w:t>
      </w:r>
    </w:p>
    <w:p w14:paraId="2D8608E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14.4材料变更的价格确定</w:t>
      </w:r>
    </w:p>
    <w:p w14:paraId="0E17864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（1）工程预算的材料价格明细表中没有的材料，按照相关行政主管部门指定的信息发布媒介公布的建设工程施工期间材料单价及下浮率计算。</w:t>
      </w:r>
    </w:p>
    <w:p w14:paraId="7DC4F30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材料价格明细表中没有的材料价格＝信息价×（1－下浮率）</w:t>
      </w:r>
    </w:p>
    <w:p w14:paraId="32EEB93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（2）上述发布媒介没有公布的材料单价，由中标人提出适当的价格，经招标人会同工程预（结）算审核单位审核确定，报市相关部门造价管理机构备案。</w:t>
      </w:r>
    </w:p>
    <w:p w14:paraId="57925A4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yellow"/>
          <w:lang w:val="en-US" w:eastAsia="zh-CN" w:bidi="ar-SA"/>
        </w:rPr>
      </w:pPr>
      <w:r>
        <w:rPr>
          <w:rFonts w:hint="eastAsia" w:ascii="宋体" w:hAnsi="宋体" w:eastAsia="宋体" w:cs="宋体"/>
          <w:color w:val="000000"/>
          <w:sz w:val="24"/>
          <w:lang w:val="en-US" w:eastAsia="zh-CN" w:bidi="ar-SA"/>
        </w:rPr>
        <w:t>14.5本工程下浮率为</w:t>
      </w:r>
      <w:r>
        <w:rPr>
          <w:rFonts w:hint="eastAsia" w:ascii="宋体" w:hAnsi="宋体" w:eastAsia="宋体" w:cs="宋体"/>
          <w:color w:val="000000"/>
          <w:sz w:val="24"/>
          <w:highlight w:val="yellow"/>
          <w:lang w:val="en-US" w:eastAsia="zh-CN" w:bidi="ar-SA"/>
        </w:rPr>
        <w:t>11％。</w:t>
      </w:r>
    </w:p>
    <w:p w14:paraId="3972245B">
      <w:pPr>
        <w:shd w:val="clear" w:color="auto" w:fill="FFFFFF"/>
        <w:wordWrap w:val="0"/>
        <w:spacing w:after="0" w:line="360" w:lineRule="atLeast"/>
        <w:jc w:val="both"/>
        <w:rPr>
          <w:rFonts w:ascii="宋体" w:hAnsi="宋体" w:eastAsia="宋体" w:cs="宋体"/>
          <w:b/>
          <w:color w:val="000000"/>
          <w:sz w:val="30"/>
          <w:szCs w:val="30"/>
          <w:highlight w:val="none"/>
          <w:shd w:val="clear" w:color="auto" w:fill="FFFFFF"/>
        </w:rPr>
      </w:pPr>
    </w:p>
    <w:p w14:paraId="0D2BED89">
      <w:pPr>
        <w:shd w:val="clear" w:color="auto" w:fill="FFFFFF"/>
        <w:wordWrap w:val="0"/>
        <w:spacing w:after="0" w:line="360" w:lineRule="atLeast"/>
        <w:jc w:val="center"/>
        <w:rPr>
          <w:rFonts w:ascii="微软雅黑" w:hAnsi="微软雅黑" w:cs="微软雅黑"/>
          <w:color w:val="000000"/>
          <w:sz w:val="36"/>
          <w:szCs w:val="36"/>
          <w:highlight w:val="none"/>
        </w:rPr>
      </w:pPr>
      <w:r>
        <w:rPr>
          <w:rFonts w:hint="eastAsia" w:ascii="宋体" w:hAnsi="宋体" w:eastAsia="宋体" w:cs="宋体"/>
          <w:b/>
          <w:color w:val="000000"/>
          <w:sz w:val="36"/>
          <w:szCs w:val="36"/>
          <w:highlight w:val="none"/>
          <w:shd w:val="clear" w:color="auto" w:fill="FFFFFF"/>
        </w:rPr>
        <w:t>(三)投标文件</w:t>
      </w:r>
    </w:p>
    <w:p w14:paraId="0E4CA060">
      <w:pPr>
        <w:shd w:val="clear" w:color="auto" w:fill="FFFFFF"/>
        <w:wordWrap w:val="0"/>
        <w:spacing w:after="0" w:line="360" w:lineRule="atLeast"/>
        <w:ind w:firstLine="602"/>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4E019DCB">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15</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投标文件的组成</w:t>
      </w:r>
    </w:p>
    <w:p w14:paraId="5A2C468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15.1投标文件由下列内容组成。</w:t>
      </w:r>
    </w:p>
    <w:p w14:paraId="5B853E94">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b/>
          <w:bCs/>
          <w:color w:val="0000FF"/>
          <w:sz w:val="24"/>
          <w:szCs w:val="24"/>
          <w:lang w:val="en-US" w:eastAsia="zh-CN" w:bidi="ar-SA"/>
        </w:rPr>
      </w:pPr>
      <w:r>
        <w:rPr>
          <w:rFonts w:hint="eastAsia" w:ascii="宋体" w:hAnsi="宋体" w:eastAsia="宋体" w:cs="宋体"/>
          <w:b/>
          <w:bCs/>
          <w:color w:val="0000FF"/>
          <w:sz w:val="24"/>
          <w:szCs w:val="24"/>
          <w:lang w:val="en-US" w:eastAsia="zh-CN" w:bidi="ar-SA"/>
        </w:rPr>
        <w:t>（1）投标承诺函</w:t>
      </w:r>
    </w:p>
    <w:p w14:paraId="120245D2">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b/>
          <w:bCs/>
          <w:color w:val="0000FF"/>
          <w:sz w:val="24"/>
          <w:szCs w:val="24"/>
          <w:lang w:val="en-US" w:eastAsia="zh-CN" w:bidi="ar-SA"/>
        </w:rPr>
      </w:pPr>
      <w:r>
        <w:rPr>
          <w:rFonts w:hint="eastAsia" w:ascii="宋体" w:hAnsi="宋体" w:eastAsia="宋体" w:cs="宋体"/>
          <w:b/>
          <w:bCs/>
          <w:color w:val="0000FF"/>
          <w:sz w:val="24"/>
          <w:szCs w:val="24"/>
          <w:lang w:val="en-US" w:eastAsia="zh-CN" w:bidi="ar-SA"/>
        </w:rPr>
        <w:t>（2）营业执照副本复印件加盖公章</w:t>
      </w:r>
    </w:p>
    <w:p w14:paraId="7230CC6C">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b/>
          <w:bCs/>
          <w:color w:val="0000FF"/>
          <w:sz w:val="24"/>
          <w:szCs w:val="24"/>
          <w:lang w:val="en-US" w:eastAsia="zh-CN" w:bidi="ar-SA"/>
        </w:rPr>
      </w:pPr>
      <w:r>
        <w:rPr>
          <w:rFonts w:hint="eastAsia" w:ascii="宋体" w:hAnsi="宋体" w:eastAsia="宋体" w:cs="宋体"/>
          <w:b/>
          <w:bCs/>
          <w:color w:val="0000FF"/>
          <w:sz w:val="24"/>
          <w:szCs w:val="24"/>
          <w:lang w:val="en-US" w:eastAsia="zh-CN" w:bidi="ar-SA"/>
        </w:rPr>
        <w:t>（3）资质证书副本复印件加盖公章</w:t>
      </w:r>
    </w:p>
    <w:p w14:paraId="2553A21A">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b/>
          <w:bCs/>
          <w:color w:val="0000FF"/>
          <w:sz w:val="24"/>
          <w:szCs w:val="24"/>
          <w:lang w:val="en-US" w:eastAsia="zh-CN" w:bidi="ar-SA"/>
        </w:rPr>
      </w:pPr>
      <w:r>
        <w:rPr>
          <w:rFonts w:hint="eastAsia" w:ascii="宋体" w:hAnsi="宋体" w:eastAsia="宋体" w:cs="宋体"/>
          <w:b/>
          <w:bCs/>
          <w:color w:val="0000FF"/>
          <w:sz w:val="24"/>
          <w:szCs w:val="24"/>
          <w:lang w:val="en-US" w:eastAsia="zh-CN" w:bidi="ar-SA"/>
        </w:rPr>
        <w:t>（4）企业安全生产许可证复印件加盖公章</w:t>
      </w:r>
    </w:p>
    <w:p w14:paraId="3687F83F">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b/>
          <w:bCs/>
          <w:color w:val="0000FF"/>
          <w:sz w:val="24"/>
          <w:szCs w:val="24"/>
          <w:lang w:val="en-US" w:eastAsia="zh-CN" w:bidi="ar-SA"/>
        </w:rPr>
      </w:pPr>
      <w:r>
        <w:rPr>
          <w:rFonts w:hint="eastAsia" w:ascii="宋体" w:hAnsi="宋体" w:eastAsia="宋体" w:cs="宋体"/>
          <w:b/>
          <w:bCs/>
          <w:color w:val="0000FF"/>
          <w:sz w:val="24"/>
          <w:szCs w:val="24"/>
          <w:lang w:val="en-US" w:eastAsia="zh-CN" w:bidi="ar-SA"/>
        </w:rPr>
        <w:t>（5）注册建造师执业证书及水行政主管部门颁发的安全生产考核合格证（B证）复印件加盖公章</w:t>
      </w:r>
    </w:p>
    <w:p w14:paraId="18A15D2D">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b/>
          <w:bCs/>
          <w:color w:val="0000FF"/>
          <w:sz w:val="24"/>
          <w:szCs w:val="24"/>
          <w:lang w:val="en-US" w:eastAsia="zh-CN" w:bidi="ar-SA"/>
        </w:rPr>
      </w:pPr>
      <w:r>
        <w:rPr>
          <w:rFonts w:hint="eastAsia" w:ascii="宋体" w:hAnsi="宋体" w:eastAsia="宋体" w:cs="宋体"/>
          <w:b/>
          <w:bCs/>
          <w:color w:val="0000FF"/>
          <w:sz w:val="24"/>
          <w:szCs w:val="24"/>
          <w:lang w:val="en-US" w:eastAsia="zh-CN" w:bidi="ar-SA"/>
        </w:rPr>
        <w:t>（6）有效的银行开户许可证(或基本存款账户信息)复印件加盖公章</w:t>
      </w:r>
    </w:p>
    <w:p w14:paraId="05038D46">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b/>
          <w:bCs/>
          <w:color w:val="0000FF"/>
          <w:sz w:val="24"/>
          <w:szCs w:val="24"/>
          <w:rtl w:val="0"/>
          <w:lang w:val="zh-TW" w:eastAsia="zh-TW" w:bidi="ar-SA"/>
        </w:rPr>
      </w:pPr>
      <w:r>
        <w:rPr>
          <w:rFonts w:hint="eastAsia" w:ascii="宋体" w:hAnsi="宋体" w:eastAsia="宋体" w:cs="宋体"/>
          <w:b/>
          <w:bCs/>
          <w:color w:val="0000FF"/>
          <w:sz w:val="24"/>
          <w:szCs w:val="24"/>
          <w:lang w:val="en-US" w:eastAsia="zh-CN" w:bidi="ar-SA"/>
        </w:rPr>
        <w:t>（7）</w:t>
      </w:r>
      <w:r>
        <w:rPr>
          <w:rFonts w:hint="eastAsia" w:ascii="宋体" w:hAnsi="宋体" w:eastAsia="宋体" w:cs="宋体"/>
          <w:b/>
          <w:bCs/>
          <w:color w:val="0000FF"/>
          <w:sz w:val="24"/>
          <w:szCs w:val="24"/>
          <w:rtl w:val="0"/>
          <w:lang w:val="zh-TW" w:eastAsia="zh-TW" w:bidi="ar-SA"/>
        </w:rPr>
        <w:t>项目部施工管理人员到位承诺书</w:t>
      </w:r>
    </w:p>
    <w:p w14:paraId="53EED4DC">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b/>
          <w:bCs/>
          <w:color w:val="0000FF"/>
          <w:kern w:val="2"/>
          <w:sz w:val="24"/>
          <w:szCs w:val="24"/>
          <w:highlight w:val="none"/>
          <w:lang w:val="en-US" w:eastAsia="zh-CN"/>
        </w:rPr>
      </w:pPr>
      <w:r>
        <w:rPr>
          <w:rFonts w:hint="eastAsia" w:ascii="宋体" w:hAnsi="宋体" w:eastAsia="宋体" w:cs="宋体"/>
          <w:b/>
          <w:bCs/>
          <w:color w:val="0000FF"/>
          <w:sz w:val="24"/>
          <w:szCs w:val="24"/>
          <w:lang w:val="en-US" w:eastAsia="zh-CN" w:bidi="ar-SA"/>
        </w:rPr>
        <w:t>（8）缴纳投标保证金回单复印件加盖公章</w:t>
      </w:r>
    </w:p>
    <w:p w14:paraId="571DC5CE">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16</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投标有效期</w:t>
      </w:r>
    </w:p>
    <w:p w14:paraId="336F2282">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1D056580">
      <w:pPr>
        <w:numPr>
          <w:ilvl w:val="0"/>
          <w:numId w:val="0"/>
        </w:numPr>
        <w:shd w:val="clear" w:color="auto" w:fill="FFFFFF"/>
        <w:wordWrap w:val="0"/>
        <w:adjustRightInd/>
        <w:snapToGrid/>
        <w:spacing w:after="0" w:line="360" w:lineRule="auto"/>
        <w:ind w:left="602" w:leftChars="0"/>
        <w:rPr>
          <w:rFonts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17、</w:t>
      </w:r>
      <w:r>
        <w:rPr>
          <w:rFonts w:hint="eastAsia" w:ascii="宋体" w:hAnsi="宋体" w:eastAsia="宋体" w:cs="宋体"/>
          <w:b/>
          <w:color w:val="000000"/>
          <w:sz w:val="24"/>
          <w:szCs w:val="24"/>
          <w:highlight w:val="none"/>
          <w:shd w:val="clear" w:color="auto" w:fill="FFFFFF"/>
        </w:rPr>
        <w:t>投标保证金：</w:t>
      </w:r>
    </w:p>
    <w:p w14:paraId="02A63441">
      <w:pPr>
        <w:keepNext w:val="0"/>
        <w:keepLines w:val="0"/>
        <w:pageBreakBefore w:val="0"/>
        <w:widowControl/>
        <w:kinsoku/>
        <w:wordWrap/>
        <w:overflowPunct/>
        <w:topLinePunct w:val="0"/>
        <w:autoSpaceDE/>
        <w:autoSpaceDN/>
        <w:bidi w:val="0"/>
        <w:adjustRightInd w:val="0"/>
        <w:snapToGrid/>
        <w:spacing w:after="200" w:line="440" w:lineRule="exact"/>
        <w:ind w:firstLine="480" w:firstLineChars="200"/>
        <w:jc w:val="left"/>
        <w:rPr>
          <w:rFonts w:hint="eastAsia" w:ascii="宋体" w:hAnsi="宋体" w:eastAsia="宋体" w:cs="宋体"/>
          <w:bCs/>
          <w:color w:val="auto"/>
          <w:sz w:val="24"/>
          <w:highlight w:val="none"/>
          <w:lang w:val="en-US" w:eastAsia="zh-CN" w:bidi="ar-SA"/>
        </w:rPr>
      </w:pPr>
      <w:r>
        <w:rPr>
          <w:rFonts w:hint="eastAsia" w:ascii="宋体" w:hAnsi="宋体" w:eastAsia="宋体" w:cs="宋体"/>
          <w:bCs/>
          <w:sz w:val="24"/>
          <w:szCs w:val="24"/>
          <w:highlight w:val="none"/>
          <w:lang w:val="en-US" w:eastAsia="zh-CN" w:bidi="ar-SA"/>
        </w:rPr>
        <w:t>本招标项目的投标保证金金额为人民币：</w:t>
      </w:r>
      <w:r>
        <w:rPr>
          <w:rFonts w:hint="eastAsia" w:ascii="宋体" w:hAnsi="宋体" w:eastAsia="宋体" w:cs="宋体"/>
          <w:b/>
          <w:bCs w:val="0"/>
          <w:sz w:val="24"/>
          <w:szCs w:val="24"/>
          <w:highlight w:val="none"/>
          <w:u w:val="single"/>
          <w:lang w:val="en-US" w:eastAsia="zh-CN" w:bidi="ar-SA"/>
        </w:rPr>
        <w:t>陆仟捌佰元整</w:t>
      </w:r>
      <w:r>
        <w:rPr>
          <w:rFonts w:hint="eastAsia" w:ascii="宋体" w:hAnsi="宋体" w:eastAsia="宋体" w:cs="宋体"/>
          <w:bCs/>
          <w:sz w:val="24"/>
          <w:szCs w:val="24"/>
          <w:highlight w:val="none"/>
          <w:lang w:val="en-US" w:eastAsia="zh-CN" w:bidi="ar-SA"/>
        </w:rPr>
        <w:t>(￥</w:t>
      </w:r>
      <w:r>
        <w:rPr>
          <w:rFonts w:hint="eastAsia" w:ascii="宋体" w:hAnsi="宋体" w:eastAsia="宋体" w:cs="宋体"/>
          <w:b/>
          <w:bCs w:val="0"/>
          <w:sz w:val="24"/>
          <w:szCs w:val="24"/>
          <w:highlight w:val="none"/>
          <w:lang w:val="en-US" w:eastAsia="zh-CN" w:bidi="ar-SA"/>
        </w:rPr>
        <w:t>6800元</w:t>
      </w:r>
      <w:r>
        <w:rPr>
          <w:rFonts w:hint="eastAsia" w:ascii="宋体" w:hAnsi="宋体" w:eastAsia="宋体" w:cs="宋体"/>
          <w:bCs/>
          <w:sz w:val="24"/>
          <w:szCs w:val="24"/>
          <w:highlight w:val="none"/>
          <w:lang w:val="en-US" w:eastAsia="zh-CN" w:bidi="ar-SA"/>
        </w:rPr>
        <w:t>)，</w:t>
      </w:r>
      <w:r>
        <w:rPr>
          <w:rFonts w:hint="eastAsia" w:ascii="宋体" w:hAnsi="宋体" w:eastAsia="宋体" w:cs="宋体"/>
          <w:color w:val="auto"/>
          <w:sz w:val="24"/>
          <w:lang w:val="en-US" w:eastAsia="zh-CN" w:bidi="ar-SA"/>
        </w:rPr>
        <w:t xml:space="preserve">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   </w:t>
      </w:r>
    </w:p>
    <w:p w14:paraId="685E0ABC">
      <w:pPr>
        <w:keepNext w:val="0"/>
        <w:keepLines w:val="0"/>
        <w:pageBreakBefore w:val="0"/>
        <w:widowControl/>
        <w:kinsoku/>
        <w:wordWrap/>
        <w:overflowPunct/>
        <w:topLinePunct w:val="0"/>
        <w:autoSpaceDE/>
        <w:autoSpaceDN/>
        <w:bidi w:val="0"/>
        <w:adjustRightInd w:val="0"/>
        <w:snapToGrid/>
        <w:spacing w:after="200" w:line="440" w:lineRule="exact"/>
        <w:ind w:firstLine="964" w:firstLineChars="400"/>
        <w:jc w:val="left"/>
        <w:rPr>
          <w:rFonts w:hint="eastAsia" w:ascii="宋体" w:hAnsi="宋体" w:eastAsia="宋体" w:cs="宋体"/>
          <w:b/>
          <w:bCs w:val="0"/>
          <w:color w:val="FF0000"/>
          <w:sz w:val="24"/>
          <w:szCs w:val="24"/>
          <w:highlight w:val="none"/>
          <w:lang w:val="en-US" w:eastAsia="zh-CN" w:bidi="ar-SA"/>
        </w:rPr>
      </w:pPr>
      <w:r>
        <w:rPr>
          <w:rFonts w:hint="eastAsia" w:ascii="宋体" w:hAnsi="宋体" w:eastAsia="宋体" w:cs="宋体"/>
          <w:b/>
          <w:bCs w:val="0"/>
          <w:color w:val="FF0000"/>
          <w:sz w:val="24"/>
          <w:szCs w:val="24"/>
          <w:highlight w:val="none"/>
          <w:lang w:val="en-US" w:eastAsia="zh-CN" w:bidi="ar-SA"/>
        </w:rPr>
        <w:t>账户名称：仙游县大济镇振兴乡村投资有限公司</w:t>
      </w:r>
    </w:p>
    <w:p w14:paraId="4CBF76CA">
      <w:pPr>
        <w:keepNext w:val="0"/>
        <w:keepLines w:val="0"/>
        <w:pageBreakBefore w:val="0"/>
        <w:widowControl/>
        <w:kinsoku/>
        <w:wordWrap/>
        <w:overflowPunct/>
        <w:topLinePunct w:val="0"/>
        <w:autoSpaceDE/>
        <w:autoSpaceDN/>
        <w:bidi w:val="0"/>
        <w:adjustRightInd w:val="0"/>
        <w:snapToGrid/>
        <w:spacing w:after="200" w:line="440" w:lineRule="exact"/>
        <w:ind w:firstLine="964" w:firstLineChars="400"/>
        <w:jc w:val="left"/>
        <w:rPr>
          <w:rFonts w:hint="eastAsia" w:ascii="宋体" w:hAnsi="宋体" w:eastAsia="宋体" w:cs="宋体"/>
          <w:b/>
          <w:bCs w:val="0"/>
          <w:color w:val="FF0000"/>
          <w:sz w:val="24"/>
          <w:szCs w:val="24"/>
          <w:highlight w:val="none"/>
          <w:lang w:val="en-US" w:eastAsia="zh-CN" w:bidi="ar-SA"/>
        </w:rPr>
      </w:pPr>
      <w:r>
        <w:rPr>
          <w:rFonts w:hint="eastAsia" w:ascii="宋体" w:hAnsi="宋体" w:eastAsia="宋体" w:cs="宋体"/>
          <w:b/>
          <w:bCs w:val="0"/>
          <w:color w:val="FF0000"/>
          <w:sz w:val="24"/>
          <w:szCs w:val="24"/>
          <w:highlight w:val="none"/>
          <w:lang w:val="en-US" w:eastAsia="zh-CN" w:bidi="ar-SA"/>
        </w:rPr>
        <w:t>开户行：中国邮政储蓄银行股份有限公司仙游县支行</w:t>
      </w:r>
    </w:p>
    <w:p w14:paraId="66B0A869">
      <w:pPr>
        <w:keepNext w:val="0"/>
        <w:keepLines w:val="0"/>
        <w:pageBreakBefore w:val="0"/>
        <w:widowControl/>
        <w:kinsoku/>
        <w:wordWrap/>
        <w:overflowPunct/>
        <w:topLinePunct w:val="0"/>
        <w:autoSpaceDE/>
        <w:autoSpaceDN/>
        <w:bidi w:val="0"/>
        <w:adjustRightInd w:val="0"/>
        <w:snapToGrid/>
        <w:spacing w:after="200" w:line="440" w:lineRule="exact"/>
        <w:ind w:firstLine="964" w:firstLineChars="400"/>
        <w:jc w:val="left"/>
        <w:rPr>
          <w:rFonts w:hint="eastAsia" w:ascii="宋体" w:hAnsi="宋体" w:eastAsia="宋体" w:cs="宋体"/>
          <w:b/>
          <w:bCs w:val="0"/>
          <w:color w:val="FF0000"/>
          <w:sz w:val="24"/>
          <w:szCs w:val="24"/>
          <w:highlight w:val="none"/>
          <w:lang w:val="en-US" w:eastAsia="zh-CN" w:bidi="ar-SA"/>
        </w:rPr>
      </w:pPr>
      <w:r>
        <w:rPr>
          <w:rFonts w:hint="eastAsia" w:ascii="宋体" w:hAnsi="宋体" w:eastAsia="宋体" w:cs="宋体"/>
          <w:b/>
          <w:bCs w:val="0"/>
          <w:color w:val="FF0000"/>
          <w:sz w:val="24"/>
          <w:szCs w:val="24"/>
          <w:highlight w:val="none"/>
          <w:lang w:val="en-US" w:eastAsia="zh-CN" w:bidi="ar-SA"/>
        </w:rPr>
        <w:t>账户号码：9350 3601 3000 0178 18</w:t>
      </w:r>
    </w:p>
    <w:p w14:paraId="2D8C1F8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sz w:val="22"/>
          <w:lang w:val="en-US" w:eastAsia="zh-CN" w:bidi="ar-SA"/>
        </w:rPr>
      </w:pPr>
      <w:r>
        <w:rPr>
          <w:rFonts w:hint="eastAsia" w:ascii="宋体" w:hAnsi="宋体" w:eastAsia="宋体" w:cs="宋体"/>
          <w:color w:val="000000"/>
          <w:sz w:val="24"/>
          <w:lang w:val="en-US" w:eastAsia="zh-CN" w:bidi="ar-SA"/>
        </w:rPr>
        <w:t>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7FB7845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17.2招标人应当在发出中标通知书后的五日内，将投标保证金退还中标候选人以外的投标人，并在与中标人签订合同后的五日内，将投标保证金退还中标人以及其他中标候选人。</w:t>
      </w:r>
    </w:p>
    <w:p w14:paraId="2D2FC0C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val="en-US" w:eastAsia="zh-CN" w:bidi="ar-SA"/>
        </w:rPr>
      </w:pPr>
      <w:r>
        <w:rPr>
          <w:rFonts w:hint="eastAsia" w:ascii="宋体" w:hAnsi="宋体" w:eastAsia="宋体" w:cs="宋体"/>
          <w:color w:val="000000"/>
          <w:sz w:val="24"/>
          <w:lang w:val="en-US" w:eastAsia="zh-CN" w:bidi="ar-SA"/>
        </w:rPr>
        <w:t>17.3未按要求提交投标保证金到指定银行专户（以对账单为准）的投标将被视为无效投标。</w:t>
      </w:r>
    </w:p>
    <w:p w14:paraId="0FDB237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lang w:val="en-US" w:eastAsia="zh-CN" w:bidi="ar-SA"/>
        </w:rPr>
      </w:pPr>
      <w:r>
        <w:rPr>
          <w:rFonts w:hint="eastAsia" w:ascii="宋体" w:hAnsi="宋体" w:eastAsia="宋体" w:cs="宋体"/>
          <w:color w:val="000000"/>
          <w:sz w:val="24"/>
          <w:lang w:val="en-US" w:eastAsia="zh-CN" w:bidi="ar-SA"/>
        </w:rPr>
        <w:t>17.4投标人的投标保证金应退还到投标人开户行基本账户。</w:t>
      </w:r>
    </w:p>
    <w:p w14:paraId="484A31C2">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tLeast"/>
        <w:ind w:firstLine="480" w:firstLineChars="200"/>
        <w:jc w:val="left"/>
        <w:textAlignment w:val="auto"/>
        <w:rPr>
          <w:rFonts w:hint="eastAsia" w:ascii="宋体" w:hAnsi="宋体" w:eastAsia="宋体" w:cs="宋体"/>
          <w:bCs/>
          <w:color w:val="000000"/>
          <w:sz w:val="24"/>
          <w:szCs w:val="24"/>
          <w:shd w:val="clear" w:color="auto" w:fill="FFFFFF"/>
          <w:lang w:val="en-US" w:eastAsia="zh-CN" w:bidi="ar-SA"/>
        </w:rPr>
      </w:pPr>
      <w:r>
        <w:rPr>
          <w:rFonts w:hint="eastAsia" w:ascii="宋体" w:hAnsi="宋体" w:eastAsia="宋体" w:cs="宋体"/>
          <w:bCs/>
          <w:color w:val="000000"/>
          <w:sz w:val="24"/>
          <w:szCs w:val="24"/>
          <w:shd w:val="clear" w:color="auto" w:fill="FFFFFF"/>
          <w:lang w:val="en-US" w:eastAsia="zh-CN" w:bidi="ar-SA"/>
        </w:rPr>
        <w:t>17.5投标保证金的有效期：90日历天(从投标截止之日算起)。</w:t>
      </w:r>
    </w:p>
    <w:p w14:paraId="60250929">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lang w:val="en-US" w:eastAsia="zh-CN" w:bidi="ar-SA"/>
        </w:rPr>
      </w:pPr>
      <w:r>
        <w:rPr>
          <w:rFonts w:hint="eastAsia" w:ascii="宋体" w:hAnsi="宋体" w:eastAsia="宋体" w:cs="宋体"/>
          <w:bCs/>
          <w:color w:val="000000"/>
          <w:sz w:val="24"/>
          <w:szCs w:val="24"/>
          <w:shd w:val="clear" w:color="auto" w:fill="FFFFFF"/>
          <w:lang w:val="en-US" w:eastAsia="zh-CN" w:bidi="ar-SA"/>
        </w:rPr>
        <w:t>17.6未按规定要求缴纳投标保证金的投标将被拒绝，投标保证金有效期为开标之日起90日历天。</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w:t>
      </w:r>
      <w:r>
        <w:rPr>
          <w:rFonts w:hint="eastAsia" w:ascii="宋体" w:hAnsi="宋体" w:eastAsia="宋体" w:cs="宋体"/>
          <w:bCs/>
          <w:color w:val="000000"/>
          <w:sz w:val="24"/>
          <w:szCs w:val="24"/>
          <w:highlight w:val="none"/>
          <w:shd w:val="clear" w:color="auto" w:fill="FFFFFF"/>
          <w:lang w:val="en-US" w:eastAsia="zh-CN"/>
        </w:rPr>
        <w:t>7</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13735F9C">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0594DA24">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投标文件的编制</w:t>
      </w:r>
    </w:p>
    <w:p w14:paraId="3F70187A">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5D049427">
      <w:pPr>
        <w:shd w:val="clear" w:color="auto" w:fill="FFFFFF"/>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投标文件应当对招标文件有关工程</w:t>
      </w:r>
      <w:r>
        <w:rPr>
          <w:rFonts w:hint="eastAsia" w:ascii="宋体" w:hAnsi="宋体" w:eastAsia="宋体" w:cs="宋体"/>
          <w:b/>
          <w:color w:val="000000"/>
          <w:sz w:val="24"/>
          <w:szCs w:val="24"/>
          <w:highlight w:val="none"/>
          <w:shd w:val="clear" w:color="auto" w:fill="FFFFFF"/>
          <w:lang w:val="en-US" w:eastAsia="zh-CN"/>
        </w:rPr>
        <w:t>报</w:t>
      </w:r>
      <w:r>
        <w:rPr>
          <w:rFonts w:hint="eastAsia" w:ascii="宋体" w:hAnsi="宋体" w:eastAsia="宋体" w:cs="宋体"/>
          <w:b/>
          <w:color w:val="000000"/>
          <w:sz w:val="24"/>
          <w:szCs w:val="24"/>
          <w:highlight w:val="none"/>
          <w:shd w:val="clear" w:color="auto" w:fill="FFFFFF"/>
        </w:rPr>
        <w:t>价、招标工期、质量要求、投标有效期、项目管理人员等实质性内容作出响应。</w:t>
      </w:r>
    </w:p>
    <w:p w14:paraId="175C074D">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19</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投标文件的密封及标记</w:t>
      </w:r>
    </w:p>
    <w:p w14:paraId="25ADE368">
      <w:pPr>
        <w:shd w:val="clear" w:color="auto" w:fill="FFFFFF"/>
        <w:wordWrap w:val="0"/>
        <w:spacing w:after="0" w:line="360" w:lineRule="auto"/>
        <w:ind w:firstLine="787" w:firstLineChars="328"/>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highlight w:val="none"/>
          <w:shd w:val="clear" w:color="auto" w:fill="FFFFFF"/>
        </w:rPr>
        <w:t>否则招标人不予接收</w:t>
      </w:r>
      <w:r>
        <w:rPr>
          <w:rFonts w:hint="eastAsia" w:ascii="宋体" w:hAnsi="宋体" w:eastAsia="宋体" w:cs="宋体"/>
          <w:color w:val="000000"/>
          <w:sz w:val="24"/>
          <w:szCs w:val="24"/>
          <w:highlight w:val="none"/>
          <w:shd w:val="clear" w:color="auto" w:fill="FFFFFF"/>
        </w:rPr>
        <w:t>。</w:t>
      </w:r>
    </w:p>
    <w:p w14:paraId="1835392B">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20</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投标文件的递交地点、递交截止时间</w:t>
      </w:r>
    </w:p>
    <w:p w14:paraId="57E8B724">
      <w:pPr>
        <w:shd w:val="clear" w:color="auto" w:fill="FFFFFF"/>
        <w:spacing w:after="0" w:line="360" w:lineRule="auto"/>
        <w:ind w:firstLine="480"/>
        <w:rPr>
          <w:rFonts w:ascii="微软雅黑" w:hAnsi="微软雅黑" w:cs="微软雅黑"/>
          <w:b/>
          <w:bCs/>
          <w:color w:val="FF0000"/>
          <w:sz w:val="21"/>
          <w:szCs w:val="21"/>
          <w:highlight w:val="none"/>
        </w:rPr>
      </w:pPr>
      <w:r>
        <w:rPr>
          <w:rFonts w:hint="eastAsia" w:ascii="宋体" w:hAnsi="宋体" w:eastAsia="宋体" w:cs="宋体"/>
          <w:color w:val="000000"/>
          <w:sz w:val="24"/>
          <w:szCs w:val="24"/>
          <w:highlight w:val="none"/>
          <w:shd w:val="clear" w:color="auto" w:fill="FFFFFF"/>
        </w:rPr>
        <w:t>20.1投标文件提交截止时间为：</w:t>
      </w:r>
      <w:r>
        <w:rPr>
          <w:rFonts w:hint="eastAsia" w:ascii="宋体" w:hAnsi="宋体" w:eastAsia="宋体" w:cs="宋体"/>
          <w:b/>
          <w:bCs/>
          <w:color w:val="FF0000"/>
          <w:sz w:val="24"/>
          <w:szCs w:val="24"/>
          <w:highlight w:val="none"/>
          <w:shd w:val="clear" w:color="auto" w:fill="FFFFFF"/>
        </w:rPr>
        <w:t>北京时间</w:t>
      </w:r>
      <w:r>
        <w:rPr>
          <w:rFonts w:hint="eastAsia" w:ascii="宋体" w:hAnsi="宋体" w:eastAsia="宋体" w:cs="宋体"/>
          <w:b/>
          <w:bCs/>
          <w:color w:val="FF0000"/>
          <w:sz w:val="24"/>
          <w:szCs w:val="24"/>
          <w:highlight w:val="none"/>
          <w:u w:val="single"/>
          <w:shd w:val="clear" w:color="auto" w:fill="FFFFFF"/>
          <w:lang w:eastAsia="zh-CN"/>
        </w:rPr>
        <w:t>202</w:t>
      </w:r>
      <w:r>
        <w:rPr>
          <w:rFonts w:hint="eastAsia" w:ascii="宋体" w:hAnsi="宋体" w:eastAsia="宋体" w:cs="宋体"/>
          <w:b/>
          <w:bCs/>
          <w:color w:val="FF0000"/>
          <w:sz w:val="24"/>
          <w:szCs w:val="24"/>
          <w:highlight w:val="none"/>
          <w:u w:val="single"/>
          <w:shd w:val="clear" w:color="auto" w:fill="FFFFFF"/>
          <w:lang w:val="en-US" w:eastAsia="zh-CN"/>
        </w:rPr>
        <w:t>5</w:t>
      </w:r>
      <w:r>
        <w:rPr>
          <w:rFonts w:hint="eastAsia" w:ascii="宋体" w:hAnsi="宋体" w:eastAsia="宋体" w:cs="宋体"/>
          <w:b/>
          <w:bCs/>
          <w:color w:val="FF0000"/>
          <w:sz w:val="24"/>
          <w:szCs w:val="24"/>
          <w:highlight w:val="none"/>
          <w:u w:val="single"/>
          <w:shd w:val="clear" w:color="auto" w:fill="FFFFFF"/>
          <w:lang w:eastAsia="zh-CN"/>
        </w:rPr>
        <w:t>年</w:t>
      </w:r>
      <w:r>
        <w:rPr>
          <w:rFonts w:hint="eastAsia" w:ascii="宋体" w:hAnsi="宋体" w:eastAsia="宋体" w:cs="宋体"/>
          <w:b/>
          <w:bCs/>
          <w:color w:val="FF0000"/>
          <w:sz w:val="24"/>
          <w:szCs w:val="24"/>
          <w:highlight w:val="none"/>
          <w:u w:val="single"/>
          <w:shd w:val="clear" w:color="auto" w:fill="FFFFFF"/>
          <w:lang w:val="en-US" w:eastAsia="zh-CN"/>
        </w:rPr>
        <w:t>10</w:t>
      </w:r>
      <w:r>
        <w:rPr>
          <w:rFonts w:hint="eastAsia" w:ascii="宋体" w:hAnsi="宋体" w:eastAsia="宋体" w:cs="宋体"/>
          <w:b/>
          <w:bCs/>
          <w:color w:val="FF0000"/>
          <w:sz w:val="24"/>
          <w:szCs w:val="24"/>
          <w:highlight w:val="none"/>
          <w:u w:val="single"/>
          <w:shd w:val="clear" w:color="auto" w:fill="FFFFFF"/>
          <w:lang w:eastAsia="zh-CN"/>
        </w:rPr>
        <w:t xml:space="preserve"> 月</w:t>
      </w:r>
      <w:r>
        <w:rPr>
          <w:rFonts w:hint="eastAsia" w:ascii="宋体" w:hAnsi="宋体" w:eastAsia="宋体" w:cs="宋体"/>
          <w:b/>
          <w:bCs/>
          <w:color w:val="FF0000"/>
          <w:sz w:val="24"/>
          <w:szCs w:val="24"/>
          <w:highlight w:val="none"/>
          <w:u w:val="single"/>
          <w:shd w:val="clear" w:color="auto" w:fill="FFFFFF"/>
          <w:lang w:val="en-US" w:eastAsia="zh-CN"/>
        </w:rPr>
        <w:t xml:space="preserve"> 21</w:t>
      </w:r>
      <w:r>
        <w:rPr>
          <w:rFonts w:hint="eastAsia" w:ascii="宋体" w:hAnsi="宋体" w:eastAsia="宋体" w:cs="宋体"/>
          <w:b/>
          <w:bCs/>
          <w:color w:val="FF0000"/>
          <w:sz w:val="24"/>
          <w:szCs w:val="24"/>
          <w:highlight w:val="none"/>
          <w:u w:val="single"/>
          <w:shd w:val="clear" w:color="auto" w:fill="FFFFFF"/>
          <w:lang w:eastAsia="zh-CN"/>
        </w:rPr>
        <w:t xml:space="preserve">日 </w:t>
      </w:r>
      <w:r>
        <w:rPr>
          <w:rFonts w:hint="eastAsia" w:ascii="宋体" w:hAnsi="宋体" w:eastAsia="宋体" w:cs="宋体"/>
          <w:b/>
          <w:bCs/>
          <w:color w:val="FF0000"/>
          <w:sz w:val="24"/>
          <w:szCs w:val="24"/>
          <w:highlight w:val="none"/>
          <w:u w:val="single"/>
          <w:shd w:val="clear" w:color="auto" w:fill="FFFFFF"/>
          <w:lang w:val="en-US" w:eastAsia="zh-CN"/>
        </w:rPr>
        <w:t>09</w:t>
      </w:r>
      <w:r>
        <w:rPr>
          <w:rFonts w:hint="eastAsia" w:ascii="宋体" w:hAnsi="宋体" w:eastAsia="宋体" w:cs="宋体"/>
          <w:b/>
          <w:bCs/>
          <w:color w:val="FF0000"/>
          <w:sz w:val="24"/>
          <w:szCs w:val="24"/>
          <w:highlight w:val="none"/>
          <w:u w:val="single"/>
          <w:shd w:val="clear" w:color="auto" w:fill="FFFFFF"/>
          <w:lang w:eastAsia="zh-CN"/>
        </w:rPr>
        <w:t>时30分</w:t>
      </w:r>
      <w:r>
        <w:rPr>
          <w:rFonts w:hint="eastAsia" w:ascii="宋体" w:hAnsi="宋体" w:eastAsia="宋体" w:cs="宋体"/>
          <w:b/>
          <w:bCs/>
          <w:color w:val="FF0000"/>
          <w:sz w:val="24"/>
          <w:szCs w:val="24"/>
          <w:highlight w:val="none"/>
          <w:shd w:val="clear" w:color="auto" w:fill="FFFFFF"/>
        </w:rPr>
        <w:t>，地点：</w:t>
      </w:r>
      <w:r>
        <w:rPr>
          <w:rFonts w:hint="eastAsia" w:ascii="宋体" w:hAnsi="宋体" w:eastAsia="宋体" w:cs="宋体"/>
          <w:b/>
          <w:bCs/>
          <w:color w:val="FF0000"/>
          <w:sz w:val="24"/>
          <w:szCs w:val="24"/>
          <w:highlight w:val="none"/>
          <w:u w:val="single"/>
          <w:shd w:val="clear" w:color="auto" w:fill="FFFFFF"/>
          <w:lang w:eastAsia="zh-CN"/>
        </w:rPr>
        <w:t>仙游县大济镇人民政府会议室</w:t>
      </w:r>
      <w:r>
        <w:rPr>
          <w:rFonts w:hint="eastAsia" w:ascii="宋体" w:hAnsi="宋体" w:eastAsia="宋体" w:cs="宋体"/>
          <w:b/>
          <w:bCs/>
          <w:color w:val="FF0000"/>
          <w:sz w:val="24"/>
          <w:szCs w:val="24"/>
          <w:highlight w:val="none"/>
          <w:shd w:val="clear" w:color="auto" w:fill="FFFFFF"/>
        </w:rPr>
        <w:t>。</w:t>
      </w:r>
    </w:p>
    <w:p w14:paraId="312CA978">
      <w:pPr>
        <w:shd w:val="clear" w:color="auto" w:fill="FFFFFF"/>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20.2逾期提交的投标文件或未送达指定地点的投标文件，招标人将拒绝接收。</w:t>
      </w:r>
    </w:p>
    <w:p w14:paraId="795AEFF0">
      <w:pPr>
        <w:spacing w:line="360" w:lineRule="auto"/>
        <w:rPr>
          <w:rFonts w:hint="eastAsia"/>
          <w:highlight w:val="none"/>
        </w:rPr>
      </w:pPr>
    </w:p>
    <w:p w14:paraId="53E683B2">
      <w:pPr>
        <w:spacing w:line="360" w:lineRule="auto"/>
        <w:rPr>
          <w:rFonts w:hint="eastAsia"/>
          <w:highlight w:val="none"/>
        </w:rPr>
      </w:pPr>
    </w:p>
    <w:p w14:paraId="245C6EE1">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3CA2846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21</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开标</w:t>
      </w:r>
    </w:p>
    <w:p w14:paraId="1A0E0D48">
      <w:pPr>
        <w:shd w:val="clear" w:color="auto" w:fill="FFFFFF"/>
        <w:wordWrap w:val="0"/>
        <w:spacing w:after="0" w:line="360" w:lineRule="auto"/>
        <w:ind w:firstLine="48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21.1开标会定于</w:t>
      </w:r>
      <w:r>
        <w:rPr>
          <w:rFonts w:hint="eastAsia" w:ascii="宋体" w:hAnsi="宋体" w:eastAsia="宋体" w:cs="宋体"/>
          <w:color w:val="000000"/>
          <w:sz w:val="24"/>
          <w:szCs w:val="24"/>
          <w:highlight w:val="none"/>
          <w:u w:val="single"/>
          <w:shd w:val="clear" w:color="auto" w:fill="FFFFFF"/>
        </w:rPr>
        <w:t>202</w:t>
      </w:r>
      <w:r>
        <w:rPr>
          <w:rFonts w:hint="eastAsia" w:ascii="宋体" w:hAnsi="宋体" w:eastAsia="宋体" w:cs="宋体"/>
          <w:color w:val="000000"/>
          <w:sz w:val="24"/>
          <w:szCs w:val="24"/>
          <w:highlight w:val="none"/>
          <w:u w:val="single"/>
          <w:shd w:val="clear" w:color="auto" w:fill="FFFFFF"/>
          <w:lang w:val="en-US" w:eastAsia="zh-CN"/>
        </w:rPr>
        <w:t>5</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lang w:val="en-US" w:eastAsia="zh-CN"/>
        </w:rPr>
        <w:t>10</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lang w:val="en-US" w:eastAsia="zh-CN"/>
        </w:rPr>
        <w:t>21</w:t>
      </w:r>
      <w:r>
        <w:rPr>
          <w:rFonts w:hint="eastAsia" w:ascii="宋体" w:hAnsi="宋体" w:eastAsia="宋体" w:cs="宋体"/>
          <w:color w:val="000000"/>
          <w:sz w:val="24"/>
          <w:szCs w:val="24"/>
          <w:highlight w:val="none"/>
          <w:shd w:val="clear" w:color="auto" w:fill="FFFFFF"/>
        </w:rPr>
        <w:t>日</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u w:val="single"/>
          <w:shd w:val="clear" w:color="auto" w:fill="FFFFFF"/>
          <w:lang w:val="en-US" w:eastAsia="zh-CN"/>
        </w:rPr>
        <w:t>09</w:t>
      </w:r>
      <w:bookmarkStart w:id="13" w:name="_GoBack"/>
      <w:bookmarkEnd w:id="13"/>
      <w:r>
        <w:rPr>
          <w:rFonts w:hint="eastAsia" w:ascii="宋体" w:hAnsi="宋体" w:eastAsia="宋体" w:cs="宋体"/>
          <w:color w:val="000000"/>
          <w:sz w:val="24"/>
          <w:szCs w:val="24"/>
          <w:highlight w:val="none"/>
          <w:u w:val="singl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时</w:t>
      </w:r>
      <w:r>
        <w:rPr>
          <w:rFonts w:hint="eastAsia" w:ascii="宋体" w:hAnsi="宋体" w:eastAsia="宋体" w:cs="宋体"/>
          <w:color w:val="000000"/>
          <w:sz w:val="24"/>
          <w:szCs w:val="24"/>
          <w:highlight w:val="none"/>
          <w:u w:val="single"/>
          <w:shd w:val="clear" w:color="auto" w:fill="FFFFFF"/>
          <w:lang w:val="en-US" w:eastAsia="zh-CN"/>
        </w:rPr>
        <w:t>30</w:t>
      </w:r>
      <w:r>
        <w:rPr>
          <w:rFonts w:hint="eastAsia" w:ascii="宋体" w:hAnsi="宋体" w:eastAsia="宋体" w:cs="宋体"/>
          <w:color w:val="000000"/>
          <w:sz w:val="24"/>
          <w:szCs w:val="24"/>
          <w:highlight w:val="none"/>
          <w:shd w:val="clear" w:color="auto" w:fill="FFFFFF"/>
        </w:rPr>
        <w:t>分在</w:t>
      </w:r>
      <w:r>
        <w:rPr>
          <w:rFonts w:hint="eastAsia" w:ascii="宋体" w:hAnsi="宋体" w:eastAsia="宋体" w:cs="宋体"/>
          <w:color w:val="000000"/>
          <w:sz w:val="24"/>
          <w:szCs w:val="24"/>
          <w:highlight w:val="none"/>
          <w:u w:val="single"/>
          <w:shd w:val="clear" w:color="auto" w:fill="FFFFFF"/>
          <w:lang w:val="en-US" w:eastAsia="zh-CN"/>
        </w:rPr>
        <w:t xml:space="preserve"> </w:t>
      </w:r>
      <w:r>
        <w:rPr>
          <w:rFonts w:hint="eastAsia" w:ascii="宋体" w:hAnsi="宋体" w:eastAsia="宋体" w:cs="宋体"/>
          <w:color w:val="000000"/>
          <w:sz w:val="24"/>
          <w:szCs w:val="24"/>
          <w:highlight w:val="none"/>
          <w:u w:val="single"/>
          <w:shd w:val="clear" w:color="auto" w:fill="FFFFFF"/>
          <w:lang w:eastAsia="zh-CN"/>
        </w:rPr>
        <w:t>仙游县大济镇人民政府会议室</w:t>
      </w:r>
      <w:r>
        <w:rPr>
          <w:rFonts w:hint="eastAsia" w:ascii="宋体" w:hAnsi="宋体" w:eastAsia="宋体" w:cs="宋体"/>
          <w:color w:val="000000"/>
          <w:sz w:val="24"/>
          <w:szCs w:val="24"/>
          <w:highlight w:val="none"/>
          <w:u w:val="singl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进行，开标会由招标人或招标代理机构主持并邀请招标监督人员参加，投标人的法定代表人或其委托的代理人必须参加开标会。</w:t>
      </w:r>
    </w:p>
    <w:p w14:paraId="6B68B3D2">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1DF456E6">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21.3资格审查小组</w:t>
      </w:r>
    </w:p>
    <w:p w14:paraId="4EE9F5D9">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4DAE9BEC">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21.4开标程序：</w:t>
      </w:r>
    </w:p>
    <w:p w14:paraId="33EF804A">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(1)主持人介绍参加开标会的有关单位</w:t>
      </w:r>
    </w:p>
    <w:p w14:paraId="17FAA799">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(2)主持人宣布开标纪律。</w:t>
      </w:r>
    </w:p>
    <w:p w14:paraId="36AD4CA9">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(3)查验投标人代表的身份、投标人的资格。</w:t>
      </w:r>
    </w:p>
    <w:p w14:paraId="778BBD67">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存在下列情形之一的，招标人不予开启其投标文件并予以退还：</w:t>
      </w:r>
    </w:p>
    <w:p w14:paraId="2BFFE2EC">
      <w:pPr>
        <w:shd w:val="clear" w:color="auto" w:fill="FFFFFF"/>
        <w:wordWrap w:val="0"/>
        <w:spacing w:after="0" w:line="360" w:lineRule="auto"/>
        <w:ind w:firstLine="480"/>
        <w:rPr>
          <w:rFonts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1)投标文件逾期送达的；</w:t>
      </w:r>
    </w:p>
    <w:p w14:paraId="3B16B791">
      <w:pPr>
        <w:shd w:val="clear" w:color="auto" w:fill="FFFFFF"/>
        <w:wordWrap w:val="0"/>
        <w:spacing w:after="0" w:line="360" w:lineRule="auto"/>
        <w:ind w:firstLine="480"/>
        <w:rPr>
          <w:rFonts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2)投标人代表未按投标须知第21.2款要求提交法定代表人资格证明书或法定代表人授权委托书或有效个人身份证明的；</w:t>
      </w:r>
    </w:p>
    <w:p w14:paraId="3B1E4576">
      <w:pPr>
        <w:shd w:val="clear" w:color="auto" w:fill="FFFFFF"/>
        <w:wordWrap w:val="0"/>
        <w:spacing w:after="0" w:line="360" w:lineRule="auto"/>
        <w:ind w:firstLine="480"/>
        <w:rPr>
          <w:rFonts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3)法定代表人资格证明书或法定代表人授权委托书未按招标文件格式要求签字、盖章的；</w:t>
      </w:r>
    </w:p>
    <w:p w14:paraId="714DCE0D">
      <w:pPr>
        <w:shd w:val="clear" w:color="auto" w:fill="FFFFFF"/>
        <w:wordWrap w:val="0"/>
        <w:spacing w:after="0" w:line="360" w:lineRule="auto"/>
        <w:ind w:firstLine="480"/>
        <w:rPr>
          <w:rFonts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4）投标文件外包封未按要求密封或盖章的；</w:t>
      </w:r>
    </w:p>
    <w:p w14:paraId="1DAED670">
      <w:pPr>
        <w:shd w:val="clear" w:color="auto" w:fill="FFFFFF"/>
        <w:wordWrap w:val="0"/>
        <w:spacing w:after="0" w:line="360" w:lineRule="auto"/>
        <w:ind w:firstLine="480"/>
        <w:rPr>
          <w:rFonts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5)投标人未按规定提交投标保证金的；</w:t>
      </w:r>
    </w:p>
    <w:p w14:paraId="56883F06">
      <w:pPr>
        <w:shd w:val="clear" w:color="auto" w:fill="FFFFFF"/>
        <w:wordWrap w:val="0"/>
        <w:spacing w:after="0" w:line="360" w:lineRule="auto"/>
        <w:ind w:firstLine="480"/>
        <w:rPr>
          <w:rFonts w:hint="eastAsia" w:ascii="宋体" w:hAnsi="宋体" w:eastAsia="宋体" w:cs="宋体"/>
          <w:b/>
          <w:bCs/>
          <w:color w:val="0000FF"/>
          <w:sz w:val="24"/>
          <w:szCs w:val="24"/>
          <w:highlight w:val="none"/>
          <w:shd w:val="clear" w:color="auto" w:fill="FFFFFF"/>
        </w:rPr>
      </w:pPr>
      <w:r>
        <w:rPr>
          <w:rFonts w:hint="eastAsia" w:ascii="宋体" w:hAnsi="宋体" w:eastAsia="宋体" w:cs="宋体"/>
          <w:b/>
          <w:bCs/>
          <w:color w:val="0000FF"/>
          <w:sz w:val="24"/>
          <w:szCs w:val="24"/>
          <w:highlight w:val="none"/>
          <w:shd w:val="clear" w:color="auto" w:fill="FFFFFF"/>
        </w:rPr>
        <w:t>6）投标人非注册登记独立法人的企业，不符合规定资质条件或因违法违规被限制参加相应项目投标的潜在投标人；</w:t>
      </w:r>
    </w:p>
    <w:p w14:paraId="0A121476">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b/>
          <w:bCs/>
          <w:color w:val="0000FF"/>
          <w:sz w:val="24"/>
          <w:szCs w:val="24"/>
          <w:highlight w:val="none"/>
          <w:shd w:val="clear" w:color="auto" w:fill="FFFFFF"/>
          <w:lang w:val="en-US" w:eastAsia="zh-CN"/>
        </w:rPr>
        <w:t>7）投标人非仙游县大济镇振兴乡村投资有限公司小规模工程服务超市内的企业。</w:t>
      </w:r>
    </w:p>
    <w:p w14:paraId="68410A0F">
      <w:pPr>
        <w:shd w:val="clear" w:color="auto" w:fill="FFFFFF"/>
        <w:wordWrap w:val="0"/>
        <w:spacing w:after="0" w:line="360" w:lineRule="auto"/>
        <w:ind w:firstLine="42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)查询投标人的投保证金缴纳情况、法人或委托代理人身份等信息（如有）。</w:t>
      </w:r>
    </w:p>
    <w:p w14:paraId="3B3D1CD6">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)宣读投标人的投标文件并记录。宣读内容为投标人名称、投标报价、工程质量、工期、项目负责人姓名及其它必要的内容。</w:t>
      </w:r>
    </w:p>
    <w:p w14:paraId="0A06E121">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22</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评标</w:t>
      </w:r>
    </w:p>
    <w:p w14:paraId="1E4C3D56">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 资格审查小组审查投标文件，确定合格</w:t>
      </w:r>
      <w:r>
        <w:rPr>
          <w:rFonts w:hint="eastAsia" w:ascii="宋体" w:hAnsi="宋体" w:eastAsia="宋体" w:cs="宋体"/>
          <w:color w:val="000000"/>
          <w:sz w:val="24"/>
          <w:szCs w:val="24"/>
          <w:highlight w:val="none"/>
          <w:shd w:val="clear" w:color="auto" w:fill="FFFFFF"/>
          <w:lang w:val="en-US" w:eastAsia="zh-CN"/>
        </w:rPr>
        <w:t>报价</w:t>
      </w:r>
      <w:r>
        <w:rPr>
          <w:rFonts w:hint="eastAsia" w:ascii="宋体" w:hAnsi="宋体" w:eastAsia="宋体" w:cs="宋体"/>
          <w:color w:val="000000"/>
          <w:sz w:val="24"/>
          <w:szCs w:val="24"/>
          <w:highlight w:val="none"/>
          <w:shd w:val="clear" w:color="auto" w:fill="FFFFFF"/>
        </w:rPr>
        <w:t>投标人名单。</w:t>
      </w:r>
    </w:p>
    <w:p w14:paraId="1EFBBF21">
      <w:pPr>
        <w:shd w:val="clear" w:color="auto" w:fill="FFFFFF"/>
        <w:wordWrap w:val="0"/>
        <w:spacing w:after="0" w:line="360" w:lineRule="auto"/>
        <w:ind w:firstLine="48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存在下列情形之一的，应当作为废标处理，</w:t>
      </w:r>
      <w:r>
        <w:rPr>
          <w:rFonts w:hint="eastAsia" w:ascii="宋体" w:hAnsi="宋体" w:eastAsia="宋体" w:cs="宋体"/>
          <w:b/>
          <w:color w:val="000000"/>
          <w:sz w:val="24"/>
          <w:szCs w:val="24"/>
          <w:highlight w:val="none"/>
          <w:shd w:val="clear" w:color="auto" w:fill="FFFFFF"/>
          <w:lang w:val="en-US" w:eastAsia="zh-CN"/>
        </w:rPr>
        <w:t>确定不进入投标人报价平均值计取</w:t>
      </w:r>
      <w:r>
        <w:rPr>
          <w:rFonts w:hint="eastAsia" w:ascii="宋体" w:hAnsi="宋体" w:eastAsia="宋体" w:cs="宋体"/>
          <w:b/>
          <w:color w:val="000000"/>
          <w:sz w:val="24"/>
          <w:szCs w:val="24"/>
          <w:highlight w:val="none"/>
          <w:shd w:val="clear" w:color="auto" w:fill="FFFFFF"/>
        </w:rPr>
        <w:t>程序：</w:t>
      </w:r>
    </w:p>
    <w:p w14:paraId="0F42D39B">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1A451DD4">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22.1.2投标人证书、证件复印件提供不全的、证书、证件复印件未加盖公章；</w:t>
      </w:r>
    </w:p>
    <w:p w14:paraId="2651D98F">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22.1.3投标承诺函未按投标文件格式规定编制、填写内容或签署、盖章的；</w:t>
      </w:r>
    </w:p>
    <w:p w14:paraId="78236190">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22.1.4投标人对工程</w:t>
      </w:r>
      <w:r>
        <w:rPr>
          <w:rFonts w:hint="eastAsia" w:ascii="宋体" w:hAnsi="宋体" w:eastAsia="宋体" w:cs="宋体"/>
          <w:color w:val="000000"/>
          <w:sz w:val="24"/>
          <w:szCs w:val="24"/>
          <w:highlight w:val="none"/>
          <w:shd w:val="clear" w:color="auto" w:fill="FFFFFF"/>
          <w:lang w:val="en-US" w:eastAsia="zh-CN"/>
        </w:rPr>
        <w:t>报</w:t>
      </w:r>
      <w:r>
        <w:rPr>
          <w:rFonts w:hint="eastAsia" w:ascii="宋体" w:hAnsi="宋体" w:eastAsia="宋体" w:cs="宋体"/>
          <w:color w:val="000000"/>
          <w:sz w:val="24"/>
          <w:szCs w:val="24"/>
          <w:highlight w:val="none"/>
          <w:shd w:val="clear" w:color="auto" w:fill="FFFFFF"/>
        </w:rPr>
        <w:t>价、施工工期和质量等的承诺不满足招标文件实质性要求的；</w:t>
      </w:r>
    </w:p>
    <w:p w14:paraId="0DE31136">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22.1.5投标人拟派出项负责人不满足招标文件要求的；</w:t>
      </w:r>
    </w:p>
    <w:p w14:paraId="41FFB7E7">
      <w:pPr>
        <w:shd w:val="clear" w:color="auto" w:fill="FFFFFF"/>
        <w:wordWrap w:val="0"/>
        <w:spacing w:after="0" w:line="360" w:lineRule="auto"/>
        <w:ind w:firstLine="420"/>
        <w:rPr>
          <w:rFonts w:ascii="宋体" w:hAnsi="宋体" w:eastAsia="宋体" w:cs="宋体"/>
          <w:color w:val="0000FF"/>
          <w:sz w:val="24"/>
          <w:szCs w:val="24"/>
          <w:highlight w:val="none"/>
          <w:shd w:val="clear" w:color="auto" w:fill="FFFFFF"/>
        </w:rPr>
      </w:pPr>
      <w:r>
        <w:rPr>
          <w:rFonts w:hint="eastAsia" w:ascii="宋体" w:hAnsi="宋体" w:eastAsia="宋体" w:cs="宋体"/>
          <w:color w:val="0000FF"/>
          <w:sz w:val="24"/>
          <w:szCs w:val="24"/>
          <w:highlight w:val="none"/>
          <w:shd w:val="clear" w:color="auto" w:fill="FFFFFF"/>
        </w:rPr>
        <w:t>22.1.6具有投标须知第3.</w:t>
      </w:r>
      <w:r>
        <w:rPr>
          <w:rFonts w:hint="eastAsia" w:ascii="宋体" w:hAnsi="宋体" w:eastAsia="宋体" w:cs="宋体"/>
          <w:color w:val="0000FF"/>
          <w:sz w:val="24"/>
          <w:szCs w:val="24"/>
          <w:highlight w:val="none"/>
          <w:shd w:val="clear" w:color="auto" w:fill="FFFFFF"/>
          <w:lang w:val="en-US" w:eastAsia="zh-CN"/>
        </w:rPr>
        <w:t>7</w:t>
      </w:r>
      <w:r>
        <w:rPr>
          <w:rFonts w:hint="eastAsia" w:ascii="宋体" w:hAnsi="宋体" w:eastAsia="宋体" w:cs="宋体"/>
          <w:color w:val="0000FF"/>
          <w:sz w:val="24"/>
          <w:szCs w:val="24"/>
          <w:highlight w:val="none"/>
          <w:shd w:val="clear" w:color="auto" w:fill="FFFFFF"/>
        </w:rPr>
        <w:t>条情形之一的;</w:t>
      </w:r>
    </w:p>
    <w:p w14:paraId="20C59BCA">
      <w:pPr>
        <w:spacing w:line="360" w:lineRule="auto"/>
        <w:ind w:firstLine="480" w:firstLineChars="200"/>
        <w:rPr>
          <w:rFonts w:hint="eastAsia" w:hAnsi="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不符合招标文件规定的其它实质性要求</w:t>
      </w:r>
      <w:r>
        <w:rPr>
          <w:rFonts w:hint="eastAsia" w:hAnsi="宋体" w:cs="宋体"/>
          <w:color w:val="000000"/>
          <w:sz w:val="24"/>
          <w:szCs w:val="24"/>
          <w:highlight w:val="none"/>
          <w:shd w:val="clear" w:color="auto" w:fill="FFFFFF"/>
          <w:lang w:eastAsia="zh-CN"/>
        </w:rPr>
        <w:t>。</w:t>
      </w:r>
    </w:p>
    <w:p w14:paraId="5E03BB55">
      <w:pPr>
        <w:spacing w:line="360" w:lineRule="auto"/>
        <w:ind w:firstLine="482" w:firstLineChars="200"/>
        <w:rPr>
          <w:rFonts w:hint="default" w:hAnsi="宋体" w:cs="宋体"/>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23 、</w:t>
      </w:r>
      <w:r>
        <w:rPr>
          <w:rFonts w:hint="eastAsia" w:hAnsi="宋体" w:cs="宋体"/>
          <w:b/>
          <w:bCs/>
          <w:color w:val="000000"/>
          <w:sz w:val="24"/>
          <w:szCs w:val="24"/>
          <w:highlight w:val="none"/>
          <w:shd w:val="clear" w:color="auto" w:fill="FFFFFF"/>
          <w:lang w:val="en-US" w:eastAsia="zh-CN"/>
        </w:rPr>
        <w:t>计算评标价及确定中标人</w:t>
      </w:r>
    </w:p>
    <w:p w14:paraId="28D7A9EF">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lang w:val="en-US" w:eastAsia="zh-CN"/>
        </w:rPr>
        <w:t>23.1</w:t>
      </w:r>
      <w:r>
        <w:rPr>
          <w:rFonts w:hint="default" w:ascii="宋体" w:hAnsi="宋体" w:eastAsia="宋体" w:cs="宋体"/>
          <w:color w:val="00000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t>水利3</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t>6</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rPr>
        <w:t>%、即</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t xml:space="preserve"> 344714元—355715元</w:t>
      </w:r>
      <w:r>
        <w:rPr>
          <w:rFonts w:hint="default" w:ascii="宋体" w:hAnsi="宋体" w:eastAsia="宋体" w:cs="宋体"/>
          <w:color w:val="000000"/>
          <w:sz w:val="24"/>
          <w:szCs w:val="24"/>
          <w:highlight w:val="none"/>
          <w:shd w:val="clear" w:color="auto" w:fill="FFFFFF"/>
          <w:rtl w:val="0"/>
          <w:lang w:val="zh-TW" w:eastAsia="zh-TW"/>
        </w:rPr>
        <w:t>）内进行报价（报价保留整数，未在此区间内报价或者报价数值非整数的均为无效报价，不参与评标）</w:t>
      </w:r>
    </w:p>
    <w:p w14:paraId="2559FEA7">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default" w:ascii="宋体" w:hAnsi="宋体" w:eastAsia="宋体" w:cs="宋体"/>
          <w:color w:val="000000"/>
          <w:sz w:val="24"/>
          <w:szCs w:val="24"/>
          <w:highlight w:val="none"/>
          <w:shd w:val="clear" w:color="auto" w:fill="FFFFFF"/>
          <w:rtl w:val="0"/>
          <w:lang w:val="zh-TW" w:eastAsia="zh-TW"/>
        </w:rPr>
        <w:t>评标价=投标人报价平均值×（1-期望值系数）+期望值×期望值系数</w:t>
      </w:r>
    </w:p>
    <w:p w14:paraId="65E8F128">
      <w:pPr>
        <w:shd w:val="clear" w:color="auto" w:fill="FFFFFF"/>
        <w:wordWrap w:val="0"/>
        <w:spacing w:after="0" w:line="360" w:lineRule="auto"/>
        <w:ind w:firstLine="420"/>
        <w:rPr>
          <w:rFonts w:hint="default" w:ascii="宋体" w:hAnsi="宋体" w:eastAsia="宋体" w:cs="宋体"/>
          <w:b/>
          <w:bCs/>
          <w:color w:val="000000"/>
          <w:sz w:val="24"/>
          <w:szCs w:val="24"/>
          <w:highlight w:val="none"/>
          <w:shd w:val="clear" w:color="auto" w:fill="FFFFFF"/>
          <w:rtl w:val="0"/>
          <w:lang w:val="zh-TW" w:eastAsia="zh-TW"/>
        </w:rPr>
      </w:pPr>
      <w:r>
        <w:rPr>
          <w:rFonts w:hint="default" w:ascii="宋体" w:hAnsi="宋体" w:eastAsia="宋体" w:cs="宋体"/>
          <w:b/>
          <w:bCs/>
          <w:color w:val="00000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b/>
          <w:bCs/>
          <w:color w:val="000000"/>
          <w:sz w:val="24"/>
          <w:szCs w:val="24"/>
          <w:highlight w:val="none"/>
          <w:shd w:val="clear" w:color="auto" w:fill="FFFFFF"/>
          <w:rtl w:val="0"/>
          <w:lang w:val="en-US" w:eastAsia="zh-CN"/>
        </w:rPr>
        <w:t>=</w:t>
      </w:r>
      <w:r>
        <w:rPr>
          <w:rFonts w:hint="default" w:ascii="宋体" w:hAnsi="宋体" w:eastAsia="宋体" w:cs="宋体"/>
          <w:b/>
          <w:bCs/>
          <w:color w:val="000000"/>
          <w:sz w:val="24"/>
          <w:szCs w:val="24"/>
          <w:highlight w:val="none"/>
          <w:shd w:val="clear" w:color="auto" w:fill="FFFFFF"/>
          <w:rtl w:val="0"/>
          <w:lang w:val="zh-TW" w:eastAsia="zh-TW"/>
        </w:rPr>
        <w:t>0.3、②</w:t>
      </w:r>
      <w:r>
        <w:rPr>
          <w:rFonts w:hint="eastAsia" w:ascii="宋体" w:hAnsi="宋体" w:eastAsia="宋体" w:cs="宋体"/>
          <w:b/>
          <w:bCs/>
          <w:color w:val="000000"/>
          <w:sz w:val="24"/>
          <w:szCs w:val="24"/>
          <w:highlight w:val="none"/>
          <w:shd w:val="clear" w:color="auto" w:fill="FFFFFF"/>
          <w:rtl w:val="0"/>
          <w:lang w:val="en-US" w:eastAsia="zh-CN"/>
        </w:rPr>
        <w:t>=</w:t>
      </w:r>
      <w:r>
        <w:rPr>
          <w:rFonts w:hint="default" w:ascii="宋体" w:hAnsi="宋体" w:eastAsia="宋体" w:cs="宋体"/>
          <w:b/>
          <w:bCs/>
          <w:color w:val="000000"/>
          <w:sz w:val="24"/>
          <w:szCs w:val="24"/>
          <w:highlight w:val="none"/>
          <w:shd w:val="clear" w:color="auto" w:fill="FFFFFF"/>
          <w:rtl w:val="0"/>
          <w:lang w:val="zh-TW" w:eastAsia="zh-TW"/>
        </w:rPr>
        <w:t>0.4、③</w:t>
      </w:r>
      <w:r>
        <w:rPr>
          <w:rFonts w:hint="eastAsia" w:ascii="宋体" w:hAnsi="宋体" w:eastAsia="宋体" w:cs="宋体"/>
          <w:b/>
          <w:bCs/>
          <w:color w:val="000000"/>
          <w:sz w:val="24"/>
          <w:szCs w:val="24"/>
          <w:highlight w:val="none"/>
          <w:shd w:val="clear" w:color="auto" w:fill="FFFFFF"/>
          <w:rtl w:val="0"/>
          <w:lang w:val="en-US" w:eastAsia="zh-CN"/>
        </w:rPr>
        <w:t>=</w:t>
      </w:r>
      <w:r>
        <w:rPr>
          <w:rFonts w:hint="default" w:ascii="宋体" w:hAnsi="宋体" w:eastAsia="宋体" w:cs="宋体"/>
          <w:b/>
          <w:bCs/>
          <w:color w:val="000000"/>
          <w:sz w:val="24"/>
          <w:szCs w:val="24"/>
          <w:highlight w:val="none"/>
          <w:shd w:val="clear" w:color="auto" w:fill="FFFFFF"/>
          <w:rtl w:val="0"/>
          <w:lang w:val="zh-TW" w:eastAsia="zh-TW"/>
        </w:rPr>
        <w:t>0.5、</w:t>
      </w:r>
      <w:r>
        <w:rPr>
          <w:rFonts w:hint="eastAsia" w:ascii="宋体" w:hAnsi="宋体" w:eastAsia="宋体" w:cs="宋体"/>
          <w:b/>
          <w:bCs/>
          <w:color w:val="000000"/>
          <w:sz w:val="24"/>
          <w:szCs w:val="24"/>
          <w:highlight w:val="none"/>
          <w:shd w:val="clear" w:color="auto" w:fill="FFFFFF"/>
          <w:rtl w:val="0"/>
          <w:lang w:val="zh-TW" w:eastAsia="zh-TW"/>
        </w:rPr>
        <w:t>④</w:t>
      </w:r>
      <w:r>
        <w:rPr>
          <w:rFonts w:hint="eastAsia" w:ascii="宋体" w:hAnsi="宋体" w:eastAsia="宋体" w:cs="宋体"/>
          <w:b/>
          <w:bCs/>
          <w:color w:val="000000"/>
          <w:sz w:val="24"/>
          <w:szCs w:val="24"/>
          <w:highlight w:val="none"/>
          <w:shd w:val="clear" w:color="auto" w:fill="FFFFFF"/>
          <w:rtl w:val="0"/>
          <w:lang w:val="en-US" w:eastAsia="zh-CN"/>
        </w:rPr>
        <w:t>=</w:t>
      </w:r>
      <w:r>
        <w:rPr>
          <w:rFonts w:hint="default" w:ascii="宋体" w:hAnsi="宋体" w:eastAsia="宋体" w:cs="宋体"/>
          <w:b/>
          <w:bCs/>
          <w:color w:val="000000"/>
          <w:sz w:val="24"/>
          <w:szCs w:val="24"/>
          <w:highlight w:val="none"/>
          <w:shd w:val="clear" w:color="auto" w:fill="FFFFFF"/>
          <w:rtl w:val="0"/>
          <w:lang w:val="zh-TW" w:eastAsia="zh-TW"/>
        </w:rPr>
        <w:t>0.6、</w:t>
      </w:r>
      <w:r>
        <w:rPr>
          <w:rFonts w:hint="eastAsia" w:ascii="宋体" w:hAnsi="宋体" w:eastAsia="宋体" w:cs="宋体"/>
          <w:b/>
          <w:bCs/>
          <w:color w:val="000000"/>
          <w:sz w:val="24"/>
          <w:szCs w:val="24"/>
          <w:highlight w:val="none"/>
          <w:shd w:val="clear" w:color="auto" w:fill="FFFFFF"/>
          <w:rtl w:val="0"/>
          <w:lang w:val="zh-TW" w:eastAsia="zh-TW"/>
        </w:rPr>
        <w:t>⑤</w:t>
      </w:r>
      <w:r>
        <w:rPr>
          <w:rFonts w:hint="eastAsia" w:ascii="宋体" w:hAnsi="宋体" w:eastAsia="宋体" w:cs="宋体"/>
          <w:b/>
          <w:bCs/>
          <w:color w:val="000000"/>
          <w:sz w:val="24"/>
          <w:szCs w:val="24"/>
          <w:highlight w:val="none"/>
          <w:shd w:val="clear" w:color="auto" w:fill="FFFFFF"/>
          <w:rtl w:val="0"/>
          <w:lang w:val="en-US" w:eastAsia="zh-CN"/>
        </w:rPr>
        <w:t>=</w:t>
      </w:r>
      <w:r>
        <w:rPr>
          <w:rFonts w:hint="default" w:ascii="宋体" w:hAnsi="宋体" w:eastAsia="宋体" w:cs="宋体"/>
          <w:b/>
          <w:bCs/>
          <w:color w:val="000000"/>
          <w:sz w:val="24"/>
          <w:szCs w:val="24"/>
          <w:highlight w:val="none"/>
          <w:shd w:val="clear" w:color="auto" w:fill="FFFFFF"/>
          <w:rtl w:val="0"/>
          <w:lang w:val="zh-TW" w:eastAsia="zh-TW"/>
        </w:rPr>
        <w:t>0.7）</w:t>
      </w:r>
    </w:p>
    <w:p w14:paraId="4CE36EAE">
      <w:pPr>
        <w:shd w:val="clear" w:color="auto" w:fill="FFFFFF"/>
        <w:wordWrap w:val="0"/>
        <w:spacing w:after="0" w:line="360" w:lineRule="auto"/>
        <w:ind w:firstLine="420"/>
        <w:rPr>
          <w:rFonts w:hint="default" w:ascii="宋体" w:hAnsi="宋体" w:eastAsia="宋体" w:cs="宋体"/>
          <w:b/>
          <w:bCs/>
          <w:color w:val="000000"/>
          <w:sz w:val="24"/>
          <w:szCs w:val="24"/>
          <w:highlight w:val="none"/>
          <w:shd w:val="clear" w:color="auto" w:fill="FFFFFF"/>
          <w:rtl w:val="0"/>
          <w:lang w:val="zh-TW" w:eastAsia="zh-TW"/>
        </w:rPr>
      </w:pPr>
      <w:r>
        <w:rPr>
          <w:rFonts w:hint="default" w:ascii="宋体" w:hAnsi="宋体" w:eastAsia="宋体" w:cs="宋体"/>
          <w:b/>
          <w:bCs/>
          <w:color w:val="00000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水利：①=0.94、②=0.945、③=0.95、④=0.955、⑤=0.96、⑥=0.965、⑦=0.97</w:t>
      </w:r>
      <w:r>
        <w:rPr>
          <w:rFonts w:hint="default" w:ascii="宋体" w:hAnsi="宋体" w:eastAsia="宋体" w:cs="宋体"/>
          <w:b/>
          <w:bCs/>
          <w:color w:val="000000"/>
          <w:sz w:val="24"/>
          <w:szCs w:val="24"/>
          <w:highlight w:val="none"/>
          <w:shd w:val="clear" w:color="auto" w:fill="FFFFFF"/>
          <w:rtl w:val="0"/>
          <w:lang w:val="zh-TW" w:eastAsia="zh-TW"/>
        </w:rPr>
        <w:t>）确定。</w:t>
      </w:r>
    </w:p>
    <w:p w14:paraId="6C2F971C">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lang w:val="en-US" w:eastAsia="zh-CN"/>
        </w:rPr>
        <w:t>23.2工作人员现场统计并计算投标人报价评价值。</w:t>
      </w:r>
      <w:r>
        <w:rPr>
          <w:rFonts w:hint="eastAsia" w:ascii="宋体" w:hAnsi="宋体" w:eastAsia="宋体" w:cs="宋体"/>
          <w:color w:val="000000"/>
          <w:sz w:val="24"/>
          <w:szCs w:val="24"/>
          <w:highlight w:val="none"/>
          <w:shd w:val="clear" w:color="auto" w:fill="FFFFFF"/>
          <w:rtl w:val="0"/>
          <w:lang w:val="en-US" w:eastAsia="zh-CN"/>
        </w:rPr>
        <w:t>（按四舍五入保留两位小数点）。（注：逾期送达的或未送达指定地点的投标文件，招标人不予受理。）</w:t>
      </w:r>
    </w:p>
    <w:p w14:paraId="421B86B3">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23.3</w:t>
      </w:r>
      <w:r>
        <w:rPr>
          <w:rFonts w:hint="eastAsia" w:ascii="宋体" w:hAnsi="宋体" w:eastAsia="宋体" w:cs="宋体"/>
          <w:color w:val="000000"/>
          <w:sz w:val="24"/>
          <w:szCs w:val="24"/>
          <w:highlight w:val="none"/>
          <w:shd w:val="clear" w:color="auto" w:fill="FFFFFF"/>
          <w:rtl w:val="0"/>
          <w:lang w:val="zh-TW" w:eastAsia="zh-TW"/>
        </w:rPr>
        <w:t>公开随机抽取采取法，</w:t>
      </w:r>
      <w:r>
        <w:rPr>
          <w:rFonts w:hint="eastAsia" w:ascii="宋体" w:hAnsi="宋体" w:eastAsia="宋体" w:cs="宋体"/>
          <w:color w:val="000000"/>
          <w:sz w:val="24"/>
          <w:szCs w:val="24"/>
          <w:highlight w:val="none"/>
          <w:shd w:val="clear" w:color="auto" w:fill="FFFFFF"/>
          <w:rtl w:val="0"/>
          <w:lang w:val="en-US" w:eastAsia="zh-CN"/>
        </w:rPr>
        <w:t>第一轮由招标人根据期望值系数（0.3、0.4、0.5、0.6、0.7）中随机抽取一个期望值系数；我们分别用1号球，2号球……来代表期望值系数值（1=0.3；2=0.4；3=0.5；4=0.6；5=0.7），例如招标人抽中1号球本项目的期望值系数就为0.3以此类推。第二轮由招标人根据期望值为最高限价×由招标人在开标前随机抽取1个数字（水利：0.94、0.945、0.95、0.955、0.96、0.965、0.97）确定；分别用1号球，2号球……来代表水利数字（水利：①=0.94、②=0.945、③=0.95、④=0.955、⑤=0.96、⑥=0.965、⑦=0.97），例如招标人抽中1号球本项目的水利数字为0.94以此类推。</w:t>
      </w:r>
    </w:p>
    <w:p w14:paraId="2E5BB52E">
      <w:pPr>
        <w:shd w:val="clear" w:color="auto" w:fill="FFFFFF"/>
        <w:spacing w:after="0" w:line="360" w:lineRule="auto"/>
        <w:ind w:firstLine="480"/>
        <w:rPr>
          <w:rFonts w:hint="default" w:ascii="宋体" w:hAnsi="宋体" w:eastAsia="宋体" w:cs="宋体"/>
          <w:b/>
          <w:bCs/>
          <w:color w:val="000000"/>
          <w:spacing w:val="0"/>
          <w:w w:val="100"/>
          <w:kern w:val="2"/>
          <w:position w:val="0"/>
          <w:sz w:val="21"/>
          <w:szCs w:val="21"/>
          <w:highlight w:val="none"/>
          <w:u w:val="none" w:color="000000"/>
          <w:shd w:val="clear" w:color="auto" w:fill="auto"/>
          <w:vertAlign w:val="baseline"/>
          <w:rtl w:val="0"/>
          <w:lang w:val="zh-TW" w:eastAsia="zh-TW"/>
        </w:rPr>
      </w:pPr>
      <w:r>
        <w:rPr>
          <w:rFonts w:hint="eastAsia" w:cs="宋体"/>
          <w:b/>
          <w:bCs/>
          <w:color w:val="000000"/>
          <w:spacing w:val="0"/>
          <w:w w:val="100"/>
          <w:kern w:val="2"/>
          <w:position w:val="0"/>
          <w:sz w:val="21"/>
          <w:szCs w:val="21"/>
          <w:highlight w:val="none"/>
          <w:u w:val="none" w:color="000000"/>
          <w:shd w:val="clear" w:color="auto" w:fill="auto"/>
          <w:vertAlign w:val="baseline"/>
          <w:rtl w:val="0"/>
          <w:lang w:val="en-US" w:eastAsia="zh-CN"/>
        </w:rPr>
        <w:t xml:space="preserve"> </w:t>
      </w:r>
      <w:r>
        <w:rPr>
          <w:rFonts w:hint="eastAsia" w:ascii="宋体" w:hAnsi="宋体" w:eastAsia="宋体" w:cs="宋体"/>
          <w:color w:val="000000"/>
          <w:sz w:val="24"/>
          <w:szCs w:val="24"/>
          <w:highlight w:val="none"/>
          <w:shd w:val="clear" w:color="auto" w:fill="FFFFFF"/>
          <w:rtl w:val="0"/>
          <w:lang w:val="en-US" w:eastAsia="zh-CN"/>
        </w:rPr>
        <w:t>23.4.1</w:t>
      </w:r>
      <w:r>
        <w:rPr>
          <w:rFonts w:hint="eastAsia" w:ascii="宋体" w:hAnsi="宋体" w:eastAsia="宋体" w:cs="宋体"/>
          <w:color w:val="000000"/>
          <w:sz w:val="24"/>
          <w:szCs w:val="24"/>
          <w:highlight w:val="none"/>
          <w:shd w:val="clear" w:color="auto" w:fill="FFFFFF"/>
        </w:rPr>
        <w:t>当众展示公开抽取工具，经监督人员和各投标人代表确认后，招标人或其代理机构工作人员按照进入公开随机抽取</w:t>
      </w:r>
      <w:r>
        <w:rPr>
          <w:rFonts w:hint="eastAsia" w:ascii="宋体" w:hAnsi="宋体" w:eastAsia="宋体" w:cs="宋体"/>
          <w:color w:val="000000"/>
          <w:sz w:val="24"/>
          <w:szCs w:val="24"/>
          <w:highlight w:val="none"/>
          <w:shd w:val="clear" w:color="auto" w:fill="FFFFFF"/>
          <w:lang w:val="en-US" w:eastAsia="zh-CN"/>
        </w:rPr>
        <w:t>方式将期望值系数和相关专业数字相对应号码</w:t>
      </w:r>
      <w:r>
        <w:rPr>
          <w:rFonts w:hint="eastAsia" w:ascii="宋体" w:hAnsi="宋体" w:eastAsia="宋体" w:cs="宋体"/>
          <w:color w:val="000000"/>
          <w:sz w:val="24"/>
          <w:szCs w:val="24"/>
          <w:highlight w:val="none"/>
          <w:shd w:val="clear" w:color="auto" w:fill="FFFFFF"/>
        </w:rPr>
        <w:t>，向抽取箱内放入同等数量的号码球；</w:t>
      </w:r>
    </w:p>
    <w:p w14:paraId="7C8A4D2B">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23.4.2招标人抽取的号码即相对应的期望值系数和相关专业数字；</w:t>
      </w:r>
    </w:p>
    <w:p w14:paraId="30265634">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23.5确定中标人方式：</w:t>
      </w:r>
    </w:p>
    <w:p w14:paraId="7D6CD867">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1）</w:t>
      </w:r>
      <w:r>
        <w:rPr>
          <w:rFonts w:hint="default" w:ascii="宋体" w:hAnsi="宋体" w:eastAsia="宋体" w:cs="宋体"/>
          <w:color w:val="00000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51B3751D">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2）</w:t>
      </w:r>
      <w:r>
        <w:rPr>
          <w:rFonts w:hint="default" w:ascii="宋体" w:hAnsi="宋体" w:eastAsia="宋体" w:cs="宋体"/>
          <w:color w:val="00000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2D93FD2B">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3）</w:t>
      </w:r>
      <w:r>
        <w:rPr>
          <w:rFonts w:hint="default" w:ascii="宋体" w:hAnsi="宋体" w:eastAsia="宋体" w:cs="宋体"/>
          <w:color w:val="000000"/>
          <w:sz w:val="24"/>
          <w:szCs w:val="24"/>
          <w:highlight w:val="none"/>
          <w:shd w:val="clear" w:color="auto" w:fill="FFFFFF"/>
          <w:rtl w:val="0"/>
          <w:lang w:val="zh-TW" w:eastAsia="zh-TW"/>
        </w:rPr>
        <w:t>投标人数量仅为两家的，抽签决定中标人，中标合同价为投标人报价。</w:t>
      </w:r>
    </w:p>
    <w:p w14:paraId="564036FF">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4）</w:t>
      </w:r>
      <w:r>
        <w:rPr>
          <w:rFonts w:hint="default" w:ascii="宋体" w:hAnsi="宋体" w:eastAsia="宋体" w:cs="宋体"/>
          <w:color w:val="000000"/>
          <w:sz w:val="24"/>
          <w:szCs w:val="24"/>
          <w:highlight w:val="none"/>
          <w:shd w:val="clear" w:color="auto" w:fill="FFFFFF"/>
          <w:rtl w:val="0"/>
          <w:lang w:val="zh-TW" w:eastAsia="zh-TW"/>
        </w:rPr>
        <w:t>投标人仅一家的则直接指定中标人，中标合同价为投标人报价。</w:t>
      </w:r>
    </w:p>
    <w:p w14:paraId="612F475E">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5）</w:t>
      </w:r>
      <w:r>
        <w:rPr>
          <w:rFonts w:hint="default" w:ascii="宋体" w:hAnsi="宋体" w:eastAsia="宋体" w:cs="宋体"/>
          <w:color w:val="00000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z w:val="24"/>
          <w:szCs w:val="24"/>
          <w:highlight w:val="none"/>
          <w:shd w:val="clear" w:color="auto" w:fill="FFFFFF"/>
          <w:rtl w:val="0"/>
          <w:lang w:val="en-US" w:eastAsia="zh-CN"/>
        </w:rPr>
        <w:t>4</w:t>
      </w:r>
      <w:r>
        <w:rPr>
          <w:rFonts w:hint="default" w:ascii="宋体" w:hAnsi="宋体" w:eastAsia="宋体" w:cs="宋体"/>
          <w:color w:val="000000"/>
          <w:sz w:val="24"/>
          <w:szCs w:val="24"/>
          <w:highlight w:val="none"/>
          <w:shd w:val="clear" w:color="auto" w:fill="FFFFFF"/>
          <w:rtl w:val="0"/>
          <w:lang w:val="zh-TW" w:eastAsia="zh-TW"/>
        </w:rPr>
        <w:t>.5%））。</w:t>
      </w:r>
    </w:p>
    <w:p w14:paraId="6BDA4D33">
      <w:pPr>
        <w:shd w:val="clear" w:color="auto" w:fill="FFFFFF"/>
        <w:wordWrap w:val="0"/>
        <w:spacing w:after="0" w:line="360" w:lineRule="auto"/>
        <w:ind w:firstLine="480"/>
        <w:rPr>
          <w:rFonts w:hint="default" w:eastAsia="宋体"/>
          <w:highlight w:val="none"/>
          <w:lang w:val="en-US" w:eastAsia="zh-CN"/>
        </w:rPr>
      </w:pPr>
      <w:r>
        <w:rPr>
          <w:rFonts w:hint="eastAsia" w:ascii="宋体" w:hAnsi="宋体" w:eastAsia="宋体" w:cs="宋体"/>
          <w:b/>
          <w:bCs/>
          <w:color w:val="00000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highlight w:val="none"/>
          <w:shd w:val="clear" w:color="auto" w:fill="FFFFFF"/>
        </w:rPr>
        <w:t>公开随机抽取采取三轮抽取法，第一轮抽取顺序号，第二轮抽取对应号，第三轮抽取中标单位。</w:t>
      </w:r>
    </w:p>
    <w:p w14:paraId="743AC392">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)投标人对开标有异议的，应当在开标现场提出，招标人应当当场作出答复，并制作记录。</w:t>
      </w:r>
    </w:p>
    <w:p w14:paraId="2B57FCF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招标代理机构撰写开标情况报告，由招标人、招标代理机构及相关行政监督部门（如有时）签字确认后存档。</w:t>
      </w:r>
    </w:p>
    <w:p w14:paraId="2AECF550">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23.</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经过审查，若只有一家合格投标人的，招标人可以直接选择该投标人为中标人。</w:t>
      </w:r>
    </w:p>
    <w:p w14:paraId="73C1FB64">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24</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中标通知和中标公示</w:t>
      </w:r>
    </w:p>
    <w:p w14:paraId="1166A729">
      <w:pPr>
        <w:shd w:val="clear" w:color="auto" w:fill="FFFFFF"/>
        <w:spacing w:after="0" w:line="360" w:lineRule="auto"/>
        <w:ind w:right="-178"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24.1</w:t>
      </w:r>
      <w:r>
        <w:rPr>
          <w:rFonts w:hint="eastAsia" w:ascii="宋体" w:hAnsi="宋体" w:eastAsia="宋体" w:cs="宋体"/>
          <w:color w:val="00000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highlight w:val="none"/>
          <w:shd w:val="clear" w:color="auto" w:fill="FFFFFF"/>
          <w:rtl w:val="0"/>
          <w:lang w:val="zh-TW" w:eastAsia="zh-TW"/>
        </w:rPr>
        <w:t>招标人在</w:t>
      </w:r>
      <w:r>
        <w:rPr>
          <w:rFonts w:hint="eastAsia" w:ascii="宋体" w:hAnsi="宋体" w:eastAsia="宋体" w:cs="宋体"/>
          <w:color w:val="000000"/>
          <w:sz w:val="24"/>
          <w:szCs w:val="24"/>
          <w:highlight w:val="none"/>
          <w:shd w:val="clear" w:color="auto" w:fill="FFFFFF"/>
          <w:rtl w:val="0"/>
          <w:lang w:val="en-US" w:eastAsia="zh-CN"/>
        </w:rPr>
        <w:t xml:space="preserve"> 仙游县大济镇人民政府网上（ http://www.xianyou.gov.cn/djz/gsgg_djz/）</w:t>
      </w:r>
      <w:r>
        <w:rPr>
          <w:rFonts w:hint="eastAsia" w:ascii="宋体" w:hAnsi="宋体" w:eastAsia="宋体" w:cs="宋体"/>
          <w:color w:val="000000"/>
          <w:sz w:val="24"/>
          <w:szCs w:val="24"/>
          <w:highlight w:val="none"/>
          <w:shd w:val="clear" w:color="auto" w:fill="FFFFFF"/>
        </w:rPr>
        <w:t>公示公布。</w:t>
      </w:r>
    </w:p>
    <w:p w14:paraId="233204C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24.2</w:t>
      </w:r>
      <w:r>
        <w:rPr>
          <w:rFonts w:hint="eastAsia" w:ascii="宋体" w:hAnsi="宋体" w:eastAsia="宋体" w:cs="宋体"/>
          <w:color w:val="000000"/>
          <w:sz w:val="24"/>
          <w:szCs w:val="24"/>
          <w:highlight w:val="none"/>
          <w:shd w:val="clear" w:color="auto" w:fill="FFFFFF"/>
        </w:rPr>
        <w:t>招标人应当自中标结果公示结束并无接到投诉通知之日起的3日内发出中标通知书。</w:t>
      </w:r>
    </w:p>
    <w:p w14:paraId="4C3749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highlight w:val="none"/>
          <w:lang w:val="en-US" w:eastAsia="zh-CN"/>
        </w:rPr>
      </w:pPr>
      <w:r>
        <w:rPr>
          <w:rFonts w:hint="eastAsia" w:ascii="宋体" w:hAnsi="宋体" w:cs="宋体"/>
          <w:color w:val="000000"/>
          <w:sz w:val="24"/>
          <w:szCs w:val="24"/>
          <w:highlight w:val="none"/>
          <w:shd w:val="clear" w:color="auto" w:fill="FFFFFF"/>
          <w:lang w:val="en-US" w:eastAsia="zh-CN"/>
        </w:rPr>
        <w:t>24.3投标人应在中标结果公示结束并无接到投诉通知之日起的3日内找招标人（招标代理人）领取中标通知书，不按期领取中标通知书，取消中标资格，没收投标保证金。</w:t>
      </w:r>
    </w:p>
    <w:p w14:paraId="7D202C7C">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25</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附则</w:t>
      </w:r>
    </w:p>
    <w:p w14:paraId="7A67DF4D">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25.1</w:t>
      </w:r>
      <w:r>
        <w:rPr>
          <w:rFonts w:hint="eastAsia" w:ascii="宋体" w:hAnsi="宋体" w:eastAsia="宋体" w:cs="宋体"/>
          <w:color w:val="00000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65BF3D70">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25.2</w:t>
      </w:r>
      <w:r>
        <w:rPr>
          <w:rFonts w:hint="eastAsia" w:ascii="宋体" w:hAnsi="宋体" w:eastAsia="宋体" w:cs="宋体"/>
          <w:color w:val="00000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highlight w:val="none"/>
          <w:shd w:val="clear" w:color="auto" w:fill="FFFFFF"/>
          <w:lang w:val="en-US" w:eastAsia="zh-CN"/>
        </w:rPr>
        <w:t>并在半个小时内作出书面澄清</w:t>
      </w:r>
      <w:r>
        <w:rPr>
          <w:rFonts w:hint="eastAsia" w:ascii="宋体" w:hAnsi="宋体" w:eastAsia="宋体" w:cs="宋体"/>
          <w:color w:val="000000"/>
          <w:sz w:val="24"/>
          <w:szCs w:val="24"/>
          <w:highlight w:val="none"/>
          <w:shd w:val="clear" w:color="auto" w:fill="FFFFFF"/>
        </w:rPr>
        <w:t>。投标人未能按上述规定作出书面澄清的，则资格审查小组可以按不利于投标人的情形认定。</w:t>
      </w:r>
    </w:p>
    <w:p w14:paraId="3F3EEA0B">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1293F969">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w:t>
      </w:r>
    </w:p>
    <w:p w14:paraId="46F5EADF">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Pr>
        <w:t>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27D04BDE">
      <w:pPr>
        <w:shd w:val="clear" w:color="auto" w:fill="FFFFFF"/>
        <w:wordWrap w:val="0"/>
        <w:spacing w:after="0" w:line="360" w:lineRule="auto"/>
        <w:ind w:firstLine="480"/>
        <w:rPr>
          <w:rFonts w:ascii="宋体" w:hAnsi="宋体" w:eastAsia="宋体" w:cs="宋体"/>
          <w:b/>
          <w:bCs/>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color w:val="0000FF"/>
          <w:sz w:val="24"/>
          <w:highlight w:val="none"/>
          <w:lang w:eastAsia="zh-CN"/>
        </w:rPr>
        <w:t>、</w:t>
      </w:r>
      <w:r>
        <w:rPr>
          <w:rFonts w:hint="eastAsia"/>
          <w:color w:val="0000FF"/>
          <w:sz w:val="24"/>
          <w:highlight w:val="none"/>
          <w:rtl w:val="0"/>
          <w:lang w:val="en-US" w:eastAsia="zh-CN"/>
        </w:rPr>
        <w:t>仙游县关于推行（居）集体出资成立有限责任公司代建小规模工程建设项目的工作方案（实行）及</w:t>
      </w:r>
      <w:r>
        <w:rPr>
          <w:rFonts w:hint="eastAsia"/>
          <w:color w:val="0000FF"/>
          <w:sz w:val="24"/>
          <w:highlight w:val="none"/>
          <w:lang w:eastAsia="zh-CN"/>
        </w:rPr>
        <w:t>仙游县行政区域内颁发的工程招投标相关规范性文件、</w:t>
      </w:r>
      <w:r>
        <w:rPr>
          <w:rFonts w:hint="eastAsia"/>
          <w:color w:val="0000FF"/>
          <w:sz w:val="24"/>
          <w:highlight w:val="none"/>
          <w:rtl w:val="0"/>
          <w:lang w:val="zh-TW" w:eastAsia="zh-CN"/>
        </w:rPr>
        <w:t>中共仙游县委办公室关于推进村（居）集体出资成立有限责任公司代建小规模工程建设项目有关工作的会议纪要【</w:t>
      </w:r>
      <w:r>
        <w:rPr>
          <w:rFonts w:hint="eastAsia"/>
          <w:color w:val="0000FF"/>
          <w:sz w:val="24"/>
          <w:highlight w:val="none"/>
          <w:rtl w:val="0"/>
          <w:lang w:val="en-US" w:eastAsia="zh-CN"/>
        </w:rPr>
        <w:t>2023</w:t>
      </w:r>
      <w:r>
        <w:rPr>
          <w:rFonts w:hint="eastAsia"/>
          <w:color w:val="0000FF"/>
          <w:sz w:val="24"/>
          <w:highlight w:val="none"/>
          <w:rtl w:val="0"/>
          <w:lang w:val="zh-TW" w:eastAsia="zh-CN"/>
        </w:rPr>
        <w:t>】</w:t>
      </w:r>
      <w:r>
        <w:rPr>
          <w:rFonts w:hint="eastAsia"/>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0E27C123">
      <w:pPr>
        <w:shd w:val="clear" w:color="auto" w:fill="FFFFFF"/>
        <w:wordWrap w:val="0"/>
        <w:spacing w:after="0" w:line="315" w:lineRule="atLeast"/>
        <w:rPr>
          <w:rFonts w:ascii="宋体" w:hAnsi="宋体" w:eastAsia="宋体" w:cs="宋体"/>
          <w:b/>
          <w:bCs/>
          <w:color w:val="000000"/>
          <w:sz w:val="24"/>
          <w:szCs w:val="24"/>
          <w:highlight w:val="none"/>
          <w:shd w:val="clear" w:color="auto" w:fill="FFFFFF"/>
        </w:rPr>
      </w:pPr>
    </w:p>
    <w:p w14:paraId="7C363E56">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4AAA4D04">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1767EB6C">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136EEEC4">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56E02A38">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34A719F1">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4FAF9F18">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4E027E5B">
      <w:pPr>
        <w:pStyle w:val="2"/>
        <w:rPr>
          <w:rFonts w:hint="eastAsia" w:ascii="宋体" w:hAnsi="宋体" w:eastAsia="宋体" w:cs="宋体"/>
          <w:b/>
          <w:bCs/>
          <w:color w:val="000000"/>
          <w:sz w:val="24"/>
          <w:szCs w:val="24"/>
          <w:highlight w:val="none"/>
          <w:shd w:val="clear" w:color="auto" w:fill="FFFFFF"/>
        </w:rPr>
      </w:pPr>
    </w:p>
    <w:p w14:paraId="29BCC15F">
      <w:pPr>
        <w:pStyle w:val="2"/>
        <w:rPr>
          <w:rFonts w:hint="eastAsia" w:ascii="宋体" w:hAnsi="宋体" w:eastAsia="宋体" w:cs="宋体"/>
          <w:b/>
          <w:bCs/>
          <w:color w:val="000000"/>
          <w:sz w:val="24"/>
          <w:szCs w:val="24"/>
          <w:highlight w:val="none"/>
          <w:shd w:val="clear" w:color="auto" w:fill="FFFFFF"/>
        </w:rPr>
      </w:pPr>
    </w:p>
    <w:p w14:paraId="3970205E">
      <w:pPr>
        <w:pStyle w:val="2"/>
        <w:rPr>
          <w:rFonts w:hint="eastAsia" w:ascii="宋体" w:hAnsi="宋体" w:eastAsia="宋体" w:cs="宋体"/>
          <w:b/>
          <w:bCs/>
          <w:color w:val="000000"/>
          <w:sz w:val="24"/>
          <w:szCs w:val="24"/>
          <w:highlight w:val="none"/>
          <w:shd w:val="clear" w:color="auto" w:fill="FFFFFF"/>
        </w:rPr>
      </w:pPr>
    </w:p>
    <w:p w14:paraId="60F3E954">
      <w:pPr>
        <w:pStyle w:val="2"/>
        <w:rPr>
          <w:rFonts w:hint="eastAsia" w:ascii="宋体" w:hAnsi="宋体" w:eastAsia="宋体" w:cs="宋体"/>
          <w:b/>
          <w:bCs/>
          <w:color w:val="000000"/>
          <w:sz w:val="24"/>
          <w:szCs w:val="24"/>
          <w:highlight w:val="none"/>
          <w:shd w:val="clear" w:color="auto" w:fill="FFFFFF"/>
        </w:rPr>
      </w:pPr>
    </w:p>
    <w:p w14:paraId="77B283C9">
      <w:pPr>
        <w:pStyle w:val="2"/>
        <w:rPr>
          <w:rFonts w:hint="eastAsia" w:ascii="宋体" w:hAnsi="宋体" w:eastAsia="宋体" w:cs="宋体"/>
          <w:b/>
          <w:bCs/>
          <w:color w:val="000000"/>
          <w:sz w:val="24"/>
          <w:szCs w:val="24"/>
          <w:highlight w:val="none"/>
          <w:shd w:val="clear" w:color="auto" w:fill="FFFFFF"/>
        </w:rPr>
      </w:pPr>
    </w:p>
    <w:p w14:paraId="41ADBE4B">
      <w:pPr>
        <w:pStyle w:val="2"/>
        <w:rPr>
          <w:rFonts w:hint="eastAsia" w:ascii="宋体" w:hAnsi="宋体" w:eastAsia="宋体" w:cs="宋体"/>
          <w:b/>
          <w:bCs/>
          <w:color w:val="000000"/>
          <w:sz w:val="24"/>
          <w:szCs w:val="24"/>
          <w:highlight w:val="none"/>
          <w:shd w:val="clear" w:color="auto" w:fill="FFFFFF"/>
        </w:rPr>
      </w:pPr>
    </w:p>
    <w:p w14:paraId="0E896B9E">
      <w:pPr>
        <w:pStyle w:val="2"/>
        <w:rPr>
          <w:rFonts w:hint="eastAsia" w:ascii="宋体" w:hAnsi="宋体" w:eastAsia="宋体" w:cs="宋体"/>
          <w:b/>
          <w:bCs/>
          <w:color w:val="000000"/>
          <w:sz w:val="24"/>
          <w:szCs w:val="24"/>
          <w:highlight w:val="none"/>
          <w:shd w:val="clear" w:color="auto" w:fill="FFFFFF"/>
        </w:rPr>
      </w:pPr>
    </w:p>
    <w:p w14:paraId="2CB9CC9F">
      <w:pPr>
        <w:pStyle w:val="2"/>
        <w:rPr>
          <w:rFonts w:hint="eastAsia" w:ascii="宋体" w:hAnsi="宋体" w:eastAsia="宋体" w:cs="宋体"/>
          <w:b/>
          <w:bCs/>
          <w:color w:val="000000"/>
          <w:sz w:val="24"/>
          <w:szCs w:val="24"/>
          <w:highlight w:val="none"/>
          <w:shd w:val="clear" w:color="auto" w:fill="FFFFFF"/>
        </w:rPr>
      </w:pPr>
    </w:p>
    <w:p w14:paraId="6A37FDCD">
      <w:pPr>
        <w:pStyle w:val="2"/>
        <w:rPr>
          <w:rFonts w:hint="eastAsia" w:ascii="宋体" w:hAnsi="宋体" w:eastAsia="宋体" w:cs="宋体"/>
          <w:b/>
          <w:bCs/>
          <w:color w:val="000000"/>
          <w:sz w:val="24"/>
          <w:szCs w:val="24"/>
          <w:highlight w:val="none"/>
          <w:shd w:val="clear" w:color="auto" w:fill="FFFFFF"/>
        </w:rPr>
      </w:pPr>
    </w:p>
    <w:p w14:paraId="64D3A2FD">
      <w:pPr>
        <w:pStyle w:val="2"/>
        <w:rPr>
          <w:rFonts w:hint="eastAsia" w:ascii="宋体" w:hAnsi="宋体" w:eastAsia="宋体" w:cs="宋体"/>
          <w:b/>
          <w:bCs/>
          <w:color w:val="000000"/>
          <w:sz w:val="24"/>
          <w:szCs w:val="24"/>
          <w:highlight w:val="none"/>
          <w:shd w:val="clear" w:color="auto" w:fill="FFFFFF"/>
        </w:rPr>
      </w:pPr>
    </w:p>
    <w:p w14:paraId="5FDC6A61">
      <w:pPr>
        <w:pStyle w:val="2"/>
        <w:rPr>
          <w:rFonts w:hint="eastAsia" w:ascii="宋体" w:hAnsi="宋体" w:eastAsia="宋体" w:cs="宋体"/>
          <w:b/>
          <w:bCs/>
          <w:color w:val="000000"/>
          <w:sz w:val="24"/>
          <w:szCs w:val="24"/>
          <w:highlight w:val="none"/>
          <w:shd w:val="clear" w:color="auto" w:fill="FFFFFF"/>
        </w:rPr>
      </w:pPr>
    </w:p>
    <w:p w14:paraId="3432181C">
      <w:pPr>
        <w:pStyle w:val="2"/>
        <w:rPr>
          <w:rFonts w:hint="eastAsia" w:ascii="宋体" w:hAnsi="宋体" w:eastAsia="宋体" w:cs="宋体"/>
          <w:b/>
          <w:bCs/>
          <w:color w:val="000000"/>
          <w:sz w:val="24"/>
          <w:szCs w:val="24"/>
          <w:highlight w:val="none"/>
          <w:shd w:val="clear" w:color="auto" w:fill="FFFFFF"/>
        </w:rPr>
      </w:pPr>
    </w:p>
    <w:p w14:paraId="0CEFEE05">
      <w:pPr>
        <w:pStyle w:val="2"/>
        <w:rPr>
          <w:rFonts w:hint="eastAsia" w:ascii="宋体" w:hAnsi="宋体" w:eastAsia="宋体" w:cs="宋体"/>
          <w:b/>
          <w:bCs/>
          <w:color w:val="000000"/>
          <w:sz w:val="24"/>
          <w:szCs w:val="24"/>
          <w:highlight w:val="none"/>
          <w:shd w:val="clear" w:color="auto" w:fill="FFFFFF"/>
        </w:rPr>
      </w:pPr>
    </w:p>
    <w:p w14:paraId="69171739">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0ABEF84F">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14:paraId="3685DFBB">
      <w:pPr>
        <w:shd w:val="clear" w:color="auto" w:fill="FFFFFF"/>
        <w:wordWrap w:val="0"/>
        <w:spacing w:after="0" w:line="315" w:lineRule="atLeast"/>
        <w:rPr>
          <w:rFonts w:ascii="微软雅黑" w:hAnsi="微软雅黑" w:cs="微软雅黑"/>
          <w:b/>
          <w:bCs/>
          <w:color w:val="000000"/>
          <w:sz w:val="21"/>
          <w:szCs w:val="21"/>
          <w:highlight w:val="none"/>
        </w:rPr>
      </w:pPr>
      <w:r>
        <w:rPr>
          <w:rFonts w:hint="eastAsia" w:ascii="宋体" w:hAnsi="宋体" w:eastAsia="宋体" w:cs="宋体"/>
          <w:b/>
          <w:bCs/>
          <w:color w:val="000000"/>
          <w:sz w:val="24"/>
          <w:szCs w:val="24"/>
          <w:highlight w:val="none"/>
          <w:shd w:val="clear" w:color="auto" w:fill="FFFFFF"/>
        </w:rPr>
        <w:t>附表1：          </w:t>
      </w:r>
    </w:p>
    <w:p w14:paraId="710871D8">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拟派出主要施工管理人员配备评审标准</w:t>
      </w:r>
    </w:p>
    <w:p w14:paraId="64EAA237">
      <w:pPr>
        <w:shd w:val="clear" w:color="auto" w:fill="FFFFFF"/>
        <w:wordWrap w:val="0"/>
        <w:spacing w:after="0" w:line="315"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tbl>
      <w:tblPr>
        <w:tblStyle w:val="4"/>
        <w:tblW w:w="981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1894"/>
        <w:gridCol w:w="1442"/>
        <w:gridCol w:w="4348"/>
        <w:gridCol w:w="825"/>
      </w:tblGrid>
      <w:tr w14:paraId="3A8FD5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445993A7">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项目内容</w:t>
            </w:r>
          </w:p>
        </w:tc>
        <w:tc>
          <w:tcPr>
            <w:tcW w:w="8509"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46C91A2">
            <w:pPr>
              <w:wordWrap w:val="0"/>
              <w:spacing w:after="0" w:line="315" w:lineRule="atLeast"/>
              <w:jc w:val="center"/>
              <w:rPr>
                <w:sz w:val="21"/>
                <w:szCs w:val="21"/>
                <w:highlight w:val="none"/>
              </w:rPr>
            </w:pPr>
            <w:r>
              <w:rPr>
                <w:rFonts w:hint="eastAsia" w:ascii="宋体" w:hAnsi="宋体" w:eastAsia="宋体" w:cs="宋体"/>
                <w:b/>
                <w:bCs/>
                <w:color w:val="000000"/>
                <w:sz w:val="24"/>
                <w:szCs w:val="24"/>
                <w:highlight w:val="none"/>
              </w:rPr>
              <w:t>评    审    标     准</w:t>
            </w:r>
          </w:p>
        </w:tc>
      </w:tr>
      <w:tr w14:paraId="52D6D9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8222A97">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14:paraId="35C4BF42">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14:paraId="7BAFAE8A">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管</w:t>
            </w:r>
          </w:p>
          <w:p w14:paraId="742C227E">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p w14:paraId="71B2532E">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班</w:t>
            </w:r>
          </w:p>
          <w:p w14:paraId="3BB583ED">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子</w:t>
            </w:r>
          </w:p>
          <w:p w14:paraId="018C04C3">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配</w:t>
            </w:r>
          </w:p>
          <w:p w14:paraId="0C80CCF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4A2B2219">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14:paraId="37774C1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14:paraId="09BBF0DD">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14:paraId="6553C9A3">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tc>
        <w:tc>
          <w:tcPr>
            <w:tcW w:w="8509"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7E783248">
            <w:pPr>
              <w:wordWrap w:val="0"/>
              <w:spacing w:after="0" w:line="315" w:lineRule="atLeast"/>
              <w:ind w:firstLine="480"/>
              <w:rPr>
                <w:sz w:val="21"/>
                <w:szCs w:val="21"/>
                <w:highlight w:val="none"/>
              </w:rPr>
            </w:pPr>
            <w:r>
              <w:rPr>
                <w:rFonts w:hint="eastAsia" w:ascii="宋体" w:hAnsi="宋体" w:eastAsia="宋体" w:cs="宋体"/>
                <w:color w:val="000000"/>
                <w:sz w:val="24"/>
                <w:szCs w:val="24"/>
                <w:highlight w:val="none"/>
              </w:rPr>
              <w:t>拟派项目负责人应持有有效的不低于</w:t>
            </w:r>
            <w:r>
              <w:rPr>
                <w:rFonts w:hint="eastAsia" w:ascii="宋体" w:hAnsi="宋体" w:eastAsia="宋体" w:cs="宋体"/>
                <w:color w:val="000000"/>
                <w:sz w:val="24"/>
                <w:szCs w:val="24"/>
                <w:highlight w:val="none"/>
                <w:u w:val="single"/>
                <w:lang w:eastAsia="zh-CN"/>
              </w:rPr>
              <w:t>贰级水利水电</w:t>
            </w:r>
            <w:r>
              <w:rPr>
                <w:rFonts w:hint="eastAsia" w:ascii="宋体" w:hAnsi="宋体" w:eastAsia="宋体" w:cs="宋体"/>
                <w:color w:val="000000"/>
                <w:sz w:val="24"/>
                <w:szCs w:val="24"/>
                <w:highlight w:val="none"/>
              </w:rPr>
              <w:t>(专业)建造师注册证书且通过年审有效，并持有有效的安全生产考核合格证书(B证)。项目负责人必须是投标人的在职职工(以建造师注册证书上的所属单位为准)。</w:t>
            </w:r>
          </w:p>
        </w:tc>
      </w:tr>
      <w:tr w14:paraId="004AF9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D4AB7BB">
            <w:pPr>
              <w:rPr>
                <w:rFonts w:ascii="微软雅黑" w:hAnsi="微软雅黑" w:cs="微软雅黑"/>
                <w:color w:val="000000"/>
                <w:sz w:val="21"/>
                <w:szCs w:val="21"/>
                <w:highlight w:val="none"/>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65F0B6CF">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w:t>
            </w:r>
          </w:p>
          <w:p w14:paraId="340EB335">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他</w:t>
            </w:r>
          </w:p>
          <w:p w14:paraId="051C236C">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人</w:t>
            </w:r>
          </w:p>
          <w:p w14:paraId="1AB236F5">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员</w:t>
            </w:r>
          </w:p>
        </w:tc>
        <w:tc>
          <w:tcPr>
            <w:tcW w:w="8509"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1670A676">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其它人员配备至少应达到下列要求：</w:t>
            </w:r>
          </w:p>
        </w:tc>
      </w:tr>
      <w:tr w14:paraId="1F52A5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D3823B">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521D7B8">
            <w:pPr>
              <w:rPr>
                <w:rFonts w:ascii="微软雅黑" w:hAnsi="微软雅黑" w:cs="微软雅黑"/>
                <w:color w:val="000000"/>
                <w:sz w:val="21"/>
                <w:szCs w:val="21"/>
                <w:highlight w:val="none"/>
              </w:rPr>
            </w:pPr>
          </w:p>
        </w:tc>
        <w:tc>
          <w:tcPr>
            <w:tcW w:w="1894" w:type="dxa"/>
            <w:tcBorders>
              <w:top w:val="nil"/>
              <w:left w:val="nil"/>
              <w:bottom w:val="single" w:color="auto" w:sz="8" w:space="0"/>
              <w:right w:val="single" w:color="auto" w:sz="8" w:space="0"/>
            </w:tcBorders>
            <w:shd w:val="clear" w:color="auto" w:fill="FFFFFF"/>
            <w:tcMar>
              <w:left w:w="57" w:type="dxa"/>
              <w:right w:w="57" w:type="dxa"/>
            </w:tcMar>
            <w:vAlign w:val="center"/>
          </w:tcPr>
          <w:p w14:paraId="030DF65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  位</w:t>
            </w:r>
          </w:p>
        </w:tc>
        <w:tc>
          <w:tcPr>
            <w:tcW w:w="1442" w:type="dxa"/>
            <w:tcBorders>
              <w:top w:val="nil"/>
              <w:left w:val="nil"/>
              <w:bottom w:val="single" w:color="auto" w:sz="8" w:space="0"/>
              <w:right w:val="single" w:color="auto" w:sz="8" w:space="0"/>
            </w:tcBorders>
            <w:shd w:val="clear" w:color="auto" w:fill="FFFFFF"/>
            <w:tcMar>
              <w:left w:w="57" w:type="dxa"/>
              <w:right w:w="57" w:type="dxa"/>
            </w:tcMar>
            <w:vAlign w:val="center"/>
          </w:tcPr>
          <w:p w14:paraId="5EDF2CB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最低数量</w:t>
            </w:r>
          </w:p>
          <w:p w14:paraId="0B85DE96">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要求(人)</w:t>
            </w:r>
          </w:p>
        </w:tc>
        <w:tc>
          <w:tcPr>
            <w:tcW w:w="4348" w:type="dxa"/>
            <w:tcBorders>
              <w:top w:val="nil"/>
              <w:left w:val="nil"/>
              <w:bottom w:val="single" w:color="auto" w:sz="8" w:space="0"/>
              <w:right w:val="single" w:color="auto" w:sz="8" w:space="0"/>
            </w:tcBorders>
            <w:shd w:val="clear" w:color="auto" w:fill="FFFFFF"/>
            <w:tcMar>
              <w:left w:w="57" w:type="dxa"/>
              <w:right w:w="57" w:type="dxa"/>
            </w:tcMar>
            <w:vAlign w:val="center"/>
          </w:tcPr>
          <w:p w14:paraId="359E52C0">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职称、岗位资格要求</w:t>
            </w:r>
          </w:p>
        </w:tc>
        <w:tc>
          <w:tcPr>
            <w:tcW w:w="825" w:type="dxa"/>
            <w:tcBorders>
              <w:top w:val="nil"/>
              <w:left w:val="nil"/>
              <w:bottom w:val="single" w:color="auto" w:sz="8" w:space="0"/>
              <w:right w:val="single" w:color="auto" w:sz="8" w:space="0"/>
            </w:tcBorders>
            <w:shd w:val="clear" w:color="auto" w:fill="FFFFFF"/>
            <w:tcMar>
              <w:left w:w="57" w:type="dxa"/>
              <w:right w:w="57" w:type="dxa"/>
            </w:tcMar>
            <w:vAlign w:val="center"/>
          </w:tcPr>
          <w:p w14:paraId="562C0D5A">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备注</w:t>
            </w:r>
          </w:p>
        </w:tc>
      </w:tr>
      <w:tr w14:paraId="198912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5"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AA9FC42">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335423B">
            <w:pPr>
              <w:rPr>
                <w:rFonts w:ascii="微软雅黑" w:hAnsi="微软雅黑" w:cs="微软雅黑"/>
                <w:color w:val="000000"/>
                <w:sz w:val="21"/>
                <w:szCs w:val="21"/>
                <w:highlight w:val="none"/>
              </w:rPr>
            </w:pPr>
          </w:p>
        </w:tc>
        <w:tc>
          <w:tcPr>
            <w:tcW w:w="1894" w:type="dxa"/>
            <w:tcBorders>
              <w:top w:val="nil"/>
              <w:left w:val="nil"/>
              <w:bottom w:val="single" w:color="auto" w:sz="8" w:space="0"/>
              <w:right w:val="single" w:color="auto" w:sz="8" w:space="0"/>
            </w:tcBorders>
            <w:shd w:val="clear" w:color="auto" w:fill="FFFFFF"/>
            <w:tcMar>
              <w:left w:w="57" w:type="dxa"/>
              <w:right w:w="57" w:type="dxa"/>
            </w:tcMar>
            <w:vAlign w:val="center"/>
          </w:tcPr>
          <w:p w14:paraId="6809544C">
            <w:pPr>
              <w:wordWrap w:val="0"/>
              <w:jc w:val="center"/>
              <w:rPr>
                <w:sz w:val="21"/>
                <w:szCs w:val="21"/>
                <w:highlight w:val="none"/>
              </w:rPr>
            </w:pPr>
            <w:r>
              <w:rPr>
                <w:rFonts w:hint="eastAsia" w:ascii="宋体" w:hAnsi="宋体" w:eastAsia="宋体" w:cs="宋体"/>
                <w:color w:val="000000"/>
                <w:sz w:val="21"/>
                <w:szCs w:val="21"/>
              </w:rPr>
              <w:t>项目技术负责人</w:t>
            </w:r>
          </w:p>
        </w:tc>
        <w:tc>
          <w:tcPr>
            <w:tcW w:w="1442" w:type="dxa"/>
            <w:tcBorders>
              <w:top w:val="nil"/>
              <w:left w:val="nil"/>
              <w:bottom w:val="single" w:color="auto" w:sz="8" w:space="0"/>
              <w:right w:val="single" w:color="auto" w:sz="8" w:space="0"/>
            </w:tcBorders>
            <w:shd w:val="clear" w:color="auto" w:fill="FFFFFF"/>
            <w:tcMar>
              <w:left w:w="57" w:type="dxa"/>
              <w:right w:w="57" w:type="dxa"/>
            </w:tcMar>
            <w:vAlign w:val="center"/>
          </w:tcPr>
          <w:p w14:paraId="4A8003C8">
            <w:pPr>
              <w:wordWrap w:val="0"/>
              <w:jc w:val="center"/>
              <w:rPr>
                <w:rFonts w:hint="default" w:eastAsia="微软雅黑"/>
                <w:sz w:val="21"/>
                <w:szCs w:val="21"/>
                <w:highlight w:val="none"/>
                <w:lang w:val="en-US" w:eastAsia="zh-CN"/>
              </w:rPr>
            </w:pPr>
            <w:r>
              <w:rPr>
                <w:rFonts w:hint="eastAsia" w:ascii="宋体" w:hAnsi="宋体" w:eastAsia="宋体" w:cs="宋体"/>
                <w:color w:val="000000"/>
                <w:sz w:val="21"/>
                <w:szCs w:val="21"/>
              </w:rPr>
              <w:t>1</w:t>
            </w:r>
          </w:p>
        </w:tc>
        <w:tc>
          <w:tcPr>
            <w:tcW w:w="4348" w:type="dxa"/>
            <w:tcBorders>
              <w:top w:val="nil"/>
              <w:left w:val="nil"/>
              <w:bottom w:val="single" w:color="auto" w:sz="8" w:space="0"/>
              <w:right w:val="single" w:color="auto" w:sz="8" w:space="0"/>
            </w:tcBorders>
            <w:shd w:val="clear" w:color="auto" w:fill="FFFFFF"/>
            <w:tcMar>
              <w:left w:w="57" w:type="dxa"/>
              <w:right w:w="57" w:type="dxa"/>
            </w:tcMar>
            <w:vAlign w:val="center"/>
          </w:tcPr>
          <w:p w14:paraId="458C0BB4">
            <w:pPr>
              <w:wordWrap w:val="0"/>
              <w:jc w:val="center"/>
              <w:rPr>
                <w:sz w:val="21"/>
                <w:szCs w:val="21"/>
                <w:highlight w:val="none"/>
              </w:rPr>
            </w:pPr>
            <w:r>
              <w:rPr>
                <w:rFonts w:ascii="宋体" w:hAnsi="宋体" w:eastAsia="宋体" w:cs="宋体"/>
                <w:b w:val="0"/>
                <w:bCs w:val="0"/>
                <w:i w:val="0"/>
                <w:iCs w:val="0"/>
                <w:smallCaps w:val="0"/>
                <w:color w:val="000000"/>
                <w:kern w:val="0"/>
                <w:sz w:val="21"/>
                <w:szCs w:val="21"/>
              </w:rPr>
              <w:t>具备</w:t>
            </w:r>
            <w:r>
              <w:rPr>
                <w:rFonts w:ascii="宋体" w:hAnsi="宋体" w:eastAsia="宋体" w:cs="宋体"/>
                <w:b w:val="0"/>
                <w:bCs w:val="0"/>
                <w:i w:val="0"/>
                <w:iCs w:val="0"/>
                <w:smallCaps w:val="0"/>
                <w:color w:val="0000FF"/>
                <w:kern w:val="0"/>
                <w:sz w:val="21"/>
                <w:szCs w:val="21"/>
              </w:rPr>
              <w:t>水利水电</w:t>
            </w:r>
            <w:r>
              <w:rPr>
                <w:rFonts w:ascii="宋体" w:hAnsi="宋体" w:eastAsia="宋体" w:cs="宋体"/>
                <w:b w:val="0"/>
                <w:bCs w:val="0"/>
                <w:i w:val="0"/>
                <w:iCs w:val="0"/>
                <w:smallCaps w:val="0"/>
                <w:color w:val="000000"/>
                <w:kern w:val="0"/>
                <w:sz w:val="21"/>
                <w:szCs w:val="21"/>
              </w:rPr>
              <w:t>专业，中级及以上职称。</w:t>
            </w:r>
          </w:p>
        </w:tc>
        <w:tc>
          <w:tcPr>
            <w:tcW w:w="825"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746011E6">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14:paraId="22A839E2">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年</w:t>
            </w:r>
          </w:p>
          <w:p w14:paraId="5B4160CF">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检</w:t>
            </w:r>
          </w:p>
          <w:p w14:paraId="323913B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合</w:t>
            </w:r>
          </w:p>
          <w:p w14:paraId="4B6FEEDD">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格</w:t>
            </w:r>
          </w:p>
        </w:tc>
      </w:tr>
      <w:tr w14:paraId="6E9241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4"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B89C865">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03CFADD">
            <w:pPr>
              <w:rPr>
                <w:rFonts w:ascii="微软雅黑" w:hAnsi="微软雅黑" w:cs="微软雅黑"/>
                <w:color w:val="000000"/>
                <w:sz w:val="21"/>
                <w:szCs w:val="21"/>
                <w:highlight w:val="none"/>
              </w:rPr>
            </w:pPr>
          </w:p>
        </w:tc>
        <w:tc>
          <w:tcPr>
            <w:tcW w:w="1894" w:type="dxa"/>
            <w:tcBorders>
              <w:top w:val="nil"/>
              <w:left w:val="nil"/>
              <w:bottom w:val="single" w:color="auto" w:sz="8" w:space="0"/>
              <w:right w:val="single" w:color="auto" w:sz="8" w:space="0"/>
            </w:tcBorders>
            <w:shd w:val="clear" w:color="auto" w:fill="FFFFFF"/>
            <w:tcMar>
              <w:left w:w="57" w:type="dxa"/>
              <w:right w:w="57" w:type="dxa"/>
            </w:tcMar>
            <w:vAlign w:val="center"/>
          </w:tcPr>
          <w:p w14:paraId="14FA980F">
            <w:pPr>
              <w:wordWrap w:val="0"/>
              <w:jc w:val="center"/>
              <w:rPr>
                <w:sz w:val="21"/>
                <w:szCs w:val="21"/>
                <w:highlight w:val="none"/>
              </w:rPr>
            </w:pPr>
            <w:r>
              <w:rPr>
                <w:rFonts w:hint="eastAsia" w:ascii="宋体" w:hAnsi="宋体" w:eastAsia="宋体" w:cs="宋体"/>
                <w:color w:val="000000"/>
                <w:sz w:val="21"/>
                <w:szCs w:val="21"/>
              </w:rPr>
              <w:t>施工员</w:t>
            </w:r>
          </w:p>
        </w:tc>
        <w:tc>
          <w:tcPr>
            <w:tcW w:w="1442" w:type="dxa"/>
            <w:tcBorders>
              <w:top w:val="nil"/>
              <w:left w:val="nil"/>
              <w:bottom w:val="single" w:color="auto" w:sz="8" w:space="0"/>
              <w:right w:val="single" w:color="auto" w:sz="8" w:space="0"/>
            </w:tcBorders>
            <w:shd w:val="clear" w:color="auto" w:fill="FFFFFF"/>
            <w:tcMar>
              <w:left w:w="57" w:type="dxa"/>
              <w:right w:w="57" w:type="dxa"/>
            </w:tcMar>
            <w:vAlign w:val="center"/>
          </w:tcPr>
          <w:p w14:paraId="62ED61C4">
            <w:pPr>
              <w:wordWrap w:val="0"/>
              <w:jc w:val="center"/>
              <w:rPr>
                <w:sz w:val="21"/>
                <w:szCs w:val="21"/>
                <w:highlight w:val="none"/>
              </w:rPr>
            </w:pPr>
            <w:r>
              <w:rPr>
                <w:rFonts w:hint="eastAsia" w:ascii="宋体" w:hAnsi="宋体" w:eastAsia="宋体" w:cs="宋体"/>
                <w:color w:val="000000"/>
                <w:sz w:val="21"/>
                <w:szCs w:val="21"/>
                <w:lang w:val="en-US" w:eastAsia="zh-CN"/>
              </w:rPr>
              <w:t>1</w:t>
            </w:r>
          </w:p>
        </w:tc>
        <w:tc>
          <w:tcPr>
            <w:tcW w:w="4348" w:type="dxa"/>
            <w:tcBorders>
              <w:top w:val="nil"/>
              <w:left w:val="nil"/>
              <w:bottom w:val="single" w:color="auto" w:sz="8" w:space="0"/>
              <w:right w:val="single" w:color="auto" w:sz="8" w:space="0"/>
            </w:tcBorders>
            <w:shd w:val="clear" w:color="auto" w:fill="FFFFFF"/>
            <w:tcMar>
              <w:left w:w="57" w:type="dxa"/>
              <w:right w:w="57" w:type="dxa"/>
            </w:tcMar>
            <w:vAlign w:val="center"/>
          </w:tcPr>
          <w:p w14:paraId="0F997BDD">
            <w:pPr>
              <w:wordWrap w:val="0"/>
              <w:jc w:val="center"/>
              <w:rPr>
                <w:sz w:val="21"/>
                <w:szCs w:val="21"/>
                <w:highlight w:val="none"/>
              </w:rPr>
            </w:pPr>
            <w:r>
              <w:rPr>
                <w:rFonts w:ascii="宋体" w:hAnsi="宋体" w:eastAsia="宋体" w:cs="宋体"/>
                <w:b w:val="0"/>
                <w:bCs w:val="0"/>
                <w:i w:val="0"/>
                <w:iCs w:val="0"/>
                <w:smallCaps w:val="0"/>
                <w:color w:val="000000"/>
                <w:kern w:val="0"/>
                <w:sz w:val="21"/>
                <w:szCs w:val="21"/>
              </w:rPr>
              <w:t>具备中国水利工程协会颁发的岗位证或水行政主管部门核发的合格有效的岗位证书。</w:t>
            </w:r>
          </w:p>
        </w:tc>
        <w:tc>
          <w:tcPr>
            <w:tcW w:w="82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AEAA1ED">
            <w:pPr>
              <w:rPr>
                <w:rFonts w:ascii="微软雅黑" w:hAnsi="微软雅黑" w:cs="微软雅黑"/>
                <w:color w:val="000000"/>
                <w:sz w:val="21"/>
                <w:szCs w:val="21"/>
                <w:highlight w:val="none"/>
              </w:rPr>
            </w:pPr>
          </w:p>
        </w:tc>
      </w:tr>
      <w:tr w14:paraId="69BE6F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9"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151C136">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1D268F5">
            <w:pPr>
              <w:rPr>
                <w:rFonts w:ascii="微软雅黑" w:hAnsi="微软雅黑" w:cs="微软雅黑"/>
                <w:color w:val="000000"/>
                <w:sz w:val="21"/>
                <w:szCs w:val="21"/>
                <w:highlight w:val="none"/>
              </w:rPr>
            </w:pPr>
          </w:p>
        </w:tc>
        <w:tc>
          <w:tcPr>
            <w:tcW w:w="1894" w:type="dxa"/>
            <w:tcBorders>
              <w:top w:val="nil"/>
              <w:left w:val="nil"/>
              <w:bottom w:val="single" w:color="auto" w:sz="8" w:space="0"/>
              <w:right w:val="single" w:color="auto" w:sz="8" w:space="0"/>
            </w:tcBorders>
            <w:shd w:val="clear" w:color="auto" w:fill="FFFFFF"/>
            <w:tcMar>
              <w:left w:w="57" w:type="dxa"/>
              <w:right w:w="57" w:type="dxa"/>
            </w:tcMar>
            <w:vAlign w:val="center"/>
          </w:tcPr>
          <w:p w14:paraId="57664B18">
            <w:pPr>
              <w:wordWrap w:val="0"/>
              <w:jc w:val="center"/>
              <w:rPr>
                <w:sz w:val="21"/>
                <w:szCs w:val="21"/>
                <w:highlight w:val="none"/>
              </w:rPr>
            </w:pPr>
            <w:r>
              <w:rPr>
                <w:rFonts w:hint="eastAsia" w:ascii="宋体" w:hAnsi="宋体" w:eastAsia="宋体" w:cs="宋体"/>
                <w:color w:val="000000"/>
                <w:sz w:val="21"/>
                <w:szCs w:val="21"/>
              </w:rPr>
              <w:t>材料员</w:t>
            </w:r>
          </w:p>
        </w:tc>
        <w:tc>
          <w:tcPr>
            <w:tcW w:w="1442" w:type="dxa"/>
            <w:tcBorders>
              <w:top w:val="nil"/>
              <w:left w:val="nil"/>
              <w:bottom w:val="single" w:color="auto" w:sz="8" w:space="0"/>
              <w:right w:val="single" w:color="auto" w:sz="8" w:space="0"/>
            </w:tcBorders>
            <w:shd w:val="clear" w:color="auto" w:fill="FFFFFF"/>
            <w:tcMar>
              <w:left w:w="57" w:type="dxa"/>
              <w:right w:w="57" w:type="dxa"/>
            </w:tcMar>
            <w:vAlign w:val="center"/>
          </w:tcPr>
          <w:p w14:paraId="0071F494">
            <w:pPr>
              <w:wordWrap w:val="0"/>
              <w:jc w:val="center"/>
              <w:rPr>
                <w:sz w:val="21"/>
                <w:szCs w:val="21"/>
                <w:highlight w:val="none"/>
              </w:rPr>
            </w:pPr>
            <w:r>
              <w:rPr>
                <w:rFonts w:hint="eastAsia" w:ascii="宋体" w:hAnsi="宋体" w:eastAsia="宋体" w:cs="宋体"/>
                <w:color w:val="000000"/>
                <w:sz w:val="21"/>
                <w:szCs w:val="21"/>
              </w:rPr>
              <w:t>1</w:t>
            </w:r>
          </w:p>
        </w:tc>
        <w:tc>
          <w:tcPr>
            <w:tcW w:w="4348" w:type="dxa"/>
            <w:tcBorders>
              <w:top w:val="nil"/>
              <w:left w:val="nil"/>
              <w:bottom w:val="single" w:color="auto" w:sz="8" w:space="0"/>
              <w:right w:val="single" w:color="auto" w:sz="8" w:space="0"/>
            </w:tcBorders>
            <w:shd w:val="clear" w:color="auto" w:fill="FFFFFF"/>
            <w:tcMar>
              <w:left w:w="57" w:type="dxa"/>
              <w:right w:w="57" w:type="dxa"/>
            </w:tcMar>
            <w:vAlign w:val="center"/>
          </w:tcPr>
          <w:p w14:paraId="13449A00">
            <w:pPr>
              <w:wordWrap w:val="0"/>
              <w:jc w:val="center"/>
              <w:rPr>
                <w:sz w:val="21"/>
                <w:szCs w:val="21"/>
                <w:highlight w:val="none"/>
              </w:rPr>
            </w:pPr>
            <w:r>
              <w:rPr>
                <w:rFonts w:ascii="宋体" w:hAnsi="宋体" w:eastAsia="宋体" w:cs="宋体"/>
                <w:b w:val="0"/>
                <w:bCs w:val="0"/>
                <w:i w:val="0"/>
                <w:iCs w:val="0"/>
                <w:smallCaps w:val="0"/>
                <w:color w:val="000000"/>
                <w:kern w:val="0"/>
                <w:sz w:val="21"/>
                <w:szCs w:val="21"/>
              </w:rPr>
              <w:t>具备中国水利工程协会颁发的岗位证或水行政主管部门核发的合格有效的岗位证书。</w:t>
            </w:r>
          </w:p>
        </w:tc>
        <w:tc>
          <w:tcPr>
            <w:tcW w:w="82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4E4C180">
            <w:pPr>
              <w:rPr>
                <w:rFonts w:ascii="微软雅黑" w:hAnsi="微软雅黑" w:cs="微软雅黑"/>
                <w:color w:val="000000"/>
                <w:sz w:val="21"/>
                <w:szCs w:val="21"/>
                <w:highlight w:val="none"/>
              </w:rPr>
            </w:pPr>
          </w:p>
        </w:tc>
      </w:tr>
      <w:tr w14:paraId="24F056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4"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CBC32D1">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DA0CEC9">
            <w:pPr>
              <w:rPr>
                <w:rFonts w:ascii="微软雅黑" w:hAnsi="微软雅黑" w:cs="微软雅黑"/>
                <w:color w:val="000000"/>
                <w:sz w:val="21"/>
                <w:szCs w:val="21"/>
                <w:highlight w:val="none"/>
              </w:rPr>
            </w:pPr>
          </w:p>
        </w:tc>
        <w:tc>
          <w:tcPr>
            <w:tcW w:w="1894" w:type="dxa"/>
            <w:tcBorders>
              <w:top w:val="nil"/>
              <w:left w:val="nil"/>
              <w:bottom w:val="single" w:color="auto" w:sz="8" w:space="0"/>
              <w:right w:val="single" w:color="auto" w:sz="8" w:space="0"/>
            </w:tcBorders>
            <w:shd w:val="clear" w:color="auto" w:fill="FFFFFF"/>
            <w:tcMar>
              <w:left w:w="57" w:type="dxa"/>
              <w:right w:w="57" w:type="dxa"/>
            </w:tcMar>
            <w:vAlign w:val="center"/>
          </w:tcPr>
          <w:p w14:paraId="4192B0CC">
            <w:pPr>
              <w:wordWrap w:val="0"/>
              <w:jc w:val="center"/>
              <w:rPr>
                <w:sz w:val="21"/>
                <w:szCs w:val="21"/>
                <w:highlight w:val="none"/>
              </w:rPr>
            </w:pPr>
            <w:r>
              <w:rPr>
                <w:rFonts w:hint="eastAsia" w:ascii="宋体" w:hAnsi="宋体" w:eastAsia="宋体" w:cs="宋体"/>
                <w:color w:val="000000"/>
                <w:sz w:val="21"/>
                <w:szCs w:val="21"/>
                <w:lang w:eastAsia="zh-CN"/>
              </w:rPr>
              <w:t>质检</w:t>
            </w:r>
            <w:r>
              <w:rPr>
                <w:rFonts w:hint="eastAsia" w:ascii="宋体" w:hAnsi="宋体" w:eastAsia="宋体" w:cs="宋体"/>
                <w:color w:val="000000"/>
                <w:sz w:val="21"/>
                <w:szCs w:val="21"/>
              </w:rPr>
              <w:t>员</w:t>
            </w:r>
          </w:p>
        </w:tc>
        <w:tc>
          <w:tcPr>
            <w:tcW w:w="1442" w:type="dxa"/>
            <w:tcBorders>
              <w:top w:val="nil"/>
              <w:left w:val="nil"/>
              <w:bottom w:val="single" w:color="auto" w:sz="8" w:space="0"/>
              <w:right w:val="single" w:color="auto" w:sz="8" w:space="0"/>
            </w:tcBorders>
            <w:shd w:val="clear" w:color="auto" w:fill="FFFFFF"/>
            <w:tcMar>
              <w:left w:w="57" w:type="dxa"/>
              <w:right w:w="57" w:type="dxa"/>
            </w:tcMar>
            <w:vAlign w:val="center"/>
          </w:tcPr>
          <w:p w14:paraId="53A76A12">
            <w:pPr>
              <w:wordWrap w:val="0"/>
              <w:jc w:val="center"/>
              <w:rPr>
                <w:sz w:val="21"/>
                <w:szCs w:val="21"/>
                <w:highlight w:val="none"/>
              </w:rPr>
            </w:pPr>
            <w:r>
              <w:rPr>
                <w:rFonts w:hint="eastAsia" w:ascii="宋体" w:hAnsi="宋体" w:eastAsia="宋体" w:cs="宋体"/>
                <w:color w:val="000000"/>
                <w:sz w:val="21"/>
                <w:szCs w:val="21"/>
              </w:rPr>
              <w:t>1</w:t>
            </w:r>
          </w:p>
        </w:tc>
        <w:tc>
          <w:tcPr>
            <w:tcW w:w="4348" w:type="dxa"/>
            <w:tcBorders>
              <w:top w:val="nil"/>
              <w:left w:val="nil"/>
              <w:bottom w:val="single" w:color="auto" w:sz="8" w:space="0"/>
              <w:right w:val="single" w:color="auto" w:sz="8" w:space="0"/>
            </w:tcBorders>
            <w:shd w:val="clear" w:color="auto" w:fill="FFFFFF"/>
            <w:tcMar>
              <w:left w:w="57" w:type="dxa"/>
              <w:right w:w="57" w:type="dxa"/>
            </w:tcMar>
            <w:vAlign w:val="center"/>
          </w:tcPr>
          <w:p w14:paraId="6F694BCE">
            <w:pPr>
              <w:wordWrap w:val="0"/>
              <w:jc w:val="center"/>
              <w:rPr>
                <w:sz w:val="21"/>
                <w:szCs w:val="21"/>
                <w:highlight w:val="none"/>
              </w:rPr>
            </w:pPr>
            <w:r>
              <w:rPr>
                <w:rFonts w:ascii="宋体" w:hAnsi="宋体" w:eastAsia="宋体" w:cs="宋体"/>
                <w:b w:val="0"/>
                <w:bCs w:val="0"/>
                <w:i w:val="0"/>
                <w:iCs w:val="0"/>
                <w:smallCaps w:val="0"/>
                <w:color w:val="000000"/>
                <w:kern w:val="0"/>
                <w:sz w:val="21"/>
                <w:szCs w:val="21"/>
              </w:rPr>
              <w:t>具备中国水利工程协会颁发的岗位证或水行政主管部门核发的合格有效的岗位证书。</w:t>
            </w:r>
          </w:p>
        </w:tc>
        <w:tc>
          <w:tcPr>
            <w:tcW w:w="82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CABFD52">
            <w:pPr>
              <w:rPr>
                <w:rFonts w:ascii="微软雅黑" w:hAnsi="微软雅黑" w:cs="微软雅黑"/>
                <w:color w:val="000000"/>
                <w:sz w:val="21"/>
                <w:szCs w:val="21"/>
                <w:highlight w:val="none"/>
              </w:rPr>
            </w:pPr>
          </w:p>
        </w:tc>
      </w:tr>
      <w:tr w14:paraId="78AB2A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1127142">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593F5C4">
            <w:pPr>
              <w:rPr>
                <w:rFonts w:ascii="微软雅黑" w:hAnsi="微软雅黑" w:cs="微软雅黑"/>
                <w:color w:val="000000"/>
                <w:sz w:val="21"/>
                <w:szCs w:val="21"/>
                <w:highlight w:val="none"/>
              </w:rPr>
            </w:pPr>
          </w:p>
        </w:tc>
        <w:tc>
          <w:tcPr>
            <w:tcW w:w="1894" w:type="dxa"/>
            <w:tcBorders>
              <w:top w:val="nil"/>
              <w:left w:val="nil"/>
              <w:bottom w:val="single" w:color="auto" w:sz="8" w:space="0"/>
              <w:right w:val="single" w:color="auto" w:sz="8" w:space="0"/>
            </w:tcBorders>
            <w:shd w:val="clear" w:color="auto" w:fill="FFFFFF"/>
            <w:tcMar>
              <w:left w:w="57" w:type="dxa"/>
              <w:right w:w="57" w:type="dxa"/>
            </w:tcMar>
            <w:vAlign w:val="center"/>
          </w:tcPr>
          <w:p w14:paraId="67B86B84">
            <w:pPr>
              <w:wordWrap w:val="0"/>
              <w:jc w:val="center"/>
              <w:rPr>
                <w:rFonts w:hint="eastAsia" w:eastAsia="宋体"/>
                <w:sz w:val="21"/>
                <w:szCs w:val="21"/>
                <w:highlight w:val="none"/>
                <w:lang w:eastAsia="zh-CN"/>
              </w:rPr>
            </w:pPr>
            <w:r>
              <w:rPr>
                <w:rFonts w:hint="eastAsia" w:ascii="宋体" w:hAnsi="宋体" w:eastAsia="宋体" w:cs="宋体"/>
                <w:color w:val="000000"/>
                <w:sz w:val="21"/>
                <w:szCs w:val="21"/>
                <w:lang w:eastAsia="zh-CN"/>
              </w:rPr>
              <w:t>安全员</w:t>
            </w:r>
          </w:p>
        </w:tc>
        <w:tc>
          <w:tcPr>
            <w:tcW w:w="1442" w:type="dxa"/>
            <w:tcBorders>
              <w:top w:val="nil"/>
              <w:left w:val="nil"/>
              <w:bottom w:val="single" w:color="auto" w:sz="8" w:space="0"/>
              <w:right w:val="single" w:color="auto" w:sz="8" w:space="0"/>
            </w:tcBorders>
            <w:shd w:val="clear" w:color="auto" w:fill="FFFFFF"/>
            <w:tcMar>
              <w:left w:w="57" w:type="dxa"/>
              <w:right w:w="57" w:type="dxa"/>
            </w:tcMar>
            <w:vAlign w:val="center"/>
          </w:tcPr>
          <w:p w14:paraId="58224E4D">
            <w:pPr>
              <w:wordWrap w:val="0"/>
              <w:jc w:val="center"/>
              <w:rPr>
                <w:sz w:val="21"/>
                <w:szCs w:val="21"/>
                <w:highlight w:val="none"/>
              </w:rPr>
            </w:pPr>
            <w:r>
              <w:rPr>
                <w:rFonts w:hint="eastAsia" w:ascii="宋体" w:hAnsi="宋体" w:eastAsia="宋体" w:cs="宋体"/>
                <w:color w:val="000000"/>
                <w:sz w:val="21"/>
                <w:szCs w:val="21"/>
              </w:rPr>
              <w:t>1</w:t>
            </w:r>
          </w:p>
        </w:tc>
        <w:tc>
          <w:tcPr>
            <w:tcW w:w="4348" w:type="dxa"/>
            <w:tcBorders>
              <w:top w:val="nil"/>
              <w:left w:val="nil"/>
              <w:bottom w:val="single" w:color="auto" w:sz="8" w:space="0"/>
              <w:right w:val="single" w:color="auto" w:sz="8" w:space="0"/>
            </w:tcBorders>
            <w:shd w:val="clear" w:color="auto" w:fill="FFFFFF"/>
            <w:tcMar>
              <w:left w:w="57" w:type="dxa"/>
              <w:right w:w="57" w:type="dxa"/>
            </w:tcMar>
            <w:vAlign w:val="center"/>
          </w:tcPr>
          <w:p w14:paraId="197DA91A">
            <w:pPr>
              <w:wordWrap w:val="0"/>
              <w:jc w:val="center"/>
              <w:rPr>
                <w:sz w:val="21"/>
                <w:szCs w:val="21"/>
                <w:highlight w:val="none"/>
              </w:rPr>
            </w:pPr>
            <w:r>
              <w:rPr>
                <w:rFonts w:ascii="宋体" w:hAnsi="宋体" w:eastAsia="宋体" w:cs="宋体"/>
                <w:b w:val="0"/>
                <w:bCs w:val="0"/>
                <w:i w:val="0"/>
                <w:iCs w:val="0"/>
                <w:smallCaps w:val="0"/>
                <w:color w:val="000000"/>
                <w:kern w:val="0"/>
                <w:sz w:val="21"/>
                <w:szCs w:val="21"/>
              </w:rPr>
              <w:t>具备中国水利工程协会颁发的岗位证或水行政主管部门核发的合格有效的岗位证书和安全考核合格证书（C证）。</w:t>
            </w:r>
          </w:p>
        </w:tc>
        <w:tc>
          <w:tcPr>
            <w:tcW w:w="82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25F56C">
            <w:pPr>
              <w:rPr>
                <w:rFonts w:ascii="微软雅黑" w:hAnsi="微软雅黑" w:cs="微软雅黑"/>
                <w:color w:val="000000"/>
                <w:sz w:val="21"/>
                <w:szCs w:val="21"/>
                <w:highlight w:val="none"/>
              </w:rPr>
            </w:pPr>
          </w:p>
        </w:tc>
      </w:tr>
      <w:tr w14:paraId="102EAD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CB970D6">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41E4C">
            <w:pPr>
              <w:rPr>
                <w:rFonts w:ascii="微软雅黑" w:hAnsi="微软雅黑" w:cs="微软雅黑"/>
                <w:color w:val="000000"/>
                <w:sz w:val="21"/>
                <w:szCs w:val="21"/>
                <w:highlight w:val="none"/>
              </w:rPr>
            </w:pPr>
          </w:p>
        </w:tc>
        <w:tc>
          <w:tcPr>
            <w:tcW w:w="1894" w:type="dxa"/>
            <w:tcBorders>
              <w:top w:val="nil"/>
              <w:left w:val="nil"/>
              <w:bottom w:val="single" w:color="auto" w:sz="8" w:space="0"/>
              <w:right w:val="single" w:color="auto" w:sz="8" w:space="0"/>
            </w:tcBorders>
            <w:shd w:val="clear" w:color="auto" w:fill="FFFFFF"/>
            <w:tcMar>
              <w:left w:w="57" w:type="dxa"/>
              <w:right w:w="57" w:type="dxa"/>
            </w:tcMar>
            <w:vAlign w:val="center"/>
          </w:tcPr>
          <w:p w14:paraId="4143EE12">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1442" w:type="dxa"/>
            <w:tcBorders>
              <w:top w:val="nil"/>
              <w:left w:val="nil"/>
              <w:bottom w:val="single" w:color="auto" w:sz="8" w:space="0"/>
              <w:right w:val="single" w:color="auto" w:sz="8" w:space="0"/>
            </w:tcBorders>
            <w:shd w:val="clear" w:color="auto" w:fill="FFFFFF"/>
            <w:tcMar>
              <w:left w:w="57" w:type="dxa"/>
              <w:right w:w="57" w:type="dxa"/>
            </w:tcMar>
            <w:vAlign w:val="center"/>
          </w:tcPr>
          <w:p w14:paraId="610222C4">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4348" w:type="dxa"/>
            <w:tcBorders>
              <w:top w:val="nil"/>
              <w:left w:val="nil"/>
              <w:bottom w:val="single" w:color="auto" w:sz="8" w:space="0"/>
              <w:right w:val="single" w:color="auto" w:sz="8" w:space="0"/>
            </w:tcBorders>
            <w:shd w:val="clear" w:color="auto" w:fill="FFFFFF"/>
            <w:tcMar>
              <w:left w:w="57" w:type="dxa"/>
              <w:right w:w="57" w:type="dxa"/>
            </w:tcMar>
            <w:vAlign w:val="center"/>
          </w:tcPr>
          <w:p w14:paraId="56D8E8B9">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82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1961883">
            <w:pPr>
              <w:rPr>
                <w:rFonts w:ascii="微软雅黑" w:hAnsi="微软雅黑" w:cs="微软雅黑"/>
                <w:color w:val="000000"/>
                <w:sz w:val="21"/>
                <w:szCs w:val="21"/>
                <w:highlight w:val="none"/>
              </w:rPr>
            </w:pPr>
          </w:p>
        </w:tc>
      </w:tr>
    </w:tbl>
    <w:p w14:paraId="7C94B166">
      <w:pPr>
        <w:shd w:val="clear" w:color="auto" w:fill="FFFFFF"/>
        <w:wordWrap w:val="0"/>
        <w:spacing w:after="0" w:line="315" w:lineRule="atLeast"/>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备注：</w:t>
      </w:r>
    </w:p>
    <w:p w14:paraId="44D19265">
      <w:pPr>
        <w:wordWrap w:val="0"/>
        <w:spacing w:line="360" w:lineRule="auto"/>
        <w:ind w:firstLine="240" w:firstLineChars="100"/>
        <w:rPr>
          <w:rFonts w:ascii="宋体" w:hAnsi="宋体"/>
          <w:color w:val="000000"/>
          <w:sz w:val="24"/>
          <w:highlight w:val="none"/>
          <w:u w:val="single"/>
        </w:rPr>
      </w:pPr>
      <w:r>
        <w:rPr>
          <w:rFonts w:hint="eastAsia" w:ascii="宋体" w:hAnsi="宋体"/>
          <w:color w:val="000000"/>
          <w:sz w:val="24"/>
          <w:highlight w:val="none"/>
          <w:u w:val="single"/>
        </w:rPr>
        <w:t>(1)投标人应按《拟派出主要项目管理人员配备标准》要求配备项目管理人员，拟派项目管理人员不能同时兼任两个或两个以上项目管理职位。</w:t>
      </w:r>
    </w:p>
    <w:p w14:paraId="1339BB20">
      <w:pPr>
        <w:wordWrap w:val="0"/>
        <w:spacing w:line="360" w:lineRule="auto"/>
        <w:ind w:firstLine="240" w:firstLineChars="100"/>
        <w:rPr>
          <w:rFonts w:ascii="宋体" w:hAnsi="宋体"/>
          <w:color w:val="000000"/>
          <w:sz w:val="24"/>
          <w:highlight w:val="none"/>
          <w:u w:val="single"/>
        </w:rPr>
      </w:pPr>
      <w:r>
        <w:rPr>
          <w:rFonts w:hint="eastAsia" w:ascii="宋体" w:hAnsi="宋体"/>
          <w:color w:val="000000"/>
          <w:sz w:val="24"/>
          <w:highlight w:val="none"/>
          <w:u w:val="single"/>
        </w:rPr>
        <w:t>(</w:t>
      </w:r>
      <w:r>
        <w:rPr>
          <w:rFonts w:hint="eastAsia" w:ascii="宋体" w:hAnsi="宋体"/>
          <w:color w:val="000000"/>
          <w:sz w:val="24"/>
          <w:highlight w:val="none"/>
          <w:u w:val="single"/>
          <w:lang w:val="en-US" w:eastAsia="zh-CN"/>
        </w:rPr>
        <w:t>2</w:t>
      </w:r>
      <w:r>
        <w:rPr>
          <w:rFonts w:hint="eastAsia" w:ascii="宋体" w:hAnsi="宋体"/>
          <w:color w:val="000000"/>
          <w:sz w:val="24"/>
          <w:highlight w:val="none"/>
          <w:u w:val="single"/>
        </w:rPr>
        <w:t>)投标人在投标时不需填写项目技术负责人等其他项目管理人员的具体信息。</w:t>
      </w:r>
    </w:p>
    <w:p w14:paraId="25168CEC">
      <w:pPr>
        <w:wordWrap w:val="0"/>
        <w:spacing w:line="360" w:lineRule="auto"/>
        <w:ind w:firstLine="240" w:firstLineChars="100"/>
        <w:rPr>
          <w:rFonts w:hint="eastAsia" w:ascii="宋体" w:hAnsi="宋体" w:eastAsiaTheme="minorEastAsia" w:cstheme="minorBidi"/>
          <w:color w:val="000000"/>
          <w:sz w:val="24"/>
          <w:highlight w:val="none"/>
          <w:u w:val="single"/>
        </w:rPr>
      </w:pPr>
      <w:r>
        <w:rPr>
          <w:rFonts w:hint="eastAsia" w:ascii="宋体" w:hAnsi="宋体" w:eastAsiaTheme="minorEastAsia" w:cstheme="minorBidi"/>
          <w:color w:val="000000"/>
          <w:sz w:val="24"/>
          <w:highlight w:val="none"/>
          <w:u w:val="single"/>
          <w:lang w:eastAsia="zh-CN"/>
        </w:rPr>
        <w:t>（</w:t>
      </w:r>
      <w:r>
        <w:rPr>
          <w:rFonts w:hint="eastAsia" w:ascii="宋体" w:hAnsi="宋体" w:eastAsiaTheme="minorEastAsia" w:cstheme="minorBidi"/>
          <w:color w:val="000000"/>
          <w:sz w:val="24"/>
          <w:highlight w:val="none"/>
          <w:u w:val="single"/>
          <w:lang w:val="en-US" w:eastAsia="zh-CN"/>
        </w:rPr>
        <w:t>3</w:t>
      </w:r>
      <w:r>
        <w:rPr>
          <w:rFonts w:hint="eastAsia" w:ascii="宋体" w:hAnsi="宋体" w:eastAsiaTheme="minorEastAsia" w:cstheme="minorBidi"/>
          <w:color w:val="000000"/>
          <w:sz w:val="24"/>
          <w:highlight w:val="none"/>
          <w:u w:val="single"/>
          <w:lang w:eastAsia="zh-CN"/>
        </w:rPr>
        <w:t>）</w:t>
      </w:r>
      <w:r>
        <w:rPr>
          <w:rFonts w:hint="eastAsia" w:ascii="宋体" w:hAnsi="宋体" w:eastAsiaTheme="minorEastAsia" w:cstheme="minorBidi"/>
          <w:color w:val="000000"/>
          <w:sz w:val="24"/>
          <w:highlight w:val="none"/>
          <w:u w:val="single"/>
        </w:rPr>
        <w:t>执业或职业资格以有效的执业或职业证上注明的为准，职称以职称证上注明的为准，如执业或职业或职称证等未注明专业的，以毕业证上注明的专业为准。</w:t>
      </w:r>
    </w:p>
    <w:p w14:paraId="23AD8B9E">
      <w:pPr>
        <w:wordWrap w:val="0"/>
        <w:spacing w:line="360" w:lineRule="auto"/>
        <w:ind w:firstLine="240" w:firstLineChars="100"/>
        <w:rPr>
          <w:rFonts w:hint="eastAsia"/>
          <w:highlight w:val="none"/>
        </w:rPr>
      </w:pPr>
      <w:r>
        <w:rPr>
          <w:rFonts w:hint="eastAsia" w:ascii="宋体" w:hAnsi="宋体"/>
          <w:color w:val="000000"/>
          <w:sz w:val="24"/>
          <w:highlight w:val="none"/>
          <w:u w:val="single"/>
          <w:lang w:eastAsia="zh-CN"/>
        </w:rPr>
        <w:t>（</w:t>
      </w:r>
      <w:r>
        <w:rPr>
          <w:rFonts w:hint="eastAsia" w:ascii="宋体" w:hAnsi="宋体"/>
          <w:color w:val="000000"/>
          <w:sz w:val="24"/>
          <w:highlight w:val="none"/>
          <w:u w:val="single"/>
          <w:lang w:val="en-US" w:eastAsia="zh-CN"/>
        </w:rPr>
        <w:t>4</w:t>
      </w:r>
      <w:r>
        <w:rPr>
          <w:rFonts w:hint="eastAsia" w:ascii="宋体" w:hAnsi="宋体"/>
          <w:color w:val="000000"/>
          <w:sz w:val="24"/>
          <w:highlight w:val="none"/>
          <w:u w:val="single"/>
          <w:lang w:eastAsia="zh-CN"/>
        </w:rPr>
        <w:t>）</w:t>
      </w:r>
      <w:r>
        <w:rPr>
          <w:rFonts w:hint="eastAsia" w:ascii="宋体" w:hAnsi="宋体"/>
          <w:color w:val="000000"/>
          <w:sz w:val="24"/>
          <w:highlight w:val="none"/>
          <w:u w:val="single"/>
        </w:rPr>
        <w:t>投标人中标后若不能按《拟派出主要项目管理人员配备标准》要求配备项目技术负责人等其他项目管理人员的，招标人将取消中标人的中标资格和没收其投标保证金。</w:t>
      </w:r>
    </w:p>
    <w:p w14:paraId="2777C3DA">
      <w:pPr>
        <w:rPr>
          <w:rFonts w:hint="eastAsia"/>
        </w:rPr>
      </w:pPr>
    </w:p>
    <w:p w14:paraId="2FA1FAB3">
      <w:pPr>
        <w:rPr>
          <w:rFonts w:hint="eastAsia"/>
        </w:rPr>
      </w:pPr>
    </w:p>
    <w:p w14:paraId="07F93B84">
      <w:pPr>
        <w:spacing w:before="200" w:after="120" w:line="360" w:lineRule="auto"/>
        <w:jc w:val="both"/>
        <w:rPr>
          <w:rFonts w:hint="eastAsia"/>
          <w:b/>
          <w:bCs/>
          <w:sz w:val="36"/>
          <w:szCs w:val="36"/>
          <w:highlight w:val="none"/>
        </w:rPr>
      </w:pPr>
    </w:p>
    <w:p w14:paraId="47D6D0B2">
      <w:pPr>
        <w:spacing w:before="200" w:after="120" w:line="360" w:lineRule="auto"/>
        <w:jc w:val="center"/>
        <w:rPr>
          <w:b/>
          <w:bCs/>
          <w:sz w:val="36"/>
          <w:szCs w:val="36"/>
          <w:highlight w:val="none"/>
        </w:rPr>
      </w:pPr>
      <w:r>
        <w:rPr>
          <w:rFonts w:hint="eastAsia"/>
          <w:b/>
          <w:bCs/>
          <w:sz w:val="36"/>
          <w:szCs w:val="36"/>
          <w:highlight w:val="none"/>
        </w:rPr>
        <w:t>第三章 合同条款及格式</w:t>
      </w:r>
    </w:p>
    <w:p w14:paraId="2BE8B1E6">
      <w:pPr>
        <w:widowControl/>
        <w:adjustRightInd w:val="0"/>
        <w:snapToGrid w:val="0"/>
        <w:spacing w:after="200" w:line="360" w:lineRule="auto"/>
        <w:jc w:val="left"/>
        <w:rPr>
          <w:rFonts w:hint="eastAsia" w:ascii="宋体" w:hAnsi="宋体" w:eastAsia="黑体" w:cs="Times New Roman"/>
          <w:color w:val="000000"/>
          <w:kern w:val="2"/>
          <w:sz w:val="32"/>
          <w:szCs w:val="32"/>
          <w:highlight w:val="none"/>
          <w:u w:val="none" w:color="auto"/>
          <w:lang w:val="en-US" w:eastAsia="zh-CN" w:bidi="ar-SA"/>
        </w:rPr>
      </w:pPr>
      <w:bookmarkStart w:id="0" w:name="__RefHeading___Toc22170"/>
      <w:bookmarkEnd w:id="0"/>
    </w:p>
    <w:p w14:paraId="13D7BB85">
      <w:pPr>
        <w:widowControl/>
        <w:adjustRightInd w:val="0"/>
        <w:snapToGrid w:val="0"/>
        <w:spacing w:after="200" w:afterLines="0" w:line="240" w:lineRule="auto"/>
        <w:jc w:val="left"/>
        <w:rPr>
          <w:rFonts w:hint="eastAsia" w:ascii="宋体" w:hAnsi="宋体" w:eastAsia="方正小标宋简体" w:cs="方正小标宋简体"/>
          <w:b/>
          <w:bCs/>
          <w:color w:val="000000"/>
          <w:spacing w:val="4"/>
          <w:kern w:val="0"/>
          <w:sz w:val="72"/>
          <w:szCs w:val="72"/>
          <w:highlight w:val="none"/>
          <w:u w:val="none" w:color="auto"/>
          <w:lang w:val="en-US" w:eastAsia="zh-CN" w:bidi="ar-SA"/>
        </w:rPr>
      </w:pPr>
      <w:r>
        <w:rPr>
          <w:rFonts w:hint="eastAsia" w:ascii="宋体" w:hAnsi="宋体" w:eastAsia="黑体" w:cs="Times New Roman"/>
          <w:color w:val="000000"/>
          <w:kern w:val="2"/>
          <w:sz w:val="32"/>
          <w:szCs w:val="32"/>
          <w:highlight w:val="none"/>
          <w:u w:val="none" w:color="auto"/>
          <w:lang w:val="en-US" w:eastAsia="zh-CN" w:bidi="ar-SA"/>
        </w:rPr>
        <w:t>合同编号：</w:t>
      </w:r>
    </w:p>
    <w:p w14:paraId="7C4AE794">
      <w:pPr>
        <w:widowControl w:val="0"/>
        <w:adjustRightInd/>
        <w:snapToGrid/>
        <w:spacing w:after="0" w:line="240" w:lineRule="auto"/>
        <w:jc w:val="both"/>
        <w:rPr>
          <w:rFonts w:hint="eastAsia" w:ascii="宋体" w:hAnsi="宋体" w:eastAsia="宋体" w:cs="Times New Roman"/>
          <w:kern w:val="2"/>
          <w:sz w:val="21"/>
          <w:szCs w:val="24"/>
          <w:u w:val="none" w:color="auto"/>
          <w:lang w:val="en-US" w:eastAsia="zh-CN" w:bidi="ar-SA"/>
        </w:rPr>
      </w:pPr>
    </w:p>
    <w:p w14:paraId="0E1E65CD">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u w:val="none" w:color="auto"/>
          <w:lang w:val="en-US" w:eastAsia="zh-CN" w:bidi="ar-SA"/>
        </w:rPr>
      </w:pPr>
      <w:r>
        <w:rPr>
          <w:rFonts w:hint="eastAsia" w:ascii="宋体" w:hAnsi="宋体" w:eastAsia="方正小标宋简体" w:cs="方正小标宋简体"/>
          <w:color w:val="000000"/>
          <w:spacing w:val="4"/>
          <w:kern w:val="0"/>
          <w:sz w:val="72"/>
          <w:szCs w:val="72"/>
          <w:highlight w:val="none"/>
          <w:u w:val="none" w:color="auto"/>
          <w:lang w:val="en-US" w:eastAsia="zh-CN" w:bidi="ar-SA"/>
        </w:rPr>
        <w:t>建设工程施工合同</w:t>
      </w:r>
    </w:p>
    <w:p w14:paraId="6F3C7BAE">
      <w:pPr>
        <w:widowControl w:val="0"/>
        <w:tabs>
          <w:tab w:val="left" w:pos="980"/>
          <w:tab w:val="left" w:pos="1120"/>
        </w:tabs>
        <w:adjustRightInd w:val="0"/>
        <w:snapToGrid w:val="0"/>
        <w:spacing w:after="120" w:line="360" w:lineRule="atLeast"/>
        <w:ind w:left="0" w:leftChars="0" w:firstLine="0" w:firstLineChars="0"/>
        <w:jc w:val="center"/>
        <w:textAlignment w:val="baseline"/>
        <w:rPr>
          <w:rFonts w:ascii="宋体" w:hAnsi="宋体" w:eastAsia="楷体_GB2312" w:cs="楷体_GB2312"/>
          <w:b/>
          <w:bCs/>
          <w:color w:val="000000"/>
          <w:kern w:val="2"/>
          <w:sz w:val="40"/>
          <w:szCs w:val="40"/>
          <w:highlight w:val="none"/>
          <w:u w:val="none" w:color="auto"/>
          <w:lang w:val="en-US" w:eastAsia="zh-CN" w:bidi="ar-SA"/>
        </w:rPr>
      </w:pPr>
      <w:r>
        <w:rPr>
          <w:rFonts w:hint="eastAsia" w:ascii="宋体" w:hAnsi="宋体" w:eastAsia="楷体_GB2312" w:cs="楷体_GB2312"/>
          <w:b/>
          <w:bCs/>
          <w:color w:val="000000"/>
          <w:kern w:val="2"/>
          <w:sz w:val="40"/>
          <w:szCs w:val="40"/>
          <w:highlight w:val="none"/>
          <w:u w:val="none" w:color="auto"/>
          <w:lang w:val="en-US" w:eastAsia="zh-CN" w:bidi="ar-SA"/>
        </w:rPr>
        <w:t>（参考范本）</w:t>
      </w:r>
    </w:p>
    <w:p w14:paraId="26E719A4">
      <w:pPr>
        <w:widowControl/>
        <w:adjustRightInd w:val="0"/>
        <w:snapToGrid w:val="0"/>
        <w:spacing w:after="200" w:afterLines="0" w:line="240" w:lineRule="auto"/>
        <w:jc w:val="left"/>
        <w:rPr>
          <w:rFonts w:ascii="宋体" w:hAnsi="宋体" w:eastAsia="宋体" w:cs="宋体"/>
          <w:b/>
          <w:color w:val="000000"/>
          <w:kern w:val="0"/>
          <w:sz w:val="52"/>
          <w:szCs w:val="52"/>
          <w:highlight w:val="none"/>
          <w:u w:val="none" w:color="auto"/>
          <w:lang w:val="en-US" w:eastAsia="zh-CN" w:bidi="ar-SA"/>
        </w:rPr>
      </w:pPr>
      <w:r>
        <w:rPr>
          <w:rFonts w:hint="eastAsia" w:ascii="宋体" w:hAnsi="宋体" w:eastAsia="宋体" w:cs="宋体"/>
          <w:b/>
          <w:color w:val="000000"/>
          <w:kern w:val="0"/>
          <w:sz w:val="52"/>
          <w:szCs w:val="52"/>
          <w:highlight w:val="none"/>
          <w:u w:val="none" w:color="auto"/>
          <w:lang w:val="en-US" w:eastAsia="zh-CN" w:bidi="ar-SA"/>
        </w:rPr>
        <w:t xml:space="preserve">           </w:t>
      </w:r>
    </w:p>
    <w:p w14:paraId="0D682F3E">
      <w:pPr>
        <w:widowControl w:val="0"/>
        <w:tabs>
          <w:tab w:val="left" w:pos="980"/>
          <w:tab w:val="left" w:pos="1120"/>
        </w:tabs>
        <w:adjustRightInd w:val="0"/>
        <w:snapToGrid w:val="0"/>
        <w:spacing w:after="120" w:line="360" w:lineRule="atLeast"/>
        <w:ind w:left="420" w:leftChars="200" w:firstLine="1044" w:firstLineChars="200"/>
        <w:jc w:val="both"/>
        <w:textAlignment w:val="baseline"/>
        <w:rPr>
          <w:rFonts w:ascii="宋体" w:hAnsi="宋体" w:eastAsia="宋体" w:cs="宋体"/>
          <w:b/>
          <w:color w:val="000000"/>
          <w:kern w:val="0"/>
          <w:sz w:val="52"/>
          <w:szCs w:val="52"/>
          <w:highlight w:val="none"/>
          <w:u w:val="none" w:color="auto"/>
          <w:lang w:val="en-US" w:eastAsia="zh-CN" w:bidi="ar-SA"/>
        </w:rPr>
      </w:pPr>
    </w:p>
    <w:p w14:paraId="1D3B73AA">
      <w:pPr>
        <w:widowControl w:val="0"/>
        <w:tabs>
          <w:tab w:val="left" w:pos="980"/>
          <w:tab w:val="left" w:pos="1120"/>
        </w:tabs>
        <w:adjustRightInd w:val="0"/>
        <w:snapToGrid w:val="0"/>
        <w:spacing w:after="120" w:line="360" w:lineRule="atLeast"/>
        <w:ind w:left="0" w:leftChars="0" w:firstLine="0" w:firstLineChars="0"/>
        <w:jc w:val="both"/>
        <w:textAlignment w:val="baseline"/>
        <w:rPr>
          <w:rFonts w:ascii="宋体" w:hAnsi="宋体" w:eastAsia="宋体" w:cs="宋体"/>
          <w:b/>
          <w:color w:val="000000"/>
          <w:kern w:val="0"/>
          <w:sz w:val="52"/>
          <w:szCs w:val="52"/>
          <w:highlight w:val="none"/>
          <w:u w:val="none" w:color="auto"/>
          <w:lang w:val="en-US" w:eastAsia="zh-CN" w:bidi="ar-SA"/>
        </w:rPr>
      </w:pPr>
    </w:p>
    <w:p w14:paraId="7605D861">
      <w:pPr>
        <w:keepNext/>
        <w:keepLines w:val="0"/>
        <w:pageBreakBefore w:val="0"/>
        <w:widowControl w:val="0"/>
        <w:kinsoku/>
        <w:wordWrap w:val="0"/>
        <w:overflowPunct w:val="0"/>
        <w:topLinePunct/>
        <w:autoSpaceDE/>
        <w:autoSpaceDN/>
        <w:bidi w:val="0"/>
        <w:adjustRightInd/>
        <w:snapToGrid/>
        <w:spacing w:after="0" w:line="240" w:lineRule="auto"/>
        <w:ind w:right="0" w:firstLine="321" w:firstLineChars="100"/>
        <w:jc w:val="both"/>
        <w:rPr>
          <w:rFonts w:hint="default" w:ascii="宋体" w:hAnsi="宋体" w:eastAsia="宋体" w:cs="宋体"/>
          <w:b/>
          <w:bCs/>
          <w:color w:val="000000"/>
          <w:kern w:val="2"/>
          <w:sz w:val="32"/>
          <w:szCs w:val="32"/>
          <w:highlight w:val="none"/>
          <w:lang w:val="en-US" w:eastAsia="zh-CN" w:bidi="ar-SA"/>
        </w:rPr>
      </w:pPr>
      <w:r>
        <w:rPr>
          <w:rFonts w:hint="eastAsia" w:ascii="宋体" w:hAnsi="宋体" w:eastAsia="宋体" w:cs="宋体"/>
          <w:b/>
          <w:bCs/>
          <w:color w:val="000000"/>
          <w:kern w:val="2"/>
          <w:sz w:val="32"/>
          <w:szCs w:val="32"/>
          <w:highlight w:val="none"/>
          <w:lang w:val="en-US" w:eastAsia="zh-CN" w:bidi="ar-SA"/>
        </w:rPr>
        <w:t>项目名称：</w:t>
      </w:r>
      <w:r>
        <w:rPr>
          <w:rFonts w:hint="eastAsia" w:ascii="宋体" w:hAnsi="宋体" w:eastAsia="宋体" w:cs="宋体"/>
          <w:b/>
          <w:bCs/>
          <w:i w:val="0"/>
          <w:iCs w:val="0"/>
          <w:caps w:val="0"/>
          <w:color w:val="auto"/>
          <w:spacing w:val="0"/>
          <w:kern w:val="2"/>
          <w:sz w:val="32"/>
          <w:szCs w:val="32"/>
          <w:u w:val="single"/>
          <w:shd w:val="clear" w:color="auto" w:fill="FFFFFF"/>
          <w:lang w:val="en-US" w:eastAsia="zh-CN" w:bidi="ar-SA"/>
        </w:rPr>
        <w:t xml:space="preserve">                                        </w:t>
      </w:r>
    </w:p>
    <w:p w14:paraId="2EFEC4BB">
      <w:pPr>
        <w:keepNext/>
        <w:keepLines w:val="0"/>
        <w:pageBreakBefore w:val="0"/>
        <w:widowControl w:val="0"/>
        <w:kinsoku/>
        <w:wordWrap w:val="0"/>
        <w:overflowPunct w:val="0"/>
        <w:topLinePunct/>
        <w:autoSpaceDE/>
        <w:autoSpaceDN/>
        <w:bidi w:val="0"/>
        <w:adjustRightInd/>
        <w:snapToGrid/>
        <w:spacing w:after="0" w:line="240" w:lineRule="auto"/>
        <w:ind w:left="304" w:leftChars="145" w:right="0" w:firstLine="0" w:firstLineChars="0"/>
        <w:jc w:val="left"/>
        <w:rPr>
          <w:rFonts w:hint="default" w:ascii="宋体" w:hAnsi="宋体" w:eastAsia="宋体" w:cs="宋体"/>
          <w:b/>
          <w:bCs/>
          <w:color w:val="auto"/>
          <w:kern w:val="2"/>
          <w:sz w:val="32"/>
          <w:szCs w:val="32"/>
          <w:highlight w:val="none"/>
          <w:u w:val="single"/>
          <w:lang w:val="en-US" w:eastAsia="zh-CN" w:bidi="ar-SA"/>
        </w:rPr>
      </w:pPr>
      <w:r>
        <w:rPr>
          <w:rFonts w:hint="eastAsia" w:ascii="宋体" w:hAnsi="宋体" w:eastAsia="宋体" w:cs="宋体"/>
          <w:b/>
          <w:bCs/>
          <w:color w:val="000000"/>
          <w:kern w:val="2"/>
          <w:sz w:val="32"/>
          <w:szCs w:val="32"/>
          <w:highlight w:val="none"/>
          <w:lang w:val="en-US" w:eastAsia="zh-CN" w:bidi="ar-SA"/>
        </w:rPr>
        <w:t>甲方单位（代建单位）：</w:t>
      </w:r>
      <w:r>
        <w:rPr>
          <w:rFonts w:hint="eastAsia" w:ascii="宋体" w:hAnsi="宋体" w:eastAsia="宋体" w:cs="宋体"/>
          <w:b/>
          <w:bCs/>
          <w:color w:val="auto"/>
          <w:kern w:val="2"/>
          <w:sz w:val="32"/>
          <w:szCs w:val="32"/>
          <w:highlight w:val="none"/>
          <w:u w:val="single"/>
          <w:lang w:val="en-US" w:eastAsia="zh-CN" w:bidi="ar-SA"/>
        </w:rPr>
        <w:t xml:space="preserve">                             </w:t>
      </w:r>
    </w:p>
    <w:p w14:paraId="07A53C8C">
      <w:pPr>
        <w:keepNext/>
        <w:keepLines w:val="0"/>
        <w:pageBreakBefore w:val="0"/>
        <w:widowControl w:val="0"/>
        <w:kinsoku/>
        <w:wordWrap w:val="0"/>
        <w:overflowPunct w:val="0"/>
        <w:topLinePunct/>
        <w:autoSpaceDE/>
        <w:autoSpaceDN/>
        <w:bidi w:val="0"/>
        <w:adjustRightInd/>
        <w:snapToGrid/>
        <w:spacing w:after="0" w:line="240" w:lineRule="auto"/>
        <w:ind w:left="304" w:leftChars="145" w:right="0" w:firstLine="0" w:firstLineChars="0"/>
        <w:jc w:val="left"/>
        <w:rPr>
          <w:rFonts w:hint="default" w:ascii="宋体" w:hAnsi="宋体" w:eastAsia="宋体" w:cs="宋体"/>
          <w:b/>
          <w:bCs/>
          <w:color w:val="000000"/>
          <w:kern w:val="2"/>
          <w:sz w:val="32"/>
          <w:szCs w:val="32"/>
          <w:highlight w:val="none"/>
          <w:u w:val="single"/>
          <w:lang w:val="en-US" w:eastAsia="zh-CN" w:bidi="ar-SA"/>
        </w:rPr>
      </w:pPr>
      <w:r>
        <w:rPr>
          <w:rFonts w:hint="eastAsia" w:ascii="宋体" w:hAnsi="宋体" w:eastAsia="宋体" w:cs="宋体"/>
          <w:b/>
          <w:bCs/>
          <w:color w:val="000000"/>
          <w:kern w:val="2"/>
          <w:sz w:val="32"/>
          <w:szCs w:val="32"/>
          <w:highlight w:val="none"/>
          <w:lang w:val="en-US" w:eastAsia="zh-CN" w:bidi="ar-SA"/>
        </w:rPr>
        <w:t>乙方单位（施工单位）：</w:t>
      </w:r>
      <w:r>
        <w:rPr>
          <w:rFonts w:hint="eastAsia" w:ascii="宋体" w:hAnsi="宋体" w:eastAsia="宋体" w:cs="宋体"/>
          <w:b/>
          <w:bCs/>
          <w:color w:val="000000"/>
          <w:kern w:val="2"/>
          <w:sz w:val="32"/>
          <w:szCs w:val="32"/>
          <w:highlight w:val="none"/>
          <w:u w:val="single"/>
          <w:lang w:val="en-US" w:eastAsia="zh-CN" w:bidi="ar-SA"/>
        </w:rPr>
        <w:t xml:space="preserve">                             </w:t>
      </w:r>
    </w:p>
    <w:p w14:paraId="1F4313ED">
      <w:pPr>
        <w:keepNext/>
        <w:keepLines w:val="0"/>
        <w:pageBreakBefore w:val="0"/>
        <w:widowControl w:val="0"/>
        <w:kinsoku/>
        <w:wordWrap w:val="0"/>
        <w:overflowPunct w:val="0"/>
        <w:topLinePunct/>
        <w:autoSpaceDE/>
        <w:autoSpaceDN/>
        <w:bidi w:val="0"/>
        <w:adjustRightInd/>
        <w:snapToGrid/>
        <w:spacing w:after="200" w:line="240" w:lineRule="auto"/>
        <w:ind w:left="0" w:leftChars="0" w:right="0" w:firstLine="321" w:firstLineChars="100"/>
        <w:jc w:val="left"/>
        <w:textAlignment w:val="baseline"/>
        <w:rPr>
          <w:rFonts w:hint="default" w:ascii="宋体" w:hAnsi="宋体" w:eastAsia="宋体" w:cs="宋体"/>
          <w:b/>
          <w:bCs/>
          <w:color w:val="000000"/>
          <w:sz w:val="32"/>
          <w:szCs w:val="32"/>
          <w:highlight w:val="none"/>
          <w:lang w:val="en-US" w:eastAsia="zh-CN" w:bidi="ar-SA"/>
        </w:rPr>
      </w:pPr>
      <w:r>
        <w:rPr>
          <w:rFonts w:hint="eastAsia" w:ascii="宋体" w:hAnsi="宋体" w:eastAsia="宋体" w:cs="宋体"/>
          <w:b/>
          <w:bCs/>
          <w:color w:val="000000"/>
          <w:sz w:val="32"/>
          <w:szCs w:val="32"/>
          <w:highlight w:val="none"/>
          <w:lang w:val="en-US" w:eastAsia="zh-CN" w:bidi="ar-SA"/>
        </w:rPr>
        <w:t>丙方单位（业主单位）：</w:t>
      </w:r>
      <w:r>
        <w:rPr>
          <w:rFonts w:hint="eastAsia" w:ascii="宋体" w:hAnsi="宋体" w:eastAsia="宋体" w:cs="宋体"/>
          <w:b/>
          <w:bCs/>
          <w:i w:val="0"/>
          <w:iCs w:val="0"/>
          <w:caps w:val="0"/>
          <w:color w:val="auto"/>
          <w:spacing w:val="0"/>
          <w:sz w:val="32"/>
          <w:szCs w:val="32"/>
          <w:u w:val="single"/>
          <w:shd w:val="clear" w:color="auto" w:fill="FFFFFF"/>
          <w:lang w:val="en-US" w:eastAsia="zh-CN" w:bidi="ar-SA"/>
        </w:rPr>
        <w:t xml:space="preserve">                            </w:t>
      </w:r>
    </w:p>
    <w:p w14:paraId="3072BBF3">
      <w:pPr>
        <w:keepNext w:val="0"/>
        <w:keepLines w:val="0"/>
        <w:pageBreakBefore w:val="0"/>
        <w:widowControl w:val="0"/>
        <w:kinsoku/>
        <w:wordWrap/>
        <w:overflowPunct/>
        <w:topLinePunct w:val="0"/>
        <w:autoSpaceDE/>
        <w:autoSpaceDN/>
        <w:bidi w:val="0"/>
        <w:adjustRightInd/>
        <w:snapToGrid/>
        <w:spacing w:after="200" w:line="700" w:lineRule="exact"/>
        <w:jc w:val="both"/>
        <w:textAlignment w:val="baseline"/>
        <w:rPr>
          <w:rFonts w:ascii="宋体" w:hAnsi="宋体" w:eastAsia="楷体_GB2312" w:cs="楷体_GB2312"/>
          <w:b/>
          <w:color w:val="000000"/>
          <w:sz w:val="32"/>
          <w:szCs w:val="32"/>
          <w:highlight w:val="none"/>
          <w:u w:val="none" w:color="auto"/>
          <w:lang w:val="en-US" w:eastAsia="zh-CN" w:bidi="ar-SA"/>
        </w:rPr>
      </w:pPr>
      <w:r>
        <w:rPr>
          <w:rFonts w:hint="eastAsia" w:ascii="宋体" w:hAnsi="宋体" w:eastAsia="黑体" w:cs="Times New Roman"/>
          <w:color w:val="000000"/>
          <w:sz w:val="32"/>
          <w:szCs w:val="32"/>
          <w:highlight w:val="none"/>
          <w:u w:val="none" w:color="auto"/>
          <w:lang w:val="en-US" w:eastAsia="zh-CN" w:bidi="ar-SA"/>
        </w:rPr>
        <w:t xml:space="preserve">             </w:t>
      </w:r>
      <w:r>
        <w:rPr>
          <w:rFonts w:ascii="宋体" w:hAnsi="宋体" w:eastAsia="黑体" w:cs="Times New Roman"/>
          <w:color w:val="000000"/>
          <w:sz w:val="32"/>
          <w:szCs w:val="32"/>
          <w:highlight w:val="none"/>
          <w:u w:val="none" w:color="auto"/>
          <w:lang w:val="en-US" w:eastAsia="zh-CN" w:bidi="ar-SA"/>
        </w:rPr>
        <w:t xml:space="preserve"> </w:t>
      </w:r>
    </w:p>
    <w:p w14:paraId="1B0D0481">
      <w:pPr>
        <w:widowControl w:val="0"/>
        <w:autoSpaceDE w:val="0"/>
        <w:autoSpaceDN w:val="0"/>
        <w:adjustRightInd w:val="0"/>
        <w:snapToGrid w:val="0"/>
        <w:spacing w:before="100" w:after="100" w:line="600" w:lineRule="exact"/>
        <w:ind w:left="-2" w:right="5" w:firstLine="1"/>
        <w:jc w:val="center"/>
        <w:rPr>
          <w:rFonts w:ascii="宋体" w:hAnsi="宋体" w:eastAsia="楷体_GB2312" w:cs="楷体_GB2312"/>
          <w:b/>
          <w:color w:val="000000"/>
          <w:kern w:val="0"/>
          <w:sz w:val="32"/>
          <w:szCs w:val="32"/>
          <w:highlight w:val="none"/>
          <w:u w:val="none" w:color="auto"/>
          <w:lang w:val="en-US" w:eastAsia="zh-CN" w:bidi="ar-SA"/>
        </w:rPr>
      </w:pPr>
    </w:p>
    <w:p w14:paraId="3B9477D5">
      <w:pPr>
        <w:spacing w:line="600" w:lineRule="exact"/>
        <w:ind w:left="0" w:right="5"/>
        <w:jc w:val="center"/>
        <w:rPr>
          <w:rFonts w:hint="default" w:ascii="宋体" w:hAnsi="宋体" w:eastAsia="楷体_GB2312"/>
          <w:b/>
          <w:color w:val="000000"/>
          <w:spacing w:val="4"/>
          <w:sz w:val="44"/>
          <w:szCs w:val="44"/>
          <w:highlight w:val="none"/>
          <w:u w:val="none" w:color="auto"/>
          <w:lang w:val="en-US" w:eastAsia="zh-CN"/>
        </w:rPr>
        <w:sectPr>
          <w:footerReference r:id="rId3" w:type="default"/>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楷体_GB2312" w:cs="楷体_GB2312"/>
          <w:b/>
          <w:color w:val="000000"/>
          <w:kern w:val="0"/>
          <w:sz w:val="32"/>
          <w:szCs w:val="32"/>
          <w:highlight w:val="none"/>
          <w:u w:val="none" w:color="auto"/>
          <w:lang w:val="en-US" w:eastAsia="zh-CN" w:bidi="ar-SA"/>
        </w:rPr>
        <w:t>2025年  月  日</w:t>
      </w:r>
    </w:p>
    <w:p w14:paraId="7ABC72B5">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宋体" w:hAnsi="宋体" w:eastAsia="宋体" w:cs="宋体"/>
          <w:b/>
          <w:bCs w:val="0"/>
          <w:color w:val="000000"/>
          <w:kern w:val="2"/>
          <w:sz w:val="36"/>
          <w:szCs w:val="36"/>
          <w:highlight w:val="none"/>
          <w:u w:val="none" w:color="auto"/>
          <w:lang w:val="en-US" w:eastAsia="zh-CN" w:bidi="ar-SA"/>
        </w:rPr>
      </w:pPr>
    </w:p>
    <w:p w14:paraId="412DA08F">
      <w:pPr>
        <w:pageBreakBefore w:val="0"/>
        <w:widowControl w:val="0"/>
        <w:kinsoku/>
        <w:autoSpaceDE/>
        <w:autoSpaceDN/>
        <w:bidi w:val="0"/>
        <w:adjustRightInd/>
        <w:snapToGrid/>
        <w:spacing w:after="0" w:line="360" w:lineRule="exact"/>
        <w:ind w:firstLine="723" w:firstLineChars="200"/>
        <w:jc w:val="center"/>
        <w:textAlignment w:val="auto"/>
        <w:rPr>
          <w:rFonts w:hint="eastAsia" w:ascii="宋体" w:hAnsi="宋体" w:eastAsia="宋体" w:cs="宋体"/>
          <w:b/>
          <w:bCs/>
          <w:color w:val="000000"/>
          <w:kern w:val="2"/>
          <w:sz w:val="32"/>
          <w:szCs w:val="32"/>
          <w:highlight w:val="none"/>
          <w:u w:val="none" w:color="auto"/>
          <w:lang w:val="en-US" w:eastAsia="zh-CN" w:bidi="ar-SA"/>
        </w:rPr>
      </w:pPr>
      <w:r>
        <w:rPr>
          <w:rFonts w:hint="eastAsia" w:ascii="宋体" w:hAnsi="宋体" w:eastAsia="宋体" w:cs="宋体"/>
          <w:b/>
          <w:bCs w:val="0"/>
          <w:color w:val="000000"/>
          <w:kern w:val="2"/>
          <w:sz w:val="36"/>
          <w:szCs w:val="36"/>
          <w:highlight w:val="none"/>
          <w:u w:val="none" w:color="auto"/>
          <w:lang w:val="en-US" w:eastAsia="zh-CN" w:bidi="ar-SA"/>
        </w:rPr>
        <w:t>第一节  合同协议书</w:t>
      </w:r>
    </w:p>
    <w:p w14:paraId="5187FE34">
      <w:pPr>
        <w:keepNext/>
        <w:keepLines/>
        <w:pageBreakBefore w:val="0"/>
        <w:widowControl w:val="0"/>
        <w:kinsoku/>
        <w:autoSpaceDE/>
        <w:autoSpaceDN/>
        <w:bidi w:val="0"/>
        <w:adjustRightInd/>
        <w:snapToGrid/>
        <w:spacing w:before="0" w:beforeAutospacing="0" w:after="0" w:afterAutospacing="0" w:line="360" w:lineRule="exact"/>
        <w:ind w:firstLine="643" w:firstLineChars="200"/>
        <w:jc w:val="center"/>
        <w:textAlignment w:val="auto"/>
        <w:outlineLvl w:val="2"/>
        <w:rPr>
          <w:rFonts w:hint="eastAsia" w:ascii="宋体" w:hAnsi="宋体" w:eastAsia="宋体" w:cs="宋体"/>
          <w:b/>
          <w:bCs/>
          <w:color w:val="000000"/>
          <w:kern w:val="2"/>
          <w:sz w:val="32"/>
          <w:szCs w:val="32"/>
          <w:highlight w:val="none"/>
          <w:u w:val="none" w:color="auto"/>
          <w:lang w:val="en-US" w:eastAsia="zh-CN" w:bidi="ar-SA"/>
        </w:rPr>
      </w:pPr>
      <w:r>
        <w:rPr>
          <w:rFonts w:hint="eastAsia" w:ascii="宋体" w:hAnsi="宋体" w:eastAsia="宋体" w:cs="宋体"/>
          <w:b/>
          <w:bCs/>
          <w:color w:val="000000"/>
          <w:kern w:val="2"/>
          <w:sz w:val="32"/>
          <w:szCs w:val="32"/>
          <w:highlight w:val="none"/>
          <w:u w:val="none" w:color="auto"/>
          <w:lang w:val="en-US" w:eastAsia="zh-CN" w:bidi="ar-SA"/>
        </w:rPr>
        <w:t>合同协议书</w:t>
      </w:r>
    </w:p>
    <w:p w14:paraId="30C4DCA0">
      <w:pPr>
        <w:keepNext/>
        <w:keepLines/>
        <w:pageBreakBefore w:val="0"/>
        <w:widowControl w:val="0"/>
        <w:kinsoku/>
        <w:autoSpaceDE/>
        <w:autoSpaceDN/>
        <w:bidi w:val="0"/>
        <w:adjustRightInd/>
        <w:snapToGrid/>
        <w:spacing w:before="0" w:beforeAutospacing="0" w:after="0" w:afterAutospacing="0" w:line="360" w:lineRule="exact"/>
        <w:ind w:firstLine="643" w:firstLineChars="200"/>
        <w:jc w:val="center"/>
        <w:textAlignment w:val="auto"/>
        <w:outlineLvl w:val="2"/>
        <w:rPr>
          <w:rFonts w:hint="eastAsia" w:ascii="宋体" w:hAnsi="宋体" w:eastAsia="宋体" w:cs="宋体"/>
          <w:b/>
          <w:bCs/>
          <w:color w:val="000000"/>
          <w:kern w:val="2"/>
          <w:sz w:val="32"/>
          <w:szCs w:val="32"/>
          <w:highlight w:val="none"/>
          <w:u w:val="none" w:color="auto"/>
          <w:lang w:val="en-US" w:eastAsia="zh-CN" w:bidi="ar-SA"/>
        </w:rPr>
      </w:pPr>
    </w:p>
    <w:p w14:paraId="769748E4">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none"/>
          <w:lang w:val="en-US" w:eastAsia="zh-CN" w:bidi="ar-SA"/>
        </w:rPr>
      </w:pPr>
      <w:r>
        <w:rPr>
          <w:rFonts w:hint="eastAsia" w:ascii="宋体" w:hAnsi="宋体" w:eastAsia="宋体" w:cs="宋体"/>
          <w:b/>
          <w:color w:val="000000"/>
          <w:kern w:val="2"/>
          <w:sz w:val="24"/>
          <w:szCs w:val="24"/>
          <w:highlight w:val="none"/>
          <w:u w:val="none"/>
          <w:lang w:val="en-US" w:eastAsia="zh-CN" w:bidi="ar-SA"/>
        </w:rPr>
        <w:t>发包人（代建单位全称）：</w:t>
      </w:r>
      <w:r>
        <w:rPr>
          <w:rFonts w:hint="eastAsia" w:ascii="宋体" w:hAnsi="宋体" w:eastAsia="宋体" w:cs="宋体"/>
          <w:b/>
          <w:color w:val="000000"/>
          <w:kern w:val="2"/>
          <w:sz w:val="24"/>
          <w:szCs w:val="24"/>
          <w:highlight w:val="none"/>
          <w:u w:val="single"/>
          <w:lang w:val="en-US" w:eastAsia="zh-CN" w:bidi="ar-SA"/>
        </w:rPr>
        <w:t xml:space="preserve">                      </w:t>
      </w:r>
      <w:r>
        <w:rPr>
          <w:rFonts w:hint="eastAsia" w:ascii="宋体" w:hAnsi="宋体" w:eastAsia="宋体" w:cs="宋体"/>
          <w:b/>
          <w:color w:val="000000"/>
          <w:kern w:val="2"/>
          <w:sz w:val="24"/>
          <w:szCs w:val="24"/>
          <w:highlight w:val="none"/>
          <w:u w:val="none"/>
          <w:lang w:val="en-US" w:eastAsia="zh-CN" w:bidi="ar-SA"/>
        </w:rPr>
        <w:t xml:space="preserve">     </w:t>
      </w:r>
    </w:p>
    <w:p w14:paraId="0F6DECDE">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single"/>
          <w:lang w:val="en-US" w:eastAsia="zh-CN" w:bidi="ar-SA"/>
        </w:rPr>
      </w:pPr>
      <w:r>
        <w:rPr>
          <w:rFonts w:hint="eastAsia" w:ascii="宋体" w:hAnsi="宋体" w:eastAsia="宋体" w:cs="宋体"/>
          <w:b/>
          <w:color w:val="000000"/>
          <w:kern w:val="2"/>
          <w:sz w:val="24"/>
          <w:szCs w:val="24"/>
          <w:highlight w:val="none"/>
          <w:u w:val="none"/>
          <w:lang w:val="en-US" w:eastAsia="zh-CN" w:bidi="ar-SA"/>
        </w:rPr>
        <w:t>承包人（全称）：</w:t>
      </w:r>
      <w:r>
        <w:rPr>
          <w:rFonts w:hint="eastAsia" w:ascii="宋体" w:hAnsi="宋体" w:eastAsia="宋体" w:cs="宋体"/>
          <w:b/>
          <w:color w:val="000000"/>
          <w:kern w:val="2"/>
          <w:sz w:val="24"/>
          <w:szCs w:val="24"/>
          <w:highlight w:val="none"/>
          <w:u w:val="single"/>
          <w:lang w:val="en-US" w:eastAsia="zh-CN" w:bidi="ar-SA"/>
        </w:rPr>
        <w:t xml:space="preserve">                      </w:t>
      </w:r>
    </w:p>
    <w:p w14:paraId="196712C9">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none"/>
          <w:lang w:val="en-US" w:eastAsia="zh-CN" w:bidi="ar-SA"/>
        </w:rPr>
      </w:pPr>
      <w:r>
        <w:rPr>
          <w:rFonts w:hint="eastAsia" w:ascii="宋体" w:hAnsi="宋体" w:eastAsia="宋体" w:cs="宋体"/>
          <w:b/>
          <w:color w:val="000000"/>
          <w:kern w:val="2"/>
          <w:sz w:val="24"/>
          <w:szCs w:val="24"/>
          <w:highlight w:val="none"/>
          <w:u w:val="none"/>
          <w:lang w:val="en-US" w:eastAsia="zh-CN" w:bidi="ar-SA"/>
        </w:rPr>
        <w:t>业主单位（全称）：</w:t>
      </w:r>
      <w:r>
        <w:rPr>
          <w:rFonts w:hint="eastAsia" w:ascii="宋体" w:hAnsi="宋体" w:eastAsia="宋体" w:cs="宋体"/>
          <w:b/>
          <w:color w:val="000000"/>
          <w:kern w:val="2"/>
          <w:sz w:val="24"/>
          <w:szCs w:val="24"/>
          <w:highlight w:val="none"/>
          <w:u w:val="single"/>
          <w:lang w:val="en-US" w:eastAsia="zh-CN" w:bidi="ar-SA"/>
        </w:rPr>
        <w:t>                      </w:t>
      </w:r>
    </w:p>
    <w:p w14:paraId="240959E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根据丙方（业主单位）与甲方（代建单位）于</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u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u w:val="none"/>
          <w:lang w:val="en-US" w:eastAsia="zh-CN" w:bidi="ar-SA"/>
        </w:rPr>
        <w:t>月</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日签订的《工程委托代建合同》（合同编号：</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），丙方委托甲方作为</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工程施工及有关事项协商一致，共同达成如下协议：</w:t>
      </w:r>
    </w:p>
    <w:p w14:paraId="02E53574">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一、工程概况</w:t>
      </w:r>
    </w:p>
    <w:p w14:paraId="745016B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bCs/>
          <w:color w:val="000000"/>
          <w:kern w:val="2"/>
          <w:sz w:val="24"/>
          <w:szCs w:val="24"/>
          <w:highlight w:val="none"/>
          <w:lang w:val="en-US" w:eastAsia="zh-CN" w:bidi="ar-SA"/>
        </w:rPr>
        <w:t>1.工程名称</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w:t>
      </w:r>
    </w:p>
    <w:p w14:paraId="6D2E8FD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2.工程地点：</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w:t>
      </w:r>
    </w:p>
    <w:p w14:paraId="0061C2A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3.工程立项批准文号：</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bCs/>
          <w:color w:val="000000"/>
          <w:kern w:val="2"/>
          <w:sz w:val="24"/>
          <w:szCs w:val="24"/>
          <w:highlight w:val="none"/>
          <w:lang w:val="en-US" w:eastAsia="zh-CN" w:bidi="ar-SA"/>
        </w:rPr>
        <w:t>。</w:t>
      </w:r>
    </w:p>
    <w:p w14:paraId="1817917A">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4.资金来源：</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bCs/>
          <w:color w:val="000000"/>
          <w:kern w:val="2"/>
          <w:sz w:val="24"/>
          <w:szCs w:val="24"/>
          <w:highlight w:val="none"/>
          <w:lang w:val="en-US" w:eastAsia="zh-CN" w:bidi="ar-SA"/>
        </w:rPr>
        <w:t>。</w:t>
      </w:r>
    </w:p>
    <w:p w14:paraId="31CFB02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5.工程内容：</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bCs/>
          <w:color w:val="000000"/>
          <w:kern w:val="2"/>
          <w:sz w:val="24"/>
          <w:szCs w:val="24"/>
          <w:highlight w:val="none"/>
          <w:lang w:val="en-US" w:eastAsia="zh-CN" w:bidi="ar-SA"/>
        </w:rPr>
        <w:t>。</w:t>
      </w:r>
    </w:p>
    <w:p w14:paraId="486DCB8A">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群体工程应附《承包人承揽工程项目一览表》（附件1）。</w:t>
      </w:r>
    </w:p>
    <w:p w14:paraId="33CA665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6.工程承包范围：</w:t>
      </w:r>
      <w:r>
        <w:rPr>
          <w:rFonts w:hint="eastAsia" w:ascii="宋体" w:hAnsi="宋体" w:eastAsia="宋体" w:cs="宋体"/>
          <w:snapToGrid/>
          <w:color w:val="auto"/>
          <w:spacing w:val="0"/>
          <w:kern w:val="2"/>
          <w:sz w:val="24"/>
          <w:szCs w:val="24"/>
          <w:highlight w:val="white"/>
          <w:u w:val="single"/>
          <w:lang w:val="en-US" w:eastAsia="zh-CN" w:bidi="ar-SA"/>
        </w:rPr>
        <w:t>以施工图纸为准</w:t>
      </w:r>
      <w:r>
        <w:rPr>
          <w:rFonts w:hint="eastAsia" w:ascii="宋体" w:hAnsi="宋体" w:eastAsia="宋体" w:cs="宋体"/>
          <w:snapToGrid/>
          <w:color w:val="auto"/>
          <w:spacing w:val="0"/>
          <w:kern w:val="2"/>
          <w:sz w:val="24"/>
          <w:szCs w:val="24"/>
          <w:highlight w:val="none"/>
          <w:u w:val="single"/>
          <w:rtl w:val="0"/>
          <w:lang w:val="zh-TW" w:eastAsia="zh-TW" w:bidi="ar-SA"/>
        </w:rPr>
        <w:t>并结合审核后工程量清单和编制说明</w:t>
      </w:r>
      <w:r>
        <w:rPr>
          <w:rFonts w:hint="eastAsia" w:ascii="宋体" w:hAnsi="宋体" w:eastAsia="宋体" w:cs="宋体"/>
          <w:color w:val="000000"/>
          <w:kern w:val="2"/>
          <w:sz w:val="24"/>
          <w:szCs w:val="24"/>
          <w:highlight w:val="none"/>
          <w:lang w:val="en-US" w:eastAsia="zh-CN" w:bidi="ar-SA"/>
        </w:rPr>
        <w:t>。</w:t>
      </w:r>
    </w:p>
    <w:p w14:paraId="144395C2">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二、合同工期</w:t>
      </w:r>
    </w:p>
    <w:p w14:paraId="3E30A7F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计划开工日期：</w:t>
      </w:r>
      <w:r>
        <w:rPr>
          <w:rFonts w:hint="eastAsia" w:ascii="宋体" w:hAnsi="宋体" w:eastAsia="宋体" w:cs="宋体"/>
          <w:color w:val="000000"/>
          <w:kern w:val="2"/>
          <w:sz w:val="24"/>
          <w:szCs w:val="24"/>
          <w:highlight w:val="none"/>
          <w:u w:val="single"/>
          <w:lang w:val="en-US" w:eastAsia="zh-CN" w:bidi="ar-SA"/>
        </w:rPr>
        <w:t></w:t>
      </w: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kern w:val="2"/>
          <w:sz w:val="24"/>
          <w:szCs w:val="24"/>
          <w:highlight w:val="none"/>
          <w:u w:val="single"/>
          <w:lang w:val="en-US" w:eastAsia="zh-CN" w:bidi="ar-SA"/>
        </w:rPr>
        <w:t></w:t>
      </w:r>
      <w:r>
        <w:rPr>
          <w:rFonts w:hint="eastAsia" w:ascii="宋体" w:hAnsi="宋体" w:eastAsia="宋体" w:cs="宋体"/>
          <w:color w:val="000000"/>
          <w:kern w:val="2"/>
          <w:sz w:val="24"/>
          <w:szCs w:val="24"/>
          <w:highlight w:val="none"/>
          <w:lang w:val="en-US" w:eastAsia="zh-CN" w:bidi="ar-SA"/>
        </w:rPr>
        <w:t>日。</w:t>
      </w:r>
    </w:p>
    <w:p w14:paraId="19D3B1D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计划竣工日期：</w:t>
      </w:r>
      <w:r>
        <w:rPr>
          <w:rFonts w:hint="eastAsia" w:ascii="宋体" w:hAnsi="宋体" w:eastAsia="宋体" w:cs="宋体"/>
          <w:color w:val="000000"/>
          <w:kern w:val="2"/>
          <w:sz w:val="24"/>
          <w:szCs w:val="24"/>
          <w:highlight w:val="none"/>
          <w:u w:val="single"/>
          <w:lang w:val="en-US" w:eastAsia="zh-CN" w:bidi="ar-SA"/>
        </w:rPr>
        <w:t></w:t>
      </w: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kern w:val="2"/>
          <w:sz w:val="24"/>
          <w:szCs w:val="24"/>
          <w:highlight w:val="none"/>
          <w:u w:val="single"/>
          <w:lang w:val="en-US" w:eastAsia="zh-CN" w:bidi="ar-SA"/>
        </w:rPr>
        <w:t></w:t>
      </w:r>
      <w:r>
        <w:rPr>
          <w:rFonts w:hint="eastAsia" w:ascii="宋体" w:hAnsi="宋体" w:eastAsia="宋体" w:cs="宋体"/>
          <w:color w:val="000000"/>
          <w:kern w:val="2"/>
          <w:sz w:val="24"/>
          <w:szCs w:val="24"/>
          <w:highlight w:val="none"/>
          <w:lang w:val="en-US" w:eastAsia="zh-CN" w:bidi="ar-SA"/>
        </w:rPr>
        <w:t>日。</w:t>
      </w:r>
    </w:p>
    <w:p w14:paraId="5F6E55B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工期总日历天数：</w:t>
      </w:r>
      <w:r>
        <w:rPr>
          <w:rFonts w:hint="eastAsia" w:ascii="宋体" w:hAnsi="宋体" w:eastAsia="宋体" w:cs="宋体"/>
          <w:color w:val="000000"/>
          <w:kern w:val="2"/>
          <w:sz w:val="24"/>
          <w:szCs w:val="24"/>
          <w:highlight w:val="none"/>
          <w:u w:val="single"/>
          <w:lang w:val="en-US" w:eastAsia="zh-CN" w:bidi="ar-SA"/>
        </w:rPr>
        <w:t></w:t>
      </w:r>
      <w:r>
        <w:rPr>
          <w:rFonts w:hint="eastAsia" w:ascii="宋体" w:hAnsi="宋体" w:eastAsia="宋体" w:cs="宋体"/>
          <w:color w:val="000000"/>
          <w:kern w:val="2"/>
          <w:sz w:val="24"/>
          <w:szCs w:val="24"/>
          <w:highlight w:val="none"/>
          <w:lang w:val="en-US" w:eastAsia="zh-CN" w:bidi="ar-SA"/>
        </w:rPr>
        <w:t>天。工期总日历天数与根据前述计划开竣工日期计算的工期天数不一致的，以工期总日历天数为准。</w:t>
      </w:r>
    </w:p>
    <w:p w14:paraId="76217F3A">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三、质量标准</w:t>
      </w:r>
    </w:p>
    <w:p w14:paraId="751F113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工程质量符合</w:t>
      </w:r>
      <w:r>
        <w:rPr>
          <w:rFonts w:hint="eastAsia" w:ascii="宋体" w:hAnsi="宋体" w:eastAsia="宋体" w:cs="宋体"/>
          <w:color w:val="auto"/>
          <w:kern w:val="2"/>
          <w:sz w:val="24"/>
          <w:szCs w:val="24"/>
          <w:highlight w:val="white"/>
          <w:u w:val="single"/>
          <w:lang w:val="en-US" w:eastAsia="zh-CN" w:bidi="ar-SA"/>
        </w:rPr>
        <w:t>合格</w:t>
      </w:r>
      <w:r>
        <w:rPr>
          <w:rFonts w:hint="eastAsia" w:ascii="宋体" w:hAnsi="宋体" w:eastAsia="宋体" w:cs="宋体"/>
          <w:color w:val="000000"/>
          <w:kern w:val="2"/>
          <w:sz w:val="24"/>
          <w:szCs w:val="24"/>
          <w:highlight w:val="none"/>
          <w:lang w:val="en-US" w:eastAsia="zh-CN" w:bidi="ar-SA"/>
        </w:rPr>
        <w:t>标准。</w:t>
      </w:r>
    </w:p>
    <w:p w14:paraId="45BFF7C9">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四、签约合同价与合同价格形式</w:t>
      </w:r>
      <w:r>
        <w:rPr>
          <w:rFonts w:hint="eastAsia" w:ascii="宋体" w:hAnsi="宋体" w:eastAsia="宋体" w:cs="宋体"/>
          <w:b/>
          <w:bCs/>
          <w:color w:val="000000"/>
          <w:kern w:val="2"/>
          <w:sz w:val="24"/>
          <w:szCs w:val="24"/>
          <w:highlight w:val="none"/>
          <w:lang w:val="en-US" w:eastAsia="zh-CN" w:bidi="ar-SA"/>
        </w:rPr>
        <w:tab/>
      </w:r>
    </w:p>
    <w:p w14:paraId="2120C8F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1.签约合同价（含税）为：</w:t>
      </w:r>
    </w:p>
    <w:p w14:paraId="4178436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人民币（大写）</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元）；适用税率：9 %，税金为人民币（大写）</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u w:val="none"/>
          <w:lang w:val="en-US" w:eastAsia="zh-CN" w:bidi="ar-SA"/>
        </w:rPr>
        <w:t>元整</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元）；</w:t>
      </w:r>
      <w:r>
        <w:rPr>
          <w:rFonts w:hint="eastAsia" w:ascii="宋体" w:hAnsi="宋体" w:eastAsia="宋体" w:cs="宋体"/>
          <w:color w:val="auto"/>
          <w:kern w:val="2"/>
          <w:sz w:val="24"/>
          <w:szCs w:val="24"/>
          <w:highlight w:val="white"/>
          <w:lang w:val="en-US" w:eastAsia="zh-CN" w:bidi="ar-SA"/>
        </w:rPr>
        <w:t>工程税金按实结算。</w:t>
      </w:r>
    </w:p>
    <w:p w14:paraId="28F869B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其中：</w:t>
      </w:r>
    </w:p>
    <w:p w14:paraId="7378341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（1）安全文明施工费（含税）：</w:t>
      </w:r>
    </w:p>
    <w:p w14:paraId="78E8FC4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人民币（大写）</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u w:val="none"/>
          <w:lang w:val="en-US" w:eastAsia="zh-CN" w:bidi="ar-SA"/>
        </w:rPr>
        <w:t>元整</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元）；</w:t>
      </w:r>
    </w:p>
    <w:p w14:paraId="75A9261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（2）甲供材料费金额：（注：在支付工程款和开具发票时，合同价税前造价扣除甲供材料款）</w:t>
      </w:r>
    </w:p>
    <w:p w14:paraId="7FBE071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人民币（大写）</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u w:val="none"/>
          <w:lang w:val="en-US" w:eastAsia="zh-CN" w:bidi="ar-SA"/>
        </w:rPr>
        <w:t>元整（</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元）；适用税率：</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%，税金为人民币（大写）</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u w:val="none"/>
          <w:lang w:val="en-US" w:eastAsia="zh-CN" w:bidi="ar-SA"/>
        </w:rPr>
        <w:t>元整</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元）；</w:t>
      </w:r>
    </w:p>
    <w:p w14:paraId="47B3A30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（3）专业工程暂估价金额（含税）：</w:t>
      </w:r>
    </w:p>
    <w:p w14:paraId="60E1558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人民币（大写）</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u w:val="none"/>
          <w:lang w:val="en-US" w:eastAsia="zh-CN" w:bidi="ar-SA"/>
        </w:rPr>
        <w:t>元整（</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元）；适用税率：</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%，税金为人民币（大写）</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u w:val="none"/>
          <w:lang w:val="en-US" w:eastAsia="zh-CN" w:bidi="ar-SA"/>
        </w:rPr>
        <w:t>元整</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元）；</w:t>
      </w:r>
    </w:p>
    <w:p w14:paraId="37CE96A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（4）暂列金额（含税）：</w:t>
      </w:r>
    </w:p>
    <w:p w14:paraId="3D8C4FE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人民币（大写）</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u w:val="none"/>
          <w:lang w:val="en-US" w:eastAsia="zh-CN" w:bidi="ar-SA"/>
        </w:rPr>
        <w:t>元整（</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元）；适用税率：</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%，税金为人民币（大写）</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u w:val="none"/>
          <w:lang w:val="en-US" w:eastAsia="zh-CN" w:bidi="ar-SA"/>
        </w:rPr>
        <w:t>元整</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元）；</w:t>
      </w:r>
    </w:p>
    <w:p w14:paraId="1E83DA9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2.合同价格形式：</w:t>
      </w:r>
      <w:r>
        <w:rPr>
          <w:rFonts w:hint="eastAsia" w:ascii="宋体" w:hAnsi="宋体" w:eastAsia="宋体" w:cs="宋体"/>
          <w:color w:val="000000"/>
          <w:kern w:val="2"/>
          <w:sz w:val="24"/>
          <w:szCs w:val="24"/>
          <w:highlight w:val="none"/>
          <w:u w:val="single"/>
          <w:lang w:val="en-US" w:eastAsia="zh-CN" w:bidi="ar-SA"/>
        </w:rPr>
        <w:t xml:space="preserve"> 总价合同 </w:t>
      </w:r>
      <w:r>
        <w:rPr>
          <w:rFonts w:hint="eastAsia" w:ascii="宋体" w:hAnsi="宋体" w:eastAsia="宋体" w:cs="宋体"/>
          <w:color w:val="000000"/>
          <w:kern w:val="2"/>
          <w:sz w:val="24"/>
          <w:szCs w:val="24"/>
          <w:highlight w:val="none"/>
          <w:lang w:val="en-US" w:eastAsia="zh-CN" w:bidi="ar-SA"/>
        </w:rPr>
        <w:t>。</w:t>
      </w:r>
    </w:p>
    <w:p w14:paraId="405E8943">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五、项目负责人</w:t>
      </w:r>
    </w:p>
    <w:p w14:paraId="2C0F35E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承包人项目负责人：</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w:t>
      </w:r>
    </w:p>
    <w:p w14:paraId="22206254">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六、合同文件构成</w:t>
      </w:r>
    </w:p>
    <w:p w14:paraId="20432BE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本协议书与下列文件一起构成合同文件：</w:t>
      </w:r>
    </w:p>
    <w:p w14:paraId="6E8ABD4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（1）中标通知书（如果有）；</w:t>
      </w:r>
    </w:p>
    <w:p w14:paraId="2E5FE62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（2）投标函及其附录（如果有）； </w:t>
      </w:r>
    </w:p>
    <w:p w14:paraId="706CFCC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（3）专用合同条款及其附件；</w:t>
      </w:r>
    </w:p>
    <w:p w14:paraId="1C72657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（4）通用合同条款；</w:t>
      </w:r>
    </w:p>
    <w:p w14:paraId="152B5A8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（5）技术标准和要求；</w:t>
      </w:r>
    </w:p>
    <w:p w14:paraId="0C6CA95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（6）图纸；</w:t>
      </w:r>
    </w:p>
    <w:p w14:paraId="02567D6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（7）已标价工程量清单或预算书；</w:t>
      </w:r>
    </w:p>
    <w:p w14:paraId="6D890FA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（8）招标控制价（最高投标限价）；</w:t>
      </w:r>
    </w:p>
    <w:p w14:paraId="4CBD696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（9）其他合同文件。</w:t>
      </w:r>
    </w:p>
    <w:p w14:paraId="248DD2A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在合同订立及履行过程中形成的与合同有关的文件均构成合同文件组成部分。</w:t>
      </w:r>
    </w:p>
    <w:p w14:paraId="5D5A0C7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上述各项合同文件包括合同当事人就该项合同文件所作出的补充和修改，属于同一类内容的文件，应以最新签署的为准。专用合同条款及其附件须经合同当事人签字或盖章。</w:t>
      </w:r>
    </w:p>
    <w:p w14:paraId="47D507EA">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七、承诺</w:t>
      </w:r>
    </w:p>
    <w:p w14:paraId="2DB5402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1.发包人承诺按照法律规定履行项目审批手续、筹集工程建设资金并按照合同约定的期限和方式支付合同价款。</w:t>
      </w:r>
    </w:p>
    <w:p w14:paraId="5AAE449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2.承包人承诺按照法律规定及合同约定组织完成工程施工，确保工程质量和安全，不进行转包及违法分包，并在缺陷责任期及保修期内承担相应的工程维修责任。</w:t>
      </w:r>
    </w:p>
    <w:p w14:paraId="32392C2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3.发包人和承包人通过招投标形式签订合同的，双方理解并承诺不再就同一工程另行签订与合同实质性内容相背离的协议。</w:t>
      </w:r>
    </w:p>
    <w:p w14:paraId="57B0D2C2">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八、词语含义</w:t>
      </w:r>
    </w:p>
    <w:p w14:paraId="345D81D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本协议书中词语含义与第二部分通用合同条款中赋予的含义相同。</w:t>
      </w:r>
    </w:p>
    <w:p w14:paraId="02A38014">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九、签订时间</w:t>
      </w:r>
    </w:p>
    <w:p w14:paraId="0015D4E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本合同于</w:t>
      </w:r>
      <w:r>
        <w:rPr>
          <w:rFonts w:hint="eastAsia" w:ascii="宋体" w:hAnsi="宋体" w:eastAsia="宋体" w:cs="宋体"/>
          <w:bCs/>
          <w:color w:val="000000"/>
          <w:kern w:val="2"/>
          <w:sz w:val="24"/>
          <w:szCs w:val="24"/>
          <w:highlight w:val="none"/>
          <w:u w:val="single"/>
          <w:lang w:val="en-US" w:eastAsia="zh-CN" w:bidi="ar-SA"/>
        </w:rPr>
        <w:t xml:space="preserve">         </w:t>
      </w:r>
      <w:r>
        <w:rPr>
          <w:rFonts w:hint="eastAsia" w:ascii="宋体" w:hAnsi="宋体" w:eastAsia="宋体" w:cs="宋体"/>
          <w:bCs/>
          <w:color w:val="000000"/>
          <w:kern w:val="2"/>
          <w:sz w:val="24"/>
          <w:szCs w:val="24"/>
          <w:highlight w:val="none"/>
          <w:lang w:val="en-US" w:eastAsia="zh-CN" w:bidi="ar-SA"/>
        </w:rPr>
        <w:t>年</w:t>
      </w:r>
      <w:r>
        <w:rPr>
          <w:rFonts w:hint="eastAsia" w:ascii="宋体" w:hAnsi="宋体" w:eastAsia="宋体" w:cs="宋体"/>
          <w:bCs/>
          <w:color w:val="000000"/>
          <w:kern w:val="2"/>
          <w:sz w:val="24"/>
          <w:szCs w:val="24"/>
          <w:highlight w:val="none"/>
          <w:u w:val="single"/>
          <w:lang w:val="en-US" w:eastAsia="zh-CN" w:bidi="ar-SA"/>
        </w:rPr>
        <w:t xml:space="preserve">    </w:t>
      </w:r>
      <w:r>
        <w:rPr>
          <w:rFonts w:hint="eastAsia" w:ascii="宋体" w:hAnsi="宋体" w:eastAsia="宋体" w:cs="宋体"/>
          <w:bCs/>
          <w:color w:val="000000"/>
          <w:kern w:val="2"/>
          <w:sz w:val="24"/>
          <w:szCs w:val="24"/>
          <w:highlight w:val="none"/>
          <w:lang w:val="en-US" w:eastAsia="zh-CN" w:bidi="ar-SA"/>
        </w:rPr>
        <w:t>月</w:t>
      </w:r>
      <w:r>
        <w:rPr>
          <w:rFonts w:hint="eastAsia" w:ascii="宋体" w:hAnsi="宋体" w:eastAsia="宋体" w:cs="宋体"/>
          <w:bCs/>
          <w:color w:val="000000"/>
          <w:kern w:val="2"/>
          <w:sz w:val="24"/>
          <w:szCs w:val="24"/>
          <w:highlight w:val="none"/>
          <w:u w:val="single"/>
          <w:lang w:val="en-US" w:eastAsia="zh-CN" w:bidi="ar-SA"/>
        </w:rPr>
        <w:t xml:space="preserve">    </w:t>
      </w:r>
      <w:r>
        <w:rPr>
          <w:rFonts w:hint="eastAsia" w:ascii="宋体" w:hAnsi="宋体" w:eastAsia="宋体" w:cs="宋体"/>
          <w:bCs/>
          <w:color w:val="000000"/>
          <w:kern w:val="2"/>
          <w:sz w:val="24"/>
          <w:szCs w:val="24"/>
          <w:highlight w:val="none"/>
          <w:lang w:val="en-US" w:eastAsia="zh-CN" w:bidi="ar-SA"/>
        </w:rPr>
        <w:t>日签订。</w:t>
      </w:r>
    </w:p>
    <w:p w14:paraId="544BA59B">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十、签订地点</w:t>
      </w:r>
    </w:p>
    <w:p w14:paraId="2FC04DB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本合同在</w:t>
      </w:r>
      <w:r>
        <w:rPr>
          <w:rFonts w:hint="eastAsia" w:ascii="宋体" w:hAnsi="宋体" w:eastAsia="宋体" w:cs="宋体"/>
          <w:bCs/>
          <w:color w:val="000000"/>
          <w:kern w:val="2"/>
          <w:sz w:val="24"/>
          <w:szCs w:val="24"/>
          <w:highlight w:val="none"/>
          <w:u w:val="single"/>
          <w:lang w:val="en-US" w:eastAsia="zh-CN" w:bidi="ar-SA"/>
        </w:rPr>
        <w:t xml:space="preserve">                  </w:t>
      </w:r>
      <w:r>
        <w:rPr>
          <w:rFonts w:hint="eastAsia" w:ascii="宋体" w:hAnsi="宋体" w:eastAsia="宋体" w:cs="宋体"/>
          <w:bCs/>
          <w:color w:val="000000"/>
          <w:kern w:val="2"/>
          <w:sz w:val="24"/>
          <w:szCs w:val="24"/>
          <w:highlight w:val="none"/>
          <w:lang w:val="en-US" w:eastAsia="zh-CN" w:bidi="ar-SA"/>
        </w:rPr>
        <w:t>签订。</w:t>
      </w:r>
    </w:p>
    <w:p w14:paraId="32393ECB">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十一、补充协议</w:t>
      </w:r>
    </w:p>
    <w:p w14:paraId="4EF98E5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合同未尽事宜，合同当事人另行签订补充协议，补充协议是合同的组成部分。</w:t>
      </w:r>
    </w:p>
    <w:p w14:paraId="52590C64">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十二、合同生效</w:t>
      </w:r>
    </w:p>
    <w:p w14:paraId="5A846B2A">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本合同自</w:t>
      </w:r>
      <w:r>
        <w:rPr>
          <w:rFonts w:hint="eastAsia" w:ascii="宋体" w:hAnsi="宋体" w:eastAsia="宋体" w:cs="宋体"/>
          <w:bCs/>
          <w:color w:val="000000"/>
          <w:kern w:val="2"/>
          <w:sz w:val="24"/>
          <w:szCs w:val="24"/>
          <w:highlight w:val="none"/>
          <w:u w:val="single"/>
          <w:lang w:val="en-US" w:eastAsia="zh-CN" w:bidi="ar-SA"/>
        </w:rPr>
        <w:t xml:space="preserve"> 三方盖章签字 </w:t>
      </w:r>
      <w:r>
        <w:rPr>
          <w:rFonts w:hint="eastAsia" w:ascii="宋体" w:hAnsi="宋体" w:eastAsia="宋体" w:cs="宋体"/>
          <w:bCs/>
          <w:color w:val="000000"/>
          <w:kern w:val="2"/>
          <w:sz w:val="24"/>
          <w:szCs w:val="24"/>
          <w:highlight w:val="none"/>
          <w:lang w:val="en-US" w:eastAsia="zh-CN" w:bidi="ar-SA"/>
        </w:rPr>
        <w:t>生效。</w:t>
      </w:r>
    </w:p>
    <w:p w14:paraId="49753EF1">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十三、合同份数</w:t>
      </w:r>
    </w:p>
    <w:p w14:paraId="2A122C0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本合同一式</w:t>
      </w:r>
      <w:r>
        <w:rPr>
          <w:rFonts w:hint="eastAsia" w:ascii="宋体" w:hAnsi="宋体" w:eastAsia="宋体" w:cs="宋体"/>
          <w:bCs/>
          <w:color w:val="000000"/>
          <w:kern w:val="2"/>
          <w:sz w:val="24"/>
          <w:szCs w:val="24"/>
          <w:highlight w:val="none"/>
          <w:u w:val="single"/>
          <w:lang w:val="en-US" w:eastAsia="zh-CN" w:bidi="ar-SA"/>
        </w:rPr>
        <w:t>九</w:t>
      </w:r>
      <w:r>
        <w:rPr>
          <w:rFonts w:hint="eastAsia" w:ascii="宋体" w:hAnsi="宋体" w:eastAsia="宋体" w:cs="宋体"/>
          <w:bCs/>
          <w:color w:val="000000"/>
          <w:kern w:val="2"/>
          <w:sz w:val="24"/>
          <w:szCs w:val="24"/>
          <w:highlight w:val="none"/>
          <w:lang w:val="en-US" w:eastAsia="zh-CN" w:bidi="ar-SA"/>
        </w:rPr>
        <w:t>份，均具有同等法律效力，发包人执</w:t>
      </w:r>
      <w:r>
        <w:rPr>
          <w:rFonts w:hint="eastAsia" w:ascii="宋体" w:hAnsi="宋体" w:eastAsia="宋体" w:cs="宋体"/>
          <w:bCs/>
          <w:color w:val="000000"/>
          <w:kern w:val="2"/>
          <w:sz w:val="24"/>
          <w:szCs w:val="24"/>
          <w:highlight w:val="none"/>
          <w:u w:val="single"/>
          <w:lang w:val="en-US" w:eastAsia="zh-CN" w:bidi="ar-SA"/>
        </w:rPr>
        <w:t>三</w:t>
      </w:r>
      <w:r>
        <w:rPr>
          <w:rFonts w:hint="eastAsia" w:ascii="宋体" w:hAnsi="宋体" w:eastAsia="宋体" w:cs="宋体"/>
          <w:bCs/>
          <w:color w:val="000000"/>
          <w:kern w:val="2"/>
          <w:sz w:val="24"/>
          <w:szCs w:val="24"/>
          <w:highlight w:val="none"/>
          <w:lang w:val="en-US" w:eastAsia="zh-CN" w:bidi="ar-SA"/>
        </w:rPr>
        <w:t>份，承包人执</w:t>
      </w:r>
      <w:r>
        <w:rPr>
          <w:rFonts w:hint="eastAsia" w:ascii="宋体" w:hAnsi="宋体" w:eastAsia="宋体" w:cs="宋体"/>
          <w:bCs/>
          <w:color w:val="000000"/>
          <w:kern w:val="2"/>
          <w:sz w:val="24"/>
          <w:szCs w:val="24"/>
          <w:highlight w:val="none"/>
          <w:u w:val="single"/>
          <w:lang w:val="en-US" w:eastAsia="zh-CN" w:bidi="ar-SA"/>
        </w:rPr>
        <w:t>三</w:t>
      </w:r>
      <w:r>
        <w:rPr>
          <w:rFonts w:hint="eastAsia" w:ascii="宋体" w:hAnsi="宋体" w:eastAsia="宋体" w:cs="宋体"/>
          <w:bCs/>
          <w:color w:val="000000"/>
          <w:kern w:val="2"/>
          <w:sz w:val="24"/>
          <w:szCs w:val="24"/>
          <w:highlight w:val="none"/>
          <w:lang w:val="en-US" w:eastAsia="zh-CN" w:bidi="ar-SA"/>
        </w:rPr>
        <w:t>份，业主单位</w:t>
      </w:r>
      <w:r>
        <w:rPr>
          <w:rFonts w:hint="eastAsia" w:ascii="宋体" w:hAnsi="宋体" w:eastAsia="宋体" w:cs="宋体"/>
          <w:bCs/>
          <w:color w:val="000000"/>
          <w:kern w:val="2"/>
          <w:sz w:val="24"/>
          <w:szCs w:val="24"/>
          <w:highlight w:val="none"/>
          <w:u w:val="single"/>
          <w:lang w:val="en-US" w:eastAsia="zh-CN" w:bidi="ar-SA"/>
        </w:rPr>
        <w:t>三</w:t>
      </w:r>
      <w:r>
        <w:rPr>
          <w:rFonts w:hint="eastAsia" w:ascii="宋体" w:hAnsi="宋体" w:eastAsia="宋体" w:cs="宋体"/>
          <w:bCs/>
          <w:color w:val="000000"/>
          <w:kern w:val="2"/>
          <w:sz w:val="24"/>
          <w:szCs w:val="24"/>
          <w:highlight w:val="none"/>
          <w:lang w:val="en-US" w:eastAsia="zh-CN" w:bidi="ar-SA"/>
        </w:rPr>
        <w:t>份。</w:t>
      </w:r>
    </w:p>
    <w:p w14:paraId="386DF82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p>
    <w:p w14:paraId="76521BD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发包人：  （公章）                       承包人：  （公章）</w:t>
      </w:r>
    </w:p>
    <w:p w14:paraId="237A11D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 xml:space="preserve">                                 </w:t>
      </w:r>
    </w:p>
    <w:p w14:paraId="542DD4C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法定代表人或其委托代理人：               法定代表人或其委托代理人：</w:t>
      </w:r>
    </w:p>
    <w:p w14:paraId="3C74BA5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（签字）                                 （签字）</w:t>
      </w:r>
    </w:p>
    <w:p w14:paraId="79C7867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lang w:val="en-US" w:eastAsia="zh-CN" w:bidi="ar-SA"/>
        </w:rPr>
      </w:pPr>
    </w:p>
    <w:p w14:paraId="6849471C">
      <w:pPr>
        <w:keepNext/>
        <w:keepLines w:val="0"/>
        <w:pageBreakBefore w:val="0"/>
        <w:widowControl w:val="0"/>
        <w:tabs>
          <w:tab w:val="left" w:pos="4410"/>
        </w:tabs>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社会统一信用代码：</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 xml:space="preserve">            社会统一信用代码：</w:t>
      </w:r>
      <w:r>
        <w:rPr>
          <w:rFonts w:hint="eastAsia" w:ascii="宋体" w:hAnsi="宋体" w:eastAsia="宋体" w:cs="宋体"/>
          <w:color w:val="000000"/>
          <w:kern w:val="2"/>
          <w:sz w:val="24"/>
          <w:szCs w:val="24"/>
          <w:highlight w:val="none"/>
          <w:u w:val="single"/>
          <w:lang w:val="en-US" w:eastAsia="zh-CN" w:bidi="ar-SA"/>
        </w:rPr>
        <w:t xml:space="preserve">          </w:t>
      </w:r>
    </w:p>
    <w:p w14:paraId="395B0E3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地  址：</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 xml:space="preserve">            地  址：</w:t>
      </w:r>
      <w:r>
        <w:rPr>
          <w:rFonts w:hint="eastAsia" w:ascii="宋体" w:hAnsi="宋体" w:eastAsia="宋体" w:cs="宋体"/>
          <w:color w:val="000000"/>
          <w:kern w:val="2"/>
          <w:sz w:val="24"/>
          <w:szCs w:val="24"/>
          <w:highlight w:val="none"/>
          <w:u w:val="single"/>
          <w:lang w:val="en-US" w:eastAsia="zh-CN" w:bidi="ar-SA"/>
        </w:rPr>
        <w:t xml:space="preserve">          </w:t>
      </w:r>
    </w:p>
    <w:p w14:paraId="1FF8E95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邮政编码：</w:t>
      </w:r>
      <w:r>
        <w:rPr>
          <w:rFonts w:hint="eastAsia" w:ascii="宋体" w:hAnsi="宋体" w:eastAsia="宋体" w:cs="宋体"/>
          <w:color w:val="000000"/>
          <w:kern w:val="2"/>
          <w:sz w:val="24"/>
          <w:szCs w:val="24"/>
          <w:highlight w:val="none"/>
          <w:u w:val="single"/>
          <w:lang w:val="en-US" w:eastAsia="zh-CN" w:bidi="ar-SA"/>
        </w:rPr>
        <w:t xml:space="preserve">       </w:t>
      </w:r>
      <w:r>
        <w:rPr>
          <w:rFonts w:hint="eastAsia" w:ascii="宋体" w:hAnsi="宋体" w:eastAsia="宋体" w:cs="宋体"/>
          <w:color w:val="000000"/>
          <w:kern w:val="2"/>
          <w:sz w:val="24"/>
          <w:szCs w:val="24"/>
          <w:highlight w:val="none"/>
          <w:lang w:val="en-US" w:eastAsia="zh-CN" w:bidi="ar-SA"/>
        </w:rPr>
        <w:t xml:space="preserve">            邮政编码：</w:t>
      </w:r>
      <w:r>
        <w:rPr>
          <w:rFonts w:hint="eastAsia" w:ascii="宋体" w:hAnsi="宋体" w:eastAsia="宋体" w:cs="宋体"/>
          <w:color w:val="000000"/>
          <w:kern w:val="2"/>
          <w:sz w:val="24"/>
          <w:szCs w:val="24"/>
          <w:highlight w:val="none"/>
          <w:u w:val="single"/>
          <w:lang w:val="en-US" w:eastAsia="zh-CN" w:bidi="ar-SA"/>
        </w:rPr>
        <w:t xml:space="preserve">      </w:t>
      </w:r>
    </w:p>
    <w:p w14:paraId="161A5DE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法定代表人：</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 xml:space="preserve">            法定代表人：</w:t>
      </w:r>
      <w:r>
        <w:rPr>
          <w:rFonts w:hint="eastAsia" w:ascii="宋体" w:hAnsi="宋体" w:eastAsia="宋体" w:cs="宋体"/>
          <w:color w:val="000000"/>
          <w:kern w:val="2"/>
          <w:sz w:val="24"/>
          <w:szCs w:val="24"/>
          <w:highlight w:val="none"/>
          <w:u w:val="single"/>
          <w:lang w:val="en-US" w:eastAsia="zh-CN" w:bidi="ar-SA"/>
        </w:rPr>
        <w:t xml:space="preserve">                </w:t>
      </w:r>
    </w:p>
    <w:p w14:paraId="75C4616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委托代理人：</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 xml:space="preserve">            委托代理人：</w:t>
      </w:r>
      <w:r>
        <w:rPr>
          <w:rFonts w:hint="eastAsia" w:ascii="宋体" w:hAnsi="宋体" w:eastAsia="宋体" w:cs="宋体"/>
          <w:color w:val="000000"/>
          <w:kern w:val="2"/>
          <w:sz w:val="24"/>
          <w:szCs w:val="24"/>
          <w:highlight w:val="none"/>
          <w:u w:val="single"/>
          <w:lang w:val="en-US" w:eastAsia="zh-CN" w:bidi="ar-SA"/>
        </w:rPr>
        <w:t xml:space="preserve">                </w:t>
      </w:r>
    </w:p>
    <w:p w14:paraId="130AD2D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电  话：</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 xml:space="preserve">            电  话：</w:t>
      </w:r>
      <w:r>
        <w:rPr>
          <w:rFonts w:hint="eastAsia" w:ascii="宋体" w:hAnsi="宋体" w:eastAsia="宋体" w:cs="宋体"/>
          <w:color w:val="000000"/>
          <w:kern w:val="2"/>
          <w:sz w:val="24"/>
          <w:szCs w:val="24"/>
          <w:highlight w:val="none"/>
          <w:u w:val="single"/>
          <w:lang w:val="en-US" w:eastAsia="zh-CN" w:bidi="ar-SA"/>
        </w:rPr>
        <w:t xml:space="preserve">        </w:t>
      </w:r>
    </w:p>
    <w:p w14:paraId="6216280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传  真：</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 xml:space="preserve">            传  真：</w:t>
      </w:r>
      <w:r>
        <w:rPr>
          <w:rFonts w:hint="eastAsia" w:ascii="宋体" w:hAnsi="宋体" w:eastAsia="宋体" w:cs="宋体"/>
          <w:color w:val="000000"/>
          <w:kern w:val="2"/>
          <w:sz w:val="24"/>
          <w:szCs w:val="24"/>
          <w:highlight w:val="none"/>
          <w:u w:val="single"/>
          <w:lang w:val="en-US" w:eastAsia="zh-CN" w:bidi="ar-SA"/>
        </w:rPr>
        <w:t xml:space="preserve">        </w:t>
      </w:r>
    </w:p>
    <w:p w14:paraId="39628FC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电子信箱：</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 xml:space="preserve">            电子信箱：</w:t>
      </w:r>
      <w:r>
        <w:rPr>
          <w:rFonts w:hint="eastAsia" w:ascii="宋体" w:hAnsi="宋体" w:eastAsia="宋体" w:cs="宋体"/>
          <w:color w:val="000000"/>
          <w:kern w:val="2"/>
          <w:sz w:val="24"/>
          <w:szCs w:val="24"/>
          <w:highlight w:val="none"/>
          <w:u w:val="single"/>
          <w:lang w:val="en-US" w:eastAsia="zh-CN" w:bidi="ar-SA"/>
        </w:rPr>
        <w:t xml:space="preserve">      </w:t>
      </w:r>
    </w:p>
    <w:p w14:paraId="5AD98BA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开户银行：</w:t>
      </w:r>
      <w:r>
        <w:rPr>
          <w:rFonts w:hint="eastAsia" w:ascii="宋体" w:hAnsi="宋体" w:eastAsia="宋体" w:cs="宋体"/>
          <w:color w:val="000000"/>
          <w:kern w:val="2"/>
          <w:sz w:val="24"/>
          <w:szCs w:val="24"/>
          <w:highlight w:val="none"/>
          <w:u w:val="single"/>
          <w:lang w:val="en-US" w:eastAsia="zh-CN" w:bidi="ar-SA"/>
        </w:rPr>
        <w:t xml:space="preserve">     </w:t>
      </w:r>
      <w:r>
        <w:rPr>
          <w:rFonts w:hint="eastAsia" w:ascii="宋体" w:hAnsi="宋体" w:eastAsia="宋体" w:cs="宋体"/>
          <w:color w:val="000000"/>
          <w:kern w:val="2"/>
          <w:sz w:val="24"/>
          <w:szCs w:val="24"/>
          <w:highlight w:val="none"/>
          <w:lang w:val="en-US" w:eastAsia="zh-CN" w:bidi="ar-SA"/>
        </w:rPr>
        <w:t xml:space="preserve">            开户银行：</w:t>
      </w:r>
      <w:r>
        <w:rPr>
          <w:rFonts w:hint="eastAsia" w:ascii="宋体" w:hAnsi="宋体" w:eastAsia="宋体" w:cs="宋体"/>
          <w:color w:val="000000"/>
          <w:kern w:val="2"/>
          <w:sz w:val="24"/>
          <w:szCs w:val="24"/>
          <w:highlight w:val="none"/>
          <w:u w:val="single"/>
          <w:lang w:val="en-US" w:eastAsia="zh-CN" w:bidi="ar-SA"/>
        </w:rPr>
        <w:t xml:space="preserve">      </w:t>
      </w:r>
    </w:p>
    <w:p w14:paraId="296C29E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账  号：</w:t>
      </w:r>
      <w:r>
        <w:rPr>
          <w:rFonts w:hint="eastAsia" w:ascii="宋体" w:hAnsi="宋体" w:eastAsia="宋体" w:cs="宋体"/>
          <w:color w:val="000000"/>
          <w:kern w:val="2"/>
          <w:sz w:val="24"/>
          <w:szCs w:val="24"/>
          <w:highlight w:val="none"/>
          <w:u w:val="single"/>
          <w:lang w:val="en-US" w:eastAsia="zh-CN" w:bidi="ar-SA"/>
        </w:rPr>
        <w:t>                 </w:t>
      </w:r>
      <w:r>
        <w:rPr>
          <w:rFonts w:hint="eastAsia" w:ascii="宋体" w:hAnsi="宋体" w:eastAsia="宋体" w:cs="宋体"/>
          <w:color w:val="000000"/>
          <w:kern w:val="2"/>
          <w:sz w:val="24"/>
          <w:szCs w:val="24"/>
          <w:highlight w:val="none"/>
          <w:lang w:val="en-US" w:eastAsia="zh-CN" w:bidi="ar-SA"/>
        </w:rPr>
        <w:t xml:space="preserve">            账  号：</w:t>
      </w:r>
      <w:r>
        <w:rPr>
          <w:rFonts w:hint="eastAsia" w:ascii="宋体" w:hAnsi="宋体" w:eastAsia="宋体" w:cs="宋体"/>
          <w:color w:val="000000"/>
          <w:kern w:val="2"/>
          <w:sz w:val="24"/>
          <w:szCs w:val="24"/>
          <w:highlight w:val="none"/>
          <w:u w:val="single"/>
          <w:lang w:val="en-US" w:eastAsia="zh-CN" w:bidi="ar-SA"/>
        </w:rPr>
        <w:t xml:space="preserve">                      </w:t>
      </w:r>
    </w:p>
    <w:p w14:paraId="7A9E6E8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p>
    <w:p w14:paraId="76B6AD56">
      <w:pPr>
        <w:keepNext/>
        <w:keepLines w:val="0"/>
        <w:pageBreakBefore w:val="0"/>
        <w:widowControl w:val="0"/>
        <w:kinsoku/>
        <w:wordWrap w:val="0"/>
        <w:overflowPunct w:val="0"/>
        <w:topLinePunct/>
        <w:autoSpaceDE/>
        <w:autoSpaceDN/>
        <w:bidi w:val="0"/>
        <w:adjustRightInd/>
        <w:snapToGrid/>
        <w:spacing w:after="0" w:line="360" w:lineRule="auto"/>
        <w:jc w:val="both"/>
        <w:textAlignment w:val="auto"/>
        <w:rPr>
          <w:rFonts w:hint="eastAsia" w:ascii="宋体" w:hAnsi="宋体" w:eastAsia="宋体" w:cs="宋体"/>
          <w:color w:val="000000"/>
          <w:kern w:val="2"/>
          <w:sz w:val="24"/>
          <w:szCs w:val="24"/>
          <w:highlight w:val="none"/>
          <w:lang w:val="en-US" w:eastAsia="zh-CN" w:bidi="ar-SA"/>
        </w:rPr>
      </w:pPr>
    </w:p>
    <w:p w14:paraId="79730A6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业主单位：  （公章）           </w:t>
      </w:r>
    </w:p>
    <w:p w14:paraId="22BB80D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 xml:space="preserve">                             </w:t>
      </w:r>
    </w:p>
    <w:p w14:paraId="0B7AB48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法定代表人或其委托代理人：   </w:t>
      </w:r>
    </w:p>
    <w:p w14:paraId="4E3B962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（签字）                     </w:t>
      </w:r>
    </w:p>
    <w:p w14:paraId="305790A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lang w:val="en-US" w:eastAsia="zh-CN" w:bidi="ar-SA"/>
        </w:rPr>
      </w:pPr>
    </w:p>
    <w:p w14:paraId="2FF30302">
      <w:pPr>
        <w:keepNext/>
        <w:keepLines w:val="0"/>
        <w:pageBreakBefore w:val="0"/>
        <w:widowControl w:val="0"/>
        <w:tabs>
          <w:tab w:val="left" w:pos="4410"/>
        </w:tabs>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社会统一信用代码：</w:t>
      </w:r>
      <w:r>
        <w:rPr>
          <w:rFonts w:hint="eastAsia" w:ascii="宋体" w:hAnsi="宋体" w:eastAsia="宋体" w:cs="宋体"/>
          <w:color w:val="000000"/>
          <w:kern w:val="2"/>
          <w:sz w:val="24"/>
          <w:szCs w:val="24"/>
          <w:highlight w:val="none"/>
          <w:u w:val="single"/>
          <w:lang w:val="en-US" w:eastAsia="zh-CN" w:bidi="ar-SA"/>
        </w:rPr>
        <w:t xml:space="preserve">        </w:t>
      </w:r>
    </w:p>
    <w:p w14:paraId="57538A1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地  址：</w:t>
      </w:r>
      <w:r>
        <w:rPr>
          <w:rFonts w:hint="eastAsia" w:ascii="宋体" w:hAnsi="宋体" w:eastAsia="宋体" w:cs="宋体"/>
          <w:color w:val="000000"/>
          <w:kern w:val="2"/>
          <w:sz w:val="24"/>
          <w:szCs w:val="24"/>
          <w:highlight w:val="none"/>
          <w:u w:val="single"/>
          <w:lang w:val="en-US" w:eastAsia="zh-CN" w:bidi="ar-SA"/>
        </w:rPr>
        <w:t xml:space="preserve">        </w:t>
      </w:r>
    </w:p>
    <w:p w14:paraId="4D461C1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邮政编码：</w:t>
      </w:r>
      <w:r>
        <w:rPr>
          <w:rFonts w:hint="eastAsia" w:ascii="宋体" w:hAnsi="宋体" w:eastAsia="宋体" w:cs="宋体"/>
          <w:color w:val="000000"/>
          <w:kern w:val="2"/>
          <w:sz w:val="24"/>
          <w:szCs w:val="24"/>
          <w:highlight w:val="none"/>
          <w:u w:val="single"/>
          <w:lang w:val="en-US" w:eastAsia="zh-CN" w:bidi="ar-SA"/>
        </w:rPr>
        <w:t xml:space="preserve">        </w:t>
      </w:r>
    </w:p>
    <w:p w14:paraId="750B0E1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法定代表人：</w:t>
      </w:r>
      <w:r>
        <w:rPr>
          <w:rFonts w:hint="eastAsia" w:ascii="宋体" w:hAnsi="宋体" w:eastAsia="宋体" w:cs="宋体"/>
          <w:color w:val="000000"/>
          <w:kern w:val="2"/>
          <w:sz w:val="24"/>
          <w:szCs w:val="24"/>
          <w:highlight w:val="none"/>
          <w:u w:val="single"/>
          <w:lang w:val="en-US" w:eastAsia="zh-CN" w:bidi="ar-SA"/>
        </w:rPr>
        <w:t xml:space="preserve">              </w:t>
      </w:r>
    </w:p>
    <w:p w14:paraId="69F9D8A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委托代理人：</w:t>
      </w:r>
      <w:r>
        <w:rPr>
          <w:rFonts w:hint="eastAsia" w:ascii="宋体" w:hAnsi="宋体" w:eastAsia="宋体" w:cs="宋体"/>
          <w:color w:val="000000"/>
          <w:kern w:val="2"/>
          <w:sz w:val="24"/>
          <w:szCs w:val="24"/>
          <w:highlight w:val="none"/>
          <w:u w:val="single"/>
          <w:lang w:val="en-US" w:eastAsia="zh-CN" w:bidi="ar-SA"/>
        </w:rPr>
        <w:t xml:space="preserve">                </w:t>
      </w:r>
    </w:p>
    <w:p w14:paraId="0EFA8DC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电  话：</w:t>
      </w:r>
      <w:r>
        <w:rPr>
          <w:rFonts w:hint="eastAsia" w:ascii="宋体" w:hAnsi="宋体" w:eastAsia="宋体" w:cs="宋体"/>
          <w:color w:val="000000"/>
          <w:kern w:val="2"/>
          <w:sz w:val="24"/>
          <w:szCs w:val="24"/>
          <w:highlight w:val="none"/>
          <w:u w:val="single"/>
          <w:lang w:val="en-US" w:eastAsia="zh-CN" w:bidi="ar-SA"/>
        </w:rPr>
        <w:t xml:space="preserve">      </w:t>
      </w:r>
    </w:p>
    <w:p w14:paraId="4C31CE9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传  真：</w:t>
      </w:r>
      <w:r>
        <w:rPr>
          <w:rFonts w:hint="eastAsia" w:ascii="宋体" w:hAnsi="宋体" w:eastAsia="宋体" w:cs="宋体"/>
          <w:color w:val="000000"/>
          <w:kern w:val="2"/>
          <w:sz w:val="24"/>
          <w:szCs w:val="24"/>
          <w:highlight w:val="none"/>
          <w:u w:val="single"/>
          <w:lang w:val="en-US" w:eastAsia="zh-CN" w:bidi="ar-SA"/>
        </w:rPr>
        <w:t xml:space="preserve">      </w:t>
      </w:r>
    </w:p>
    <w:p w14:paraId="2238227A">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电子信箱：</w:t>
      </w:r>
      <w:r>
        <w:rPr>
          <w:rFonts w:hint="eastAsia" w:ascii="宋体" w:hAnsi="宋体" w:eastAsia="宋体" w:cs="宋体"/>
          <w:color w:val="000000"/>
          <w:kern w:val="2"/>
          <w:sz w:val="24"/>
          <w:szCs w:val="24"/>
          <w:highlight w:val="none"/>
          <w:u w:val="single"/>
          <w:lang w:val="en-US" w:eastAsia="zh-CN" w:bidi="ar-SA"/>
        </w:rPr>
        <w:t xml:space="preserve">                </w:t>
      </w:r>
    </w:p>
    <w:p w14:paraId="42E378F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开户银行：</w:t>
      </w:r>
      <w:r>
        <w:rPr>
          <w:rFonts w:hint="eastAsia" w:ascii="宋体" w:hAnsi="宋体" w:eastAsia="宋体" w:cs="宋体"/>
          <w:color w:val="000000"/>
          <w:kern w:val="2"/>
          <w:sz w:val="24"/>
          <w:szCs w:val="24"/>
          <w:highlight w:val="none"/>
          <w:u w:val="single"/>
          <w:lang w:val="en-US" w:eastAsia="zh-CN" w:bidi="ar-SA"/>
        </w:rPr>
        <w:t xml:space="preserve">      </w:t>
      </w:r>
    </w:p>
    <w:p w14:paraId="12AF19A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账  号：</w:t>
      </w:r>
      <w:r>
        <w:rPr>
          <w:rFonts w:hint="eastAsia" w:ascii="宋体" w:hAnsi="宋体" w:eastAsia="宋体" w:cs="宋体"/>
          <w:color w:val="000000"/>
          <w:kern w:val="2"/>
          <w:sz w:val="24"/>
          <w:szCs w:val="24"/>
          <w:highlight w:val="none"/>
          <w:u w:val="single"/>
          <w:lang w:val="en-US" w:eastAsia="zh-CN" w:bidi="ar-SA"/>
        </w:rPr>
        <w:t>                  </w:t>
      </w:r>
    </w:p>
    <w:p w14:paraId="643ED3F1">
      <w:pPr>
        <w:widowControl/>
        <w:spacing w:line="360" w:lineRule="auto"/>
        <w:ind w:firstLine="3534"/>
        <w:rPr>
          <w:rFonts w:hint="eastAsia" w:ascii="宋体" w:hAnsi="宋体" w:eastAsia="宋体" w:cs="宋体"/>
          <w:b/>
          <w:color w:val="000000"/>
          <w:sz w:val="32"/>
          <w:szCs w:val="32"/>
          <w:highlight w:val="none"/>
          <w:u w:val="none" w:color="auto"/>
          <w:shd w:val="clear" w:color="auto" w:fill="FFFFFF"/>
        </w:rPr>
        <w:sectPr>
          <w:pgSz w:w="11905" w:h="16838"/>
          <w:pgMar w:top="1321" w:right="1321" w:bottom="1321" w:left="1321" w:header="850" w:footer="992" w:gutter="0"/>
          <w:pgNumType w:fmt="decimal"/>
          <w:cols w:space="720" w:num="1"/>
          <w:rtlGutter w:val="0"/>
          <w:docGrid w:type="lines" w:linePitch="315" w:charSpace="0"/>
        </w:sectPr>
      </w:pPr>
    </w:p>
    <w:p w14:paraId="173BF80F">
      <w:pPr>
        <w:widowControl/>
        <w:adjustRightInd/>
        <w:snapToGrid/>
        <w:spacing w:after="0" w:line="360" w:lineRule="auto"/>
        <w:jc w:val="center"/>
        <w:rPr>
          <w:rFonts w:hint="eastAsia" w:ascii="宋体" w:hAnsi="宋体" w:eastAsia="宋体" w:cs="宋体"/>
          <w:b/>
          <w:bCs w:val="0"/>
          <w:color w:val="000000"/>
          <w:kern w:val="2"/>
          <w:sz w:val="36"/>
          <w:szCs w:val="36"/>
          <w:highlight w:val="none"/>
          <w:u w:val="none" w:color="auto"/>
          <w:shd w:val="clear" w:color="auto" w:fill="FFFFFF"/>
          <w:lang w:val="en-US" w:eastAsia="zh-CN" w:bidi="ar-SA"/>
        </w:rPr>
      </w:pPr>
      <w:r>
        <w:rPr>
          <w:rFonts w:hint="eastAsia" w:ascii="宋体" w:hAnsi="宋体" w:eastAsia="宋体" w:cs="宋体"/>
          <w:b/>
          <w:bCs w:val="0"/>
          <w:color w:val="000000"/>
          <w:kern w:val="2"/>
          <w:sz w:val="36"/>
          <w:szCs w:val="36"/>
          <w:highlight w:val="none"/>
          <w:u w:val="none" w:color="auto"/>
          <w:shd w:val="clear" w:color="auto" w:fill="FFFFFF"/>
          <w:lang w:val="en-US" w:eastAsia="zh-CN" w:bidi="ar-SA"/>
        </w:rPr>
        <w:t>第二节  通用合同条款</w:t>
      </w:r>
    </w:p>
    <w:p w14:paraId="2CC57406">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szCs w:val="24"/>
          <w:highlight w:val="none"/>
          <w:u w:val="none" w:color="auto"/>
          <w:lang w:val="en-US" w:eastAsia="zh-CN" w:bidi="ar-SA"/>
        </w:rPr>
      </w:pPr>
    </w:p>
    <w:p w14:paraId="2957C085">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szCs w:val="24"/>
          <w:highlight w:val="none"/>
          <w:u w:val="none" w:color="auto"/>
          <w:lang w:val="en-US" w:eastAsia="zh-CN" w:bidi="ar-SA"/>
        </w:rPr>
      </w:pPr>
    </w:p>
    <w:p w14:paraId="38B619F2">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highlight w:val="none"/>
          <w:u w:val="none" w:color="auto"/>
        </w:rPr>
        <w:sectPr>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宋体" w:cs="宋体"/>
          <w:b/>
          <w:bCs/>
          <w:color w:val="000000"/>
          <w:kern w:val="1"/>
          <w:sz w:val="24"/>
          <w:szCs w:val="24"/>
          <w:highlight w:val="none"/>
          <w:u w:val="none" w:color="auto"/>
          <w:lang w:val="en-US" w:eastAsia="zh-CN" w:bidi="ar-SA"/>
        </w:rPr>
        <w:t>详见《建设工程施工合同（示范文本）》（GF-2017-0201）的版本</w:t>
      </w:r>
    </w:p>
    <w:p w14:paraId="2C67108D">
      <w:pPr>
        <w:widowControl/>
        <w:adjustRightInd/>
        <w:snapToGrid/>
        <w:spacing w:after="0" w:line="360" w:lineRule="auto"/>
        <w:jc w:val="center"/>
        <w:rPr>
          <w:rFonts w:hint="eastAsia" w:ascii="宋体" w:hAnsi="宋体" w:eastAsia="宋体" w:cs="宋体"/>
          <w:b w:val="0"/>
          <w:bCs/>
          <w:color w:val="000000"/>
          <w:kern w:val="2"/>
          <w:sz w:val="36"/>
          <w:szCs w:val="36"/>
          <w:highlight w:val="none"/>
          <w:u w:val="none" w:color="auto"/>
          <w:shd w:val="clear" w:color="auto" w:fill="FFFFFF"/>
          <w:lang w:val="en-US" w:eastAsia="zh-CN" w:bidi="ar-SA"/>
        </w:rPr>
      </w:pPr>
      <w:r>
        <w:rPr>
          <w:rFonts w:hint="eastAsia" w:ascii="宋体" w:hAnsi="宋体" w:eastAsia="宋体" w:cs="宋体"/>
          <w:b/>
          <w:bCs w:val="0"/>
          <w:color w:val="000000"/>
          <w:kern w:val="2"/>
          <w:sz w:val="36"/>
          <w:szCs w:val="36"/>
          <w:highlight w:val="none"/>
          <w:u w:val="none" w:color="auto"/>
          <w:shd w:val="clear" w:color="auto" w:fill="FFFFFF"/>
          <w:lang w:val="en-US" w:eastAsia="zh-CN" w:bidi="ar-SA"/>
        </w:rPr>
        <w:t>第三节  专用合同</w:t>
      </w:r>
    </w:p>
    <w:p w14:paraId="2D9BDC13">
      <w:pPr>
        <w:keepNext/>
        <w:keepLines/>
        <w:widowControl w:val="0"/>
        <w:adjustRightInd w:val="0"/>
        <w:snapToGrid/>
        <w:spacing w:before="240" w:beforeLines="0" w:after="0" w:line="360" w:lineRule="auto"/>
        <w:jc w:val="center"/>
        <w:textAlignment w:val="baseline"/>
        <w:outlineLvl w:val="2"/>
        <w:rPr>
          <w:rFonts w:hint="eastAsia" w:ascii="宋体" w:hAnsi="宋体" w:eastAsia="宋体" w:cs="宋体"/>
          <w:b/>
          <w:bCs/>
          <w:color w:val="000000"/>
          <w:kern w:val="2"/>
          <w:sz w:val="32"/>
          <w:szCs w:val="32"/>
          <w:highlight w:val="none"/>
          <w:u w:val="none" w:color="auto"/>
          <w:lang w:val="en-US" w:eastAsia="zh-CN" w:bidi="ar-SA"/>
        </w:rPr>
      </w:pPr>
      <w:r>
        <w:rPr>
          <w:rFonts w:hint="eastAsia" w:ascii="宋体" w:hAnsi="宋体" w:eastAsia="宋体" w:cs="宋体"/>
          <w:b/>
          <w:bCs/>
          <w:color w:val="000000"/>
          <w:kern w:val="2"/>
          <w:sz w:val="32"/>
          <w:szCs w:val="32"/>
          <w:highlight w:val="none"/>
          <w:u w:val="none" w:color="auto"/>
          <w:lang w:val="en-US" w:eastAsia="zh-CN" w:bidi="ar-SA"/>
        </w:rPr>
        <w:t>专用合同条款</w:t>
      </w:r>
    </w:p>
    <w:p w14:paraId="1725342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1.一般约定</w:t>
      </w:r>
    </w:p>
    <w:p w14:paraId="0EB74BAD">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1.1 词语定义</w:t>
      </w:r>
    </w:p>
    <w:p w14:paraId="353FDEC3">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1.1.1合同</w:t>
      </w:r>
    </w:p>
    <w:p w14:paraId="2E01B08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1.1.1.10其他合同文件包括：</w:t>
      </w:r>
      <w:r>
        <w:rPr>
          <w:rFonts w:hint="eastAsia" w:ascii="宋体" w:hAnsi="宋体" w:eastAsia="宋体" w:cs="宋体"/>
          <w:color w:val="000000"/>
          <w:kern w:val="2"/>
          <w:sz w:val="24"/>
          <w:szCs w:val="24"/>
          <w:u w:val="single"/>
          <w:lang w:val="en-US" w:eastAsia="zh-CN" w:bidi="ar-SA"/>
        </w:rPr>
        <w:t>履行合同过程中书面确认的对合同有实质性影响的会议纪要、</w:t>
      </w:r>
      <w:r>
        <w:rPr>
          <w:rFonts w:hint="eastAsia" w:ascii="宋体" w:hAnsi="宋体" w:eastAsia="宋体" w:cs="宋体"/>
          <w:kern w:val="2"/>
          <w:sz w:val="24"/>
          <w:szCs w:val="24"/>
          <w:u w:val="single"/>
          <w:lang w:val="en-US" w:eastAsia="zh-CN" w:bidi="ar-SA"/>
        </w:rPr>
        <w:t>现场签证</w:t>
      </w:r>
      <w:r>
        <w:rPr>
          <w:rFonts w:hint="eastAsia" w:ascii="宋体" w:hAnsi="宋体" w:eastAsia="宋体" w:cs="宋体"/>
          <w:color w:val="000000"/>
          <w:kern w:val="2"/>
          <w:sz w:val="24"/>
          <w:szCs w:val="24"/>
          <w:u w:val="single"/>
          <w:lang w:val="en-US" w:eastAsia="zh-CN" w:bidi="ar-SA"/>
        </w:rPr>
        <w:t>、设计变更等资料</w:t>
      </w:r>
      <w:r>
        <w:rPr>
          <w:rFonts w:hint="eastAsia" w:ascii="宋体" w:hAnsi="宋体" w:eastAsia="宋体" w:cs="宋体"/>
          <w:kern w:val="2"/>
          <w:sz w:val="24"/>
          <w:szCs w:val="24"/>
          <w:lang w:val="en-US" w:eastAsia="zh-CN" w:bidi="ar-SA"/>
        </w:rPr>
        <w:t>。</w:t>
      </w:r>
    </w:p>
    <w:p w14:paraId="3A986AA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1.1.2 合同当事人及其他相关方</w:t>
      </w:r>
    </w:p>
    <w:p w14:paraId="5D80D021">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1.1.2.4监理人：</w:t>
      </w:r>
    </w:p>
    <w:p w14:paraId="3911B7F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    称：</w:t>
      </w:r>
      <w:r>
        <w:rPr>
          <w:rFonts w:hint="eastAsia" w:ascii="宋体" w:hAnsi="宋体" w:eastAsia="宋体" w:cs="宋体"/>
          <w:kern w:val="2"/>
          <w:sz w:val="24"/>
          <w:szCs w:val="24"/>
          <w:u w:val="single"/>
          <w:lang w:val="en-US" w:eastAsia="zh-CN" w:bidi="ar-SA"/>
        </w:rPr>
        <w:t xml:space="preserve">/                          </w:t>
      </w:r>
      <w:r>
        <w:rPr>
          <w:rFonts w:hint="eastAsia" w:ascii="宋体" w:hAnsi="宋体" w:eastAsia="宋体" w:cs="宋体"/>
          <w:kern w:val="2"/>
          <w:sz w:val="24"/>
          <w:szCs w:val="24"/>
          <w:lang w:val="en-US" w:eastAsia="zh-CN" w:bidi="ar-SA"/>
        </w:rPr>
        <w:t>；</w:t>
      </w:r>
    </w:p>
    <w:p w14:paraId="5D0B91D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资质类别和等级：</w:t>
      </w:r>
      <w:r>
        <w:rPr>
          <w:rFonts w:hint="eastAsia" w:ascii="宋体" w:hAnsi="宋体" w:eastAsia="宋体" w:cs="宋体"/>
          <w:kern w:val="2"/>
          <w:sz w:val="24"/>
          <w:szCs w:val="24"/>
          <w:u w:val="single"/>
          <w:lang w:val="en-US" w:eastAsia="zh-CN" w:bidi="ar-SA"/>
        </w:rPr>
        <w:t>/                        </w:t>
      </w:r>
      <w:r>
        <w:rPr>
          <w:rFonts w:hint="eastAsia" w:ascii="宋体" w:hAnsi="宋体" w:eastAsia="宋体" w:cs="宋体"/>
          <w:kern w:val="2"/>
          <w:sz w:val="24"/>
          <w:szCs w:val="24"/>
          <w:lang w:val="en-US" w:eastAsia="zh-CN" w:bidi="ar-SA"/>
        </w:rPr>
        <w:t>；</w:t>
      </w:r>
    </w:p>
    <w:p w14:paraId="3FAF664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w:t>
      </w:r>
      <w:r>
        <w:rPr>
          <w:rFonts w:hint="eastAsia" w:ascii="宋体" w:hAnsi="宋体" w:eastAsia="宋体" w:cs="宋体"/>
          <w:kern w:val="2"/>
          <w:sz w:val="24"/>
          <w:szCs w:val="24"/>
          <w:u w:val="single"/>
          <w:lang w:val="en-US" w:eastAsia="zh-CN" w:bidi="ar-SA"/>
        </w:rPr>
        <w:t>/                        </w:t>
      </w:r>
      <w:r>
        <w:rPr>
          <w:rFonts w:hint="eastAsia" w:ascii="宋体" w:hAnsi="宋体" w:eastAsia="宋体" w:cs="宋体"/>
          <w:kern w:val="2"/>
          <w:sz w:val="24"/>
          <w:szCs w:val="24"/>
          <w:lang w:val="en-US" w:eastAsia="zh-CN" w:bidi="ar-SA"/>
        </w:rPr>
        <w:t>；</w:t>
      </w:r>
    </w:p>
    <w:p w14:paraId="736B9B8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电子信箱：</w:t>
      </w:r>
      <w:r>
        <w:rPr>
          <w:rFonts w:hint="eastAsia" w:ascii="宋体" w:hAnsi="宋体" w:eastAsia="宋体" w:cs="宋体"/>
          <w:kern w:val="2"/>
          <w:sz w:val="24"/>
          <w:szCs w:val="24"/>
          <w:u w:val="single"/>
          <w:lang w:val="en-US" w:eastAsia="zh-CN" w:bidi="ar-SA"/>
        </w:rPr>
        <w:t>/                        </w:t>
      </w:r>
      <w:r>
        <w:rPr>
          <w:rFonts w:hint="eastAsia" w:ascii="宋体" w:hAnsi="宋体" w:eastAsia="宋体" w:cs="宋体"/>
          <w:kern w:val="2"/>
          <w:sz w:val="24"/>
          <w:szCs w:val="24"/>
          <w:lang w:val="en-US" w:eastAsia="zh-CN" w:bidi="ar-SA"/>
        </w:rPr>
        <w:t>；</w:t>
      </w:r>
    </w:p>
    <w:p w14:paraId="4698258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通信地址：</w:t>
      </w:r>
      <w:r>
        <w:rPr>
          <w:rFonts w:hint="eastAsia" w:ascii="宋体" w:hAnsi="宋体" w:eastAsia="宋体" w:cs="宋体"/>
          <w:kern w:val="2"/>
          <w:sz w:val="24"/>
          <w:szCs w:val="24"/>
          <w:u w:val="single"/>
          <w:lang w:val="en-US" w:eastAsia="zh-CN" w:bidi="ar-SA"/>
        </w:rPr>
        <w:t>/                          </w:t>
      </w:r>
      <w:r>
        <w:rPr>
          <w:rFonts w:hint="eastAsia" w:ascii="宋体" w:hAnsi="宋体" w:eastAsia="宋体" w:cs="宋体"/>
          <w:kern w:val="2"/>
          <w:sz w:val="24"/>
          <w:szCs w:val="24"/>
          <w:lang w:val="en-US" w:eastAsia="zh-CN" w:bidi="ar-SA"/>
        </w:rPr>
        <w:t>。</w:t>
      </w:r>
    </w:p>
    <w:p w14:paraId="3D08C52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1.1.2.5 设计人：</w:t>
      </w:r>
    </w:p>
    <w:p w14:paraId="0DF0F45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    称：</w:t>
      </w:r>
      <w:r>
        <w:rPr>
          <w:rFonts w:hint="eastAsia" w:ascii="宋体" w:hAnsi="宋体" w:eastAsia="宋体" w:cs="宋体"/>
          <w:kern w:val="2"/>
          <w:sz w:val="24"/>
          <w:szCs w:val="24"/>
          <w:u w:val="single"/>
          <w:lang w:val="en-US" w:eastAsia="zh-CN" w:bidi="ar-SA"/>
        </w:rPr>
        <w:t xml:space="preserve">/                        </w:t>
      </w:r>
      <w:r>
        <w:rPr>
          <w:rFonts w:hint="eastAsia" w:ascii="宋体" w:hAnsi="宋体" w:eastAsia="宋体" w:cs="宋体"/>
          <w:kern w:val="2"/>
          <w:sz w:val="24"/>
          <w:szCs w:val="24"/>
          <w:lang w:val="en-US" w:eastAsia="zh-CN" w:bidi="ar-SA"/>
        </w:rPr>
        <w:t>；</w:t>
      </w:r>
    </w:p>
    <w:p w14:paraId="4DAFCD0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资质类别和等级：</w:t>
      </w:r>
      <w:r>
        <w:rPr>
          <w:rFonts w:hint="eastAsia" w:ascii="宋体" w:hAnsi="宋体" w:eastAsia="宋体" w:cs="宋体"/>
          <w:kern w:val="2"/>
          <w:sz w:val="24"/>
          <w:szCs w:val="24"/>
          <w:u w:val="single"/>
          <w:lang w:val="en-US" w:eastAsia="zh-CN" w:bidi="ar-SA"/>
        </w:rPr>
        <w:t>/                      </w:t>
      </w:r>
      <w:r>
        <w:rPr>
          <w:rFonts w:hint="eastAsia" w:ascii="宋体" w:hAnsi="宋体" w:eastAsia="宋体" w:cs="宋体"/>
          <w:kern w:val="2"/>
          <w:sz w:val="24"/>
          <w:szCs w:val="24"/>
          <w:lang w:val="en-US" w:eastAsia="zh-CN" w:bidi="ar-SA"/>
        </w:rPr>
        <w:t>；</w:t>
      </w:r>
    </w:p>
    <w:p w14:paraId="29BA7C0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w:t>
      </w:r>
      <w:r>
        <w:rPr>
          <w:rFonts w:hint="eastAsia" w:ascii="宋体" w:hAnsi="宋体" w:eastAsia="宋体" w:cs="宋体"/>
          <w:kern w:val="2"/>
          <w:sz w:val="24"/>
          <w:szCs w:val="24"/>
          <w:u w:val="single"/>
          <w:lang w:val="en-US" w:eastAsia="zh-CN" w:bidi="ar-SA"/>
        </w:rPr>
        <w:t>/                            </w:t>
      </w:r>
      <w:r>
        <w:rPr>
          <w:rFonts w:hint="eastAsia" w:ascii="宋体" w:hAnsi="宋体" w:eastAsia="宋体" w:cs="宋体"/>
          <w:kern w:val="2"/>
          <w:sz w:val="24"/>
          <w:szCs w:val="24"/>
          <w:lang w:val="en-US" w:eastAsia="zh-CN" w:bidi="ar-SA"/>
        </w:rPr>
        <w:t>；</w:t>
      </w:r>
    </w:p>
    <w:p w14:paraId="278A018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电子信箱：</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20A48DC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通信地址：</w:t>
      </w:r>
      <w:r>
        <w:rPr>
          <w:rFonts w:hint="eastAsia" w:ascii="宋体" w:hAnsi="宋体" w:eastAsia="宋体" w:cs="宋体"/>
          <w:kern w:val="2"/>
          <w:sz w:val="24"/>
          <w:szCs w:val="24"/>
          <w:u w:val="single"/>
          <w:lang w:val="en-US" w:eastAsia="zh-CN" w:bidi="ar-SA"/>
        </w:rPr>
        <w:t>/                         </w:t>
      </w:r>
      <w:r>
        <w:rPr>
          <w:rFonts w:hint="eastAsia" w:ascii="宋体" w:hAnsi="宋体" w:eastAsia="宋体" w:cs="宋体"/>
          <w:kern w:val="2"/>
          <w:sz w:val="24"/>
          <w:szCs w:val="24"/>
          <w:lang w:val="en-US" w:eastAsia="zh-CN" w:bidi="ar-SA"/>
        </w:rPr>
        <w:t>。</w:t>
      </w:r>
    </w:p>
    <w:p w14:paraId="45C4905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 工程和设备</w:t>
      </w:r>
    </w:p>
    <w:p w14:paraId="5608EF6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1.1.3.7 作为施工现场组成部分的其他场所包括：</w:t>
      </w:r>
      <w:r>
        <w:rPr>
          <w:rFonts w:hint="eastAsia" w:ascii="宋体" w:hAnsi="宋体" w:eastAsia="宋体" w:cs="宋体"/>
          <w:kern w:val="2"/>
          <w:sz w:val="24"/>
          <w:szCs w:val="24"/>
          <w:u w:val="single"/>
          <w:lang w:val="en-US" w:eastAsia="zh-CN" w:bidi="ar-SA"/>
        </w:rPr>
        <w:t>现场临时设施及施工场地</w:t>
      </w:r>
      <w:r>
        <w:rPr>
          <w:rFonts w:hint="eastAsia" w:ascii="宋体" w:hAnsi="宋体" w:eastAsia="宋体" w:cs="宋体"/>
          <w:kern w:val="2"/>
          <w:sz w:val="24"/>
          <w:szCs w:val="24"/>
          <w:lang w:val="en-US" w:eastAsia="zh-CN" w:bidi="ar-SA"/>
        </w:rPr>
        <w:t>。</w:t>
      </w:r>
    </w:p>
    <w:p w14:paraId="2490DB1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1.1.3.9 永久占地包括：</w:t>
      </w:r>
      <w:r>
        <w:rPr>
          <w:rFonts w:hint="eastAsia" w:ascii="宋体" w:hAnsi="宋体" w:eastAsia="宋体" w:cs="宋体"/>
          <w:kern w:val="2"/>
          <w:sz w:val="24"/>
          <w:szCs w:val="24"/>
          <w:u w:val="single"/>
          <w:lang w:val="en-US" w:eastAsia="zh-CN" w:bidi="ar-SA"/>
        </w:rPr>
        <w:t xml:space="preserve">  /                            </w:t>
      </w:r>
      <w:r>
        <w:rPr>
          <w:rFonts w:hint="eastAsia" w:ascii="宋体" w:hAnsi="宋体" w:eastAsia="宋体" w:cs="宋体"/>
          <w:kern w:val="2"/>
          <w:sz w:val="24"/>
          <w:szCs w:val="24"/>
          <w:lang w:val="en-US" w:eastAsia="zh-CN" w:bidi="ar-SA"/>
        </w:rPr>
        <w:t>。</w:t>
      </w:r>
    </w:p>
    <w:p w14:paraId="3594006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1.1.3.10 临时占地包括：</w:t>
      </w:r>
      <w:r>
        <w:rPr>
          <w:rFonts w:hint="eastAsia" w:ascii="宋体" w:hAnsi="宋体" w:eastAsia="宋体" w:cs="宋体"/>
          <w:kern w:val="2"/>
          <w:sz w:val="24"/>
          <w:szCs w:val="24"/>
          <w:u w:val="single"/>
          <w:lang w:val="en-US" w:eastAsia="zh-CN" w:bidi="ar-SA"/>
        </w:rPr>
        <w:t xml:space="preserve">    /                            </w:t>
      </w:r>
      <w:r>
        <w:rPr>
          <w:rFonts w:hint="eastAsia" w:ascii="宋体" w:hAnsi="宋体" w:eastAsia="宋体" w:cs="宋体"/>
          <w:kern w:val="2"/>
          <w:sz w:val="24"/>
          <w:szCs w:val="24"/>
          <w:lang w:val="en-US" w:eastAsia="zh-CN" w:bidi="ar-SA"/>
        </w:rPr>
        <w:t>。</w:t>
      </w:r>
    </w:p>
    <w:p w14:paraId="2487489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1.3法律 </w:t>
      </w:r>
    </w:p>
    <w:p w14:paraId="2CB72FAD">
      <w:pPr>
        <w:pStyle w:val="6"/>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rPr>
          <w:rFonts w:hint="eastAsia" w:ascii="宋体" w:hAnsi="宋体" w:eastAsia="宋体" w:cs="宋体"/>
          <w:color w:val="000000"/>
          <w:kern w:val="0"/>
          <w:sz w:val="24"/>
          <w:szCs w:val="24"/>
          <w:highlight w:val="none"/>
          <w:u w:val="none" w:color="auto"/>
          <w:lang w:eastAsia="zh-CN"/>
        </w:rPr>
      </w:pPr>
      <w:r>
        <w:rPr>
          <w:rFonts w:hint="eastAsia" w:ascii="宋体" w:hAnsi="宋体" w:eastAsia="宋体" w:cs="宋体"/>
          <w:sz w:val="24"/>
          <w:szCs w:val="24"/>
          <w:highlight w:val="none"/>
        </w:rPr>
        <w:t>适用于合同的其他规范性文件：</w:t>
      </w:r>
      <w:r>
        <w:rPr>
          <w:rFonts w:hint="eastAsia" w:ascii="宋体" w:hAnsi="宋体" w:eastAsia="宋体" w:cs="宋体"/>
          <w:sz w:val="24"/>
          <w:szCs w:val="24"/>
          <w:highlight w:val="none"/>
          <w:u w:val="single"/>
        </w:rPr>
        <w:t>《</w:t>
      </w:r>
      <w:r>
        <w:rPr>
          <w:rFonts w:hint="eastAsia" w:ascii="宋体" w:hAnsi="宋体" w:eastAsia="宋体" w:cs="宋体"/>
          <w:color w:val="000000"/>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建筑工程质量保修办法》（建设部令第80号）、《建筑工程施工发包与承包计价管理办法》（中华人民共和国建设部令 第107号）、《房屋建筑和市政基础设施工程施工分包管理办法》（建设部令第124号）、《建设工程价款结算暂行办法》（财政部、建设部财建〔2004〕369号）</w:t>
      </w:r>
      <w:r>
        <w:rPr>
          <w:rFonts w:hint="eastAsia" w:ascii="宋体" w:hAnsi="宋体" w:eastAsia="宋体" w:cs="宋体"/>
          <w:sz w:val="24"/>
          <w:szCs w:val="24"/>
          <w:u w:val="single"/>
        </w:rPr>
        <w:t>及现行有关国家、行业和地方建筑法规、规章</w:t>
      </w:r>
      <w:r>
        <w:rPr>
          <w:rFonts w:hint="eastAsia" w:ascii="宋体" w:hAnsi="宋体" w:eastAsia="宋体" w:cs="宋体"/>
          <w:sz w:val="24"/>
          <w:szCs w:val="24"/>
          <w:u w:val="none"/>
          <w:lang w:eastAsia="zh-CN"/>
        </w:rPr>
        <w:t>。</w:t>
      </w:r>
    </w:p>
    <w:p w14:paraId="02C6DF6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 标准和规范</w:t>
      </w:r>
    </w:p>
    <w:p w14:paraId="57AB527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1.4.1适用于工程的标准规范包括：</w:t>
      </w:r>
      <w:r>
        <w:rPr>
          <w:rFonts w:hint="eastAsia" w:ascii="宋体" w:hAnsi="宋体" w:eastAsia="宋体" w:cs="宋体"/>
          <w:color w:val="000000"/>
          <w:kern w:val="2"/>
          <w:sz w:val="24"/>
          <w:szCs w:val="24"/>
          <w:u w:val="single"/>
          <w:lang w:val="en-US" w:eastAsia="zh-CN" w:bidi="ar-SA"/>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kern w:val="2"/>
          <w:sz w:val="24"/>
          <w:szCs w:val="24"/>
          <w:lang w:val="en-US" w:eastAsia="zh-CN" w:bidi="ar-SA"/>
        </w:rPr>
        <w:t>。</w:t>
      </w:r>
    </w:p>
    <w:p w14:paraId="6ED8586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 发包人提供国外标准、规范的名称：</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0A80417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发包人提供国外标准、规范的份数：</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215C15F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发包人提供国外标准、规范的名称：</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64B7858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1.4.3发包人对工程的技术标准和功能要求的特殊要求：</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6BB12B8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 合同文件的优先顺序</w:t>
      </w:r>
    </w:p>
    <w:p w14:paraId="5A0BAB8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合同文件组成及优先顺序为：（</w:t>
      </w:r>
      <w:r>
        <w:rPr>
          <w:rFonts w:hint="eastAsia" w:ascii="宋体" w:hAnsi="宋体" w:eastAsia="宋体" w:cs="宋体"/>
          <w:color w:val="000000"/>
          <w:kern w:val="2"/>
          <w:sz w:val="24"/>
          <w:szCs w:val="24"/>
          <w:u w:val="single"/>
          <w:lang w:val="en-US" w:eastAsia="zh-CN" w:bidi="ar-SA"/>
        </w:rPr>
        <w:t>l）合同协议书；（2）中标通知书；（3）投标函及投标函附录；（4）专用合同条款；（5）通用合同条款；（6）技术标准和要求；（7）图纸；（8）</w:t>
      </w:r>
      <w:r>
        <w:rPr>
          <w:rFonts w:hint="eastAsia" w:ascii="宋体" w:hAnsi="宋体" w:eastAsia="宋体" w:cs="宋体"/>
          <w:kern w:val="2"/>
          <w:sz w:val="24"/>
          <w:szCs w:val="24"/>
          <w:u w:val="single"/>
          <w:lang w:val="en-US" w:eastAsia="zh-CN" w:bidi="ar-SA"/>
        </w:rPr>
        <w:t>已标价工程量清单或预算书；（9）招标控制价（最高投标限价）</w:t>
      </w:r>
      <w:r>
        <w:rPr>
          <w:rFonts w:hint="eastAsia" w:ascii="宋体" w:hAnsi="宋体" w:eastAsia="宋体" w:cs="宋体"/>
          <w:color w:val="000000"/>
          <w:kern w:val="2"/>
          <w:sz w:val="24"/>
          <w:szCs w:val="24"/>
          <w:u w:val="single"/>
          <w:lang w:val="en-US" w:eastAsia="zh-CN" w:bidi="ar-SA"/>
        </w:rPr>
        <w:t>；（10）其他合同文件</w:t>
      </w:r>
      <w:r>
        <w:rPr>
          <w:rFonts w:hint="eastAsia" w:ascii="宋体" w:hAnsi="宋体" w:eastAsia="宋体" w:cs="宋体"/>
          <w:kern w:val="2"/>
          <w:sz w:val="24"/>
          <w:szCs w:val="24"/>
          <w:lang w:val="en-US" w:eastAsia="zh-CN" w:bidi="ar-SA"/>
        </w:rPr>
        <w:t>。</w:t>
      </w:r>
    </w:p>
    <w:p w14:paraId="4C8B687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 图纸和承包人文件</w:t>
      </w:r>
      <w:r>
        <w:rPr>
          <w:rFonts w:hint="eastAsia" w:ascii="宋体" w:hAnsi="宋体" w:eastAsia="宋体" w:cs="宋体"/>
          <w:kern w:val="2"/>
          <w:sz w:val="24"/>
          <w:szCs w:val="24"/>
          <w:lang w:val="en-US" w:eastAsia="zh-CN" w:bidi="ar-SA"/>
        </w:rPr>
        <w:tab/>
      </w:r>
    </w:p>
    <w:p w14:paraId="4F4FECE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 图纸的提供</w:t>
      </w:r>
    </w:p>
    <w:p w14:paraId="2847EA6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发包人向承包人提供图纸的期限：</w:t>
      </w:r>
      <w:r>
        <w:rPr>
          <w:rFonts w:hint="eastAsia" w:ascii="宋体" w:hAnsi="宋体" w:eastAsia="宋体" w:cs="宋体"/>
          <w:kern w:val="2"/>
          <w:sz w:val="24"/>
          <w:szCs w:val="24"/>
          <w:u w:val="single"/>
          <w:lang w:val="en-US" w:eastAsia="zh-CN" w:bidi="ar-SA"/>
        </w:rPr>
        <w:t>发出中标通知书后5个工作日内</w:t>
      </w:r>
      <w:r>
        <w:rPr>
          <w:rFonts w:hint="eastAsia" w:ascii="宋体" w:hAnsi="宋体" w:eastAsia="宋体" w:cs="宋体"/>
          <w:kern w:val="2"/>
          <w:sz w:val="24"/>
          <w:szCs w:val="24"/>
          <w:lang w:val="en-US" w:eastAsia="zh-CN" w:bidi="ar-SA"/>
        </w:rPr>
        <w:t>；</w:t>
      </w:r>
    </w:p>
    <w:p w14:paraId="532BE23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发包人向承包人提供图纸的数量：</w:t>
      </w:r>
      <w:r>
        <w:rPr>
          <w:rFonts w:hint="eastAsia" w:ascii="宋体" w:hAnsi="宋体" w:eastAsia="宋体" w:cs="宋体"/>
          <w:color w:val="000000"/>
          <w:kern w:val="2"/>
          <w:sz w:val="24"/>
          <w:szCs w:val="24"/>
          <w:u w:val="single"/>
          <w:lang w:val="en-US" w:eastAsia="zh-CN" w:bidi="ar-SA"/>
        </w:rPr>
        <w:t>3套施工图纸</w:t>
      </w:r>
      <w:r>
        <w:rPr>
          <w:rFonts w:hint="eastAsia" w:ascii="宋体" w:hAnsi="宋体" w:eastAsia="宋体" w:cs="宋体"/>
          <w:kern w:val="2"/>
          <w:sz w:val="24"/>
          <w:szCs w:val="24"/>
          <w:lang w:val="en-US" w:eastAsia="zh-CN" w:bidi="ar-SA"/>
        </w:rPr>
        <w:t>；</w:t>
      </w:r>
    </w:p>
    <w:p w14:paraId="00C7265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发包人向承包人提供图纸的内容：</w:t>
      </w:r>
      <w:r>
        <w:rPr>
          <w:rFonts w:hint="eastAsia" w:ascii="宋体" w:hAnsi="宋体" w:eastAsia="宋体" w:cs="宋体"/>
          <w:b w:val="0"/>
          <w:bCs w:val="0"/>
          <w:kern w:val="2"/>
          <w:sz w:val="24"/>
          <w:szCs w:val="24"/>
          <w:u w:val="single"/>
          <w:lang w:val="en-US" w:eastAsia="zh-CN" w:bidi="ar-SA"/>
        </w:rPr>
        <w:t>经审核通过的详细施工图纸</w:t>
      </w:r>
      <w:r>
        <w:rPr>
          <w:rFonts w:hint="eastAsia" w:ascii="宋体" w:hAnsi="宋体" w:eastAsia="宋体" w:cs="宋体"/>
          <w:kern w:val="2"/>
          <w:sz w:val="24"/>
          <w:szCs w:val="24"/>
          <w:lang w:val="en-US" w:eastAsia="zh-CN" w:bidi="ar-SA"/>
        </w:rPr>
        <w:t>。</w:t>
      </w:r>
    </w:p>
    <w:p w14:paraId="657CF32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1.6.4 承包人文件</w:t>
      </w:r>
    </w:p>
    <w:p w14:paraId="7B2A5A3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需要由承包人提供的文件，包括：</w:t>
      </w:r>
      <w:r>
        <w:rPr>
          <w:rFonts w:hint="eastAsia" w:ascii="宋体" w:hAnsi="宋体" w:eastAsia="宋体" w:cs="宋体"/>
          <w:kern w:val="2"/>
          <w:sz w:val="24"/>
          <w:szCs w:val="24"/>
          <w:u w:val="single"/>
          <w:lang w:val="en-US" w:eastAsia="zh-CN" w:bidi="ar-SA"/>
        </w:rPr>
        <w:t>与本工程施工有关的文件等</w:t>
      </w:r>
      <w:r>
        <w:rPr>
          <w:rFonts w:hint="eastAsia" w:ascii="宋体" w:hAnsi="宋体" w:eastAsia="宋体" w:cs="宋体"/>
          <w:kern w:val="2"/>
          <w:sz w:val="24"/>
          <w:szCs w:val="24"/>
          <w:lang w:val="en-US" w:eastAsia="zh-CN" w:bidi="ar-SA"/>
        </w:rPr>
        <w:t>；</w:t>
      </w:r>
    </w:p>
    <w:p w14:paraId="05DB0E2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承包人提供的文件的期限为：</w:t>
      </w:r>
      <w:r>
        <w:rPr>
          <w:rFonts w:hint="eastAsia" w:ascii="宋体" w:hAnsi="宋体" w:eastAsia="宋体" w:cs="宋体"/>
          <w:kern w:val="2"/>
          <w:sz w:val="24"/>
          <w:szCs w:val="24"/>
          <w:u w:val="single"/>
          <w:lang w:val="en-US" w:eastAsia="zh-CN" w:bidi="ar-SA"/>
        </w:rPr>
        <w:t>签订施工合同后7个工作日内</w:t>
      </w:r>
      <w:r>
        <w:rPr>
          <w:rFonts w:hint="eastAsia" w:ascii="宋体" w:hAnsi="宋体" w:eastAsia="宋体" w:cs="宋体"/>
          <w:kern w:val="2"/>
          <w:sz w:val="24"/>
          <w:szCs w:val="24"/>
          <w:lang w:val="en-US" w:eastAsia="zh-CN" w:bidi="ar-SA"/>
        </w:rPr>
        <w:t>；</w:t>
      </w:r>
    </w:p>
    <w:p w14:paraId="5378CB1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承包人提供的文件的数量为：</w:t>
      </w:r>
      <w:r>
        <w:rPr>
          <w:rFonts w:hint="eastAsia" w:ascii="宋体" w:hAnsi="宋体" w:eastAsia="宋体" w:cs="宋体"/>
          <w:kern w:val="2"/>
          <w:sz w:val="24"/>
          <w:szCs w:val="24"/>
          <w:u w:val="single"/>
          <w:lang w:val="en-US" w:eastAsia="zh-CN" w:bidi="ar-SA"/>
        </w:rPr>
        <w:t>不少于3套（具体以建设行政主管部门或监理单位要求为准）</w:t>
      </w:r>
      <w:r>
        <w:rPr>
          <w:rFonts w:hint="eastAsia" w:ascii="宋体" w:hAnsi="宋体" w:eastAsia="宋体" w:cs="宋体"/>
          <w:kern w:val="2"/>
          <w:sz w:val="24"/>
          <w:szCs w:val="24"/>
          <w:lang w:val="en-US" w:eastAsia="zh-CN" w:bidi="ar-SA"/>
        </w:rPr>
        <w:t>；</w:t>
      </w:r>
    </w:p>
    <w:p w14:paraId="3E3FA69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承包人提供的文件的形式为：</w:t>
      </w:r>
      <w:r>
        <w:rPr>
          <w:rFonts w:hint="eastAsia" w:ascii="宋体" w:hAnsi="宋体" w:eastAsia="宋体" w:cs="宋体"/>
          <w:color w:val="000000"/>
          <w:kern w:val="2"/>
          <w:sz w:val="24"/>
          <w:szCs w:val="24"/>
          <w:u w:val="single"/>
          <w:lang w:val="en-US" w:eastAsia="zh-CN" w:bidi="ar-SA"/>
        </w:rPr>
        <w:t>书面和电子文件</w:t>
      </w:r>
      <w:r>
        <w:rPr>
          <w:rFonts w:hint="eastAsia" w:ascii="宋体" w:hAnsi="宋体" w:eastAsia="宋体" w:cs="宋体"/>
          <w:kern w:val="2"/>
          <w:sz w:val="24"/>
          <w:szCs w:val="24"/>
          <w:lang w:val="en-US" w:eastAsia="zh-CN" w:bidi="ar-SA"/>
        </w:rPr>
        <w:t>；</w:t>
      </w:r>
    </w:p>
    <w:p w14:paraId="11A21D2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发包人审批承包人文件的期限：</w:t>
      </w:r>
      <w:r>
        <w:rPr>
          <w:rFonts w:hint="eastAsia" w:ascii="宋体" w:hAnsi="宋体" w:eastAsia="宋体" w:cs="宋体"/>
          <w:kern w:val="2"/>
          <w:sz w:val="24"/>
          <w:szCs w:val="24"/>
          <w:u w:val="single"/>
          <w:lang w:val="en-US" w:eastAsia="zh-CN" w:bidi="ar-SA"/>
        </w:rPr>
        <w:t>监理人审查完毕后7天内</w:t>
      </w:r>
      <w:r>
        <w:rPr>
          <w:rFonts w:hint="eastAsia" w:ascii="宋体" w:hAnsi="宋体" w:eastAsia="宋体" w:cs="宋体"/>
          <w:kern w:val="2"/>
          <w:sz w:val="24"/>
          <w:szCs w:val="24"/>
          <w:lang w:val="en-US" w:eastAsia="zh-CN" w:bidi="ar-SA"/>
        </w:rPr>
        <w:t>。</w:t>
      </w:r>
    </w:p>
    <w:p w14:paraId="55BDCB1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1.6.5 现场图纸准备</w:t>
      </w:r>
    </w:p>
    <w:p w14:paraId="27B23D5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关于现场图纸准备的约定：</w:t>
      </w:r>
      <w:r>
        <w:rPr>
          <w:rFonts w:hint="eastAsia" w:ascii="宋体" w:hAnsi="宋体" w:eastAsia="宋体" w:cs="宋体"/>
          <w:kern w:val="2"/>
          <w:sz w:val="24"/>
          <w:szCs w:val="24"/>
          <w:u w:val="single"/>
          <w:lang w:val="en-US" w:eastAsia="zh-CN" w:bidi="ar-SA"/>
        </w:rPr>
        <w:t>承包人应在施工现场另外保存一套完整的图纸和承包人文件，供发包人、监理人及有关人员进行工程检查时使用</w:t>
      </w:r>
      <w:r>
        <w:rPr>
          <w:rFonts w:hint="eastAsia" w:ascii="宋体" w:hAnsi="宋体" w:eastAsia="宋体" w:cs="宋体"/>
          <w:kern w:val="2"/>
          <w:sz w:val="24"/>
          <w:szCs w:val="24"/>
          <w:lang w:val="en-US" w:eastAsia="zh-CN" w:bidi="ar-SA"/>
        </w:rPr>
        <w:t>。</w:t>
      </w:r>
    </w:p>
    <w:p w14:paraId="561EBD0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 联络</w:t>
      </w:r>
    </w:p>
    <w:p w14:paraId="226FF95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1.7.1发包人和承包人应当在</w:t>
      </w:r>
      <w:r>
        <w:rPr>
          <w:rFonts w:hint="eastAsia" w:ascii="宋体" w:hAnsi="宋体" w:eastAsia="宋体" w:cs="宋体"/>
          <w:kern w:val="2"/>
          <w:sz w:val="24"/>
          <w:szCs w:val="24"/>
          <w:u w:val="single"/>
          <w:lang w:val="en-US" w:eastAsia="zh-CN" w:bidi="ar-SA"/>
        </w:rPr>
        <w:t xml:space="preserve"> 7</w:t>
      </w:r>
      <w:r>
        <w:rPr>
          <w:rFonts w:hint="eastAsia" w:ascii="宋体" w:hAnsi="宋体" w:eastAsia="宋体" w:cs="宋体"/>
          <w:kern w:val="2"/>
          <w:sz w:val="24"/>
          <w:szCs w:val="24"/>
          <w:lang w:val="en-US" w:eastAsia="zh-CN" w:bidi="ar-SA"/>
        </w:rPr>
        <w:t>天内将与合同有关的通知、批准、证明、证书、指示、指令、要求、请求、同意、意见、确定和决定等书面函件送达对方当事人。</w:t>
      </w:r>
    </w:p>
    <w:p w14:paraId="5DE8A69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1.7.2 发包人接收文件的地点：</w:t>
      </w:r>
      <w:r>
        <w:rPr>
          <w:rFonts w:hint="eastAsia" w:ascii="宋体" w:hAnsi="宋体" w:eastAsia="宋体" w:cs="宋体"/>
          <w:i w:val="0"/>
          <w:iCs w:val="0"/>
          <w:caps w:val="0"/>
          <w:snapToGrid/>
          <w:color w:val="auto"/>
          <w:spacing w:val="0"/>
          <w:kern w:val="24"/>
          <w:sz w:val="24"/>
          <w:szCs w:val="24"/>
          <w:u w:val="single"/>
          <w:shd w:val="clear" w:color="auto" w:fill="FFFFFF"/>
          <w:lang w:val="en-US" w:eastAsia="zh-CN" w:bidi="ar-SA"/>
        </w:rPr>
        <w:t>仙游县大济镇振兴乡村投资有限公司</w:t>
      </w:r>
      <w:r>
        <w:rPr>
          <w:rFonts w:hint="eastAsia" w:ascii="宋体" w:hAnsi="宋体" w:eastAsia="宋体" w:cs="宋体"/>
          <w:color w:val="000000"/>
          <w:kern w:val="2"/>
          <w:sz w:val="24"/>
          <w:szCs w:val="24"/>
          <w:u w:val="single"/>
          <w:lang w:val="en-US" w:eastAsia="zh-CN" w:bidi="ar-SA"/>
        </w:rPr>
        <w:t>办公室</w:t>
      </w:r>
      <w:r>
        <w:rPr>
          <w:rFonts w:hint="eastAsia" w:ascii="宋体" w:hAnsi="宋体" w:eastAsia="宋体" w:cs="宋体"/>
          <w:kern w:val="2"/>
          <w:sz w:val="24"/>
          <w:szCs w:val="24"/>
          <w:lang w:val="en-US" w:eastAsia="zh-CN" w:bidi="ar-SA"/>
        </w:rPr>
        <w:t>；</w:t>
      </w:r>
    </w:p>
    <w:p w14:paraId="3F01FDC9">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发包人指定的接收人为：</w:t>
      </w:r>
      <w:r>
        <w:rPr>
          <w:rFonts w:hint="eastAsia" w:ascii="宋体" w:hAnsi="宋体" w:eastAsia="宋体" w:cs="宋体"/>
          <w:color w:val="000000"/>
          <w:kern w:val="2"/>
          <w:sz w:val="24"/>
          <w:szCs w:val="24"/>
          <w:u w:val="single"/>
          <w:lang w:val="en-US" w:eastAsia="zh-CN" w:bidi="ar-SA"/>
        </w:rPr>
        <w:t>项目部管理人员</w:t>
      </w:r>
      <w:r>
        <w:rPr>
          <w:rFonts w:hint="eastAsia" w:ascii="宋体" w:hAnsi="宋体" w:eastAsia="宋体" w:cs="宋体"/>
          <w:color w:val="000000"/>
          <w:kern w:val="0"/>
          <w:sz w:val="24"/>
          <w:szCs w:val="24"/>
          <w:lang w:val="en-US" w:eastAsia="zh-CN" w:bidi="ar-SA"/>
        </w:rPr>
        <w:t>；</w:t>
      </w:r>
    </w:p>
    <w:p w14:paraId="5384C033">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承包人接收文件的地点：</w:t>
      </w:r>
      <w:r>
        <w:rPr>
          <w:rFonts w:hint="eastAsia" w:ascii="宋体" w:hAnsi="宋体" w:eastAsia="宋体" w:cs="宋体"/>
          <w:color w:val="000000"/>
          <w:kern w:val="2"/>
          <w:sz w:val="24"/>
          <w:szCs w:val="24"/>
          <w:u w:val="single"/>
          <w:lang w:val="en-US" w:eastAsia="zh-CN" w:bidi="ar-SA"/>
        </w:rPr>
        <w:t>项目所在地承包人项目部</w:t>
      </w:r>
      <w:r>
        <w:rPr>
          <w:rFonts w:hint="eastAsia" w:ascii="宋体" w:hAnsi="宋体" w:eastAsia="宋体" w:cs="宋体"/>
          <w:color w:val="000000"/>
          <w:kern w:val="0"/>
          <w:sz w:val="24"/>
          <w:szCs w:val="24"/>
          <w:lang w:val="en-US" w:eastAsia="zh-CN" w:bidi="ar-SA"/>
        </w:rPr>
        <w:t>；</w:t>
      </w:r>
    </w:p>
    <w:p w14:paraId="0054D643">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承包人指定的接收人为：</w:t>
      </w:r>
      <w:r>
        <w:rPr>
          <w:rFonts w:hint="eastAsia" w:ascii="宋体" w:hAnsi="宋体" w:eastAsia="宋体" w:cs="宋体"/>
          <w:color w:val="000000"/>
          <w:kern w:val="2"/>
          <w:sz w:val="24"/>
          <w:szCs w:val="24"/>
          <w:u w:val="single"/>
          <w:lang w:val="en-US" w:eastAsia="zh-CN" w:bidi="ar-SA"/>
        </w:rPr>
        <w:t>项目部管理人员</w:t>
      </w:r>
      <w:r>
        <w:rPr>
          <w:rFonts w:hint="eastAsia" w:ascii="宋体" w:hAnsi="宋体" w:eastAsia="宋体" w:cs="宋体"/>
          <w:color w:val="000000"/>
          <w:kern w:val="2"/>
          <w:sz w:val="24"/>
          <w:szCs w:val="24"/>
          <w:u w:val="none"/>
          <w:lang w:val="en-US" w:eastAsia="zh-CN" w:bidi="ar-SA"/>
        </w:rPr>
        <w:t>；</w:t>
      </w:r>
    </w:p>
    <w:p w14:paraId="53AD5223">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监理人接收文件的地点：</w:t>
      </w:r>
      <w:r>
        <w:rPr>
          <w:rFonts w:hint="eastAsia" w:ascii="宋体" w:hAnsi="宋体" w:eastAsia="宋体" w:cs="宋体"/>
          <w:color w:val="000000"/>
          <w:kern w:val="2"/>
          <w:sz w:val="24"/>
          <w:szCs w:val="24"/>
          <w:u w:val="single"/>
          <w:lang w:val="en-US" w:eastAsia="zh-CN" w:bidi="ar-SA"/>
        </w:rPr>
        <w:t>项目所在地监理办公室</w:t>
      </w:r>
      <w:r>
        <w:rPr>
          <w:rFonts w:hint="eastAsia" w:ascii="宋体" w:hAnsi="宋体" w:eastAsia="宋体" w:cs="宋体"/>
          <w:color w:val="000000"/>
          <w:kern w:val="0"/>
          <w:sz w:val="24"/>
          <w:szCs w:val="24"/>
          <w:lang w:val="en-US" w:eastAsia="zh-CN" w:bidi="ar-SA"/>
        </w:rPr>
        <w:t>；</w:t>
      </w:r>
    </w:p>
    <w:p w14:paraId="050A4389">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监理人指定的接收人为：</w:t>
      </w:r>
      <w:r>
        <w:rPr>
          <w:rFonts w:hint="eastAsia" w:ascii="宋体" w:hAnsi="宋体" w:eastAsia="宋体" w:cs="宋体"/>
          <w:color w:val="000000"/>
          <w:kern w:val="2"/>
          <w:sz w:val="24"/>
          <w:szCs w:val="24"/>
          <w:u w:val="single"/>
          <w:lang w:val="en-US" w:eastAsia="zh-CN" w:bidi="ar-SA"/>
        </w:rPr>
        <w:t>项目部管理人员</w:t>
      </w:r>
      <w:r>
        <w:rPr>
          <w:rFonts w:hint="eastAsia" w:ascii="宋体" w:hAnsi="宋体" w:eastAsia="宋体" w:cs="宋体"/>
          <w:color w:val="000000"/>
          <w:kern w:val="0"/>
          <w:sz w:val="24"/>
          <w:szCs w:val="24"/>
          <w:lang w:val="en-US" w:eastAsia="zh-CN" w:bidi="ar-SA"/>
        </w:rPr>
        <w:t>。</w:t>
      </w:r>
    </w:p>
    <w:p w14:paraId="13A5243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1.10 交通运输</w:t>
      </w:r>
    </w:p>
    <w:p w14:paraId="7E0C422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1.10.1 出入现场的权利</w:t>
      </w:r>
    </w:p>
    <w:p w14:paraId="7F894CD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关于出入现场的权利的约定：</w:t>
      </w:r>
      <w:r>
        <w:rPr>
          <w:rFonts w:hint="eastAsia" w:ascii="宋体" w:hAnsi="宋体" w:eastAsia="宋体" w:cs="宋体"/>
          <w:kern w:val="2"/>
          <w:sz w:val="24"/>
          <w:szCs w:val="24"/>
          <w:u w:val="single"/>
          <w:lang w:val="en-US" w:eastAsia="zh-CN" w:bidi="ar-SA"/>
        </w:rPr>
        <w:t>发包人、发包人上级机关以及政府相关职能部门等相关工作人员有出入现场指导、检查的权利</w:t>
      </w:r>
      <w:r>
        <w:rPr>
          <w:rFonts w:hint="eastAsia" w:ascii="宋体" w:hAnsi="宋体" w:eastAsia="宋体" w:cs="宋体"/>
          <w:kern w:val="2"/>
          <w:sz w:val="24"/>
          <w:szCs w:val="24"/>
          <w:lang w:val="en-US" w:eastAsia="zh-CN" w:bidi="ar-SA"/>
        </w:rPr>
        <w:t>。</w:t>
      </w:r>
    </w:p>
    <w:p w14:paraId="126E7CD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1.10.3 场内交通</w:t>
      </w:r>
    </w:p>
    <w:p w14:paraId="1E6DCD3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关于场外交通和场内交通的边界的约定：</w:t>
      </w:r>
      <w:r>
        <w:rPr>
          <w:rFonts w:hint="eastAsia" w:ascii="宋体" w:hAnsi="宋体" w:eastAsia="宋体" w:cs="宋体"/>
          <w:kern w:val="2"/>
          <w:sz w:val="24"/>
          <w:szCs w:val="24"/>
          <w:u w:val="single"/>
          <w:lang w:val="en-US" w:eastAsia="zh-CN" w:bidi="ar-SA"/>
        </w:rPr>
        <w:t>本项目施工图设计范围为界</w:t>
      </w:r>
      <w:r>
        <w:rPr>
          <w:rFonts w:hint="eastAsia" w:ascii="宋体" w:hAnsi="宋体" w:eastAsia="宋体" w:cs="宋体"/>
          <w:kern w:val="2"/>
          <w:sz w:val="24"/>
          <w:szCs w:val="24"/>
          <w:lang w:val="en-US" w:eastAsia="zh-CN" w:bidi="ar-SA"/>
        </w:rPr>
        <w:t>。</w:t>
      </w:r>
    </w:p>
    <w:p w14:paraId="396ED1E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关于发包人向承包人免费提供满足工程施工需要的场内道路和交通设施的约定：</w:t>
      </w:r>
      <w:r>
        <w:rPr>
          <w:rFonts w:hint="eastAsia" w:ascii="宋体" w:hAnsi="宋体" w:eastAsia="宋体" w:cs="宋体"/>
          <w:kern w:val="2"/>
          <w:sz w:val="24"/>
          <w:szCs w:val="24"/>
          <w:u w:val="single"/>
          <w:lang w:val="en-US" w:eastAsia="zh-CN" w:bidi="ar-SA"/>
        </w:rPr>
        <w:t>由承包人自行负责并承担相关费用</w:t>
      </w:r>
      <w:r>
        <w:rPr>
          <w:rFonts w:hint="eastAsia" w:ascii="宋体" w:hAnsi="宋体" w:eastAsia="宋体" w:cs="宋体"/>
          <w:kern w:val="2"/>
          <w:sz w:val="24"/>
          <w:szCs w:val="24"/>
          <w:lang w:val="en-US" w:eastAsia="zh-CN" w:bidi="ar-SA"/>
        </w:rPr>
        <w:t>。</w:t>
      </w:r>
    </w:p>
    <w:p w14:paraId="18885AF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1.10.4超大件和超重件的运输</w:t>
      </w:r>
    </w:p>
    <w:p w14:paraId="14ACD57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运输超大件或超重件所需的道路和桥梁临时加固改造费用和其他有关费用由</w:t>
      </w:r>
      <w:r>
        <w:rPr>
          <w:rFonts w:hint="eastAsia" w:ascii="宋体" w:hAnsi="宋体" w:eastAsia="宋体" w:cs="宋体"/>
          <w:kern w:val="2"/>
          <w:sz w:val="24"/>
          <w:szCs w:val="24"/>
          <w:u w:val="single"/>
          <w:lang w:val="en-US" w:eastAsia="zh-CN" w:bidi="ar-SA"/>
        </w:rPr>
        <w:t>承包人</w:t>
      </w:r>
      <w:r>
        <w:rPr>
          <w:rFonts w:hint="eastAsia" w:ascii="宋体" w:hAnsi="宋体" w:eastAsia="宋体" w:cs="宋体"/>
          <w:kern w:val="2"/>
          <w:sz w:val="24"/>
          <w:szCs w:val="24"/>
          <w:lang w:val="en-US" w:eastAsia="zh-CN" w:bidi="ar-SA"/>
        </w:rPr>
        <w:t>承担。</w:t>
      </w:r>
    </w:p>
    <w:p w14:paraId="59F6779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 知识产权</w:t>
      </w:r>
    </w:p>
    <w:p w14:paraId="64C6EB1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2"/>
          <w:sz w:val="24"/>
          <w:szCs w:val="24"/>
          <w:u w:val="single"/>
          <w:lang w:val="en-US" w:eastAsia="zh-CN" w:bidi="ar-SA"/>
        </w:rPr>
        <w:t xml:space="preserve">著作权归发包人所有 </w:t>
      </w:r>
      <w:r>
        <w:rPr>
          <w:rFonts w:hint="eastAsia" w:ascii="宋体" w:hAnsi="宋体" w:eastAsia="宋体" w:cs="宋体"/>
          <w:kern w:val="2"/>
          <w:sz w:val="24"/>
          <w:szCs w:val="24"/>
          <w:lang w:val="en-US" w:eastAsia="zh-CN" w:bidi="ar-SA"/>
        </w:rPr>
        <w:t>。</w:t>
      </w:r>
    </w:p>
    <w:p w14:paraId="241DD0A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关于发包人提供的上述文件的使用限制的要求：</w:t>
      </w:r>
      <w:r>
        <w:rPr>
          <w:rFonts w:hint="eastAsia" w:ascii="宋体" w:hAnsi="宋体" w:eastAsia="宋体" w:cs="宋体"/>
          <w:kern w:val="2"/>
          <w:sz w:val="24"/>
          <w:szCs w:val="24"/>
          <w:u w:val="single"/>
          <w:lang w:val="en-US" w:eastAsia="zh-CN" w:bidi="ar-SA"/>
        </w:rPr>
        <w:t>发包人所提供的一切与本工程相关的资料，承包方应予以保密</w:t>
      </w:r>
      <w:r>
        <w:rPr>
          <w:rFonts w:hint="eastAsia" w:ascii="宋体" w:hAnsi="宋体" w:eastAsia="宋体" w:cs="宋体"/>
          <w:kern w:val="2"/>
          <w:sz w:val="24"/>
          <w:szCs w:val="24"/>
          <w:lang w:val="en-US" w:eastAsia="zh-CN" w:bidi="ar-SA"/>
        </w:rPr>
        <w:t>。</w:t>
      </w:r>
    </w:p>
    <w:p w14:paraId="4099494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1.11.2 关于承包人为实施工程所编制文件的著作权的归属：</w:t>
      </w:r>
      <w:r>
        <w:rPr>
          <w:rFonts w:hint="eastAsia" w:ascii="宋体" w:hAnsi="宋体" w:eastAsia="宋体" w:cs="宋体"/>
          <w:kern w:val="2"/>
          <w:sz w:val="24"/>
          <w:szCs w:val="24"/>
          <w:u w:val="single"/>
          <w:lang w:val="en-US" w:eastAsia="zh-CN" w:bidi="ar-SA"/>
        </w:rPr>
        <w:t>发包人</w:t>
      </w:r>
      <w:r>
        <w:rPr>
          <w:rFonts w:hint="eastAsia" w:ascii="宋体" w:hAnsi="宋体" w:eastAsia="宋体" w:cs="宋体"/>
          <w:kern w:val="2"/>
          <w:sz w:val="24"/>
          <w:szCs w:val="24"/>
          <w:lang w:val="en-US" w:eastAsia="zh-CN" w:bidi="ar-SA"/>
        </w:rPr>
        <w:t>。</w:t>
      </w:r>
    </w:p>
    <w:p w14:paraId="2E6AE39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关于承包人提供的上述文件的使用限制的要求：</w:t>
      </w:r>
      <w:r>
        <w:rPr>
          <w:rFonts w:hint="eastAsia" w:ascii="宋体" w:hAnsi="宋体" w:eastAsia="宋体" w:cs="宋体"/>
          <w:kern w:val="2"/>
          <w:sz w:val="24"/>
          <w:szCs w:val="24"/>
          <w:u w:val="single"/>
          <w:lang w:val="en-US" w:eastAsia="zh-CN" w:bidi="ar-SA"/>
        </w:rPr>
        <w:t>只允许本施工工程使用，与本工程无关的单位和个人不得随意复制、传播和使用。工程竣工后应全部移交发包人</w:t>
      </w:r>
      <w:r>
        <w:rPr>
          <w:rFonts w:hint="eastAsia" w:ascii="宋体" w:hAnsi="宋体" w:eastAsia="宋体" w:cs="宋体"/>
          <w:kern w:val="2"/>
          <w:sz w:val="24"/>
          <w:szCs w:val="24"/>
          <w:lang w:val="en-US" w:eastAsia="zh-CN" w:bidi="ar-SA"/>
        </w:rPr>
        <w:t>。</w:t>
      </w:r>
    </w:p>
    <w:p w14:paraId="15DB4E4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1.11.4 承包人在施工过程中所采用的专利、专有技术、技术秘密的使用费的承担方式：</w:t>
      </w:r>
      <w:r>
        <w:rPr>
          <w:rFonts w:hint="eastAsia" w:ascii="宋体" w:hAnsi="宋体" w:eastAsia="宋体" w:cs="宋体"/>
          <w:kern w:val="2"/>
          <w:sz w:val="24"/>
          <w:szCs w:val="24"/>
          <w:u w:val="single"/>
          <w:lang w:val="en-US" w:eastAsia="zh-CN" w:bidi="ar-SA"/>
        </w:rPr>
        <w:t xml:space="preserve">由承包人全额承担 </w:t>
      </w:r>
      <w:r>
        <w:rPr>
          <w:rFonts w:hint="eastAsia" w:ascii="宋体" w:hAnsi="宋体" w:eastAsia="宋体" w:cs="宋体"/>
          <w:kern w:val="2"/>
          <w:sz w:val="24"/>
          <w:szCs w:val="24"/>
          <w:lang w:val="en-US" w:eastAsia="zh-CN" w:bidi="ar-SA"/>
        </w:rPr>
        <w:t>。</w:t>
      </w:r>
    </w:p>
    <w:p w14:paraId="34D59A0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1.13工程量清单错误的修正</w:t>
      </w:r>
    </w:p>
    <w:p w14:paraId="538DB83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工程量清单错误修正的其他情形：</w:t>
      </w:r>
      <w:r>
        <w:rPr>
          <w:rFonts w:hint="eastAsia" w:ascii="宋体" w:hAnsi="宋体" w:eastAsia="宋体" w:cs="宋体"/>
          <w:kern w:val="2"/>
          <w:sz w:val="24"/>
          <w:szCs w:val="24"/>
          <w:u w:val="single"/>
          <w:lang w:val="en-US" w:eastAsia="zh-CN" w:bidi="ar-SA"/>
        </w:rPr>
        <w:t>按招标文件规定</w:t>
      </w:r>
      <w:r>
        <w:rPr>
          <w:rFonts w:hint="eastAsia" w:ascii="宋体" w:hAnsi="宋体" w:eastAsia="宋体" w:cs="宋体"/>
          <w:kern w:val="2"/>
          <w:sz w:val="24"/>
          <w:szCs w:val="24"/>
          <w:lang w:val="en-US" w:eastAsia="zh-CN" w:bidi="ar-SA"/>
        </w:rPr>
        <w:t>。</w:t>
      </w:r>
    </w:p>
    <w:p w14:paraId="26350E6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1.14 招标控制价错误的修正</w:t>
      </w:r>
    </w:p>
    <w:p w14:paraId="4D635BE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color w:val="auto"/>
          <w:kern w:val="2"/>
          <w:sz w:val="24"/>
          <w:szCs w:val="24"/>
          <w:u w:val="none"/>
          <w:lang w:val="en-US" w:eastAsia="zh-CN" w:bidi="ar-SA"/>
        </w:rPr>
      </w:pPr>
      <w:r>
        <w:rPr>
          <w:rFonts w:hint="eastAsia" w:ascii="宋体" w:hAnsi="宋体" w:eastAsia="宋体" w:cs="宋体"/>
          <w:kern w:val="2"/>
          <w:sz w:val="24"/>
          <w:szCs w:val="24"/>
          <w:lang w:val="en-US" w:eastAsia="zh-CN" w:bidi="ar-SA"/>
        </w:rPr>
        <w:t>关于招标控制价错误修正的其他约定：</w:t>
      </w:r>
      <w:r>
        <w:rPr>
          <w:rFonts w:hint="eastAsia" w:ascii="宋体" w:hAnsi="宋体" w:eastAsia="宋体" w:cs="宋体"/>
          <w:kern w:val="2"/>
          <w:sz w:val="24"/>
          <w:szCs w:val="24"/>
          <w:u w:val="single"/>
          <w:lang w:val="en-US" w:eastAsia="zh-CN" w:bidi="ar-SA"/>
        </w:rPr>
        <w:t>按招标文件规定</w:t>
      </w:r>
      <w:r>
        <w:rPr>
          <w:rFonts w:hint="eastAsia" w:ascii="宋体" w:hAnsi="宋体" w:eastAsia="宋体" w:cs="宋体"/>
          <w:color w:val="auto"/>
          <w:kern w:val="2"/>
          <w:sz w:val="24"/>
          <w:szCs w:val="24"/>
          <w:highlight w:val="white"/>
          <w:u w:val="none"/>
          <w:lang w:val="en-US" w:eastAsia="zh-CN" w:bidi="ar-SA"/>
        </w:rPr>
        <w:t>。</w:t>
      </w:r>
    </w:p>
    <w:p w14:paraId="7D212652">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w:t>
      </w:r>
      <w:bookmarkStart w:id="1" w:name="_Toc13309386"/>
      <w:bookmarkStart w:id="2" w:name="_Toc63471468"/>
      <w:r>
        <w:rPr>
          <w:rFonts w:hint="eastAsia" w:ascii="宋体" w:hAnsi="宋体" w:eastAsia="宋体" w:cs="宋体"/>
          <w:b/>
          <w:bCs/>
          <w:kern w:val="2"/>
          <w:sz w:val="24"/>
          <w:szCs w:val="24"/>
          <w:lang w:val="en-US" w:eastAsia="zh-CN" w:bidi="ar-SA"/>
        </w:rPr>
        <w:t>. 发包人</w:t>
      </w:r>
    </w:p>
    <w:bookmarkEnd w:id="1"/>
    <w:bookmarkEnd w:id="2"/>
    <w:p w14:paraId="1638C27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发包人代表</w:t>
      </w:r>
    </w:p>
    <w:p w14:paraId="0211A04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发包人代表：</w:t>
      </w:r>
    </w:p>
    <w:p w14:paraId="3F09F22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    名：</w:t>
      </w:r>
      <w:r>
        <w:rPr>
          <w:rFonts w:hint="eastAsia" w:ascii="宋体" w:hAnsi="宋体" w:eastAsia="宋体" w:cs="宋体"/>
          <w:kern w:val="2"/>
          <w:sz w:val="24"/>
          <w:szCs w:val="24"/>
          <w:u w:val="single"/>
          <w:lang w:val="en-US" w:eastAsia="zh-CN" w:bidi="ar-SA"/>
        </w:rPr>
        <w:t>                           </w:t>
      </w:r>
      <w:r>
        <w:rPr>
          <w:rFonts w:hint="eastAsia" w:ascii="宋体" w:hAnsi="宋体" w:eastAsia="宋体" w:cs="宋体"/>
          <w:kern w:val="2"/>
          <w:sz w:val="24"/>
          <w:szCs w:val="24"/>
          <w:lang w:val="en-US" w:eastAsia="zh-CN" w:bidi="ar-SA"/>
        </w:rPr>
        <w:t>；</w:t>
      </w:r>
    </w:p>
    <w:p w14:paraId="2242AC0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身份证号：</w:t>
      </w:r>
      <w:r>
        <w:rPr>
          <w:rFonts w:hint="eastAsia" w:ascii="宋体" w:hAnsi="宋体" w:eastAsia="宋体" w:cs="宋体"/>
          <w:kern w:val="2"/>
          <w:sz w:val="24"/>
          <w:szCs w:val="24"/>
          <w:u w:val="single"/>
          <w:lang w:val="en-US" w:eastAsia="zh-CN" w:bidi="ar-SA"/>
        </w:rPr>
        <w:t>                           </w:t>
      </w:r>
      <w:r>
        <w:rPr>
          <w:rFonts w:hint="eastAsia" w:ascii="宋体" w:hAnsi="宋体" w:eastAsia="宋体" w:cs="宋体"/>
          <w:kern w:val="2"/>
          <w:sz w:val="24"/>
          <w:szCs w:val="24"/>
          <w:lang w:val="en-US" w:eastAsia="zh-CN" w:bidi="ar-SA"/>
        </w:rPr>
        <w:t>；</w:t>
      </w:r>
    </w:p>
    <w:p w14:paraId="1E47EC9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职    务：</w:t>
      </w:r>
      <w:r>
        <w:rPr>
          <w:rFonts w:hint="eastAsia" w:ascii="宋体" w:hAnsi="宋体" w:eastAsia="宋体" w:cs="宋体"/>
          <w:kern w:val="2"/>
          <w:sz w:val="24"/>
          <w:szCs w:val="24"/>
          <w:u w:val="single"/>
          <w:lang w:val="en-US" w:eastAsia="zh-CN" w:bidi="ar-SA"/>
        </w:rPr>
        <w:t>                         </w:t>
      </w:r>
      <w:r>
        <w:rPr>
          <w:rFonts w:hint="eastAsia" w:ascii="宋体" w:hAnsi="宋体" w:eastAsia="宋体" w:cs="宋体"/>
          <w:kern w:val="2"/>
          <w:sz w:val="24"/>
          <w:szCs w:val="24"/>
          <w:lang w:val="en-US" w:eastAsia="zh-CN" w:bidi="ar-SA"/>
        </w:rPr>
        <w:t>；</w:t>
      </w:r>
    </w:p>
    <w:p w14:paraId="55BC3B2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w:t>
      </w:r>
      <w:r>
        <w:rPr>
          <w:rFonts w:hint="eastAsia" w:ascii="宋体" w:hAnsi="宋体" w:eastAsia="宋体" w:cs="宋体"/>
          <w:kern w:val="2"/>
          <w:sz w:val="24"/>
          <w:szCs w:val="24"/>
          <w:u w:val="single"/>
          <w:lang w:val="en-US" w:eastAsia="zh-CN" w:bidi="ar-SA"/>
        </w:rPr>
        <w:t>                         </w:t>
      </w:r>
      <w:r>
        <w:rPr>
          <w:rFonts w:hint="eastAsia" w:ascii="宋体" w:hAnsi="宋体" w:eastAsia="宋体" w:cs="宋体"/>
          <w:kern w:val="2"/>
          <w:sz w:val="24"/>
          <w:szCs w:val="24"/>
          <w:lang w:val="en-US" w:eastAsia="zh-CN" w:bidi="ar-SA"/>
        </w:rPr>
        <w:t>；</w:t>
      </w:r>
    </w:p>
    <w:p w14:paraId="3B466FA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电子信箱：</w:t>
      </w:r>
      <w:r>
        <w:rPr>
          <w:rFonts w:hint="eastAsia" w:ascii="宋体" w:hAnsi="宋体" w:eastAsia="宋体" w:cs="宋体"/>
          <w:kern w:val="2"/>
          <w:sz w:val="24"/>
          <w:szCs w:val="24"/>
          <w:u w:val="single"/>
          <w:lang w:val="en-US" w:eastAsia="zh-CN" w:bidi="ar-SA"/>
        </w:rPr>
        <w:t>                         </w:t>
      </w:r>
      <w:r>
        <w:rPr>
          <w:rFonts w:hint="eastAsia" w:ascii="宋体" w:hAnsi="宋体" w:eastAsia="宋体" w:cs="宋体"/>
          <w:kern w:val="2"/>
          <w:sz w:val="24"/>
          <w:szCs w:val="24"/>
          <w:lang w:val="en-US" w:eastAsia="zh-CN" w:bidi="ar-SA"/>
        </w:rPr>
        <w:t>；</w:t>
      </w:r>
    </w:p>
    <w:p w14:paraId="38FF7DF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通信地址：</w:t>
      </w:r>
      <w:r>
        <w:rPr>
          <w:rFonts w:hint="eastAsia" w:ascii="宋体" w:hAnsi="宋体" w:eastAsia="宋体" w:cs="宋体"/>
          <w:kern w:val="2"/>
          <w:sz w:val="24"/>
          <w:szCs w:val="24"/>
          <w:u w:val="single"/>
          <w:lang w:val="en-US" w:eastAsia="zh-CN" w:bidi="ar-SA"/>
        </w:rPr>
        <w:t>                         </w:t>
      </w:r>
      <w:r>
        <w:rPr>
          <w:rFonts w:hint="eastAsia" w:ascii="宋体" w:hAnsi="宋体" w:eastAsia="宋体" w:cs="宋体"/>
          <w:kern w:val="2"/>
          <w:sz w:val="24"/>
          <w:szCs w:val="24"/>
          <w:lang w:val="en-US" w:eastAsia="zh-CN" w:bidi="ar-SA"/>
        </w:rPr>
        <w:t>。</w:t>
      </w:r>
    </w:p>
    <w:p w14:paraId="752C931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kern w:val="2"/>
          <w:sz w:val="24"/>
          <w:szCs w:val="24"/>
          <w:lang w:val="en-US" w:eastAsia="zh-CN" w:bidi="ar-SA"/>
        </w:rPr>
        <w:t>发包人对发包人代表的授权范围如下：</w:t>
      </w:r>
      <w:r>
        <w:rPr>
          <w:rFonts w:hint="eastAsia" w:ascii="宋体" w:hAnsi="宋体" w:eastAsia="宋体" w:cs="宋体"/>
          <w:kern w:val="2"/>
          <w:sz w:val="24"/>
          <w:szCs w:val="24"/>
          <w:u w:val="single"/>
          <w:lang w:val="en-US" w:eastAsia="zh-CN" w:bidi="ar-SA"/>
        </w:rPr>
        <w:t>1、督促监理工程师按照监理合同办事；2、协调各有关单位工作；3、工程进度与工程量的确认；4、督促并控制好工程进度、质量、投资</w:t>
      </w:r>
      <w:r>
        <w:rPr>
          <w:rFonts w:hint="eastAsia" w:ascii="宋体" w:hAnsi="宋体" w:eastAsia="宋体" w:cs="宋体"/>
          <w:kern w:val="2"/>
          <w:sz w:val="24"/>
          <w:szCs w:val="24"/>
          <w:lang w:val="en-US" w:eastAsia="zh-CN" w:bidi="ar-SA"/>
        </w:rPr>
        <w:t>。</w:t>
      </w:r>
    </w:p>
    <w:p w14:paraId="23E32B2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 施工现场、施工条件和基础资料的提供</w:t>
      </w:r>
    </w:p>
    <w:p w14:paraId="4B74834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2.4.1 提供施工现场</w:t>
      </w:r>
    </w:p>
    <w:p w14:paraId="4D4B1CD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关于发包人移交施工现场的期限要求：</w:t>
      </w:r>
      <w:r>
        <w:rPr>
          <w:rFonts w:hint="eastAsia" w:ascii="宋体" w:hAnsi="宋体" w:eastAsia="宋体" w:cs="宋体"/>
          <w:kern w:val="2"/>
          <w:sz w:val="24"/>
          <w:szCs w:val="24"/>
          <w:u w:val="single"/>
          <w:lang w:val="en-US" w:eastAsia="zh-CN" w:bidi="ar-SA"/>
        </w:rPr>
        <w:t>发包人最迟于开工日期7天前向承包人移交施工现场</w:t>
      </w:r>
      <w:r>
        <w:rPr>
          <w:rFonts w:hint="eastAsia" w:ascii="宋体" w:hAnsi="宋体" w:eastAsia="宋体" w:cs="宋体"/>
          <w:kern w:val="2"/>
          <w:sz w:val="24"/>
          <w:szCs w:val="24"/>
          <w:lang w:val="en-US" w:eastAsia="zh-CN" w:bidi="ar-SA"/>
        </w:rPr>
        <w:t>。</w:t>
      </w:r>
    </w:p>
    <w:p w14:paraId="4AC7FFE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2.4.2 提供施工条件</w:t>
      </w:r>
    </w:p>
    <w:p w14:paraId="315C3708">
      <w:pPr>
        <w:pageBreakBefore w:val="0"/>
        <w:widowControl w:val="0"/>
        <w:kinsoku/>
        <w:wordWrap/>
        <w:overflowPunct/>
        <w:topLinePunct w:val="0"/>
        <w:autoSpaceDE/>
        <w:autoSpaceDN/>
        <w:bidi w:val="0"/>
        <w:adjustRightInd/>
        <w:snapToGrid/>
        <w:spacing w:after="200" w:line="360" w:lineRule="auto"/>
        <w:ind w:left="0" w:leftChars="0" w:firstLine="480" w:firstLineChars="200"/>
        <w:jc w:val="both"/>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关于发包人应负责提供施工所需要的条件，包括：</w:t>
      </w:r>
      <w:r>
        <w:rPr>
          <w:rFonts w:hint="eastAsia" w:ascii="宋体" w:hAnsi="宋体" w:eastAsia="宋体" w:cs="宋体"/>
          <w:color w:val="auto"/>
          <w:spacing w:val="0"/>
          <w:kern w:val="2"/>
          <w:sz w:val="24"/>
          <w:szCs w:val="24"/>
          <w:highlight w:val="none"/>
          <w:u w:val="single"/>
          <w:lang w:val="en-US" w:eastAsia="zh-CN" w:bidi="ar-SA"/>
        </w:rPr>
        <w:t>（1）发包人在合同签订后在双方约定的时间内提供满足施工需要容量的水源、电源供承包人使用，使用过程中的费用由承包人承担。若需设立施工用变电设施，由发包人向供电部门申请并承担相应费用。（2）于开工前满足有关施工机械、车辆进场等三通一平工作。（3）开工前发包人组织协调处理施工现场周围地下管线和邻近建筑物、构筑物、古树名木的保护工作</w:t>
      </w:r>
      <w:r>
        <w:rPr>
          <w:rFonts w:hint="eastAsia" w:ascii="宋体" w:hAnsi="宋体" w:eastAsia="宋体" w:cs="宋体"/>
          <w:kern w:val="2"/>
          <w:sz w:val="24"/>
          <w:szCs w:val="24"/>
          <w:highlight w:val="none"/>
          <w:lang w:val="en-US" w:eastAsia="zh-CN" w:bidi="ar-SA"/>
        </w:rPr>
        <w:t>。</w:t>
      </w:r>
    </w:p>
    <w:p w14:paraId="6ACE2C7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 资金来源证明及支付担保</w:t>
      </w:r>
    </w:p>
    <w:p w14:paraId="3CA9553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发包人提供资金来源证明的期限要求：</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207D5FE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kern w:val="2"/>
          <w:sz w:val="24"/>
          <w:szCs w:val="24"/>
          <w:lang w:val="en-US" w:eastAsia="zh-CN" w:bidi="ar-SA"/>
        </w:rPr>
        <w:t>发包人提供支付担保的形式：</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5ECB00AE">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w:t>
      </w:r>
      <w:bookmarkStart w:id="3" w:name="_Toc13309387"/>
      <w:bookmarkStart w:id="4" w:name="_Toc63471469"/>
      <w:r>
        <w:rPr>
          <w:rFonts w:hint="eastAsia" w:ascii="宋体" w:hAnsi="宋体" w:eastAsia="宋体" w:cs="宋体"/>
          <w:b/>
          <w:bCs/>
          <w:kern w:val="2"/>
          <w:sz w:val="24"/>
          <w:szCs w:val="24"/>
          <w:lang w:val="en-US" w:eastAsia="zh-CN" w:bidi="ar-SA"/>
        </w:rPr>
        <w:t>. 承包人</w:t>
      </w:r>
    </w:p>
    <w:bookmarkEnd w:id="3"/>
    <w:bookmarkEnd w:id="4"/>
    <w:p w14:paraId="1B1C7EA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承包人的一般义务</w:t>
      </w:r>
    </w:p>
    <w:p w14:paraId="3BE569C1">
      <w:pPr>
        <w:pStyle w:val="6"/>
        <w:pageBreakBefore w:val="0"/>
        <w:widowControl w:val="0"/>
        <w:kinsoku/>
        <w:wordWrap/>
        <w:overflowPunct/>
        <w:topLinePunct w:val="0"/>
        <w:bidi w:val="0"/>
        <w:adjustRightInd/>
        <w:snapToGrid/>
        <w:spacing w:line="360" w:lineRule="auto"/>
        <w:ind w:left="0" w:leftChars="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承包人提交的竣工资料的内容：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color w:val="auto"/>
          <w:sz w:val="24"/>
          <w:szCs w:val="24"/>
          <w:highlight w:val="none"/>
          <w:u w:val="single"/>
        </w:rPr>
        <w:t>承包人编制的竣工结算报告；</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本合同及合同的各项组成文件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发包人、承包人有关工程的洽商、变更等书面协议或文件；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承包人的劳保核定卡；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图纸会审纪要；</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开、竣工报告及工期延期联系单；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竣工验收记录；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招标文件及招标文件的各项组成文件；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地质勘察报告；</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施工图纸（由发包人提供）和竣工图纸；</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经发包人或监理人审定的施工组织设计、施工方案或专项施工方案；</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设计变更单（由发包人提供）、技术核定单、工程联系单；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rPr>
        <w:t>现场签证单；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隐蔽工程验收记录；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与工程结算有关的发包方通知、指令、会议纪要、往来函件、工程洽商记录等文件；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其他与工程造价有关的工程资料；</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其他材料以发包人书面通知要求为准。上述文件的原始资料必须齐全，符合工程技术档案要求，并按规范装订成册</w:t>
      </w:r>
      <w:r>
        <w:rPr>
          <w:rFonts w:hint="eastAsia" w:ascii="宋体" w:hAnsi="宋体" w:eastAsia="宋体" w:cs="宋体"/>
          <w:sz w:val="24"/>
          <w:szCs w:val="24"/>
          <w:highlight w:val="none"/>
        </w:rPr>
        <w:t>。</w:t>
      </w:r>
    </w:p>
    <w:p w14:paraId="7E6E87D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承包人需要提交的竣工资料套数：</w:t>
      </w:r>
      <w:r>
        <w:rPr>
          <w:rFonts w:hint="eastAsia" w:ascii="宋体" w:hAnsi="宋体" w:eastAsia="宋体" w:cs="宋体"/>
          <w:color w:val="000000"/>
          <w:kern w:val="2"/>
          <w:sz w:val="24"/>
          <w:szCs w:val="24"/>
          <w:u w:val="single"/>
          <w:lang w:val="en-US" w:eastAsia="zh-CN" w:bidi="ar-SA"/>
        </w:rPr>
        <w:t>三套</w:t>
      </w:r>
      <w:r>
        <w:rPr>
          <w:rFonts w:hint="eastAsia" w:ascii="宋体" w:hAnsi="宋体" w:eastAsia="宋体" w:cs="宋体"/>
          <w:kern w:val="2"/>
          <w:sz w:val="24"/>
          <w:szCs w:val="24"/>
          <w:lang w:val="en-US" w:eastAsia="zh-CN" w:bidi="ar-SA"/>
        </w:rPr>
        <w:t>。</w:t>
      </w:r>
    </w:p>
    <w:p w14:paraId="1A5B560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承包人提交的竣工资料的费用承担：</w:t>
      </w:r>
      <w:r>
        <w:rPr>
          <w:rFonts w:hint="eastAsia" w:ascii="宋体" w:hAnsi="宋体" w:eastAsia="宋体" w:cs="宋体"/>
          <w:kern w:val="2"/>
          <w:sz w:val="24"/>
          <w:szCs w:val="24"/>
          <w:u w:val="single"/>
          <w:lang w:val="en-US" w:eastAsia="zh-CN" w:bidi="ar-SA"/>
        </w:rPr>
        <w:t>由承包人自行承担</w:t>
      </w:r>
      <w:r>
        <w:rPr>
          <w:rFonts w:hint="eastAsia" w:ascii="宋体" w:hAnsi="宋体" w:eastAsia="宋体" w:cs="宋体"/>
          <w:kern w:val="2"/>
          <w:sz w:val="24"/>
          <w:szCs w:val="24"/>
          <w:lang w:val="en-US" w:eastAsia="zh-CN" w:bidi="ar-SA"/>
        </w:rPr>
        <w:t>。</w:t>
      </w:r>
    </w:p>
    <w:p w14:paraId="7FB8CCED">
      <w:pPr>
        <w:widowControl w:val="0"/>
        <w:adjustRightInd/>
        <w:snapToGrid/>
        <w:spacing w:after="0" w:line="360" w:lineRule="auto"/>
        <w:ind w:firstLine="398" w:firstLineChars="166"/>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承包人提交的竣工资料移交时间：</w:t>
      </w:r>
      <w:r>
        <w:rPr>
          <w:rFonts w:hint="eastAsia" w:ascii="宋体" w:hAnsi="宋体" w:eastAsia="宋体" w:cs="宋体"/>
          <w:kern w:val="2"/>
          <w:sz w:val="24"/>
          <w:szCs w:val="24"/>
          <w:u w:val="single"/>
          <w:lang w:val="en-US" w:eastAsia="zh-CN" w:bidi="ar-SA"/>
        </w:rPr>
        <w:t>竣工验收后28天内，具体按莆政综[2020]47号文件规定执行</w:t>
      </w:r>
      <w:r>
        <w:rPr>
          <w:rFonts w:hint="eastAsia" w:ascii="宋体" w:hAnsi="宋体" w:eastAsia="宋体" w:cs="宋体"/>
          <w:kern w:val="2"/>
          <w:sz w:val="24"/>
          <w:szCs w:val="24"/>
          <w:lang w:val="en-US" w:eastAsia="zh-CN" w:bidi="ar-SA"/>
        </w:rPr>
        <w:t>。</w:t>
      </w:r>
    </w:p>
    <w:p w14:paraId="0CCFBBA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承包人提交的竣工资料形式要求：</w:t>
      </w:r>
      <w:r>
        <w:rPr>
          <w:rFonts w:hint="eastAsia" w:ascii="宋体" w:hAnsi="宋体" w:eastAsia="宋体" w:cs="宋体"/>
          <w:kern w:val="2"/>
          <w:sz w:val="24"/>
          <w:szCs w:val="24"/>
          <w:u w:val="single"/>
          <w:lang w:val="en-US" w:eastAsia="zh-CN" w:bidi="ar-SA"/>
        </w:rPr>
        <w:t xml:space="preserve"> 纸质资料叁套 </w:t>
      </w:r>
      <w:r>
        <w:rPr>
          <w:rFonts w:hint="eastAsia" w:ascii="宋体" w:hAnsi="宋体" w:eastAsia="宋体" w:cs="宋体"/>
          <w:kern w:val="2"/>
          <w:sz w:val="24"/>
          <w:szCs w:val="24"/>
          <w:lang w:val="en-US" w:eastAsia="zh-CN" w:bidi="ar-SA"/>
        </w:rPr>
        <w:t>。</w:t>
      </w:r>
    </w:p>
    <w:p w14:paraId="599148D8">
      <w:pPr>
        <w:pageBreakBefore w:val="0"/>
        <w:widowControl w:val="0"/>
        <w:numPr>
          <w:ilvl w:val="0"/>
          <w:numId w:val="0"/>
        </w:numPr>
        <w:kinsoku/>
        <w:wordWrap/>
        <w:overflowPunct/>
        <w:topLinePunct w:val="0"/>
        <w:bidi w:val="0"/>
        <w:adjustRightInd/>
        <w:snapToGrid/>
        <w:spacing w:after="200" w:line="360" w:lineRule="auto"/>
        <w:ind w:left="0" w:leftChars="0" w:firstLine="480" w:firstLineChars="200"/>
        <w:jc w:val="both"/>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lang w:val="en-US" w:eastAsia="zh-CN" w:bidi="ar-SA"/>
        </w:rPr>
        <w:t>（10）承包人应履行的其他义务：</w:t>
      </w:r>
      <w:r>
        <w:rPr>
          <w:rFonts w:hint="eastAsia" w:ascii="宋体" w:hAnsi="宋体" w:eastAsia="宋体" w:cs="宋体"/>
          <w:color w:val="auto"/>
          <w:spacing w:val="0"/>
          <w:kern w:val="2"/>
          <w:sz w:val="24"/>
          <w:szCs w:val="24"/>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kern w:val="2"/>
          <w:sz w:val="24"/>
          <w:szCs w:val="24"/>
          <w:highlight w:val="none"/>
          <w:u w:val="none"/>
          <w:lang w:val="en-US" w:eastAsia="zh-CN" w:bidi="ar-SA"/>
        </w:rPr>
        <w:t>。</w:t>
      </w:r>
    </w:p>
    <w:p w14:paraId="0429BDF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 项目负责人</w:t>
      </w:r>
    </w:p>
    <w:p w14:paraId="647561E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3.2.1 项目负责人：</w:t>
      </w:r>
    </w:p>
    <w:p w14:paraId="4E4B0EC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    名：</w:t>
      </w:r>
      <w:r>
        <w:rPr>
          <w:rFonts w:hint="eastAsia" w:ascii="宋体" w:hAnsi="宋体" w:eastAsia="宋体" w:cs="宋体"/>
          <w:kern w:val="2"/>
          <w:sz w:val="24"/>
          <w:szCs w:val="24"/>
          <w:u w:val="single"/>
          <w:lang w:val="en-US" w:eastAsia="zh-CN" w:bidi="ar-SA"/>
        </w:rPr>
        <w:t>                         </w:t>
      </w:r>
      <w:r>
        <w:rPr>
          <w:rFonts w:hint="eastAsia" w:ascii="宋体" w:hAnsi="宋体" w:eastAsia="宋体" w:cs="宋体"/>
          <w:kern w:val="2"/>
          <w:sz w:val="24"/>
          <w:szCs w:val="24"/>
          <w:lang w:val="en-US" w:eastAsia="zh-CN" w:bidi="ar-SA"/>
        </w:rPr>
        <w:t>；</w:t>
      </w:r>
    </w:p>
    <w:p w14:paraId="0576DEC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身份证号：</w:t>
      </w:r>
      <w:r>
        <w:rPr>
          <w:rFonts w:hint="eastAsia" w:ascii="宋体" w:hAnsi="宋体" w:eastAsia="宋体" w:cs="宋体"/>
          <w:kern w:val="2"/>
          <w:sz w:val="24"/>
          <w:szCs w:val="24"/>
          <w:u w:val="single"/>
          <w:lang w:val="en-US" w:eastAsia="zh-CN" w:bidi="ar-SA"/>
        </w:rPr>
        <w:t>                         </w:t>
      </w:r>
      <w:r>
        <w:rPr>
          <w:rFonts w:hint="eastAsia" w:ascii="宋体" w:hAnsi="宋体" w:eastAsia="宋体" w:cs="宋体"/>
          <w:kern w:val="2"/>
          <w:sz w:val="24"/>
          <w:szCs w:val="24"/>
          <w:lang w:val="en-US" w:eastAsia="zh-CN" w:bidi="ar-SA"/>
        </w:rPr>
        <w:t>；</w:t>
      </w:r>
    </w:p>
    <w:p w14:paraId="1931BF0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建造师执业资格等级：</w:t>
      </w:r>
      <w:r>
        <w:rPr>
          <w:rFonts w:hint="eastAsia" w:ascii="宋体" w:hAnsi="宋体" w:eastAsia="宋体" w:cs="宋体"/>
          <w:kern w:val="2"/>
          <w:sz w:val="24"/>
          <w:szCs w:val="24"/>
          <w:u w:val="single"/>
          <w:lang w:val="en-US" w:eastAsia="zh-CN" w:bidi="ar-SA"/>
        </w:rPr>
        <w:t>                   </w:t>
      </w:r>
      <w:r>
        <w:rPr>
          <w:rFonts w:hint="eastAsia" w:ascii="宋体" w:hAnsi="宋体" w:eastAsia="宋体" w:cs="宋体"/>
          <w:kern w:val="2"/>
          <w:sz w:val="24"/>
          <w:szCs w:val="24"/>
          <w:lang w:val="en-US" w:eastAsia="zh-CN" w:bidi="ar-SA"/>
        </w:rPr>
        <w:t>；</w:t>
      </w:r>
    </w:p>
    <w:p w14:paraId="61B9B8C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建造师注册编号：</w:t>
      </w:r>
      <w:r>
        <w:rPr>
          <w:rFonts w:hint="eastAsia" w:ascii="宋体" w:hAnsi="宋体" w:eastAsia="宋体" w:cs="宋体"/>
          <w:kern w:val="2"/>
          <w:sz w:val="24"/>
          <w:szCs w:val="24"/>
          <w:u w:val="single"/>
          <w:lang w:val="en-US" w:eastAsia="zh-CN" w:bidi="ar-SA"/>
        </w:rPr>
        <w:t>                   </w:t>
      </w:r>
      <w:r>
        <w:rPr>
          <w:rFonts w:hint="eastAsia" w:ascii="宋体" w:hAnsi="宋体" w:eastAsia="宋体" w:cs="宋体"/>
          <w:kern w:val="2"/>
          <w:sz w:val="24"/>
          <w:szCs w:val="24"/>
          <w:lang w:val="en-US" w:eastAsia="zh-CN" w:bidi="ar-SA"/>
        </w:rPr>
        <w:t>；</w:t>
      </w:r>
    </w:p>
    <w:p w14:paraId="3AB3D8D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建造师执业印章号：</w:t>
      </w:r>
      <w:r>
        <w:rPr>
          <w:rFonts w:hint="eastAsia" w:ascii="宋体" w:hAnsi="宋体" w:eastAsia="宋体" w:cs="宋体"/>
          <w:kern w:val="2"/>
          <w:sz w:val="24"/>
          <w:szCs w:val="24"/>
          <w:u w:val="single"/>
          <w:lang w:val="en-US" w:eastAsia="zh-CN" w:bidi="ar-SA"/>
        </w:rPr>
        <w:t>                 </w:t>
      </w:r>
      <w:r>
        <w:rPr>
          <w:rFonts w:hint="eastAsia" w:ascii="宋体" w:hAnsi="宋体" w:eastAsia="宋体" w:cs="宋体"/>
          <w:kern w:val="2"/>
          <w:sz w:val="24"/>
          <w:szCs w:val="24"/>
          <w:lang w:val="en-US" w:eastAsia="zh-CN" w:bidi="ar-SA"/>
        </w:rPr>
        <w:t>；</w:t>
      </w:r>
    </w:p>
    <w:p w14:paraId="2031BA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安全生产考核合格证书号：</w:t>
      </w:r>
      <w:r>
        <w:rPr>
          <w:rFonts w:hint="eastAsia" w:ascii="宋体" w:hAnsi="宋体" w:eastAsia="宋体" w:cs="宋体"/>
          <w:kern w:val="2"/>
          <w:sz w:val="24"/>
          <w:szCs w:val="24"/>
          <w:u w:val="single"/>
          <w:lang w:val="en-US" w:eastAsia="zh-CN" w:bidi="ar-SA"/>
        </w:rPr>
        <w:t>                 </w:t>
      </w:r>
      <w:r>
        <w:rPr>
          <w:rFonts w:hint="eastAsia" w:ascii="宋体" w:hAnsi="宋体" w:eastAsia="宋体" w:cs="宋体"/>
          <w:kern w:val="2"/>
          <w:sz w:val="24"/>
          <w:szCs w:val="24"/>
          <w:lang w:val="en-US" w:eastAsia="zh-CN" w:bidi="ar-SA"/>
        </w:rPr>
        <w:t>；</w:t>
      </w:r>
    </w:p>
    <w:p w14:paraId="12B2668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w:t>
      </w:r>
      <w:r>
        <w:rPr>
          <w:rFonts w:hint="eastAsia" w:ascii="宋体" w:hAnsi="宋体" w:eastAsia="宋体" w:cs="宋体"/>
          <w:kern w:val="2"/>
          <w:sz w:val="24"/>
          <w:szCs w:val="24"/>
          <w:u w:val="single"/>
          <w:lang w:val="en-US" w:eastAsia="zh-CN" w:bidi="ar-SA"/>
        </w:rPr>
        <w:t>                         </w:t>
      </w:r>
      <w:r>
        <w:rPr>
          <w:rFonts w:hint="eastAsia" w:ascii="宋体" w:hAnsi="宋体" w:eastAsia="宋体" w:cs="宋体"/>
          <w:kern w:val="2"/>
          <w:sz w:val="24"/>
          <w:szCs w:val="24"/>
          <w:lang w:val="en-US" w:eastAsia="zh-CN" w:bidi="ar-SA"/>
        </w:rPr>
        <w:t>；</w:t>
      </w:r>
    </w:p>
    <w:p w14:paraId="28ACB9D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电子信箱：</w:t>
      </w:r>
      <w:r>
        <w:rPr>
          <w:rFonts w:hint="eastAsia" w:ascii="宋体" w:hAnsi="宋体" w:eastAsia="宋体" w:cs="宋体"/>
          <w:kern w:val="2"/>
          <w:sz w:val="24"/>
          <w:szCs w:val="24"/>
          <w:u w:val="single"/>
          <w:lang w:val="en-US" w:eastAsia="zh-CN" w:bidi="ar-SA"/>
        </w:rPr>
        <w:t>                         </w:t>
      </w:r>
      <w:r>
        <w:rPr>
          <w:rFonts w:hint="eastAsia" w:ascii="宋体" w:hAnsi="宋体" w:eastAsia="宋体" w:cs="宋体"/>
          <w:kern w:val="2"/>
          <w:sz w:val="24"/>
          <w:szCs w:val="24"/>
          <w:lang w:val="en-US" w:eastAsia="zh-CN" w:bidi="ar-SA"/>
        </w:rPr>
        <w:t>；</w:t>
      </w:r>
    </w:p>
    <w:p w14:paraId="72A031B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通信地址：</w:t>
      </w:r>
      <w:r>
        <w:rPr>
          <w:rFonts w:hint="eastAsia" w:ascii="宋体" w:hAnsi="宋体" w:eastAsia="宋体" w:cs="宋体"/>
          <w:kern w:val="2"/>
          <w:sz w:val="24"/>
          <w:szCs w:val="24"/>
          <w:u w:val="single"/>
          <w:lang w:val="en-US" w:eastAsia="zh-CN" w:bidi="ar-SA"/>
        </w:rPr>
        <w:t>                           </w:t>
      </w:r>
      <w:r>
        <w:rPr>
          <w:rFonts w:hint="eastAsia" w:ascii="宋体" w:hAnsi="宋体" w:eastAsia="宋体" w:cs="宋体"/>
          <w:kern w:val="2"/>
          <w:sz w:val="24"/>
          <w:szCs w:val="24"/>
          <w:lang w:val="en-US" w:eastAsia="zh-CN" w:bidi="ar-SA"/>
        </w:rPr>
        <w:t>；</w:t>
      </w:r>
    </w:p>
    <w:p w14:paraId="735667E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承包人对项目负责人的授权范围如下：</w:t>
      </w:r>
      <w:r>
        <w:rPr>
          <w:rFonts w:hint="eastAsia" w:ascii="宋体" w:hAnsi="宋体" w:eastAsia="宋体" w:cs="宋体"/>
          <w:color w:val="000000"/>
          <w:kern w:val="2"/>
          <w:sz w:val="24"/>
          <w:szCs w:val="24"/>
          <w:u w:val="single"/>
          <w:lang w:val="en-US" w:eastAsia="zh-CN" w:bidi="ar-SA"/>
        </w:rPr>
        <w:t>项目经理为承包人法定代表人在该项目上的代表人，履行本项目的承包管理职责，为工程参与各方做好协调和服务，在资金、质量、安全、环境保护、文明施工等合约目标范围内向发包人直接负责</w:t>
      </w:r>
      <w:r>
        <w:rPr>
          <w:rFonts w:hint="eastAsia" w:ascii="宋体" w:hAnsi="宋体" w:eastAsia="宋体" w:cs="宋体"/>
          <w:kern w:val="2"/>
          <w:sz w:val="24"/>
          <w:szCs w:val="24"/>
          <w:lang w:val="en-US" w:eastAsia="zh-CN" w:bidi="ar-SA"/>
        </w:rPr>
        <w:t>。</w:t>
      </w:r>
    </w:p>
    <w:p w14:paraId="2A6688A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关于项目负责人每月在施工现场的时间要求：</w:t>
      </w:r>
      <w:r>
        <w:rPr>
          <w:rFonts w:hint="eastAsia" w:ascii="宋体" w:hAnsi="宋体" w:eastAsia="宋体" w:cs="宋体"/>
          <w:color w:val="000000"/>
          <w:kern w:val="2"/>
          <w:sz w:val="24"/>
          <w:szCs w:val="24"/>
          <w:u w:val="single"/>
          <w:lang w:val="en-US" w:eastAsia="zh-CN" w:bidi="ar-SA"/>
        </w:rPr>
        <w:t>常驻现场</w:t>
      </w:r>
      <w:r>
        <w:rPr>
          <w:rFonts w:hint="eastAsia" w:ascii="宋体" w:hAnsi="宋体" w:eastAsia="宋体" w:cs="宋体"/>
          <w:kern w:val="2"/>
          <w:sz w:val="24"/>
          <w:szCs w:val="24"/>
          <w:lang w:val="en-US" w:eastAsia="zh-CN" w:bidi="ar-SA"/>
        </w:rPr>
        <w:t>。</w:t>
      </w:r>
    </w:p>
    <w:p w14:paraId="002DA20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承包人未提交劳动合同，以及没有为项目负责人缴纳社会保险证明的违约责任：</w:t>
      </w:r>
      <w:r>
        <w:rPr>
          <w:rFonts w:hint="eastAsia" w:ascii="宋体" w:hAnsi="宋体" w:eastAsia="宋体" w:cs="宋体"/>
          <w:kern w:val="2"/>
          <w:sz w:val="24"/>
          <w:szCs w:val="24"/>
          <w:u w:val="single"/>
          <w:lang w:val="en-US" w:eastAsia="zh-CN" w:bidi="ar-SA"/>
        </w:rPr>
        <w:t>由承包人承担</w:t>
      </w:r>
      <w:r>
        <w:rPr>
          <w:rFonts w:hint="eastAsia" w:ascii="宋体" w:hAnsi="宋体" w:eastAsia="宋体" w:cs="宋体"/>
          <w:kern w:val="2"/>
          <w:sz w:val="24"/>
          <w:szCs w:val="24"/>
          <w:lang w:val="en-US" w:eastAsia="zh-CN" w:bidi="ar-SA"/>
        </w:rPr>
        <w:t>。</w:t>
      </w:r>
    </w:p>
    <w:p w14:paraId="3DC3987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项目负责人未经批准，擅自离开施工现场的违约责任：</w:t>
      </w:r>
      <w:r>
        <w:rPr>
          <w:rFonts w:hint="eastAsia" w:ascii="宋体" w:hAnsi="宋体" w:eastAsia="宋体" w:cs="宋体"/>
          <w:color w:val="000000"/>
          <w:kern w:val="2"/>
          <w:sz w:val="24"/>
          <w:szCs w:val="24"/>
          <w:u w:val="single"/>
          <w:lang w:val="en-US" w:eastAsia="zh-CN" w:bidi="ar-SA"/>
        </w:rPr>
        <w:t>发包人、监理人或相关行政部门检查时，若发现项目负责人、项目技术负责人不在岗且不能说明合理理由或经通知不能在合理的时间内到达现场的，发包人将对承包人给予每人次1000元的罚款，并直接从承包人的工程款中扣抵</w:t>
      </w:r>
      <w:r>
        <w:rPr>
          <w:rFonts w:hint="eastAsia" w:ascii="宋体" w:hAnsi="宋体" w:eastAsia="宋体" w:cs="宋体"/>
          <w:kern w:val="2"/>
          <w:sz w:val="24"/>
          <w:szCs w:val="24"/>
          <w:lang w:val="en-US" w:eastAsia="zh-CN" w:bidi="ar-SA"/>
        </w:rPr>
        <w:t>。</w:t>
      </w:r>
    </w:p>
    <w:p w14:paraId="68A962C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3.2.3 承包人擅自更换项目负责人的违约责任：</w:t>
      </w:r>
      <w:r>
        <w:rPr>
          <w:rFonts w:hint="eastAsia" w:ascii="宋体" w:hAnsi="宋体" w:eastAsia="宋体" w:cs="宋体"/>
          <w:kern w:val="2"/>
          <w:sz w:val="24"/>
          <w:szCs w:val="24"/>
          <w:u w:val="single"/>
          <w:lang w:val="en-US" w:eastAsia="zh-CN" w:bidi="ar-SA"/>
        </w:rPr>
        <w:t xml:space="preserve"> 承包人如要求更换项目管理人员，必须经发包人和监理工程师同意批准后并报相关行政主管部门备案，方可更换，且所变更人员的资格、业绩和信誉不得低于投标承诺。同时，承包人应承担违约责任，更换项目负责人或项目技术负责人每人次支付违约金伍仟元人民币，更换其他人员每人每次支付违约金贰仟元人民币，并直接从承包人的工程款中扣抵</w:t>
      </w:r>
      <w:r>
        <w:rPr>
          <w:rFonts w:hint="eastAsia" w:ascii="宋体" w:hAnsi="宋体" w:eastAsia="宋体" w:cs="宋体"/>
          <w:kern w:val="2"/>
          <w:sz w:val="24"/>
          <w:szCs w:val="24"/>
          <w:lang w:val="en-US" w:eastAsia="zh-CN" w:bidi="ar-SA"/>
        </w:rPr>
        <w:t>。</w:t>
      </w:r>
    </w:p>
    <w:p w14:paraId="571E264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3.2.4 承包人无正当理由拒绝更换项目负责人的违约责任：</w:t>
      </w:r>
      <w:r>
        <w:rPr>
          <w:rFonts w:hint="eastAsia" w:ascii="宋体" w:hAnsi="宋体" w:eastAsia="宋体" w:cs="宋体"/>
          <w:kern w:val="2"/>
          <w:sz w:val="24"/>
          <w:szCs w:val="24"/>
          <w:u w:val="single"/>
          <w:lang w:val="en-US" w:eastAsia="zh-CN" w:bidi="ar-SA"/>
        </w:rPr>
        <w:t>承包人无正当理由拒绝更换项目经理，发包人有权单方面责令其退场，终止合同、没收履约保函（保证金），由此对发包人造成的工期延误和经济损失由承包人承担</w:t>
      </w:r>
      <w:r>
        <w:rPr>
          <w:rFonts w:hint="eastAsia" w:ascii="宋体" w:hAnsi="宋体" w:eastAsia="宋体" w:cs="宋体"/>
          <w:kern w:val="2"/>
          <w:sz w:val="24"/>
          <w:szCs w:val="24"/>
          <w:lang w:val="en-US" w:eastAsia="zh-CN" w:bidi="ar-SA"/>
        </w:rPr>
        <w:t>。</w:t>
      </w:r>
    </w:p>
    <w:p w14:paraId="0DE795A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 承包人人员</w:t>
      </w:r>
    </w:p>
    <w:p w14:paraId="5465B13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3.3.1 承包人提交项目管理机构及施工现场管理人员安排报告的期限：</w:t>
      </w:r>
      <w:r>
        <w:rPr>
          <w:rFonts w:hint="eastAsia" w:ascii="宋体" w:hAnsi="宋体" w:eastAsia="宋体" w:cs="宋体"/>
          <w:kern w:val="2"/>
          <w:sz w:val="24"/>
          <w:szCs w:val="24"/>
          <w:u w:val="single"/>
          <w:lang w:val="en-US" w:eastAsia="zh-CN" w:bidi="ar-SA"/>
        </w:rPr>
        <w:t xml:space="preserve">接到开工通知后7天内 </w:t>
      </w:r>
      <w:r>
        <w:rPr>
          <w:rFonts w:hint="eastAsia" w:ascii="宋体" w:hAnsi="宋体" w:eastAsia="宋体" w:cs="宋体"/>
          <w:kern w:val="2"/>
          <w:sz w:val="24"/>
          <w:szCs w:val="24"/>
          <w:lang w:val="en-US" w:eastAsia="zh-CN" w:bidi="ar-SA"/>
        </w:rPr>
        <w:t>。</w:t>
      </w:r>
    </w:p>
    <w:p w14:paraId="12CB59A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3.3.3 承包人无正当理由拒绝撤换主要施工管理人员的违约责任：</w:t>
      </w:r>
      <w:r>
        <w:rPr>
          <w:rFonts w:hint="eastAsia" w:ascii="宋体" w:hAnsi="宋体" w:eastAsia="宋体" w:cs="宋体"/>
          <w:kern w:val="2"/>
          <w:sz w:val="24"/>
          <w:szCs w:val="24"/>
          <w:u w:val="single"/>
          <w:lang w:val="en-US" w:eastAsia="zh-CN" w:bidi="ar-SA"/>
        </w:rPr>
        <w:t>发包人可通知暂停施工，报相关主管部门处理，由此引发的一切责任、后果由承包人承担</w:t>
      </w:r>
      <w:r>
        <w:rPr>
          <w:rFonts w:hint="eastAsia" w:ascii="宋体" w:hAnsi="宋体" w:eastAsia="宋体" w:cs="宋体"/>
          <w:kern w:val="2"/>
          <w:sz w:val="24"/>
          <w:szCs w:val="24"/>
          <w:lang w:val="en-US" w:eastAsia="zh-CN" w:bidi="ar-SA"/>
        </w:rPr>
        <w:t>。</w:t>
      </w:r>
    </w:p>
    <w:p w14:paraId="372A61F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3.3.4 承包人主要施工管理人员离开施工现场的批准要求：</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4FCE051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3.3.5承包人擅自更换主要施工管理人员的违约责任：</w:t>
      </w:r>
      <w:r>
        <w:rPr>
          <w:rFonts w:hint="eastAsia" w:ascii="宋体" w:hAnsi="宋体" w:eastAsia="宋体" w:cs="宋体"/>
          <w:kern w:val="2"/>
          <w:sz w:val="24"/>
          <w:szCs w:val="24"/>
          <w:u w:val="single"/>
          <w:lang w:val="en-US" w:eastAsia="zh-CN" w:bidi="ar-SA"/>
        </w:rPr>
        <w:t>发包人可通知暂停施工，报相关主管部门处理，由此引发的一切责任、后果由承包人承担。经监理人、发包人同意，工程开工后，除不可抗力（包括死亡、犯罪、被行政主管部门吊销执行资格）以外，中标人变更项目部施工管理人员中的项目负责人、技术负责人、施工负责人以及技术人员、专职质量、安全生产管理人员等，因不能胜任被监理人或发包人要求更换的，承包人必须派出岗位证书、专业水平和经验能力均符合规定要求的接替人员。派出的接替人员的注册建造师职业资格证书等级、职称证书等级应不低于被接替人员的证书等级，其专业水平和管理能力应得到监理人和发包人的考核认可。更换项目负责人或技术负责人每人次支付违约金伍仟元人民币，更换施工员等其他人员每人次支付违约金贰仟元人民币，并直接从承包人的工程款中扣抵</w:t>
      </w:r>
      <w:r>
        <w:rPr>
          <w:rFonts w:hint="eastAsia" w:ascii="宋体" w:hAnsi="宋体" w:eastAsia="宋体" w:cs="宋体"/>
          <w:kern w:val="2"/>
          <w:sz w:val="24"/>
          <w:szCs w:val="24"/>
          <w:lang w:val="en-US" w:eastAsia="zh-CN" w:bidi="ar-SA"/>
        </w:rPr>
        <w:t>。</w:t>
      </w:r>
    </w:p>
    <w:p w14:paraId="65489EE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承包人主要施工管理人员擅自离开施工现场的违约责任：</w:t>
      </w:r>
      <w:r>
        <w:rPr>
          <w:rFonts w:hint="eastAsia" w:ascii="宋体" w:hAnsi="宋体" w:eastAsia="宋体" w:cs="宋体"/>
          <w:color w:val="000000"/>
          <w:kern w:val="2"/>
          <w:sz w:val="24"/>
          <w:szCs w:val="24"/>
          <w:u w:val="single"/>
          <w:lang w:val="en-US" w:eastAsia="zh-CN" w:bidi="ar-SA"/>
        </w:rPr>
        <w:t>发包人、监理人或相关行政部门检查时，若发现项目经理、项目技术负责人不在岗且不能说明合理理由或经通知不能在合理的时间内到达现场的，</w:t>
      </w:r>
      <w:r>
        <w:rPr>
          <w:rFonts w:hint="eastAsia" w:ascii="宋体" w:hAnsi="宋体" w:eastAsia="宋体" w:cs="宋体"/>
          <w:color w:val="auto"/>
          <w:kern w:val="0"/>
          <w:sz w:val="24"/>
          <w:szCs w:val="20"/>
          <w:highlight w:val="none"/>
          <w:u w:val="single"/>
          <w:lang w:val="en-US" w:eastAsia="zh-CN" w:bidi="ar"/>
        </w:rPr>
        <w:t>发包人将对承包人给予每人次</w:t>
      </w:r>
      <w:r>
        <w:rPr>
          <w:rFonts w:hint="eastAsia" w:ascii="宋体" w:hAnsi="宋体" w:eastAsia="宋体" w:cs="宋体"/>
          <w:b w:val="0"/>
          <w:bCs/>
          <w:color w:val="auto"/>
          <w:kern w:val="0"/>
          <w:sz w:val="24"/>
          <w:szCs w:val="20"/>
          <w:highlight w:val="none"/>
          <w:u w:val="single"/>
          <w:lang w:val="en-US" w:eastAsia="zh-CN" w:bidi="ar"/>
        </w:rPr>
        <w:t>不低于1000元人民币</w:t>
      </w:r>
      <w:r>
        <w:rPr>
          <w:rFonts w:hint="eastAsia" w:ascii="宋体" w:hAnsi="宋体" w:eastAsia="宋体" w:cs="宋体"/>
          <w:color w:val="auto"/>
          <w:kern w:val="0"/>
          <w:sz w:val="24"/>
          <w:szCs w:val="20"/>
          <w:highlight w:val="none"/>
          <w:u w:val="single"/>
          <w:lang w:val="en-US" w:eastAsia="zh-CN" w:bidi="ar"/>
        </w:rPr>
        <w:t>的罚款，并直接从承包人的工程款中扣抵</w:t>
      </w:r>
      <w:r>
        <w:rPr>
          <w:rFonts w:hint="eastAsia" w:ascii="宋体" w:hAnsi="宋体" w:eastAsia="宋体" w:cs="宋体"/>
          <w:kern w:val="2"/>
          <w:sz w:val="24"/>
          <w:szCs w:val="24"/>
          <w:lang w:val="en-US" w:eastAsia="zh-CN" w:bidi="ar-SA"/>
        </w:rPr>
        <w:t>。</w:t>
      </w:r>
    </w:p>
    <w:p w14:paraId="7225260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 分包</w:t>
      </w:r>
    </w:p>
    <w:p w14:paraId="6BE2142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3.5.1 分包的一般约定</w:t>
      </w:r>
    </w:p>
    <w:p w14:paraId="6501A68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禁止分包的工程包括：</w:t>
      </w:r>
      <w:r>
        <w:rPr>
          <w:rFonts w:hint="eastAsia" w:ascii="宋体" w:hAnsi="宋体" w:eastAsia="宋体" w:cs="宋体"/>
          <w:bCs/>
          <w:kern w:val="2"/>
          <w:sz w:val="24"/>
          <w:szCs w:val="24"/>
          <w:u w:val="single"/>
          <w:lang w:val="en-US" w:eastAsia="zh-CN" w:bidi="ar-SA"/>
        </w:rPr>
        <w:t>本工程不允许转包和分包</w:t>
      </w:r>
      <w:r>
        <w:rPr>
          <w:rFonts w:hint="eastAsia" w:ascii="宋体" w:hAnsi="宋体" w:eastAsia="宋体" w:cs="宋体"/>
          <w:kern w:val="2"/>
          <w:sz w:val="24"/>
          <w:szCs w:val="24"/>
          <w:lang w:val="en-US" w:eastAsia="zh-CN" w:bidi="ar-SA"/>
        </w:rPr>
        <w:t>。</w:t>
      </w:r>
    </w:p>
    <w:p w14:paraId="70A220B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主体结构、关键性工作的范围：</w:t>
      </w:r>
      <w:r>
        <w:rPr>
          <w:rFonts w:hint="eastAsia" w:ascii="宋体" w:hAnsi="宋体" w:eastAsia="宋体" w:cs="宋体"/>
          <w:kern w:val="2"/>
          <w:sz w:val="24"/>
          <w:szCs w:val="24"/>
          <w:u w:val="single"/>
          <w:lang w:val="en-US" w:eastAsia="zh-CN" w:bidi="ar-SA"/>
        </w:rPr>
        <w:t>本工程不允许承包人以任何名义进行转包和违法分包。如承包人将工程进行转包或未经发包人同意擅自分包或违法分包，发包人有权责令其出场、按承包合同总额的10%处罚承包人，并有权单方面取消承包人的中标资格、终止合同，由此产生的责任和损失均由承包人负责，发包人有权向承包人索赔。罚金由发包人直接从工程款中扣抵</w:t>
      </w:r>
      <w:r>
        <w:rPr>
          <w:rFonts w:hint="eastAsia" w:ascii="宋体" w:hAnsi="宋体" w:eastAsia="宋体" w:cs="宋体"/>
          <w:kern w:val="2"/>
          <w:sz w:val="24"/>
          <w:szCs w:val="24"/>
          <w:lang w:val="en-US" w:eastAsia="zh-CN" w:bidi="ar-SA"/>
        </w:rPr>
        <w:t>。</w:t>
      </w:r>
    </w:p>
    <w:p w14:paraId="0C87585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3.5.2分包的确定</w:t>
      </w:r>
    </w:p>
    <w:p w14:paraId="374C859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允许分包的专业工程包括：</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5C45E11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其他关于分包的约定：</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2263D3F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3.5.4 分包合同价款</w:t>
      </w:r>
    </w:p>
    <w:p w14:paraId="687DA5C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关于分包合同价款支付的约定：</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317D21A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 工程照管与成品、半成品保护</w:t>
      </w:r>
    </w:p>
    <w:p w14:paraId="5BED76A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承包人负责照管工程及工程相关的材料、工程设备的起始时间：</w:t>
      </w:r>
      <w:r>
        <w:rPr>
          <w:rFonts w:hint="eastAsia" w:ascii="宋体" w:hAnsi="Calibri" w:eastAsia="宋体" w:cs="Times New Roman"/>
          <w:kern w:val="2"/>
          <w:sz w:val="24"/>
          <w:szCs w:val="24"/>
          <w:u w:val="single"/>
          <w:lang w:val="en-US" w:eastAsia="zh-CN" w:bidi="ar-SA"/>
        </w:rPr>
        <w:t>自开工之日起至工程竣工验收合格后施工单位离场止</w:t>
      </w:r>
      <w:r>
        <w:rPr>
          <w:rFonts w:hint="eastAsia" w:ascii="宋体" w:hAnsi="宋体" w:eastAsia="宋体" w:cs="宋体"/>
          <w:kern w:val="2"/>
          <w:sz w:val="24"/>
          <w:szCs w:val="24"/>
          <w:lang w:val="en-US" w:eastAsia="zh-CN" w:bidi="ar-SA"/>
        </w:rPr>
        <w:t>。</w:t>
      </w:r>
    </w:p>
    <w:p w14:paraId="44D4F0C8">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3.7 履约担保</w:t>
      </w:r>
    </w:p>
    <w:p w14:paraId="3B0655E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承包人是否提供履约担保：</w:t>
      </w:r>
      <w:r>
        <w:rPr>
          <w:rFonts w:hint="eastAsia" w:ascii="宋体" w:hAnsi="宋体" w:eastAsia="宋体" w:cs="宋体"/>
          <w:color w:val="000000"/>
          <w:kern w:val="0"/>
          <w:sz w:val="24"/>
          <w:szCs w:val="24"/>
          <w:highlight w:val="none"/>
          <w:u w:val="single" w:color="auto"/>
          <w:lang w:val="en-US" w:eastAsia="zh-CN" w:bidi="ar-SA"/>
        </w:rPr>
        <w:t xml:space="preserve"> </w:t>
      </w:r>
      <w:r>
        <w:rPr>
          <w:rFonts w:hint="eastAsia" w:ascii="宋体" w:hAnsi="宋体" w:eastAsia="宋体" w:cs="宋体"/>
          <w:b/>
          <w:bCs/>
          <w:color w:val="000000"/>
          <w:kern w:val="0"/>
          <w:sz w:val="24"/>
          <w:szCs w:val="24"/>
          <w:highlight w:val="none"/>
          <w:u w:val="single" w:color="auto"/>
          <w:lang w:val="en-US" w:eastAsia="zh-CN" w:bidi="ar-SA"/>
        </w:rPr>
        <w:t>是</w:t>
      </w:r>
      <w:r>
        <w:rPr>
          <w:rFonts w:hint="eastAsia" w:ascii="宋体" w:hAnsi="宋体" w:eastAsia="宋体" w:cs="宋体"/>
          <w:color w:val="000000"/>
          <w:kern w:val="0"/>
          <w:sz w:val="24"/>
          <w:szCs w:val="24"/>
          <w:highlight w:val="none"/>
          <w:u w:val="single" w:color="auto"/>
          <w:lang w:val="en-US" w:eastAsia="zh-CN" w:bidi="ar-SA"/>
        </w:rPr>
        <w:t xml:space="preserve"> </w:t>
      </w:r>
      <w:r>
        <w:rPr>
          <w:rFonts w:hint="eastAsia" w:ascii="宋体" w:hAnsi="宋体" w:eastAsia="宋体" w:cs="宋体"/>
          <w:color w:val="000000"/>
          <w:kern w:val="0"/>
          <w:sz w:val="24"/>
          <w:szCs w:val="24"/>
          <w:highlight w:val="none"/>
          <w:u w:val="none" w:color="auto"/>
          <w:lang w:val="en-US" w:eastAsia="zh-CN" w:bidi="ar-SA"/>
        </w:rPr>
        <w:t>。</w:t>
      </w:r>
    </w:p>
    <w:p w14:paraId="3E85F17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承包人提供履约担保的形式、金额及期限的：</w:t>
      </w:r>
      <w:r>
        <w:rPr>
          <w:rFonts w:hint="eastAsia" w:ascii="宋体" w:hAnsi="宋体" w:eastAsia="宋体" w:cs="宋体"/>
          <w:b/>
          <w:bCs/>
          <w:color w:val="000000"/>
          <w:kern w:val="0"/>
          <w:sz w:val="24"/>
          <w:szCs w:val="24"/>
          <w:highlight w:val="none"/>
          <w:u w:val="none" w:color="auto"/>
          <w:lang w:val="en-US" w:eastAsia="zh-CN" w:bidi="ar-SA"/>
        </w:rPr>
        <w:t>承包人在签订施工合同时，应向发包人（代建单位）提交履约保证金，履约保证金数额为合同金额的10%，履约保证金应采用现金转账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u w:val="none" w:color="auto"/>
          <w:lang w:val="en-US" w:eastAsia="zh-CN" w:bidi="ar-SA"/>
        </w:rPr>
        <w:t xml:space="preserve"> </w:t>
      </w:r>
    </w:p>
    <w:p w14:paraId="0FAFD355">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w:t>
      </w:r>
      <w:bookmarkStart w:id="5" w:name="_Toc63471470"/>
      <w:bookmarkStart w:id="6" w:name="_Toc13309388"/>
      <w:r>
        <w:rPr>
          <w:rFonts w:hint="eastAsia" w:ascii="宋体" w:hAnsi="宋体" w:eastAsia="宋体" w:cs="宋体"/>
          <w:b/>
          <w:bCs/>
          <w:kern w:val="2"/>
          <w:sz w:val="24"/>
          <w:szCs w:val="24"/>
          <w:lang w:val="en-US" w:eastAsia="zh-CN" w:bidi="ar-SA"/>
        </w:rPr>
        <w:t>. 监理人</w:t>
      </w:r>
    </w:p>
    <w:bookmarkEnd w:id="5"/>
    <w:bookmarkEnd w:id="6"/>
    <w:p w14:paraId="5930115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4.1监理人的一般规定</w:t>
      </w:r>
    </w:p>
    <w:p w14:paraId="74C1A6D5">
      <w:pPr>
        <w:pStyle w:val="6"/>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color w:val="auto"/>
          <w:sz w:val="24"/>
          <w:szCs w:val="24"/>
          <w:highlight w:val="none"/>
          <w:u w:val="single"/>
        </w:rPr>
        <w:t>按监理合同约定</w:t>
      </w:r>
      <w:r>
        <w:rPr>
          <w:rFonts w:hint="eastAsia" w:ascii="宋体" w:hAnsi="宋体" w:eastAsia="宋体" w:cs="宋体"/>
          <w:sz w:val="24"/>
          <w:szCs w:val="24"/>
          <w:highlight w:val="none"/>
        </w:rPr>
        <w:t>。</w:t>
      </w:r>
    </w:p>
    <w:p w14:paraId="3E08EB9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关于监理人的监理权限：</w:t>
      </w:r>
      <w:r>
        <w:rPr>
          <w:rFonts w:hint="eastAsia" w:ascii="宋体" w:hAnsi="宋体" w:eastAsia="宋体" w:cs="宋体"/>
          <w:kern w:val="2"/>
          <w:sz w:val="24"/>
          <w:szCs w:val="24"/>
          <w:u w:val="single"/>
          <w:lang w:val="en-US" w:eastAsia="zh-CN" w:bidi="ar-SA"/>
        </w:rPr>
        <w:t>按监理合同约定</w:t>
      </w:r>
      <w:r>
        <w:rPr>
          <w:rFonts w:hint="eastAsia" w:ascii="宋体" w:hAnsi="宋体" w:eastAsia="宋体" w:cs="宋体"/>
          <w:kern w:val="2"/>
          <w:sz w:val="24"/>
          <w:szCs w:val="24"/>
          <w:lang w:val="en-US" w:eastAsia="zh-CN" w:bidi="ar-SA"/>
        </w:rPr>
        <w:t>。</w:t>
      </w:r>
    </w:p>
    <w:p w14:paraId="6160E76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关于监理人在施工现场的办公场所、生活场所的提供和费用承担的约定：</w:t>
      </w:r>
      <w:r>
        <w:rPr>
          <w:rFonts w:hint="eastAsia" w:ascii="宋体" w:hAnsi="宋体" w:eastAsia="宋体" w:cs="宋体"/>
          <w:kern w:val="2"/>
          <w:sz w:val="24"/>
          <w:szCs w:val="24"/>
          <w:u w:val="single"/>
          <w:lang w:val="en-US" w:eastAsia="zh-CN" w:bidi="ar-SA"/>
        </w:rPr>
        <w:t>监理人在施工现场的办公场所、生活场所由承包人提供，所发生的费用由承包人承担</w:t>
      </w:r>
      <w:r>
        <w:rPr>
          <w:rFonts w:hint="eastAsia" w:ascii="宋体" w:hAnsi="宋体" w:eastAsia="宋体" w:cs="宋体"/>
          <w:kern w:val="2"/>
          <w:sz w:val="24"/>
          <w:szCs w:val="24"/>
          <w:lang w:val="en-US" w:eastAsia="zh-CN" w:bidi="ar-SA"/>
        </w:rPr>
        <w:t>。</w:t>
      </w:r>
    </w:p>
    <w:p w14:paraId="288C966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 监理人员</w:t>
      </w:r>
    </w:p>
    <w:p w14:paraId="2ED4CA1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总监理工程师：</w:t>
      </w:r>
    </w:p>
    <w:p w14:paraId="1700C3C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    名：</w:t>
      </w:r>
      <w:r>
        <w:rPr>
          <w:rFonts w:hint="eastAsia" w:ascii="宋体" w:hAnsi="宋体" w:eastAsia="宋体" w:cs="宋体"/>
          <w:kern w:val="2"/>
          <w:sz w:val="24"/>
          <w:szCs w:val="24"/>
          <w:u w:val="single"/>
          <w:lang w:val="en-US" w:eastAsia="zh-CN" w:bidi="ar-SA"/>
        </w:rPr>
        <w:t>        </w:t>
      </w:r>
      <w:r>
        <w:rPr>
          <w:rFonts w:hint="eastAsia" w:ascii="宋体" w:hAnsi="宋体" w:eastAsia="宋体" w:cs="宋体"/>
          <w:kern w:val="2"/>
          <w:sz w:val="24"/>
          <w:szCs w:val="24"/>
          <w:lang w:val="en-US" w:eastAsia="zh-CN" w:bidi="ar-SA"/>
        </w:rPr>
        <w:t>；</w:t>
      </w:r>
    </w:p>
    <w:p w14:paraId="53C9D85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职    务：</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0445603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监理工程师执业资格证书号：</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40C850B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w:t>
      </w:r>
      <w:r>
        <w:rPr>
          <w:rFonts w:hint="eastAsia" w:ascii="宋体" w:hAnsi="宋体" w:eastAsia="宋体" w:cs="宋体"/>
          <w:kern w:val="2"/>
          <w:sz w:val="24"/>
          <w:szCs w:val="24"/>
          <w:u w:val="single"/>
          <w:lang w:val="en-US" w:eastAsia="zh-CN" w:bidi="ar-SA"/>
        </w:rPr>
        <w:t>                              </w:t>
      </w:r>
      <w:r>
        <w:rPr>
          <w:rFonts w:hint="eastAsia" w:ascii="宋体" w:hAnsi="宋体" w:eastAsia="宋体" w:cs="宋体"/>
          <w:kern w:val="2"/>
          <w:sz w:val="24"/>
          <w:szCs w:val="24"/>
          <w:lang w:val="en-US" w:eastAsia="zh-CN" w:bidi="ar-SA"/>
        </w:rPr>
        <w:t>；</w:t>
      </w:r>
    </w:p>
    <w:p w14:paraId="0F78EB8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电子信箱：</w:t>
      </w:r>
      <w:r>
        <w:rPr>
          <w:rFonts w:hint="eastAsia" w:ascii="宋体" w:hAnsi="宋体" w:eastAsia="宋体" w:cs="宋体"/>
          <w:kern w:val="2"/>
          <w:sz w:val="24"/>
          <w:szCs w:val="24"/>
          <w:u w:val="single"/>
          <w:lang w:val="en-US" w:eastAsia="zh-CN" w:bidi="ar-SA"/>
        </w:rPr>
        <w:t>                              </w:t>
      </w:r>
      <w:r>
        <w:rPr>
          <w:rFonts w:hint="eastAsia" w:ascii="宋体" w:hAnsi="宋体" w:eastAsia="宋体" w:cs="宋体"/>
          <w:kern w:val="2"/>
          <w:sz w:val="24"/>
          <w:szCs w:val="24"/>
          <w:lang w:val="en-US" w:eastAsia="zh-CN" w:bidi="ar-SA"/>
        </w:rPr>
        <w:t>；</w:t>
      </w:r>
    </w:p>
    <w:p w14:paraId="793FA4E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通信地址：</w:t>
      </w:r>
      <w:r>
        <w:rPr>
          <w:rFonts w:hint="eastAsia" w:ascii="宋体" w:hAnsi="宋体" w:eastAsia="宋体" w:cs="宋体"/>
          <w:kern w:val="2"/>
          <w:sz w:val="24"/>
          <w:szCs w:val="24"/>
          <w:u w:val="single"/>
          <w:lang w:val="en-US" w:eastAsia="zh-CN" w:bidi="ar-SA"/>
        </w:rPr>
        <w:t>                              </w:t>
      </w:r>
      <w:r>
        <w:rPr>
          <w:rFonts w:hint="eastAsia" w:ascii="宋体" w:hAnsi="宋体" w:eastAsia="宋体" w:cs="宋体"/>
          <w:kern w:val="2"/>
          <w:sz w:val="24"/>
          <w:szCs w:val="24"/>
          <w:lang w:val="en-US" w:eastAsia="zh-CN" w:bidi="ar-SA"/>
        </w:rPr>
        <w:t>；</w:t>
      </w:r>
    </w:p>
    <w:p w14:paraId="2700D7B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关于监理人的其他约定：</w:t>
      </w:r>
      <w:r>
        <w:rPr>
          <w:rFonts w:hint="eastAsia" w:ascii="宋体" w:hAnsi="宋体" w:eastAsia="宋体" w:cs="宋体"/>
          <w:kern w:val="2"/>
          <w:sz w:val="24"/>
          <w:szCs w:val="24"/>
          <w:u w:val="single"/>
          <w:lang w:val="en-US" w:eastAsia="zh-CN" w:bidi="ar-SA"/>
        </w:rPr>
        <w:t>监理人或总监理工程师签发的下列文件或凭证，需要同时具备发包人代表的签字和发包人项目公章后始生效：（1）工程变更；（2）费用变更；（3）工期顺延；（4）工程索赔；（5）工程款支付；（6）停工通知、复工通知；（7）分包人的确定；（8）主要设备材料的确定；（9）施工组织设计、施工总进度计划的确认；（10）承包人主要管理人员更换；（11）发包人认为须取得批准方可实施的其他重要事项</w:t>
      </w:r>
      <w:r>
        <w:rPr>
          <w:rFonts w:hint="eastAsia" w:ascii="宋体" w:hAnsi="宋体" w:eastAsia="宋体" w:cs="宋体"/>
          <w:kern w:val="2"/>
          <w:sz w:val="24"/>
          <w:szCs w:val="24"/>
          <w:lang w:val="en-US" w:eastAsia="zh-CN" w:bidi="ar-SA"/>
        </w:rPr>
        <w:t>。</w:t>
      </w:r>
    </w:p>
    <w:p w14:paraId="4844822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 商定或确定</w:t>
      </w:r>
    </w:p>
    <w:p w14:paraId="06AF789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在发包人和承包人不能通过协商达成一致意见时，发包人授权监理人对以下事项进行确定：（1）</w:t>
      </w:r>
      <w:r>
        <w:rPr>
          <w:rFonts w:hint="eastAsia" w:ascii="宋体" w:hAnsi="宋体" w:eastAsia="宋体" w:cs="宋体"/>
          <w:kern w:val="2"/>
          <w:sz w:val="24"/>
          <w:szCs w:val="24"/>
          <w:u w:val="single"/>
          <w:lang w:val="en-US" w:eastAsia="zh-CN" w:bidi="ar-SA"/>
        </w:rPr>
        <w:t>合同签订时另行约定</w:t>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2419DD9E">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w:t>
      </w:r>
      <w:bookmarkStart w:id="7" w:name="_Toc13309389"/>
      <w:bookmarkStart w:id="8" w:name="_Toc63471471"/>
      <w:r>
        <w:rPr>
          <w:rFonts w:hint="eastAsia" w:ascii="宋体" w:hAnsi="宋体" w:eastAsia="宋体" w:cs="宋体"/>
          <w:b/>
          <w:bCs/>
          <w:kern w:val="2"/>
          <w:sz w:val="24"/>
          <w:szCs w:val="24"/>
          <w:lang w:val="en-US" w:eastAsia="zh-CN" w:bidi="ar-SA"/>
        </w:rPr>
        <w:t>. 工程质量</w:t>
      </w:r>
    </w:p>
    <w:bookmarkEnd w:id="7"/>
    <w:bookmarkEnd w:id="8"/>
    <w:p w14:paraId="0C7CBDA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 质量要求</w:t>
      </w:r>
    </w:p>
    <w:p w14:paraId="2DAE806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 特殊质量标准和要求：</w:t>
      </w:r>
      <w:r>
        <w:rPr>
          <w:rFonts w:hint="eastAsia" w:ascii="宋体" w:hAnsi="宋体" w:eastAsia="宋体" w:cs="宋体"/>
          <w:kern w:val="2"/>
          <w:sz w:val="24"/>
          <w:szCs w:val="24"/>
          <w:u w:val="single"/>
          <w:lang w:val="en-US" w:eastAsia="zh-CN" w:bidi="ar-SA"/>
        </w:rPr>
        <w:t>必须符合现行国家有关工程施工质量验收规范和标准的要求</w:t>
      </w:r>
      <w:r>
        <w:rPr>
          <w:rFonts w:hint="eastAsia" w:ascii="宋体" w:hAnsi="宋体" w:eastAsia="宋体" w:cs="宋体"/>
          <w:kern w:val="2"/>
          <w:sz w:val="24"/>
          <w:szCs w:val="24"/>
          <w:lang w:val="en-US" w:eastAsia="zh-CN" w:bidi="ar-SA"/>
        </w:rPr>
        <w:t>。</w:t>
      </w:r>
    </w:p>
    <w:p w14:paraId="7F68F4E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关于工程奖项的约定：</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 xml:space="preserve"> 。</w:t>
      </w:r>
    </w:p>
    <w:p w14:paraId="02D79E4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关于建造要求：</w:t>
      </w:r>
    </w:p>
    <w:p w14:paraId="66DDE4D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（1）绿色建筑等级要求：</w:t>
      </w:r>
      <w:r>
        <w:rPr>
          <w:rFonts w:hint="eastAsia" w:ascii="宋体" w:hAnsi="宋体" w:eastAsia="宋体" w:cs="宋体"/>
          <w:kern w:val="0"/>
          <w:sz w:val="24"/>
          <w:szCs w:val="24"/>
          <w:u w:val="single"/>
          <w:lang w:val="en-US" w:eastAsia="zh-CN" w:bidi="ar-SA"/>
        </w:rPr>
        <w:t>按有关规定执行</w:t>
      </w:r>
      <w:r>
        <w:rPr>
          <w:rFonts w:hint="eastAsia" w:ascii="宋体" w:hAnsi="宋体" w:eastAsia="宋体" w:cs="宋体"/>
          <w:kern w:val="0"/>
          <w:sz w:val="24"/>
          <w:szCs w:val="24"/>
          <w:lang w:val="en-US" w:eastAsia="zh-CN" w:bidi="ar-SA"/>
        </w:rPr>
        <w:t xml:space="preserve"> ；</w:t>
      </w:r>
    </w:p>
    <w:p w14:paraId="504D42C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（2）智慧工地管理要求：</w:t>
      </w:r>
      <w:r>
        <w:rPr>
          <w:rFonts w:hint="eastAsia" w:ascii="宋体" w:hAnsi="宋体" w:eastAsia="宋体" w:cs="宋体"/>
          <w:kern w:val="0"/>
          <w:sz w:val="24"/>
          <w:szCs w:val="24"/>
          <w:u w:val="single"/>
          <w:lang w:val="en-US" w:eastAsia="zh-CN" w:bidi="ar-SA"/>
        </w:rPr>
        <w:t>按有关规定执行</w:t>
      </w:r>
      <w:r>
        <w:rPr>
          <w:rFonts w:hint="eastAsia" w:ascii="宋体" w:hAnsi="宋体" w:eastAsia="宋体" w:cs="宋体"/>
          <w:kern w:val="0"/>
          <w:sz w:val="24"/>
          <w:szCs w:val="24"/>
          <w:lang w:val="en-US" w:eastAsia="zh-CN" w:bidi="ar-SA"/>
        </w:rPr>
        <w:t>；</w:t>
      </w:r>
    </w:p>
    <w:p w14:paraId="5882415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（3）建筑垃圾减量化目标：</w:t>
      </w:r>
      <w:r>
        <w:rPr>
          <w:rFonts w:hint="eastAsia" w:ascii="宋体" w:hAnsi="宋体" w:eastAsia="宋体" w:cs="宋体"/>
          <w:kern w:val="0"/>
          <w:sz w:val="24"/>
          <w:szCs w:val="24"/>
          <w:u w:val="single"/>
          <w:lang w:val="en-US" w:eastAsia="zh-CN" w:bidi="ar-SA"/>
        </w:rPr>
        <w:t>按有关规定执行</w:t>
      </w:r>
      <w:r>
        <w:rPr>
          <w:rFonts w:hint="eastAsia" w:ascii="宋体" w:hAnsi="宋体" w:eastAsia="宋体" w:cs="宋体"/>
          <w:kern w:val="0"/>
          <w:sz w:val="24"/>
          <w:szCs w:val="24"/>
          <w:lang w:val="en-US" w:eastAsia="zh-CN" w:bidi="ar-SA"/>
        </w:rPr>
        <w:t xml:space="preserve"> ；</w:t>
      </w:r>
    </w:p>
    <w:p w14:paraId="79F7B3E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（4）装配式建筑装配率要求：</w:t>
      </w:r>
      <w:r>
        <w:rPr>
          <w:rFonts w:hint="eastAsia" w:ascii="宋体" w:hAnsi="宋体" w:eastAsia="宋体" w:cs="宋体"/>
          <w:kern w:val="0"/>
          <w:sz w:val="24"/>
          <w:szCs w:val="24"/>
          <w:u w:val="single"/>
          <w:lang w:val="en-US" w:eastAsia="zh-CN" w:bidi="ar-SA"/>
        </w:rPr>
        <w:t>按有关规定执行</w:t>
      </w:r>
      <w:r>
        <w:rPr>
          <w:rFonts w:hint="eastAsia" w:ascii="宋体" w:hAnsi="宋体" w:eastAsia="宋体" w:cs="宋体"/>
          <w:kern w:val="2"/>
          <w:sz w:val="24"/>
          <w:szCs w:val="24"/>
          <w:lang w:val="en-US" w:eastAsia="zh-CN" w:bidi="ar-SA"/>
        </w:rPr>
        <w:t xml:space="preserve"> ；</w:t>
      </w:r>
    </w:p>
    <w:p w14:paraId="294AE58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 xml:space="preserve"> 。</w:t>
      </w:r>
    </w:p>
    <w:p w14:paraId="5E84A14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 隐蔽工程检查</w:t>
      </w:r>
    </w:p>
    <w:p w14:paraId="55E8B22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5.3.2承包人提前通知监理人隐蔽工程检查的期限的约定：</w:t>
      </w:r>
      <w:r>
        <w:rPr>
          <w:rFonts w:hint="eastAsia" w:ascii="宋体" w:hAnsi="宋体" w:eastAsia="宋体" w:cs="宋体"/>
          <w:kern w:val="2"/>
          <w:sz w:val="24"/>
          <w:szCs w:val="24"/>
          <w:u w:val="single"/>
          <w:lang w:val="en-US" w:eastAsia="zh-CN" w:bidi="ar-SA"/>
        </w:rPr>
        <w:t>工程隐蔽部位经承包人自检确认具备覆盖条件的，承包人应在共同检查前48小时书面通知监理人检查，通知中应载明隐蔽检查的内容、时间和地点，并应附有自检记录和必要的检查资料，需监理人和业主签字确认后方可进行下一道工序</w:t>
      </w:r>
      <w:r>
        <w:rPr>
          <w:rFonts w:hint="eastAsia" w:ascii="宋体" w:hAnsi="宋体" w:eastAsia="宋体" w:cs="宋体"/>
          <w:kern w:val="2"/>
          <w:sz w:val="24"/>
          <w:szCs w:val="24"/>
          <w:lang w:val="en-US" w:eastAsia="zh-CN" w:bidi="ar-SA"/>
        </w:rPr>
        <w:t>。</w:t>
      </w:r>
    </w:p>
    <w:p w14:paraId="3FD77DE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监理人不能按时进行检查时，应提前</w:t>
      </w:r>
      <w:r>
        <w:rPr>
          <w:rFonts w:hint="eastAsia" w:ascii="宋体" w:hAnsi="宋体" w:eastAsia="宋体" w:cs="宋体"/>
          <w:kern w:val="2"/>
          <w:sz w:val="24"/>
          <w:szCs w:val="24"/>
          <w:u w:val="single"/>
          <w:lang w:val="en-US" w:eastAsia="zh-CN" w:bidi="ar-SA"/>
        </w:rPr>
        <w:t xml:space="preserve"> 24 </w:t>
      </w:r>
      <w:r>
        <w:rPr>
          <w:rFonts w:hint="eastAsia" w:ascii="宋体" w:hAnsi="宋体" w:eastAsia="宋体" w:cs="宋体"/>
          <w:kern w:val="2"/>
          <w:sz w:val="24"/>
          <w:szCs w:val="24"/>
          <w:lang w:val="en-US" w:eastAsia="zh-CN" w:bidi="ar-SA"/>
        </w:rPr>
        <w:t>小时提交书面延期要求。</w:t>
      </w:r>
    </w:p>
    <w:p w14:paraId="162ECEF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关于延期最长不得超过：</w:t>
      </w:r>
      <w:r>
        <w:rPr>
          <w:rFonts w:hint="eastAsia" w:ascii="宋体" w:hAnsi="宋体" w:eastAsia="宋体" w:cs="宋体"/>
          <w:kern w:val="2"/>
          <w:sz w:val="24"/>
          <w:szCs w:val="24"/>
          <w:u w:val="single"/>
          <w:lang w:val="en-US" w:eastAsia="zh-CN" w:bidi="ar-SA"/>
        </w:rPr>
        <w:t xml:space="preserve"> 48 </w:t>
      </w:r>
      <w:r>
        <w:rPr>
          <w:rFonts w:hint="eastAsia" w:ascii="宋体" w:hAnsi="宋体" w:eastAsia="宋体" w:cs="宋体"/>
          <w:kern w:val="2"/>
          <w:sz w:val="24"/>
          <w:szCs w:val="24"/>
          <w:lang w:val="en-US" w:eastAsia="zh-CN" w:bidi="ar-SA"/>
        </w:rPr>
        <w:t>小时。</w:t>
      </w:r>
    </w:p>
    <w:p w14:paraId="02E1C307">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w:t>
      </w:r>
      <w:bookmarkStart w:id="9" w:name="_Toc13309390"/>
      <w:bookmarkStart w:id="10" w:name="_Toc63471472"/>
      <w:r>
        <w:rPr>
          <w:rFonts w:hint="eastAsia" w:ascii="宋体" w:hAnsi="宋体" w:eastAsia="宋体" w:cs="宋体"/>
          <w:b/>
          <w:bCs/>
          <w:kern w:val="2"/>
          <w:sz w:val="24"/>
          <w:szCs w:val="24"/>
          <w:lang w:val="en-US" w:eastAsia="zh-CN" w:bidi="ar-SA"/>
        </w:rPr>
        <w:t>. 安全文明施工与环境保护</w:t>
      </w:r>
    </w:p>
    <w:bookmarkEnd w:id="9"/>
    <w:bookmarkEnd w:id="10"/>
    <w:p w14:paraId="075AF3E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6.1安全文明施工</w:t>
      </w:r>
    </w:p>
    <w:p w14:paraId="778196B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6.1.1 项目安全生产的达标目标及相应事项的约定：</w:t>
      </w:r>
      <w:r>
        <w:rPr>
          <w:rFonts w:hint="eastAsia" w:ascii="宋体" w:hAnsi="宋体" w:eastAsia="宋体" w:cs="宋体"/>
          <w:kern w:val="2"/>
          <w:sz w:val="24"/>
          <w:szCs w:val="24"/>
          <w:u w:val="single"/>
          <w:lang w:val="en-US" w:eastAsia="zh-CN" w:bidi="ar-SA"/>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4"/>
          <w:lang w:val="en-US" w:eastAsia="zh-CN" w:bidi="ar-SA"/>
        </w:rPr>
        <w:t>。</w:t>
      </w:r>
    </w:p>
    <w:p w14:paraId="38DA77D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6.1.4 关于治安保卫的特别约定：</w:t>
      </w:r>
      <w:r>
        <w:rPr>
          <w:rFonts w:hint="eastAsia" w:ascii="宋体" w:hAnsi="宋体" w:eastAsia="宋体" w:cs="宋体"/>
          <w:kern w:val="2"/>
          <w:sz w:val="24"/>
          <w:szCs w:val="24"/>
          <w:u w:val="single"/>
          <w:lang w:val="en-US" w:eastAsia="zh-CN" w:bidi="ar-SA"/>
        </w:rPr>
        <w:t>由承包人负责，在实施和完成本合同工程过程中，承包人负责本项目施工过程中的安全生产及工地现场（含有关人员和附近来往群众进入现场）安全工作，并及时做好各项安全防护措施。若在施工现场及过程中发生任何事故，均由承包人全部承担，发包人概不负责</w:t>
      </w:r>
      <w:r>
        <w:rPr>
          <w:rFonts w:hint="eastAsia" w:ascii="宋体" w:hAnsi="宋体" w:eastAsia="宋体" w:cs="宋体"/>
          <w:kern w:val="2"/>
          <w:sz w:val="24"/>
          <w:szCs w:val="24"/>
          <w:lang w:val="en-US" w:eastAsia="zh-CN" w:bidi="ar-SA"/>
        </w:rPr>
        <w:t>。</w:t>
      </w:r>
    </w:p>
    <w:p w14:paraId="504A0AF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关于编制施工场地治安管理计划的约定：</w:t>
      </w:r>
      <w:r>
        <w:rPr>
          <w:rFonts w:hint="eastAsia" w:ascii="宋体" w:hAnsi="宋体" w:eastAsia="宋体" w:cs="宋体"/>
          <w:kern w:val="2"/>
          <w:sz w:val="24"/>
          <w:szCs w:val="24"/>
          <w:u w:val="single"/>
          <w:lang w:val="en-US" w:eastAsia="zh-CN" w:bidi="ar-SA"/>
        </w:rPr>
        <w:t>由承包人负责，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4"/>
          <w:lang w:val="en-US" w:eastAsia="zh-CN" w:bidi="ar-SA"/>
        </w:rPr>
        <w:t>。</w:t>
      </w:r>
    </w:p>
    <w:p w14:paraId="5232451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6.1.5 文明施工</w:t>
      </w:r>
    </w:p>
    <w:p w14:paraId="51E2556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合同当事人对文明施工的要求：</w:t>
      </w:r>
      <w:r>
        <w:rPr>
          <w:rFonts w:hint="eastAsia" w:ascii="宋体" w:hAnsi="宋体" w:eastAsia="宋体" w:cs="宋体"/>
          <w:kern w:val="2"/>
          <w:sz w:val="24"/>
          <w:szCs w:val="24"/>
          <w:u w:val="single"/>
          <w:lang w:val="en-US" w:eastAsia="zh-CN" w:bidi="ar-SA"/>
        </w:rPr>
        <w:t>承包人必须安全文明施工，若发现存在安全文明施工的问题，发包人以书面形式通知承包人限期整改，如未及时整改，发包人有权进行相应的处罚</w:t>
      </w:r>
      <w:r>
        <w:rPr>
          <w:rFonts w:hint="eastAsia" w:ascii="宋体" w:hAnsi="宋体" w:eastAsia="宋体" w:cs="宋体"/>
          <w:kern w:val="2"/>
          <w:sz w:val="24"/>
          <w:szCs w:val="24"/>
          <w:lang w:val="en-US" w:eastAsia="zh-CN" w:bidi="ar-SA"/>
        </w:rPr>
        <w:t>。</w:t>
      </w:r>
    </w:p>
    <w:p w14:paraId="5CFA6DD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6.1.6 关于安全文明施工费支付比例和支付期限的约定：</w:t>
      </w:r>
      <w:r>
        <w:rPr>
          <w:rFonts w:hint="eastAsia" w:ascii="宋体" w:hAnsi="宋体" w:eastAsia="宋体" w:cs="宋体"/>
          <w:kern w:val="2"/>
          <w:sz w:val="24"/>
          <w:szCs w:val="24"/>
          <w:u w:val="single"/>
          <w:lang w:val="en-US" w:eastAsia="zh-CN" w:bidi="ar-SA"/>
        </w:rPr>
        <w:t>在同期工程进度款内支付</w:t>
      </w:r>
      <w:r>
        <w:rPr>
          <w:rFonts w:hint="eastAsia" w:ascii="宋体" w:hAnsi="宋体" w:eastAsia="宋体" w:cs="宋体"/>
          <w:kern w:val="2"/>
          <w:sz w:val="24"/>
          <w:szCs w:val="24"/>
          <w:lang w:val="en-US" w:eastAsia="zh-CN" w:bidi="ar-SA"/>
        </w:rPr>
        <w:t>。</w:t>
      </w:r>
    </w:p>
    <w:p w14:paraId="0455573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7. 工期和进度</w:t>
      </w:r>
    </w:p>
    <w:p w14:paraId="61B70A6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 施工组织设计</w:t>
      </w:r>
    </w:p>
    <w:p w14:paraId="1228C25B">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7.1.1 合同当事人约定的施工组织设计应包括的其他内容：</w:t>
      </w:r>
      <w:r>
        <w:rPr>
          <w:rFonts w:hint="eastAsia" w:ascii="宋体" w:hAnsi="宋体" w:eastAsia="宋体" w:cs="宋体"/>
          <w:kern w:val="2"/>
          <w:sz w:val="24"/>
          <w:szCs w:val="24"/>
          <w:u w:val="single"/>
          <w:lang w:val="en-US" w:eastAsia="zh-CN" w:bidi="ar-SA"/>
        </w:rPr>
        <w:t>按通用条款执行</w:t>
      </w:r>
      <w:r>
        <w:rPr>
          <w:rFonts w:hint="eastAsia" w:ascii="宋体" w:hAnsi="宋体" w:eastAsia="宋体" w:cs="宋体"/>
          <w:kern w:val="2"/>
          <w:sz w:val="24"/>
          <w:szCs w:val="24"/>
          <w:lang w:val="en-US" w:eastAsia="zh-CN" w:bidi="ar-SA"/>
        </w:rPr>
        <w:t>。</w:t>
      </w:r>
    </w:p>
    <w:p w14:paraId="64F69448">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7.1.2 施工组织设计的提交和修改</w:t>
      </w:r>
    </w:p>
    <w:p w14:paraId="0BF6B34F">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承包人提交详细施工组织设计的期限的约定：</w:t>
      </w:r>
      <w:r>
        <w:rPr>
          <w:rFonts w:hint="eastAsia" w:ascii="宋体" w:hAnsi="宋体" w:eastAsia="宋体" w:cs="宋体"/>
          <w:kern w:val="2"/>
          <w:sz w:val="24"/>
          <w:szCs w:val="24"/>
          <w:u w:val="single"/>
          <w:lang w:val="en-US" w:eastAsia="zh-CN" w:bidi="ar-SA"/>
        </w:rPr>
        <w:t>收到施工图纸后7日内提供施工组织设计和进度计划及专项施工方案</w:t>
      </w:r>
      <w:r>
        <w:rPr>
          <w:rFonts w:hint="eastAsia" w:ascii="宋体" w:hAnsi="宋体" w:eastAsia="宋体" w:cs="宋体"/>
          <w:kern w:val="2"/>
          <w:sz w:val="24"/>
          <w:szCs w:val="24"/>
          <w:lang w:val="en-US" w:eastAsia="zh-CN" w:bidi="ar-SA"/>
        </w:rPr>
        <w:t>。</w:t>
      </w:r>
    </w:p>
    <w:p w14:paraId="6B4CEB5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发包人和监理人在收到详细的施工组织设计后确认或提出修改意见的期限：</w:t>
      </w:r>
      <w:r>
        <w:rPr>
          <w:rFonts w:hint="eastAsia" w:ascii="宋体" w:hAnsi="宋体" w:eastAsia="宋体" w:cs="宋体"/>
          <w:kern w:val="2"/>
          <w:sz w:val="24"/>
          <w:szCs w:val="24"/>
          <w:u w:val="single"/>
          <w:lang w:val="en-US" w:eastAsia="zh-CN" w:bidi="ar-SA"/>
        </w:rPr>
        <w:t>收到承包人递交的报告后7天内</w:t>
      </w:r>
      <w:r>
        <w:rPr>
          <w:rFonts w:hint="eastAsia" w:ascii="宋体" w:hAnsi="宋体" w:eastAsia="宋体" w:cs="宋体"/>
          <w:kern w:val="2"/>
          <w:sz w:val="24"/>
          <w:szCs w:val="24"/>
          <w:lang w:val="en-US" w:eastAsia="zh-CN" w:bidi="ar-SA"/>
        </w:rPr>
        <w:t>。</w:t>
      </w:r>
    </w:p>
    <w:p w14:paraId="6ABBC74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 施工进度计划</w:t>
      </w:r>
    </w:p>
    <w:p w14:paraId="30CDA17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7.2.2 施工进度计划的修订</w:t>
      </w:r>
    </w:p>
    <w:p w14:paraId="32B3EE8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发包人和监理人在收到修订的施工进度计划后确认或提出修改意见的期限：</w:t>
      </w:r>
      <w:r>
        <w:rPr>
          <w:rFonts w:hint="eastAsia" w:ascii="宋体" w:hAnsi="宋体" w:eastAsia="宋体" w:cs="宋体"/>
          <w:color w:val="000000"/>
          <w:kern w:val="0"/>
          <w:sz w:val="24"/>
          <w:szCs w:val="24"/>
          <w:u w:val="single"/>
          <w:lang w:val="en-US" w:eastAsia="zh-CN" w:bidi="ar-SA"/>
        </w:rPr>
        <w:t>接到</w:t>
      </w:r>
      <w:r>
        <w:rPr>
          <w:rFonts w:hint="eastAsia" w:ascii="宋体" w:hAnsi="宋体" w:eastAsia="宋体" w:cs="宋体"/>
          <w:kern w:val="2"/>
          <w:sz w:val="24"/>
          <w:szCs w:val="24"/>
          <w:u w:val="single"/>
          <w:lang w:val="en-US" w:eastAsia="zh-CN" w:bidi="ar-SA"/>
        </w:rPr>
        <w:t>承包人提交的</w:t>
      </w:r>
      <w:r>
        <w:rPr>
          <w:rFonts w:hint="eastAsia" w:ascii="宋体" w:hAnsi="宋体" w:eastAsia="宋体" w:cs="宋体"/>
          <w:color w:val="000000"/>
          <w:kern w:val="0"/>
          <w:sz w:val="24"/>
          <w:szCs w:val="24"/>
          <w:u w:val="single"/>
          <w:lang w:val="en-US" w:eastAsia="zh-CN" w:bidi="ar-SA"/>
        </w:rPr>
        <w:t>相关材料后7天内予以回复</w:t>
      </w:r>
      <w:r>
        <w:rPr>
          <w:rFonts w:hint="eastAsia" w:ascii="宋体" w:hAnsi="宋体" w:eastAsia="宋体" w:cs="宋体"/>
          <w:kern w:val="2"/>
          <w:sz w:val="24"/>
          <w:szCs w:val="24"/>
          <w:lang w:val="en-US" w:eastAsia="zh-CN" w:bidi="ar-SA"/>
        </w:rPr>
        <w:t>。</w:t>
      </w:r>
    </w:p>
    <w:p w14:paraId="3AA7E73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 开工</w:t>
      </w:r>
    </w:p>
    <w:p w14:paraId="09E1FD1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7.3.1 开工准备</w:t>
      </w:r>
    </w:p>
    <w:p w14:paraId="495620F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关于承包人提交工程开工报审表的期限：</w:t>
      </w:r>
      <w:r>
        <w:rPr>
          <w:rFonts w:hint="eastAsia" w:ascii="宋体" w:hAnsi="宋体" w:eastAsia="宋体" w:cs="宋体"/>
          <w:kern w:val="2"/>
          <w:sz w:val="24"/>
          <w:szCs w:val="24"/>
          <w:u w:val="single"/>
          <w:lang w:val="en-US" w:eastAsia="zh-CN" w:bidi="ar-SA"/>
        </w:rPr>
        <w:t>本合同签订后3天内</w:t>
      </w:r>
      <w:r>
        <w:rPr>
          <w:rFonts w:hint="eastAsia" w:ascii="宋体" w:hAnsi="宋体" w:eastAsia="宋体" w:cs="宋体"/>
          <w:kern w:val="2"/>
          <w:sz w:val="24"/>
          <w:szCs w:val="24"/>
          <w:lang w:val="en-US" w:eastAsia="zh-CN" w:bidi="ar-SA"/>
        </w:rPr>
        <w:t>。</w:t>
      </w:r>
    </w:p>
    <w:p w14:paraId="24C748A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关于发包人应完成的其他开工准备工作及期限：</w:t>
      </w:r>
      <w:r>
        <w:rPr>
          <w:rFonts w:hint="eastAsia" w:ascii="宋体" w:hAnsi="宋体" w:eastAsia="宋体" w:cs="宋体"/>
          <w:kern w:val="2"/>
          <w:sz w:val="24"/>
          <w:szCs w:val="24"/>
          <w:u w:val="single"/>
          <w:lang w:val="en-US" w:eastAsia="zh-CN" w:bidi="ar-SA"/>
        </w:rPr>
        <w:t>本合同签订后15天内</w:t>
      </w:r>
      <w:r>
        <w:rPr>
          <w:rFonts w:hint="eastAsia" w:ascii="宋体" w:hAnsi="宋体" w:eastAsia="宋体" w:cs="宋体"/>
          <w:kern w:val="2"/>
          <w:sz w:val="24"/>
          <w:szCs w:val="24"/>
          <w:lang w:val="en-US" w:eastAsia="zh-CN" w:bidi="ar-SA"/>
        </w:rPr>
        <w:t>。</w:t>
      </w:r>
    </w:p>
    <w:p w14:paraId="1A039B2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关于承包人应完成的其他开工准备工作及期限：</w:t>
      </w:r>
      <w:r>
        <w:rPr>
          <w:rFonts w:hint="eastAsia" w:ascii="宋体" w:hAnsi="宋体" w:eastAsia="宋体" w:cs="宋体"/>
          <w:kern w:val="2"/>
          <w:sz w:val="24"/>
          <w:szCs w:val="24"/>
          <w:u w:val="single"/>
          <w:lang w:val="en-US" w:eastAsia="zh-CN" w:bidi="ar-SA"/>
        </w:rPr>
        <w:t>按通用条款执行</w:t>
      </w:r>
      <w:r>
        <w:rPr>
          <w:rFonts w:hint="eastAsia" w:ascii="宋体" w:hAnsi="宋体" w:eastAsia="宋体" w:cs="宋体"/>
          <w:kern w:val="2"/>
          <w:sz w:val="24"/>
          <w:szCs w:val="24"/>
          <w:lang w:val="en-US" w:eastAsia="zh-CN" w:bidi="ar-SA"/>
        </w:rPr>
        <w:t>。</w:t>
      </w:r>
    </w:p>
    <w:p w14:paraId="6B6A548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7.3.2开工通知</w:t>
      </w:r>
    </w:p>
    <w:p w14:paraId="2595C16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因发包人原因造成监理人未能在计划开工日期之日起</w:t>
      </w:r>
      <w:r>
        <w:rPr>
          <w:rFonts w:hint="eastAsia" w:ascii="宋体" w:hAnsi="宋体" w:eastAsia="宋体" w:cs="宋体"/>
          <w:kern w:val="2"/>
          <w:sz w:val="24"/>
          <w:szCs w:val="24"/>
          <w:u w:val="single"/>
          <w:lang w:val="en-US" w:eastAsia="zh-CN" w:bidi="ar-SA"/>
        </w:rPr>
        <w:t>15</w:t>
      </w:r>
      <w:r>
        <w:rPr>
          <w:rFonts w:hint="eastAsia" w:ascii="宋体" w:hAnsi="宋体" w:eastAsia="宋体" w:cs="宋体"/>
          <w:kern w:val="2"/>
          <w:sz w:val="24"/>
          <w:szCs w:val="24"/>
          <w:lang w:val="en-US" w:eastAsia="zh-CN" w:bidi="ar-SA"/>
        </w:rPr>
        <w:t>天内发出开工通知的，承包人有权提出价格调整要求，或者解除合同。</w:t>
      </w:r>
    </w:p>
    <w:p w14:paraId="4359258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 测量放线</w:t>
      </w:r>
    </w:p>
    <w:p w14:paraId="218C8D4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7.4.1发包人通过监理人向承包人提供测量基准点、基准线和水准点及其书面资料的期限：</w:t>
      </w:r>
      <w:r>
        <w:rPr>
          <w:rFonts w:hint="eastAsia" w:ascii="宋体" w:hAnsi="宋体" w:eastAsia="宋体" w:cs="宋体"/>
          <w:kern w:val="2"/>
          <w:sz w:val="24"/>
          <w:szCs w:val="24"/>
          <w:u w:val="single"/>
          <w:lang w:val="en-US" w:eastAsia="zh-CN" w:bidi="ar-SA"/>
        </w:rPr>
        <w:t xml:space="preserve"> 按通用合同条款执行 </w:t>
      </w:r>
      <w:r>
        <w:rPr>
          <w:rFonts w:hint="eastAsia" w:ascii="宋体" w:hAnsi="宋体" w:eastAsia="宋体" w:cs="宋体"/>
          <w:kern w:val="2"/>
          <w:sz w:val="24"/>
          <w:szCs w:val="24"/>
          <w:lang w:val="en-US" w:eastAsia="zh-CN" w:bidi="ar-SA"/>
        </w:rPr>
        <w:t>。</w:t>
      </w:r>
    </w:p>
    <w:p w14:paraId="2C0609E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 工期延误</w:t>
      </w:r>
    </w:p>
    <w:p w14:paraId="52733BB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7.5.1 因发包人原因导致工期延误</w:t>
      </w:r>
    </w:p>
    <w:p w14:paraId="08C654D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（7）因发包人原因导致工期延误的其他情形：</w:t>
      </w:r>
    </w:p>
    <w:p w14:paraId="0E4F639A">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①</w:t>
      </w:r>
      <w:r>
        <w:rPr>
          <w:rFonts w:hint="eastAsia" w:ascii="宋体" w:hAnsi="宋体" w:eastAsia="宋体" w:cs="宋体"/>
          <w:sz w:val="24"/>
          <w:szCs w:val="24"/>
          <w:highlight w:val="none"/>
          <w:u w:val="single"/>
        </w:rPr>
        <w:t>提供的图纸存在错误</w:t>
      </w:r>
      <w:r>
        <w:rPr>
          <w:rFonts w:hint="eastAsia" w:ascii="宋体" w:hAnsi="宋体" w:eastAsia="宋体" w:cs="宋体"/>
          <w:sz w:val="24"/>
          <w:szCs w:val="24"/>
          <w:highlight w:val="none"/>
          <w:u w:val="single"/>
          <w:lang w:eastAsia="zh-CN"/>
        </w:rPr>
        <w:t>导致</w:t>
      </w:r>
      <w:r>
        <w:rPr>
          <w:rFonts w:hint="eastAsia" w:ascii="宋体" w:hAnsi="宋体" w:eastAsia="宋体" w:cs="宋体"/>
          <w:sz w:val="24"/>
          <w:szCs w:val="24"/>
          <w:highlight w:val="none"/>
          <w:u w:val="single"/>
        </w:rPr>
        <w:t>施工不能正常进行</w:t>
      </w:r>
      <w:r>
        <w:rPr>
          <w:rFonts w:hint="eastAsia" w:ascii="宋体" w:hAnsi="宋体" w:eastAsia="宋体" w:cs="宋体"/>
          <w:sz w:val="24"/>
          <w:szCs w:val="24"/>
          <w:highlight w:val="none"/>
          <w:u w:val="none"/>
        </w:rPr>
        <w:t>；</w:t>
      </w:r>
    </w:p>
    <w:p w14:paraId="45D5F38E">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②</w:t>
      </w:r>
      <w:r>
        <w:rPr>
          <w:rFonts w:hint="eastAsia" w:ascii="宋体" w:hAnsi="宋体" w:eastAsia="宋体" w:cs="宋体"/>
          <w:sz w:val="24"/>
          <w:szCs w:val="24"/>
          <w:highlight w:val="none"/>
          <w:u w:val="single"/>
        </w:rPr>
        <w:t>变更图纸</w:t>
      </w:r>
      <w:r>
        <w:rPr>
          <w:rFonts w:hint="eastAsia" w:ascii="宋体" w:hAnsi="宋体" w:eastAsia="宋体" w:cs="宋体"/>
          <w:sz w:val="24"/>
          <w:szCs w:val="24"/>
          <w:highlight w:val="none"/>
          <w:u w:val="single"/>
          <w:lang w:eastAsia="zh-CN"/>
        </w:rPr>
        <w:t>导致</w:t>
      </w:r>
      <w:r>
        <w:rPr>
          <w:rFonts w:hint="eastAsia" w:ascii="宋体" w:hAnsi="宋体" w:eastAsia="宋体" w:cs="宋体"/>
          <w:sz w:val="24"/>
          <w:szCs w:val="24"/>
          <w:highlight w:val="none"/>
          <w:u w:val="single"/>
        </w:rPr>
        <w:t>施工不能正常进行</w:t>
      </w:r>
      <w:r>
        <w:rPr>
          <w:rFonts w:hint="eastAsia" w:ascii="宋体" w:hAnsi="宋体" w:eastAsia="宋体" w:cs="宋体"/>
          <w:sz w:val="24"/>
          <w:szCs w:val="24"/>
          <w:highlight w:val="none"/>
          <w:u w:val="none"/>
        </w:rPr>
        <w:t>；</w:t>
      </w:r>
    </w:p>
    <w:p w14:paraId="60E401D5">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③</w:t>
      </w:r>
      <w:r>
        <w:rPr>
          <w:rFonts w:hint="eastAsia" w:ascii="宋体" w:hAnsi="宋体" w:eastAsia="宋体" w:cs="宋体"/>
          <w:sz w:val="24"/>
          <w:szCs w:val="24"/>
          <w:highlight w:val="none"/>
          <w:u w:val="single"/>
        </w:rPr>
        <w:t>提供的工程地质资料与实际情况存在误差导致承包人致使施工不能正常进行</w:t>
      </w:r>
      <w:r>
        <w:rPr>
          <w:rFonts w:hint="eastAsia" w:ascii="宋体" w:hAnsi="宋体" w:eastAsia="宋体" w:cs="宋体"/>
          <w:sz w:val="24"/>
          <w:szCs w:val="24"/>
          <w:highlight w:val="none"/>
          <w:u w:val="none"/>
        </w:rPr>
        <w:t>；</w:t>
      </w:r>
    </w:p>
    <w:p w14:paraId="15D94F4B">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rPr>
        <w:t>④</w:t>
      </w:r>
      <w:r>
        <w:rPr>
          <w:rFonts w:hint="eastAsia" w:ascii="宋体" w:hAnsi="宋体" w:eastAsia="宋体" w:cs="宋体"/>
          <w:sz w:val="24"/>
          <w:szCs w:val="24"/>
          <w:highlight w:val="none"/>
          <w:u w:val="single"/>
        </w:rPr>
        <w:t>发包人或监理人未按合同约定提供所需指令、批准等，致使施工不能正常进行</w:t>
      </w:r>
      <w:r>
        <w:rPr>
          <w:rFonts w:hint="eastAsia" w:ascii="宋体" w:hAnsi="宋体" w:eastAsia="宋体" w:cs="宋体"/>
          <w:sz w:val="24"/>
          <w:szCs w:val="24"/>
          <w:highlight w:val="none"/>
        </w:rPr>
        <w:t>。</w:t>
      </w:r>
    </w:p>
    <w:p w14:paraId="2730103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7.5.2 因承包人原因导致工期延误</w:t>
      </w:r>
    </w:p>
    <w:p w14:paraId="0F52ECC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因承包人原因造成工期延误，逾期竣工违约金的计算方法为：</w:t>
      </w:r>
      <w:r>
        <w:rPr>
          <w:rFonts w:hint="eastAsia" w:ascii="宋体" w:hAnsi="宋体" w:eastAsia="宋体" w:cs="宋体"/>
          <w:kern w:val="2"/>
          <w:sz w:val="24"/>
          <w:szCs w:val="24"/>
          <w:u w:val="single"/>
          <w:lang w:val="en-US" w:eastAsia="zh-CN" w:bidi="ar-SA"/>
        </w:rPr>
        <w:t>若承包人不能在合同工期内完成工程施工的，每延误一天，应向发包人支付逾期竣工违约金500元</w:t>
      </w:r>
      <w:r>
        <w:rPr>
          <w:rFonts w:hint="eastAsia" w:ascii="宋体" w:hAnsi="宋体" w:eastAsia="宋体" w:cs="宋体"/>
          <w:kern w:val="2"/>
          <w:sz w:val="24"/>
          <w:szCs w:val="24"/>
          <w:lang w:val="en-US" w:eastAsia="zh-CN" w:bidi="ar-SA"/>
        </w:rPr>
        <w:t>。</w:t>
      </w:r>
    </w:p>
    <w:p w14:paraId="11777B2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因承包人原因造成工期延误，逾期竣工违约金的上限：</w:t>
      </w:r>
      <w:r>
        <w:rPr>
          <w:rFonts w:hint="eastAsia" w:ascii="宋体" w:hAnsi="宋体" w:eastAsia="宋体" w:cs="宋体"/>
          <w:kern w:val="2"/>
          <w:sz w:val="24"/>
          <w:szCs w:val="24"/>
          <w:u w:val="single"/>
          <w:lang w:val="en-US" w:eastAsia="zh-CN" w:bidi="ar-SA"/>
        </w:rPr>
        <w:t>合同金额的10%</w:t>
      </w:r>
      <w:r>
        <w:rPr>
          <w:rFonts w:hint="eastAsia" w:ascii="宋体" w:hAnsi="宋体" w:eastAsia="宋体" w:cs="宋体"/>
          <w:kern w:val="2"/>
          <w:sz w:val="24"/>
          <w:szCs w:val="24"/>
          <w:lang w:val="en-US" w:eastAsia="zh-CN" w:bidi="ar-SA"/>
        </w:rPr>
        <w:t>。</w:t>
      </w:r>
    </w:p>
    <w:p w14:paraId="78C3D7A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7.6 不利物质条件</w:t>
      </w:r>
    </w:p>
    <w:p w14:paraId="619D63A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不利物质条件的其他情形和有关约定：</w:t>
      </w:r>
      <w:r>
        <w:rPr>
          <w:rFonts w:hint="eastAsia" w:ascii="宋体" w:hAnsi="宋体" w:eastAsia="宋体" w:cs="宋体"/>
          <w:kern w:val="2"/>
          <w:sz w:val="24"/>
          <w:szCs w:val="24"/>
          <w:u w:val="single"/>
          <w:lang w:val="en-US" w:eastAsia="zh-CN" w:bidi="ar-SA"/>
        </w:rPr>
        <w:t>按通用合同条款执行</w:t>
      </w:r>
      <w:r>
        <w:rPr>
          <w:rFonts w:hint="eastAsia" w:ascii="宋体" w:hAnsi="宋体" w:eastAsia="宋体" w:cs="宋体"/>
          <w:kern w:val="2"/>
          <w:sz w:val="24"/>
          <w:szCs w:val="24"/>
          <w:lang w:val="en-US" w:eastAsia="zh-CN" w:bidi="ar-SA"/>
        </w:rPr>
        <w:t>。</w:t>
      </w:r>
    </w:p>
    <w:p w14:paraId="5B7F41A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7.7异常恶劣的气候条件</w:t>
      </w:r>
    </w:p>
    <w:p w14:paraId="555B337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发包人和承包人同意以下情形视为异常恶劣的气候条件：</w:t>
      </w:r>
    </w:p>
    <w:p w14:paraId="6047C4F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u w:val="single"/>
          <w:lang w:val="en-US" w:eastAsia="zh-CN" w:bidi="ar-SA"/>
        </w:rPr>
        <w:t>7级及以上地震</w:t>
      </w:r>
      <w:r>
        <w:rPr>
          <w:rFonts w:hint="eastAsia" w:ascii="宋体" w:hAnsi="宋体" w:eastAsia="宋体" w:cs="宋体"/>
          <w:kern w:val="2"/>
          <w:sz w:val="24"/>
          <w:szCs w:val="24"/>
          <w:lang w:val="en-US" w:eastAsia="zh-CN" w:bidi="ar-SA"/>
        </w:rPr>
        <w:t>；</w:t>
      </w:r>
    </w:p>
    <w:p w14:paraId="5646088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u w:val="single"/>
          <w:lang w:val="en-US" w:eastAsia="zh-CN" w:bidi="ar-SA"/>
        </w:rPr>
        <w:t>8级及以上大风袭击工程所在地</w:t>
      </w:r>
      <w:r>
        <w:rPr>
          <w:rFonts w:hint="eastAsia" w:ascii="宋体" w:hAnsi="宋体" w:eastAsia="宋体" w:cs="宋体"/>
          <w:kern w:val="2"/>
          <w:sz w:val="24"/>
          <w:szCs w:val="24"/>
          <w:lang w:val="en-US" w:eastAsia="zh-CN" w:bidi="ar-SA"/>
        </w:rPr>
        <w:t>；</w:t>
      </w:r>
    </w:p>
    <w:p w14:paraId="40B8D39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u w:val="single"/>
          <w:lang w:val="en-US" w:eastAsia="zh-CN" w:bidi="ar-SA"/>
        </w:rPr>
        <w:t>一昼夜内降雨量达到60mm以上（上述情况均以莆田市气象台的资料为准）</w:t>
      </w:r>
      <w:r>
        <w:rPr>
          <w:rFonts w:hint="eastAsia" w:ascii="宋体" w:hAnsi="宋体" w:eastAsia="宋体" w:cs="宋体"/>
          <w:kern w:val="2"/>
          <w:sz w:val="24"/>
          <w:szCs w:val="24"/>
          <w:lang w:val="en-US" w:eastAsia="zh-CN" w:bidi="ar-SA"/>
        </w:rPr>
        <w:t>。</w:t>
      </w:r>
    </w:p>
    <w:p w14:paraId="52D9679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7.9 提前竣工的奖励</w:t>
      </w:r>
    </w:p>
    <w:p w14:paraId="55FDB2D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7.9.2提前竣工的奖励：</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6E58C57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8. 材料与设备</w:t>
      </w:r>
    </w:p>
    <w:p w14:paraId="4026272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8.6 样品</w:t>
      </w:r>
    </w:p>
    <w:p w14:paraId="156B4179">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8.6.1</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样品的报送与封存</w:t>
      </w:r>
    </w:p>
    <w:p w14:paraId="530C5BF5">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需要承包人报送样品的材料或工程设备，样品的种类、名称、规格、数量要求：</w:t>
      </w:r>
      <w:r>
        <w:rPr>
          <w:rFonts w:hint="eastAsia" w:ascii="宋体" w:hAnsi="宋体" w:eastAsia="宋体" w:cs="宋体"/>
          <w:kern w:val="2"/>
          <w:sz w:val="24"/>
          <w:szCs w:val="24"/>
          <w:u w:val="single"/>
          <w:lang w:val="en-US" w:eastAsia="zh-CN" w:bidi="ar-SA"/>
        </w:rPr>
        <w:t>按相关管理部门要求和发包人需求确定</w:t>
      </w:r>
      <w:r>
        <w:rPr>
          <w:rFonts w:hint="eastAsia" w:ascii="宋体" w:hAnsi="宋体" w:eastAsia="宋体" w:cs="宋体"/>
          <w:kern w:val="2"/>
          <w:sz w:val="24"/>
          <w:szCs w:val="24"/>
          <w:lang w:val="en-US" w:eastAsia="zh-CN" w:bidi="ar-SA"/>
        </w:rPr>
        <w:t>。</w:t>
      </w:r>
    </w:p>
    <w:p w14:paraId="0C8F953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8.8 施工设备和临时设施</w:t>
      </w:r>
    </w:p>
    <w:p w14:paraId="2E36CF2E">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8.8.1 承包人提供的施工设备和临时设施</w:t>
      </w:r>
    </w:p>
    <w:p w14:paraId="39495462">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关于修建临时设施费用承担的约定：</w:t>
      </w:r>
      <w:r>
        <w:rPr>
          <w:rFonts w:hint="eastAsia" w:ascii="宋体" w:hAnsi="宋体" w:eastAsia="宋体" w:cs="宋体"/>
          <w:kern w:val="2"/>
          <w:sz w:val="24"/>
          <w:szCs w:val="24"/>
          <w:u w:val="single"/>
          <w:lang w:val="en-US" w:eastAsia="zh-CN" w:bidi="ar-SA"/>
        </w:rPr>
        <w:t>发包人应办理临时变压器及水立户的相关手续，临时变压器费用、安装费和水立户费、水立户安装费由招标人支付。使用过程中的费用及设施保管责任及安全管理责任均由承包人承担</w:t>
      </w:r>
      <w:r>
        <w:rPr>
          <w:rFonts w:hint="eastAsia" w:ascii="宋体" w:hAnsi="宋体" w:eastAsia="宋体" w:cs="宋体"/>
          <w:kern w:val="2"/>
          <w:sz w:val="24"/>
          <w:szCs w:val="24"/>
          <w:lang w:val="en-US" w:eastAsia="zh-CN" w:bidi="ar-SA"/>
        </w:rPr>
        <w:t>。</w:t>
      </w:r>
    </w:p>
    <w:p w14:paraId="03B542C6">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9. 试验与检验</w:t>
      </w:r>
    </w:p>
    <w:p w14:paraId="31B09FD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9.1试验设备与试验人员</w:t>
      </w:r>
    </w:p>
    <w:p w14:paraId="1BA74AA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9.1.2 试验设备</w:t>
      </w:r>
    </w:p>
    <w:p w14:paraId="7DAFAB6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施工现场需要配置的试验场所：</w:t>
      </w:r>
      <w:r>
        <w:rPr>
          <w:rFonts w:hint="eastAsia" w:ascii="宋体" w:hAnsi="宋体" w:eastAsia="宋体" w:cs="宋体"/>
          <w:color w:val="000000"/>
          <w:kern w:val="2"/>
          <w:sz w:val="24"/>
          <w:szCs w:val="24"/>
          <w:u w:val="single"/>
          <w:lang w:val="en-US" w:eastAsia="zh-CN" w:bidi="ar-SA"/>
        </w:rPr>
        <w:t>按通用合同条款执行</w:t>
      </w:r>
      <w:r>
        <w:rPr>
          <w:rFonts w:hint="eastAsia" w:ascii="宋体" w:hAnsi="宋体" w:eastAsia="宋体" w:cs="宋体"/>
          <w:kern w:val="2"/>
          <w:sz w:val="24"/>
          <w:szCs w:val="24"/>
          <w:lang w:val="en-US" w:eastAsia="zh-CN" w:bidi="ar-SA"/>
        </w:rPr>
        <w:t>。</w:t>
      </w:r>
    </w:p>
    <w:p w14:paraId="4AEEC83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施工现场需要配备的试验设备：</w:t>
      </w:r>
      <w:r>
        <w:rPr>
          <w:rFonts w:hint="eastAsia" w:ascii="宋体" w:hAnsi="宋体" w:eastAsia="宋体" w:cs="宋体"/>
          <w:color w:val="000000"/>
          <w:kern w:val="2"/>
          <w:sz w:val="24"/>
          <w:szCs w:val="24"/>
          <w:u w:val="single"/>
          <w:lang w:val="en-US" w:eastAsia="zh-CN" w:bidi="ar-SA"/>
        </w:rPr>
        <w:t>按通用合同条款执行</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62B5883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施工现场需要具备的其他试验条件：</w:t>
      </w:r>
      <w:r>
        <w:rPr>
          <w:rFonts w:hint="eastAsia" w:ascii="宋体" w:hAnsi="宋体" w:eastAsia="宋体" w:cs="宋体"/>
          <w:color w:val="000000"/>
          <w:kern w:val="2"/>
          <w:sz w:val="24"/>
          <w:szCs w:val="24"/>
          <w:u w:val="single"/>
          <w:lang w:val="en-US" w:eastAsia="zh-CN" w:bidi="ar-SA"/>
        </w:rPr>
        <w:t>按通用合同条款执行</w:t>
      </w:r>
      <w:r>
        <w:rPr>
          <w:rFonts w:hint="eastAsia" w:ascii="宋体" w:hAnsi="宋体" w:eastAsia="宋体" w:cs="宋体"/>
          <w:kern w:val="2"/>
          <w:sz w:val="24"/>
          <w:szCs w:val="24"/>
          <w:lang w:val="en-US" w:eastAsia="zh-CN" w:bidi="ar-SA"/>
        </w:rPr>
        <w:t>。</w:t>
      </w:r>
    </w:p>
    <w:p w14:paraId="7E0E14A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9.4 现场工艺试验 </w:t>
      </w:r>
    </w:p>
    <w:p w14:paraId="5042E5B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现场工艺试验的有关约定：</w:t>
      </w:r>
      <w:r>
        <w:rPr>
          <w:rFonts w:hint="eastAsia" w:ascii="宋体" w:hAnsi="宋体" w:eastAsia="宋体" w:cs="宋体"/>
          <w:color w:val="000000"/>
          <w:kern w:val="2"/>
          <w:sz w:val="24"/>
          <w:szCs w:val="24"/>
          <w:u w:val="single"/>
          <w:lang w:val="en-US" w:eastAsia="zh-CN" w:bidi="ar-SA"/>
        </w:rPr>
        <w:t>按通用合同条款执行</w:t>
      </w:r>
      <w:r>
        <w:rPr>
          <w:rFonts w:hint="eastAsia" w:ascii="宋体" w:hAnsi="宋体" w:eastAsia="宋体" w:cs="宋体"/>
          <w:kern w:val="2"/>
          <w:sz w:val="24"/>
          <w:szCs w:val="24"/>
          <w:lang w:val="en-US" w:eastAsia="zh-CN" w:bidi="ar-SA"/>
        </w:rPr>
        <w:t>。</w:t>
      </w:r>
    </w:p>
    <w:p w14:paraId="1AD98E8F">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10. 变更</w:t>
      </w:r>
    </w:p>
    <w:p w14:paraId="7BF3B87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10.1变更的范围</w:t>
      </w:r>
    </w:p>
    <w:p w14:paraId="60E294C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关于变更的范围的约定：</w:t>
      </w:r>
      <w:r>
        <w:rPr>
          <w:rFonts w:hint="eastAsia" w:ascii="宋体" w:hAnsi="宋体" w:eastAsia="宋体" w:cs="宋体"/>
          <w:kern w:val="2"/>
          <w:sz w:val="24"/>
          <w:szCs w:val="24"/>
          <w:u w:val="single"/>
          <w:lang w:val="en-US" w:eastAsia="zh-CN" w:bidi="ar-SA"/>
        </w:rPr>
        <w:t>发包人对工程、材料设备的规格、等级等进行变更的，也属于变更内容</w:t>
      </w:r>
      <w:r>
        <w:rPr>
          <w:rFonts w:hint="eastAsia" w:ascii="宋体" w:hAnsi="宋体" w:eastAsia="宋体" w:cs="宋体"/>
          <w:kern w:val="2"/>
          <w:sz w:val="24"/>
          <w:szCs w:val="24"/>
          <w:lang w:val="en-US" w:eastAsia="zh-CN" w:bidi="ar-SA"/>
        </w:rPr>
        <w:t>。</w:t>
      </w:r>
    </w:p>
    <w:p w14:paraId="02FE265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10.4 变更估价</w:t>
      </w:r>
    </w:p>
    <w:p w14:paraId="613A735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10.4.1 变更估价原则</w:t>
      </w:r>
    </w:p>
    <w:p w14:paraId="1D6AAA1E">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sz w:val="24"/>
          <w:szCs w:val="24"/>
          <w:highlight w:val="none"/>
        </w:rPr>
        <w:t>关于变更估价的约定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kern w:val="2"/>
          <w:sz w:val="24"/>
          <w:szCs w:val="24"/>
          <w:highlight w:val="none"/>
          <w:u w:val="single"/>
          <w:lang w:val="en-US" w:eastAsia="zh-CN" w:bidi="ar-SA"/>
        </w:rPr>
        <w:t>、地质变化、非承包人原因等莆田市相关规定的设计变更引起工程量增减的，增减工程量的单价确定</w:t>
      </w:r>
      <w:r>
        <w:rPr>
          <w:rFonts w:hint="eastAsia" w:ascii="宋体" w:hAnsi="宋体" w:eastAsia="宋体" w:cs="宋体"/>
          <w:color w:val="auto"/>
          <w:kern w:val="2"/>
          <w:sz w:val="24"/>
          <w:szCs w:val="24"/>
          <w:highlight w:val="none"/>
          <w:u w:val="none"/>
          <w:lang w:val="en-US" w:eastAsia="zh-CN" w:bidi="ar-SA"/>
        </w:rPr>
        <w:t>；</w:t>
      </w:r>
    </w:p>
    <w:p w14:paraId="30779C82">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2、增减工程量的单价确定：</w:t>
      </w:r>
    </w:p>
    <w:p w14:paraId="656DDD81">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2"/>
          <w:sz w:val="24"/>
          <w:szCs w:val="24"/>
          <w:highlight w:val="none"/>
          <w:u w:val="single"/>
          <w:lang w:val="en-US" w:eastAsia="zh-CN" w:bidi="ar-SA"/>
        </w:rPr>
        <w:t>（1）在工程量清单内的项目发生工程量增加，其增加部分工程量的综合单价＝发包人工程预算价中的相应</w:t>
      </w:r>
      <w:r>
        <w:rPr>
          <w:rFonts w:hint="eastAsia" w:ascii="宋体" w:hAnsi="宋体" w:eastAsia="宋体" w:cs="宋体"/>
          <w:color w:val="auto"/>
          <w:kern w:val="0"/>
          <w:sz w:val="24"/>
          <w:szCs w:val="24"/>
          <w:highlight w:val="none"/>
          <w:u w:val="single"/>
        </w:rPr>
        <w:t>项目综合单价×（1－中标价降幅系数）</w:t>
      </w:r>
    </w:p>
    <w:p w14:paraId="33F28DA8">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在工程量清单内的项目发生工程量减少，其减少部分工程量的综合单价＝发包人工程预算价中的相应项目综合单价×（1－中标价降幅系数）</w:t>
      </w:r>
    </w:p>
    <w:p w14:paraId="73F5AEF8">
      <w:pPr>
        <w:pStyle w:val="6"/>
        <w:pageBreakBefore w:val="0"/>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不在工程量清单内的项目综合单价，按照预算编制原则及中标价降幅系数计算。</w:t>
      </w:r>
    </w:p>
    <w:p w14:paraId="3163DDC6">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不在工程量清单内的项目综合单价＝按本项规定计算的综合单价×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416D8453">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（4）</w:t>
      </w:r>
      <w:r>
        <w:rPr>
          <w:rFonts w:hint="eastAsia" w:ascii="宋体" w:hAnsi="宋体" w:eastAsia="宋体" w:cs="宋体"/>
          <w:color w:val="auto"/>
          <w:kern w:val="0"/>
          <w:sz w:val="24"/>
          <w:szCs w:val="24"/>
          <w:highlight w:val="none"/>
          <w:u w:val="single"/>
        </w:rPr>
        <w:t>若定额缺项的，由承包人提出适当的单价，经发包人会同工程预（决）算审核单位审核确定，报市相关部门造价管理机构备案。</w:t>
      </w:r>
    </w:p>
    <w:p w14:paraId="70EAC801">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定额缺项单价（或议价）＝经双方确认的单价×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3228C98A">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如双方不能达成一致的，双方可提请工程所在地工程造价管理机构进行咨询或按合同约定的争议或纠纷解决程序办理。</w:t>
      </w:r>
    </w:p>
    <w:p w14:paraId="24B2AC20">
      <w:pPr>
        <w:pStyle w:val="6"/>
        <w:pageBreakBefore w:val="0"/>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中标价降幅系数=（工程预算价－中标价）/工程预算价×100%。</w:t>
      </w:r>
    </w:p>
    <w:p w14:paraId="44D51E71">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none"/>
        </w:rPr>
        <w:t>3、材料</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设备</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变更的价格确定</w:t>
      </w:r>
      <w:r>
        <w:rPr>
          <w:rFonts w:hint="eastAsia" w:ascii="宋体" w:hAnsi="宋体" w:eastAsia="宋体" w:cs="宋体"/>
          <w:color w:val="auto"/>
          <w:kern w:val="0"/>
          <w:sz w:val="24"/>
          <w:szCs w:val="24"/>
          <w:highlight w:val="none"/>
          <w:u w:val="none"/>
          <w:lang w:eastAsia="zh-CN"/>
        </w:rPr>
        <w:t>：</w:t>
      </w:r>
    </w:p>
    <w:p w14:paraId="03FCF72A">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属发包人材料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价格明细表已有的，根据发包人材料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7F541F6C">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4FF13D0C">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属发包人材料价格明细表中没有的，其价格按照相关行政主管部门指定的信息发布媒介公布的建设工程施工期间材料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6882949C">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价格＝信息价×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75F31027">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拟变更不用的材料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，其价格按发包人材料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25937C04">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拟变更不用的材料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622062D6">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（4）</w:t>
      </w:r>
      <w:r>
        <w:rPr>
          <w:rFonts w:hint="eastAsia" w:ascii="宋体" w:hAnsi="宋体" w:eastAsia="宋体" w:cs="宋体"/>
          <w:color w:val="auto"/>
          <w:kern w:val="0"/>
          <w:sz w:val="24"/>
          <w:szCs w:val="24"/>
          <w:highlight w:val="none"/>
          <w:u w:val="single"/>
        </w:rPr>
        <w:t>上述发布媒介没有公布的材料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单价，按发包人、承包人、监理人三家共同询价并报同级财政部门和建设工程造价管理站备案后的价格乘以中标价降幅系数计算</w:t>
      </w:r>
      <w:r>
        <w:rPr>
          <w:rFonts w:hint="eastAsia" w:ascii="宋体" w:hAnsi="宋体" w:eastAsia="宋体" w:cs="宋体"/>
          <w:color w:val="auto"/>
          <w:kern w:val="0"/>
          <w:sz w:val="24"/>
          <w:szCs w:val="24"/>
          <w:highlight w:val="none"/>
          <w:u w:val="none"/>
        </w:rPr>
        <w:t>。</w:t>
      </w:r>
    </w:p>
    <w:p w14:paraId="5EF6241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10.4.1.2（1）现行计价定额：</w:t>
      </w:r>
      <w:r>
        <w:rPr>
          <w:rFonts w:hint="eastAsia" w:ascii="宋体" w:hAnsi="宋体" w:eastAsia="宋体" w:cs="宋体"/>
          <w:kern w:val="2"/>
          <w:sz w:val="24"/>
          <w:szCs w:val="24"/>
          <w:u w:val="single"/>
          <w:lang w:val="en-US" w:eastAsia="zh-CN" w:bidi="ar-SA"/>
        </w:rPr>
        <w:t>详见招标控制价编制说明</w:t>
      </w:r>
      <w:r>
        <w:rPr>
          <w:rFonts w:hint="eastAsia" w:ascii="宋体" w:hAnsi="宋体" w:eastAsia="宋体" w:cs="宋体"/>
          <w:kern w:val="2"/>
          <w:sz w:val="24"/>
          <w:szCs w:val="24"/>
          <w:lang w:val="en-US" w:eastAsia="zh-CN" w:bidi="ar-SA"/>
        </w:rPr>
        <w:t>。</w:t>
      </w:r>
    </w:p>
    <w:p w14:paraId="28EF9A4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10.5承包人的合理化建议</w:t>
      </w:r>
    </w:p>
    <w:p w14:paraId="56A582D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监理人审查承包人合理化建议的期限：</w:t>
      </w:r>
      <w:r>
        <w:rPr>
          <w:rFonts w:hint="eastAsia" w:ascii="宋体" w:hAnsi="宋体" w:eastAsia="宋体" w:cs="宋体"/>
          <w:kern w:val="2"/>
          <w:sz w:val="24"/>
          <w:szCs w:val="24"/>
          <w:u w:val="single"/>
          <w:lang w:val="en-US" w:eastAsia="zh-CN" w:bidi="ar-SA"/>
        </w:rPr>
        <w:t>监理人应在收到承包人提交的合理化建议后7天内审查完毕并报送发包人，发现其存在技术上的缺陷，应通知承包人修改</w:t>
      </w:r>
      <w:r>
        <w:rPr>
          <w:rFonts w:hint="eastAsia" w:ascii="宋体" w:hAnsi="宋体" w:eastAsia="宋体" w:cs="宋体"/>
          <w:kern w:val="2"/>
          <w:sz w:val="24"/>
          <w:szCs w:val="24"/>
          <w:lang w:val="en-US" w:eastAsia="zh-CN" w:bidi="ar-SA"/>
        </w:rPr>
        <w:t>。</w:t>
      </w:r>
    </w:p>
    <w:p w14:paraId="3750B97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发包人审批承包人合理化建议的期限：</w:t>
      </w:r>
      <w:r>
        <w:rPr>
          <w:rFonts w:hint="eastAsia" w:ascii="宋体" w:hAnsi="宋体" w:eastAsia="宋体" w:cs="宋体"/>
          <w:kern w:val="2"/>
          <w:sz w:val="24"/>
          <w:szCs w:val="24"/>
          <w:u w:val="single"/>
          <w:lang w:val="en-US" w:eastAsia="zh-CN" w:bidi="ar-SA"/>
        </w:rPr>
        <w:t>发包人应在收到监理人报送的合理化建议后7天内审批完毕。合理化建议经发包人批准的，监理人应及时发出变更指示，由此引起的合同价格调整按照第12.1.2约定执行。发包人不同意变更的，监理人应书面通知承包人</w:t>
      </w:r>
      <w:r>
        <w:rPr>
          <w:rFonts w:hint="eastAsia" w:ascii="宋体" w:hAnsi="宋体" w:eastAsia="宋体" w:cs="宋体"/>
          <w:kern w:val="2"/>
          <w:sz w:val="24"/>
          <w:szCs w:val="24"/>
          <w:lang w:val="en-US" w:eastAsia="zh-CN" w:bidi="ar-SA"/>
        </w:rPr>
        <w:t>。</w:t>
      </w:r>
    </w:p>
    <w:p w14:paraId="1CF5EA6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承包人提出的合理化建议降低了合同价格或者提高了工程经济效益的奖励的方法和金额为：</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3972B55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10.7 暂估价</w:t>
      </w:r>
    </w:p>
    <w:p w14:paraId="0A94D4C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暂估价分包工程、服务的明细详见附件10：《专业工程暂估价表》。</w:t>
      </w:r>
    </w:p>
    <w:p w14:paraId="5116026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10.7.1 依法必须招标的暂估价项目</w:t>
      </w:r>
    </w:p>
    <w:p w14:paraId="19A039B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（1）对于依法必须招标的暂估价项目的确认和批准采取第</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种方式确定。</w:t>
      </w:r>
    </w:p>
    <w:p w14:paraId="358857C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（2）企业管理费、利润、总价措施项目费合计费率</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6CC2D46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10.7.2 不属于依法必须招标的暂估价项目</w:t>
      </w:r>
    </w:p>
    <w:p w14:paraId="4824C9B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对于不属于依法必须招标的暂估价项目的确认和批准采取第</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种方式确定。</w:t>
      </w:r>
    </w:p>
    <w:p w14:paraId="5F2A088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第3种方式：承包人直接实施的暂估价项目</w:t>
      </w:r>
    </w:p>
    <w:p w14:paraId="70CA7CD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承包人直接实施的暂估价项目的约定：</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05CE7E4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10.8 暂列金额</w:t>
      </w:r>
    </w:p>
    <w:p w14:paraId="527A84A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合同当事人关于暂列金额使用的约定：                 。</w:t>
      </w:r>
    </w:p>
    <w:p w14:paraId="76B0A63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11. 价格调整</w:t>
      </w:r>
    </w:p>
    <w:p w14:paraId="2A3FB4C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 市场价格波动引起的调整</w:t>
      </w:r>
    </w:p>
    <w:p w14:paraId="47C8271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11.1.2主要材料和设备价差调整</w:t>
      </w:r>
    </w:p>
    <w:p w14:paraId="0E253AA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（2）主要材料和设备单价的风险承包幅度为</w:t>
      </w:r>
      <w:r>
        <w:rPr>
          <w:rFonts w:hint="eastAsia" w:ascii="宋体" w:hAnsi="宋体" w:eastAsia="宋体" w:cs="宋体"/>
          <w:bCs/>
          <w:kern w:val="2"/>
          <w:sz w:val="24"/>
          <w:szCs w:val="24"/>
          <w:u w:val="single"/>
          <w:lang w:val="en-US" w:eastAsia="zh-CN" w:bidi="ar-SA"/>
        </w:rPr>
        <w:t>按通用本执行</w:t>
      </w:r>
      <w:r>
        <w:rPr>
          <w:rFonts w:hint="eastAsia" w:ascii="宋体" w:hAnsi="宋体" w:eastAsia="宋体" w:cs="宋体"/>
          <w:bCs/>
          <w:kern w:val="2"/>
          <w:sz w:val="24"/>
          <w:szCs w:val="24"/>
          <w:lang w:val="en-US" w:eastAsia="zh-CN" w:bidi="ar-SA"/>
        </w:rPr>
        <w:t>。</w:t>
      </w:r>
    </w:p>
    <w:p w14:paraId="4E1B6F8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11.1.3施工机械使用费价差调整</w:t>
      </w:r>
    </w:p>
    <w:p w14:paraId="42156DA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（1）施工机械台班单价的风险承包幅度为</w:t>
      </w:r>
      <w:r>
        <w:rPr>
          <w:rFonts w:hint="eastAsia" w:ascii="宋体" w:hAnsi="宋体" w:eastAsia="宋体" w:cs="宋体"/>
          <w:bCs/>
          <w:kern w:val="2"/>
          <w:sz w:val="24"/>
          <w:szCs w:val="24"/>
          <w:u w:val="single"/>
          <w:lang w:val="en-US" w:eastAsia="zh-CN" w:bidi="ar-SA"/>
        </w:rPr>
        <w:t>按通用本执行</w:t>
      </w:r>
      <w:r>
        <w:rPr>
          <w:rFonts w:hint="eastAsia" w:ascii="宋体" w:hAnsi="宋体" w:eastAsia="宋体" w:cs="宋体"/>
          <w:bCs/>
          <w:kern w:val="2"/>
          <w:sz w:val="24"/>
          <w:szCs w:val="24"/>
          <w:lang w:val="en-US" w:eastAsia="zh-CN" w:bidi="ar-SA"/>
        </w:rPr>
        <w:t>。</w:t>
      </w:r>
    </w:p>
    <w:p w14:paraId="6804AFE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12. 合同价格、计量与支付</w:t>
      </w:r>
    </w:p>
    <w:p w14:paraId="3C64D5D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 合同价格形式</w:t>
      </w:r>
    </w:p>
    <w:p w14:paraId="7BBC59F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12.1.1单价合同。</w:t>
      </w:r>
    </w:p>
    <w:p w14:paraId="13A75A5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综合单价其他风险内容：</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363B3FD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超过风险范围以外的调整方式：</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24921DD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12.1.2总价合同。</w:t>
      </w:r>
    </w:p>
    <w:p w14:paraId="665596D1">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综合单价其他风险内容：</w:t>
      </w:r>
    </w:p>
    <w:p w14:paraId="7A36525A">
      <w:pPr>
        <w:pageBreakBefore w:val="0"/>
        <w:widowControl w:val="0"/>
        <w:kinsoku/>
        <w:wordWrap/>
        <w:overflowPunct/>
        <w:topLinePunct w:val="0"/>
        <w:bidi w:val="0"/>
        <w:adjustRightInd/>
        <w:snapToGrid/>
        <w:spacing w:after="200" w:line="360" w:lineRule="auto"/>
        <w:ind w:left="0" w:leftChars="0" w:right="0" w:firstLine="480" w:firstLineChars="200"/>
        <w:jc w:val="left"/>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（1）工程量清单核对澄清之后，仍有错、漏，导致工程预算价不准确的 （指在中标通知书发出后一个月内，招标人和中标人双方进行核对工程量清单的）</w:t>
      </w:r>
      <w:r>
        <w:rPr>
          <w:rFonts w:hint="eastAsia" w:ascii="宋体" w:hAnsi="宋体" w:eastAsia="宋体" w:cs="宋体"/>
          <w:kern w:val="2"/>
          <w:sz w:val="24"/>
          <w:szCs w:val="24"/>
          <w:highlight w:val="none"/>
          <w:u w:val="none"/>
          <w:lang w:val="en-US" w:eastAsia="zh-CN" w:bidi="ar-SA"/>
        </w:rPr>
        <w:t>；</w:t>
      </w:r>
    </w:p>
    <w:p w14:paraId="3B83EDB7">
      <w:pPr>
        <w:pageBreakBefore w:val="0"/>
        <w:widowControl w:val="0"/>
        <w:kinsoku/>
        <w:wordWrap/>
        <w:overflowPunct/>
        <w:topLinePunct w:val="0"/>
        <w:bidi w:val="0"/>
        <w:adjustRightInd/>
        <w:snapToGrid/>
        <w:spacing w:after="200"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（2）主要材料价格与编制预算价时采用的信息价相比上涨或下跌在10%以内的；主要材料指：钢筋、水泥（非商品混凝土用）、商品混凝土、沥青混凝土</w:t>
      </w:r>
      <w:r>
        <w:rPr>
          <w:rFonts w:hint="eastAsia" w:ascii="宋体" w:hAnsi="宋体" w:eastAsia="宋体" w:cs="宋体"/>
          <w:kern w:val="2"/>
          <w:sz w:val="24"/>
          <w:szCs w:val="24"/>
          <w:highlight w:val="none"/>
          <w:u w:val="none"/>
          <w:lang w:val="en-US" w:eastAsia="zh-CN" w:bidi="ar-SA"/>
        </w:rPr>
        <w:t>；</w:t>
      </w:r>
    </w:p>
    <w:p w14:paraId="6203CF6F">
      <w:pPr>
        <w:pageBreakBefore w:val="0"/>
        <w:widowControl w:val="0"/>
        <w:kinsoku/>
        <w:wordWrap/>
        <w:overflowPunct/>
        <w:topLinePunct w:val="0"/>
        <w:bidi w:val="0"/>
        <w:adjustRightInd/>
        <w:snapToGrid/>
        <w:spacing w:after="200"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（3）施工期间除钢筋、水泥（非商品混凝土用）、商品混凝土、沥青混凝土以外的其他材料价格变化的</w:t>
      </w:r>
      <w:r>
        <w:rPr>
          <w:rFonts w:hint="eastAsia" w:ascii="宋体" w:hAnsi="宋体" w:eastAsia="宋体" w:cs="宋体"/>
          <w:kern w:val="2"/>
          <w:sz w:val="24"/>
          <w:szCs w:val="24"/>
          <w:highlight w:val="none"/>
          <w:u w:val="none"/>
          <w:lang w:val="en-US" w:eastAsia="zh-CN" w:bidi="ar-SA"/>
        </w:rPr>
        <w:t>；</w:t>
      </w:r>
    </w:p>
    <w:p w14:paraId="15B73B9B">
      <w:pPr>
        <w:pageBreakBefore w:val="0"/>
        <w:widowControl w:val="0"/>
        <w:kinsoku/>
        <w:wordWrap/>
        <w:overflowPunct/>
        <w:topLinePunct w:val="0"/>
        <w:bidi w:val="0"/>
        <w:adjustRightInd/>
        <w:snapToGrid/>
        <w:spacing w:after="200"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（4）天气、地形、地质等自然条件变化而采取临时措施的</w:t>
      </w:r>
      <w:r>
        <w:rPr>
          <w:rFonts w:hint="eastAsia" w:ascii="宋体" w:hAnsi="宋体" w:eastAsia="宋体" w:cs="宋体"/>
          <w:kern w:val="2"/>
          <w:sz w:val="24"/>
          <w:szCs w:val="24"/>
          <w:highlight w:val="none"/>
          <w:u w:val="none"/>
          <w:lang w:val="en-US" w:eastAsia="zh-CN" w:bidi="ar-SA"/>
        </w:rPr>
        <w:t>；</w:t>
      </w:r>
    </w:p>
    <w:p w14:paraId="17D0C7A2">
      <w:pPr>
        <w:pageBreakBefore w:val="0"/>
        <w:widowControl w:val="0"/>
        <w:kinsoku/>
        <w:wordWrap/>
        <w:overflowPunct/>
        <w:topLinePunct w:val="0"/>
        <w:bidi w:val="0"/>
        <w:adjustRightInd/>
        <w:snapToGrid/>
        <w:spacing w:after="200" w:line="360" w:lineRule="auto"/>
        <w:ind w:left="0" w:leftChars="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u w:val="single"/>
          <w:lang w:val="en-US" w:eastAsia="zh-CN" w:bidi="ar-SA"/>
        </w:rPr>
        <w:t>（5）人工、机械费价格变化的</w:t>
      </w:r>
      <w:r>
        <w:rPr>
          <w:rFonts w:hint="eastAsia" w:ascii="宋体" w:hAnsi="宋体" w:eastAsia="宋体" w:cs="宋体"/>
          <w:kern w:val="2"/>
          <w:sz w:val="24"/>
          <w:szCs w:val="24"/>
          <w:highlight w:val="none"/>
          <w:lang w:val="en-US" w:eastAsia="zh-CN" w:bidi="ar-SA"/>
        </w:rPr>
        <w:t>；</w:t>
      </w:r>
    </w:p>
    <w:p w14:paraId="6DE8492E">
      <w:pPr>
        <w:pageBreakBefore w:val="0"/>
        <w:widowControl/>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u w:val="single"/>
          <w:lang w:val="en-US" w:eastAsia="zh-CN" w:bidi="ar-SA"/>
        </w:rPr>
        <w:t>（6）土方外运、缺方内运距按3公里包干不予调整。如因发包人不能及时征迁的原因造成部分工程不能施工的，工期经确认后予以顺延，但由此产生的误工、窝工等费用由承包人自行承担。在合同期内，因发包人征迁原因部分工程无法施工，可进行工程甩项验收。甩项项目能施工时，由原承包人继续施工</w:t>
      </w:r>
      <w:r>
        <w:rPr>
          <w:rFonts w:hint="eastAsia" w:ascii="宋体" w:hAnsi="宋体" w:eastAsia="宋体" w:cs="宋体"/>
          <w:kern w:val="2"/>
          <w:sz w:val="24"/>
          <w:szCs w:val="24"/>
          <w:lang w:val="en-US" w:eastAsia="zh-CN" w:bidi="ar-SA"/>
        </w:rPr>
        <w:t xml:space="preserve">。 </w:t>
      </w:r>
    </w:p>
    <w:p w14:paraId="0A64F921">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超过风险范围以外的调整方式：</w:t>
      </w:r>
    </w:p>
    <w:p w14:paraId="11EBB313">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b w:val="0"/>
          <w:bCs w:val="0"/>
          <w:kern w:val="0"/>
          <w:sz w:val="24"/>
          <w:szCs w:val="24"/>
          <w:highlight w:val="none"/>
          <w:u w:val="single"/>
          <w:lang w:eastAsia="zh-CN"/>
        </w:rPr>
      </w:pPr>
      <w:r>
        <w:rPr>
          <w:rFonts w:hint="eastAsia" w:ascii="宋体" w:hAnsi="宋体" w:eastAsia="宋体" w:cs="宋体"/>
          <w:b w:val="0"/>
          <w:bCs w:val="0"/>
          <w:kern w:val="0"/>
          <w:sz w:val="24"/>
          <w:szCs w:val="24"/>
          <w:highlight w:val="none"/>
          <w:u w:val="single"/>
          <w:lang w:val="en-US" w:eastAsia="zh-CN"/>
        </w:rPr>
        <w:t>（一）</w:t>
      </w:r>
      <w:r>
        <w:rPr>
          <w:rFonts w:hint="eastAsia" w:ascii="宋体" w:hAnsi="宋体" w:eastAsia="宋体" w:cs="宋体"/>
          <w:b w:val="0"/>
          <w:bCs w:val="0"/>
          <w:kern w:val="0"/>
          <w:sz w:val="24"/>
          <w:szCs w:val="24"/>
          <w:highlight w:val="none"/>
          <w:u w:val="single"/>
        </w:rPr>
        <w:t>有下列情形之一的</w:t>
      </w:r>
      <w:r>
        <w:rPr>
          <w:rFonts w:hint="eastAsia" w:ascii="宋体" w:hAnsi="宋体" w:eastAsia="宋体" w:cs="宋体"/>
          <w:b w:val="0"/>
          <w:bCs w:val="0"/>
          <w:kern w:val="0"/>
          <w:sz w:val="24"/>
          <w:szCs w:val="24"/>
          <w:highlight w:val="none"/>
          <w:u w:val="single"/>
          <w:lang w:eastAsia="zh-CN"/>
        </w:rPr>
        <w:t>，</w:t>
      </w:r>
      <w:r>
        <w:rPr>
          <w:rFonts w:hint="eastAsia" w:ascii="宋体" w:hAnsi="宋体" w:eastAsia="宋体" w:cs="宋体"/>
          <w:b w:val="0"/>
          <w:bCs w:val="0"/>
          <w:kern w:val="0"/>
          <w:sz w:val="24"/>
          <w:szCs w:val="24"/>
          <w:highlight w:val="none"/>
          <w:u w:val="single"/>
        </w:rPr>
        <w:t>可以调整合同价</w:t>
      </w:r>
      <w:r>
        <w:rPr>
          <w:rFonts w:hint="eastAsia" w:ascii="宋体" w:hAnsi="宋体" w:eastAsia="宋体" w:cs="宋体"/>
          <w:b w:val="0"/>
          <w:bCs w:val="0"/>
          <w:kern w:val="0"/>
          <w:sz w:val="24"/>
          <w:szCs w:val="24"/>
          <w:highlight w:val="none"/>
          <w:u w:val="single"/>
          <w:lang w:eastAsia="zh-CN"/>
        </w:rPr>
        <w:t>：</w:t>
      </w:r>
    </w:p>
    <w:p w14:paraId="5ACFB48E">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1.地质变化、非承包人原因的设计变更引起工程量增减的</w:t>
      </w:r>
      <w:r>
        <w:rPr>
          <w:rFonts w:hint="eastAsia" w:ascii="宋体" w:hAnsi="宋体" w:eastAsia="宋体" w:cs="宋体"/>
          <w:kern w:val="0"/>
          <w:sz w:val="24"/>
          <w:szCs w:val="24"/>
          <w:highlight w:val="none"/>
          <w:u w:val="none"/>
        </w:rPr>
        <w:t>；</w:t>
      </w:r>
    </w:p>
    <w:p w14:paraId="29FCB6F0">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w:t>
      </w:r>
      <w:r>
        <w:rPr>
          <w:rFonts w:hint="eastAsia" w:ascii="宋体" w:hAnsi="宋体" w:eastAsia="宋体" w:cs="宋体"/>
          <w:sz w:val="24"/>
          <w:szCs w:val="24"/>
          <w:highlight w:val="none"/>
          <w:u w:val="single"/>
        </w:rPr>
        <w:t>主要材料价格与编制预算价时采用的信息价相比上涨或下跌在</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%以</w:t>
      </w:r>
      <w:r>
        <w:rPr>
          <w:rFonts w:hint="eastAsia" w:ascii="宋体" w:hAnsi="宋体" w:eastAsia="宋体" w:cs="宋体"/>
          <w:sz w:val="24"/>
          <w:szCs w:val="24"/>
          <w:highlight w:val="none"/>
          <w:u w:val="single"/>
          <w:lang w:eastAsia="zh-CN"/>
        </w:rPr>
        <w:t>外</w:t>
      </w:r>
      <w:r>
        <w:rPr>
          <w:rFonts w:hint="eastAsia" w:ascii="宋体" w:hAnsi="宋体" w:eastAsia="宋体" w:cs="宋体"/>
          <w:sz w:val="24"/>
          <w:szCs w:val="24"/>
          <w:highlight w:val="none"/>
          <w:u w:val="single"/>
        </w:rPr>
        <w:t>的；主要材料指：钢筋、水泥（非商品混凝土用）、商品混凝土、沥青混凝土</w:t>
      </w:r>
      <w:r>
        <w:rPr>
          <w:rFonts w:hint="eastAsia" w:ascii="宋体" w:hAnsi="宋体" w:eastAsia="宋体" w:cs="宋体"/>
          <w:sz w:val="24"/>
          <w:szCs w:val="24"/>
          <w:highlight w:val="none"/>
          <w:u w:val="none"/>
        </w:rPr>
        <w:t>；</w:t>
      </w:r>
    </w:p>
    <w:p w14:paraId="2F3F3F4F">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single"/>
        </w:rPr>
        <w:t>3.非承包人原因造成工期拖延</w:t>
      </w:r>
      <w:r>
        <w:rPr>
          <w:rFonts w:hint="eastAsia" w:ascii="宋体" w:hAnsi="宋体" w:eastAsia="宋体" w:cs="宋体"/>
          <w:kern w:val="0"/>
          <w:sz w:val="24"/>
          <w:szCs w:val="24"/>
          <w:highlight w:val="none"/>
          <w:u w:val="single"/>
          <w:lang w:eastAsia="zh-CN"/>
        </w:rPr>
        <w:t>，其间</w:t>
      </w:r>
      <w:r>
        <w:rPr>
          <w:rFonts w:hint="eastAsia" w:ascii="宋体" w:hAnsi="宋体" w:eastAsia="宋体" w:cs="宋体"/>
          <w:kern w:val="0"/>
          <w:sz w:val="24"/>
          <w:szCs w:val="24"/>
          <w:highlight w:val="none"/>
          <w:u w:val="single"/>
        </w:rPr>
        <w:t>钢筋、</w:t>
      </w:r>
      <w:r>
        <w:rPr>
          <w:rFonts w:hint="eastAsia" w:ascii="宋体" w:hAnsi="宋体" w:eastAsia="宋体" w:cs="宋体"/>
          <w:sz w:val="24"/>
          <w:szCs w:val="24"/>
          <w:highlight w:val="none"/>
          <w:u w:val="single"/>
        </w:rPr>
        <w:t>水泥（非商品混凝土用）</w:t>
      </w:r>
      <w:r>
        <w:rPr>
          <w:rFonts w:hint="eastAsia" w:ascii="宋体" w:hAnsi="宋体" w:eastAsia="宋体" w:cs="宋体"/>
          <w:kern w:val="0"/>
          <w:sz w:val="24"/>
          <w:szCs w:val="24"/>
          <w:highlight w:val="none"/>
          <w:u w:val="single"/>
        </w:rPr>
        <w:t>、商品混凝土、沥青混凝土价格及相关措施费用</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lang w:val="en-US" w:eastAsia="zh-CN"/>
        </w:rPr>
        <w:t>指</w:t>
      </w:r>
      <w:r>
        <w:rPr>
          <w:rFonts w:hint="eastAsia" w:ascii="宋体" w:hAnsi="宋体" w:eastAsia="宋体" w:cs="宋体"/>
          <w:kern w:val="0"/>
          <w:sz w:val="24"/>
          <w:szCs w:val="24"/>
          <w:highlight w:val="none"/>
          <w:u w:val="single"/>
          <w:lang w:eastAsia="zh-CN"/>
        </w:rPr>
        <w:t>涉及设计方案变化导致的措施方案变化，</w:t>
      </w:r>
      <w:r>
        <w:rPr>
          <w:rFonts w:hint="eastAsia" w:ascii="宋体" w:hAnsi="宋体" w:eastAsia="宋体" w:cs="宋体"/>
          <w:kern w:val="0"/>
          <w:sz w:val="24"/>
          <w:szCs w:val="24"/>
          <w:highlight w:val="none"/>
          <w:u w:val="single"/>
          <w:lang w:val="en-US" w:eastAsia="zh-CN"/>
        </w:rPr>
        <w:t>进而导致措施费用变化的</w:t>
      </w:r>
      <w:r>
        <w:rPr>
          <w:rFonts w:hint="eastAsia" w:ascii="宋体" w:hAnsi="宋体" w:eastAsia="宋体" w:cs="宋体"/>
          <w:kern w:val="0"/>
          <w:sz w:val="24"/>
          <w:szCs w:val="24"/>
          <w:highlight w:val="none"/>
          <w:u w:val="single"/>
          <w:lang w:eastAsia="zh-CN"/>
        </w:rPr>
        <w:t>。若设计方案不变，措施方案变化</w:t>
      </w:r>
      <w:r>
        <w:rPr>
          <w:rFonts w:hint="eastAsia" w:ascii="宋体" w:hAnsi="宋体" w:eastAsia="宋体" w:cs="宋体"/>
          <w:kern w:val="0"/>
          <w:sz w:val="24"/>
          <w:szCs w:val="24"/>
          <w:highlight w:val="none"/>
          <w:u w:val="single"/>
          <w:lang w:val="en-US" w:eastAsia="zh-CN"/>
        </w:rPr>
        <w:t>的，</w:t>
      </w:r>
      <w:r>
        <w:rPr>
          <w:rFonts w:hint="eastAsia" w:ascii="宋体" w:hAnsi="宋体" w:eastAsia="宋体" w:cs="宋体"/>
          <w:kern w:val="0"/>
          <w:sz w:val="24"/>
          <w:szCs w:val="24"/>
          <w:highlight w:val="none"/>
          <w:u w:val="single"/>
          <w:lang w:eastAsia="zh-CN"/>
        </w:rPr>
        <w:t>其费用不调整）</w:t>
      </w:r>
      <w:r>
        <w:rPr>
          <w:rFonts w:hint="eastAsia" w:ascii="宋体" w:hAnsi="宋体" w:eastAsia="宋体" w:cs="宋体"/>
          <w:kern w:val="0"/>
          <w:sz w:val="24"/>
          <w:szCs w:val="24"/>
          <w:highlight w:val="none"/>
          <w:u w:val="single"/>
        </w:rPr>
        <w:t>上涨的</w:t>
      </w:r>
      <w:r>
        <w:rPr>
          <w:rFonts w:hint="eastAsia" w:ascii="宋体" w:hAnsi="宋体" w:eastAsia="宋体" w:cs="宋体"/>
          <w:kern w:val="0"/>
          <w:sz w:val="24"/>
          <w:szCs w:val="24"/>
          <w:highlight w:val="none"/>
          <w:u w:val="none"/>
        </w:rPr>
        <w:t>。</w:t>
      </w:r>
    </w:p>
    <w:p w14:paraId="6AA2763A">
      <w:pPr>
        <w:pStyle w:val="6"/>
        <w:pageBreakBefore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single"/>
          <w:lang w:val="en-US" w:eastAsia="zh-CN"/>
        </w:rPr>
        <w:t>（二）</w:t>
      </w:r>
      <w:r>
        <w:rPr>
          <w:rFonts w:hint="eastAsia" w:ascii="宋体" w:hAnsi="宋体" w:eastAsia="宋体" w:cs="宋体"/>
          <w:sz w:val="24"/>
          <w:szCs w:val="24"/>
          <w:highlight w:val="none"/>
          <w:u w:val="single"/>
        </w:rPr>
        <w:t>水泥（非商品混凝土用）</w:t>
      </w:r>
      <w:r>
        <w:rPr>
          <w:rFonts w:hint="eastAsia" w:ascii="宋体" w:hAnsi="宋体" w:eastAsia="宋体" w:cs="宋体"/>
          <w:kern w:val="0"/>
          <w:sz w:val="24"/>
          <w:szCs w:val="24"/>
          <w:highlight w:val="none"/>
          <w:u w:val="single"/>
        </w:rPr>
        <w:t>、钢筋、商品混凝土、沥青混凝土价格大幅度波动，施工期当月相关部门造价管理机构发布的信息价与编制预算价时采用的材料信息价相比，上涨或下跌幅度在</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%以内（含</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%）的，其价差由承包人承担或受益。上涨或下跌幅度在</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u w:val="single"/>
        </w:rPr>
        <w:t>%以外的，超过</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%部分的价差由发包人承担或受益。发生的价差只计取价差和税金，不计取其他费用</w:t>
      </w:r>
      <w:r>
        <w:rPr>
          <w:rFonts w:hint="eastAsia" w:ascii="宋体" w:hAnsi="宋体" w:eastAsia="宋体" w:cs="宋体"/>
          <w:kern w:val="0"/>
          <w:sz w:val="24"/>
          <w:szCs w:val="24"/>
          <w:highlight w:val="none"/>
          <w:u w:val="none"/>
        </w:rPr>
        <w:t>。</w:t>
      </w:r>
    </w:p>
    <w:p w14:paraId="1FF195F0">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（三）由于设计变更等原因发生的工程量增减，按下列办法计算相关费用：</w:t>
      </w:r>
    </w:p>
    <w:p w14:paraId="1BB0A422">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single"/>
        </w:rPr>
        <w:t>⒈增减工程量的单价确定</w:t>
      </w:r>
      <w:r>
        <w:rPr>
          <w:rFonts w:hint="eastAsia" w:ascii="宋体" w:hAnsi="宋体" w:eastAsia="宋体" w:cs="宋体"/>
          <w:kern w:val="0"/>
          <w:sz w:val="24"/>
          <w:szCs w:val="24"/>
          <w:highlight w:val="none"/>
          <w:u w:val="none"/>
          <w:lang w:eastAsia="zh-CN"/>
        </w:rPr>
        <w:t>；</w:t>
      </w:r>
    </w:p>
    <w:p w14:paraId="574AF60D">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⑴在工程量清单内的项目发生工程量增加，其增加部分工程量的综合单价＝发包人工程预算价中的相应项目综合单价×（1－中标价降幅系数）</w:t>
      </w:r>
    </w:p>
    <w:p w14:paraId="6ADF37EE">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⑵在工程量清单内的项目发生工程量减少，其减少部分工程量的综合单价＝发包人工程预算价中的相应项目综合单价×（1－中标价降幅系数）</w:t>
      </w:r>
    </w:p>
    <w:p w14:paraId="60F8DCDD">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⑶不在工程量清单内的项目综合单价，按照预算编制原则及中标价降幅系数计算。</w:t>
      </w:r>
    </w:p>
    <w:p w14:paraId="2014F46B">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不在工程量清单内的项目综合单价＝按本项规定计算的综合单价×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058A8CFB">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⑷若定额缺项的，由承包人提出适当的单价，经发包人会同工程预（决）算审核单位审核确定，报市相关部门造价管理机构备案。</w:t>
      </w:r>
    </w:p>
    <w:p w14:paraId="11D5EB9A">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定额缺项单价（或议价）＝经双方确认的单价×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0FD0C667">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如双方不能达成一致的，双方可提请工程所在地工程造价管理机构进行咨询或按合同约定的争议或纠纷解决程序办理。</w:t>
      </w:r>
    </w:p>
    <w:p w14:paraId="40B16642">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⑸中标价降幅系数=（工程预算价－中标价）/工程预算价×100%。</w:t>
      </w:r>
    </w:p>
    <w:p w14:paraId="31C6EB20">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single"/>
        </w:rPr>
        <w:t xml:space="preserve"> 2、材料（设备）变更的价格确定</w:t>
      </w:r>
      <w:r>
        <w:rPr>
          <w:rFonts w:hint="eastAsia" w:ascii="宋体" w:hAnsi="宋体" w:eastAsia="宋体" w:cs="宋体"/>
          <w:kern w:val="0"/>
          <w:sz w:val="24"/>
          <w:szCs w:val="24"/>
          <w:highlight w:val="none"/>
          <w:u w:val="none"/>
          <w:lang w:eastAsia="zh-CN"/>
        </w:rPr>
        <w:t>；</w:t>
      </w:r>
    </w:p>
    <w:p w14:paraId="31C961B9">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⑴拟变更使用的材料（设备）属发包人材料（设备）价格明细表已有的，根据发包人材料（设备）价格明细表所列的材料（设备）单价与中标价降幅系数的乘积计算。</w:t>
      </w:r>
    </w:p>
    <w:p w14:paraId="5CA83DCA">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拟变更使用的材料（设备）价格＝发包人材料（设备）价格明细表所列的材料（设备）单价×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7143264B">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⑵拟变更使用的材料（设备）属发包人材料价格明细表中没有的，其价格按照相关行政主管部门指定的信息发布媒介公布的建设工程施工期间材料（设备）单价与中标价降幅系数的乘积计算。</w:t>
      </w:r>
    </w:p>
    <w:p w14:paraId="4C31FC04">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拟变更使用的材料（设备）价格＝信息价×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79B77F77">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⑶拟变更不用的材料（设备），其价格按发包人材料（设备）价格明细表所列的材料（设备）单价与中标价降幅系数的乘积计算。</w:t>
      </w:r>
    </w:p>
    <w:p w14:paraId="4D32604D">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拟变更不用的材料（设备）价格＝发包人材料（设备）价格明细表所列的材料（设备）单价×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2CACC828">
      <w:pPr>
        <w:pStyle w:val="6"/>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kern w:val="0"/>
          <w:sz w:val="24"/>
          <w:szCs w:val="24"/>
          <w:highlight w:val="none"/>
          <w:u w:val="single"/>
        </w:rPr>
        <w:t>⑷上述发布媒介没有公布的材料</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设备</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单价，按发包人、承包人、监理单位三家共同询价并报同级财政部门和建设工程造价管理站备案后的价格乘以中标价降幅系数计算</w:t>
      </w:r>
      <w:r>
        <w:rPr>
          <w:rFonts w:hint="eastAsia" w:ascii="宋体" w:hAnsi="宋体" w:eastAsia="宋体" w:cs="宋体"/>
          <w:kern w:val="0"/>
          <w:sz w:val="24"/>
          <w:szCs w:val="24"/>
          <w:highlight w:val="none"/>
          <w:u w:val="none"/>
          <w:lang w:eastAsia="zh-CN"/>
        </w:rPr>
        <w:t>。</w:t>
      </w:r>
      <w:r>
        <w:rPr>
          <w:rFonts w:hint="eastAsia" w:ascii="宋体" w:hAnsi="宋体" w:eastAsia="宋体" w:cs="宋体"/>
          <w:sz w:val="24"/>
          <w:szCs w:val="24"/>
          <w:highlight w:val="none"/>
          <w:u w:val="none"/>
          <w:lang w:val="en-US" w:eastAsia="zh-CN"/>
        </w:rPr>
        <w:t> </w:t>
      </w:r>
    </w:p>
    <w:p w14:paraId="5DBF54E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12.1.3其他价格方式：</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4B5A85B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12.2 预付款</w:t>
      </w:r>
    </w:p>
    <w:p w14:paraId="18D31CA0">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12.2.1 预付款的支付</w:t>
      </w:r>
    </w:p>
    <w:p w14:paraId="6301C0B7">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预付款支付比例或金额：</w:t>
      </w:r>
      <w:r>
        <w:rPr>
          <w:rFonts w:hint="eastAsia" w:ascii="宋体" w:hAnsi="宋体" w:eastAsia="宋体" w:cs="宋体"/>
          <w:b/>
          <w:bCs/>
          <w:color w:val="000000"/>
          <w:kern w:val="0"/>
          <w:sz w:val="24"/>
          <w:szCs w:val="24"/>
          <w:highlight w:val="none"/>
          <w:u w:val="single" w:color="auto"/>
          <w:lang w:val="en-US" w:eastAsia="zh-CN" w:bidi="ar-SA"/>
        </w:rPr>
        <w:t>所有委托代建项目不设置预付款</w:t>
      </w:r>
      <w:r>
        <w:rPr>
          <w:rFonts w:hint="eastAsia" w:ascii="宋体" w:hAnsi="宋体" w:eastAsia="宋体" w:cs="宋体"/>
          <w:color w:val="000000"/>
          <w:kern w:val="0"/>
          <w:sz w:val="24"/>
          <w:szCs w:val="24"/>
          <w:highlight w:val="none"/>
          <w:u w:val="none" w:color="auto"/>
          <w:lang w:val="en-US" w:eastAsia="zh-CN" w:bidi="ar-SA"/>
        </w:rPr>
        <w:t>。</w:t>
      </w:r>
    </w:p>
    <w:p w14:paraId="49E005ED">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预付款支付期限：</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5CB306AD">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预付款扣回的方式：</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7D68592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 计量</w:t>
      </w:r>
    </w:p>
    <w:p w14:paraId="3490B9A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12.3.1 计量原则</w:t>
      </w:r>
    </w:p>
    <w:p w14:paraId="3A8E0E6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工程量计算规则：</w:t>
      </w:r>
      <w:r>
        <w:rPr>
          <w:rFonts w:hint="eastAsia" w:ascii="宋体" w:hAnsi="宋体" w:eastAsia="宋体" w:cs="宋体"/>
          <w:color w:val="000000"/>
          <w:kern w:val="2"/>
          <w:sz w:val="24"/>
          <w:szCs w:val="24"/>
          <w:u w:val="single"/>
          <w:lang w:val="en-US" w:eastAsia="zh-CN" w:bidi="ar-SA"/>
        </w:rPr>
        <w:t>以相关的国家标准、行业标准等为依据</w:t>
      </w:r>
      <w:r>
        <w:rPr>
          <w:rFonts w:hint="eastAsia" w:ascii="宋体" w:hAnsi="宋体" w:eastAsia="宋体" w:cs="宋体"/>
          <w:kern w:val="2"/>
          <w:sz w:val="24"/>
          <w:szCs w:val="24"/>
          <w:lang w:val="en-US" w:eastAsia="zh-CN" w:bidi="ar-SA"/>
        </w:rPr>
        <w:t>。</w:t>
      </w:r>
    </w:p>
    <w:p w14:paraId="0A1F2AB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12.3.2 计量周期</w:t>
      </w:r>
    </w:p>
    <w:p w14:paraId="54B2D4D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关于计量周期的约定：</w:t>
      </w:r>
      <w:r>
        <w:rPr>
          <w:rFonts w:hint="eastAsia" w:ascii="宋体" w:hAnsi="宋体" w:eastAsia="宋体" w:cs="宋体"/>
          <w:kern w:val="2"/>
          <w:sz w:val="24"/>
          <w:szCs w:val="24"/>
          <w:u w:val="single"/>
          <w:lang w:val="en-US" w:eastAsia="zh-CN" w:bidi="ar-SA"/>
        </w:rPr>
        <w:t>按通用合同条款执行</w:t>
      </w:r>
      <w:r>
        <w:rPr>
          <w:rFonts w:hint="eastAsia" w:ascii="宋体" w:hAnsi="宋体" w:eastAsia="宋体" w:cs="宋体"/>
          <w:kern w:val="2"/>
          <w:sz w:val="24"/>
          <w:szCs w:val="24"/>
          <w:lang w:val="en-US" w:eastAsia="zh-CN" w:bidi="ar-SA"/>
        </w:rPr>
        <w:t>。</w:t>
      </w:r>
    </w:p>
    <w:p w14:paraId="245DDAE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12.3.3 单价合同的计量</w:t>
      </w:r>
    </w:p>
    <w:p w14:paraId="48D9463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关于单价合同计量的约定：</w:t>
      </w:r>
      <w:r>
        <w:rPr>
          <w:rFonts w:hint="eastAsia" w:ascii="宋体" w:hAnsi="宋体" w:eastAsia="宋体" w:cs="宋体"/>
          <w:kern w:val="2"/>
          <w:sz w:val="24"/>
          <w:szCs w:val="24"/>
          <w:u w:val="single"/>
          <w:lang w:val="en-US" w:eastAsia="zh-CN" w:bidi="ar-SA"/>
        </w:rPr>
        <w:t>按通用合同条款执行</w:t>
      </w:r>
      <w:r>
        <w:rPr>
          <w:rFonts w:hint="eastAsia" w:ascii="宋体" w:hAnsi="宋体" w:eastAsia="宋体" w:cs="宋体"/>
          <w:kern w:val="2"/>
          <w:sz w:val="24"/>
          <w:szCs w:val="24"/>
          <w:lang w:val="en-US" w:eastAsia="zh-CN" w:bidi="ar-SA"/>
        </w:rPr>
        <w:t>。</w:t>
      </w:r>
    </w:p>
    <w:p w14:paraId="4AD4574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12.3.4 总价合同的计量</w:t>
      </w:r>
    </w:p>
    <w:p w14:paraId="6D93134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关于总价合同计量的约定：</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3BF2DC5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12.3.5总价合同采用支付分解表计量支付的，是否适用第12.3.4 项〔总价合同的计量〕约定进行计量：</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58AA033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12.3.6 其他价格形式合同的计量</w:t>
      </w:r>
    </w:p>
    <w:p w14:paraId="0944D90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其他价格形式的计量方式和程序：</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689F5D97">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12.4 工程进度款支付</w:t>
      </w:r>
    </w:p>
    <w:p w14:paraId="1C5DBEC6">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12.4.1 付款周期</w:t>
      </w:r>
    </w:p>
    <w:p w14:paraId="212D741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关于付款周期的约定：</w:t>
      </w:r>
      <w:r>
        <w:rPr>
          <w:rFonts w:hint="eastAsia" w:ascii="宋体" w:hAnsi="宋体" w:eastAsia="宋体" w:cs="宋体"/>
          <w:color w:val="000000"/>
          <w:kern w:val="0"/>
          <w:sz w:val="24"/>
          <w:szCs w:val="24"/>
          <w:highlight w:val="none"/>
          <w:u w:val="single" w:color="auto"/>
          <w:lang w:val="en-US" w:eastAsia="zh-CN" w:bidi="ar-SA"/>
        </w:rPr>
        <w:t>按每月施工进度</w:t>
      </w:r>
      <w:r>
        <w:rPr>
          <w:rFonts w:hint="eastAsia" w:ascii="宋体" w:hAnsi="宋体" w:eastAsia="宋体" w:cs="宋体"/>
          <w:color w:val="000000"/>
          <w:kern w:val="0"/>
          <w:sz w:val="24"/>
          <w:szCs w:val="24"/>
          <w:highlight w:val="none"/>
          <w:u w:val="none" w:color="auto"/>
          <w:lang w:val="en-US" w:eastAsia="zh-CN" w:bidi="ar-SA"/>
        </w:rPr>
        <w:t>。</w:t>
      </w:r>
    </w:p>
    <w:p w14:paraId="149A8287">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12.4.2 进度付款申请单的编制</w:t>
      </w:r>
    </w:p>
    <w:p w14:paraId="54996397">
      <w:pPr>
        <w:keepNext w:val="0"/>
        <w:keepLines w:val="0"/>
        <w:pageBreakBefore w:val="0"/>
        <w:widowControl w:val="0"/>
        <w:suppressAutoHyphens/>
        <w:kinsoku/>
        <w:wordWrap w:val="0"/>
        <w:overflowPunct/>
        <w:topLinePunct/>
        <w:autoSpaceDE/>
        <w:autoSpaceDN/>
        <w:bidi w:val="0"/>
        <w:adjustRightInd/>
        <w:snapToGrid/>
        <w:spacing w:beforeLines="0" w:beforeAutospacing="0" w:after="0" w:afterAutospacing="0" w:line="360" w:lineRule="auto"/>
        <w:ind w:left="0" w:firstLine="480" w:firstLineChars="200"/>
        <w:jc w:val="both"/>
        <w:textAlignment w:val="center"/>
        <w:rPr>
          <w:rFonts w:hint="eastAsia" w:ascii="宋体" w:hAnsi="宋体" w:eastAsia="宋体" w:cs="宋体"/>
          <w:color w:val="0000FF"/>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关于进度付款申请单编制的约定：</w:t>
      </w:r>
      <w:r>
        <w:rPr>
          <w:rFonts w:hint="eastAsia" w:ascii="宋体" w:hAnsi="宋体" w:eastAsia="宋体" w:cs="宋体"/>
          <w:color w:val="0000FF"/>
          <w:kern w:val="2"/>
          <w:sz w:val="24"/>
          <w:szCs w:val="24"/>
          <w:highlight w:val="none"/>
          <w:u w:val="single" w:color="auto"/>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w:t>
      </w:r>
      <w:r>
        <w:rPr>
          <w:rFonts w:hint="eastAsia" w:ascii="宋体" w:hAnsi="宋体" w:eastAsia="宋体" w:cs="宋体"/>
          <w:color w:val="0000FF"/>
          <w:kern w:val="2"/>
          <w:sz w:val="24"/>
          <w:szCs w:val="24"/>
          <w:u w:val="single" w:color="auto"/>
          <w:lang w:val="en-US" w:eastAsia="zh-CN" w:bidi="ar-SA"/>
        </w:rPr>
        <w:t>或根据代建协议约定拨付</w:t>
      </w:r>
      <w:r>
        <w:rPr>
          <w:rFonts w:hint="eastAsia" w:ascii="宋体" w:hAnsi="宋体" w:eastAsia="宋体" w:cs="宋体"/>
          <w:color w:val="0000FF"/>
          <w:kern w:val="2"/>
          <w:sz w:val="24"/>
          <w:szCs w:val="24"/>
          <w:highlight w:val="none"/>
          <w:u w:val="single" w:color="auto"/>
          <w:lang w:val="en-US" w:eastAsia="zh-CN" w:bidi="ar-SA"/>
        </w:rPr>
        <w:t>，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37FE786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u w:val="none" w:color="auto"/>
          <w:lang w:val="en-US" w:eastAsia="zh-CN" w:bidi="ar-SA"/>
        </w:rPr>
        <w:t>具体按以下公式计算：</w:t>
      </w:r>
      <w:r>
        <w:rPr>
          <w:rFonts w:hint="eastAsia" w:ascii="宋体" w:hAnsi="宋体" w:eastAsia="宋体" w:cs="宋体"/>
          <w:color w:val="0000FF"/>
          <w:kern w:val="0"/>
          <w:sz w:val="24"/>
          <w:szCs w:val="24"/>
          <w:u w:val="single" w:color="auto"/>
          <w:lang w:val="en-US" w:eastAsia="zh-CN" w:bidi="ar-SA"/>
        </w:rPr>
        <w:t>工程进度款=已核定的实际完成工程量×发包人预算中的相应综合单价×(1－中标价降幅系数)×80%，其中中标价降幅系数=(工程预算价－中标价)÷工程预算价×100%</w:t>
      </w:r>
      <w:r>
        <w:rPr>
          <w:rFonts w:hint="eastAsia" w:ascii="宋体" w:hAnsi="宋体" w:eastAsia="宋体" w:cs="宋体"/>
          <w:color w:val="0000FF"/>
          <w:kern w:val="0"/>
          <w:sz w:val="24"/>
          <w:szCs w:val="24"/>
          <w:highlight w:val="none"/>
          <w:u w:val="none" w:color="auto"/>
          <w:lang w:val="en-US" w:eastAsia="zh-CN" w:bidi="ar-SA"/>
        </w:rPr>
        <w:t>。</w:t>
      </w:r>
    </w:p>
    <w:p w14:paraId="61C5335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FF"/>
          <w:kern w:val="0"/>
          <w:sz w:val="24"/>
          <w:szCs w:val="24"/>
          <w:highlight w:val="none"/>
          <w:u w:val="none" w:color="auto"/>
          <w:lang w:val="en-US" w:eastAsia="zh-CN" w:bidi="ar-SA"/>
        </w:rPr>
      </w:pPr>
      <w:r>
        <w:rPr>
          <w:rFonts w:hint="eastAsia" w:ascii="宋体" w:hAnsi="宋体" w:eastAsia="宋体" w:cs="宋体"/>
          <w:color w:val="0000FF"/>
          <w:kern w:val="0"/>
          <w:sz w:val="24"/>
          <w:szCs w:val="24"/>
          <w:highlight w:val="none"/>
          <w:u w:val="single" w:color="auto"/>
          <w:lang w:val="en-US" w:eastAsia="zh-CN" w:bidi="ar-SA"/>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w:t>
      </w:r>
      <w:r>
        <w:rPr>
          <w:rFonts w:hint="eastAsia" w:ascii="宋体" w:hAnsi="宋体" w:eastAsia="宋体" w:cs="宋体"/>
          <w:color w:val="0000FF"/>
          <w:kern w:val="2"/>
          <w:sz w:val="24"/>
          <w:szCs w:val="24"/>
          <w:highlight w:val="none"/>
          <w:u w:val="single" w:color="auto"/>
          <w:lang w:val="en-US" w:eastAsia="zh-CN" w:bidi="ar-SA"/>
        </w:rPr>
        <w:t>（经县财政审核或经县财政局认可的仙游县造价咨询服务机构审核）</w:t>
      </w:r>
      <w:r>
        <w:rPr>
          <w:rFonts w:hint="eastAsia" w:ascii="宋体" w:hAnsi="宋体" w:eastAsia="宋体" w:cs="宋体"/>
          <w:color w:val="0000FF"/>
          <w:kern w:val="0"/>
          <w:sz w:val="24"/>
          <w:szCs w:val="24"/>
          <w:highlight w:val="none"/>
          <w:u w:val="single" w:color="auto"/>
          <w:lang w:val="en-US" w:eastAsia="zh-CN" w:bidi="ar-SA"/>
        </w:rPr>
        <w:t>后，支付至工程结算审核总价的97%，余下的3%作为保修金，保修金待工程缺陷责任期满后</w:t>
      </w:r>
      <w:r>
        <w:rPr>
          <w:rFonts w:hint="eastAsia" w:ascii="宋体" w:hAnsi="宋体" w:eastAsia="宋体" w:cs="宋体"/>
          <w:color w:val="0000FF"/>
          <w:kern w:val="2"/>
          <w:sz w:val="24"/>
          <w:szCs w:val="24"/>
          <w:highlight w:val="none"/>
          <w:u w:val="single" w:color="auto"/>
          <w:lang w:val="en-US" w:eastAsia="zh-CN" w:bidi="ar-SA"/>
        </w:rPr>
        <w:t>无息</w:t>
      </w:r>
      <w:r>
        <w:rPr>
          <w:rFonts w:hint="eastAsia" w:ascii="宋体" w:hAnsi="宋体" w:eastAsia="宋体" w:cs="宋体"/>
          <w:color w:val="0000FF"/>
          <w:kern w:val="0"/>
          <w:sz w:val="24"/>
          <w:szCs w:val="24"/>
          <w:highlight w:val="none"/>
          <w:u w:val="single" w:color="auto"/>
          <w:lang w:val="en-US" w:eastAsia="zh-CN" w:bidi="ar-SA"/>
        </w:rPr>
        <w:t>返还</w:t>
      </w:r>
      <w:r>
        <w:rPr>
          <w:rFonts w:hint="eastAsia" w:ascii="宋体" w:hAnsi="宋体" w:eastAsia="宋体" w:cs="宋体"/>
          <w:color w:val="0000FF"/>
          <w:kern w:val="0"/>
          <w:sz w:val="24"/>
          <w:szCs w:val="24"/>
          <w:highlight w:val="none"/>
          <w:u w:val="none" w:color="auto"/>
          <w:lang w:val="en-US" w:eastAsia="zh-CN" w:bidi="ar-SA"/>
        </w:rPr>
        <w:t>。</w:t>
      </w:r>
    </w:p>
    <w:p w14:paraId="011C285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12.4.3 进度付款申请单的提交</w:t>
      </w:r>
    </w:p>
    <w:p w14:paraId="2A2E3A0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（1）单价合同进度付款申请单提交的约定：</w:t>
      </w:r>
      <w:r>
        <w:rPr>
          <w:rFonts w:hint="eastAsia" w:ascii="宋体" w:hAnsi="宋体" w:eastAsia="宋体" w:cs="宋体"/>
          <w:kern w:val="2"/>
          <w:sz w:val="24"/>
          <w:szCs w:val="24"/>
          <w:u w:val="single"/>
          <w:lang w:val="en-US" w:eastAsia="zh-CN" w:bidi="ar-SA"/>
        </w:rPr>
        <w:t>按通用条款约定</w:t>
      </w:r>
      <w:r>
        <w:rPr>
          <w:rFonts w:hint="eastAsia" w:ascii="宋体" w:hAnsi="宋体" w:eastAsia="宋体" w:cs="宋体"/>
          <w:kern w:val="2"/>
          <w:sz w:val="24"/>
          <w:szCs w:val="24"/>
          <w:lang w:val="en-US" w:eastAsia="zh-CN" w:bidi="ar-SA"/>
        </w:rPr>
        <w:t>。</w:t>
      </w:r>
    </w:p>
    <w:p w14:paraId="5692086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（2）总价合同进度付款申请单提交的约定：</w:t>
      </w:r>
      <w:r>
        <w:rPr>
          <w:rFonts w:hint="eastAsia" w:ascii="宋体" w:hAnsi="宋体" w:eastAsia="宋体" w:cs="宋体"/>
          <w:kern w:val="2"/>
          <w:sz w:val="24"/>
          <w:szCs w:val="24"/>
          <w:u w:val="single"/>
          <w:lang w:val="en-US" w:eastAsia="zh-CN" w:bidi="ar-SA"/>
        </w:rPr>
        <w:t xml:space="preserve"> 按通用条款约定</w:t>
      </w:r>
      <w:r>
        <w:rPr>
          <w:rFonts w:hint="eastAsia" w:ascii="宋体" w:hAnsi="宋体" w:eastAsia="宋体" w:cs="宋体"/>
          <w:kern w:val="2"/>
          <w:sz w:val="24"/>
          <w:szCs w:val="24"/>
          <w:lang w:val="en-US" w:eastAsia="zh-CN" w:bidi="ar-SA"/>
        </w:rPr>
        <w:t>。</w:t>
      </w:r>
    </w:p>
    <w:p w14:paraId="6742D9C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kern w:val="2"/>
          <w:sz w:val="24"/>
          <w:szCs w:val="24"/>
          <w:lang w:val="en-US" w:eastAsia="zh-CN" w:bidi="ar-SA"/>
        </w:rPr>
        <w:t>（3）其他价格形式合同进度付款申请单提交的约定：</w:t>
      </w:r>
      <w:r>
        <w:rPr>
          <w:rFonts w:hint="eastAsia" w:ascii="宋体" w:hAnsi="宋体" w:eastAsia="宋体" w:cs="宋体"/>
          <w:kern w:val="2"/>
          <w:sz w:val="24"/>
          <w:szCs w:val="24"/>
          <w:u w:val="single"/>
          <w:lang w:val="en-US" w:eastAsia="zh-CN" w:bidi="ar-SA"/>
        </w:rPr>
        <w:t>收件后7天内</w:t>
      </w:r>
      <w:r>
        <w:rPr>
          <w:rFonts w:hint="eastAsia" w:ascii="宋体" w:hAnsi="宋体" w:eastAsia="宋体" w:cs="宋体"/>
          <w:kern w:val="2"/>
          <w:sz w:val="24"/>
          <w:szCs w:val="24"/>
          <w:lang w:val="en-US" w:eastAsia="zh-CN" w:bidi="ar-SA"/>
        </w:rPr>
        <w:t>。</w:t>
      </w:r>
    </w:p>
    <w:p w14:paraId="074B9196">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12.4.4 进度款审核和支付</w:t>
      </w:r>
    </w:p>
    <w:p w14:paraId="0BED9BA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（1）监理人审查并报送发包人的期限：</w:t>
      </w:r>
      <w:r>
        <w:rPr>
          <w:rFonts w:hint="eastAsia" w:ascii="宋体" w:hAnsi="宋体" w:eastAsia="宋体" w:cs="宋体"/>
          <w:kern w:val="2"/>
          <w:sz w:val="24"/>
          <w:szCs w:val="24"/>
          <w:u w:val="single"/>
          <w:lang w:val="en-US" w:eastAsia="zh-CN" w:bidi="ar-SA"/>
        </w:rPr>
        <w:t>监理人应在收到承包人进度付款申请单以及相应的支持性证明文件后的7天内完成核查，提出发包人到期应支付给承包人的金额以及相应的支持性材料</w:t>
      </w:r>
      <w:r>
        <w:rPr>
          <w:rFonts w:hint="eastAsia" w:ascii="宋体" w:hAnsi="宋体" w:eastAsia="宋体" w:cs="宋体"/>
          <w:kern w:val="2"/>
          <w:sz w:val="24"/>
          <w:szCs w:val="24"/>
          <w:lang w:val="en-US" w:eastAsia="zh-CN" w:bidi="ar-SA"/>
        </w:rPr>
        <w:t>。</w:t>
      </w:r>
    </w:p>
    <w:p w14:paraId="0121AAA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发包人完成审批并签发进度款支付证书的期限：</w:t>
      </w:r>
      <w:r>
        <w:rPr>
          <w:rFonts w:hint="eastAsia" w:ascii="宋体" w:hAnsi="宋体" w:eastAsia="宋体" w:cs="宋体"/>
          <w:kern w:val="2"/>
          <w:sz w:val="24"/>
          <w:szCs w:val="24"/>
          <w:u w:val="single"/>
          <w:lang w:val="en-US" w:eastAsia="zh-CN" w:bidi="ar-SA"/>
        </w:rPr>
        <w:t>发包人应当在接到监理单位审核确认意见10个工作日内审查确认、向承包人支付该计量周期的工程进度款，并由监理人向承包人出具经发包人签认的进度付款证书</w:t>
      </w:r>
      <w:r>
        <w:rPr>
          <w:rFonts w:hint="eastAsia" w:ascii="宋体" w:hAnsi="宋体" w:eastAsia="宋体" w:cs="宋体"/>
          <w:kern w:val="2"/>
          <w:sz w:val="24"/>
          <w:szCs w:val="24"/>
          <w:lang w:val="en-US" w:eastAsia="zh-CN" w:bidi="ar-SA"/>
        </w:rPr>
        <w:t>。</w:t>
      </w:r>
    </w:p>
    <w:p w14:paraId="44E669F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（2）发包人支付进度款的期限：</w:t>
      </w:r>
      <w:r>
        <w:rPr>
          <w:rFonts w:hint="eastAsia" w:ascii="宋体" w:hAnsi="宋体" w:eastAsia="宋体" w:cs="宋体"/>
          <w:kern w:val="2"/>
          <w:sz w:val="24"/>
          <w:szCs w:val="24"/>
          <w:u w:val="single"/>
          <w:lang w:val="en-US" w:eastAsia="zh-CN" w:bidi="ar-SA"/>
        </w:rPr>
        <w:t>本项目为政府投资项目，发包人在上级财政资金拨款到位后14天内支付；承包人不得以发包人进度款支付不及时为由停止施工及拖延工期，否则发包人有权追究承包人违约责任并解除施工合同</w:t>
      </w:r>
      <w:r>
        <w:rPr>
          <w:rFonts w:hint="eastAsia" w:ascii="宋体" w:hAnsi="宋体" w:eastAsia="宋体" w:cs="宋体"/>
          <w:kern w:val="2"/>
          <w:sz w:val="24"/>
          <w:szCs w:val="24"/>
          <w:lang w:val="en-US" w:eastAsia="zh-CN" w:bidi="ar-SA"/>
        </w:rPr>
        <w:t>。</w:t>
      </w:r>
    </w:p>
    <w:p w14:paraId="64868A4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发包人逾期支付进度款的违约金的计算方式：</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7C1D9880">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12.4.6 支付分解表的编制</w:t>
      </w:r>
    </w:p>
    <w:p w14:paraId="1021D62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2、总价合同支付分解表的编制与审批：</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07A5A51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3、单价合同的总价项目支付分解表的编制与审批：</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155171ED">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12.6  人工费用拨付数额或比例：                     。</w:t>
      </w:r>
    </w:p>
    <w:p w14:paraId="0D84B7F8">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FF"/>
          <w:kern w:val="0"/>
          <w:sz w:val="24"/>
          <w:szCs w:val="24"/>
          <w:highlight w:val="none"/>
          <w:u w:val="none" w:color="auto"/>
          <w:lang w:val="en-US" w:eastAsia="zh-CN" w:bidi="ar-SA"/>
        </w:rPr>
      </w:pPr>
      <w:r>
        <w:rPr>
          <w:rFonts w:hint="eastAsia" w:ascii="宋体" w:hAnsi="宋体" w:eastAsia="宋体" w:cs="宋体"/>
          <w:b w:val="0"/>
          <w:bCs w:val="0"/>
          <w:color w:val="0000FF"/>
          <w:kern w:val="0"/>
          <w:sz w:val="24"/>
          <w:szCs w:val="24"/>
          <w:highlight w:val="none"/>
          <w:u w:val="single" w:color="auto"/>
          <w:lang w:val="en-US" w:eastAsia="zh-CN" w:bidi="ar-SA"/>
        </w:rPr>
        <w:t xml:space="preserve">本项目工程款由丙方拨付给甲方后（甲方应提供内部统一格式的收款收据给丙方），由甲方负责工程款的支付。乙方应在甲方每次付款前向丙方提供真实有效的增值税发票（税率：  %），并加盖发票专用章，任何经不合法方式获取发票造成的后果，一概由乙方自行承担。丙方发票信息：户名：         ；开户行：          ；账号：        ；税务识别号：             ；单位地址：                  ；办公电话：       </w:t>
      </w:r>
      <w:r>
        <w:rPr>
          <w:rFonts w:hint="eastAsia" w:ascii="宋体" w:hAnsi="宋体" w:eastAsia="宋体" w:cs="宋体"/>
          <w:b w:val="0"/>
          <w:bCs w:val="0"/>
          <w:color w:val="0000FF"/>
          <w:kern w:val="0"/>
          <w:sz w:val="24"/>
          <w:szCs w:val="24"/>
          <w:highlight w:val="none"/>
          <w:u w:val="none" w:color="auto"/>
          <w:lang w:val="en-US" w:eastAsia="zh-CN" w:bidi="ar-SA"/>
        </w:rPr>
        <w:t>。</w:t>
      </w:r>
    </w:p>
    <w:p w14:paraId="521742F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13. 验收和工程试车</w:t>
      </w:r>
    </w:p>
    <w:p w14:paraId="6E1AAC8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13.1 分部分项工程验收</w:t>
      </w:r>
    </w:p>
    <w:p w14:paraId="3ACFD5D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13.1.2监理人不能按时进行验收时，应提前</w:t>
      </w:r>
      <w:r>
        <w:rPr>
          <w:rFonts w:hint="eastAsia" w:ascii="宋体" w:hAnsi="宋体" w:eastAsia="宋体" w:cs="宋体"/>
          <w:kern w:val="2"/>
          <w:sz w:val="24"/>
          <w:szCs w:val="24"/>
          <w:u w:val="single"/>
          <w:lang w:val="en-US" w:eastAsia="zh-CN" w:bidi="ar-SA"/>
        </w:rPr>
        <w:t xml:space="preserve"> 24 </w:t>
      </w:r>
      <w:r>
        <w:rPr>
          <w:rFonts w:hint="eastAsia" w:ascii="宋体" w:hAnsi="宋体" w:eastAsia="宋体" w:cs="宋体"/>
          <w:kern w:val="2"/>
          <w:sz w:val="24"/>
          <w:szCs w:val="24"/>
          <w:lang w:val="en-US" w:eastAsia="zh-CN" w:bidi="ar-SA"/>
        </w:rPr>
        <w:t>小时提交书面延期要求。</w:t>
      </w:r>
    </w:p>
    <w:p w14:paraId="4BDAC13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
          <w:kern w:val="2"/>
          <w:sz w:val="24"/>
          <w:szCs w:val="24"/>
          <w:lang w:val="en-US" w:eastAsia="zh-CN" w:bidi="ar-SA"/>
        </w:rPr>
      </w:pPr>
      <w:r>
        <w:rPr>
          <w:rFonts w:hint="eastAsia" w:ascii="宋体" w:hAnsi="宋体" w:eastAsia="宋体" w:cs="宋体"/>
          <w:kern w:val="2"/>
          <w:sz w:val="24"/>
          <w:szCs w:val="24"/>
          <w:lang w:val="en-US" w:eastAsia="zh-CN" w:bidi="ar-SA"/>
        </w:rPr>
        <w:t>关于延期最长不得超过：</w:t>
      </w:r>
      <w:r>
        <w:rPr>
          <w:rFonts w:hint="eastAsia" w:ascii="宋体" w:hAnsi="宋体" w:eastAsia="宋体" w:cs="宋体"/>
          <w:kern w:val="2"/>
          <w:sz w:val="24"/>
          <w:szCs w:val="24"/>
          <w:u w:val="single"/>
          <w:lang w:val="en-US" w:eastAsia="zh-CN" w:bidi="ar-SA"/>
        </w:rPr>
        <w:t xml:space="preserve"> 48 </w:t>
      </w:r>
      <w:r>
        <w:rPr>
          <w:rFonts w:hint="eastAsia" w:ascii="宋体" w:hAnsi="宋体" w:eastAsia="宋体" w:cs="宋体"/>
          <w:kern w:val="2"/>
          <w:sz w:val="24"/>
          <w:szCs w:val="24"/>
          <w:lang w:val="en-US" w:eastAsia="zh-CN" w:bidi="ar-SA"/>
        </w:rPr>
        <w:t>小时。</w:t>
      </w:r>
    </w:p>
    <w:p w14:paraId="1F1F9DD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13.2 竣工验收</w:t>
      </w:r>
    </w:p>
    <w:p w14:paraId="39396DB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13.2.2竣工验收程序</w:t>
      </w:r>
    </w:p>
    <w:p w14:paraId="3FC42DC1">
      <w:pPr>
        <w:pStyle w:val="6"/>
        <w:pageBreakBefore w:val="0"/>
        <w:widowControl w:val="0"/>
        <w:kinsoku/>
        <w:wordWrap/>
        <w:overflowPunct/>
        <w:topLinePunct w:val="0"/>
        <w:bidi w:val="0"/>
        <w:adjustRightInd/>
        <w:snapToGrid/>
        <w:spacing w:line="360" w:lineRule="auto"/>
        <w:ind w:left="0" w:leftChars="0" w:right="0"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none"/>
        </w:rPr>
        <w:t>关于竣工验收程序的约定：</w:t>
      </w:r>
      <w:r>
        <w:rPr>
          <w:rFonts w:hint="eastAsia" w:ascii="宋体" w:hAnsi="宋体" w:eastAsia="宋体" w:cs="宋体"/>
          <w:sz w:val="24"/>
          <w:szCs w:val="24"/>
          <w:highlight w:val="none"/>
          <w:u w:val="single"/>
        </w:rPr>
        <w:t>承包人向发包人提供竣工图一式叁份，并应交付相应的施工变更签证和隐蔽工程验收签证</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工程竣工验收通过，承包人送交竣工验收报告的日期为实际竣工日期。工程按发包人要求修改后通过竣工验收的，实际竣工日期为承包人修改后提请发包人验收的日期</w:t>
      </w:r>
      <w:r>
        <w:rPr>
          <w:rFonts w:hint="eastAsia" w:ascii="宋体" w:hAnsi="宋体" w:eastAsia="宋体" w:cs="宋体"/>
          <w:sz w:val="24"/>
          <w:szCs w:val="24"/>
          <w:highlight w:val="none"/>
          <w:u w:val="none"/>
        </w:rPr>
        <w:t>。</w:t>
      </w:r>
    </w:p>
    <w:p w14:paraId="2A9142C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发包人不按照本项约定组织竣工验收、颁发工程验收证书的违约金的计算方法：</w:t>
      </w:r>
      <w:r>
        <w:rPr>
          <w:rFonts w:hint="eastAsia" w:ascii="宋体" w:hAnsi="宋体" w:eastAsia="宋体" w:cs="宋体"/>
          <w:kern w:val="2"/>
          <w:sz w:val="24"/>
          <w:szCs w:val="24"/>
          <w:u w:val="single"/>
          <w:lang w:val="en-US" w:eastAsia="zh-CN" w:bidi="ar-SA"/>
        </w:rPr>
        <w:t xml:space="preserve"> 按通用条款第13.2.2款约定 </w:t>
      </w:r>
      <w:r>
        <w:rPr>
          <w:rFonts w:hint="eastAsia" w:ascii="宋体" w:hAnsi="宋体" w:eastAsia="宋体" w:cs="宋体"/>
          <w:kern w:val="2"/>
          <w:sz w:val="24"/>
          <w:szCs w:val="24"/>
          <w:lang w:val="en-US" w:eastAsia="zh-CN" w:bidi="ar-SA"/>
        </w:rPr>
        <w:t>。</w:t>
      </w:r>
    </w:p>
    <w:p w14:paraId="222C4DD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13.2.5移交、接收全部与部分工程</w:t>
      </w:r>
    </w:p>
    <w:p w14:paraId="4319D92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承包人向发包人移交工程的期限：</w:t>
      </w:r>
      <w:r>
        <w:rPr>
          <w:rFonts w:hint="eastAsia" w:ascii="宋体" w:hAnsi="宋体" w:eastAsia="宋体" w:cs="宋体"/>
          <w:kern w:val="2"/>
          <w:sz w:val="24"/>
          <w:szCs w:val="24"/>
          <w:u w:val="single"/>
          <w:lang w:val="en-US" w:eastAsia="zh-CN" w:bidi="ar-SA"/>
        </w:rPr>
        <w:t>应当在颁发工程接收证书后7天内完成工程的移交</w:t>
      </w:r>
      <w:r>
        <w:rPr>
          <w:rFonts w:hint="eastAsia" w:ascii="宋体" w:hAnsi="宋体" w:eastAsia="宋体" w:cs="宋体"/>
          <w:kern w:val="2"/>
          <w:sz w:val="24"/>
          <w:szCs w:val="24"/>
          <w:lang w:val="en-US" w:eastAsia="zh-CN" w:bidi="ar-SA"/>
        </w:rPr>
        <w:t>。</w:t>
      </w:r>
    </w:p>
    <w:p w14:paraId="7F7CAA8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发包人未按本合同约定接收全部或部分工程的，违约金的计算方法为：</w:t>
      </w:r>
      <w:r>
        <w:rPr>
          <w:rFonts w:hint="eastAsia" w:ascii="宋体" w:hAnsi="宋体" w:eastAsia="宋体" w:cs="宋体"/>
          <w:kern w:val="2"/>
          <w:sz w:val="24"/>
          <w:szCs w:val="24"/>
          <w:u w:val="single"/>
          <w:lang w:val="en-US" w:eastAsia="zh-CN" w:bidi="ar-SA"/>
        </w:rPr>
        <w:t>按通用条款第13.2.5条执行</w:t>
      </w:r>
      <w:r>
        <w:rPr>
          <w:rFonts w:hint="eastAsia" w:ascii="宋体" w:hAnsi="宋体" w:eastAsia="宋体" w:cs="宋体"/>
          <w:kern w:val="2"/>
          <w:sz w:val="24"/>
          <w:szCs w:val="24"/>
          <w:lang w:val="en-US" w:eastAsia="zh-CN" w:bidi="ar-SA"/>
        </w:rPr>
        <w:t>。</w:t>
      </w:r>
    </w:p>
    <w:p w14:paraId="383144D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承包人未按时移交工程的，违约金的计算方法为：</w:t>
      </w:r>
      <w:r>
        <w:rPr>
          <w:rFonts w:hint="eastAsia" w:ascii="宋体" w:hAnsi="宋体" w:eastAsia="宋体" w:cs="宋体"/>
          <w:bCs/>
          <w:kern w:val="2"/>
          <w:sz w:val="24"/>
          <w:szCs w:val="24"/>
          <w:u w:val="single"/>
          <w:lang w:val="en-US" w:eastAsia="zh-CN" w:bidi="ar-SA"/>
        </w:rPr>
        <w:t>由承包人向发包人支付500元/天，累计不超过合同价的10%支付违约金</w:t>
      </w:r>
      <w:r>
        <w:rPr>
          <w:rFonts w:hint="eastAsia" w:ascii="宋体" w:hAnsi="宋体" w:eastAsia="宋体" w:cs="宋体"/>
          <w:kern w:val="2"/>
          <w:sz w:val="24"/>
          <w:szCs w:val="24"/>
          <w:lang w:val="en-US" w:eastAsia="zh-CN" w:bidi="ar-SA"/>
        </w:rPr>
        <w:t>。</w:t>
      </w:r>
    </w:p>
    <w:p w14:paraId="1DB5422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13.3 工程试车</w:t>
      </w:r>
    </w:p>
    <w:p w14:paraId="0E07B3D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13.3.1 试车程序</w:t>
      </w:r>
    </w:p>
    <w:p w14:paraId="45A60A6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工程试车内容：</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4926A82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（1）单机无负荷试车费用由</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承担；</w:t>
      </w:r>
    </w:p>
    <w:p w14:paraId="7BC9DFA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（2）无负荷联动试车费用由</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承担。</w:t>
      </w:r>
    </w:p>
    <w:p w14:paraId="37EB606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13.3.3 投料试车</w:t>
      </w:r>
    </w:p>
    <w:p w14:paraId="4808501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关于投料试车相关事项的约定：</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3097605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13.6 竣工退场</w:t>
      </w:r>
    </w:p>
    <w:p w14:paraId="0FF04E0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13.6.1 竣工退场</w:t>
      </w:r>
    </w:p>
    <w:p w14:paraId="1E1CF4D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kern w:val="2"/>
          <w:sz w:val="24"/>
          <w:szCs w:val="24"/>
          <w:lang w:val="en-US" w:eastAsia="zh-CN" w:bidi="ar-SA"/>
        </w:rPr>
        <w:t>承包人完成竣工退场的期限：</w:t>
      </w:r>
      <w:r>
        <w:rPr>
          <w:rFonts w:hint="eastAsia" w:ascii="宋体" w:hAnsi="宋体" w:eastAsia="宋体" w:cs="宋体"/>
          <w:kern w:val="2"/>
          <w:sz w:val="24"/>
          <w:szCs w:val="24"/>
          <w:u w:val="single"/>
          <w:lang w:val="en-US" w:eastAsia="zh-CN" w:bidi="ar-SA"/>
        </w:rPr>
        <w:t>按通用条款执行</w:t>
      </w:r>
      <w:r>
        <w:rPr>
          <w:rFonts w:hint="eastAsia" w:ascii="宋体" w:hAnsi="宋体" w:eastAsia="宋体" w:cs="宋体"/>
          <w:kern w:val="2"/>
          <w:sz w:val="24"/>
          <w:szCs w:val="24"/>
          <w:lang w:val="en-US" w:eastAsia="zh-CN" w:bidi="ar-SA"/>
        </w:rPr>
        <w:t>。</w:t>
      </w:r>
    </w:p>
    <w:p w14:paraId="723AB22B">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14. 过程结算和竣工结算</w:t>
      </w:r>
    </w:p>
    <w:p w14:paraId="3F113DD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 过程结算</w:t>
      </w:r>
    </w:p>
    <w:p w14:paraId="473E977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14.1.1关于采用过程结算的约定：</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1DE9FA8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过程结算节点如下：</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791448A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14.1.2当期过程结算价款内容包括：</w:t>
      </w:r>
    </w:p>
    <w:p w14:paraId="16B6A92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14.1.3.承包人提交过程结算申请文件的期限：</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7AF3725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过程结算资料清单和份数：</w:t>
      </w:r>
    </w:p>
    <w:p w14:paraId="45BEB2F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过程结算申请清单包括：</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450A443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14.1.4发包人审批过程结算申请文件的期限：</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20E391C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发包人完成付款的期限：</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542A4F4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当期施工过程结算付款证书异议复核的方式和程序：</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362C126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当期过程结算价款支付款项包括：</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4BC77996">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14.2竣工结算</w:t>
      </w:r>
    </w:p>
    <w:p w14:paraId="4F417878">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承包人提交竣工结算申请单的期限：</w:t>
      </w:r>
      <w:r>
        <w:rPr>
          <w:rFonts w:hint="eastAsia" w:ascii="宋体" w:hAnsi="宋体" w:eastAsia="宋体" w:cs="宋体"/>
          <w:kern w:val="2"/>
          <w:sz w:val="24"/>
          <w:szCs w:val="24"/>
          <w:u w:val="single"/>
          <w:lang w:val="en-US" w:eastAsia="zh-CN" w:bidi="ar-SA"/>
        </w:rPr>
        <w:t>承包人应在工程竣工验收合格后28天内向发包人提交竣工结算报告，并提交完整的结算材料；承包人未能在规定的时间内提交完整的竣工结算资料的，由此产生的一切责任及后果均由承包人承担</w:t>
      </w:r>
      <w:r>
        <w:rPr>
          <w:rFonts w:hint="eastAsia" w:ascii="宋体" w:hAnsi="宋体" w:eastAsia="宋体" w:cs="宋体"/>
          <w:kern w:val="2"/>
          <w:sz w:val="24"/>
          <w:szCs w:val="24"/>
          <w:lang w:val="en-US" w:eastAsia="zh-CN" w:bidi="ar-SA"/>
        </w:rPr>
        <w:t>。</w:t>
      </w:r>
    </w:p>
    <w:p w14:paraId="05AB0332">
      <w:pPr>
        <w:keepNext w:val="0"/>
        <w:keepLines w:val="0"/>
        <w:pageBreakBefore w:val="0"/>
        <w:widowControl w:val="0"/>
        <w:kinsoku/>
        <w:wordWrap/>
        <w:overflowPunct/>
        <w:topLinePunct w:val="0"/>
        <w:autoSpaceDE/>
        <w:autoSpaceDN/>
        <w:bidi w:val="0"/>
        <w:adjustRightInd/>
        <w:snapToGrid/>
        <w:spacing w:after="200" w:line="360" w:lineRule="auto"/>
        <w:ind w:left="0" w:leftChars="0" w:right="0" w:firstLine="480" w:firstLineChars="200"/>
        <w:jc w:val="left"/>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highlight w:val="none"/>
          <w:lang w:val="en-US" w:eastAsia="zh-CN" w:bidi="ar-SA"/>
        </w:rPr>
        <w:t>竣工结算申请单应包括的内容：</w:t>
      </w:r>
      <w:r>
        <w:rPr>
          <w:rFonts w:hint="eastAsia" w:ascii="宋体" w:hAnsi="宋体" w:eastAsia="宋体" w:cs="宋体"/>
          <w:kern w:val="2"/>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r>
        <w:rPr>
          <w:rFonts w:hint="eastAsia" w:ascii="宋体" w:hAnsi="宋体" w:eastAsia="宋体" w:cs="宋体"/>
          <w:kern w:val="2"/>
          <w:sz w:val="24"/>
          <w:szCs w:val="24"/>
          <w:lang w:val="en-US" w:eastAsia="zh-CN" w:bidi="ar-SA"/>
        </w:rPr>
        <w:t>。</w:t>
      </w:r>
    </w:p>
    <w:p w14:paraId="6CA86F3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发包人审批竣工付款申请单的期限：</w:t>
      </w:r>
      <w:r>
        <w:rPr>
          <w:rFonts w:hint="eastAsia" w:ascii="宋体" w:hAnsi="宋体" w:eastAsia="宋体" w:cs="宋体"/>
          <w:kern w:val="2"/>
          <w:sz w:val="24"/>
          <w:szCs w:val="24"/>
          <w:u w:val="single"/>
          <w:lang w:val="en-US" w:eastAsia="zh-CN" w:bidi="ar-SA"/>
        </w:rPr>
        <w:t>监理人应在收到竣工结算申请单后14天内完成核查并报送发包人，发包人应在收到监理人提交的经审核的竣工结算申请单后14天内完成核查，并报财审部门审核，其审核结论应该作为最终结算的依据</w:t>
      </w:r>
      <w:r>
        <w:rPr>
          <w:rFonts w:hint="eastAsia" w:ascii="宋体" w:hAnsi="宋体" w:eastAsia="宋体" w:cs="宋体"/>
          <w:kern w:val="2"/>
          <w:sz w:val="24"/>
          <w:szCs w:val="24"/>
          <w:lang w:val="en-US" w:eastAsia="zh-CN" w:bidi="ar-SA"/>
        </w:rPr>
        <w:t>。</w:t>
      </w:r>
    </w:p>
    <w:p w14:paraId="3638EE91">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发包人完成竣工付款的期限：</w:t>
      </w:r>
      <w:r>
        <w:rPr>
          <w:rFonts w:hint="eastAsia" w:ascii="宋体" w:hAnsi="宋体" w:eastAsia="宋体" w:cs="宋体"/>
          <w:kern w:val="2"/>
          <w:sz w:val="24"/>
          <w:szCs w:val="24"/>
          <w:u w:val="single"/>
          <w:lang w:val="en-US" w:eastAsia="zh-CN" w:bidi="ar-SA"/>
        </w:rPr>
        <w:t>工程结算经财审部门审核后且上级财政资金拨款到位后14天内</w:t>
      </w:r>
      <w:r>
        <w:rPr>
          <w:rFonts w:hint="eastAsia" w:ascii="宋体" w:hAnsi="宋体" w:eastAsia="宋体" w:cs="宋体"/>
          <w:kern w:val="2"/>
          <w:sz w:val="24"/>
          <w:szCs w:val="24"/>
          <w:lang w:val="en-US" w:eastAsia="zh-CN" w:bidi="ar-SA"/>
        </w:rPr>
        <w:t>。</w:t>
      </w:r>
    </w:p>
    <w:p w14:paraId="222400F4">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关于竣工付款证书异议部分复核的方式和程序：</w:t>
      </w:r>
      <w:r>
        <w:rPr>
          <w:rFonts w:hint="eastAsia" w:ascii="宋体" w:hAnsi="宋体" w:eastAsia="宋体" w:cs="宋体"/>
          <w:kern w:val="2"/>
          <w:sz w:val="24"/>
          <w:szCs w:val="24"/>
          <w:u w:val="single"/>
          <w:lang w:val="en-US" w:eastAsia="zh-CN" w:bidi="ar-SA"/>
        </w:rPr>
        <w:t>按通用合同条款执行</w:t>
      </w:r>
      <w:r>
        <w:rPr>
          <w:rFonts w:hint="eastAsia" w:ascii="宋体" w:hAnsi="宋体" w:eastAsia="宋体" w:cs="宋体"/>
          <w:kern w:val="2"/>
          <w:sz w:val="24"/>
          <w:szCs w:val="24"/>
          <w:lang w:val="en-US" w:eastAsia="zh-CN" w:bidi="ar-SA"/>
        </w:rPr>
        <w:t>。</w:t>
      </w:r>
    </w:p>
    <w:p w14:paraId="58C7BEE3">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 最终结清</w:t>
      </w:r>
    </w:p>
    <w:p w14:paraId="4083ED83">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14.4.1 最终结清申请单</w:t>
      </w:r>
    </w:p>
    <w:p w14:paraId="1346BB51">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承包人提交最终结清申请单的份数：</w:t>
      </w:r>
      <w:r>
        <w:rPr>
          <w:rFonts w:hint="eastAsia" w:ascii="宋体" w:hAnsi="宋体" w:eastAsia="宋体" w:cs="宋体"/>
          <w:kern w:val="2"/>
          <w:sz w:val="24"/>
          <w:szCs w:val="24"/>
          <w:u w:val="single"/>
          <w:lang w:val="en-US" w:eastAsia="zh-CN" w:bidi="ar-SA"/>
        </w:rPr>
        <w:t>叁份</w:t>
      </w:r>
      <w:r>
        <w:rPr>
          <w:rFonts w:hint="eastAsia" w:ascii="宋体" w:hAnsi="宋体" w:eastAsia="宋体" w:cs="宋体"/>
          <w:kern w:val="2"/>
          <w:sz w:val="24"/>
          <w:szCs w:val="24"/>
          <w:lang w:val="en-US" w:eastAsia="zh-CN" w:bidi="ar-SA"/>
        </w:rPr>
        <w:t>。</w:t>
      </w:r>
    </w:p>
    <w:p w14:paraId="782A694A">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承包人提交最终结算申请单的期限：</w:t>
      </w:r>
      <w:r>
        <w:rPr>
          <w:rFonts w:hint="eastAsia" w:ascii="宋体" w:hAnsi="宋体" w:eastAsia="宋体" w:cs="宋体"/>
          <w:kern w:val="2"/>
          <w:sz w:val="24"/>
          <w:szCs w:val="24"/>
          <w:u w:val="single"/>
          <w:lang w:val="en-US" w:eastAsia="zh-CN" w:bidi="ar-SA"/>
        </w:rPr>
        <w:t>工程竣工验收合格后的两年内，若承包人能履行工程质量缺陷保修责任，且工程未出现过重大工程质量缺陷的，则承包人在工程竣工验收合格满2年后的7天内向发包人提交最终结算申请单</w:t>
      </w:r>
      <w:r>
        <w:rPr>
          <w:rFonts w:hint="eastAsia" w:ascii="宋体" w:hAnsi="宋体" w:eastAsia="宋体" w:cs="宋体"/>
          <w:kern w:val="2"/>
          <w:sz w:val="24"/>
          <w:szCs w:val="24"/>
          <w:lang w:val="en-US" w:eastAsia="zh-CN" w:bidi="ar-SA"/>
        </w:rPr>
        <w:t xml:space="preserve">。 </w:t>
      </w:r>
    </w:p>
    <w:p w14:paraId="7D12DDF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14.4.2 最终结清证书和支付</w:t>
      </w:r>
    </w:p>
    <w:p w14:paraId="1C1A1C3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（1）发包人完成最终结清申请单的审批并颁发最终结清证书的期限：</w:t>
      </w:r>
      <w:r>
        <w:rPr>
          <w:rFonts w:hint="eastAsia" w:ascii="宋体" w:hAnsi="宋体" w:eastAsia="宋体" w:cs="宋体"/>
          <w:kern w:val="2"/>
          <w:sz w:val="24"/>
          <w:szCs w:val="24"/>
          <w:u w:val="single"/>
          <w:lang w:val="en-US" w:eastAsia="zh-CN" w:bidi="ar-SA"/>
        </w:rPr>
        <w:t>发包人在10天内审核确认并退还工程质量保证金（承包人提交质量保证担保的予以解除担保）。承包人不能履行保修责任，且工程出现过重大质量缺陷的，发包人有权押后审核承包人提交的最终结清申请单，延期退还工程质量保证金（承包人提交质量保证担保的予以延长担保期限）</w:t>
      </w:r>
      <w:r>
        <w:rPr>
          <w:rFonts w:hint="eastAsia" w:ascii="宋体" w:hAnsi="宋体" w:eastAsia="宋体" w:cs="宋体"/>
          <w:kern w:val="2"/>
          <w:sz w:val="24"/>
          <w:szCs w:val="24"/>
          <w:lang w:val="en-US" w:eastAsia="zh-CN" w:bidi="ar-SA"/>
        </w:rPr>
        <w:t>。</w:t>
      </w:r>
    </w:p>
    <w:p w14:paraId="7A1B836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（2）发包人完成支付的期限：</w:t>
      </w:r>
      <w:r>
        <w:rPr>
          <w:rFonts w:hint="eastAsia" w:ascii="宋体" w:hAnsi="宋体" w:eastAsia="宋体" w:cs="宋体"/>
          <w:kern w:val="2"/>
          <w:sz w:val="24"/>
          <w:szCs w:val="24"/>
          <w:u w:val="single"/>
          <w:lang w:val="en-US" w:eastAsia="zh-CN" w:bidi="ar-SA"/>
        </w:rPr>
        <w:t>颁发最终结清证书后且上级财政资金拨款到位后14天内</w:t>
      </w:r>
      <w:r>
        <w:rPr>
          <w:rFonts w:hint="eastAsia" w:ascii="宋体" w:hAnsi="宋体" w:eastAsia="宋体" w:cs="宋体"/>
          <w:kern w:val="2"/>
          <w:sz w:val="24"/>
          <w:szCs w:val="24"/>
          <w:lang w:val="en-US" w:eastAsia="zh-CN" w:bidi="ar-SA"/>
        </w:rPr>
        <w:t>。</w:t>
      </w:r>
    </w:p>
    <w:p w14:paraId="6A7411B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lang w:val="en-US" w:eastAsia="zh-CN" w:bidi="ar-SA"/>
        </w:rPr>
      </w:pPr>
      <w:r>
        <w:rPr>
          <w:rFonts w:hint="eastAsia" w:ascii="宋体" w:hAnsi="宋体" w:eastAsia="宋体" w:cs="宋体"/>
          <w:b w:val="0"/>
          <w:bCs w:val="0"/>
          <w:color w:val="000000"/>
          <w:kern w:val="0"/>
          <w:sz w:val="24"/>
          <w:szCs w:val="24"/>
          <w:highlight w:val="none"/>
          <w:u w:val="none" w:color="auto"/>
          <w:lang w:val="en-US" w:eastAsia="zh-CN" w:bidi="ar-SA"/>
        </w:rPr>
        <w:t>14.5</w:t>
      </w:r>
      <w:r>
        <w:rPr>
          <w:rFonts w:hint="eastAsia" w:ascii="宋体" w:hAnsi="宋体" w:eastAsia="宋体" w:cs="宋体"/>
          <w:b w:val="0"/>
          <w:bCs w:val="0"/>
          <w:color w:val="0000FF"/>
          <w:kern w:val="0"/>
          <w:sz w:val="24"/>
          <w:szCs w:val="24"/>
          <w:highlight w:val="none"/>
          <w:u w:val="single" w:color="auto"/>
          <w:lang w:val="en-US" w:eastAsia="zh-CN" w:bidi="ar-SA"/>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r>
        <w:rPr>
          <w:rFonts w:hint="eastAsia" w:ascii="宋体" w:hAnsi="宋体" w:eastAsia="宋体" w:cs="宋体"/>
          <w:b w:val="0"/>
          <w:bCs w:val="0"/>
          <w:color w:val="000000"/>
          <w:kern w:val="0"/>
          <w:sz w:val="24"/>
          <w:szCs w:val="24"/>
          <w:highlight w:val="none"/>
          <w:u w:val="none" w:color="auto"/>
          <w:lang w:val="en-US" w:eastAsia="zh-CN" w:bidi="ar-SA"/>
        </w:rPr>
        <w:t>。</w:t>
      </w:r>
    </w:p>
    <w:p w14:paraId="50689C0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outlineLvl w:val="4"/>
        <w:rPr>
          <w:rFonts w:hint="eastAsia" w:ascii="宋体" w:hAnsi="宋体" w:eastAsia="宋体" w:cs="宋体"/>
          <w:b w:val="0"/>
          <w:bCs w:val="0"/>
          <w:color w:val="000000"/>
          <w:kern w:val="2"/>
          <w:sz w:val="24"/>
          <w:szCs w:val="24"/>
          <w:highlight w:val="none"/>
          <w:u w:val="none" w:color="auto"/>
          <w:lang w:val="en-US" w:eastAsia="zh-CN" w:bidi="ar-SA"/>
        </w:rPr>
      </w:pPr>
      <w:r>
        <w:rPr>
          <w:rFonts w:hint="eastAsia" w:ascii="宋体" w:hAnsi="宋体" w:eastAsia="宋体" w:cs="宋体"/>
          <w:b w:val="0"/>
          <w:bCs w:val="0"/>
          <w:color w:val="000000"/>
          <w:kern w:val="2"/>
          <w:sz w:val="24"/>
          <w:szCs w:val="24"/>
          <w:highlight w:val="none"/>
          <w:u w:val="none" w:color="auto"/>
          <w:lang w:val="en-US" w:eastAsia="zh-CN" w:bidi="ar-SA"/>
        </w:rPr>
        <w:t>15. 缺陷责任期与保修</w:t>
      </w:r>
    </w:p>
    <w:p w14:paraId="466331B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15.2缺陷责任期</w:t>
      </w:r>
    </w:p>
    <w:p w14:paraId="683D196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缺陷责任期的具体期限：</w:t>
      </w:r>
      <w:r>
        <w:rPr>
          <w:rFonts w:hint="eastAsia" w:ascii="宋体" w:hAnsi="宋体" w:eastAsia="宋体" w:cs="宋体"/>
          <w:kern w:val="2"/>
          <w:sz w:val="24"/>
          <w:szCs w:val="24"/>
          <w:u w:val="single"/>
          <w:lang w:val="en-US" w:eastAsia="zh-CN" w:bidi="ar-SA"/>
        </w:rPr>
        <w:t>从工程通过竣工（交工、完工）验收之日起计24个月</w:t>
      </w:r>
      <w:r>
        <w:rPr>
          <w:rFonts w:hint="eastAsia" w:ascii="宋体" w:hAnsi="宋体" w:eastAsia="宋体" w:cs="宋体"/>
          <w:kern w:val="2"/>
          <w:sz w:val="24"/>
          <w:szCs w:val="24"/>
          <w:lang w:val="en-US" w:eastAsia="zh-CN" w:bidi="ar-SA"/>
        </w:rPr>
        <w:t>。</w:t>
      </w:r>
    </w:p>
    <w:p w14:paraId="61BDDB7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15.3 质量保证金</w:t>
      </w:r>
    </w:p>
    <w:p w14:paraId="3426FFC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关于是否扣留质量保证金的约定：</w:t>
      </w:r>
      <w:r>
        <w:rPr>
          <w:rFonts w:hint="eastAsia" w:ascii="宋体" w:hAnsi="宋体" w:eastAsia="宋体" w:cs="宋体"/>
          <w:kern w:val="2"/>
          <w:sz w:val="24"/>
          <w:szCs w:val="24"/>
          <w:u w:val="single"/>
          <w:lang w:val="en-US" w:eastAsia="zh-CN" w:bidi="ar-SA"/>
        </w:rPr>
        <w:t>扣留质量保证金</w:t>
      </w:r>
      <w:r>
        <w:rPr>
          <w:rFonts w:hint="eastAsia" w:ascii="宋体" w:hAnsi="宋体" w:eastAsia="宋体" w:cs="宋体"/>
          <w:kern w:val="2"/>
          <w:sz w:val="24"/>
          <w:szCs w:val="24"/>
          <w:lang w:val="en-US" w:eastAsia="zh-CN" w:bidi="ar-SA"/>
        </w:rPr>
        <w:t>。在工程项目竣工前，承包人按专用合同条款第3.7条提供履约担保的，发包人不得同时预留工程质量保证金。</w:t>
      </w:r>
    </w:p>
    <w:p w14:paraId="7C4C81A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15.3.1 承包人提供质量保证金的方式</w:t>
      </w:r>
    </w:p>
    <w:p w14:paraId="43ED318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质量保证金采用以下第</w:t>
      </w:r>
      <w:r>
        <w:rPr>
          <w:rFonts w:hint="eastAsia" w:ascii="宋体" w:hAnsi="宋体" w:eastAsia="宋体" w:cs="宋体"/>
          <w:kern w:val="2"/>
          <w:sz w:val="24"/>
          <w:szCs w:val="24"/>
          <w:u w:val="single"/>
          <w:lang w:val="en-US" w:eastAsia="zh-CN" w:bidi="ar-SA"/>
        </w:rPr>
        <w:t xml:space="preserve"> 2 </w:t>
      </w:r>
      <w:r>
        <w:rPr>
          <w:rFonts w:hint="eastAsia" w:ascii="宋体" w:hAnsi="宋体" w:eastAsia="宋体" w:cs="宋体"/>
          <w:kern w:val="2"/>
          <w:sz w:val="24"/>
          <w:szCs w:val="24"/>
          <w:lang w:val="en-US" w:eastAsia="zh-CN" w:bidi="ar-SA"/>
        </w:rPr>
        <w:t>种方式：</w:t>
      </w:r>
    </w:p>
    <w:p w14:paraId="62133DC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（1）质量保证金保函，保证金额为：</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30C0984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u w:val="single"/>
          <w:lang w:val="en-US" w:eastAsia="zh-CN" w:bidi="ar-SA"/>
        </w:rPr>
        <w:t xml:space="preserve"> 3 </w:t>
      </w:r>
      <w:r>
        <w:rPr>
          <w:rFonts w:hint="eastAsia" w:ascii="宋体" w:hAnsi="宋体" w:eastAsia="宋体" w:cs="宋体"/>
          <w:kern w:val="2"/>
          <w:sz w:val="24"/>
          <w:szCs w:val="24"/>
          <w:lang w:val="en-US" w:eastAsia="zh-CN" w:bidi="ar-SA"/>
        </w:rPr>
        <w:t>%的工程款；</w:t>
      </w:r>
    </w:p>
    <w:p w14:paraId="5D47AB00">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（3）其他方式：</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72FF317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15.3.2 质量保证金的扣留 </w:t>
      </w:r>
    </w:p>
    <w:p w14:paraId="4976F62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质量保证金的扣留采取以下第</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color w:val="000000"/>
          <w:kern w:val="2"/>
          <w:sz w:val="24"/>
          <w:szCs w:val="24"/>
          <w:u w:val="single"/>
          <w:lang w:val="en-US" w:eastAsia="zh-CN" w:bidi="ar-SA"/>
        </w:rPr>
        <w:t>2</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种方式：</w:t>
      </w:r>
    </w:p>
    <w:p w14:paraId="164BC661">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（1）在支付工程进度款、过程结算款时逐次扣留，在此情形下，质量保证金的计算基数不包括预付款的支付、扣回以及价格调整的金额；</w:t>
      </w:r>
    </w:p>
    <w:p w14:paraId="5D419C6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（2）工程竣工结算时一次性扣留质量保证金；</w:t>
      </w:r>
    </w:p>
    <w:p w14:paraId="5D71BF2F">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（3）其他扣留方式：</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6306A6A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关于质量保证金的补充约定：</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1919F8B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15.4保修</w:t>
      </w:r>
    </w:p>
    <w:p w14:paraId="3C416FC3">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15.4.1 保修责任</w:t>
      </w:r>
    </w:p>
    <w:p w14:paraId="06BB494A">
      <w:pPr>
        <w:keepNext w:val="0"/>
        <w:keepLines w:val="0"/>
        <w:pageBreakBefore w:val="0"/>
        <w:widowControl w:val="0"/>
        <w:kinsoku/>
        <w:wordWrap/>
        <w:overflowPunct/>
        <w:topLinePunct w:val="0"/>
        <w:autoSpaceDE/>
        <w:autoSpaceDN/>
        <w:bidi w:val="0"/>
        <w:adjustRightInd/>
        <w:snapToGrid/>
        <w:spacing w:after="200" w:line="360" w:lineRule="auto"/>
        <w:ind w:left="0" w:leftChars="0" w:right="0" w:firstLine="480" w:firstLineChars="20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kern w:val="2"/>
          <w:sz w:val="24"/>
          <w:szCs w:val="24"/>
          <w:highlight w:val="none"/>
          <w:lang w:val="en-US" w:eastAsia="zh-CN" w:bidi="ar-SA"/>
        </w:rPr>
        <w:t>工程保修期为：</w:t>
      </w:r>
      <w:r>
        <w:rPr>
          <w:rFonts w:hint="eastAsia" w:ascii="宋体" w:hAnsi="宋体" w:eastAsia="宋体" w:cs="宋体"/>
          <w:kern w:val="2"/>
          <w:sz w:val="24"/>
          <w:szCs w:val="24"/>
          <w:u w:val="single"/>
          <w:lang w:val="en-US" w:eastAsia="zh-CN" w:bidi="ar-SA"/>
        </w:rPr>
        <w:t>从工程通过竣工（交工、完工）验收之日起计24个月</w:t>
      </w:r>
      <w:r>
        <w:rPr>
          <w:rFonts w:hint="eastAsia" w:ascii="宋体" w:hAnsi="宋体" w:eastAsia="宋体" w:cs="宋体"/>
          <w:color w:val="auto"/>
          <w:kern w:val="2"/>
          <w:sz w:val="24"/>
          <w:szCs w:val="24"/>
          <w:highlight w:val="none"/>
          <w:u w:val="none"/>
          <w:lang w:val="en-US" w:eastAsia="zh-CN" w:bidi="ar-SA"/>
        </w:rPr>
        <w:t>。</w:t>
      </w:r>
    </w:p>
    <w:p w14:paraId="6E37CC45">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15.4.3 修复通知</w:t>
      </w:r>
    </w:p>
    <w:p w14:paraId="4A88516C">
      <w:pPr>
        <w:keepNext w:val="0"/>
        <w:keepLines w:val="0"/>
        <w:pageBreakBefore w:val="0"/>
        <w:widowControl w:val="0"/>
        <w:kinsoku/>
        <w:wordWrap/>
        <w:overflowPunct/>
        <w:topLinePunct w:val="0"/>
        <w:autoSpaceDE/>
        <w:autoSpaceDN/>
        <w:bidi w:val="0"/>
        <w:adjustRightInd/>
        <w:snapToGrid/>
        <w:spacing w:after="200" w:line="360" w:lineRule="auto"/>
        <w:ind w:left="0" w:leftChars="0" w:right="0" w:firstLine="480" w:firstLineChars="200"/>
        <w:jc w:val="left"/>
        <w:textAlignment w:val="auto"/>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kern w:val="2"/>
          <w:sz w:val="24"/>
          <w:szCs w:val="24"/>
          <w:highlight w:val="none"/>
          <w:lang w:val="en-US" w:eastAsia="zh-CN" w:bidi="ar-SA"/>
        </w:rPr>
        <w:t>承包人收到保修通知并到达工程现场的合理时间：</w:t>
      </w:r>
      <w:r>
        <w:rPr>
          <w:rFonts w:hint="eastAsia" w:ascii="宋体" w:hAnsi="宋体" w:eastAsia="宋体" w:cs="宋体"/>
          <w:color w:val="auto"/>
          <w:spacing w:val="0"/>
          <w:kern w:val="2"/>
          <w:sz w:val="24"/>
          <w:szCs w:val="24"/>
          <w:highlight w:val="none"/>
          <w:u w:val="single"/>
          <w:lang w:val="en-US" w:eastAsia="zh-CN" w:bidi="ar-SA"/>
        </w:rPr>
        <w:t>承包人响应时间不超过24小时</w:t>
      </w:r>
      <w:r>
        <w:rPr>
          <w:rFonts w:hint="eastAsia" w:ascii="宋体" w:hAnsi="宋体" w:eastAsia="宋体" w:cs="宋体"/>
          <w:color w:val="auto"/>
          <w:spacing w:val="0"/>
          <w:kern w:val="2"/>
          <w:sz w:val="24"/>
          <w:szCs w:val="24"/>
          <w:highlight w:val="none"/>
          <w:u w:val="none"/>
          <w:lang w:val="en-US" w:eastAsia="zh-CN" w:bidi="ar-SA"/>
        </w:rPr>
        <w:t>。</w:t>
      </w:r>
    </w:p>
    <w:p w14:paraId="3D033147">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16. 违约</w:t>
      </w:r>
    </w:p>
    <w:p w14:paraId="0E6E4383">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 发包人违约</w:t>
      </w:r>
    </w:p>
    <w:p w14:paraId="7819B5C7">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16.1.1发包人违约的情形</w:t>
      </w:r>
    </w:p>
    <w:p w14:paraId="269D681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发包人违约的其他情形：</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5D1B96C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16.1.2 发包人违约的责任</w:t>
      </w:r>
    </w:p>
    <w:p w14:paraId="1D8356D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发包人违约责任的承担方式和计算方法：</w:t>
      </w:r>
    </w:p>
    <w:p w14:paraId="26B0DA1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（1）因发包人原因未能在计划开工日期前7天内下达开工通知的违约责任：</w:t>
      </w:r>
      <w:r>
        <w:rPr>
          <w:rFonts w:hint="eastAsia" w:ascii="宋体" w:hAnsi="宋体" w:eastAsia="宋体" w:cs="宋体"/>
          <w:kern w:val="2"/>
          <w:sz w:val="24"/>
          <w:szCs w:val="24"/>
          <w:u w:val="single"/>
          <w:lang w:val="en-US" w:eastAsia="zh-CN" w:bidi="ar-SA"/>
        </w:rPr>
        <w:t>发包人延长工期但不增加费用</w:t>
      </w:r>
      <w:r>
        <w:rPr>
          <w:rFonts w:hint="eastAsia" w:ascii="宋体" w:hAnsi="宋体" w:eastAsia="宋体" w:cs="宋体"/>
          <w:kern w:val="2"/>
          <w:sz w:val="24"/>
          <w:szCs w:val="24"/>
          <w:lang w:val="en-US" w:eastAsia="zh-CN" w:bidi="ar-SA"/>
        </w:rPr>
        <w:t>。</w:t>
      </w:r>
    </w:p>
    <w:p w14:paraId="42E2798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（2）因发包人原因未能按合同约定支付合同价款的违约责任：</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76BB35C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（3）发包人违反第10.1款〔变更的范围〕第（2）项约定，自行实施被取消的工作或转由他人实施的违约责任：</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329D720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（4）发包人提供的材料、工程设备的规格、数量或质量不符合合同约定，或因发包人原因导致交货日期延误或交货地点变更等情况的违约责任：</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6C8A00A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（5）因发包人违反合同约定造成暂停施工的违约责任：</w:t>
      </w:r>
      <w:r>
        <w:rPr>
          <w:rFonts w:hint="eastAsia" w:ascii="宋体" w:hAnsi="宋体" w:eastAsia="宋体" w:cs="宋体"/>
          <w:kern w:val="2"/>
          <w:sz w:val="24"/>
          <w:szCs w:val="24"/>
          <w:u w:val="single"/>
          <w:lang w:val="en-US" w:eastAsia="zh-CN" w:bidi="ar-SA"/>
        </w:rPr>
        <w:t>发包人延长工期但不增加费用</w:t>
      </w:r>
      <w:r>
        <w:rPr>
          <w:rFonts w:hint="eastAsia" w:ascii="宋体" w:hAnsi="宋体" w:eastAsia="宋体" w:cs="宋体"/>
          <w:kern w:val="2"/>
          <w:sz w:val="24"/>
          <w:szCs w:val="24"/>
          <w:lang w:val="en-US" w:eastAsia="zh-CN" w:bidi="ar-SA"/>
        </w:rPr>
        <w:t>。</w:t>
      </w:r>
    </w:p>
    <w:p w14:paraId="6A161DA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（6）发包人无正当理由没有在约定期限内发出复工指示，导致承包人无法复工的违约责任：</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418809D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（7）其他：</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0533A6B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16.1.3 因发包人违约解除合同</w:t>
      </w:r>
    </w:p>
    <w:p w14:paraId="13169618">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承包人按16.1.1项〔发包人违约的情形〕约定暂停施工满</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天后发包人仍不纠正其违约行为并致使合同目的不能实现的，承包人有权解除合同。</w:t>
      </w:r>
    </w:p>
    <w:p w14:paraId="050CAC9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16.2 承包人违约</w:t>
      </w:r>
    </w:p>
    <w:p w14:paraId="519925C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16.2.1 承包人违约的情形</w:t>
      </w:r>
    </w:p>
    <w:p w14:paraId="5940BB69">
      <w:pPr>
        <w:pageBreakBefore w:val="0"/>
        <w:widowControl w:val="0"/>
        <w:kinsoku/>
        <w:wordWrap/>
        <w:overflowPunct/>
        <w:topLinePunct w:val="0"/>
        <w:bidi w:val="0"/>
        <w:adjustRightInd/>
        <w:snapToGrid/>
        <w:spacing w:after="200" w:line="360" w:lineRule="auto"/>
        <w:ind w:left="0" w:leftChars="0" w:firstLine="480" w:firstLineChars="200"/>
        <w:jc w:val="both"/>
        <w:rPr>
          <w:rFonts w:hint="eastAsia" w:ascii="宋体" w:hAnsi="宋体" w:eastAsia="宋体" w:cs="宋体"/>
          <w:color w:val="auto"/>
          <w:spacing w:val="0"/>
          <w:kern w:val="2"/>
          <w:sz w:val="24"/>
          <w:szCs w:val="24"/>
          <w:highlight w:val="none"/>
          <w:u w:val="single"/>
          <w:lang w:val="en-US" w:eastAsia="zh-CN" w:bidi="ar-SA"/>
        </w:rPr>
      </w:pPr>
      <w:r>
        <w:rPr>
          <w:rFonts w:hint="eastAsia" w:ascii="宋体" w:hAnsi="宋体" w:eastAsia="宋体" w:cs="宋体"/>
          <w:kern w:val="2"/>
          <w:sz w:val="24"/>
          <w:szCs w:val="24"/>
          <w:lang w:val="en-US" w:eastAsia="zh-CN" w:bidi="ar-SA"/>
        </w:rPr>
        <w:t>承包人违约的其他情形：</w:t>
      </w:r>
      <w:r>
        <w:rPr>
          <w:rFonts w:hint="eastAsia" w:ascii="宋体" w:hAnsi="宋体" w:eastAsia="宋体" w:cs="宋体"/>
          <w:color w:val="auto"/>
          <w:spacing w:val="0"/>
          <w:kern w:val="2"/>
          <w:sz w:val="24"/>
          <w:szCs w:val="24"/>
          <w:highlight w:val="none"/>
          <w:u w:val="single"/>
          <w:lang w:val="en-US" w:eastAsia="zh-CN" w:bidi="ar-SA"/>
        </w:rPr>
        <w:t>①因承包人不按施工设计图纸施工或违反施工规范进行施工或建筑材料设备、施工工艺不合格等产生的工程质量问题而引起的返工、补救、整改或重建，其全部责任和费用以及赔偿均由承包人自行承担。②工程违约分包处理。本工程不允许承包人以任何名义进行转包和违法分包。如承包人将工程进行转包或未经发包人同意擅自分包或违法分包，发包人有权责令其出场、按承包合同总额10％处罚承包人，并有权单方面取消承包人的中标资格，终止合同，由此产生的责任和损失均由承包人负责，发包人有权向承包人索赔。③承包人中有下列情况之一时，发包人有权调整承包人的工作内容直至解除本合同，发包人因此所遭受的一切损失，承包人应承担全部赔偿责任：a、承包人假借他人公司名义承接本工程，或未经发包人同意擅自将本工程的一部分或全部分包或转包给其他承包商施工；b、承包人延期开工达7日；c、承包人施工进度比经发包人和监理人批准的预定计划严重拖后，显然不能按照合同约定的工期如期完工；d、承包人无正当理由全面停工达三日；e、承包人有停业、倒闭、破产或财务发生困难的情况或因其他因素使承包人不能履行合同责任的情况或承包人违背本合同或附件的规定时。f、承包人发生重大安全质量事故的；g、若发包人发现承包人将工程转包给其他人或违法分包（未经发包人同意，总承包人不能将工程的任何部分予以分解）；h、工作草率，不听从发包人的指令或拒绝改正</w:t>
      </w:r>
      <w:r>
        <w:rPr>
          <w:rFonts w:hint="eastAsia" w:ascii="宋体" w:hAnsi="宋体" w:eastAsia="宋体" w:cs="宋体"/>
          <w:color w:val="auto"/>
          <w:spacing w:val="0"/>
          <w:kern w:val="2"/>
          <w:sz w:val="24"/>
          <w:szCs w:val="24"/>
          <w:highlight w:val="none"/>
          <w:u w:val="none"/>
          <w:lang w:val="en-US" w:eastAsia="zh-CN" w:bidi="ar-SA"/>
        </w:rPr>
        <w:t>。</w:t>
      </w:r>
    </w:p>
    <w:p w14:paraId="580D138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承包人如因上述情况之一而遭发包人解除合同时，应立即停工，负责遣散工人并将现场施工材料、工程用机具和设备等转交由发包人全权使用（使用费用由发包人按当期市场行情价确定后支付）。无论发包人自理或改由其他承包商施工，发包人与承包人在全部工程完工后按原承包人实际完成的合格工程量的95%进行结算，并解除合同，但发生其他赔偿事件，发包人仍依法向承包人要求赔（补）偿而不受上述约束</w:t>
      </w:r>
      <w:r>
        <w:rPr>
          <w:rFonts w:hint="eastAsia" w:ascii="宋体" w:hAnsi="宋体" w:eastAsia="宋体" w:cs="宋体"/>
          <w:kern w:val="2"/>
          <w:sz w:val="24"/>
          <w:szCs w:val="24"/>
          <w:lang w:val="en-US" w:eastAsia="zh-CN" w:bidi="ar-SA"/>
        </w:rPr>
        <w:t>。</w:t>
      </w:r>
    </w:p>
    <w:p w14:paraId="76D8493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16.2.2承包人违约的责任</w:t>
      </w:r>
    </w:p>
    <w:p w14:paraId="0E7B5B5D">
      <w:pPr>
        <w:pageBreakBefore w:val="0"/>
        <w:widowControl w:val="0"/>
        <w:kinsoku/>
        <w:wordWrap/>
        <w:overflowPunct/>
        <w:topLinePunct w:val="0"/>
        <w:bidi w:val="0"/>
        <w:adjustRightInd/>
        <w:snapToGrid/>
        <w:spacing w:after="0" w:line="360" w:lineRule="auto"/>
        <w:ind w:left="0" w:leftChars="0" w:firstLine="480" w:firstLineChars="200"/>
        <w:jc w:val="left"/>
        <w:textAlignment w:val="baseline"/>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承包人违约责任的承担方式和计算方法：</w:t>
      </w:r>
      <w:r>
        <w:rPr>
          <w:rFonts w:hint="eastAsia" w:ascii="宋体" w:hAnsi="宋体" w:eastAsia="宋体" w:cs="宋体"/>
          <w:kern w:val="2"/>
          <w:sz w:val="24"/>
          <w:szCs w:val="24"/>
          <w:u w:val="single"/>
          <w:lang w:val="en-US" w:eastAsia="zh-CN" w:bidi="ar-SA"/>
        </w:rPr>
        <w:t>由承包人承担全部费用并承担相关法律责任</w:t>
      </w:r>
      <w:r>
        <w:rPr>
          <w:rFonts w:hint="eastAsia" w:ascii="宋体" w:hAnsi="宋体" w:eastAsia="宋体" w:cs="宋体"/>
          <w:kern w:val="2"/>
          <w:sz w:val="24"/>
          <w:szCs w:val="24"/>
          <w:lang w:val="en-US" w:eastAsia="zh-CN" w:bidi="ar-SA"/>
        </w:rPr>
        <w:t>。</w:t>
      </w:r>
    </w:p>
    <w:p w14:paraId="1DF2B04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16.2.3 因承包人违约解除合同</w:t>
      </w:r>
    </w:p>
    <w:p w14:paraId="7B99E1A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关于承包人违约解除合同的特别约定：</w:t>
      </w:r>
      <w:r>
        <w:rPr>
          <w:rFonts w:hint="eastAsia" w:ascii="宋体" w:hAnsi="宋体" w:eastAsia="宋体" w:cs="宋体"/>
          <w:kern w:val="2"/>
          <w:sz w:val="24"/>
          <w:szCs w:val="24"/>
          <w:u w:val="single"/>
          <w:lang w:val="en-US" w:eastAsia="zh-CN" w:bidi="ar-SA"/>
        </w:rPr>
        <w:t>若承包人在施工过程中不能履行合同或造成重大质量安全事故，导致工程无法正常开工、建设、竣工验收合格交付使用等的，给发包人造成重大经济损失的，发包人有权终止合同，没收履约保证金并赔偿损失及承担所有责任。若承包人不响应发包人提出的对履约保函等索赔所需的相关证明文件，发包人有权不予出具解除承包人的履约担保的证明文件且发包人有权直接从工程进度款中扣除并不予支付尚未支付的工程款，同时，承包人已投资建设的部分无偿归发包人所有，并向承包人追偿由此造成的所有经济损失。发包人继续使用承包人在施工现场的材料、设备、临时工程、承包人文件和由承包人或以其名义编制的其他文件的费用承担方式：由承包人承担</w:t>
      </w:r>
      <w:r>
        <w:rPr>
          <w:rFonts w:hint="eastAsia" w:ascii="宋体" w:hAnsi="宋体" w:eastAsia="宋体" w:cs="宋体"/>
          <w:kern w:val="2"/>
          <w:sz w:val="24"/>
          <w:szCs w:val="24"/>
          <w:lang w:val="en-US" w:eastAsia="zh-CN" w:bidi="ar-SA"/>
        </w:rPr>
        <w:t>。</w:t>
      </w:r>
    </w:p>
    <w:p w14:paraId="47BF386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发包人继续使用承包人在施工现场的材料、设备、临时工程、承包人文件和由承包人或以其名义编制的其他文件的费用承担方式：</w:t>
      </w:r>
      <w:r>
        <w:rPr>
          <w:rFonts w:hint="eastAsia" w:ascii="宋体" w:hAnsi="宋体" w:eastAsia="宋体" w:cs="宋体"/>
          <w:kern w:val="2"/>
          <w:sz w:val="24"/>
          <w:szCs w:val="24"/>
          <w:u w:val="single"/>
          <w:lang w:val="en-US" w:eastAsia="zh-CN" w:bidi="ar-SA"/>
        </w:rPr>
        <w:t>根据专用合同条款相关约定，或监理人发出整改通知后，承包人在指定的合理期限内仍不纠正违约行为并致使合同目的不能实现的，发包人有权单方面解除合同。解除合同后，承包人应立即停工，负责遣散工人并将现场施工材料、工程用机具和设备等转交由发包人全权使用（使用费用由发包人按当期市场行情价确定后支付）。无论发包人自理或改由其他承包人施工，发包人与承包人在全部工程完工后按原承包人实际完成的合格工程量的95%进行结算，但发生其他赔偿事件，发包人仍依法向承包人要求赔（补）偿而不受上述约束</w:t>
      </w:r>
      <w:r>
        <w:rPr>
          <w:rFonts w:hint="eastAsia" w:ascii="宋体" w:hAnsi="宋体" w:eastAsia="宋体" w:cs="宋体"/>
          <w:kern w:val="2"/>
          <w:sz w:val="24"/>
          <w:szCs w:val="24"/>
          <w:lang w:val="en-US" w:eastAsia="zh-CN" w:bidi="ar-SA"/>
        </w:rPr>
        <w:t>。</w:t>
      </w:r>
    </w:p>
    <w:p w14:paraId="4D4CC9BB">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 xml:space="preserve">17. 不可抗力 </w:t>
      </w:r>
    </w:p>
    <w:p w14:paraId="04695C7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17.1 不可抗力的确认</w:t>
      </w:r>
    </w:p>
    <w:p w14:paraId="2665136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除通用合同条款约定的不可抗力事件之外，视为不可抗力的其他情形：</w:t>
      </w:r>
      <w:r>
        <w:rPr>
          <w:rFonts w:hint="eastAsia" w:ascii="宋体" w:hAnsi="宋体" w:eastAsia="宋体" w:cs="宋体"/>
          <w:kern w:val="2"/>
          <w:sz w:val="24"/>
          <w:szCs w:val="24"/>
          <w:u w:val="single"/>
          <w:lang w:val="en-US" w:eastAsia="zh-CN" w:bidi="ar-SA"/>
        </w:rPr>
        <w:t>烈度7度以上地震，风力在8级以上（不含8级）的热带风暴（台风）（以莆田气象台发布的公告为准），日降雨量超过60mm以上暴雨（以莆田气象台发布的公告为准），经发包人派驻的工程师及总监确认确实影响工程施工并由政府相关部门出具或发布的证明为准。遇上述不可抗力的一方，应立即将事故情况通报对方，并应在7日内提供详情及合同，不能履行或部分不能履行或需要延期履行的理由的有效证明文件</w:t>
      </w:r>
      <w:r>
        <w:rPr>
          <w:rFonts w:hint="eastAsia" w:ascii="宋体" w:hAnsi="宋体" w:eastAsia="宋体" w:cs="宋体"/>
          <w:kern w:val="2"/>
          <w:sz w:val="24"/>
          <w:szCs w:val="24"/>
          <w:lang w:val="en-US" w:eastAsia="zh-CN" w:bidi="ar-SA"/>
        </w:rPr>
        <w:t>。</w:t>
      </w:r>
    </w:p>
    <w:p w14:paraId="6A059CB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17.4 因不可抗力解除合同</w:t>
      </w:r>
    </w:p>
    <w:p w14:paraId="23E28BA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合同解除后，发包人应在商定或确定发包人应支付款项后</w:t>
      </w:r>
      <w:r>
        <w:rPr>
          <w:rFonts w:hint="eastAsia" w:ascii="宋体" w:hAnsi="宋体" w:eastAsia="宋体" w:cs="宋体"/>
          <w:kern w:val="2"/>
          <w:sz w:val="24"/>
          <w:szCs w:val="24"/>
          <w:u w:val="single"/>
          <w:lang w:val="en-US" w:eastAsia="zh-CN" w:bidi="ar-SA"/>
        </w:rPr>
        <w:t xml:space="preserve"> 28 </w:t>
      </w:r>
      <w:r>
        <w:rPr>
          <w:rFonts w:hint="eastAsia" w:ascii="宋体" w:hAnsi="宋体" w:eastAsia="宋体" w:cs="宋体"/>
          <w:kern w:val="2"/>
          <w:sz w:val="24"/>
          <w:szCs w:val="24"/>
          <w:lang w:val="en-US" w:eastAsia="zh-CN" w:bidi="ar-SA"/>
        </w:rPr>
        <w:t>天内完成款项的支付。</w:t>
      </w:r>
    </w:p>
    <w:p w14:paraId="4C9B75DF">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bookmarkStart w:id="11" w:name="_Toc63471484"/>
      <w:bookmarkStart w:id="12" w:name="_Toc13309402"/>
      <w:r>
        <w:rPr>
          <w:rFonts w:hint="eastAsia" w:ascii="宋体" w:hAnsi="宋体" w:eastAsia="宋体" w:cs="宋体"/>
          <w:b/>
          <w:bCs/>
          <w:kern w:val="2"/>
          <w:sz w:val="24"/>
          <w:szCs w:val="24"/>
          <w:lang w:val="en-US" w:eastAsia="zh-CN" w:bidi="ar-SA"/>
        </w:rPr>
        <w:t>8. 保险</w:t>
      </w:r>
    </w:p>
    <w:bookmarkEnd w:id="11"/>
    <w:bookmarkEnd w:id="12"/>
    <w:p w14:paraId="5A3908D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18.1 工程保险</w:t>
      </w:r>
    </w:p>
    <w:p w14:paraId="76C277D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关于工程保险的特别约定：</w:t>
      </w:r>
      <w:r>
        <w:rPr>
          <w:rFonts w:hint="eastAsia" w:ascii="宋体" w:hAnsi="宋体" w:eastAsia="宋体" w:cs="宋体"/>
          <w:kern w:val="2"/>
          <w:sz w:val="24"/>
          <w:szCs w:val="24"/>
          <w:u w:val="single"/>
          <w:lang w:val="en-US" w:eastAsia="zh-CN" w:bidi="ar-SA"/>
        </w:rPr>
        <w:t>承包人必须为本项目投保建筑工程一切险、安装工程一切险 、工伤保险、第三方责任险等， 所发生的费用包含在投标报价中，发包人不另行支付</w:t>
      </w:r>
      <w:r>
        <w:rPr>
          <w:rFonts w:hint="eastAsia" w:ascii="宋体" w:hAnsi="宋体" w:eastAsia="宋体" w:cs="宋体"/>
          <w:kern w:val="2"/>
          <w:sz w:val="24"/>
          <w:szCs w:val="24"/>
          <w:lang w:val="en-US" w:eastAsia="zh-CN" w:bidi="ar-SA"/>
        </w:rPr>
        <w:t>。</w:t>
      </w:r>
    </w:p>
    <w:p w14:paraId="7C75F88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18.3 其他保险</w:t>
      </w:r>
    </w:p>
    <w:p w14:paraId="7DC873A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关于其他保险的约定：</w:t>
      </w:r>
      <w:r>
        <w:rPr>
          <w:rFonts w:hint="eastAsia" w:ascii="宋体" w:hAnsi="宋体" w:eastAsia="宋体" w:cs="宋体"/>
          <w:kern w:val="2"/>
          <w:sz w:val="24"/>
          <w:szCs w:val="24"/>
          <w:u w:val="single"/>
          <w:lang w:val="en-US" w:eastAsia="zh-CN" w:bidi="ar-SA"/>
        </w:rPr>
        <w:t>承包人应办理在施工场地人员生命财产、机械设备的保险及按规定需投保的内容</w:t>
      </w:r>
      <w:r>
        <w:rPr>
          <w:rFonts w:hint="eastAsia" w:ascii="宋体" w:hAnsi="宋体" w:eastAsia="宋体" w:cs="宋体"/>
          <w:kern w:val="2"/>
          <w:sz w:val="24"/>
          <w:szCs w:val="24"/>
          <w:lang w:val="en-US" w:eastAsia="zh-CN" w:bidi="ar-SA"/>
        </w:rPr>
        <w:t>。</w:t>
      </w:r>
    </w:p>
    <w:p w14:paraId="6FD5BF4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承包人是否应为其施工设备等办理财产保险：</w:t>
      </w:r>
      <w:r>
        <w:rPr>
          <w:rFonts w:hint="eastAsia" w:ascii="宋体" w:hAnsi="宋体" w:eastAsia="宋体" w:cs="宋体"/>
          <w:kern w:val="2"/>
          <w:sz w:val="24"/>
          <w:szCs w:val="24"/>
          <w:u w:val="single"/>
          <w:lang w:val="en-US" w:eastAsia="zh-CN" w:bidi="ar-SA"/>
        </w:rPr>
        <w:t>按通用合同条款执行</w:t>
      </w:r>
      <w:r>
        <w:rPr>
          <w:rFonts w:hint="eastAsia" w:ascii="宋体" w:hAnsi="宋体" w:eastAsia="宋体" w:cs="宋体"/>
          <w:kern w:val="2"/>
          <w:sz w:val="24"/>
          <w:szCs w:val="24"/>
          <w:lang w:val="en-US" w:eastAsia="zh-CN" w:bidi="ar-SA"/>
        </w:rPr>
        <w:t>。</w:t>
      </w:r>
    </w:p>
    <w:p w14:paraId="7CA2100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18.7 通知义务</w:t>
      </w:r>
    </w:p>
    <w:p w14:paraId="2CC1376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关于变更保险合同时的通知义务的约定：</w:t>
      </w:r>
      <w:r>
        <w:rPr>
          <w:rFonts w:hint="eastAsia" w:ascii="宋体" w:hAnsi="宋体" w:eastAsia="宋体" w:cs="宋体"/>
          <w:kern w:val="2"/>
          <w:sz w:val="24"/>
          <w:szCs w:val="24"/>
          <w:u w:val="single"/>
          <w:lang w:val="en-US" w:eastAsia="zh-CN" w:bidi="ar-SA"/>
        </w:rPr>
        <w:t>承包人必须及时告知发包人并提供相关证明文件</w:t>
      </w:r>
      <w:r>
        <w:rPr>
          <w:rFonts w:hint="eastAsia" w:ascii="宋体" w:hAnsi="宋体" w:eastAsia="宋体" w:cs="宋体"/>
          <w:kern w:val="2"/>
          <w:sz w:val="24"/>
          <w:szCs w:val="24"/>
          <w:lang w:val="en-US" w:eastAsia="zh-CN" w:bidi="ar-SA"/>
        </w:rPr>
        <w:t>。</w:t>
      </w:r>
    </w:p>
    <w:p w14:paraId="099D9607">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20. 争议解决</w:t>
      </w:r>
    </w:p>
    <w:p w14:paraId="764C7C2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20.3 争议评审</w:t>
      </w:r>
    </w:p>
    <w:p w14:paraId="00036B6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合同当事人是否同意将工程争议提交争议评审小组决定：</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7E2DA12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20.3.1 争议评审小组的确定</w:t>
      </w:r>
    </w:p>
    <w:p w14:paraId="5CB1273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争议评审小组成员的确定：</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071F6F9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选定争议评审员的期限：</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70603A9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争议评审小组成员的报酬承担方式：</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1758E9F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其他事项的约定：</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1BEB747E">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20.3.2 争议评审小组的决定</w:t>
      </w:r>
    </w:p>
    <w:p w14:paraId="2CF0A94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合同当事人关于本项的约定：</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0B5DAB9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20.4仲裁或诉讼</w:t>
      </w:r>
    </w:p>
    <w:p w14:paraId="5E6FA82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因合同及合同有关事项发生的争议，按下列第</w:t>
      </w:r>
      <w:r>
        <w:rPr>
          <w:rFonts w:hint="eastAsia" w:ascii="宋体" w:hAnsi="宋体" w:eastAsia="宋体" w:cs="宋体"/>
          <w:kern w:val="2"/>
          <w:sz w:val="24"/>
          <w:szCs w:val="24"/>
          <w:u w:val="single"/>
          <w:lang w:val="en-US" w:eastAsia="zh-CN" w:bidi="ar-SA"/>
        </w:rPr>
        <w:t xml:space="preserve"> 2  </w:t>
      </w:r>
      <w:r>
        <w:rPr>
          <w:rFonts w:hint="eastAsia" w:ascii="宋体" w:hAnsi="宋体" w:eastAsia="宋体" w:cs="宋体"/>
          <w:kern w:val="2"/>
          <w:sz w:val="24"/>
          <w:szCs w:val="24"/>
          <w:lang w:val="en-US" w:eastAsia="zh-CN" w:bidi="ar-SA"/>
        </w:rPr>
        <w:t>种方式解决：</w:t>
      </w:r>
    </w:p>
    <w:p w14:paraId="2E399E0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（1）向</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仲裁委员会申请仲裁；</w:t>
      </w:r>
    </w:p>
    <w:p w14:paraId="102AD76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（2）向</w:t>
      </w:r>
      <w:r>
        <w:rPr>
          <w:rFonts w:hint="eastAsia" w:ascii="宋体" w:hAnsi="宋体" w:eastAsia="宋体" w:cs="宋体"/>
          <w:kern w:val="2"/>
          <w:sz w:val="24"/>
          <w:szCs w:val="24"/>
          <w:u w:val="single"/>
          <w:lang w:val="en-US" w:eastAsia="zh-CN" w:bidi="ar-SA"/>
        </w:rPr>
        <w:t xml:space="preserve"> 工程所在地 </w:t>
      </w:r>
      <w:r>
        <w:rPr>
          <w:rFonts w:hint="eastAsia" w:ascii="宋体" w:hAnsi="宋体" w:eastAsia="宋体" w:cs="宋体"/>
          <w:kern w:val="2"/>
          <w:sz w:val="24"/>
          <w:szCs w:val="24"/>
          <w:lang w:val="en-US" w:eastAsia="zh-CN" w:bidi="ar-SA"/>
        </w:rPr>
        <w:t>人民法院起诉。</w:t>
      </w:r>
    </w:p>
    <w:p w14:paraId="5E05B3DA">
      <w:pPr>
        <w:keepNext w:val="0"/>
        <w:keepLines w:val="0"/>
        <w:pageBreakBefore w:val="0"/>
        <w:widowControl w:val="0"/>
        <w:shd w:val="clear" w:color="auto" w:fill="auto"/>
        <w:suppressAutoHyphens/>
        <w:kinsoku/>
        <w:wordWrap w:val="0"/>
        <w:overflowPunct/>
        <w:topLinePunct/>
        <w:autoSpaceDE/>
        <w:autoSpaceDN/>
        <w:bidi w:val="0"/>
        <w:adjustRightInd/>
        <w:snapToGrid/>
        <w:spacing w:before="0" w:beforeLines="0" w:after="0" w:afterLines="0" w:line="360" w:lineRule="auto"/>
        <w:ind w:left="0" w:right="0" w:firstLine="482" w:firstLineChars="200"/>
        <w:jc w:val="both"/>
        <w:textAlignment w:val="center"/>
        <w:rPr>
          <w:rFonts w:hint="eastAsia" w:ascii="宋体" w:hAnsi="宋体" w:eastAsia="宋体" w:cs="宋体"/>
          <w:b/>
          <w:bCs/>
          <w:color w:val="000000"/>
          <w:kern w:val="1"/>
          <w:sz w:val="24"/>
          <w:szCs w:val="24"/>
          <w:highlight w:val="none"/>
          <w:u w:val="none" w:color="auto"/>
          <w:lang w:val="en-US" w:eastAsia="zh-CN" w:bidi="ar-SA"/>
        </w:rPr>
      </w:pPr>
      <w:r>
        <w:rPr>
          <w:rFonts w:hint="eastAsia" w:ascii="宋体" w:hAnsi="宋体" w:eastAsia="宋体" w:cs="宋体"/>
          <w:b/>
          <w:bCs/>
          <w:color w:val="000000"/>
          <w:kern w:val="1"/>
          <w:sz w:val="24"/>
          <w:szCs w:val="24"/>
          <w:highlight w:val="none"/>
          <w:u w:val="none" w:color="auto"/>
          <w:lang w:val="en-US" w:eastAsia="zh-CN" w:bidi="ar-SA"/>
        </w:rPr>
        <w:t>21.补充条款</w:t>
      </w:r>
    </w:p>
    <w:p w14:paraId="46AAEBA5">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lang w:val="en-US" w:eastAsia="zh-CN" w:bidi="ar-SA"/>
        </w:rPr>
      </w:pPr>
      <w:r>
        <w:rPr>
          <w:rFonts w:hint="eastAsia" w:ascii="宋体" w:hAnsi="宋体" w:eastAsia="宋体" w:cs="宋体"/>
          <w:b w:val="0"/>
          <w:bCs w:val="0"/>
          <w:color w:val="000000"/>
          <w:kern w:val="0"/>
          <w:sz w:val="24"/>
          <w:szCs w:val="24"/>
          <w:highlight w:val="none"/>
          <w:u w:val="none" w:color="auto"/>
          <w:lang w:val="en-US" w:eastAsia="zh-CN" w:bidi="ar-SA"/>
        </w:rPr>
        <w:t>（1）承包人必须按法律法规和《莆田市建筑垃圾处置管理办法》等要求处置建筑垃圾，不得与不具备资质的渣土企业签订运输合同。</w:t>
      </w:r>
    </w:p>
    <w:p w14:paraId="588B770B">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lang w:val="en-US" w:eastAsia="zh-CN" w:bidi="ar-SA"/>
        </w:rPr>
      </w:pPr>
      <w:r>
        <w:rPr>
          <w:rFonts w:hint="eastAsia" w:ascii="宋体" w:hAnsi="宋体" w:eastAsia="宋体" w:cs="宋体"/>
          <w:b w:val="0"/>
          <w:bCs w:val="0"/>
          <w:color w:val="000000"/>
          <w:kern w:val="1"/>
          <w:sz w:val="24"/>
          <w:szCs w:val="24"/>
          <w:highlight w:val="none"/>
          <w:u w:val="none" w:color="auto"/>
          <w:lang w:val="en-US" w:eastAsia="zh-CN" w:bidi="ar-SA"/>
        </w:rPr>
        <w:t>（2）承包人应积极配合发包人的征地拆迁等协调工作。</w:t>
      </w:r>
    </w:p>
    <w:p w14:paraId="1850DE0D">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lang w:val="en-US" w:eastAsia="zh-CN" w:bidi="ar-SA"/>
        </w:rPr>
      </w:pPr>
      <w:r>
        <w:rPr>
          <w:rFonts w:hint="eastAsia" w:ascii="宋体" w:hAnsi="宋体" w:eastAsia="宋体" w:cs="宋体"/>
          <w:b w:val="0"/>
          <w:bCs w:val="0"/>
          <w:color w:val="000000"/>
          <w:kern w:val="1"/>
          <w:sz w:val="24"/>
          <w:szCs w:val="24"/>
          <w:highlight w:val="none"/>
          <w:u w:val="none" w:color="auto"/>
          <w:lang w:val="en-US" w:eastAsia="zh-CN" w:bidi="ar-SA"/>
        </w:rPr>
        <w:t>（3）承包人应在发包人提供的规划用地红线图范围内施工，对红线图范围外因施工引起的纠纷，承包人应积极主动予以协商解决并承担费用。</w:t>
      </w:r>
    </w:p>
    <w:p w14:paraId="3D52CEA6">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lang w:val="en-US" w:eastAsia="zh-CN" w:bidi="ar-SA"/>
        </w:rPr>
      </w:pPr>
      <w:r>
        <w:rPr>
          <w:rFonts w:hint="eastAsia" w:ascii="宋体" w:hAnsi="宋体" w:eastAsia="宋体" w:cs="宋体"/>
          <w:b w:val="0"/>
          <w:bCs w:val="0"/>
          <w:color w:val="000000"/>
          <w:kern w:val="1"/>
          <w:sz w:val="24"/>
          <w:szCs w:val="24"/>
          <w:highlight w:val="none"/>
          <w:u w:val="none" w:color="auto"/>
          <w:lang w:val="en-US" w:eastAsia="zh-CN" w:bidi="ar-SA"/>
        </w:rPr>
        <w:t>（4）承包人负责看管及维护施工期间发包人提供的供电设施（变压器及供电线路）和供水设施的财产及安全。　　　</w:t>
      </w:r>
    </w:p>
    <w:p w14:paraId="5C3EA8D9">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lang w:val="en-US" w:eastAsia="zh-CN" w:bidi="ar-SA"/>
        </w:rPr>
      </w:pPr>
      <w:r>
        <w:rPr>
          <w:rFonts w:hint="eastAsia" w:ascii="宋体" w:hAnsi="宋体" w:eastAsia="宋体" w:cs="宋体"/>
          <w:b w:val="0"/>
          <w:bCs w:val="0"/>
          <w:color w:val="000000"/>
          <w:kern w:val="0"/>
          <w:sz w:val="24"/>
          <w:szCs w:val="24"/>
          <w:highlight w:val="none"/>
          <w:u w:val="none" w:color="auto"/>
          <w:lang w:val="en-US" w:eastAsia="zh-CN" w:bidi="ar-SA"/>
        </w:rPr>
        <w:t>（5）工程施工项目管理班子成员必须满足本工程施工要求。</w:t>
      </w:r>
    </w:p>
    <w:p w14:paraId="771D28A0">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lang w:val="en-US" w:eastAsia="zh-CN" w:bidi="ar-SA"/>
        </w:rPr>
      </w:pPr>
      <w:r>
        <w:rPr>
          <w:rFonts w:hint="eastAsia" w:ascii="宋体" w:hAnsi="宋体" w:eastAsia="宋体" w:cs="宋体"/>
          <w:b w:val="0"/>
          <w:bCs w:val="0"/>
          <w:color w:val="000000"/>
          <w:kern w:val="0"/>
          <w:sz w:val="24"/>
          <w:szCs w:val="24"/>
          <w:highlight w:val="none"/>
          <w:u w:val="none" w:color="auto"/>
          <w:lang w:val="en-US" w:eastAsia="zh-CN" w:bidi="ar-SA"/>
        </w:rPr>
        <w:t>（6）施工现场使用的施工机械设备，其数量、性能和规格不得低于施工组织设计所采用的施工机械设备。</w:t>
      </w:r>
    </w:p>
    <w:p w14:paraId="283B58B0">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2"/>
          <w:sz w:val="24"/>
          <w:szCs w:val="24"/>
          <w:highlight w:val="none"/>
          <w:u w:val="none" w:color="auto"/>
          <w:lang w:val="en-US" w:eastAsia="zh-CN" w:bidi="ar-SA"/>
        </w:rPr>
      </w:pPr>
      <w:r>
        <w:rPr>
          <w:rFonts w:hint="eastAsia" w:ascii="宋体" w:hAnsi="宋体" w:eastAsia="宋体" w:cs="宋体"/>
          <w:b w:val="0"/>
          <w:bCs w:val="0"/>
          <w:color w:val="000000"/>
          <w:kern w:val="1"/>
          <w:sz w:val="24"/>
          <w:szCs w:val="24"/>
          <w:highlight w:val="none"/>
          <w:u w:val="none" w:color="auto"/>
          <w:lang w:val="en-US" w:eastAsia="zh-CN" w:bidi="ar-SA"/>
        </w:rPr>
        <w:t>（7）用于工程的主要材料、设备，不得低于招标文件规定和投标文件承诺的标准，使用前必须经发包人及监理、设计单位共同确认，单价不得调整。</w:t>
      </w:r>
    </w:p>
    <w:p w14:paraId="650252BC">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2"/>
          <w:sz w:val="24"/>
          <w:szCs w:val="24"/>
          <w:highlight w:val="none"/>
          <w:u w:val="none" w:color="auto"/>
          <w:lang w:val="en-US" w:eastAsia="zh-CN" w:bidi="ar-SA"/>
        </w:rPr>
      </w:pPr>
      <w:r>
        <w:rPr>
          <w:rFonts w:hint="eastAsia" w:ascii="宋体" w:hAnsi="宋体" w:eastAsia="宋体" w:cs="宋体"/>
          <w:b w:val="0"/>
          <w:bCs w:val="0"/>
          <w:color w:val="000000"/>
          <w:kern w:val="1"/>
          <w:sz w:val="24"/>
          <w:szCs w:val="24"/>
          <w:highlight w:val="none"/>
          <w:u w:val="none" w:color="auto"/>
          <w:lang w:val="en-US" w:eastAsia="zh-CN" w:bidi="ar-SA"/>
        </w:rPr>
        <w:t>（8）施工过程中建筑材料价格异常波动时，按建设厅闽建筑[2007]53号文有关规定执行。</w:t>
      </w:r>
    </w:p>
    <w:p w14:paraId="57812A3F">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lang w:val="en-US" w:eastAsia="zh-CN" w:bidi="ar-SA"/>
        </w:rPr>
      </w:pPr>
      <w:r>
        <w:rPr>
          <w:rFonts w:hint="eastAsia" w:ascii="宋体" w:hAnsi="宋体" w:eastAsia="宋体" w:cs="宋体"/>
          <w:b w:val="0"/>
          <w:bCs w:val="0"/>
          <w:color w:val="000000"/>
          <w:kern w:val="0"/>
          <w:sz w:val="24"/>
          <w:szCs w:val="24"/>
          <w:highlight w:val="none"/>
          <w:u w:val="none" w:color="auto"/>
          <w:lang w:val="en-US" w:eastAsia="zh-CN" w:bidi="ar-SA"/>
        </w:rPr>
        <w:t>（9）承包人必须及时支付农民工工资，否则发包人有权在工程款中扣除用于支付农民工工资，期间农民工上访及其他一切后果由承包人自行承担。</w:t>
      </w:r>
    </w:p>
    <w:p w14:paraId="2D3AB162">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lang w:val="en-US" w:eastAsia="zh-CN" w:bidi="ar-SA"/>
        </w:rPr>
      </w:pPr>
      <w:r>
        <w:rPr>
          <w:rFonts w:hint="eastAsia" w:ascii="宋体" w:hAnsi="宋体" w:eastAsia="宋体" w:cs="宋体"/>
          <w:b w:val="0"/>
          <w:bCs w:val="0"/>
          <w:color w:val="000000"/>
          <w:kern w:val="0"/>
          <w:sz w:val="24"/>
          <w:szCs w:val="24"/>
          <w:highlight w:val="none"/>
          <w:u w:val="none" w:color="auto"/>
          <w:lang w:val="en-US" w:eastAsia="zh-CN" w:bidi="ar-SA"/>
        </w:rPr>
        <w:t>（10）应按闽建建[2017]5号文件，需要实施工程质量安全远程视频数据管控的，具体费用按实际结算。</w:t>
      </w:r>
    </w:p>
    <w:p w14:paraId="48A77A9F">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lang w:val="en-US" w:eastAsia="zh-CN" w:bidi="ar-SA"/>
        </w:rPr>
      </w:pPr>
      <w:r>
        <w:rPr>
          <w:rFonts w:hint="eastAsia" w:ascii="宋体" w:hAnsi="宋体" w:eastAsia="宋体" w:cs="宋体"/>
          <w:b w:val="0"/>
          <w:bCs w:val="0"/>
          <w:color w:val="000000"/>
          <w:kern w:val="0"/>
          <w:sz w:val="24"/>
          <w:szCs w:val="24"/>
          <w:highlight w:val="none"/>
          <w:u w:val="none" w:color="auto"/>
          <w:lang w:val="en-US" w:eastAsia="zh-CN" w:bidi="ar-SA"/>
        </w:rPr>
        <w:t>（11）按现行有关国家、行业的建筑法规、规章执行。</w:t>
      </w:r>
    </w:p>
    <w:p w14:paraId="17B21884">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lang w:val="en-US" w:eastAsia="zh-CN" w:bidi="ar-SA"/>
        </w:rPr>
      </w:pPr>
      <w:r>
        <w:rPr>
          <w:rFonts w:hint="eastAsia" w:ascii="宋体" w:hAnsi="宋体" w:eastAsia="宋体" w:cs="宋体"/>
          <w:b w:val="0"/>
          <w:bCs w:val="0"/>
          <w:color w:val="000000"/>
          <w:kern w:val="0"/>
          <w:sz w:val="24"/>
          <w:szCs w:val="24"/>
          <w:highlight w:val="none"/>
          <w:u w:val="none" w:color="auto"/>
          <w:lang w:val="en-US" w:eastAsia="zh-CN" w:bidi="ar-SA"/>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5C1AD3F9">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lang w:val="en-US" w:eastAsia="zh-CN" w:bidi="ar-SA"/>
        </w:rPr>
      </w:pPr>
      <w:r>
        <w:rPr>
          <w:rFonts w:hint="eastAsia" w:ascii="宋体" w:hAnsi="宋体" w:eastAsia="宋体" w:cs="宋体"/>
          <w:b w:val="0"/>
          <w:bCs w:val="0"/>
          <w:color w:val="000000"/>
          <w:kern w:val="0"/>
          <w:sz w:val="24"/>
          <w:szCs w:val="24"/>
          <w:highlight w:val="none"/>
          <w:u w:val="none" w:color="auto"/>
          <w:lang w:val="en-US" w:eastAsia="zh-CN" w:bidi="ar-SA"/>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6ABBC675">
      <w:pPr>
        <w:keepNext/>
        <w:keepLines/>
        <w:adjustRightInd w:val="0"/>
        <w:spacing w:before="1440" w:beforeLines="0" w:after="120" w:afterLines="0" w:line="360" w:lineRule="auto"/>
        <w:ind w:left="420"/>
        <w:jc w:val="center"/>
        <w:textAlignment w:val="baseline"/>
        <w:outlineLvl w:val="1"/>
        <w:rPr>
          <w:rFonts w:hint="eastAsia" w:ascii="宋体" w:hAnsi="宋体" w:eastAsia="宋体" w:cs="宋体"/>
          <w:color w:val="000000"/>
          <w:sz w:val="32"/>
          <w:szCs w:val="32"/>
          <w:highlight w:val="none"/>
          <w:u w:val="none" w:color="auto"/>
        </w:rPr>
        <w:sectPr>
          <w:pgSz w:w="11905" w:h="16838"/>
          <w:pgMar w:top="1321" w:right="1321" w:bottom="1321" w:left="1321" w:header="850" w:footer="992" w:gutter="0"/>
          <w:pgNumType w:fmt="decimal"/>
          <w:cols w:space="720" w:num="1"/>
          <w:rtlGutter w:val="0"/>
          <w:docGrid w:type="lines" w:linePitch="315" w:charSpace="0"/>
        </w:sectPr>
      </w:pPr>
    </w:p>
    <w:p w14:paraId="4C877E1A">
      <w:pPr>
        <w:widowControl w:val="0"/>
        <w:adjustRightInd w:val="0"/>
        <w:snapToGrid/>
        <w:spacing w:before="0" w:beforeLines="0" w:after="0" w:afterLines="0" w:line="300" w:lineRule="auto"/>
        <w:jc w:val="left"/>
        <w:textAlignment w:val="baseline"/>
        <w:rPr>
          <w:rFonts w:hint="default" w:ascii="宋体" w:hAnsi="宋体" w:eastAsia="宋体" w:cs="宋体"/>
          <w:b/>
          <w:bCs w:val="0"/>
          <w:color w:val="000000"/>
          <w:kern w:val="0"/>
          <w:sz w:val="24"/>
          <w:szCs w:val="24"/>
          <w:highlight w:val="none"/>
          <w:u w:val="none" w:color="auto"/>
          <w:lang w:val="en-US" w:eastAsia="zh-CN" w:bidi="ar-SA"/>
        </w:rPr>
      </w:pPr>
      <w:r>
        <w:rPr>
          <w:rFonts w:hint="eastAsia" w:ascii="宋体" w:hAnsi="宋体" w:eastAsia="宋体" w:cs="宋体"/>
          <w:b/>
          <w:bCs w:val="0"/>
          <w:color w:val="000000"/>
          <w:kern w:val="0"/>
          <w:sz w:val="24"/>
          <w:szCs w:val="24"/>
          <w:highlight w:val="none"/>
          <w:u w:val="none" w:color="auto"/>
          <w:lang w:val="en-US" w:eastAsia="zh-CN" w:bidi="ar-SA"/>
        </w:rPr>
        <w:t>附件1</w:t>
      </w:r>
    </w:p>
    <w:p w14:paraId="6F1D226E">
      <w:pPr>
        <w:keepNext w:val="0"/>
        <w:keepLines w:val="0"/>
        <w:pageBreakBefore w:val="0"/>
        <w:widowControl w:val="0"/>
        <w:kinsoku/>
        <w:wordWrap/>
        <w:overflowPunct/>
        <w:topLinePunct w:val="0"/>
        <w:autoSpaceDE/>
        <w:autoSpaceDN/>
        <w:bidi w:val="0"/>
        <w:adjustRightInd/>
        <w:snapToGrid/>
        <w:spacing w:before="0" w:after="0" w:line="360" w:lineRule="exact"/>
        <w:ind w:firstLine="643" w:firstLineChars="200"/>
        <w:jc w:val="center"/>
        <w:textAlignment w:val="baseline"/>
        <w:rPr>
          <w:rFonts w:hint="eastAsia" w:ascii="宋体" w:hAnsi="宋体" w:eastAsia="宋体" w:cs="宋体"/>
          <w:b/>
          <w:bCs w:val="0"/>
          <w:color w:val="000000"/>
          <w:kern w:val="0"/>
          <w:sz w:val="32"/>
          <w:szCs w:val="32"/>
          <w:highlight w:val="none"/>
          <w:u w:val="none" w:color="auto"/>
          <w:lang w:val="en-US" w:eastAsia="zh-CN" w:bidi="ar-SA"/>
        </w:rPr>
      </w:pPr>
      <w:r>
        <w:rPr>
          <w:rFonts w:hint="eastAsia" w:ascii="宋体" w:hAnsi="宋体" w:eastAsia="宋体" w:cs="宋体"/>
          <w:b/>
          <w:bCs w:val="0"/>
          <w:color w:val="000000"/>
          <w:kern w:val="0"/>
          <w:sz w:val="32"/>
          <w:szCs w:val="32"/>
          <w:highlight w:val="none"/>
          <w:u w:val="none" w:color="auto"/>
          <w:lang w:val="en-US" w:eastAsia="zh-CN" w:bidi="ar-SA"/>
        </w:rPr>
        <w:t>工程质量保修书</w:t>
      </w:r>
    </w:p>
    <w:p w14:paraId="2CE075A7">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center"/>
        <w:textAlignment w:val="baseline"/>
        <w:rPr>
          <w:rFonts w:hint="eastAsia" w:ascii="宋体" w:hAnsi="宋体" w:eastAsia="宋体" w:cs="宋体"/>
          <w:b w:val="0"/>
          <w:bCs/>
          <w:color w:val="000000"/>
          <w:kern w:val="0"/>
          <w:sz w:val="24"/>
          <w:szCs w:val="24"/>
          <w:highlight w:val="none"/>
          <w:u w:val="none" w:color="auto"/>
          <w:lang w:val="en-US" w:eastAsia="zh-CN" w:bidi="ar-SA"/>
        </w:rPr>
      </w:pPr>
    </w:p>
    <w:p w14:paraId="517C53EA">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发包人（全称）：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2A3239B4">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承包人（全称）：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19DC3F91">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发包人和承包人根据《中华人民共和国建筑法》和《建设工程质量管理条例》，经协商一致就</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（工程全称）签订工程质量保修书。</w:t>
      </w:r>
    </w:p>
    <w:p w14:paraId="2CF5F37C">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lang w:val="en-US" w:eastAsia="zh-CN" w:bidi="ar-SA"/>
        </w:rPr>
      </w:pPr>
      <w:r>
        <w:rPr>
          <w:rFonts w:hint="eastAsia" w:ascii="宋体" w:hAnsi="宋体" w:eastAsia="宋体" w:cs="宋体"/>
          <w:b/>
          <w:bCs/>
          <w:color w:val="000000"/>
          <w:kern w:val="0"/>
          <w:sz w:val="24"/>
          <w:szCs w:val="24"/>
          <w:highlight w:val="none"/>
          <w:u w:val="none" w:color="auto"/>
          <w:lang w:val="en-US" w:eastAsia="zh-CN" w:bidi="ar-SA"/>
        </w:rPr>
        <w:t>一、工程质量保修范围和内容</w:t>
      </w:r>
    </w:p>
    <w:p w14:paraId="24DB772D">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承包人在质量保修期内，按照有关法律规定和合同约定，承担工程质量保修责任。</w:t>
      </w:r>
    </w:p>
    <w:p w14:paraId="7016ED43">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08AC3618">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lang w:val="en-US" w:eastAsia="zh-CN" w:bidi="ar-SA"/>
        </w:rPr>
      </w:pPr>
      <w:r>
        <w:rPr>
          <w:rFonts w:hint="eastAsia" w:ascii="宋体" w:hAnsi="宋体" w:eastAsia="宋体" w:cs="宋体"/>
          <w:b/>
          <w:bCs/>
          <w:color w:val="000000"/>
          <w:kern w:val="0"/>
          <w:sz w:val="24"/>
          <w:szCs w:val="24"/>
          <w:highlight w:val="none"/>
          <w:u w:val="none" w:color="auto"/>
          <w:lang w:val="en-US" w:eastAsia="zh-CN" w:bidi="ar-SA"/>
        </w:rPr>
        <w:t>二、质量保修期</w:t>
      </w:r>
    </w:p>
    <w:p w14:paraId="3863C092">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根据《建设工程质量管理条例》及有关规定，工程的质量保修期如下：</w:t>
      </w:r>
    </w:p>
    <w:p w14:paraId="59FF3EC4">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1．地基基础工程和主体结构工程为设计文件规定的工程合理使用年限；</w:t>
      </w:r>
    </w:p>
    <w:p w14:paraId="1C3C23C6">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2．屋面防水工程、有防水要求的卫生间、房间和外墙面的防渗为</w:t>
      </w:r>
      <w:r>
        <w:rPr>
          <w:rFonts w:hint="eastAsia" w:ascii="宋体" w:hAnsi="宋体" w:eastAsia="宋体" w:cs="宋体"/>
          <w:kern w:val="2"/>
          <w:sz w:val="24"/>
          <w:szCs w:val="24"/>
          <w:u w:val="single"/>
          <w:lang w:val="en-US" w:eastAsia="zh-CN" w:bidi="ar-SA"/>
        </w:rPr>
        <w:t xml:space="preserve"> 5 </w:t>
      </w:r>
      <w:r>
        <w:rPr>
          <w:rFonts w:hint="eastAsia" w:ascii="宋体" w:hAnsi="宋体" w:eastAsia="宋体" w:cs="宋体"/>
          <w:kern w:val="2"/>
          <w:sz w:val="24"/>
          <w:szCs w:val="24"/>
          <w:lang w:val="en-US" w:eastAsia="zh-CN" w:bidi="ar-SA"/>
        </w:rPr>
        <w:t>年；</w:t>
      </w:r>
    </w:p>
    <w:p w14:paraId="14B80248">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3．装修工程为</w:t>
      </w:r>
      <w:r>
        <w:rPr>
          <w:rFonts w:hint="eastAsia" w:ascii="宋体" w:hAnsi="宋体" w:eastAsia="宋体" w:cs="宋体"/>
          <w:kern w:val="2"/>
          <w:sz w:val="24"/>
          <w:szCs w:val="24"/>
          <w:u w:val="single"/>
          <w:lang w:val="en-US" w:eastAsia="zh-CN" w:bidi="ar-SA"/>
        </w:rPr>
        <w:t xml:space="preserve"> 2</w:t>
      </w:r>
      <w:r>
        <w:rPr>
          <w:rFonts w:hint="eastAsia" w:ascii="宋体" w:hAnsi="宋体" w:eastAsia="宋体" w:cs="宋体"/>
          <w:kern w:val="2"/>
          <w:sz w:val="24"/>
          <w:szCs w:val="24"/>
          <w:lang w:val="en-US" w:eastAsia="zh-CN" w:bidi="ar-SA"/>
        </w:rPr>
        <w:t>年；</w:t>
      </w:r>
    </w:p>
    <w:p w14:paraId="285C787E">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4．电气管线、给排水管道、设备安装工程为</w:t>
      </w:r>
      <w:r>
        <w:rPr>
          <w:rFonts w:hint="eastAsia" w:ascii="宋体" w:hAnsi="宋体" w:eastAsia="宋体" w:cs="宋体"/>
          <w:kern w:val="2"/>
          <w:sz w:val="24"/>
          <w:szCs w:val="24"/>
          <w:u w:val="single"/>
          <w:lang w:val="en-US" w:eastAsia="zh-CN" w:bidi="ar-SA"/>
        </w:rPr>
        <w:t xml:space="preserve"> 2 </w:t>
      </w:r>
      <w:r>
        <w:rPr>
          <w:rFonts w:hint="eastAsia" w:ascii="宋体" w:hAnsi="宋体" w:eastAsia="宋体" w:cs="宋体"/>
          <w:kern w:val="2"/>
          <w:sz w:val="24"/>
          <w:szCs w:val="24"/>
          <w:lang w:val="en-US" w:eastAsia="zh-CN" w:bidi="ar-SA"/>
        </w:rPr>
        <w:t>年；</w:t>
      </w:r>
    </w:p>
    <w:p w14:paraId="4DC4DA15">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5．供热与供冷系统为</w:t>
      </w:r>
      <w:r>
        <w:rPr>
          <w:rFonts w:hint="eastAsia" w:ascii="宋体" w:hAnsi="宋体" w:eastAsia="宋体" w:cs="宋体"/>
          <w:kern w:val="2"/>
          <w:sz w:val="24"/>
          <w:szCs w:val="24"/>
          <w:u w:val="single"/>
          <w:lang w:val="en-US" w:eastAsia="zh-CN" w:bidi="ar-SA"/>
        </w:rPr>
        <w:t xml:space="preserve"> 2 </w:t>
      </w:r>
      <w:r>
        <w:rPr>
          <w:rFonts w:hint="eastAsia" w:ascii="宋体" w:hAnsi="宋体" w:eastAsia="宋体" w:cs="宋体"/>
          <w:kern w:val="2"/>
          <w:sz w:val="24"/>
          <w:szCs w:val="24"/>
          <w:lang w:val="en-US" w:eastAsia="zh-CN" w:bidi="ar-SA"/>
        </w:rPr>
        <w:t>个采暖期、供冷期；</w:t>
      </w:r>
    </w:p>
    <w:p w14:paraId="056BC662">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6．住宅小区内的给排水设施、道路等配套工程为</w:t>
      </w:r>
      <w:r>
        <w:rPr>
          <w:rFonts w:hint="eastAsia" w:ascii="宋体" w:hAnsi="宋体" w:eastAsia="宋体" w:cs="宋体"/>
          <w:kern w:val="2"/>
          <w:sz w:val="24"/>
          <w:szCs w:val="24"/>
          <w:u w:val="single"/>
          <w:lang w:val="en-US" w:eastAsia="zh-CN" w:bidi="ar-SA"/>
        </w:rPr>
        <w:t xml:space="preserve"> 2 </w:t>
      </w:r>
      <w:r>
        <w:rPr>
          <w:rFonts w:hint="eastAsia" w:ascii="宋体" w:hAnsi="宋体" w:eastAsia="宋体" w:cs="宋体"/>
          <w:kern w:val="2"/>
          <w:sz w:val="24"/>
          <w:szCs w:val="24"/>
          <w:lang w:val="en-US" w:eastAsia="zh-CN" w:bidi="ar-SA"/>
        </w:rPr>
        <w:t>年；</w:t>
      </w:r>
    </w:p>
    <w:p w14:paraId="538E0040">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7．其他项目保修期限约定如下：</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4519D293">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质量保修期自工程竣工验收合格之日起计算。</w:t>
      </w:r>
    </w:p>
    <w:p w14:paraId="27830443">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lang w:val="en-US" w:eastAsia="zh-CN" w:bidi="ar-SA"/>
        </w:rPr>
      </w:pPr>
      <w:r>
        <w:rPr>
          <w:rFonts w:hint="eastAsia" w:ascii="宋体" w:hAnsi="宋体" w:eastAsia="宋体" w:cs="宋体"/>
          <w:b/>
          <w:bCs/>
          <w:color w:val="000000"/>
          <w:kern w:val="0"/>
          <w:sz w:val="24"/>
          <w:szCs w:val="24"/>
          <w:highlight w:val="none"/>
          <w:u w:val="none" w:color="auto"/>
          <w:lang w:val="en-US" w:eastAsia="zh-CN" w:bidi="ar-SA"/>
        </w:rPr>
        <w:t>三、缺陷责任期</w:t>
      </w:r>
    </w:p>
    <w:p w14:paraId="4B647F4B">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工程缺陷责任期为</w:t>
      </w:r>
      <w:r>
        <w:rPr>
          <w:rFonts w:hint="eastAsia" w:ascii="宋体" w:hAnsi="宋体" w:eastAsia="宋体" w:cs="宋体"/>
          <w:color w:val="000000"/>
          <w:kern w:val="0"/>
          <w:sz w:val="24"/>
          <w:szCs w:val="24"/>
          <w:highlight w:val="none"/>
          <w:u w:val="single" w:color="auto"/>
          <w:lang w:val="en-US" w:eastAsia="zh-CN" w:bidi="ar-SA"/>
        </w:rPr>
        <w:t>24</w:t>
      </w:r>
      <w:r>
        <w:rPr>
          <w:rFonts w:hint="eastAsia" w:ascii="宋体" w:hAnsi="宋体" w:eastAsia="宋体" w:cs="宋体"/>
          <w:color w:val="000000"/>
          <w:kern w:val="0"/>
          <w:sz w:val="24"/>
          <w:szCs w:val="24"/>
          <w:highlight w:val="none"/>
          <w:u w:val="none" w:color="auto"/>
          <w:lang w:val="en-US" w:eastAsia="zh-CN" w:bidi="ar-SA"/>
        </w:rPr>
        <w:t>个月，缺陷责任期自工程通过竣工验收之日起计算。单位工程先于全部工程进行验收，单位工程缺陷责任期自单位工程验收合格之日起算。</w:t>
      </w:r>
    </w:p>
    <w:p w14:paraId="12636BEC">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缺陷责任期终止后，发包人应退还剩余的质量保证金。</w:t>
      </w:r>
    </w:p>
    <w:p w14:paraId="2D26DE61">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lang w:val="en-US" w:eastAsia="zh-CN" w:bidi="ar-SA"/>
        </w:rPr>
      </w:pPr>
      <w:r>
        <w:rPr>
          <w:rFonts w:hint="eastAsia" w:ascii="宋体" w:hAnsi="宋体" w:eastAsia="宋体" w:cs="宋体"/>
          <w:b/>
          <w:bCs/>
          <w:color w:val="000000"/>
          <w:kern w:val="0"/>
          <w:sz w:val="24"/>
          <w:szCs w:val="24"/>
          <w:highlight w:val="none"/>
          <w:u w:val="none" w:color="auto"/>
          <w:lang w:val="en-US" w:eastAsia="zh-CN" w:bidi="ar-SA"/>
        </w:rPr>
        <w:t>四、质量保修责任</w:t>
      </w:r>
    </w:p>
    <w:p w14:paraId="7C4148F8">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1．属于保修范围、内容的项目，承包人应当在接到保修通知之日起7天内派人保修。承包人不在约定期限内派人保修的，发包人可以委托他人修理。</w:t>
      </w:r>
    </w:p>
    <w:p w14:paraId="6050EF94">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2．发生紧急事故需抢修的，承包人在接到事故通知后，应当立即到达事故现场抢修。</w:t>
      </w:r>
    </w:p>
    <w:p w14:paraId="059C46EA">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B63BD7A">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4．质量保修完成后，由发包人组织验收。</w:t>
      </w:r>
    </w:p>
    <w:p w14:paraId="35428BC0">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lang w:val="en-US" w:eastAsia="zh-CN" w:bidi="ar-SA"/>
        </w:rPr>
      </w:pPr>
      <w:r>
        <w:rPr>
          <w:rFonts w:hint="eastAsia" w:ascii="宋体" w:hAnsi="宋体" w:eastAsia="宋体" w:cs="宋体"/>
          <w:b/>
          <w:bCs/>
          <w:color w:val="000000"/>
          <w:kern w:val="0"/>
          <w:sz w:val="24"/>
          <w:szCs w:val="24"/>
          <w:highlight w:val="none"/>
          <w:u w:val="none" w:color="auto"/>
          <w:lang w:val="en-US" w:eastAsia="zh-CN" w:bidi="ar-SA"/>
        </w:rPr>
        <w:t>五、保修费用</w:t>
      </w:r>
    </w:p>
    <w:p w14:paraId="0A9A7395">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保修费用由造成质量缺陷的责任方承担。</w:t>
      </w:r>
    </w:p>
    <w:p w14:paraId="5525CF1F">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left"/>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b/>
          <w:color w:val="000000"/>
          <w:kern w:val="0"/>
          <w:sz w:val="24"/>
          <w:szCs w:val="24"/>
          <w:highlight w:val="none"/>
          <w:u w:val="none" w:color="auto"/>
          <w:lang w:val="en-US" w:eastAsia="zh-CN" w:bidi="ar-SA"/>
        </w:rPr>
        <w:t>六</w:t>
      </w:r>
      <w:r>
        <w:rPr>
          <w:rFonts w:hint="eastAsia" w:ascii="宋体" w:hAnsi="宋体" w:eastAsia="宋体" w:cs="宋体"/>
          <w:color w:val="000000"/>
          <w:kern w:val="0"/>
          <w:sz w:val="24"/>
          <w:szCs w:val="24"/>
          <w:highlight w:val="none"/>
          <w:u w:val="none" w:color="auto"/>
          <w:lang w:val="en-US" w:eastAsia="zh-CN" w:bidi="ar-SA"/>
        </w:rPr>
        <w:t>、双方约定的其他工程质量保修事项：</w:t>
      </w:r>
      <w:r>
        <w:rPr>
          <w:rFonts w:hint="eastAsia" w:ascii="宋体" w:hAnsi="宋体" w:eastAsia="宋体" w:cs="宋体"/>
          <w:color w:val="000000"/>
          <w:kern w:val="0"/>
          <w:sz w:val="24"/>
          <w:szCs w:val="24"/>
          <w:highlight w:val="none"/>
          <w:u w:val="single" w:color="auto"/>
          <w:lang w:val="en-US" w:eastAsia="zh-CN" w:bidi="ar-SA"/>
        </w:rPr>
        <w:t xml:space="preserve">              </w:t>
      </w:r>
      <w:r>
        <w:rPr>
          <w:rFonts w:hint="eastAsia" w:ascii="宋体" w:hAnsi="宋体" w:eastAsia="宋体" w:cs="宋体"/>
          <w:color w:val="000000"/>
          <w:kern w:val="0"/>
          <w:sz w:val="24"/>
          <w:szCs w:val="24"/>
          <w:highlight w:val="none"/>
          <w:u w:val="none" w:color="auto"/>
          <w:lang w:val="en-US" w:eastAsia="zh-CN" w:bidi="ar-SA"/>
        </w:rPr>
        <w:t>。</w:t>
      </w:r>
    </w:p>
    <w:p w14:paraId="2AA5E0D2">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工程质量保修书由发包人、承包人在工程竣工验收前共同签署，作为施工合同附件，其有效期限至保修期满。</w:t>
      </w:r>
    </w:p>
    <w:p w14:paraId="214767E6">
      <w:pPr>
        <w:widowControl w:val="0"/>
        <w:adjustRightInd w:val="0"/>
        <w:snapToGrid/>
        <w:spacing w:before="0" w:beforeLines="0" w:after="0" w:line="500" w:lineRule="exact"/>
        <w:ind w:firstLine="420"/>
        <w:jc w:val="both"/>
        <w:textAlignment w:val="baseline"/>
        <w:rPr>
          <w:rFonts w:hint="eastAsia" w:ascii="宋体" w:hAnsi="宋体" w:eastAsia="宋体" w:cs="宋体"/>
          <w:color w:val="000000"/>
          <w:kern w:val="0"/>
          <w:sz w:val="24"/>
          <w:szCs w:val="24"/>
          <w:highlight w:val="none"/>
          <w:u w:val="none" w:color="auto"/>
          <w:lang w:val="en-US" w:eastAsia="zh-CN" w:bidi="ar-SA"/>
        </w:rPr>
      </w:pPr>
    </w:p>
    <w:p w14:paraId="5D70621A">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发包人(公章)：                    承包人(公章)：           </w:t>
      </w:r>
    </w:p>
    <w:p w14:paraId="7A74548C">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地  址：                  地  址：       </w:t>
      </w:r>
    </w:p>
    <w:p w14:paraId="514B26F0">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法定代表人(签字)：                  法定代表人(签字)：       </w:t>
      </w:r>
    </w:p>
    <w:p w14:paraId="0673949E">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委托代理人(签字)：                  委托代理人(签字)：       </w:t>
      </w:r>
    </w:p>
    <w:p w14:paraId="6C361EE2">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电  话：                电  话：     </w:t>
      </w:r>
    </w:p>
    <w:p w14:paraId="274CA582">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传  真：                传  真：     </w:t>
      </w:r>
    </w:p>
    <w:p w14:paraId="3CA71530">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开户银行：                开户银行：   </w:t>
      </w:r>
    </w:p>
    <w:p w14:paraId="555AA899">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账  号：                    账  号：     </w:t>
      </w:r>
    </w:p>
    <w:p w14:paraId="4C8BEDBA">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邮政编码：                  邮政编码：   </w:t>
      </w:r>
    </w:p>
    <w:p w14:paraId="01EF1442">
      <w:pPr>
        <w:keepNext/>
        <w:keepLines/>
        <w:widowControl w:val="0"/>
        <w:adjustRightInd w:val="0"/>
        <w:snapToGrid/>
        <w:spacing w:before="120" w:beforeLines="0" w:after="0" w:line="500" w:lineRule="exact"/>
        <w:jc w:val="both"/>
        <w:textAlignment w:val="baseline"/>
        <w:outlineLvl w:val="3"/>
        <w:rPr>
          <w:rFonts w:hint="eastAsia" w:ascii="宋体" w:hAnsi="宋体" w:eastAsia="宋体" w:cs="宋体"/>
          <w:b/>
          <w:bCs/>
          <w:color w:val="000000"/>
          <w:kern w:val="2"/>
          <w:sz w:val="28"/>
          <w:szCs w:val="28"/>
          <w:highlight w:val="none"/>
          <w:u w:val="none" w:color="auto"/>
          <w:lang w:val="en-US" w:eastAsia="zh-CN" w:bidi="ar-SA"/>
        </w:rPr>
      </w:pPr>
    </w:p>
    <w:p w14:paraId="13110649">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业主单位(公章)：      </w:t>
      </w:r>
    </w:p>
    <w:p w14:paraId="182D5F58">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地  址：      </w:t>
      </w:r>
    </w:p>
    <w:p w14:paraId="58BBB0A9">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法定代表人(签字)：      </w:t>
      </w:r>
    </w:p>
    <w:p w14:paraId="6520DD8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委托代理人(签字)：      </w:t>
      </w:r>
    </w:p>
    <w:p w14:paraId="72F8F352">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电  话：    </w:t>
      </w:r>
    </w:p>
    <w:p w14:paraId="363D26AA">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传  真：    </w:t>
      </w:r>
    </w:p>
    <w:p w14:paraId="1FAA911D">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开户银行：    </w:t>
      </w:r>
    </w:p>
    <w:p w14:paraId="4437ABC8">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 xml:space="preserve">账  号：        </w:t>
      </w:r>
    </w:p>
    <w:p w14:paraId="19B1DBC1">
      <w:pPr>
        <w:adjustRightInd w:val="0"/>
        <w:spacing w:before="0" w:beforeLines="0" w:line="500" w:lineRule="exact"/>
        <w:rPr>
          <w:rFonts w:hint="eastAsia" w:ascii="宋体" w:hAnsi="宋体" w:eastAsia="宋体" w:cs="宋体"/>
          <w:color w:val="000000"/>
          <w:sz w:val="24"/>
          <w:highlight w:val="none"/>
          <w:u w:val="none" w:color="auto"/>
        </w:rPr>
        <w:sectPr>
          <w:footerReference r:id="rId4" w:type="default"/>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宋体" w:cs="宋体"/>
          <w:color w:val="000000"/>
          <w:kern w:val="0"/>
          <w:sz w:val="24"/>
          <w:szCs w:val="24"/>
          <w:highlight w:val="none"/>
          <w:u w:val="none" w:color="auto"/>
          <w:lang w:val="en-US" w:eastAsia="zh-CN" w:bidi="ar-SA"/>
        </w:rPr>
        <w:t xml:space="preserve">邮政编码：      </w:t>
      </w:r>
    </w:p>
    <w:p w14:paraId="6888A80E">
      <w:pPr>
        <w:keepNext/>
        <w:keepLines/>
        <w:widowControl w:val="0"/>
        <w:adjustRightInd w:val="0"/>
        <w:snapToGrid/>
        <w:spacing w:before="120" w:beforeLines="0" w:after="0" w:line="300" w:lineRule="auto"/>
        <w:jc w:val="both"/>
        <w:textAlignment w:val="baseline"/>
        <w:outlineLvl w:val="3"/>
        <w:rPr>
          <w:rFonts w:hint="eastAsia" w:ascii="宋体" w:hAnsi="宋体" w:eastAsia="宋体" w:cs="宋体"/>
          <w:b/>
          <w:bCs/>
          <w:color w:val="000000"/>
          <w:kern w:val="2"/>
          <w:sz w:val="24"/>
          <w:szCs w:val="24"/>
          <w:highlight w:val="none"/>
          <w:u w:val="none" w:color="auto"/>
          <w:lang w:val="en-US" w:eastAsia="zh-CN" w:bidi="ar-SA"/>
        </w:rPr>
      </w:pPr>
      <w:r>
        <w:rPr>
          <w:rFonts w:hint="eastAsia" w:ascii="宋体" w:hAnsi="宋体" w:eastAsia="宋体" w:cs="宋体"/>
          <w:b/>
          <w:bCs/>
          <w:color w:val="000000"/>
          <w:kern w:val="2"/>
          <w:sz w:val="24"/>
          <w:szCs w:val="24"/>
          <w:highlight w:val="none"/>
          <w:u w:val="none" w:color="auto"/>
          <w:lang w:val="en-US" w:eastAsia="zh-CN" w:bidi="ar-SA"/>
        </w:rPr>
        <w:t>附件6</w:t>
      </w:r>
    </w:p>
    <w:p w14:paraId="036D9B94">
      <w:pPr>
        <w:widowControl w:val="0"/>
        <w:adjustRightInd w:val="0"/>
        <w:snapToGrid/>
        <w:spacing w:before="156" w:beforeLines="50" w:after="156" w:afterLines="50" w:line="300" w:lineRule="auto"/>
        <w:jc w:val="center"/>
        <w:textAlignment w:val="baseline"/>
        <w:rPr>
          <w:rFonts w:hint="eastAsia" w:ascii="宋体" w:hAnsi="宋体" w:eastAsia="宋体" w:cs="宋体"/>
          <w:b w:val="0"/>
          <w:bCs/>
          <w:color w:val="000000"/>
          <w:kern w:val="0"/>
          <w:sz w:val="32"/>
          <w:szCs w:val="32"/>
          <w:highlight w:val="none"/>
          <w:u w:val="none" w:color="auto"/>
          <w:lang w:val="en-US" w:eastAsia="zh-CN" w:bidi="ar-SA"/>
        </w:rPr>
      </w:pPr>
      <w:r>
        <w:rPr>
          <w:rFonts w:hint="eastAsia" w:ascii="宋体" w:hAnsi="宋体" w:eastAsia="宋体" w:cs="宋体"/>
          <w:b w:val="0"/>
          <w:bCs/>
          <w:color w:val="000000"/>
          <w:kern w:val="0"/>
          <w:sz w:val="32"/>
          <w:szCs w:val="32"/>
          <w:highlight w:val="none"/>
          <w:u w:val="none" w:color="auto"/>
          <w:lang w:val="en-US" w:eastAsia="zh-CN" w:bidi="ar-SA"/>
        </w:rPr>
        <w:t>承包人主要施工管理人员表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9"/>
        <w:gridCol w:w="1416"/>
        <w:gridCol w:w="1132"/>
        <w:gridCol w:w="1132"/>
        <w:gridCol w:w="4248"/>
      </w:tblGrid>
      <w:tr w14:paraId="7FB99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1869" w:type="dxa"/>
            <w:tcBorders>
              <w:top w:val="single" w:color="auto" w:sz="12" w:space="0"/>
              <w:bottom w:val="double" w:color="auto" w:sz="6" w:space="0"/>
            </w:tcBorders>
            <w:noWrap w:val="0"/>
            <w:vAlign w:val="center"/>
          </w:tcPr>
          <w:p w14:paraId="1FB531AF">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名    称</w:t>
            </w:r>
          </w:p>
        </w:tc>
        <w:tc>
          <w:tcPr>
            <w:tcW w:w="1416" w:type="dxa"/>
            <w:tcBorders>
              <w:top w:val="single" w:color="auto" w:sz="12" w:space="0"/>
              <w:bottom w:val="double" w:color="auto" w:sz="6" w:space="0"/>
            </w:tcBorders>
            <w:noWrap w:val="0"/>
            <w:vAlign w:val="center"/>
          </w:tcPr>
          <w:p w14:paraId="17B80701">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姓名</w:t>
            </w:r>
          </w:p>
        </w:tc>
        <w:tc>
          <w:tcPr>
            <w:tcW w:w="1132" w:type="dxa"/>
            <w:tcBorders>
              <w:top w:val="single" w:color="auto" w:sz="12" w:space="0"/>
              <w:bottom w:val="double" w:color="auto" w:sz="6" w:space="0"/>
            </w:tcBorders>
            <w:noWrap w:val="0"/>
            <w:vAlign w:val="center"/>
          </w:tcPr>
          <w:p w14:paraId="35D419C0">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职务</w:t>
            </w:r>
          </w:p>
        </w:tc>
        <w:tc>
          <w:tcPr>
            <w:tcW w:w="1132" w:type="dxa"/>
            <w:tcBorders>
              <w:top w:val="single" w:color="auto" w:sz="12" w:space="0"/>
              <w:bottom w:val="double" w:color="auto" w:sz="6" w:space="0"/>
            </w:tcBorders>
            <w:noWrap w:val="0"/>
            <w:vAlign w:val="center"/>
          </w:tcPr>
          <w:p w14:paraId="388C7CD7">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职称</w:t>
            </w:r>
          </w:p>
        </w:tc>
        <w:tc>
          <w:tcPr>
            <w:tcW w:w="4248" w:type="dxa"/>
            <w:tcBorders>
              <w:top w:val="single" w:color="auto" w:sz="12" w:space="0"/>
              <w:bottom w:val="double" w:color="auto" w:sz="6" w:space="0"/>
            </w:tcBorders>
            <w:noWrap w:val="0"/>
            <w:vAlign w:val="center"/>
          </w:tcPr>
          <w:p w14:paraId="248B6790">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主要资历、经验及承担过的项目</w:t>
            </w:r>
          </w:p>
        </w:tc>
      </w:tr>
      <w:tr w14:paraId="57B21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797" w:type="dxa"/>
            <w:gridSpan w:val="5"/>
            <w:tcBorders>
              <w:top w:val="double" w:color="auto" w:sz="6" w:space="0"/>
              <w:bottom w:val="single" w:color="auto" w:sz="6" w:space="0"/>
            </w:tcBorders>
            <w:noWrap w:val="0"/>
            <w:vAlign w:val="center"/>
          </w:tcPr>
          <w:p w14:paraId="33730BF4">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一、总部人员</w:t>
            </w:r>
          </w:p>
        </w:tc>
      </w:tr>
      <w:tr w14:paraId="4C177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nil"/>
              <w:bottom w:val="nil"/>
            </w:tcBorders>
            <w:noWrap w:val="0"/>
            <w:vAlign w:val="center"/>
          </w:tcPr>
          <w:p w14:paraId="40F90E63">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项目主管</w:t>
            </w:r>
          </w:p>
        </w:tc>
        <w:tc>
          <w:tcPr>
            <w:tcW w:w="1416" w:type="dxa"/>
            <w:tcBorders>
              <w:top w:val="nil"/>
            </w:tcBorders>
            <w:noWrap w:val="0"/>
            <w:vAlign w:val="center"/>
          </w:tcPr>
          <w:p w14:paraId="25008D8D">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496A9D7D">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1F523F31">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tcBorders>
              <w:top w:val="nil"/>
            </w:tcBorders>
            <w:noWrap w:val="0"/>
            <w:vAlign w:val="center"/>
          </w:tcPr>
          <w:p w14:paraId="1C50E366">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270D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tcBorders>
              <w:top w:val="single" w:color="auto" w:sz="6" w:space="0"/>
            </w:tcBorders>
            <w:noWrap w:val="0"/>
            <w:vAlign w:val="center"/>
          </w:tcPr>
          <w:p w14:paraId="01476DB7">
            <w:pPr>
              <w:pStyle w:val="3"/>
              <w:keepNext/>
              <w:snapToGrid/>
              <w:spacing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6" w:type="dxa"/>
            <w:noWrap w:val="0"/>
            <w:vAlign w:val="center"/>
          </w:tcPr>
          <w:p w14:paraId="4E3F4B10">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B6B616F">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D3172AB">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5F78DA5A">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018DF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09CF49D7">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lang w:val="en-US" w:eastAsia="zh-CN" w:bidi="ar-SA"/>
              </w:rPr>
            </w:pPr>
          </w:p>
        </w:tc>
        <w:tc>
          <w:tcPr>
            <w:tcW w:w="1416" w:type="dxa"/>
            <w:noWrap w:val="0"/>
            <w:vAlign w:val="center"/>
          </w:tcPr>
          <w:p w14:paraId="6A37CBE2">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A0662C8">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E16CEAF">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6489109">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7CE30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tcBorders>
              <w:bottom w:val="nil"/>
            </w:tcBorders>
            <w:noWrap w:val="0"/>
            <w:vAlign w:val="center"/>
          </w:tcPr>
          <w:p w14:paraId="039E668C">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lang w:val="en-US" w:eastAsia="zh-CN" w:bidi="ar-SA"/>
              </w:rPr>
            </w:pPr>
          </w:p>
        </w:tc>
        <w:tc>
          <w:tcPr>
            <w:tcW w:w="1416" w:type="dxa"/>
            <w:noWrap w:val="0"/>
            <w:vAlign w:val="center"/>
          </w:tcPr>
          <w:p w14:paraId="25719DC4">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7480826">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EE64055">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EB0818E">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AD07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9797" w:type="dxa"/>
            <w:gridSpan w:val="5"/>
            <w:tcBorders>
              <w:top w:val="single" w:color="auto" w:sz="6" w:space="0"/>
              <w:bottom w:val="single" w:color="auto" w:sz="6" w:space="0"/>
            </w:tcBorders>
            <w:noWrap w:val="0"/>
            <w:vAlign w:val="center"/>
          </w:tcPr>
          <w:p w14:paraId="3B6F4496">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二、现场人员</w:t>
            </w:r>
          </w:p>
        </w:tc>
      </w:tr>
      <w:tr w14:paraId="7E369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6BD8619">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项目负责人</w:t>
            </w:r>
          </w:p>
        </w:tc>
        <w:tc>
          <w:tcPr>
            <w:tcW w:w="1416" w:type="dxa"/>
            <w:noWrap w:val="0"/>
            <w:vAlign w:val="center"/>
          </w:tcPr>
          <w:p w14:paraId="0B417700">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3AB330C">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DF326DA">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541893C5">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6E0D2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D1E87F3">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项目副经理</w:t>
            </w:r>
          </w:p>
        </w:tc>
        <w:tc>
          <w:tcPr>
            <w:tcW w:w="1416" w:type="dxa"/>
            <w:noWrap w:val="0"/>
            <w:vAlign w:val="center"/>
          </w:tcPr>
          <w:p w14:paraId="677AC09A">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7376B81">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7B264EE">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1B7EEE97">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7A4E4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2051EA1">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项目技术负责人</w:t>
            </w:r>
          </w:p>
        </w:tc>
        <w:tc>
          <w:tcPr>
            <w:tcW w:w="1416" w:type="dxa"/>
            <w:noWrap w:val="0"/>
            <w:vAlign w:val="center"/>
          </w:tcPr>
          <w:p w14:paraId="40A9C552">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4128DE2">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E54FB33">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1C7B3E99">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F774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0CDAD42">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造价管理</w:t>
            </w:r>
          </w:p>
        </w:tc>
        <w:tc>
          <w:tcPr>
            <w:tcW w:w="1416" w:type="dxa"/>
            <w:noWrap w:val="0"/>
            <w:vAlign w:val="center"/>
          </w:tcPr>
          <w:p w14:paraId="34492128">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5077B60">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C47DD56">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20A8B66">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1FC69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3F6D7A50">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质量管理</w:t>
            </w:r>
          </w:p>
        </w:tc>
        <w:tc>
          <w:tcPr>
            <w:tcW w:w="1416" w:type="dxa"/>
            <w:noWrap w:val="0"/>
            <w:vAlign w:val="center"/>
          </w:tcPr>
          <w:p w14:paraId="5622B107">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436FF37">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2F3EBAF">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C776871">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3F54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055D5A6">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材料管理</w:t>
            </w:r>
          </w:p>
        </w:tc>
        <w:tc>
          <w:tcPr>
            <w:tcW w:w="1416" w:type="dxa"/>
            <w:noWrap w:val="0"/>
            <w:vAlign w:val="center"/>
          </w:tcPr>
          <w:p w14:paraId="79E94E73">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E8F7FAE">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D8514FB">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946DF3D">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30EFC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7DCB9AAD">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计划管理</w:t>
            </w:r>
          </w:p>
        </w:tc>
        <w:tc>
          <w:tcPr>
            <w:tcW w:w="1416" w:type="dxa"/>
            <w:noWrap w:val="0"/>
            <w:vAlign w:val="center"/>
          </w:tcPr>
          <w:p w14:paraId="7CF3E1FB">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94E5B99">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877AF4C">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4A55DD4">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50BB3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7122773C">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安全管理</w:t>
            </w:r>
          </w:p>
        </w:tc>
        <w:tc>
          <w:tcPr>
            <w:tcW w:w="1416" w:type="dxa"/>
            <w:noWrap w:val="0"/>
            <w:vAlign w:val="center"/>
          </w:tcPr>
          <w:p w14:paraId="26C432BE">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82B6BB3">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0730E9D">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3D5F7AE">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09F6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noWrap w:val="0"/>
            <w:vAlign w:val="center"/>
          </w:tcPr>
          <w:p w14:paraId="1038652F">
            <w:pPr>
              <w:widowControl w:val="0"/>
              <w:adjustRightInd w:val="0"/>
              <w:snapToGrid/>
              <w:spacing w:after="0" w:line="360" w:lineRule="atLeast"/>
              <w:jc w:val="center"/>
              <w:textAlignment w:val="baseline"/>
              <w:rPr>
                <w:rFonts w:hint="eastAsia" w:ascii="宋体" w:hAnsi="宋体" w:eastAsia="宋体" w:cs="宋体"/>
                <w:color w:val="000000"/>
                <w:kern w:val="0"/>
                <w:sz w:val="20"/>
                <w:szCs w:val="20"/>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其他人员</w:t>
            </w:r>
          </w:p>
        </w:tc>
        <w:tc>
          <w:tcPr>
            <w:tcW w:w="1416" w:type="dxa"/>
            <w:noWrap w:val="0"/>
            <w:vAlign w:val="center"/>
          </w:tcPr>
          <w:p w14:paraId="44BE72C3">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968ACBA">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C5C48A7">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52AF9576">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3BA8F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50830A3D">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lang w:val="en-US" w:eastAsia="zh-CN" w:bidi="ar-SA"/>
              </w:rPr>
            </w:pPr>
          </w:p>
        </w:tc>
        <w:tc>
          <w:tcPr>
            <w:tcW w:w="1416" w:type="dxa"/>
            <w:noWrap w:val="0"/>
            <w:vAlign w:val="center"/>
          </w:tcPr>
          <w:p w14:paraId="066775BA">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5668CA6">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29ABC0C">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5E758637">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5463C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1E337DF5">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lang w:val="en-US" w:eastAsia="zh-CN" w:bidi="ar-SA"/>
              </w:rPr>
            </w:pPr>
          </w:p>
        </w:tc>
        <w:tc>
          <w:tcPr>
            <w:tcW w:w="1416" w:type="dxa"/>
            <w:noWrap w:val="0"/>
            <w:vAlign w:val="center"/>
          </w:tcPr>
          <w:p w14:paraId="1C63AA43">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5B2A869">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EC72D64">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523C8DD7">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1DC75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1869" w:type="dxa"/>
            <w:vMerge w:val="continue"/>
            <w:tcBorders>
              <w:bottom w:val="single" w:color="auto" w:sz="12" w:space="0"/>
            </w:tcBorders>
            <w:noWrap w:val="0"/>
            <w:vAlign w:val="center"/>
          </w:tcPr>
          <w:p w14:paraId="71455C94">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lang w:val="en-US" w:eastAsia="zh-CN" w:bidi="ar-SA"/>
              </w:rPr>
            </w:pPr>
          </w:p>
        </w:tc>
        <w:tc>
          <w:tcPr>
            <w:tcW w:w="1416" w:type="dxa"/>
            <w:tcBorders>
              <w:bottom w:val="single" w:color="auto" w:sz="12" w:space="0"/>
            </w:tcBorders>
            <w:noWrap w:val="0"/>
            <w:vAlign w:val="center"/>
          </w:tcPr>
          <w:p w14:paraId="342ABB44">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1A7F5EB0">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32B8A416">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tcBorders>
              <w:bottom w:val="single" w:color="auto" w:sz="12" w:space="0"/>
            </w:tcBorders>
            <w:noWrap w:val="0"/>
            <w:vAlign w:val="center"/>
          </w:tcPr>
          <w:p w14:paraId="2DA85E6D">
            <w:pPr>
              <w:pStyle w:val="3"/>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bl>
    <w:p w14:paraId="5DF3F358">
      <w:pPr>
        <w:shd w:val="clear" w:color="auto" w:fill="FFFFFF"/>
        <w:wordWrap w:val="0"/>
        <w:spacing w:after="0" w:line="315" w:lineRule="atLeast"/>
        <w:jc w:val="both"/>
        <w:rPr>
          <w:rFonts w:hint="eastAsia" w:ascii="宋体" w:hAnsi="宋体" w:eastAsia="宋体" w:cs="宋体"/>
          <w:b/>
          <w:color w:val="000000"/>
          <w:sz w:val="36"/>
          <w:szCs w:val="36"/>
          <w:highlight w:val="none"/>
          <w:shd w:val="clear" w:color="auto" w:fill="FFFFFF"/>
        </w:rPr>
      </w:pPr>
    </w:p>
    <w:p w14:paraId="191B9261">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14:paraId="104A0F9C">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14:paraId="473FC2EA">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14:paraId="14AEFE57">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533CCAEB">
      <w:pPr>
        <w:shd w:val="clear" w:color="auto" w:fill="FFFFFF"/>
        <w:wordWrap w:val="0"/>
        <w:spacing w:after="0" w:line="315" w:lineRule="atLeast"/>
        <w:jc w:val="center"/>
        <w:rPr>
          <w:rFonts w:ascii="微软雅黑" w:hAnsi="微软雅黑" w:cs="微软雅黑"/>
          <w:color w:val="000000"/>
          <w:sz w:val="21"/>
          <w:szCs w:val="21"/>
          <w:highlight w:val="none"/>
        </w:rPr>
      </w:pPr>
      <w:r>
        <w:rPr>
          <w:rFonts w:ascii="黑体" w:hAnsi="宋体" w:eastAsia="黑体" w:cs="黑体"/>
          <w:color w:val="000000"/>
          <w:sz w:val="44"/>
          <w:szCs w:val="44"/>
          <w:highlight w:val="none"/>
          <w:shd w:val="clear" w:color="auto" w:fill="FFFFFF"/>
        </w:rPr>
        <w:t> </w:t>
      </w:r>
    </w:p>
    <w:p w14:paraId="63A44B25">
      <w:pPr>
        <w:shd w:val="clear" w:color="auto" w:fill="FFFFFF"/>
        <w:spacing w:after="0" w:line="315" w:lineRule="atLeast"/>
        <w:jc w:val="center"/>
        <w:rPr>
          <w:rFonts w:ascii="宋体" w:hAnsi="宋体" w:eastAsia="宋体" w:cs="宋体"/>
          <w:b/>
          <w:color w:val="000000"/>
          <w:sz w:val="44"/>
          <w:szCs w:val="44"/>
          <w:highlight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大济镇坑北村文旦柚水肥一体化工程</w:t>
      </w:r>
    </w:p>
    <w:p w14:paraId="3DA36B21">
      <w:pPr>
        <w:shd w:val="clear" w:color="auto" w:fill="FFFFFF"/>
        <w:spacing w:after="0" w:line="315" w:lineRule="atLeast"/>
        <w:ind w:firstLine="3975" w:firstLineChars="900"/>
        <w:rPr>
          <w:rFonts w:ascii="宋体" w:hAnsi="宋体" w:eastAsia="宋体" w:cs="宋体"/>
          <w:b/>
          <w:color w:val="000000"/>
          <w:sz w:val="44"/>
          <w:szCs w:val="44"/>
          <w:highlight w:val="none"/>
          <w:shd w:val="clear" w:color="auto" w:fill="FFFFFF"/>
        </w:rPr>
      </w:pPr>
    </w:p>
    <w:p w14:paraId="05886485">
      <w:pPr>
        <w:shd w:val="clear" w:color="auto" w:fill="FFFFFF"/>
        <w:wordWrap w:val="0"/>
        <w:spacing w:after="0" w:line="315" w:lineRule="atLeast"/>
        <w:ind w:firstLine="2850"/>
        <w:jc w:val="center"/>
        <w:rPr>
          <w:rFonts w:hint="eastAsia" w:ascii="宋体" w:hAnsi="宋体" w:eastAsia="宋体" w:cs="宋体"/>
          <w:color w:val="000000"/>
          <w:sz w:val="44"/>
          <w:szCs w:val="44"/>
          <w:highlight w:val="none"/>
          <w:shd w:val="clear" w:color="auto" w:fill="FFFFFF"/>
        </w:rPr>
      </w:pPr>
    </w:p>
    <w:p w14:paraId="16500CB5">
      <w:pPr>
        <w:shd w:val="clear" w:color="auto" w:fill="FFFFFF"/>
        <w:wordWrap w:val="0"/>
        <w:spacing w:after="0" w:line="315" w:lineRule="atLeast"/>
        <w:ind w:firstLine="2850"/>
        <w:jc w:val="center"/>
        <w:rPr>
          <w:rFonts w:ascii="微软雅黑" w:hAnsi="微软雅黑" w:cs="微软雅黑"/>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54945E3A">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黑体" w:hAnsi="宋体" w:eastAsia="黑体" w:cs="黑体"/>
          <w:color w:val="000000"/>
          <w:sz w:val="72"/>
          <w:szCs w:val="72"/>
          <w:highlight w:val="none"/>
          <w:shd w:val="clear" w:color="auto" w:fill="FFFFFF"/>
        </w:rPr>
        <w:t>投 标 文 件</w:t>
      </w:r>
    </w:p>
    <w:p w14:paraId="290835CF">
      <w:pPr>
        <w:shd w:val="clear" w:color="auto" w:fill="FFFFFF"/>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本）</w:t>
      </w:r>
    </w:p>
    <w:p w14:paraId="68E1F4DC">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“开标时间前不得开封”</w:t>
      </w:r>
    </w:p>
    <w:p w14:paraId="2FC7A846">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14:paraId="7EF896FD">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14:paraId="68ED133F">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14:paraId="7649048C">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4DFBC20C">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color w:val="000000"/>
          <w:sz w:val="28"/>
          <w:szCs w:val="28"/>
          <w:highlight w:val="none"/>
          <w:shd w:val="clear" w:color="auto" w:fill="FFFFFF"/>
        </w:rPr>
        <w:t> </w:t>
      </w:r>
    </w:p>
    <w:p w14:paraId="224B4C86">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p>
    <w:p w14:paraId="1FB0A4C2">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w:t>
      </w:r>
    </w:p>
    <w:p w14:paraId="18FE2CF6">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4E9D4997">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67A295BE">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(签字并盖章)</w:t>
      </w:r>
    </w:p>
    <w:p w14:paraId="649AABBD">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1B910918">
      <w:pPr>
        <w:shd w:val="clear" w:color="auto" w:fill="FFFFFF"/>
        <w:wordWrap w:val="0"/>
        <w:spacing w:after="0" w:line="360" w:lineRule="auto"/>
        <w:ind w:firstLine="360" w:firstLineChars="100"/>
        <w:rPr>
          <w:rFonts w:ascii="微软雅黑" w:hAnsi="微软雅黑" w:cs="微软雅黑"/>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4FA1847C">
      <w:pPr>
        <w:shd w:val="clear" w:color="auto" w:fill="FFFFFF"/>
        <w:wordWrap w:val="0"/>
        <w:spacing w:after="0" w:line="360" w:lineRule="auto"/>
        <w:ind w:firstLine="360" w:firstLineChars="100"/>
        <w:rPr>
          <w:rFonts w:ascii="微软雅黑" w:hAnsi="微软雅黑" w:cs="微软雅黑"/>
          <w:color w:val="000000"/>
          <w:sz w:val="24"/>
          <w:szCs w:val="24"/>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27D6F838">
      <w:pPr>
        <w:shd w:val="clear" w:color="auto" w:fill="FFFFFF"/>
        <w:wordWrap w:val="0"/>
        <w:spacing w:after="0" w:line="315" w:lineRule="atLeast"/>
        <w:jc w:val="center"/>
        <w:rPr>
          <w:rFonts w:ascii="微软雅黑" w:hAnsi="微软雅黑" w:cs="微软雅黑"/>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1349A87C">
      <w:pPr>
        <w:shd w:val="clear" w:color="auto" w:fill="FFFFFF"/>
        <w:wordWrap w:val="0"/>
        <w:spacing w:after="0" w:line="315" w:lineRule="atLeast"/>
        <w:jc w:val="center"/>
        <w:rPr>
          <w:highlight w:val="none"/>
        </w:rPr>
      </w:pPr>
      <w:r>
        <w:rPr>
          <w:rFonts w:hint="eastAsia" w:ascii="宋体" w:hAnsi="宋体" w:eastAsia="宋体" w:cs="宋体"/>
          <w:color w:val="000000"/>
          <w:sz w:val="44"/>
          <w:szCs w:val="44"/>
          <w:highlight w:val="none"/>
          <w:shd w:val="clear" w:color="auto" w:fill="FFFFFF"/>
        </w:rPr>
        <w:t> </w:t>
      </w:r>
    </w:p>
    <w:p w14:paraId="519EF1BA">
      <w:pPr>
        <w:shd w:val="clear" w:color="auto" w:fill="FFFFFF"/>
        <w:wordWrap w:val="0"/>
        <w:spacing w:after="0" w:line="315" w:lineRule="atLeast"/>
        <w:jc w:val="both"/>
        <w:rPr>
          <w:rFonts w:ascii="黑体" w:hAnsi="宋体" w:eastAsia="黑体" w:cs="黑体"/>
          <w:color w:val="000000"/>
          <w:sz w:val="36"/>
          <w:szCs w:val="36"/>
          <w:highlight w:val="none"/>
          <w:shd w:val="clear" w:color="auto" w:fill="FFFFFF"/>
        </w:rPr>
      </w:pPr>
    </w:p>
    <w:p w14:paraId="7B3E2505">
      <w:pPr>
        <w:shd w:val="clear" w:color="auto" w:fill="FFFFFF"/>
        <w:wordWrap w:val="0"/>
        <w:spacing w:after="0" w:line="315" w:lineRule="atLeast"/>
        <w:jc w:val="center"/>
        <w:rPr>
          <w:rFonts w:ascii="黑体" w:hAnsi="宋体" w:eastAsia="黑体" w:cs="黑体"/>
          <w:color w:val="000000"/>
          <w:sz w:val="36"/>
          <w:szCs w:val="36"/>
          <w:highlight w:val="none"/>
          <w:shd w:val="clear" w:color="auto" w:fill="FFFFFF"/>
        </w:rPr>
      </w:pPr>
      <w:r>
        <w:rPr>
          <w:rFonts w:hint="eastAsia" w:ascii="黑体" w:hAnsi="宋体" w:eastAsia="黑体" w:cs="黑体"/>
          <w:color w:val="000000"/>
          <w:sz w:val="36"/>
          <w:szCs w:val="36"/>
          <w:highlight w:val="none"/>
          <w:shd w:val="clear" w:color="auto" w:fill="FFFFFF"/>
        </w:rPr>
        <w:t>投标文件的组成</w:t>
      </w:r>
    </w:p>
    <w:p w14:paraId="7B48E0BD">
      <w:pPr>
        <w:shd w:val="clear" w:color="auto" w:fill="FFFFFF"/>
        <w:wordWrap w:val="0"/>
        <w:spacing w:after="0" w:line="315" w:lineRule="atLeast"/>
        <w:jc w:val="center"/>
        <w:rPr>
          <w:rFonts w:ascii="黑体" w:hAnsi="宋体" w:eastAsia="黑体" w:cs="黑体"/>
          <w:color w:val="000000"/>
          <w:sz w:val="36"/>
          <w:szCs w:val="36"/>
          <w:highlight w:val="none"/>
          <w:shd w:val="clear" w:color="auto" w:fill="FFFFFF"/>
        </w:rPr>
      </w:pPr>
    </w:p>
    <w:p w14:paraId="4BC75BB8">
      <w:pPr>
        <w:shd w:val="clear" w:color="auto" w:fill="FFFFFF"/>
        <w:wordWrap w:val="0"/>
        <w:spacing w:after="0" w:line="315" w:lineRule="atLeast"/>
        <w:jc w:val="center"/>
        <w:rPr>
          <w:rFonts w:ascii="黑体" w:hAnsi="宋体" w:eastAsia="黑体" w:cs="黑体"/>
          <w:color w:val="000000"/>
          <w:sz w:val="36"/>
          <w:szCs w:val="36"/>
          <w:highlight w:val="none"/>
          <w:shd w:val="clear" w:color="auto" w:fill="FFFFFF"/>
        </w:rPr>
      </w:pPr>
    </w:p>
    <w:p w14:paraId="57B65776">
      <w:pPr>
        <w:widowControl/>
        <w:shd w:val="clear" w:color="auto" w:fill="FFFFFF"/>
        <w:wordWrap w:val="0"/>
        <w:adjustRightInd w:val="0"/>
        <w:snapToGrid w:val="0"/>
        <w:spacing w:after="0" w:line="360" w:lineRule="auto"/>
        <w:jc w:val="left"/>
        <w:rPr>
          <w:rFonts w:hint="eastAsia" w:ascii="宋体" w:hAnsi="宋体" w:eastAsia="宋体" w:cs="宋体"/>
          <w:color w:val="000000"/>
          <w:sz w:val="30"/>
          <w:szCs w:val="30"/>
          <w:shd w:val="clear" w:color="auto" w:fill="FFFFFF"/>
          <w:lang w:val="en-US" w:eastAsia="zh-CN" w:bidi="ar-SA"/>
        </w:rPr>
      </w:pPr>
      <w:r>
        <w:rPr>
          <w:rFonts w:hint="eastAsia" w:ascii="宋体" w:hAnsi="宋体" w:eastAsia="宋体" w:cs="宋体"/>
          <w:color w:val="000000"/>
          <w:sz w:val="30"/>
          <w:szCs w:val="30"/>
          <w:shd w:val="clear" w:color="auto" w:fill="FFFFFF"/>
          <w:lang w:val="en-US" w:eastAsia="zh-CN" w:bidi="ar-SA"/>
        </w:rPr>
        <w:t>（1）投标承诺函</w:t>
      </w:r>
    </w:p>
    <w:p w14:paraId="30002559">
      <w:pPr>
        <w:widowControl/>
        <w:shd w:val="clear" w:color="auto" w:fill="FFFFFF"/>
        <w:wordWrap w:val="0"/>
        <w:adjustRightInd w:val="0"/>
        <w:snapToGrid w:val="0"/>
        <w:spacing w:after="0" w:line="360" w:lineRule="auto"/>
        <w:jc w:val="left"/>
        <w:rPr>
          <w:rFonts w:hint="eastAsia" w:ascii="宋体" w:hAnsi="宋体" w:eastAsia="宋体" w:cs="宋体"/>
          <w:color w:val="000000"/>
          <w:sz w:val="30"/>
          <w:szCs w:val="30"/>
          <w:shd w:val="clear" w:color="auto" w:fill="FFFFFF"/>
          <w:lang w:val="en-US" w:eastAsia="zh-CN" w:bidi="ar-SA"/>
        </w:rPr>
      </w:pPr>
      <w:r>
        <w:rPr>
          <w:rFonts w:hint="eastAsia" w:ascii="宋体" w:hAnsi="宋体" w:eastAsia="宋体" w:cs="宋体"/>
          <w:color w:val="000000"/>
          <w:sz w:val="30"/>
          <w:szCs w:val="30"/>
          <w:shd w:val="clear" w:color="auto" w:fill="FFFFFF"/>
          <w:lang w:val="en-US" w:eastAsia="zh-CN" w:bidi="ar-SA"/>
        </w:rPr>
        <w:t>（2）营业执照副本复印件加盖公章</w:t>
      </w:r>
    </w:p>
    <w:p w14:paraId="6E64C24A">
      <w:pPr>
        <w:widowControl/>
        <w:shd w:val="clear" w:color="auto" w:fill="FFFFFF"/>
        <w:wordWrap w:val="0"/>
        <w:adjustRightInd w:val="0"/>
        <w:snapToGrid w:val="0"/>
        <w:spacing w:after="0" w:line="360" w:lineRule="auto"/>
        <w:jc w:val="left"/>
        <w:rPr>
          <w:rFonts w:hint="eastAsia" w:ascii="宋体" w:hAnsi="宋体" w:eastAsia="宋体" w:cs="宋体"/>
          <w:color w:val="000000"/>
          <w:sz w:val="30"/>
          <w:szCs w:val="30"/>
          <w:shd w:val="clear" w:color="auto" w:fill="FFFFFF"/>
          <w:lang w:val="en-US" w:eastAsia="zh-CN" w:bidi="ar-SA"/>
        </w:rPr>
      </w:pPr>
      <w:r>
        <w:rPr>
          <w:rFonts w:hint="eastAsia" w:ascii="宋体" w:hAnsi="宋体" w:eastAsia="宋体" w:cs="宋体"/>
          <w:color w:val="000000"/>
          <w:sz w:val="30"/>
          <w:szCs w:val="30"/>
          <w:shd w:val="clear" w:color="auto" w:fill="FFFFFF"/>
          <w:lang w:val="en-US" w:eastAsia="zh-CN" w:bidi="ar-SA"/>
        </w:rPr>
        <w:t>（3）资质证书副本复印件加盖公章</w:t>
      </w:r>
    </w:p>
    <w:p w14:paraId="29934071">
      <w:pPr>
        <w:widowControl/>
        <w:shd w:val="clear" w:color="auto" w:fill="FFFFFF"/>
        <w:wordWrap w:val="0"/>
        <w:adjustRightInd w:val="0"/>
        <w:snapToGrid w:val="0"/>
        <w:spacing w:after="0" w:line="360" w:lineRule="auto"/>
        <w:jc w:val="left"/>
        <w:rPr>
          <w:rFonts w:hint="eastAsia" w:ascii="宋体" w:hAnsi="宋体" w:eastAsia="宋体" w:cs="宋体"/>
          <w:color w:val="000000"/>
          <w:sz w:val="30"/>
          <w:szCs w:val="30"/>
          <w:shd w:val="clear" w:color="auto" w:fill="FFFFFF"/>
          <w:lang w:val="en-US" w:eastAsia="zh-CN" w:bidi="ar-SA"/>
        </w:rPr>
      </w:pPr>
      <w:r>
        <w:rPr>
          <w:rFonts w:hint="eastAsia" w:ascii="宋体" w:hAnsi="宋体" w:eastAsia="宋体" w:cs="宋体"/>
          <w:color w:val="000000"/>
          <w:sz w:val="30"/>
          <w:szCs w:val="30"/>
          <w:shd w:val="clear" w:color="auto" w:fill="FFFFFF"/>
          <w:lang w:val="en-US" w:eastAsia="zh-CN" w:bidi="ar-SA"/>
        </w:rPr>
        <w:t>（4）企业安全生产许可证复印件加盖公章</w:t>
      </w:r>
    </w:p>
    <w:p w14:paraId="7901877E">
      <w:pPr>
        <w:widowControl/>
        <w:shd w:val="clear" w:color="auto" w:fill="FFFFFF"/>
        <w:wordWrap w:val="0"/>
        <w:adjustRightInd w:val="0"/>
        <w:snapToGrid w:val="0"/>
        <w:spacing w:after="0" w:line="360" w:lineRule="auto"/>
        <w:jc w:val="left"/>
        <w:rPr>
          <w:rFonts w:hint="eastAsia" w:ascii="宋体" w:hAnsi="宋体" w:eastAsia="宋体" w:cs="宋体"/>
          <w:color w:val="000000"/>
          <w:sz w:val="30"/>
          <w:szCs w:val="30"/>
          <w:shd w:val="clear" w:color="auto" w:fill="FFFFFF"/>
          <w:lang w:val="en-US" w:eastAsia="zh-CN" w:bidi="ar-SA"/>
        </w:rPr>
      </w:pPr>
      <w:r>
        <w:rPr>
          <w:rFonts w:hint="eastAsia" w:ascii="宋体" w:hAnsi="宋体" w:eastAsia="宋体" w:cs="宋体"/>
          <w:color w:val="000000"/>
          <w:sz w:val="30"/>
          <w:szCs w:val="30"/>
          <w:shd w:val="clear" w:color="auto" w:fill="FFFFFF"/>
          <w:lang w:val="en-US" w:eastAsia="zh-CN" w:bidi="ar-SA"/>
        </w:rPr>
        <w:t>（5）注册建造师执业证书及水行政主管部门颁发的安全生产考核合格证（B证）复印件加盖公章</w:t>
      </w:r>
    </w:p>
    <w:p w14:paraId="5031C7DF">
      <w:pPr>
        <w:widowControl/>
        <w:shd w:val="clear" w:color="auto" w:fill="FFFFFF"/>
        <w:wordWrap w:val="0"/>
        <w:adjustRightInd w:val="0"/>
        <w:snapToGrid w:val="0"/>
        <w:spacing w:after="0" w:line="360" w:lineRule="auto"/>
        <w:jc w:val="left"/>
        <w:rPr>
          <w:rFonts w:hint="eastAsia" w:ascii="宋体" w:hAnsi="宋体" w:eastAsia="宋体" w:cs="宋体"/>
          <w:color w:val="000000"/>
          <w:sz w:val="30"/>
          <w:szCs w:val="30"/>
          <w:shd w:val="clear" w:color="auto" w:fill="FFFFFF"/>
          <w:lang w:val="en-US" w:eastAsia="zh-CN" w:bidi="ar-SA"/>
        </w:rPr>
      </w:pPr>
      <w:r>
        <w:rPr>
          <w:rFonts w:hint="eastAsia" w:ascii="宋体" w:hAnsi="宋体" w:eastAsia="宋体" w:cs="宋体"/>
          <w:color w:val="000000"/>
          <w:sz w:val="30"/>
          <w:szCs w:val="30"/>
          <w:shd w:val="clear" w:color="auto" w:fill="FFFFFF"/>
          <w:lang w:val="en-US" w:eastAsia="zh-CN" w:bidi="ar-SA"/>
        </w:rPr>
        <w:t>（6）银行开户许可证(或基本存款账户信息)复印件加盖公章</w:t>
      </w:r>
    </w:p>
    <w:p w14:paraId="5A74BB73">
      <w:pPr>
        <w:widowControl/>
        <w:shd w:val="clear" w:color="auto" w:fill="FFFFFF"/>
        <w:wordWrap w:val="0"/>
        <w:adjustRightInd w:val="0"/>
        <w:snapToGrid w:val="0"/>
        <w:spacing w:after="0" w:line="360" w:lineRule="auto"/>
        <w:jc w:val="left"/>
        <w:rPr>
          <w:rFonts w:hint="eastAsia" w:ascii="宋体" w:hAnsi="宋体" w:eastAsia="宋体" w:cs="宋体"/>
          <w:color w:val="000000"/>
          <w:sz w:val="30"/>
          <w:szCs w:val="30"/>
          <w:shd w:val="clear" w:color="auto" w:fill="FFFFFF"/>
          <w:rtl w:val="0"/>
          <w:lang w:val="zh-TW" w:eastAsia="zh-TW" w:bidi="ar-SA"/>
        </w:rPr>
      </w:pPr>
      <w:r>
        <w:rPr>
          <w:rFonts w:hint="eastAsia" w:ascii="宋体" w:hAnsi="宋体" w:eastAsia="宋体" w:cs="宋体"/>
          <w:color w:val="000000"/>
          <w:sz w:val="30"/>
          <w:szCs w:val="30"/>
          <w:shd w:val="clear" w:color="auto" w:fill="FFFFFF"/>
          <w:lang w:val="en-US" w:eastAsia="zh-CN" w:bidi="ar-SA"/>
        </w:rPr>
        <w:t>（7）</w:t>
      </w:r>
      <w:r>
        <w:rPr>
          <w:rFonts w:hint="eastAsia" w:ascii="宋体" w:hAnsi="宋体" w:eastAsia="宋体" w:cs="宋体"/>
          <w:color w:val="000000"/>
          <w:sz w:val="30"/>
          <w:szCs w:val="30"/>
          <w:shd w:val="clear" w:color="auto" w:fill="FFFFFF"/>
          <w:rtl w:val="0"/>
          <w:lang w:val="zh-TW" w:eastAsia="zh-TW" w:bidi="ar-SA"/>
        </w:rPr>
        <w:t>项目部施工管理人员到位承诺书</w:t>
      </w:r>
    </w:p>
    <w:p w14:paraId="13E06FC0">
      <w:pPr>
        <w:shd w:val="clear" w:color="auto" w:fill="FFFFFF"/>
        <w:wordWrap w:val="0"/>
        <w:spacing w:after="0" w:line="315" w:lineRule="atLeast"/>
        <w:ind w:firstLine="200"/>
        <w:rPr>
          <w:rFonts w:ascii="微软雅黑" w:hAnsi="微软雅黑" w:cs="微软雅黑"/>
          <w:color w:val="000000"/>
          <w:sz w:val="21"/>
          <w:szCs w:val="21"/>
          <w:highlight w:val="none"/>
        </w:rPr>
      </w:pPr>
      <w:r>
        <w:rPr>
          <w:rFonts w:hint="eastAsia" w:ascii="宋体" w:hAnsi="宋体" w:eastAsia="宋体" w:cs="宋体"/>
          <w:color w:val="000000"/>
          <w:sz w:val="30"/>
          <w:szCs w:val="30"/>
          <w:shd w:val="clear" w:color="auto" w:fill="FFFFFF"/>
          <w:lang w:val="en-US" w:eastAsia="zh-CN" w:bidi="ar-SA"/>
        </w:rPr>
        <w:t>（8）缴纳投标保证金回单复印件加盖公章</w:t>
      </w:r>
      <w:r>
        <w:rPr>
          <w:rFonts w:ascii="Times New Roman" w:hAnsi="Times New Roman" w:cs="Times New Roman"/>
          <w:color w:val="000000"/>
          <w:sz w:val="24"/>
          <w:szCs w:val="24"/>
          <w:highlight w:val="none"/>
          <w:shd w:val="clear" w:color="auto" w:fill="FFFFFF"/>
        </w:rPr>
        <w:t> </w:t>
      </w:r>
    </w:p>
    <w:p w14:paraId="7E56C81F">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53C75D66">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1C22DCAF">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54C575CF">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19162097">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0F36A8D3">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72F79CC8">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37C7F892">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71F4B001">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3EE5B33D">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1D538FF1">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3D2DFDC9">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03416B7F">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15A539BC">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2D8B74A1">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6051B0AC">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48A33CB1">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55856F06">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0C88FC38">
      <w:pPr>
        <w:shd w:val="clear" w:color="auto" w:fill="FFFFFF"/>
        <w:wordWrap w:val="0"/>
        <w:spacing w:after="0" w:line="315" w:lineRule="atLeast"/>
        <w:rPr>
          <w:rFonts w:ascii="微软雅黑" w:hAnsi="微软雅黑" w:cs="微软雅黑"/>
          <w:color w:val="000000"/>
          <w:sz w:val="21"/>
          <w:szCs w:val="21"/>
          <w:highlight w:val="none"/>
        </w:rPr>
      </w:pPr>
    </w:p>
    <w:p w14:paraId="766A5C23">
      <w:pPr>
        <w:pStyle w:val="2"/>
        <w:rPr>
          <w:rFonts w:ascii="微软雅黑" w:hAnsi="微软雅黑" w:cs="微软雅黑"/>
          <w:color w:val="000000"/>
          <w:sz w:val="21"/>
          <w:szCs w:val="21"/>
          <w:highlight w:val="none"/>
        </w:rPr>
      </w:pPr>
    </w:p>
    <w:p w14:paraId="18085E34">
      <w:pPr>
        <w:pStyle w:val="2"/>
        <w:rPr>
          <w:rFonts w:ascii="微软雅黑" w:hAnsi="微软雅黑" w:cs="微软雅黑"/>
          <w:color w:val="000000"/>
          <w:sz w:val="21"/>
          <w:szCs w:val="21"/>
          <w:highlight w:val="none"/>
        </w:rPr>
      </w:pPr>
    </w:p>
    <w:p w14:paraId="7EC18661">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14:paraId="306023AC">
      <w:pPr>
        <w:shd w:val="clear" w:color="auto" w:fill="FFFFFF"/>
        <w:wordWrap w:val="0"/>
        <w:spacing w:after="0" w:line="315" w:lineRule="atLeast"/>
        <w:rPr>
          <w:rFonts w:ascii="宋体" w:hAnsi="宋体" w:eastAsia="宋体" w:cs="宋体"/>
          <w:b/>
          <w:bCs/>
          <w:color w:val="000000"/>
          <w:sz w:val="36"/>
          <w:szCs w:val="36"/>
          <w:highlight w:val="none"/>
          <w:shd w:val="clear" w:color="auto" w:fill="FFFFFF"/>
        </w:rPr>
      </w:pPr>
      <w:r>
        <w:rPr>
          <w:rFonts w:ascii="Times New Roman" w:hAnsi="Times New Roman" w:cs="Times New Roman"/>
          <w:color w:val="000000"/>
          <w:sz w:val="21"/>
          <w:szCs w:val="21"/>
          <w:highlight w:val="none"/>
          <w:shd w:val="clear" w:color="auto" w:fill="FFFFFF"/>
        </w:rPr>
        <w:t> </w:t>
      </w:r>
      <w:r>
        <w:rPr>
          <w:rFonts w:hint="eastAsia" w:ascii="Times New Roman" w:hAnsi="Times New Roman" w:cs="Times New Roman"/>
          <w:color w:val="000000"/>
          <w:sz w:val="21"/>
          <w:szCs w:val="21"/>
          <w:highlight w:val="none"/>
          <w:shd w:val="clear" w:color="auto" w:fill="FFFFFF"/>
        </w:rPr>
        <w:t xml:space="preserve">                              </w:t>
      </w:r>
      <w:r>
        <w:rPr>
          <w:rFonts w:hint="eastAsia" w:ascii="Times New Roman" w:hAnsi="Times New Roman" w:cs="Times New Roman"/>
          <w:b/>
          <w:bCs/>
          <w:color w:val="000000"/>
          <w:sz w:val="21"/>
          <w:szCs w:val="21"/>
          <w:highlight w:val="none"/>
          <w:shd w:val="clear" w:color="auto" w:fill="FFFFFF"/>
        </w:rPr>
        <w:t xml:space="preserve">     </w:t>
      </w:r>
    </w:p>
    <w:p w14:paraId="25EAB186">
      <w:pPr>
        <w:spacing w:line="240" w:lineRule="auto"/>
        <w:jc w:val="center"/>
        <w:rPr>
          <w:rFonts w:ascii="宋体" w:hAnsi="宋体" w:eastAsia="宋体" w:cs="宋体"/>
          <w:highlight w:val="none"/>
          <w:lang w:val="zh-TW" w:eastAsia="zh-TW"/>
        </w:rPr>
      </w:pPr>
      <w:r>
        <w:rPr>
          <w:rFonts w:ascii="宋体" w:hAnsi="宋体" w:eastAsia="宋体" w:cs="宋体"/>
          <w:highlight w:val="none"/>
          <w:rtl w:val="0"/>
          <w:lang w:val="zh-TW" w:eastAsia="zh-TW"/>
        </w:rPr>
        <w:t>（一）投标承诺函</w:t>
      </w:r>
    </w:p>
    <w:p w14:paraId="24A299A0">
      <w:pPr>
        <w:spacing w:line="300" w:lineRule="auto"/>
        <w:rPr>
          <w:rFonts w:ascii="宋体" w:hAnsi="宋体" w:eastAsia="宋体" w:cs="宋体"/>
          <w:sz w:val="24"/>
          <w:szCs w:val="24"/>
          <w:highlight w:val="none"/>
        </w:rPr>
      </w:pPr>
    </w:p>
    <w:p w14:paraId="79FA9D11">
      <w:pPr>
        <w:spacing w:line="360" w:lineRule="auto"/>
        <w:jc w:val="left"/>
        <w:rPr>
          <w:rFonts w:ascii="宋体" w:hAnsi="宋体" w:eastAsia="宋体" w:cs="宋体"/>
          <w:kern w:val="0"/>
          <w:sz w:val="24"/>
          <w:szCs w:val="24"/>
          <w:highlight w:val="none"/>
        </w:rPr>
      </w:pPr>
      <w:r>
        <w:rPr>
          <w:rFonts w:ascii="宋体" w:hAnsi="宋体" w:eastAsia="宋体" w:cs="宋体"/>
          <w:kern w:val="0"/>
          <w:sz w:val="22"/>
          <w:szCs w:val="22"/>
          <w:highlight w:val="none"/>
          <w:u w:val="single"/>
          <w:rtl w:val="0"/>
          <w:lang w:val="en-US"/>
        </w:rPr>
        <w:t xml:space="preserve"> </w:t>
      </w:r>
      <w:r>
        <w:rPr>
          <w:rFonts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仙游县大济镇振兴乡村投资有限公司</w:t>
      </w:r>
      <w:r>
        <w:rPr>
          <w:rFonts w:ascii="宋体" w:hAnsi="宋体" w:eastAsia="宋体" w:cs="宋体"/>
          <w:kern w:val="0"/>
          <w:sz w:val="24"/>
          <w:szCs w:val="24"/>
          <w:highlight w:val="none"/>
          <w:u w:val="single"/>
          <w:rtl w:val="0"/>
          <w:lang w:val="en-US"/>
        </w:rPr>
        <w:t xml:space="preserve"> </w:t>
      </w:r>
      <w:r>
        <w:rPr>
          <w:rFonts w:ascii="宋体" w:hAnsi="宋体" w:eastAsia="宋体" w:cs="宋体"/>
          <w:i/>
          <w:iCs/>
          <w:kern w:val="0"/>
          <w:sz w:val="24"/>
          <w:szCs w:val="24"/>
          <w:highlight w:val="none"/>
          <w:u w:val="single"/>
          <w:rtl w:val="0"/>
          <w:lang w:val="zh-TW" w:eastAsia="zh-TW"/>
        </w:rPr>
        <w:t>（招标人名称）</w:t>
      </w:r>
      <w:r>
        <w:rPr>
          <w:rFonts w:ascii="宋体" w:hAnsi="宋体" w:eastAsia="宋体" w:cs="宋体"/>
          <w:kern w:val="0"/>
          <w:sz w:val="24"/>
          <w:szCs w:val="24"/>
          <w:highlight w:val="none"/>
          <w:rtl w:val="0"/>
          <w:lang w:val="zh-TW" w:eastAsia="zh-TW"/>
        </w:rPr>
        <w:t>：</w:t>
      </w:r>
      <w:r>
        <w:rPr>
          <w:rFonts w:ascii="宋体" w:hAnsi="宋体" w:eastAsia="宋体" w:cs="宋体"/>
          <w:kern w:val="0"/>
          <w:sz w:val="24"/>
          <w:szCs w:val="24"/>
          <w:highlight w:val="none"/>
          <w:rtl w:val="0"/>
          <w:lang w:val="en-US"/>
        </w:rPr>
        <w:t xml:space="preserve"> </w:t>
      </w:r>
    </w:p>
    <w:p w14:paraId="67183712">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sz w:val="24"/>
          <w:szCs w:val="24"/>
        </w:rPr>
      </w:pPr>
      <w:r>
        <w:rPr>
          <w:rFonts w:ascii="Times New Roman" w:hAnsi="Times New Roman"/>
          <w:sz w:val="24"/>
          <w:szCs w:val="24"/>
          <w:highlight w:val="no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kern w:val="0"/>
          <w:sz w:val="24"/>
          <w:szCs w:val="24"/>
          <w:shd w:val="clear" w:color="auto" w:fill="FFFFFF"/>
          <w:lang w:bidi="ar"/>
        </w:rPr>
        <w:t>1、根据你方招标工程项目编号为</w:t>
      </w:r>
      <w:r>
        <w:rPr>
          <w:rFonts w:hint="eastAsia" w:ascii="宋体" w:hAnsi="宋体" w:eastAsia="宋体" w:cs="宋体"/>
          <w:color w:val="000000"/>
          <w:kern w:val="0"/>
          <w:sz w:val="24"/>
          <w:szCs w:val="24"/>
          <w:u w:val="single"/>
          <w:shd w:val="clear" w:color="auto" w:fill="FFFFFF"/>
          <w:lang w:bidi="ar"/>
        </w:rPr>
        <w:t> {招标编号} </w:t>
      </w:r>
      <w:r>
        <w:rPr>
          <w:rFonts w:hint="eastAsia" w:ascii="宋体" w:hAnsi="宋体" w:eastAsia="宋体" w:cs="宋体"/>
          <w:color w:val="000000"/>
          <w:kern w:val="0"/>
          <w:sz w:val="24"/>
          <w:szCs w:val="24"/>
          <w:shd w:val="clear" w:color="auto" w:fill="FFFFFF"/>
          <w:lang w:bidi="ar"/>
        </w:rPr>
        <w:t>的</w:t>
      </w:r>
      <w:r>
        <w:rPr>
          <w:rFonts w:hint="eastAsia" w:ascii="宋体" w:hAnsi="宋体" w:eastAsia="宋体" w:cs="宋体"/>
          <w:color w:val="000000"/>
          <w:kern w:val="0"/>
          <w:sz w:val="24"/>
          <w:szCs w:val="24"/>
          <w:u w:val="single"/>
          <w:shd w:val="clear" w:color="auto" w:fill="FFFFFF"/>
          <w:lang w:bidi="ar"/>
        </w:rPr>
        <w:t>  {招标工程项目名}  </w:t>
      </w:r>
      <w:r>
        <w:rPr>
          <w:rFonts w:hint="eastAsia" w:ascii="宋体" w:hAnsi="宋体" w:eastAsia="宋体" w:cs="宋体"/>
          <w:color w:val="000000"/>
          <w:kern w:val="0"/>
          <w:sz w:val="24"/>
          <w:szCs w:val="24"/>
          <w:shd w:val="clear" w:color="auto" w:fill="FFFFFF"/>
          <w:lang w:bidi="ar"/>
        </w:rPr>
        <w:t>工程招</w:t>
      </w:r>
      <w:r>
        <w:rPr>
          <w:rFonts w:hint="eastAsia" w:ascii="宋体" w:hAnsi="宋体" w:eastAsia="宋体" w:cs="宋体"/>
          <w:kern w:val="0"/>
          <w:sz w:val="24"/>
          <w:szCs w:val="24"/>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4"/>
          <w:szCs w:val="24"/>
          <w:u w:val="single"/>
          <w:shd w:val="clear" w:color="auto" w:fill="FFFFFF"/>
          <w:lang w:bidi="ar"/>
        </w:rPr>
        <w:t>              </w:t>
      </w:r>
      <w:r>
        <w:rPr>
          <w:rFonts w:hint="eastAsia" w:ascii="宋体" w:hAnsi="宋体" w:eastAsia="宋体" w:cs="宋体"/>
          <w:kern w:val="0"/>
          <w:sz w:val="24"/>
          <w:szCs w:val="24"/>
          <w:shd w:val="clear" w:color="auto" w:fill="FFFFFF"/>
          <w:lang w:bidi="ar"/>
        </w:rPr>
        <w:t>元(RMB：￥</w:t>
      </w:r>
      <w:r>
        <w:rPr>
          <w:rFonts w:hint="eastAsia" w:ascii="宋体" w:hAnsi="宋体" w:eastAsia="宋体" w:cs="宋体"/>
          <w:kern w:val="0"/>
          <w:sz w:val="24"/>
          <w:szCs w:val="24"/>
          <w:u w:val="single"/>
          <w:shd w:val="clear" w:color="auto" w:fill="FFFFFF"/>
          <w:lang w:bidi="ar"/>
        </w:rPr>
        <w:t>     </w:t>
      </w:r>
      <w:r>
        <w:rPr>
          <w:rFonts w:hint="eastAsia" w:ascii="宋体" w:hAnsi="宋体" w:eastAsia="宋体" w:cs="宋体"/>
          <w:kern w:val="0"/>
          <w:sz w:val="24"/>
          <w:szCs w:val="24"/>
          <w:shd w:val="clear" w:color="auto" w:fill="FFFFFF"/>
          <w:lang w:bidi="ar"/>
        </w:rPr>
        <w:t>元)作为中标价，并按上述图纸、合同条款和工程建设标准的要求承包本工程的施工，并承担任何质量缺陷保修责任。</w:t>
      </w:r>
    </w:p>
    <w:p w14:paraId="173C8E36">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lang w:bidi="ar"/>
        </w:rPr>
        <w:t>2、我方已详细审阅全部招标文件、</w:t>
      </w:r>
      <w:r>
        <w:rPr>
          <w:rFonts w:hint="eastAsia" w:ascii="宋体" w:hAnsi="宋体" w:eastAsia="宋体" w:cs="宋体"/>
          <w:spacing w:val="4"/>
          <w:kern w:val="0"/>
          <w:sz w:val="24"/>
          <w:szCs w:val="24"/>
          <w:shd w:val="clear" w:color="auto" w:fill="FFFFFF"/>
          <w:lang w:bidi="ar"/>
        </w:rPr>
        <w:t>澄清及修改的答疑内容</w:t>
      </w:r>
      <w:r>
        <w:rPr>
          <w:rFonts w:hint="eastAsia" w:ascii="宋体" w:hAnsi="宋体" w:eastAsia="宋体" w:cs="宋体"/>
          <w:kern w:val="0"/>
          <w:sz w:val="24"/>
          <w:szCs w:val="24"/>
          <w:shd w:val="clear" w:color="auto" w:fill="FFFFFF"/>
          <w:lang w:bidi="ar"/>
        </w:rPr>
        <w:t>、补充通知及有关附件。我方不存在资质和项目负责人不能满足招标文件要求的条件。</w:t>
      </w:r>
    </w:p>
    <w:p w14:paraId="791A518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4"/>
          <w:szCs w:val="24"/>
          <w:shd w:val="clear" w:color="auto" w:fill="FFFFFF"/>
          <w:lang w:val="en-US" w:eastAsia="zh-CN" w:bidi="ar"/>
        </w:rPr>
        <w:t>6</w:t>
      </w:r>
      <w:r>
        <w:rPr>
          <w:rFonts w:hint="eastAsia" w:ascii="宋体" w:hAnsi="宋体" w:eastAsia="宋体" w:cs="宋体"/>
          <w:color w:val="000000"/>
          <w:kern w:val="0"/>
          <w:sz w:val="24"/>
          <w:szCs w:val="24"/>
          <w:shd w:val="clear" w:color="auto" w:fill="FFFFFF"/>
          <w:lang w:bidi="ar"/>
        </w:rPr>
        <w:t>款规定的任一情形,若有弄虚作假的，愿承担法律和经济责任。</w:t>
      </w:r>
    </w:p>
    <w:p w14:paraId="52B30D14">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lang w:bidi="ar"/>
        </w:rPr>
        <w:t>4、若我方中标，我方保证按招标文件规定的要求工期</w:t>
      </w:r>
      <w:r>
        <w:rPr>
          <w:rFonts w:hint="eastAsia" w:ascii="宋体" w:hAnsi="宋体" w:eastAsia="宋体" w:cs="宋体"/>
          <w:color w:val="000000"/>
          <w:kern w:val="0"/>
          <w:sz w:val="24"/>
          <w:szCs w:val="24"/>
          <w:u w:val="single"/>
          <w:shd w:val="clear" w:color="auto" w:fill="FFFFFF"/>
          <w:lang w:bidi="ar"/>
        </w:rPr>
        <w:t>  {工期}    </w:t>
      </w:r>
      <w:r>
        <w:rPr>
          <w:rFonts w:hint="eastAsia" w:ascii="宋体" w:hAnsi="宋体" w:eastAsia="宋体" w:cs="宋体"/>
          <w:color w:val="000000"/>
          <w:kern w:val="0"/>
          <w:sz w:val="24"/>
          <w:szCs w:val="24"/>
          <w:shd w:val="clear" w:color="auto" w:fill="FFFFFF"/>
          <w:lang w:bidi="ar"/>
        </w:rPr>
        <w:t>日历天内完成并移交全部工程，工程质量达到</w:t>
      </w:r>
      <w:r>
        <w:rPr>
          <w:rFonts w:hint="eastAsia" w:ascii="宋体" w:hAnsi="宋体" w:eastAsia="宋体" w:cs="宋体"/>
          <w:color w:val="000000"/>
          <w:kern w:val="0"/>
          <w:sz w:val="24"/>
          <w:szCs w:val="24"/>
          <w:u w:val="single"/>
          <w:shd w:val="clear" w:color="auto" w:fill="FFFFFF"/>
          <w:lang w:bidi="ar"/>
        </w:rPr>
        <w:t>    </w:t>
      </w:r>
      <w:r>
        <w:rPr>
          <w:rFonts w:hint="eastAsia" w:ascii="宋体" w:hAnsi="宋体" w:eastAsia="宋体" w:cs="宋体"/>
          <w:color w:val="000000"/>
          <w:kern w:val="0"/>
          <w:sz w:val="24"/>
          <w:szCs w:val="24"/>
          <w:shd w:val="clear" w:color="auto" w:fill="FFFFFF"/>
          <w:lang w:bidi="ar"/>
        </w:rPr>
        <w:t>标准。</w:t>
      </w:r>
    </w:p>
    <w:p w14:paraId="571A89B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u w:val="single"/>
          <w:shd w:val="clear" w:color="auto" w:fill="FFFFFF"/>
          <w:lang w:bidi="ar"/>
        </w:rPr>
        <w:t>5、若我方中标，我方将派    (姓名)(注册编号       )担任本项目负责人。</w:t>
      </w:r>
    </w:p>
    <w:p w14:paraId="434B4A41">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6、若我方中标，我方保证按招标文件中附件1表格要求配备项目技术负责人等其他项目管理人员。</w:t>
      </w:r>
    </w:p>
    <w:p w14:paraId="2B51B5C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7、若我方中标，我方保证拟派出的本合同工程的主要施工管理人员在施工期间到位。</w:t>
      </w:r>
    </w:p>
    <w:p w14:paraId="025C167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8、若我方中标，我方将按照招标文件的规定提交履约担保金。</w:t>
      </w:r>
    </w:p>
    <w:p w14:paraId="4E3E8071">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lang w:bidi="ar"/>
        </w:rPr>
        <w:t>9、我方同意所提交的投标文件在招标文件规定的投标有效期内有效，在此期间内如果中标，我方将受此约束。</w:t>
      </w:r>
    </w:p>
    <w:p w14:paraId="0AB899F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lang w:bidi="ar"/>
        </w:rPr>
        <w:t>10、除非另外达成协议并生效，你方的招标文件、中标通知书和本投标承诺函将构成约束双方合同文件的组成部分。</w:t>
      </w:r>
    </w:p>
    <w:p w14:paraId="21D4CE8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240" w:afterAutospacing="0" w:line="440" w:lineRule="exact"/>
        <w:ind w:left="0" w:right="0" w:firstLine="480"/>
        <w:jc w:val="left"/>
        <w:outlineLvl w:val="9"/>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11、</w:t>
      </w:r>
      <w:r>
        <w:rPr>
          <w:rFonts w:hint="eastAsia" w:ascii="宋体" w:hAnsi="宋体" w:eastAsia="宋体" w:cs="宋体"/>
          <w:kern w:val="1"/>
          <w:sz w:val="24"/>
          <w:szCs w:val="24"/>
        </w:rPr>
        <w:t>我方承诺，若有违反</w:t>
      </w:r>
      <w:r>
        <w:rPr>
          <w:rFonts w:hint="eastAsia" w:ascii="宋体" w:hAnsi="宋体" w:eastAsia="宋体" w:cs="宋体"/>
          <w:sz w:val="24"/>
          <w:szCs w:val="24"/>
        </w:rPr>
        <w:t>《莆田市人民政府关于印发莆田市建设工程标后管理规定》的通知莆政综〔2020〕47号</w:t>
      </w:r>
      <w:r>
        <w:rPr>
          <w:rFonts w:hint="eastAsia" w:ascii="宋体" w:hAnsi="宋体" w:eastAsia="宋体" w:cs="宋体"/>
          <w:kern w:val="1"/>
          <w:sz w:val="24"/>
          <w:szCs w:val="24"/>
        </w:rPr>
        <w:t>等相关文件规定的行为，愿意接受相应的处罚</w:t>
      </w:r>
      <w:r>
        <w:rPr>
          <w:rFonts w:hint="eastAsia" w:ascii="宋体" w:hAnsi="宋体" w:eastAsia="宋体" w:cs="宋体"/>
          <w:sz w:val="24"/>
          <w:szCs w:val="24"/>
        </w:rPr>
        <w:t>。</w:t>
      </w:r>
    </w:p>
    <w:p w14:paraId="24155023">
      <w:pPr>
        <w:widowControl/>
        <w:shd w:val="clear" w:color="auto" w:fill="FFFFFF"/>
        <w:wordWrap/>
        <w:spacing w:line="360" w:lineRule="auto"/>
        <w:jc w:val="left"/>
        <w:rPr>
          <w:rFonts w:hint="eastAsia" w:ascii="宋体" w:hAnsi="宋体" w:eastAsia="宋体" w:cs="宋体"/>
          <w:color w:val="000000"/>
          <w:kern w:val="0"/>
          <w:sz w:val="24"/>
          <w:szCs w:val="24"/>
          <w:u w:val="single"/>
          <w:shd w:val="clear" w:color="auto" w:fill="FFFFFF"/>
          <w:lang w:bidi="ar"/>
        </w:rPr>
      </w:pPr>
      <w:r>
        <w:rPr>
          <w:rFonts w:hint="eastAsia" w:ascii="宋体" w:hAnsi="宋体" w:eastAsia="宋体" w:cs="宋体"/>
          <w:color w:val="000000"/>
          <w:kern w:val="0"/>
          <w:sz w:val="24"/>
          <w:szCs w:val="24"/>
          <w:shd w:val="clear" w:color="auto" w:fill="FFFFFF"/>
          <w:lang w:bidi="ar"/>
        </w:rPr>
        <w:t xml:space="preserve">                     </w:t>
      </w:r>
      <w:r>
        <w:rPr>
          <w:rFonts w:hint="eastAsia" w:ascii="宋体" w:hAnsi="宋体" w:eastAsia="宋体" w:cs="宋体"/>
          <w:color w:val="000000"/>
          <w:kern w:val="0"/>
          <w:sz w:val="24"/>
          <w:szCs w:val="24"/>
          <w:shd w:val="clear" w:color="auto" w:fill="FFFFFF"/>
          <w:lang w:val="en-US" w:eastAsia="zh-CN" w:bidi="ar"/>
        </w:rPr>
        <w:t xml:space="preserve">    </w:t>
      </w:r>
      <w:r>
        <w:rPr>
          <w:rFonts w:hint="eastAsia" w:ascii="宋体" w:hAnsi="宋体" w:eastAsia="宋体" w:cs="宋体"/>
          <w:color w:val="000000"/>
          <w:kern w:val="0"/>
          <w:sz w:val="24"/>
          <w:szCs w:val="24"/>
          <w:shd w:val="clear" w:color="auto" w:fill="FFFFFF"/>
          <w:lang w:bidi="ar"/>
        </w:rPr>
        <w:t>投 标 人：</w:t>
      </w:r>
      <w:r>
        <w:rPr>
          <w:rFonts w:hint="eastAsia" w:ascii="宋体" w:hAnsi="宋体" w:eastAsia="宋体" w:cs="宋体"/>
          <w:color w:val="000000"/>
          <w:kern w:val="0"/>
          <w:sz w:val="24"/>
          <w:szCs w:val="24"/>
          <w:u w:val="single"/>
          <w:shd w:val="clear" w:color="auto" w:fill="FFFFFF"/>
          <w:lang w:bidi="ar"/>
        </w:rPr>
        <w:t>               </w:t>
      </w:r>
      <w:r>
        <w:rPr>
          <w:rFonts w:hint="eastAsia" w:ascii="宋体" w:hAnsi="宋体" w:eastAsia="宋体" w:cs="宋体"/>
          <w:color w:val="000000"/>
          <w:kern w:val="0"/>
          <w:sz w:val="24"/>
          <w:szCs w:val="24"/>
          <w:u w:val="single"/>
          <w:shd w:val="clear" w:color="auto" w:fill="FFFFFF"/>
          <w:lang w:val="en-US" w:eastAsia="zh-CN" w:bidi="ar"/>
        </w:rPr>
        <w:t xml:space="preserve"> </w:t>
      </w:r>
      <w:r>
        <w:rPr>
          <w:rFonts w:hint="eastAsia" w:ascii="宋体" w:hAnsi="宋体" w:eastAsia="宋体" w:cs="宋体"/>
          <w:color w:val="000000"/>
          <w:kern w:val="0"/>
          <w:sz w:val="24"/>
          <w:szCs w:val="24"/>
          <w:u w:val="single"/>
          <w:shd w:val="clear" w:color="auto" w:fill="FFFFFF"/>
          <w:lang w:bidi="ar"/>
        </w:rPr>
        <w:t>    (盖</w:t>
      </w:r>
      <w:r>
        <w:rPr>
          <w:rFonts w:hint="eastAsia" w:ascii="宋体" w:hAnsi="宋体" w:eastAsia="宋体" w:cs="宋体"/>
          <w:color w:val="000000"/>
          <w:kern w:val="0"/>
          <w:sz w:val="24"/>
          <w:szCs w:val="24"/>
          <w:u w:val="single"/>
          <w:shd w:val="clear" w:color="auto" w:fill="FFFFFF"/>
          <w:lang w:val="en-US" w:eastAsia="zh-CN" w:bidi="ar"/>
        </w:rPr>
        <w:t>单位公</w:t>
      </w:r>
      <w:r>
        <w:rPr>
          <w:rFonts w:hint="eastAsia" w:ascii="宋体" w:hAnsi="宋体" w:eastAsia="宋体" w:cs="宋体"/>
          <w:color w:val="000000"/>
          <w:kern w:val="0"/>
          <w:sz w:val="24"/>
          <w:szCs w:val="24"/>
          <w:u w:val="single"/>
          <w:shd w:val="clear" w:color="auto" w:fill="FFFFFF"/>
          <w:lang w:bidi="ar"/>
        </w:rPr>
        <w:t>章)</w:t>
      </w:r>
    </w:p>
    <w:p w14:paraId="28E74301">
      <w:pPr>
        <w:widowControl/>
        <w:shd w:val="clear" w:color="auto" w:fill="FFFFFF"/>
        <w:wordWrap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shd w:val="clear" w:color="auto" w:fill="FFFFFF"/>
          <w:lang w:bidi="ar"/>
        </w:rPr>
        <w:t>法定代表人或其委托代理人：</w:t>
      </w:r>
      <w:r>
        <w:rPr>
          <w:rFonts w:hint="eastAsia" w:ascii="宋体" w:hAnsi="宋体" w:eastAsia="宋体" w:cs="宋体"/>
          <w:color w:val="000000"/>
          <w:kern w:val="0"/>
          <w:sz w:val="24"/>
          <w:szCs w:val="24"/>
          <w:u w:val="single"/>
          <w:shd w:val="clear" w:color="auto" w:fill="FFFFFF"/>
          <w:lang w:bidi="ar"/>
        </w:rPr>
        <w:t>       (签字并盖章)</w:t>
      </w:r>
    </w:p>
    <w:p w14:paraId="262B34B3">
      <w:pPr>
        <w:spacing w:line="360" w:lineRule="auto"/>
        <w:ind w:left="0" w:leftChars="0" w:firstLine="2940" w:firstLineChars="1225"/>
        <w:jc w:val="both"/>
        <w:rPr>
          <w:rFonts w:hint="eastAsia" w:hAnsi="宋体" w:cs="宋体"/>
          <w:sz w:val="24"/>
          <w:szCs w:val="24"/>
        </w:rPr>
      </w:pPr>
      <w:r>
        <w:rPr>
          <w:rFonts w:hint="eastAsia" w:hAnsi="宋体" w:cs="宋体"/>
          <w:sz w:val="24"/>
          <w:szCs w:val="24"/>
          <w:highlight w:val="white"/>
        </w:rPr>
        <w:t>法定代表人或其委托代理人手机号码：</w:t>
      </w:r>
      <w:r>
        <w:rPr>
          <w:rFonts w:hint="eastAsia" w:hAnsi="宋体" w:cs="宋体"/>
          <w:sz w:val="24"/>
          <w:szCs w:val="24"/>
          <w:highlight w:val="white"/>
          <w:u w:val="single"/>
        </w:rPr>
        <w:t xml:space="preserve">        </w:t>
      </w:r>
      <w:r>
        <w:rPr>
          <w:rFonts w:hint="eastAsia" w:hAnsi="宋体" w:cs="宋体"/>
          <w:sz w:val="24"/>
          <w:szCs w:val="24"/>
          <w:highlight w:val="white"/>
          <w:u w:val="single"/>
          <w:lang w:val="en-US" w:eastAsia="zh-CN"/>
        </w:rPr>
        <w:t xml:space="preserve">                      </w:t>
      </w:r>
      <w:r>
        <w:rPr>
          <w:rFonts w:hint="eastAsia" w:hAnsi="宋体" w:cs="宋体"/>
          <w:sz w:val="24"/>
          <w:szCs w:val="24"/>
          <w:highlight w:val="white"/>
          <w:u w:val="single"/>
        </w:rPr>
        <w:t xml:space="preserve">       </w:t>
      </w:r>
    </w:p>
    <w:p w14:paraId="752F377C">
      <w:pPr>
        <w:spacing w:after="0" w:line="360" w:lineRule="auto"/>
        <w:ind w:firstLine="3000" w:firstLineChars="1250"/>
        <w:rPr>
          <w:rFonts w:hint="eastAsia" w:ascii="宋体" w:hAnsi="宋体" w:eastAsia="宋体" w:cs="宋体"/>
          <w:color w:val="000000"/>
          <w:kern w:val="0"/>
          <w:sz w:val="24"/>
          <w:szCs w:val="24"/>
          <w:shd w:val="clear" w:color="auto" w:fill="FFFFFF"/>
          <w:lang w:bidi="ar"/>
        </w:rPr>
      </w:pPr>
      <w:r>
        <w:rPr>
          <w:rFonts w:hint="eastAsia" w:hAnsi="宋体" w:cs="宋体"/>
          <w:color w:val="000000"/>
          <w:sz w:val="24"/>
          <w:szCs w:val="24"/>
          <w:highlight w:val="white"/>
        </w:rPr>
        <w:t>地址：</w:t>
      </w:r>
      <w:r>
        <w:rPr>
          <w:rFonts w:hint="eastAsia" w:hAnsi="宋体" w:cs="宋体"/>
          <w:color w:val="000000"/>
          <w:sz w:val="24"/>
          <w:szCs w:val="24"/>
          <w:highlight w:val="white"/>
          <w:u w:val="single"/>
        </w:rPr>
        <w:t xml:space="preserve">          </w:t>
      </w:r>
      <w:r>
        <w:rPr>
          <w:rFonts w:hint="eastAsia" w:hAnsi="宋体" w:cs="宋体"/>
          <w:color w:val="000000"/>
          <w:sz w:val="24"/>
          <w:szCs w:val="24"/>
          <w:highlight w:val="white"/>
          <w:u w:val="single"/>
          <w:lang w:val="en-US" w:eastAsia="zh-CN"/>
        </w:rPr>
        <w:t xml:space="preserve">                                                    </w:t>
      </w:r>
      <w:r>
        <w:rPr>
          <w:rFonts w:hint="eastAsia" w:hAnsi="宋体" w:cs="宋体"/>
          <w:color w:val="000000"/>
          <w:sz w:val="24"/>
          <w:szCs w:val="24"/>
          <w:highlight w:val="white"/>
          <w:u w:val="single"/>
        </w:rPr>
        <w:t xml:space="preserve">                                 </w:t>
      </w:r>
    </w:p>
    <w:p w14:paraId="64273EC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auto"/>
        <w:ind w:left="0" w:right="0" w:firstLine="0"/>
        <w:jc w:val="both"/>
        <w:outlineLvl w:val="9"/>
        <w:rPr>
          <w:rFonts w:hint="eastAsia" w:ascii="Arial Unicode MS" w:hAnsi="Arial Unicode MS" w:eastAsia="Arial Unicode MS" w:cs="Arial Unicode MS"/>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u w:val="none" w:color="000000"/>
          <w:shd w:val="clear" w:color="auto" w:fill="FFFFFF"/>
          <w:vertAlign w:val="baseline"/>
          <w:lang w:val="en-US" w:bidi="ar"/>
        </w:rPr>
        <w:t> </w:t>
      </w:r>
      <w:r>
        <w:rPr>
          <w:rFonts w:hint="eastAsia" w:ascii="宋体" w:hAnsi="宋体" w:eastAsia="宋体" w:cs="宋体"/>
          <w:color w:val="000000"/>
          <w:spacing w:val="0"/>
          <w:w w:val="100"/>
          <w:kern w:val="0"/>
          <w:position w:val="0"/>
          <w:sz w:val="24"/>
          <w:szCs w:val="24"/>
          <w:u w:val="none" w:color="000000"/>
          <w:shd w:val="clear" w:color="auto" w:fill="FFFFFF"/>
          <w:vertAlign w:val="baseline"/>
          <w:lang w:val="en-US" w:eastAsia="zh-CN" w:bidi="ar"/>
        </w:rPr>
        <w:t xml:space="preserve">                                  </w:t>
      </w:r>
      <w:r>
        <w:rPr>
          <w:rFonts w:hint="eastAsia" w:ascii="宋体" w:hAnsi="宋体" w:eastAsia="宋体" w:cs="宋体"/>
          <w:color w:val="000000"/>
          <w:spacing w:val="0"/>
          <w:w w:val="100"/>
          <w:kern w:val="0"/>
          <w:position w:val="0"/>
          <w:sz w:val="24"/>
          <w:szCs w:val="24"/>
          <w:u w:val="none" w:color="000000"/>
          <w:shd w:val="clear" w:color="auto" w:fill="FFFFFF"/>
          <w:vertAlign w:val="baseline"/>
          <w:lang w:val="en-US" w:bidi="ar"/>
        </w:rPr>
        <w:t>日期：</w:t>
      </w:r>
      <w:r>
        <w:rPr>
          <w:rFonts w:hint="eastAsia" w:ascii="宋体" w:hAnsi="宋体" w:eastAsia="宋体" w:cs="宋体"/>
          <w:color w:val="000000"/>
          <w:spacing w:val="0"/>
          <w:w w:val="100"/>
          <w:kern w:val="0"/>
          <w:position w:val="0"/>
          <w:sz w:val="24"/>
          <w:szCs w:val="24"/>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4"/>
          <w:szCs w:val="24"/>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4"/>
          <w:szCs w:val="24"/>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4"/>
          <w:szCs w:val="24"/>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4"/>
          <w:szCs w:val="24"/>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4"/>
          <w:szCs w:val="24"/>
          <w:u w:val="none" w:color="000000"/>
          <w:shd w:val="clear" w:color="auto" w:fill="FFFFFF"/>
          <w:vertAlign w:val="baseline"/>
          <w:lang w:val="en-US" w:bidi="ar"/>
        </w:rPr>
        <w:t>日</w:t>
      </w:r>
    </w:p>
    <w:p w14:paraId="01EC9E75">
      <w:pPr>
        <w:spacing w:line="360" w:lineRule="auto"/>
        <w:ind w:firstLine="3120" w:firstLineChars="1300"/>
        <w:rPr>
          <w:rFonts w:ascii="宋体" w:hAnsi="宋体" w:eastAsia="宋体" w:cs="宋体"/>
          <w:sz w:val="24"/>
          <w:szCs w:val="24"/>
          <w:highlight w:val="none"/>
        </w:rPr>
      </w:pPr>
    </w:p>
    <w:p w14:paraId="01CF108C">
      <w:pPr>
        <w:shd w:val="clear" w:color="auto" w:fill="FFFFFF"/>
        <w:spacing w:after="0" w:line="263" w:lineRule="atLeast"/>
        <w:ind w:right="18"/>
        <w:rPr>
          <w:rFonts w:ascii="宋体" w:hAnsi="宋体" w:eastAsia="宋体" w:cs="宋体"/>
          <w:b/>
          <w:color w:val="000000"/>
          <w:sz w:val="28"/>
          <w:szCs w:val="28"/>
          <w:highlight w:val="none"/>
          <w:shd w:val="clear" w:color="auto" w:fill="FFFFFF"/>
        </w:rPr>
      </w:pPr>
    </w:p>
    <w:p w14:paraId="51F4A5D4">
      <w:pPr>
        <w:ind w:left="0" w:leftChars="0" w:firstLine="0" w:firstLineChars="0"/>
        <w:rPr>
          <w:rFonts w:ascii="宋体" w:hAnsi="宋体" w:cs="宋体"/>
          <w:b/>
          <w:color w:val="000000"/>
          <w:kern w:val="0"/>
          <w:sz w:val="28"/>
          <w:szCs w:val="28"/>
          <w:highlight w:val="none"/>
          <w:shd w:val="clear" w:color="auto" w:fill="FFFFFF"/>
        </w:rPr>
      </w:pPr>
    </w:p>
    <w:p w14:paraId="7114E9AF">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right="18" w:firstLine="562"/>
        <w:jc w:val="left"/>
        <w:rPr>
          <w:rFonts w:hint="eastAsia" w:ascii="宋体" w:hAnsi="宋体" w:eastAsia="宋体" w:cs="宋体"/>
          <w:color w:val="000000"/>
          <w:sz w:val="21"/>
          <w:szCs w:val="21"/>
          <w:lang w:val="en-US" w:eastAsia="zh-CN" w:bidi="ar-SA"/>
        </w:rPr>
      </w:pPr>
      <w:r>
        <w:rPr>
          <w:rFonts w:hint="eastAsia" w:ascii="宋体" w:hAnsi="宋体" w:eastAsia="宋体" w:cs="宋体"/>
          <w:b/>
          <w:color w:val="000000"/>
          <w:sz w:val="28"/>
          <w:szCs w:val="28"/>
          <w:shd w:val="clear" w:color="auto" w:fill="FFFFFF"/>
          <w:lang w:val="en-US" w:eastAsia="zh-CN" w:bidi="ar-SA"/>
        </w:rPr>
        <w:t>（2）营业执照副本复印件加盖公章</w:t>
      </w:r>
    </w:p>
    <w:p w14:paraId="19B8FC66">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right="18" w:firstLine="562"/>
        <w:jc w:val="left"/>
        <w:rPr>
          <w:rFonts w:hint="eastAsia" w:ascii="宋体" w:hAnsi="宋体" w:eastAsia="宋体" w:cs="宋体"/>
          <w:b/>
          <w:color w:val="000000"/>
          <w:sz w:val="28"/>
          <w:szCs w:val="28"/>
          <w:shd w:val="clear" w:color="auto" w:fill="FFFFFF"/>
          <w:lang w:val="en-US" w:eastAsia="zh-CN" w:bidi="ar-SA"/>
        </w:rPr>
      </w:pPr>
      <w:r>
        <w:rPr>
          <w:rFonts w:hint="eastAsia" w:ascii="宋体" w:hAnsi="宋体" w:eastAsia="宋体" w:cs="宋体"/>
          <w:b/>
          <w:color w:val="000000"/>
          <w:sz w:val="28"/>
          <w:szCs w:val="28"/>
          <w:shd w:val="clear" w:color="auto" w:fill="FFFFFF"/>
          <w:lang w:val="en-US" w:eastAsia="zh-CN" w:bidi="ar-SA"/>
        </w:rPr>
        <w:t>（3）资质证书副本复印件加盖公章</w:t>
      </w:r>
    </w:p>
    <w:p w14:paraId="4A9B10E6">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right="18" w:firstLine="562"/>
        <w:jc w:val="left"/>
        <w:rPr>
          <w:rFonts w:hint="eastAsia" w:ascii="宋体" w:hAnsi="宋体" w:eastAsia="宋体" w:cs="宋体"/>
          <w:color w:val="000000"/>
          <w:sz w:val="21"/>
          <w:szCs w:val="21"/>
          <w:lang w:val="en-US" w:eastAsia="zh-CN" w:bidi="ar-SA"/>
        </w:rPr>
      </w:pPr>
      <w:r>
        <w:rPr>
          <w:rFonts w:hint="eastAsia" w:ascii="宋体" w:hAnsi="宋体" w:eastAsia="宋体" w:cs="宋体"/>
          <w:b/>
          <w:color w:val="000000"/>
          <w:sz w:val="28"/>
          <w:szCs w:val="28"/>
          <w:shd w:val="clear" w:color="auto" w:fill="FFFFFF"/>
          <w:lang w:val="en-US" w:eastAsia="zh-CN" w:bidi="ar-SA"/>
        </w:rPr>
        <w:t>（4）企业安全生产许可证复印件加盖公章</w:t>
      </w:r>
    </w:p>
    <w:p w14:paraId="758D2E17">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right="18" w:firstLine="562"/>
        <w:jc w:val="left"/>
        <w:rPr>
          <w:rFonts w:hint="eastAsia" w:ascii="宋体" w:hAnsi="宋体" w:eastAsia="宋体" w:cs="宋体"/>
          <w:color w:val="000000"/>
          <w:sz w:val="21"/>
          <w:szCs w:val="21"/>
          <w:lang w:val="en-US" w:eastAsia="zh-CN" w:bidi="ar-SA"/>
        </w:rPr>
      </w:pPr>
      <w:r>
        <w:rPr>
          <w:rFonts w:hint="eastAsia" w:ascii="宋体" w:hAnsi="宋体" w:eastAsia="宋体" w:cs="宋体"/>
          <w:b/>
          <w:color w:val="000000"/>
          <w:sz w:val="28"/>
          <w:szCs w:val="28"/>
          <w:shd w:val="clear" w:color="auto" w:fill="FFFFFF"/>
          <w:lang w:val="en-US" w:eastAsia="zh-CN" w:bidi="ar-SA"/>
        </w:rPr>
        <w:t>（5）注册建造师执业证书及水行政主管部门颁发的有效安全考核合格证书（B证）复印件加盖公章</w:t>
      </w:r>
    </w:p>
    <w:p w14:paraId="2E1193BA">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right="18" w:firstLine="562"/>
        <w:jc w:val="left"/>
        <w:rPr>
          <w:rFonts w:hint="eastAsia" w:ascii="宋体" w:hAnsi="宋体" w:eastAsia="宋体" w:cs="宋体"/>
          <w:b/>
          <w:color w:val="000000"/>
          <w:sz w:val="28"/>
          <w:szCs w:val="28"/>
          <w:shd w:val="clear" w:color="auto" w:fill="FFFFFF"/>
          <w:lang w:val="en-US" w:eastAsia="zh-CN" w:bidi="ar-SA"/>
        </w:rPr>
      </w:pPr>
      <w:r>
        <w:rPr>
          <w:rFonts w:hint="eastAsia" w:ascii="宋体" w:hAnsi="宋体" w:eastAsia="宋体" w:cs="宋体"/>
          <w:b/>
          <w:color w:val="000000"/>
          <w:sz w:val="28"/>
          <w:szCs w:val="28"/>
          <w:shd w:val="clear" w:color="auto" w:fill="FFFFFF"/>
          <w:lang w:val="en-US" w:eastAsia="zh-CN" w:bidi="ar-SA"/>
        </w:rPr>
        <w:t>（6）银行开户许可证(或基本存款账户信息)复印件加盖公章</w:t>
      </w:r>
    </w:p>
    <w:p w14:paraId="15A1EB1A">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right="18" w:firstLine="562"/>
        <w:jc w:val="left"/>
        <w:rPr>
          <w:rFonts w:hint="eastAsia" w:ascii="Tahoma" w:hAnsi="Tahoma" w:eastAsia="宋体" w:cs="宋体"/>
          <w:sz w:val="22"/>
          <w:lang w:val="en-US" w:eastAsia="zh-CN" w:bidi="ar-SA"/>
        </w:rPr>
      </w:pPr>
      <w:r>
        <w:rPr>
          <w:rFonts w:hint="eastAsia" w:ascii="宋体" w:hAnsi="宋体" w:eastAsia="微软雅黑" w:cs="宋体"/>
          <w:b/>
          <w:color w:val="000000"/>
          <w:sz w:val="28"/>
          <w:szCs w:val="28"/>
          <w:shd w:val="clear" w:color="auto" w:fill="FFFFFF"/>
          <w:lang w:val="en-US" w:eastAsia="zh-CN" w:bidi="ar-SA"/>
        </w:rPr>
        <w:t>（7）</w:t>
      </w:r>
      <w:r>
        <w:rPr>
          <w:rFonts w:hint="eastAsia" w:ascii="宋体" w:hAnsi="宋体" w:eastAsia="宋体" w:cs="宋体"/>
          <w:b/>
          <w:bCs/>
          <w:sz w:val="32"/>
          <w:szCs w:val="32"/>
          <w:lang w:val="zh-TW" w:eastAsia="zh-TW" w:bidi="ar-SA"/>
        </w:rPr>
        <w:t>项目部施工管理人员到位承诺书</w:t>
      </w:r>
    </w:p>
    <w:p w14:paraId="07F42C1D">
      <w:pPr>
        <w:keepNext w:val="0"/>
        <w:keepLines w:val="0"/>
        <w:pageBreakBefore w:val="0"/>
        <w:widowControl/>
        <w:kinsoku/>
        <w:wordWrap/>
        <w:overflowPunct/>
        <w:topLinePunct w:val="0"/>
        <w:autoSpaceDE/>
        <w:autoSpaceDN/>
        <w:bidi w:val="0"/>
        <w:spacing w:line="600" w:lineRule="exact"/>
        <w:ind w:firstLine="562" w:firstLineChars="200"/>
        <w:jc w:val="both"/>
        <w:textAlignment w:val="baseline"/>
        <w:rPr>
          <w:rFonts w:hint="eastAsia" w:ascii="宋体" w:hAnsi="宋体" w:eastAsia="宋体" w:cs="宋体"/>
          <w:sz w:val="21"/>
          <w:lang w:val="en-US" w:eastAsia="zh-CN" w:bidi="ar-SA"/>
        </w:rPr>
      </w:pPr>
      <w:r>
        <w:rPr>
          <w:rFonts w:hint="eastAsia" w:ascii="宋体" w:hAnsi="宋体" w:eastAsia="宋体" w:cs="宋体"/>
          <w:b/>
          <w:color w:val="000000"/>
          <w:sz w:val="28"/>
          <w:szCs w:val="28"/>
          <w:shd w:val="clear" w:color="auto" w:fill="FFFFFF"/>
          <w:lang w:val="en-US" w:eastAsia="zh-CN" w:bidi="ar-SA"/>
        </w:rPr>
        <w:t>（8）</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398B85DD">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5C61923E">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567F2F40">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CA73A29">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7103F07">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4C70EBC1">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5315D1DD">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D4D52D9">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E64E837">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0A828E4">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41E003B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3328D75A">
      <w:pPr>
        <w:rPr>
          <w:rFonts w:hint="eastAsia" w:ascii="宋体" w:hAnsi="宋体" w:eastAsia="宋体" w:cs="宋体"/>
          <w:b/>
          <w:color w:val="000000"/>
          <w:sz w:val="32"/>
          <w:szCs w:val="32"/>
          <w:highlight w:val="none"/>
          <w:shd w:val="clear" w:color="auto" w:fill="FFFFFF"/>
        </w:rPr>
      </w:pPr>
    </w:p>
    <w:p w14:paraId="656DEE50">
      <w:pPr>
        <w:rPr>
          <w:rFonts w:hint="eastAsia" w:ascii="宋体" w:hAnsi="宋体" w:eastAsia="宋体" w:cs="宋体"/>
          <w:b/>
          <w:color w:val="000000"/>
          <w:sz w:val="32"/>
          <w:szCs w:val="32"/>
          <w:highlight w:val="none"/>
          <w:shd w:val="clear" w:color="auto" w:fill="FFFFFF"/>
        </w:rPr>
      </w:pPr>
    </w:p>
    <w:p w14:paraId="7FCD45F0">
      <w:pPr>
        <w:shd w:val="clear" w:color="auto" w:fill="FFFFFF"/>
        <w:wordWrap w:val="0"/>
        <w:spacing w:after="0" w:line="700" w:lineRule="atLeast"/>
      </w:pPr>
    </w:p>
    <w:p w14:paraId="726F0F72">
      <w:pPr>
        <w:widowControl/>
        <w:shd w:val="clear" w:color="auto" w:fill="FFFFFF"/>
        <w:wordWrap w:val="0"/>
        <w:adjustRightInd w:val="0"/>
        <w:snapToGrid w:val="0"/>
        <w:spacing w:after="0" w:line="700" w:lineRule="atLeast"/>
        <w:jc w:val="center"/>
        <w:rPr>
          <w:rFonts w:hint="eastAsia" w:ascii="宋体" w:hAnsi="宋体" w:eastAsia="宋体" w:cs="宋体"/>
          <w:color w:val="000000"/>
          <w:sz w:val="21"/>
          <w:szCs w:val="21"/>
          <w:lang w:val="en-US" w:eastAsia="zh-CN" w:bidi="ar-SA"/>
        </w:rPr>
      </w:pPr>
      <w:r>
        <w:rPr>
          <w:rFonts w:hint="eastAsia" w:ascii="宋体" w:hAnsi="宋体" w:eastAsia="宋体" w:cs="宋体"/>
          <w:b/>
          <w:color w:val="000000"/>
          <w:sz w:val="36"/>
          <w:szCs w:val="36"/>
          <w:shd w:val="clear" w:color="auto" w:fill="FFFFFF"/>
          <w:lang w:val="en-US" w:eastAsia="zh-CN" w:bidi="ar-SA"/>
        </w:rPr>
        <w:t>法定代表人资格证明书、法定代表人授权委托书(格式)</w:t>
      </w:r>
    </w:p>
    <w:p w14:paraId="7134F0CD">
      <w:pPr>
        <w:widowControl/>
        <w:shd w:val="clear" w:color="auto" w:fill="FFFFFF"/>
        <w:wordWrap w:val="0"/>
        <w:adjustRightInd w:val="0"/>
        <w:snapToGrid w:val="0"/>
        <w:spacing w:after="0" w:line="315" w:lineRule="atLeast"/>
        <w:jc w:val="left"/>
        <w:rPr>
          <w:rFonts w:hint="eastAsia" w:ascii="宋体" w:hAnsi="宋体" w:eastAsia="宋体" w:cs="宋体"/>
          <w:color w:val="000000"/>
          <w:sz w:val="21"/>
          <w:szCs w:val="21"/>
          <w:lang w:val="en-US" w:eastAsia="zh-CN" w:bidi="ar-SA"/>
        </w:rPr>
      </w:pPr>
    </w:p>
    <w:p w14:paraId="1C043471">
      <w:pPr>
        <w:widowControl/>
        <w:shd w:val="clear" w:color="auto" w:fill="FFFFFF"/>
        <w:wordWrap w:val="0"/>
        <w:adjustRightInd w:val="0"/>
        <w:snapToGrid w:val="0"/>
        <w:spacing w:after="0" w:line="315" w:lineRule="atLeast"/>
        <w:jc w:val="left"/>
        <w:rPr>
          <w:rFonts w:hint="eastAsia" w:ascii="宋体" w:hAnsi="宋体" w:eastAsia="宋体" w:cs="宋体"/>
          <w:color w:val="000000"/>
          <w:sz w:val="21"/>
          <w:szCs w:val="21"/>
          <w:lang w:val="en-US" w:eastAsia="zh-CN" w:bidi="ar-SA"/>
        </w:rPr>
      </w:pPr>
      <w:r>
        <w:rPr>
          <w:rFonts w:hint="eastAsia" w:ascii="宋体" w:hAnsi="宋体" w:eastAsia="宋体" w:cs="宋体"/>
          <w:b/>
          <w:color w:val="000000"/>
          <w:sz w:val="36"/>
          <w:szCs w:val="36"/>
          <w:shd w:val="clear" w:color="auto" w:fill="FFFFFF"/>
          <w:lang w:val="en-US" w:eastAsia="zh-CN" w:bidi="ar-SA"/>
        </w:rPr>
        <w:t> </w:t>
      </w:r>
    </w:p>
    <w:p w14:paraId="68C3DAE4">
      <w:pPr>
        <w:widowControl/>
        <w:shd w:val="clear" w:color="auto" w:fill="FFFFFF"/>
        <w:wordWrap w:val="0"/>
        <w:adjustRightInd w:val="0"/>
        <w:snapToGrid w:val="0"/>
        <w:spacing w:after="0" w:line="315" w:lineRule="atLeast"/>
        <w:jc w:val="center"/>
        <w:rPr>
          <w:rFonts w:hint="eastAsia" w:ascii="宋体" w:hAnsi="宋体" w:eastAsia="宋体" w:cs="宋体"/>
          <w:b/>
          <w:color w:val="000000"/>
          <w:sz w:val="32"/>
          <w:szCs w:val="32"/>
          <w:shd w:val="clear" w:color="auto" w:fill="FFFFFF"/>
          <w:lang w:val="en-US" w:eastAsia="zh-CN" w:bidi="ar-SA"/>
        </w:rPr>
      </w:pPr>
    </w:p>
    <w:p w14:paraId="6A27C44B">
      <w:pPr>
        <w:widowControl/>
        <w:shd w:val="clear" w:color="auto" w:fill="FFFFFF"/>
        <w:wordWrap w:val="0"/>
        <w:adjustRightInd w:val="0"/>
        <w:snapToGrid w:val="0"/>
        <w:spacing w:after="0" w:line="315" w:lineRule="atLeast"/>
        <w:jc w:val="center"/>
        <w:rPr>
          <w:rFonts w:hint="eastAsia" w:ascii="宋体" w:hAnsi="宋体" w:eastAsia="宋体" w:cs="宋体"/>
          <w:color w:val="000000"/>
          <w:sz w:val="21"/>
          <w:szCs w:val="21"/>
          <w:lang w:val="en-US" w:eastAsia="zh-CN" w:bidi="ar-SA"/>
        </w:rPr>
      </w:pPr>
      <w:r>
        <w:rPr>
          <w:rFonts w:hint="eastAsia" w:ascii="宋体" w:hAnsi="宋体" w:eastAsia="宋体" w:cs="宋体"/>
          <w:b/>
          <w:color w:val="000000"/>
          <w:sz w:val="32"/>
          <w:szCs w:val="32"/>
          <w:shd w:val="clear" w:color="auto" w:fill="FFFFFF"/>
          <w:lang w:val="en-US" w:eastAsia="zh-CN" w:bidi="ar-SA"/>
        </w:rPr>
        <w:t>1、法定代表人资格证明书</w:t>
      </w:r>
    </w:p>
    <w:p w14:paraId="3F7CA33A">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6"/>
          <w:szCs w:val="26"/>
          <w:shd w:val="clear" w:color="auto" w:fill="FFFFFF"/>
          <w:lang w:val="en-US" w:eastAsia="zh-CN" w:bidi="ar-SA"/>
        </w:rPr>
        <w:t> </w:t>
      </w:r>
    </w:p>
    <w:p w14:paraId="24E5B5F7">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6"/>
          <w:szCs w:val="26"/>
          <w:shd w:val="clear" w:color="auto" w:fill="FFFFFF"/>
          <w:lang w:val="en-US" w:eastAsia="zh-CN" w:bidi="ar-SA"/>
        </w:rPr>
        <w:t> </w:t>
      </w:r>
    </w:p>
    <w:p w14:paraId="3EFBFF2C">
      <w:pPr>
        <w:widowControl/>
        <w:adjustRightInd w:val="0"/>
        <w:snapToGrid w:val="0"/>
        <w:spacing w:after="200" w:line="360" w:lineRule="auto"/>
        <w:ind w:left="546" w:leftChars="26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投标人名称：</w:t>
      </w:r>
      <w:r>
        <w:rPr>
          <w:rFonts w:hint="eastAsia" w:ascii="宋体" w:hAnsi="宋体" w:eastAsia="宋体" w:cs="宋体"/>
          <w:kern w:val="2"/>
          <w:sz w:val="24"/>
          <w:szCs w:val="24"/>
          <w:u w:val="single"/>
          <w:lang w:val="en-US" w:eastAsia="zh-CN" w:bidi="ar-SA"/>
        </w:rPr>
        <w:t xml:space="preserve">                                                       </w:t>
      </w:r>
    </w:p>
    <w:p w14:paraId="357FF112">
      <w:pPr>
        <w:widowControl/>
        <w:adjustRightInd w:val="0"/>
        <w:snapToGrid w:val="0"/>
        <w:spacing w:after="200" w:line="360" w:lineRule="auto"/>
        <w:ind w:left="546" w:leftChars="26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p>
    <w:p w14:paraId="56B8C8C7">
      <w:pPr>
        <w:widowControl/>
        <w:adjustRightInd w:val="0"/>
        <w:snapToGrid w:val="0"/>
        <w:spacing w:after="200" w:line="360" w:lineRule="auto"/>
        <w:ind w:left="546" w:leftChars="26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身份证号码：</w:t>
      </w:r>
      <w:r>
        <w:rPr>
          <w:rFonts w:hint="eastAsia" w:ascii="宋体" w:hAnsi="宋体" w:eastAsia="宋体" w:cs="宋体"/>
          <w:kern w:val="2"/>
          <w:sz w:val="24"/>
          <w:szCs w:val="24"/>
          <w:u w:val="single"/>
          <w:lang w:val="en-US" w:eastAsia="zh-CN" w:bidi="ar-SA"/>
        </w:rPr>
        <w:t xml:space="preserve">                    </w:t>
      </w:r>
    </w:p>
    <w:p w14:paraId="7EF3E25E">
      <w:pPr>
        <w:widowControl/>
        <w:adjustRightInd w:val="0"/>
        <w:snapToGrid w:val="0"/>
        <w:spacing w:after="200" w:line="360" w:lineRule="auto"/>
        <w:ind w:left="546" w:leftChars="260"/>
        <w:jc w:val="left"/>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手机号码：</w:t>
      </w:r>
      <w:r>
        <w:rPr>
          <w:rFonts w:hint="eastAsia" w:ascii="宋体" w:hAnsi="宋体" w:eastAsia="宋体" w:cs="宋体"/>
          <w:kern w:val="2"/>
          <w:sz w:val="24"/>
          <w:szCs w:val="24"/>
          <w:u w:val="single"/>
          <w:lang w:val="en-US" w:eastAsia="zh-CN" w:bidi="ar-SA"/>
        </w:rPr>
        <w:t xml:space="preserve">               </w:t>
      </w:r>
    </w:p>
    <w:p w14:paraId="0111A38C">
      <w:pPr>
        <w:widowControl/>
        <w:adjustRightInd w:val="0"/>
        <w:snapToGrid w:val="0"/>
        <w:spacing w:after="200" w:line="360" w:lineRule="auto"/>
        <w:ind w:left="546" w:leftChars="26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（投标人名称）</w:t>
      </w:r>
      <w:r>
        <w:rPr>
          <w:rFonts w:hint="eastAsia" w:ascii="宋体" w:hAnsi="宋体" w:eastAsia="宋体" w:cs="宋体"/>
          <w:kern w:val="2"/>
          <w:sz w:val="24"/>
          <w:szCs w:val="24"/>
          <w:lang w:val="en-US" w:eastAsia="zh-CN" w:bidi="ar-SA"/>
        </w:rPr>
        <w:t>的法定代表人。</w:t>
      </w:r>
    </w:p>
    <w:p w14:paraId="595CB8B8">
      <w:pPr>
        <w:widowControl/>
        <w:shd w:val="clear" w:color="auto" w:fill="FFFFFF"/>
        <w:wordWrap w:val="0"/>
        <w:adjustRightInd w:val="0"/>
        <w:snapToGrid w:val="0"/>
        <w:spacing w:after="0" w:line="480" w:lineRule="auto"/>
        <w:ind w:firstLine="48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4"/>
          <w:szCs w:val="24"/>
          <w:shd w:val="clear" w:color="auto" w:fill="FFFFFF"/>
          <w:lang w:val="en-US" w:eastAsia="zh-CN" w:bidi="ar-SA"/>
        </w:rPr>
        <w:t> </w:t>
      </w:r>
    </w:p>
    <w:p w14:paraId="43F1348F">
      <w:pPr>
        <w:widowControl/>
        <w:shd w:val="clear" w:color="auto" w:fill="FFFFFF"/>
        <w:wordWrap w:val="0"/>
        <w:adjustRightInd w:val="0"/>
        <w:snapToGrid w:val="0"/>
        <w:spacing w:after="0" w:line="480" w:lineRule="auto"/>
        <w:ind w:firstLine="48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4"/>
          <w:szCs w:val="24"/>
          <w:shd w:val="clear" w:color="auto" w:fill="FFFFFF"/>
          <w:lang w:val="en-US" w:eastAsia="zh-CN" w:bidi="ar-SA"/>
        </w:rPr>
        <w:t>特此证明。</w:t>
      </w:r>
    </w:p>
    <w:p w14:paraId="5DB8E053">
      <w:pPr>
        <w:widowControl/>
        <w:shd w:val="clear" w:color="auto" w:fill="FFFFFF"/>
        <w:wordWrap w:val="0"/>
        <w:adjustRightInd/>
        <w:snapToGrid/>
        <w:spacing w:after="0" w:line="420" w:lineRule="atLeas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3C5FA442">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04BC146D">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25AAFDF8">
      <w:pPr>
        <w:widowControl/>
        <w:shd w:val="clear" w:color="auto" w:fill="FFFFFF"/>
        <w:wordWrap w:val="0"/>
        <w:adjustRightInd/>
        <w:snapToGrid/>
        <w:spacing w:after="0" w:line="420" w:lineRule="atLeast"/>
        <w:ind w:firstLine="2920" w:firstLineChars="1217"/>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投标人：</w:t>
      </w:r>
      <w:r>
        <w:rPr>
          <w:rFonts w:hint="eastAsia" w:ascii="宋体" w:hAnsi="宋体" w:eastAsia="宋体" w:cs="宋体"/>
          <w:color w:val="000000"/>
          <w:kern w:val="2"/>
          <w:sz w:val="24"/>
          <w:szCs w:val="24"/>
          <w:u w:val="single"/>
          <w:shd w:val="clear" w:color="auto" w:fill="FFFFFF"/>
          <w:lang w:val="en-US" w:eastAsia="zh-CN" w:bidi="ar-SA"/>
        </w:rPr>
        <w:t>        (公司全称并加</w:t>
      </w:r>
      <w:r>
        <w:rPr>
          <w:rFonts w:hint="eastAsia" w:ascii="宋体" w:hAnsi="宋体" w:eastAsia="宋体" w:cs="宋体"/>
          <w:kern w:val="2"/>
          <w:sz w:val="24"/>
          <w:szCs w:val="24"/>
          <w:u w:val="single"/>
          <w:lang w:val="en-US" w:eastAsia="zh-CN" w:bidi="ar-SA"/>
        </w:rPr>
        <w:t>盖单位公章</w:t>
      </w:r>
      <w:r>
        <w:rPr>
          <w:rFonts w:hint="eastAsia" w:ascii="宋体" w:hAnsi="宋体" w:eastAsia="宋体" w:cs="宋体"/>
          <w:color w:val="000000"/>
          <w:kern w:val="2"/>
          <w:sz w:val="24"/>
          <w:szCs w:val="24"/>
          <w:u w:val="single"/>
          <w:shd w:val="clear" w:color="auto" w:fill="FFFFFF"/>
          <w:lang w:val="en-US" w:eastAsia="zh-CN" w:bidi="ar-SA"/>
        </w:rPr>
        <w:t>)</w:t>
      </w:r>
    </w:p>
    <w:p w14:paraId="3E615071">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日  期：</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年</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月</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日</w:t>
      </w:r>
    </w:p>
    <w:p w14:paraId="381196F7">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0038B027">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35D2720F">
      <w:pPr>
        <w:widowControl/>
        <w:shd w:val="clear" w:color="auto" w:fill="FFFFFF"/>
        <w:wordWrap w:val="0"/>
        <w:adjustRightInd w:val="0"/>
        <w:snapToGrid w:val="0"/>
        <w:spacing w:after="0" w:line="315" w:lineRule="atLeast"/>
        <w:jc w:val="left"/>
        <w:rPr>
          <w:rFonts w:hint="eastAsia" w:ascii="宋体" w:hAnsi="宋体" w:eastAsia="宋体" w:cs="宋体"/>
          <w:color w:val="000000"/>
          <w:sz w:val="24"/>
          <w:szCs w:val="24"/>
          <w:shd w:val="clear" w:color="auto" w:fill="FFFFFF"/>
          <w:lang w:val="en-US" w:eastAsia="zh-CN" w:bidi="ar-SA"/>
        </w:rPr>
      </w:pPr>
    </w:p>
    <w:p w14:paraId="2BA75D85">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szCs w:val="24"/>
          <w:shd w:val="clear" w:color="auto" w:fill="FFFFFF"/>
          <w:lang w:val="en-US" w:eastAsia="zh-CN" w:bidi="ar-SA"/>
        </w:rPr>
        <w:t>注：本格式用于投标人代表参加开标时使用；并在投标文件中使用（后附身份证复印件）。</w:t>
      </w:r>
    </w:p>
    <w:p w14:paraId="604DEE18">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4"/>
          <w:szCs w:val="24"/>
          <w:shd w:val="clear" w:color="auto" w:fill="FFFFFF"/>
          <w:lang w:val="en-US" w:eastAsia="zh-CN" w:bidi="ar-SA"/>
        </w:rPr>
        <w:t> </w:t>
      </w:r>
    </w:p>
    <w:p w14:paraId="4C10185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sz w:val="24"/>
          <w:szCs w:val="24"/>
          <w:shd w:val="clear" w:color="auto" w:fill="FFFFFF"/>
          <w:lang w:val="en-US" w:eastAsia="zh-CN" w:bidi="ar-SA"/>
        </w:rPr>
      </w:pPr>
      <w:r>
        <w:rPr>
          <w:rFonts w:hint="eastAsia" w:ascii="宋体" w:hAnsi="宋体" w:eastAsia="宋体" w:cs="宋体"/>
          <w:color w:val="000000"/>
          <w:sz w:val="24"/>
          <w:szCs w:val="24"/>
          <w:shd w:val="clear" w:color="auto" w:fill="FFFFFF"/>
          <w:lang w:val="en-US" w:eastAsia="zh-CN" w:bidi="ar-SA"/>
        </w:rPr>
        <w:t> </w:t>
      </w:r>
    </w:p>
    <w:p w14:paraId="17A62D93">
      <w:pPr>
        <w:pStyle w:val="2"/>
        <w:rPr>
          <w:rFonts w:hint="eastAsia" w:ascii="宋体" w:hAnsi="宋体" w:eastAsia="宋体" w:cs="宋体"/>
          <w:color w:val="000000"/>
          <w:sz w:val="24"/>
          <w:szCs w:val="24"/>
          <w:shd w:val="clear" w:color="auto" w:fill="FFFFFF"/>
        </w:rPr>
      </w:pPr>
    </w:p>
    <w:p w14:paraId="41C4B47B">
      <w:pPr>
        <w:pStyle w:val="2"/>
        <w:rPr>
          <w:rFonts w:hint="eastAsia" w:ascii="宋体" w:hAnsi="宋体" w:eastAsia="宋体" w:cs="宋体"/>
          <w:color w:val="000000"/>
          <w:sz w:val="24"/>
          <w:szCs w:val="24"/>
          <w:shd w:val="clear" w:color="auto" w:fill="FFFFFF"/>
        </w:rPr>
      </w:pPr>
    </w:p>
    <w:p w14:paraId="4D0A2D37">
      <w:pPr>
        <w:widowControl/>
        <w:shd w:val="clear" w:color="auto" w:fill="FFFFFF"/>
        <w:wordWrap w:val="0"/>
        <w:adjustRightInd w:val="0"/>
        <w:snapToGrid w:val="0"/>
        <w:spacing w:after="0" w:line="315" w:lineRule="atLeast"/>
        <w:ind w:firstLine="480"/>
        <w:jc w:val="left"/>
        <w:rPr>
          <w:rFonts w:hint="eastAsia" w:ascii="Times New Roman" w:hAnsi="Times New Roman" w:eastAsia="宋体" w:cs="Times New Roman"/>
          <w:kern w:val="2"/>
          <w:sz w:val="21"/>
          <w:szCs w:val="24"/>
          <w:lang w:val="en-US" w:eastAsia="zh-CN" w:bidi="ar-SA"/>
        </w:rPr>
      </w:pPr>
    </w:p>
    <w:p w14:paraId="629871DE">
      <w:pPr>
        <w:widowControl/>
        <w:shd w:val="clear" w:color="auto" w:fill="FFFFFF"/>
        <w:wordWrap w:val="0"/>
        <w:adjustRightInd w:val="0"/>
        <w:snapToGrid w:val="0"/>
        <w:spacing w:after="0" w:line="420" w:lineRule="atLeast"/>
        <w:jc w:val="center"/>
        <w:rPr>
          <w:rFonts w:hint="eastAsia" w:ascii="宋体" w:hAnsi="宋体" w:eastAsia="宋体" w:cs="宋体"/>
          <w:color w:val="000000"/>
          <w:sz w:val="21"/>
          <w:szCs w:val="21"/>
          <w:lang w:val="en-US" w:eastAsia="zh-CN" w:bidi="ar-SA"/>
        </w:rPr>
      </w:pPr>
      <w:r>
        <w:rPr>
          <w:rFonts w:hint="eastAsia" w:ascii="宋体" w:hAnsi="宋体" w:eastAsia="宋体" w:cs="宋体"/>
          <w:b/>
          <w:color w:val="000000"/>
          <w:sz w:val="32"/>
          <w:szCs w:val="32"/>
          <w:shd w:val="clear" w:color="auto" w:fill="FFFFFF"/>
          <w:lang w:val="en-US" w:eastAsia="zh-CN" w:bidi="ar-SA"/>
        </w:rPr>
        <w:t>2、法定代表人授权委托书</w:t>
      </w:r>
    </w:p>
    <w:p w14:paraId="2934DD52">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79B42E1C">
      <w:pPr>
        <w:widowControl/>
        <w:shd w:val="clear" w:color="auto" w:fill="FFFFFF"/>
        <w:wordWrap w:val="0"/>
        <w:adjustRightInd/>
        <w:snapToGrid/>
        <w:spacing w:after="0" w:line="480" w:lineRule="auto"/>
        <w:ind w:firstLine="720" w:firstLineChars="3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本人</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(姓名)系</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(投标人名称)的法定代表人，现授权委托</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(招标人名称)的</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(项目名称)施工投标文件、参加开标、签订合同和处理有关事宜，其法律后果由我方承担。</w:t>
      </w:r>
    </w:p>
    <w:p w14:paraId="1E846A85">
      <w:pPr>
        <w:widowControl/>
        <w:shd w:val="clear" w:color="auto" w:fill="FFFFFF"/>
        <w:wordWrap w:val="0"/>
        <w:adjustRightInd/>
        <w:snapToGrid/>
        <w:spacing w:after="0" w:line="480" w:lineRule="auto"/>
        <w:ind w:firstLine="50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代理人无转委托权。</w:t>
      </w:r>
    </w:p>
    <w:p w14:paraId="4AD23FAA">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0F938AAC">
      <w:pPr>
        <w:widowControl/>
        <w:shd w:val="clear" w:color="auto" w:fill="FFFFFF"/>
        <w:adjustRightInd w:val="0"/>
        <w:snapToGrid w:val="0"/>
        <w:spacing w:after="0" w:line="640" w:lineRule="atLeast"/>
        <w:ind w:right="960" w:firstLine="480"/>
        <w:jc w:val="left"/>
        <w:rPr>
          <w:rFonts w:hint="eastAsia" w:ascii="宋体" w:hAnsi="宋体" w:eastAsia="宋体" w:cs="宋体"/>
          <w:color w:val="000000"/>
          <w:sz w:val="21"/>
          <w:szCs w:val="21"/>
          <w:u w:val="single"/>
          <w:lang w:val="en-US" w:eastAsia="zh-CN" w:bidi="ar-SA"/>
        </w:rPr>
      </w:pPr>
      <w:r>
        <w:rPr>
          <w:rFonts w:hint="eastAsia" w:ascii="宋体" w:hAnsi="宋体" w:eastAsia="宋体" w:cs="宋体"/>
          <w:color w:val="000000"/>
          <w:sz w:val="24"/>
          <w:szCs w:val="24"/>
          <w:shd w:val="clear" w:color="auto" w:fill="FFFFFF"/>
          <w:lang w:val="en-US" w:eastAsia="zh-CN" w:bidi="ar-SA"/>
        </w:rPr>
        <w:t>投标人：</w:t>
      </w:r>
      <w:r>
        <w:rPr>
          <w:rFonts w:hint="eastAsia" w:ascii="宋体" w:hAnsi="宋体" w:eastAsia="宋体" w:cs="宋体"/>
          <w:color w:val="000000"/>
          <w:sz w:val="24"/>
          <w:szCs w:val="24"/>
          <w:u w:val="single"/>
          <w:shd w:val="clear" w:color="auto" w:fill="FFFFFF"/>
          <w:lang w:val="en-US" w:eastAsia="zh-CN" w:bidi="ar-SA"/>
        </w:rPr>
        <w:t>             （</w:t>
      </w:r>
      <w:r>
        <w:rPr>
          <w:rFonts w:hint="eastAsia" w:ascii="宋体" w:hAnsi="宋体" w:eastAsia="宋体" w:cs="宋体"/>
          <w:color w:val="000000"/>
          <w:kern w:val="2"/>
          <w:sz w:val="24"/>
          <w:szCs w:val="24"/>
          <w:u w:val="single"/>
          <w:shd w:val="clear" w:color="auto" w:fill="FFFFFF"/>
          <w:lang w:val="en-US" w:eastAsia="zh-CN" w:bidi="ar-SA"/>
        </w:rPr>
        <w:t>公司全称并加</w:t>
      </w:r>
      <w:r>
        <w:rPr>
          <w:rFonts w:hint="eastAsia" w:ascii="宋体" w:hAnsi="宋体" w:eastAsia="宋体" w:cs="宋体"/>
          <w:kern w:val="2"/>
          <w:sz w:val="24"/>
          <w:szCs w:val="24"/>
          <w:u w:val="single"/>
          <w:lang w:val="en-US" w:eastAsia="zh-CN" w:bidi="ar-SA"/>
        </w:rPr>
        <w:t>盖单位公章</w:t>
      </w:r>
      <w:r>
        <w:rPr>
          <w:rFonts w:hint="eastAsia" w:ascii="宋体" w:hAnsi="宋体" w:eastAsia="宋体" w:cs="宋体"/>
          <w:color w:val="000000"/>
          <w:sz w:val="24"/>
          <w:szCs w:val="24"/>
          <w:u w:val="single"/>
          <w:shd w:val="clear" w:color="auto" w:fill="FFFFFF"/>
          <w:lang w:val="en-US" w:eastAsia="zh-CN" w:bidi="ar-SA"/>
        </w:rPr>
        <w:t>）</w:t>
      </w:r>
    </w:p>
    <w:p w14:paraId="337998A9">
      <w:pPr>
        <w:widowControl/>
        <w:shd w:val="clear" w:color="auto" w:fill="FFFFFF"/>
        <w:adjustRightInd w:val="0"/>
        <w:snapToGrid w:val="0"/>
        <w:spacing w:after="0" w:line="640" w:lineRule="atLeast"/>
        <w:ind w:right="960" w:firstLine="480" w:firstLineChars="20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4"/>
          <w:szCs w:val="24"/>
          <w:shd w:val="clear" w:color="auto" w:fill="FFFFFF"/>
          <w:lang w:val="en-US" w:eastAsia="zh-CN" w:bidi="ar-SA"/>
        </w:rPr>
        <w:t>法定代表人：</w:t>
      </w:r>
      <w:r>
        <w:rPr>
          <w:rFonts w:hint="eastAsia" w:ascii="宋体" w:hAnsi="宋体" w:eastAsia="宋体" w:cs="宋体"/>
          <w:color w:val="000000"/>
          <w:sz w:val="24"/>
          <w:szCs w:val="24"/>
          <w:u w:val="single"/>
          <w:shd w:val="clear" w:color="auto" w:fill="FFFFFF"/>
          <w:lang w:val="en-US" w:eastAsia="zh-CN" w:bidi="ar-SA"/>
        </w:rPr>
        <w:t>              </w:t>
      </w:r>
      <w:r>
        <w:rPr>
          <w:rFonts w:hint="eastAsia" w:ascii="宋体" w:hAnsi="宋体" w:eastAsia="宋体" w:cs="宋体"/>
          <w:color w:val="000000"/>
          <w:sz w:val="24"/>
          <w:szCs w:val="24"/>
          <w:shd w:val="clear" w:color="auto" w:fill="FFFFFF"/>
          <w:lang w:val="en-US" w:eastAsia="zh-CN" w:bidi="ar-SA"/>
        </w:rPr>
        <w:t>（盖章或签字）</w:t>
      </w:r>
    </w:p>
    <w:p w14:paraId="5CEA6247">
      <w:pPr>
        <w:widowControl/>
        <w:shd w:val="clear" w:color="auto" w:fill="FFFFFF"/>
        <w:wordWrap w:val="0"/>
        <w:adjustRightInd w:val="0"/>
        <w:snapToGrid w:val="0"/>
        <w:spacing w:after="0" w:line="640" w:lineRule="atLeast"/>
        <w:ind w:right="840" w:firstLine="48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4"/>
          <w:szCs w:val="24"/>
          <w:shd w:val="clear" w:color="auto" w:fill="FFFFFF"/>
          <w:lang w:val="en-US" w:eastAsia="zh-CN" w:bidi="ar-SA"/>
        </w:rPr>
        <w:t>法定代表人身份证号码：</w:t>
      </w:r>
      <w:r>
        <w:rPr>
          <w:rFonts w:hint="eastAsia" w:ascii="宋体" w:hAnsi="宋体" w:eastAsia="宋体" w:cs="宋体"/>
          <w:color w:val="000000"/>
          <w:sz w:val="24"/>
          <w:szCs w:val="24"/>
          <w:u w:val="single"/>
          <w:shd w:val="clear" w:color="auto" w:fill="FFFFFF"/>
          <w:lang w:val="en-US" w:eastAsia="zh-CN" w:bidi="ar-SA"/>
        </w:rPr>
        <w:t>               </w:t>
      </w:r>
    </w:p>
    <w:p w14:paraId="481DB98C">
      <w:pPr>
        <w:widowControl/>
        <w:shd w:val="clear" w:color="auto" w:fill="FFFFFF"/>
        <w:adjustRightInd w:val="0"/>
        <w:snapToGrid w:val="0"/>
        <w:spacing w:after="0" w:line="640" w:lineRule="atLeast"/>
        <w:ind w:right="1080" w:firstLine="480"/>
        <w:jc w:val="left"/>
        <w:rPr>
          <w:rFonts w:hint="eastAsia" w:ascii="宋体" w:hAnsi="宋体" w:eastAsia="宋体" w:cs="宋体"/>
          <w:color w:val="000000"/>
          <w:sz w:val="24"/>
          <w:szCs w:val="24"/>
          <w:shd w:val="clear" w:color="auto" w:fill="FFFFFF"/>
          <w:lang w:val="en-US" w:eastAsia="zh-CN" w:bidi="ar-SA"/>
        </w:rPr>
      </w:pPr>
      <w:r>
        <w:rPr>
          <w:rFonts w:hint="eastAsia" w:ascii="宋体" w:hAnsi="宋体" w:eastAsia="宋体" w:cs="宋体"/>
          <w:color w:val="000000"/>
          <w:sz w:val="24"/>
          <w:szCs w:val="24"/>
          <w:u w:val="none"/>
          <w:shd w:val="clear" w:color="auto" w:fill="FFFFFF"/>
          <w:lang w:val="en-US" w:eastAsia="zh-CN" w:bidi="ar-SA"/>
        </w:rPr>
        <w:t>联系方式：</w:t>
      </w:r>
      <w:r>
        <w:rPr>
          <w:rFonts w:hint="eastAsia" w:ascii="宋体" w:hAnsi="宋体" w:eastAsia="宋体" w:cs="宋体"/>
          <w:color w:val="000000"/>
          <w:sz w:val="24"/>
          <w:szCs w:val="24"/>
          <w:u w:val="single"/>
          <w:shd w:val="clear" w:color="auto" w:fill="FFFFFF"/>
          <w:lang w:val="en-US" w:eastAsia="zh-CN" w:bidi="ar-SA"/>
        </w:rPr>
        <w:t xml:space="preserve">                                          </w:t>
      </w:r>
    </w:p>
    <w:p w14:paraId="3976CA81">
      <w:pPr>
        <w:widowControl/>
        <w:shd w:val="clear" w:color="auto" w:fill="FFFFFF"/>
        <w:adjustRightInd w:val="0"/>
        <w:snapToGrid w:val="0"/>
        <w:spacing w:after="0" w:line="640" w:lineRule="atLeast"/>
        <w:ind w:right="1080" w:firstLine="48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4"/>
          <w:szCs w:val="24"/>
          <w:shd w:val="clear" w:color="auto" w:fill="FFFFFF"/>
          <w:lang w:val="en-US" w:eastAsia="zh-CN" w:bidi="ar-SA"/>
        </w:rPr>
        <w:t>委托代理人：</w:t>
      </w:r>
      <w:r>
        <w:rPr>
          <w:rFonts w:hint="eastAsia" w:ascii="宋体" w:hAnsi="宋体" w:eastAsia="宋体" w:cs="宋体"/>
          <w:color w:val="000000"/>
          <w:sz w:val="24"/>
          <w:szCs w:val="24"/>
          <w:u w:val="single"/>
          <w:shd w:val="clear" w:color="auto" w:fill="FFFFFF"/>
          <w:lang w:val="en-US" w:eastAsia="zh-CN" w:bidi="ar-SA"/>
        </w:rPr>
        <w:t>              </w:t>
      </w:r>
      <w:r>
        <w:rPr>
          <w:rFonts w:hint="eastAsia" w:ascii="宋体" w:hAnsi="宋体" w:eastAsia="宋体" w:cs="宋体"/>
          <w:color w:val="000000"/>
          <w:sz w:val="24"/>
          <w:szCs w:val="24"/>
          <w:shd w:val="clear" w:color="auto" w:fill="FFFFFF"/>
          <w:lang w:val="en-US" w:eastAsia="zh-CN" w:bidi="ar-SA"/>
        </w:rPr>
        <w:t>（盖章或签字）</w:t>
      </w:r>
    </w:p>
    <w:p w14:paraId="45060053">
      <w:pPr>
        <w:widowControl/>
        <w:shd w:val="clear" w:color="auto" w:fill="FFFFFF"/>
        <w:wordWrap w:val="0"/>
        <w:adjustRightInd w:val="0"/>
        <w:snapToGrid w:val="0"/>
        <w:spacing w:after="0" w:line="640" w:lineRule="atLeast"/>
        <w:ind w:right="840" w:firstLine="480"/>
        <w:jc w:val="left"/>
        <w:rPr>
          <w:rFonts w:hint="eastAsia" w:ascii="宋体" w:hAnsi="宋体" w:eastAsia="宋体" w:cs="宋体"/>
          <w:color w:val="000000"/>
          <w:sz w:val="24"/>
          <w:szCs w:val="24"/>
          <w:u w:val="single"/>
          <w:shd w:val="clear" w:color="auto" w:fill="FFFFFF"/>
          <w:lang w:val="en-US" w:eastAsia="zh-CN" w:bidi="ar-SA"/>
        </w:rPr>
      </w:pPr>
      <w:r>
        <w:rPr>
          <w:rFonts w:hint="eastAsia" w:ascii="宋体" w:hAnsi="宋体" w:eastAsia="宋体" w:cs="宋体"/>
          <w:color w:val="000000"/>
          <w:sz w:val="24"/>
          <w:szCs w:val="24"/>
          <w:shd w:val="clear" w:color="auto" w:fill="FFFFFF"/>
          <w:lang w:val="en-US" w:eastAsia="zh-CN" w:bidi="ar-SA"/>
        </w:rPr>
        <w:t>委托代理人身份证号码：</w:t>
      </w:r>
      <w:r>
        <w:rPr>
          <w:rFonts w:hint="eastAsia" w:ascii="宋体" w:hAnsi="宋体" w:eastAsia="宋体" w:cs="宋体"/>
          <w:color w:val="000000"/>
          <w:sz w:val="24"/>
          <w:szCs w:val="24"/>
          <w:u w:val="single"/>
          <w:shd w:val="clear" w:color="auto" w:fill="FFFFFF"/>
          <w:lang w:val="en-US" w:eastAsia="zh-CN" w:bidi="ar-SA"/>
        </w:rPr>
        <w:t>                    </w:t>
      </w:r>
    </w:p>
    <w:p w14:paraId="38D898A2">
      <w:pPr>
        <w:widowControl/>
        <w:shd w:val="clear" w:color="auto" w:fill="FFFFFF"/>
        <w:wordWrap w:val="0"/>
        <w:adjustRightInd w:val="0"/>
        <w:snapToGrid w:val="0"/>
        <w:spacing w:after="0" w:line="640" w:lineRule="atLeast"/>
        <w:ind w:right="840" w:firstLine="480"/>
        <w:jc w:val="left"/>
        <w:rPr>
          <w:rFonts w:hint="default" w:ascii="宋体" w:hAnsi="宋体" w:eastAsia="宋体" w:cs="宋体"/>
          <w:color w:val="000000"/>
          <w:sz w:val="24"/>
          <w:szCs w:val="24"/>
          <w:u w:val="single"/>
          <w:shd w:val="clear" w:color="auto" w:fill="FFFFFF"/>
          <w:lang w:val="en-US" w:eastAsia="zh-CN" w:bidi="ar-SA"/>
        </w:rPr>
      </w:pPr>
      <w:r>
        <w:rPr>
          <w:rFonts w:hint="eastAsia" w:ascii="宋体" w:hAnsi="宋体" w:eastAsia="宋体" w:cs="宋体"/>
          <w:color w:val="000000"/>
          <w:sz w:val="24"/>
          <w:szCs w:val="24"/>
          <w:u w:val="none"/>
          <w:shd w:val="clear" w:color="auto" w:fill="FFFFFF"/>
          <w:lang w:val="en-US" w:eastAsia="zh-CN" w:bidi="ar-SA"/>
        </w:rPr>
        <w:t>联系方式：</w:t>
      </w:r>
      <w:r>
        <w:rPr>
          <w:rFonts w:hint="eastAsia" w:ascii="宋体" w:hAnsi="宋体" w:eastAsia="宋体" w:cs="宋体"/>
          <w:color w:val="000000"/>
          <w:sz w:val="24"/>
          <w:szCs w:val="24"/>
          <w:u w:val="single"/>
          <w:shd w:val="clear" w:color="auto" w:fill="FFFFFF"/>
          <w:lang w:val="en-US" w:eastAsia="zh-CN" w:bidi="ar-SA"/>
        </w:rPr>
        <w:t xml:space="preserve">                                           </w:t>
      </w:r>
    </w:p>
    <w:p w14:paraId="7F2C8803">
      <w:pPr>
        <w:widowControl/>
        <w:shd w:val="clear" w:color="auto" w:fill="FFFFFF"/>
        <w:adjustRightInd w:val="0"/>
        <w:snapToGrid w:val="0"/>
        <w:spacing w:after="0" w:line="640" w:lineRule="atLeast"/>
        <w:ind w:firstLine="1200" w:firstLineChars="500"/>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4"/>
          <w:szCs w:val="24"/>
          <w:u w:val="single"/>
          <w:shd w:val="clear" w:color="auto" w:fill="FFFFFF"/>
          <w:lang w:val="en-US" w:eastAsia="zh-CN" w:bidi="ar-SA"/>
        </w:rPr>
        <w:t>  </w:t>
      </w:r>
      <w:r>
        <w:rPr>
          <w:rFonts w:hint="eastAsia" w:ascii="宋体" w:hAnsi="宋体" w:eastAsia="宋体" w:cs="宋体"/>
          <w:color w:val="000000"/>
          <w:sz w:val="24"/>
          <w:szCs w:val="24"/>
          <w:shd w:val="clear" w:color="auto" w:fill="FFFFFF"/>
          <w:lang w:val="en-US" w:eastAsia="zh-CN" w:bidi="ar-SA"/>
        </w:rPr>
        <w:t>年</w:t>
      </w:r>
      <w:r>
        <w:rPr>
          <w:rFonts w:hint="eastAsia" w:ascii="宋体" w:hAnsi="宋体" w:eastAsia="宋体" w:cs="宋体"/>
          <w:color w:val="000000"/>
          <w:sz w:val="24"/>
          <w:szCs w:val="24"/>
          <w:u w:val="single"/>
          <w:shd w:val="clear" w:color="auto" w:fill="FFFFFF"/>
          <w:lang w:val="en-US" w:eastAsia="zh-CN" w:bidi="ar-SA"/>
        </w:rPr>
        <w:t xml:space="preserve">   </w:t>
      </w:r>
      <w:r>
        <w:rPr>
          <w:rFonts w:hint="eastAsia" w:ascii="宋体" w:hAnsi="宋体" w:eastAsia="宋体" w:cs="宋体"/>
          <w:color w:val="000000"/>
          <w:sz w:val="24"/>
          <w:szCs w:val="24"/>
          <w:shd w:val="clear" w:color="auto" w:fill="FFFFFF"/>
          <w:lang w:val="en-US" w:eastAsia="zh-CN" w:bidi="ar-SA"/>
        </w:rPr>
        <w:t>月</w:t>
      </w:r>
      <w:r>
        <w:rPr>
          <w:rFonts w:hint="eastAsia" w:ascii="宋体" w:hAnsi="宋体" w:eastAsia="宋体" w:cs="宋体"/>
          <w:color w:val="000000"/>
          <w:sz w:val="24"/>
          <w:szCs w:val="24"/>
          <w:u w:val="single"/>
          <w:shd w:val="clear" w:color="auto" w:fill="FFFFFF"/>
          <w:lang w:val="en-US" w:eastAsia="zh-CN" w:bidi="ar-SA"/>
        </w:rPr>
        <w:t xml:space="preserve">   </w:t>
      </w:r>
      <w:r>
        <w:rPr>
          <w:rFonts w:hint="eastAsia" w:ascii="宋体" w:hAnsi="宋体" w:eastAsia="宋体" w:cs="宋体"/>
          <w:color w:val="000000"/>
          <w:sz w:val="24"/>
          <w:szCs w:val="24"/>
          <w:shd w:val="clear" w:color="auto" w:fill="FFFFFF"/>
          <w:lang w:val="en-US" w:eastAsia="zh-CN" w:bidi="ar-SA"/>
        </w:rPr>
        <w:t>日</w:t>
      </w:r>
    </w:p>
    <w:p w14:paraId="7294D35E">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6A29DDCC">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4"/>
          <w:szCs w:val="24"/>
          <w:shd w:val="clear" w:color="auto" w:fill="FFFFFF"/>
          <w:lang w:val="en-US" w:eastAsia="zh-CN" w:bidi="ar-SA"/>
        </w:rPr>
        <w:t> </w:t>
      </w:r>
    </w:p>
    <w:p w14:paraId="3842988B">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4"/>
          <w:szCs w:val="24"/>
          <w:shd w:val="clear" w:color="auto" w:fill="FFFFFF"/>
          <w:lang w:val="en-US" w:eastAsia="zh-CN" w:bidi="ar-SA"/>
        </w:rPr>
        <w:t> </w:t>
      </w:r>
    </w:p>
    <w:p w14:paraId="6276C298">
      <w:pPr>
        <w:widowControl/>
        <w:shd w:val="clear" w:color="auto" w:fill="FFFFFF"/>
        <w:wordWrap w:val="0"/>
        <w:adjustRightInd w:val="0"/>
        <w:snapToGrid w:val="0"/>
        <w:spacing w:after="0" w:line="315" w:lineRule="atLeast"/>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4"/>
          <w:szCs w:val="24"/>
          <w:shd w:val="clear" w:color="auto" w:fill="FFFFFF"/>
          <w:lang w:val="en-US" w:eastAsia="zh-CN" w:bidi="ar-SA"/>
        </w:rPr>
        <w:t> </w:t>
      </w:r>
    </w:p>
    <w:p w14:paraId="3DBE82A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4"/>
          <w:szCs w:val="24"/>
          <w:shd w:val="clear" w:color="auto" w:fill="FFFFFF"/>
          <w:lang w:val="en-US" w:eastAsia="zh-CN" w:bidi="ar-SA"/>
        </w:rPr>
        <w:t> </w:t>
      </w:r>
    </w:p>
    <w:p w14:paraId="0EC89FE1">
      <w:pPr>
        <w:widowControl/>
        <w:shd w:val="clear" w:color="auto" w:fill="FFFFFF"/>
        <w:wordWrap w:val="0"/>
        <w:adjustRightInd w:val="0"/>
        <w:snapToGrid w:val="0"/>
        <w:spacing w:after="0" w:line="315" w:lineRule="atLeast"/>
        <w:ind w:firstLine="480"/>
        <w:jc w:val="left"/>
        <w:rPr>
          <w:rFonts w:hint="eastAsia" w:ascii="宋体" w:hAnsi="宋体" w:eastAsia="宋体" w:cs="宋体"/>
          <w:b/>
          <w:bCs/>
          <w:color w:val="000000"/>
          <w:sz w:val="28"/>
          <w:szCs w:val="28"/>
          <w:shd w:val="clear" w:color="auto" w:fill="FFFFFF"/>
          <w:lang w:val="en-US" w:eastAsia="zh-CN" w:bidi="ar-SA"/>
        </w:rPr>
      </w:pPr>
      <w:r>
        <w:rPr>
          <w:rFonts w:hint="eastAsia" w:ascii="宋体" w:hAnsi="宋体" w:eastAsia="宋体" w:cs="宋体"/>
          <w:b/>
          <w:bCs/>
          <w:color w:val="000000"/>
          <w:sz w:val="24"/>
          <w:szCs w:val="24"/>
          <w:shd w:val="clear" w:color="auto" w:fill="FFFFFF"/>
          <w:lang w:val="en-US" w:eastAsia="zh-CN" w:bidi="ar-SA"/>
        </w:rPr>
        <w:t>注：本格式用于投标人代表参加开标时使用；并在投标文件中使用（后附身份证复印件）。</w:t>
      </w:r>
    </w:p>
    <w:p w14:paraId="2074149F">
      <w:pPr>
        <w:pStyle w:val="8"/>
        <w:framePr w:wrap="auto" w:vAnchor="margin" w:hAnchor="text" w:yAlign="inline"/>
        <w:jc w:val="center"/>
        <w:rPr>
          <w:rFonts w:hint="eastAsia" w:ascii="宋体" w:hAnsi="宋体" w:eastAsia="宋体" w:cs="宋体"/>
          <w:b/>
          <w:bCs/>
          <w:sz w:val="32"/>
          <w:szCs w:val="32"/>
          <w:rtl w:val="0"/>
          <w:lang w:val="zh-TW" w:eastAsia="zh-TW"/>
        </w:rPr>
      </w:pPr>
    </w:p>
    <w:p w14:paraId="115E5B9B">
      <w:pPr>
        <w:pStyle w:val="9"/>
        <w:framePr w:wrap="auto" w:vAnchor="margin" w:hAnchor="text" w:yAlign="inline"/>
        <w:rPr>
          <w:rFonts w:hint="eastAsia" w:ascii="宋体" w:hAnsi="宋体" w:eastAsia="宋体" w:cs="宋体"/>
          <w:b/>
          <w:bCs/>
          <w:sz w:val="32"/>
          <w:szCs w:val="32"/>
          <w:rtl w:val="0"/>
          <w:lang w:val="zh-TW" w:eastAsia="zh-TW"/>
        </w:rPr>
      </w:pPr>
    </w:p>
    <w:p w14:paraId="32B3464C">
      <w:pPr>
        <w:pStyle w:val="2"/>
        <w:ind w:left="0" w:leftChars="0" w:firstLine="0" w:firstLineChars="0"/>
        <w:rPr>
          <w:rFonts w:hint="eastAsia" w:ascii="宋体" w:hAnsi="宋体" w:eastAsia="宋体" w:cs="宋体"/>
          <w:color w:val="000000"/>
          <w:kern w:val="0"/>
          <w:sz w:val="24"/>
          <w:shd w:val="clear" w:color="auto" w:fill="FFFFFF"/>
        </w:rPr>
      </w:pPr>
    </w:p>
    <w:p w14:paraId="47651245">
      <w:pPr>
        <w:pStyle w:val="2"/>
        <w:ind w:left="0" w:leftChars="0" w:firstLine="0" w:firstLineChars="0"/>
        <w:rPr>
          <w:rFonts w:hint="eastAsia" w:ascii="宋体" w:hAnsi="宋体" w:eastAsia="宋体" w:cs="宋体"/>
          <w:color w:val="000000"/>
          <w:kern w:val="0"/>
          <w:sz w:val="24"/>
          <w:shd w:val="clear" w:color="auto" w:fill="FFFFFF"/>
        </w:rPr>
      </w:pPr>
    </w:p>
    <w:p w14:paraId="3ECD784A">
      <w:pPr>
        <w:pStyle w:val="2"/>
        <w:ind w:left="0" w:leftChars="0" w:firstLine="0" w:firstLineChars="0"/>
        <w:rPr>
          <w:rFonts w:hint="eastAsia" w:ascii="宋体" w:hAnsi="宋体" w:eastAsia="宋体" w:cs="宋体"/>
          <w:color w:val="000000"/>
          <w:kern w:val="0"/>
          <w:sz w:val="24"/>
          <w:shd w:val="clear" w:color="auto" w:fill="FFFFFF"/>
        </w:rPr>
      </w:pPr>
    </w:p>
    <w:p w14:paraId="1727E5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u w:val="none" w:color="000000"/>
          <w:shd w:val="clear" w:color="auto" w:fill="auto"/>
          <w:vertAlign w:val="baseline"/>
          <w:lang w:val="zh-TW" w:eastAsia="zh-TW" w:bidi="ar-SA"/>
        </w:rPr>
      </w:pPr>
      <w:r>
        <w:rPr>
          <w:rFonts w:hint="eastAsia" w:ascii="宋体" w:hAnsi="宋体"/>
          <w:b/>
          <w:sz w:val="36"/>
          <w:szCs w:val="36"/>
        </w:rPr>
        <w:t>项目机构派驻现场施工人员到位承诺书</w:t>
      </w:r>
    </w:p>
    <w:p w14:paraId="5D141B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u w:val="none" w:color="000000"/>
          <w:shd w:val="clear" w:color="auto" w:fill="auto"/>
          <w:vertAlign w:val="baseline"/>
          <w:lang w:val="en-US" w:eastAsia="zh-CN" w:bidi="ar-SA"/>
        </w:rPr>
      </w:pPr>
    </w:p>
    <w:p w14:paraId="3B6FA1D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eastAsia="zh-CN" w:bidi="ar-SA"/>
        </w:rPr>
      </w:pPr>
    </w:p>
    <w:p w14:paraId="24B997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eastAsia="zh-CN" w:bidi="ar-SA"/>
        </w:rPr>
      </w:pP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eastAsia="zh-CN" w:bidi="ar-SA"/>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（招标人名称）：</w:t>
      </w:r>
    </w:p>
    <w:p w14:paraId="1122DF4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eastAsia="zh-CN" w:bidi="ar-SA"/>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本人</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eastAsia="zh-CN" w:bidi="ar-SA"/>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（姓名）系</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eastAsia="zh-CN" w:bidi="ar-SA"/>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（投标人）的法定代表人，现承诺：</w:t>
      </w:r>
    </w:p>
    <w:p w14:paraId="097AB0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eastAsia="zh-CN" w:bidi="ar-SA"/>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我单位在本项目中标后，按照招标文件承诺派出的本项目的项目经理、项目技术负责人、施工员、质检员以及安全员，在本项目施工期内按照合同的约定到项目现场承担本项目的施工工作</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bidi="ar-SA"/>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若不能按投标文件承诺的项目机构派驻现场施工人员到位的，愿意无条件地接受招标人作出的以下处理：</w:t>
      </w:r>
    </w:p>
    <w:p w14:paraId="7C05CD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eastAsia="zh-CN" w:bidi="ar-SA"/>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bidi="ar-SA"/>
        </w:rPr>
        <w:t>1</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、招标人按照本招标文件和施工合同约定所进行的处罚；</w:t>
      </w:r>
    </w:p>
    <w:p w14:paraId="6875ED0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eastAsia="zh-CN" w:bidi="ar-SA"/>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bidi="ar-SA"/>
        </w:rPr>
        <w:t>2</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、工程开工后，除不可抗力外</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bidi="ar-SA"/>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bidi="ar-SA"/>
        </w:rPr>
        <w:t>5000元</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的违约金；其他人员每人每次向招标人交纳人民币</w:t>
      </w:r>
      <w:r>
        <w:rPr>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bidi="ar-SA"/>
        </w:rPr>
        <w:t>2000</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zh-TW" w:eastAsia="zh-CN" w:bidi="ar-SA"/>
        </w:rPr>
        <w:t>元</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的违约金。</w:t>
      </w:r>
    </w:p>
    <w:p w14:paraId="3328253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eastAsia="zh-CN" w:bidi="ar-SA"/>
        </w:rPr>
      </w:pPr>
    </w:p>
    <w:p w14:paraId="1C8A79F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center"/>
        <w:outlineLvl w:val="9"/>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bidi="ar-SA"/>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bidi="ar-SA"/>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投标人：</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zh-TW" w:eastAsia="zh-TW" w:bidi="ar-SA"/>
        </w:rPr>
        <w:t xml:space="preserve">              （盖投标人单位公章）</w:t>
      </w:r>
    </w:p>
    <w:p w14:paraId="7351CE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bidi="ar-SA"/>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 xml:space="preserve">    </w:t>
      </w:r>
    </w:p>
    <w:p w14:paraId="251088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5180"/>
        <w:jc w:val="both"/>
        <w:outlineLvl w:val="9"/>
        <w:rPr>
          <w:rFonts w:hint="eastAsia" w:ascii="宋体" w:hAnsi="宋体" w:eastAsia="宋体" w:cs="宋体"/>
          <w:color w:val="000000"/>
          <w:spacing w:val="0"/>
          <w:w w:val="100"/>
          <w:kern w:val="2"/>
          <w:position w:val="0"/>
          <w:sz w:val="24"/>
          <w:szCs w:val="24"/>
          <w:u w:val="single" w:color="000000"/>
          <w:shd w:val="clear" w:color="auto" w:fill="auto"/>
          <w:vertAlign w:val="baseline"/>
          <w:lang w:val="en-US" w:eastAsia="zh-CN" w:bidi="ar-SA"/>
        </w:rPr>
      </w:pP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eastAsia="zh-CN" w:bidi="ar-SA"/>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年</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eastAsia="zh-CN" w:bidi="ar-SA"/>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月</w:t>
      </w:r>
      <w:r>
        <w:rPr>
          <w:rFonts w:hint="eastAsia" w:ascii="宋体" w:hAnsi="宋体" w:eastAsia="宋体" w:cs="宋体"/>
          <w:color w:val="000000"/>
          <w:spacing w:val="0"/>
          <w:w w:val="100"/>
          <w:kern w:val="2"/>
          <w:position w:val="0"/>
          <w:sz w:val="24"/>
          <w:szCs w:val="24"/>
          <w:u w:val="single" w:color="000000"/>
          <w:shd w:val="clear" w:color="auto" w:fill="auto"/>
          <w:vertAlign w:val="baseline"/>
          <w:rtl w:val="0"/>
          <w:lang w:val="en-US" w:eastAsia="zh-CN" w:bidi="ar-SA"/>
        </w:rPr>
        <w:t xml:space="preserve">   </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bidi="ar-SA"/>
        </w:rPr>
        <w:t>日</w:t>
      </w:r>
    </w:p>
    <w:p w14:paraId="52B3355F">
      <w:pPr>
        <w:pStyle w:val="2"/>
        <w:ind w:left="0" w:leftChars="0" w:firstLine="0" w:firstLineChars="0"/>
        <w:rPr>
          <w:rFonts w:hint="eastAsia" w:ascii="宋体" w:hAnsi="宋体" w:eastAsia="宋体" w:cs="宋体"/>
          <w:color w:val="000000"/>
          <w:kern w:val="0"/>
          <w:sz w:val="24"/>
          <w:shd w:val="clear" w:color="auto" w:fill="FFFFFF"/>
        </w:rPr>
      </w:pPr>
    </w:p>
    <w:p w14:paraId="66048E0D">
      <w:pPr>
        <w:pStyle w:val="2"/>
        <w:ind w:left="0" w:leftChars="0" w:firstLine="0" w:firstLineChars="0"/>
        <w:rPr>
          <w:rFonts w:hint="eastAsia" w:ascii="宋体" w:hAnsi="宋体" w:eastAsia="宋体" w:cs="宋体"/>
          <w:color w:val="000000"/>
          <w:kern w:val="0"/>
          <w:sz w:val="24"/>
          <w:shd w:val="clear" w:color="auto" w:fill="FFFFFF"/>
        </w:rPr>
      </w:pPr>
    </w:p>
    <w:p w14:paraId="5DBEDC18">
      <w:pPr>
        <w:pStyle w:val="2"/>
        <w:ind w:left="0" w:leftChars="0" w:firstLine="0" w:firstLineChars="0"/>
        <w:rPr>
          <w:rFonts w:hint="eastAsia" w:ascii="宋体" w:hAnsi="宋体" w:eastAsia="宋体" w:cs="宋体"/>
          <w:color w:val="000000"/>
          <w:kern w:val="0"/>
          <w:sz w:val="24"/>
          <w:shd w:val="clear" w:color="auto" w:fill="FFFFFF"/>
        </w:rPr>
      </w:pPr>
    </w:p>
    <w:p w14:paraId="0DE62779">
      <w:pPr>
        <w:pStyle w:val="2"/>
        <w:numPr>
          <w:ilvl w:val="0"/>
          <w:numId w:val="2"/>
        </w:numPr>
        <w:ind w:left="440"/>
        <w:jc w:val="center"/>
        <w:rPr>
          <w:rFonts w:hint="eastAsia" w:ascii="宋体" w:hAnsi="宋体" w:eastAsia="宋体" w:cs="宋体"/>
          <w:b/>
          <w:bCs/>
          <w:color w:val="000000"/>
          <w:kern w:val="0"/>
          <w:sz w:val="32"/>
          <w:szCs w:val="32"/>
          <w:shd w:val="clear" w:color="auto" w:fill="FFFFFF"/>
          <w:lang w:val="en-US" w:eastAsia="zh-CN"/>
        </w:rPr>
      </w:pPr>
      <w:r>
        <w:rPr>
          <w:rFonts w:hint="eastAsia" w:ascii="宋体" w:hAnsi="宋体" w:eastAsia="宋体" w:cs="宋体"/>
          <w:b/>
          <w:bCs/>
          <w:color w:val="000000"/>
          <w:kern w:val="0"/>
          <w:sz w:val="32"/>
          <w:szCs w:val="32"/>
          <w:shd w:val="clear" w:color="auto" w:fill="FFFFFF"/>
        </w:rPr>
        <w:t xml:space="preserve"> 工程预算价文件（另附）</w:t>
      </w:r>
    </w:p>
    <w:p w14:paraId="73B2C692">
      <w:pPr>
        <w:spacing w:line="220" w:lineRule="atLeast"/>
        <w:rPr>
          <w:highlight w:val="none"/>
        </w:rPr>
      </w:pPr>
    </w:p>
    <w:sectPr>
      <w:footerReference r:id="rId5" w:type="default"/>
      <w:footerReference r:id="rId6" w:type="even"/>
      <w:pgSz w:w="11907" w:h="16840"/>
      <w:pgMar w:top="1077" w:right="927" w:bottom="1077" w:left="108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9148">
    <w:pPr>
      <w:widowControl w:val="0"/>
      <w:adjustRightInd w:val="0"/>
      <w:snapToGrid w:val="0"/>
      <w:spacing w:after="200" w:line="24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pict>
        <v:shape id="文本框 2"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C831159">
                <w:pPr>
                  <w:widowControl w:val="0"/>
                  <w:adjustRightInd w:val="0"/>
                  <w:snapToGrid w:val="0"/>
                  <w:spacing w:after="200" w:line="24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- 1 -</w:t>
                </w:r>
                <w:r>
                  <w:rPr>
                    <w:rFonts w:ascii="Times New Roman" w:hAnsi="Times New Roman" w:eastAsia="宋体" w:cs="Times New Roman"/>
                    <w:kern w:val="2"/>
                    <w:sz w:val="18"/>
                    <w:szCs w:val="18"/>
                    <w:lang w:val="en-US" w:eastAsia="zh-CN" w:bidi="ar-S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8B70">
    <w:pPr>
      <w:widowControl w:val="0"/>
      <w:tabs>
        <w:tab w:val="center" w:pos="4140"/>
        <w:tab w:val="right" w:pos="8300"/>
      </w:tabs>
      <w:adjustRightInd w:val="0"/>
      <w:snapToGrid w:val="0"/>
      <w:spacing w:after="200" w:line="240" w:lineRule="auto"/>
      <w:ind w:firstLine="401"/>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pict>
        <v:shape id="文本框 1"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AF69650">
                <w:pPr>
                  <w:widowControl w:val="0"/>
                  <w:adjustRightInd w:val="0"/>
                  <w:snapToGrid w:val="0"/>
                  <w:spacing w:after="200" w:line="24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F815">
    <w:pPr>
      <w:framePr w:wrap="around" w:vAnchor="text" w:hAnchor="margin" w:xAlign="center" w:y="1"/>
    </w:pPr>
    <w:r>
      <w:fldChar w:fldCharType="begin"/>
    </w:r>
    <w:r>
      <w:instrText xml:space="preserve">PAGE  </w:instrText>
    </w:r>
    <w:r>
      <w:fldChar w:fldCharType="separate"/>
    </w:r>
    <w:r>
      <w:t>44</w:t>
    </w:r>
    <w:r>
      <w:fldChar w:fldCharType="end"/>
    </w:r>
  </w:p>
  <w:p w14:paraId="1FF13C2E">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5C9A">
    <w:pPr>
      <w:framePr w:wrap="around" w:vAnchor="text" w:hAnchor="margin" w:xAlign="center" w:y="1"/>
    </w:pPr>
    <w:r>
      <w:fldChar w:fldCharType="begin"/>
    </w:r>
    <w:r>
      <w:instrText xml:space="preserve">PAGE  </w:instrText>
    </w:r>
    <w:r>
      <w:fldChar w:fldCharType="end"/>
    </w:r>
  </w:p>
  <w:p w14:paraId="0824A207">
    <w:pP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28AC4"/>
    <w:multiLevelType w:val="singleLevel"/>
    <w:tmpl w:val="C9428AC4"/>
    <w:lvl w:ilvl="0" w:tentative="0">
      <w:start w:val="1"/>
      <w:numFmt w:val="decimal"/>
      <w:suff w:val="nothing"/>
      <w:lvlText w:val="（%1）"/>
      <w:lvlJc w:val="left"/>
    </w:lvl>
  </w:abstractNum>
  <w:abstractNum w:abstractNumId="1">
    <w:nsid w:val="6CBEA2DB"/>
    <w:multiLevelType w:val="singleLevel"/>
    <w:tmpl w:val="6CBEA2D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3,4"/>
    </o:shapelayout>
  </w:hdrShapeDefaults>
  <w:compat>
    <w:ulTrailSpace/>
    <w:useFELayout/>
    <w:doNotUseIndentAsNumberingTabStop/>
    <w:splitPgBreakAndParaMark/>
    <w:compatSetting w:name="compatibilityMode" w:uri="http://schemas.microsoft.com/office/word" w:val="12"/>
  </w:compat>
  <w:rsids>
    <w:rsidRoot w:val="00000000"/>
    <w:rsid w:val="07D97D07"/>
    <w:rsid w:val="09E95616"/>
    <w:rsid w:val="10A8326D"/>
    <w:rsid w:val="1D84721B"/>
    <w:rsid w:val="252E1F46"/>
    <w:rsid w:val="283D3CFC"/>
    <w:rsid w:val="29A84D73"/>
    <w:rsid w:val="62C528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qFormat/>
    <w:uiPriority w:val="99"/>
    <w:tblPr>
      <w:tblCellMar>
        <w:top w:w="0" w:type="dxa"/>
        <w:left w:w="108" w:type="dxa"/>
        <w:bottom w:w="0" w:type="dxa"/>
        <w:right w:w="108" w:type="dxa"/>
      </w:tblCellMar>
    </w:tblPr>
  </w:style>
  <w:style w:type="paragraph" w:styleId="2">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customStyle="1" w:styleId="6">
    <w:name w:val="正文_0_0"/>
    <w:next w:val="7"/>
    <w:qFormat/>
    <w:uiPriority w:val="0"/>
    <w:pPr>
      <w:widowControl w:val="0"/>
      <w:jc w:val="both"/>
    </w:pPr>
    <w:rPr>
      <w:rFonts w:ascii="Calibri" w:hAnsi="Calibri" w:eastAsia="宋体" w:cs="Times New Roman"/>
      <w:kern w:val="2"/>
      <w:sz w:val="21"/>
      <w:szCs w:val="22"/>
      <w:lang w:eastAsia="en-US"/>
    </w:rPr>
  </w:style>
  <w:style w:type="paragraph" w:customStyle="1" w:styleId="7">
    <w:name w:val="正文文本缩进 2_0"/>
    <w:qFormat/>
    <w:uiPriority w:val="0"/>
    <w:pPr>
      <w:widowControl w:val="0"/>
      <w:spacing w:after="120" w:line="480" w:lineRule="auto"/>
      <w:ind w:left="420" w:leftChars="200"/>
      <w:jc w:val="both"/>
    </w:pPr>
    <w:rPr>
      <w:rFonts w:ascii="Calibri" w:hAnsi="Calibri" w:eastAsia="宋体" w:cs="Times New Roman"/>
      <w:kern w:val="2"/>
      <w:sz w:val="21"/>
      <w:szCs w:val="24"/>
      <w:lang w:eastAsia="en-US"/>
    </w:rPr>
  </w:style>
  <w:style w:type="paragraph" w:customStyle="1" w:styleId="8">
    <w:name w:val="正文 A"/>
    <w:next w:val="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9">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3705</Words>
  <Characters>4048</Characters>
  <TotalTime>3</TotalTime>
  <ScaleCrop>false</ScaleCrop>
  <LinksUpToDate>false</LinksUpToDate>
  <CharactersWithSpaces>4210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2025-09-16T01:05:00Z</dcterms:created>
  <dc:creator>Administrator</dc:creator>
  <cp:lastModifiedBy>黄斌</cp:lastModifiedBy>
  <dcterms:modified xsi:type="dcterms:W3CDTF">2025-10-15T01:11:11Z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eyJoZGlkIjoiZjViNTY5M2I3ZGEzODEwYTg3ZGIwYThhMWUwNDUwNTIiLCJ1c2VySWQiOiIxMDM2Mzc1NDI1In0=</vt:lpwstr>
  </property>
  <property fmtid="{D5CDD505-2E9C-101B-9397-08002B2CF9AE}" pid="3" name="KSOProductBuildVer">
    <vt:lpwstr>2052-12.1.0.22529</vt:lpwstr>
  </property>
  <property fmtid="{D5CDD505-2E9C-101B-9397-08002B2CF9AE}" pid="4" name="ICV">
    <vt:lpwstr>5B3FAF1CD13142DE9DAF3470044D86B2_12</vt:lpwstr>
  </property>
</Properties>
</file>