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1" w:afterAutospacing="1"/>
        <w:jc w:val="center"/>
        <w:rPr>
          <w:sz w:val="32"/>
          <w:szCs w:val="32"/>
        </w:rPr>
      </w:pPr>
    </w:p>
    <w:p>
      <w:pPr>
        <w:spacing w:beforeAutospacing="1" w:afterAutospacing="1"/>
        <w:jc w:val="center"/>
        <w:rPr>
          <w:sz w:val="84"/>
          <w:szCs w:val="84"/>
        </w:rPr>
      </w:pPr>
    </w:p>
    <w:p>
      <w:pPr>
        <w:spacing w:beforeAutospacing="1" w:afterAutospacing="1"/>
        <w:rPr>
          <w:rFonts w:ascii="方正小标宋简体" w:hAnsi="方正小标宋简体" w:eastAsia="方正小标宋简体" w:cs="方正小标宋简体"/>
          <w:sz w:val="84"/>
          <w:szCs w:val="84"/>
        </w:rPr>
      </w:pPr>
    </w:p>
    <w:p>
      <w:pPr>
        <w:spacing w:beforeAutospacing="1" w:afterAutospacing="1"/>
        <w:jc w:val="center"/>
        <w:rPr>
          <w:rFonts w:ascii="方正小标宋简体" w:hAnsi="方正小标宋简体" w:eastAsia="方正小标宋简体" w:cs="方正小标宋简体"/>
          <w:sz w:val="84"/>
          <w:szCs w:val="84"/>
        </w:rPr>
      </w:pPr>
      <w:r>
        <w:rPr>
          <w:rFonts w:ascii="方正小标宋简体" w:hAnsi="方正小标宋简体" w:eastAsia="方正小标宋简体" w:cs="方正小标宋简体"/>
          <w:sz w:val="84"/>
          <w:szCs w:val="84"/>
        </w:rPr>
        <w:t>202</w:t>
      </w:r>
      <w:r>
        <w:rPr>
          <w:rFonts w:hint="eastAsia" w:ascii="方正小标宋简体" w:hAnsi="方正小标宋简体" w:eastAsia="方正小标宋简体" w:cs="方正小标宋简体"/>
          <w:sz w:val="84"/>
          <w:szCs w:val="84"/>
          <w:lang w:val="en-US" w:eastAsia="zh-CN"/>
        </w:rPr>
        <w:t>2</w:t>
      </w:r>
      <w:r>
        <w:rPr>
          <w:rFonts w:hint="eastAsia" w:ascii="方正小标宋简体" w:hAnsi="方正小标宋简体" w:eastAsia="方正小标宋简体" w:cs="方正小标宋简体"/>
          <w:sz w:val="84"/>
          <w:szCs w:val="84"/>
        </w:rPr>
        <w:t>年度</w:t>
      </w:r>
    </w:p>
    <w:p>
      <w:pPr>
        <w:spacing w:beforeAutospacing="1" w:afterAutospacing="1"/>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仙游县枫亭镇部门决算</w:t>
      </w:r>
    </w:p>
    <w:p>
      <w:r>
        <w:t xml:space="preserve">  </w:t>
      </w:r>
    </w:p>
    <w:p>
      <w:pPr>
        <w:spacing w:beforeAutospacing="1" w:afterAutospacing="1"/>
        <w:rPr>
          <w:sz w:val="84"/>
          <w:szCs w:val="84"/>
        </w:rPr>
      </w:pPr>
    </w:p>
    <w:p>
      <w:pPr>
        <w:spacing w:beforeAutospacing="1" w:afterAutospacing="1"/>
        <w:rPr>
          <w:sz w:val="84"/>
          <w:szCs w:val="84"/>
        </w:rPr>
      </w:pPr>
    </w:p>
    <w:p>
      <w:pPr>
        <w:spacing w:beforeAutospacing="1" w:afterAutospacing="1"/>
        <w:rPr>
          <w:sz w:val="84"/>
          <w:szCs w:val="84"/>
        </w:rPr>
      </w:pPr>
    </w:p>
    <w:p>
      <w:pPr>
        <w:spacing w:beforeAutospacing="1" w:afterAutospacing="1"/>
        <w:jc w:val="center"/>
        <w:rPr>
          <w:rFonts w:ascii="仿宋" w:hAnsi="仿宋" w:eastAsia="仿宋" w:cs="仿宋"/>
          <w:b/>
          <w:sz w:val="32"/>
          <w:szCs w:val="32"/>
        </w:rPr>
      </w:pPr>
    </w:p>
    <w:p>
      <w:pPr>
        <w:spacing w:beforeAutospacing="1" w:afterAutospacing="1"/>
        <w:jc w:val="center"/>
        <w:rPr>
          <w:rFonts w:hint="eastAsia" w:ascii="方正小标宋简体" w:hAnsi="仿宋" w:eastAsia="方正小标宋简体" w:cs="仿宋"/>
          <w:b/>
          <w:sz w:val="44"/>
          <w:szCs w:val="44"/>
        </w:rPr>
      </w:pPr>
      <w:r>
        <w:rPr>
          <w:rFonts w:hint="eastAsia" w:ascii="方正小标宋简体" w:hAnsi="仿宋" w:eastAsia="方正小标宋简体" w:cs="仿宋"/>
          <w:b/>
          <w:sz w:val="44"/>
          <w:szCs w:val="44"/>
        </w:rPr>
        <w:t>目   录</w:t>
      </w:r>
    </w:p>
    <w:p>
      <w:pPr>
        <w:pStyle w:val="12"/>
        <w:rPr>
          <w:rFonts w:hint="eastAsia"/>
          <w:kern w:val="2"/>
        </w:rPr>
      </w:pPr>
      <w:r>
        <w:rPr>
          <w:rFonts w:hint="eastAsia" w:ascii="仿宋_GB2312" w:hAnsi="仿宋" w:eastAsia="仿宋_GB2312" w:cs="仿宋"/>
          <w:b/>
        </w:rPr>
        <w:fldChar w:fldCharType="begin"/>
      </w:r>
      <w:r>
        <w:rPr>
          <w:rFonts w:hint="eastAsia" w:ascii="仿宋_GB2312" w:hAnsi="仿宋" w:eastAsia="仿宋_GB2312" w:cs="仿宋"/>
          <w:b/>
        </w:rPr>
        <w:instrText xml:space="preserve"> TOC \o "1-2" \h \z \u </w:instrText>
      </w:r>
      <w:r>
        <w:rPr>
          <w:rFonts w:hint="eastAsia" w:ascii="仿宋_GB2312" w:hAnsi="仿宋" w:eastAsia="仿宋_GB2312" w:cs="仿宋"/>
          <w:b/>
        </w:rPr>
        <w:fldChar w:fldCharType="separate"/>
      </w:r>
      <w:r>
        <w:fldChar w:fldCharType="begin"/>
      </w:r>
      <w:r>
        <w:instrText xml:space="preserve"> HYPERLINK \l "_Toc94017381" </w:instrText>
      </w:r>
      <w:r>
        <w:fldChar w:fldCharType="separate"/>
      </w:r>
      <w:r>
        <w:rPr>
          <w:rStyle w:val="18"/>
          <w:rFonts w:hint="eastAsia"/>
        </w:rPr>
        <w:t>第一部分 单位概况</w:t>
      </w:r>
      <w:r>
        <w:rPr>
          <w:rFonts w:hint="eastAsia"/>
        </w:rPr>
        <w:tab/>
      </w:r>
      <w:r>
        <w:rPr>
          <w:rFonts w:hint="eastAsia"/>
        </w:rPr>
        <w:fldChar w:fldCharType="begin"/>
      </w:r>
      <w:r>
        <w:rPr>
          <w:rFonts w:hint="eastAsia"/>
        </w:rPr>
        <w:instrText xml:space="preserve"> PAGEREF _Toc94017381 \h </w:instrText>
      </w:r>
      <w:r>
        <w:rPr>
          <w:rFonts w:hint="eastAsia"/>
        </w:rPr>
        <w:fldChar w:fldCharType="separate"/>
      </w:r>
      <w:r>
        <w:t>4</w:t>
      </w:r>
      <w:r>
        <w:rPr>
          <w:rFonts w:hint="eastAsia"/>
        </w:rPr>
        <w:fldChar w:fldCharType="end"/>
      </w:r>
      <w:r>
        <w:rPr>
          <w:rFonts w:hint="eastAsia"/>
        </w:rPr>
        <w:fldChar w:fldCharType="end"/>
      </w:r>
    </w:p>
    <w:p>
      <w:pPr>
        <w:pStyle w:val="13"/>
        <w:tabs>
          <w:tab w:val="right" w:leader="dot" w:pos="8311"/>
        </w:tabs>
        <w:rPr>
          <w:rFonts w:hint="eastAsia" w:ascii="仿宋_GB2312" w:eastAsia="仿宋_GB2312"/>
          <w:kern w:val="2"/>
          <w:sz w:val="32"/>
          <w:szCs w:val="32"/>
        </w:rPr>
      </w:pPr>
      <w:r>
        <w:fldChar w:fldCharType="begin"/>
      </w:r>
      <w:r>
        <w:instrText xml:space="preserve"> HYPERLINK \l "_Toc94017382" </w:instrText>
      </w:r>
      <w:r>
        <w:fldChar w:fldCharType="separate"/>
      </w:r>
      <w:r>
        <w:rPr>
          <w:rStyle w:val="18"/>
          <w:rFonts w:hint="eastAsia" w:ascii="仿宋_GB2312" w:eastAsia="仿宋_GB2312" w:cs="黑体"/>
          <w:sz w:val="32"/>
          <w:szCs w:val="32"/>
        </w:rPr>
        <w:t>一、单位主要职责</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_Toc94017382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3"/>
        <w:tabs>
          <w:tab w:val="right" w:leader="dot" w:pos="8311"/>
        </w:tabs>
        <w:rPr>
          <w:rFonts w:hint="eastAsia" w:ascii="仿宋_GB2312" w:eastAsia="仿宋_GB2312"/>
          <w:kern w:val="2"/>
          <w:sz w:val="32"/>
          <w:szCs w:val="32"/>
        </w:rPr>
      </w:pPr>
      <w:r>
        <w:fldChar w:fldCharType="begin"/>
      </w:r>
      <w:r>
        <w:instrText xml:space="preserve"> HYPERLINK \l "_Toc94017383" </w:instrText>
      </w:r>
      <w:r>
        <w:fldChar w:fldCharType="separate"/>
      </w:r>
      <w:r>
        <w:rPr>
          <w:rStyle w:val="18"/>
          <w:rFonts w:hint="eastAsia" w:ascii="仿宋_GB2312" w:eastAsia="仿宋_GB2312" w:cs="黑体"/>
          <w:sz w:val="32"/>
          <w:szCs w:val="32"/>
        </w:rPr>
        <w:t>二、部门决算单位基本情况</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_Toc94017383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3"/>
        <w:tabs>
          <w:tab w:val="right" w:leader="dot" w:pos="8311"/>
        </w:tabs>
        <w:rPr>
          <w:rFonts w:hint="eastAsia" w:ascii="仿宋_GB2312" w:eastAsia="仿宋_GB2312"/>
          <w:kern w:val="2"/>
          <w:sz w:val="32"/>
          <w:szCs w:val="32"/>
        </w:rPr>
      </w:pPr>
      <w:r>
        <w:fldChar w:fldCharType="begin"/>
      </w:r>
      <w:r>
        <w:instrText xml:space="preserve"> HYPERLINK \l "_Toc94017384" </w:instrText>
      </w:r>
      <w:r>
        <w:fldChar w:fldCharType="separate"/>
      </w:r>
      <w:r>
        <w:rPr>
          <w:rStyle w:val="18"/>
          <w:rFonts w:hint="eastAsia" w:ascii="仿宋_GB2312" w:eastAsia="仿宋_GB2312" w:cs="黑体"/>
          <w:sz w:val="32"/>
          <w:szCs w:val="32"/>
        </w:rPr>
        <w:t>三、单位主要工作总结</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_Toc94017384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hint="eastAsia"/>
          <w:kern w:val="2"/>
        </w:rPr>
      </w:pPr>
      <w:r>
        <w:fldChar w:fldCharType="begin"/>
      </w:r>
      <w:r>
        <w:instrText xml:space="preserve"> HYPERLINK \l "_Toc94017385" </w:instrText>
      </w:r>
      <w:r>
        <w:fldChar w:fldCharType="separate"/>
      </w:r>
      <w:r>
        <w:rPr>
          <w:rStyle w:val="18"/>
          <w:rFonts w:hint="eastAsia"/>
        </w:rPr>
        <w:t>第二部分 202</w:t>
      </w:r>
      <w:r>
        <w:rPr>
          <w:rStyle w:val="18"/>
          <w:rFonts w:hint="eastAsia"/>
          <w:lang w:val="en-US" w:eastAsia="zh-CN"/>
        </w:rPr>
        <w:t>2</w:t>
      </w:r>
      <w:r>
        <w:rPr>
          <w:rStyle w:val="18"/>
          <w:rFonts w:hint="eastAsia"/>
        </w:rPr>
        <w:t>年度部门决算表</w:t>
      </w:r>
      <w:r>
        <w:rPr>
          <w:rFonts w:hint="eastAsia"/>
        </w:rPr>
        <w:tab/>
      </w:r>
      <w:r>
        <w:rPr>
          <w:rFonts w:hint="eastAsia"/>
          <w:lang w:val="en-US" w:eastAsia="zh-CN"/>
        </w:rPr>
        <w:t>7</w:t>
      </w:r>
      <w:r>
        <w:rPr>
          <w:rFonts w:hint="eastAsia"/>
        </w:rPr>
        <w:fldChar w:fldCharType="end"/>
      </w:r>
    </w:p>
    <w:p>
      <w:pPr>
        <w:pStyle w:val="13"/>
        <w:tabs>
          <w:tab w:val="left" w:pos="840"/>
          <w:tab w:val="right" w:leader="dot" w:pos="8311"/>
        </w:tabs>
        <w:rPr>
          <w:rFonts w:hint="eastAsia" w:ascii="仿宋_GB2312" w:eastAsia="仿宋_GB2312"/>
          <w:kern w:val="2"/>
          <w:sz w:val="32"/>
          <w:szCs w:val="32"/>
        </w:rPr>
      </w:pPr>
      <w:r>
        <w:fldChar w:fldCharType="begin"/>
      </w:r>
      <w:r>
        <w:instrText xml:space="preserve"> HYPERLINK \l "_Toc94017386" </w:instrText>
      </w:r>
      <w:r>
        <w:fldChar w:fldCharType="separate"/>
      </w:r>
      <w:r>
        <w:rPr>
          <w:rStyle w:val="18"/>
          <w:rFonts w:hint="eastAsia" w:ascii="仿宋_GB2312" w:hAnsi="仿宋" w:eastAsia="仿宋_GB2312" w:cs="黑体"/>
          <w:sz w:val="32"/>
          <w:szCs w:val="32"/>
        </w:rPr>
        <w:t>1.</w:t>
      </w:r>
      <w:r>
        <w:rPr>
          <w:rFonts w:hint="eastAsia" w:ascii="仿宋_GB2312" w:eastAsia="仿宋_GB2312"/>
          <w:kern w:val="2"/>
          <w:sz w:val="32"/>
          <w:szCs w:val="32"/>
        </w:rPr>
        <w:tab/>
      </w:r>
      <w:r>
        <w:rPr>
          <w:rStyle w:val="18"/>
          <w:rFonts w:hint="eastAsia" w:ascii="仿宋_GB2312" w:hAnsi="仿宋" w:eastAsia="仿宋_GB2312" w:cs="黑体"/>
          <w:sz w:val="32"/>
          <w:szCs w:val="32"/>
        </w:rPr>
        <w:t>收入支出决算总表</w:t>
      </w:r>
      <w:r>
        <w:rPr>
          <w:rFonts w:hint="eastAsia" w:ascii="仿宋_GB2312" w:eastAsia="仿宋_GB2312"/>
          <w:sz w:val="32"/>
          <w:szCs w:val="32"/>
        </w:rPr>
        <w:tab/>
      </w:r>
      <w:r>
        <w:rPr>
          <w:rFonts w:hint="eastAsia" w:ascii="仿宋_GB2312" w:eastAsia="仿宋_GB2312"/>
          <w:sz w:val="32"/>
          <w:szCs w:val="32"/>
          <w:lang w:val="en-US" w:eastAsia="zh-CN"/>
        </w:rPr>
        <w:t>7</w:t>
      </w:r>
      <w:r>
        <w:rPr>
          <w:rFonts w:hint="eastAsia" w:ascii="仿宋_GB2312" w:eastAsia="仿宋_GB2312"/>
          <w:sz w:val="32"/>
          <w:szCs w:val="32"/>
        </w:rPr>
        <w:fldChar w:fldCharType="end"/>
      </w:r>
    </w:p>
    <w:p>
      <w:pPr>
        <w:pStyle w:val="13"/>
        <w:tabs>
          <w:tab w:val="left" w:pos="840"/>
          <w:tab w:val="right" w:leader="dot" w:pos="8311"/>
        </w:tabs>
        <w:rPr>
          <w:rFonts w:hint="eastAsia" w:ascii="仿宋_GB2312" w:eastAsia="仿宋_GB2312"/>
          <w:kern w:val="2"/>
          <w:sz w:val="32"/>
          <w:szCs w:val="32"/>
          <w:lang w:val="en-US" w:eastAsia="zh-CN"/>
        </w:rPr>
      </w:pPr>
      <w:r>
        <w:fldChar w:fldCharType="begin"/>
      </w:r>
      <w:r>
        <w:instrText xml:space="preserve"> HYPERLINK \l "_Toc94017387" </w:instrText>
      </w:r>
      <w:r>
        <w:fldChar w:fldCharType="separate"/>
      </w:r>
      <w:r>
        <w:rPr>
          <w:rStyle w:val="18"/>
          <w:rFonts w:hint="eastAsia" w:ascii="仿宋_GB2312" w:hAnsi="仿宋" w:eastAsia="仿宋_GB2312" w:cs="黑体"/>
          <w:sz w:val="32"/>
          <w:szCs w:val="32"/>
        </w:rPr>
        <w:t>2.</w:t>
      </w:r>
      <w:r>
        <w:rPr>
          <w:rFonts w:hint="eastAsia" w:ascii="仿宋_GB2312" w:eastAsia="仿宋_GB2312"/>
          <w:kern w:val="2"/>
          <w:sz w:val="32"/>
          <w:szCs w:val="32"/>
        </w:rPr>
        <w:tab/>
      </w:r>
      <w:r>
        <w:rPr>
          <w:rStyle w:val="18"/>
          <w:rFonts w:hint="eastAsia" w:ascii="仿宋_GB2312" w:hAnsi="仿宋" w:eastAsia="仿宋_GB2312" w:cs="黑体"/>
          <w:sz w:val="32"/>
          <w:szCs w:val="32"/>
        </w:rPr>
        <w:t>收入决算表</w:t>
      </w:r>
      <w:r>
        <w:rPr>
          <w:rFonts w:hint="eastAsia" w:ascii="仿宋_GB2312" w:eastAsia="仿宋_GB2312"/>
          <w:sz w:val="32"/>
          <w:szCs w:val="32"/>
        </w:rPr>
        <w:tab/>
      </w:r>
      <w:r>
        <w:rPr>
          <w:rFonts w:hint="eastAsia" w:ascii="仿宋_GB2312" w:eastAsia="仿宋_GB2312"/>
          <w:sz w:val="32"/>
          <w:szCs w:val="32"/>
          <w:lang w:val="en-US" w:eastAsia="zh-CN"/>
        </w:rPr>
        <w:t>8</w:t>
      </w:r>
      <w:r>
        <w:rPr>
          <w:rFonts w:hint="eastAsia" w:ascii="仿宋_GB2312" w:eastAsia="仿宋_GB2312"/>
          <w:sz w:val="32"/>
          <w:szCs w:val="32"/>
        </w:rPr>
        <w:fldChar w:fldCharType="end"/>
      </w:r>
    </w:p>
    <w:p>
      <w:pPr>
        <w:pStyle w:val="13"/>
        <w:tabs>
          <w:tab w:val="left" w:pos="840"/>
          <w:tab w:val="right" w:leader="dot" w:pos="8311"/>
        </w:tabs>
        <w:rPr>
          <w:rFonts w:hint="eastAsia" w:ascii="仿宋_GB2312" w:eastAsia="仿宋_GB2312"/>
          <w:kern w:val="2"/>
          <w:sz w:val="32"/>
          <w:szCs w:val="32"/>
          <w:lang w:val="en-US" w:eastAsia="zh-CN"/>
        </w:rPr>
      </w:pPr>
      <w:r>
        <w:fldChar w:fldCharType="begin"/>
      </w:r>
      <w:r>
        <w:instrText xml:space="preserve"> HYPERLINK \l "_Toc94017388" </w:instrText>
      </w:r>
      <w:r>
        <w:fldChar w:fldCharType="separate"/>
      </w:r>
      <w:r>
        <w:rPr>
          <w:rStyle w:val="18"/>
          <w:rFonts w:hint="eastAsia" w:ascii="仿宋_GB2312" w:hAnsi="仿宋" w:eastAsia="仿宋_GB2312" w:cs="黑体"/>
          <w:sz w:val="32"/>
          <w:szCs w:val="32"/>
        </w:rPr>
        <w:t>3.</w:t>
      </w:r>
      <w:r>
        <w:rPr>
          <w:rFonts w:hint="eastAsia" w:ascii="仿宋_GB2312" w:eastAsia="仿宋_GB2312"/>
          <w:kern w:val="2"/>
          <w:sz w:val="32"/>
          <w:szCs w:val="32"/>
        </w:rPr>
        <w:tab/>
      </w:r>
      <w:r>
        <w:rPr>
          <w:rStyle w:val="18"/>
          <w:rFonts w:hint="eastAsia" w:ascii="仿宋_GB2312" w:hAnsi="仿宋" w:eastAsia="仿宋_GB2312" w:cs="黑体"/>
          <w:sz w:val="32"/>
          <w:szCs w:val="32"/>
        </w:rPr>
        <w:t>支出决算表</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2</w:t>
      </w:r>
    </w:p>
    <w:p>
      <w:pPr>
        <w:pStyle w:val="13"/>
        <w:tabs>
          <w:tab w:val="left" w:pos="840"/>
          <w:tab w:val="right" w:leader="dot" w:pos="8311"/>
        </w:tabs>
        <w:rPr>
          <w:rFonts w:hint="eastAsia" w:ascii="仿宋_GB2312" w:eastAsia="仿宋_GB2312"/>
          <w:kern w:val="2"/>
          <w:sz w:val="32"/>
          <w:szCs w:val="32"/>
          <w:lang w:val="en-US" w:eastAsia="zh-CN"/>
        </w:rPr>
      </w:pPr>
      <w:r>
        <w:fldChar w:fldCharType="begin"/>
      </w:r>
      <w:r>
        <w:instrText xml:space="preserve"> HYPERLINK \l "_Toc94017389" </w:instrText>
      </w:r>
      <w:r>
        <w:fldChar w:fldCharType="separate"/>
      </w:r>
      <w:r>
        <w:rPr>
          <w:rStyle w:val="18"/>
          <w:rFonts w:hint="eastAsia" w:ascii="仿宋_GB2312" w:hAnsi="仿宋" w:eastAsia="仿宋_GB2312" w:cs="黑体"/>
          <w:sz w:val="32"/>
          <w:szCs w:val="32"/>
        </w:rPr>
        <w:t>4.</w:t>
      </w:r>
      <w:r>
        <w:rPr>
          <w:rFonts w:hint="eastAsia" w:ascii="仿宋_GB2312" w:eastAsia="仿宋_GB2312"/>
          <w:kern w:val="2"/>
          <w:sz w:val="32"/>
          <w:szCs w:val="32"/>
        </w:rPr>
        <w:tab/>
      </w:r>
      <w:r>
        <w:rPr>
          <w:rStyle w:val="18"/>
          <w:rFonts w:hint="eastAsia" w:ascii="仿宋_GB2312" w:hAnsi="仿宋" w:eastAsia="仿宋_GB2312" w:cs="黑体"/>
          <w:sz w:val="32"/>
          <w:szCs w:val="32"/>
        </w:rPr>
        <w:t>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9</w:t>
      </w:r>
    </w:p>
    <w:p>
      <w:pPr>
        <w:pStyle w:val="13"/>
        <w:tabs>
          <w:tab w:val="left" w:pos="840"/>
          <w:tab w:val="right" w:leader="dot" w:pos="8311"/>
        </w:tabs>
        <w:rPr>
          <w:rFonts w:hint="eastAsia" w:ascii="仿宋_GB2312" w:eastAsia="仿宋_GB2312"/>
          <w:kern w:val="2"/>
          <w:sz w:val="32"/>
          <w:szCs w:val="32"/>
          <w:lang w:val="en-US" w:eastAsia="zh-CN"/>
        </w:rPr>
      </w:pPr>
      <w:r>
        <w:fldChar w:fldCharType="begin"/>
      </w:r>
      <w:r>
        <w:instrText xml:space="preserve"> HYPERLINK \l "_Toc94017390" </w:instrText>
      </w:r>
      <w:r>
        <w:fldChar w:fldCharType="separate"/>
      </w:r>
      <w:r>
        <w:rPr>
          <w:rStyle w:val="18"/>
          <w:rFonts w:hint="eastAsia" w:ascii="仿宋_GB2312" w:hAnsi="仿宋" w:eastAsia="仿宋_GB2312" w:cs="黑体"/>
          <w:sz w:val="32"/>
          <w:szCs w:val="32"/>
        </w:rPr>
        <w:t>5.</w:t>
      </w:r>
      <w:r>
        <w:rPr>
          <w:rFonts w:hint="eastAsia" w:ascii="仿宋_GB2312" w:eastAsia="仿宋_GB2312"/>
          <w:kern w:val="2"/>
          <w:sz w:val="32"/>
          <w:szCs w:val="32"/>
        </w:rPr>
        <w:tab/>
      </w:r>
      <w:r>
        <w:rPr>
          <w:rStyle w:val="18"/>
          <w:rFonts w:hint="eastAsia" w:ascii="仿宋_GB2312" w:hAnsi="仿宋" w:eastAsia="仿宋_GB2312" w:cs="黑体"/>
          <w:sz w:val="32"/>
          <w:szCs w:val="32"/>
        </w:rPr>
        <w:t>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2</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13"/>
        <w:tabs>
          <w:tab w:val="left" w:pos="840"/>
          <w:tab w:val="right" w:leader="dot" w:pos="8311"/>
        </w:tabs>
        <w:rPr>
          <w:rFonts w:hint="eastAsia" w:ascii="仿宋_GB2312" w:eastAsia="仿宋_GB2312"/>
          <w:kern w:val="2"/>
          <w:sz w:val="32"/>
          <w:szCs w:val="32"/>
          <w:lang w:val="en-US" w:eastAsia="zh-CN"/>
        </w:rPr>
      </w:pPr>
      <w:r>
        <w:fldChar w:fldCharType="begin"/>
      </w:r>
      <w:r>
        <w:instrText xml:space="preserve"> HYPERLINK \l "_Toc94017391" </w:instrText>
      </w:r>
      <w:r>
        <w:fldChar w:fldCharType="separate"/>
      </w:r>
      <w:r>
        <w:rPr>
          <w:rStyle w:val="18"/>
          <w:rFonts w:hint="eastAsia" w:ascii="仿宋_GB2312" w:hAnsi="仿宋" w:eastAsia="仿宋_GB2312" w:cs="黑体"/>
          <w:sz w:val="32"/>
          <w:szCs w:val="32"/>
        </w:rPr>
        <w:t>6.</w:t>
      </w:r>
      <w:r>
        <w:rPr>
          <w:rFonts w:hint="eastAsia" w:ascii="仿宋_GB2312" w:eastAsia="仿宋_GB2312"/>
          <w:kern w:val="2"/>
          <w:sz w:val="32"/>
          <w:szCs w:val="32"/>
        </w:rPr>
        <w:tab/>
      </w:r>
      <w:r>
        <w:rPr>
          <w:rStyle w:val="18"/>
          <w:rFonts w:hint="eastAsia" w:ascii="仿宋_GB2312" w:hAnsi="仿宋" w:eastAsia="仿宋_GB2312" w:cs="黑体"/>
          <w:sz w:val="32"/>
          <w:szCs w:val="32"/>
        </w:rPr>
        <w:t>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2</w:t>
      </w:r>
      <w:r>
        <w:rPr>
          <w:rFonts w:hint="eastAsia" w:ascii="仿宋_GB2312" w:eastAsia="仿宋_GB2312"/>
          <w:sz w:val="32"/>
          <w:szCs w:val="32"/>
        </w:rPr>
        <w:fldChar w:fldCharType="end"/>
      </w:r>
      <w:r>
        <w:rPr>
          <w:rFonts w:hint="eastAsia" w:ascii="仿宋_GB2312" w:eastAsia="仿宋_GB2312"/>
          <w:sz w:val="32"/>
          <w:szCs w:val="32"/>
          <w:lang w:val="en-US" w:eastAsia="zh-CN"/>
        </w:rPr>
        <w:t>4</w:t>
      </w:r>
    </w:p>
    <w:p>
      <w:pPr>
        <w:pStyle w:val="13"/>
        <w:tabs>
          <w:tab w:val="left" w:pos="840"/>
          <w:tab w:val="right" w:leader="dot" w:pos="8311"/>
        </w:tabs>
        <w:rPr>
          <w:rFonts w:hint="eastAsia" w:ascii="仿宋_GB2312" w:eastAsia="仿宋_GB2312"/>
          <w:kern w:val="2"/>
          <w:sz w:val="32"/>
          <w:szCs w:val="32"/>
          <w:lang w:val="en-US" w:eastAsia="zh-CN"/>
        </w:rPr>
      </w:pPr>
      <w:r>
        <w:fldChar w:fldCharType="begin"/>
      </w:r>
      <w:r>
        <w:instrText xml:space="preserve"> HYPERLINK \l "_Toc94017392" </w:instrText>
      </w:r>
      <w:r>
        <w:fldChar w:fldCharType="separate"/>
      </w:r>
      <w:r>
        <w:rPr>
          <w:rStyle w:val="18"/>
          <w:rFonts w:hint="eastAsia" w:ascii="仿宋_GB2312" w:hAnsi="仿宋" w:eastAsia="仿宋_GB2312" w:cs="黑体"/>
          <w:sz w:val="32"/>
          <w:szCs w:val="32"/>
        </w:rPr>
        <w:t>7.</w:t>
      </w:r>
      <w:r>
        <w:rPr>
          <w:rFonts w:hint="eastAsia" w:ascii="仿宋_GB2312" w:eastAsia="仿宋_GB2312"/>
          <w:kern w:val="2"/>
          <w:sz w:val="32"/>
          <w:szCs w:val="32"/>
        </w:rPr>
        <w:tab/>
      </w:r>
      <w:r>
        <w:rPr>
          <w:rStyle w:val="18"/>
          <w:rFonts w:hint="eastAsia" w:ascii="仿宋_GB2312" w:hAnsi="仿宋" w:eastAsia="仿宋_GB2312" w:cs="黑体"/>
          <w:sz w:val="32"/>
          <w:szCs w:val="32"/>
        </w:rPr>
        <w:t>一般公共预算财政拨款“三公”经费支出决算表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2</w:t>
      </w:r>
      <w:r>
        <w:rPr>
          <w:rFonts w:hint="eastAsia" w:ascii="仿宋_GB2312" w:eastAsia="仿宋_GB2312"/>
          <w:sz w:val="32"/>
          <w:szCs w:val="32"/>
        </w:rPr>
        <w:fldChar w:fldCharType="end"/>
      </w:r>
      <w:r>
        <w:rPr>
          <w:rFonts w:hint="eastAsia" w:ascii="仿宋_GB2312" w:eastAsia="仿宋_GB2312"/>
          <w:sz w:val="32"/>
          <w:szCs w:val="32"/>
          <w:lang w:val="en-US" w:eastAsia="zh-CN"/>
        </w:rPr>
        <w:t>6</w:t>
      </w:r>
    </w:p>
    <w:p>
      <w:pPr>
        <w:pStyle w:val="13"/>
        <w:tabs>
          <w:tab w:val="right" w:leader="dot" w:pos="8311"/>
        </w:tabs>
        <w:rPr>
          <w:rFonts w:hint="eastAsia" w:eastAsia="仿宋_GB2312"/>
          <w:lang w:val="en-US" w:eastAsia="zh-CN"/>
        </w:rPr>
      </w:pPr>
      <w:r>
        <w:fldChar w:fldCharType="begin"/>
      </w:r>
      <w:r>
        <w:instrText xml:space="preserve"> HYPERLINK \l "_Toc94017393" </w:instrText>
      </w:r>
      <w:r>
        <w:fldChar w:fldCharType="separate"/>
      </w:r>
      <w:r>
        <w:rPr>
          <w:rStyle w:val="18"/>
          <w:rFonts w:hint="eastAsia" w:ascii="仿宋_GB2312" w:hAnsi="仿宋" w:eastAsia="仿宋_GB2312" w:cs="黑体"/>
          <w:sz w:val="32"/>
          <w:szCs w:val="32"/>
          <w:lang w:val="en-US" w:eastAsia="zh-CN"/>
        </w:rPr>
        <w:t>8</w:t>
      </w:r>
      <w:r>
        <w:rPr>
          <w:rStyle w:val="18"/>
          <w:rFonts w:hint="eastAsia" w:ascii="仿宋_GB2312" w:hAnsi="仿宋" w:eastAsia="仿宋_GB2312" w:cs="黑体"/>
          <w:sz w:val="32"/>
          <w:szCs w:val="32"/>
        </w:rPr>
        <w:t>、政府性基金预算财政拨款收入支出决算表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2</w:t>
      </w:r>
      <w:r>
        <w:rPr>
          <w:rFonts w:hint="eastAsia" w:ascii="仿宋_GB2312" w:eastAsia="仿宋_GB2312"/>
          <w:sz w:val="32"/>
          <w:szCs w:val="32"/>
        </w:rPr>
        <w:fldChar w:fldCharType="end"/>
      </w:r>
      <w:r>
        <w:rPr>
          <w:rFonts w:hint="eastAsia" w:ascii="仿宋_GB2312" w:eastAsia="仿宋_GB2312"/>
          <w:sz w:val="32"/>
          <w:szCs w:val="32"/>
          <w:lang w:val="en-US" w:eastAsia="zh-CN"/>
        </w:rPr>
        <w:t>7</w:t>
      </w:r>
    </w:p>
    <w:p>
      <w:pPr>
        <w:pStyle w:val="13"/>
        <w:tabs>
          <w:tab w:val="right" w:leader="dot" w:pos="8311"/>
        </w:tabs>
        <w:rPr>
          <w:rFonts w:hint="eastAsia" w:ascii="仿宋_GB2312" w:eastAsia="仿宋_GB2312"/>
          <w:kern w:val="2"/>
          <w:sz w:val="32"/>
          <w:szCs w:val="32"/>
          <w:lang w:val="en-US" w:eastAsia="zh-CN"/>
        </w:rPr>
      </w:pPr>
      <w:r>
        <w:fldChar w:fldCharType="begin"/>
      </w:r>
      <w:r>
        <w:instrText xml:space="preserve"> HYPERLINK \l "_Toc94017393" </w:instrText>
      </w:r>
      <w:r>
        <w:fldChar w:fldCharType="separate"/>
      </w:r>
      <w:r>
        <w:rPr>
          <w:rStyle w:val="18"/>
          <w:rFonts w:hint="eastAsia" w:ascii="仿宋_GB2312" w:hAnsi="仿宋" w:eastAsia="仿宋_GB2312" w:cs="黑体"/>
          <w:sz w:val="32"/>
          <w:szCs w:val="32"/>
          <w:lang w:val="en-US" w:eastAsia="zh-CN"/>
        </w:rPr>
        <w:t>9</w:t>
      </w:r>
      <w:r>
        <w:rPr>
          <w:rStyle w:val="18"/>
          <w:rFonts w:hint="eastAsia" w:ascii="仿宋_GB2312" w:hAnsi="仿宋" w:eastAsia="仿宋_GB2312" w:cs="黑体"/>
          <w:sz w:val="32"/>
          <w:szCs w:val="32"/>
        </w:rPr>
        <w:t>、国有资本经营预算财政拨款支出决算表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2</w:t>
      </w:r>
      <w:r>
        <w:rPr>
          <w:rFonts w:hint="eastAsia" w:ascii="仿宋_GB2312" w:eastAsia="仿宋_GB2312"/>
          <w:sz w:val="32"/>
          <w:szCs w:val="32"/>
        </w:rPr>
        <w:fldChar w:fldCharType="end"/>
      </w:r>
      <w:r>
        <w:rPr>
          <w:rFonts w:hint="eastAsia" w:ascii="仿宋_GB2312" w:eastAsia="仿宋_GB2312"/>
          <w:sz w:val="32"/>
          <w:szCs w:val="32"/>
          <w:lang w:val="en-US" w:eastAsia="zh-CN"/>
        </w:rPr>
        <w:t>8</w:t>
      </w:r>
    </w:p>
    <w:p>
      <w:pPr>
        <w:pStyle w:val="12"/>
        <w:rPr>
          <w:rFonts w:hint="eastAsia" w:eastAsia="黑体"/>
          <w:kern w:val="2"/>
          <w:lang w:val="en-US" w:eastAsia="zh-CN"/>
        </w:rPr>
      </w:pPr>
      <w:r>
        <w:fldChar w:fldCharType="begin"/>
      </w:r>
      <w:r>
        <w:instrText xml:space="preserve"> HYPERLINK \l "_Toc94017394" </w:instrText>
      </w:r>
      <w:r>
        <w:fldChar w:fldCharType="separate"/>
      </w:r>
      <w:r>
        <w:rPr>
          <w:rStyle w:val="18"/>
          <w:rFonts w:hint="eastAsia"/>
        </w:rPr>
        <w:t>第三部分 202</w:t>
      </w:r>
      <w:r>
        <w:rPr>
          <w:rStyle w:val="18"/>
          <w:rFonts w:hint="eastAsia"/>
          <w:lang w:val="en-US" w:eastAsia="zh-CN"/>
        </w:rPr>
        <w:t>2</w:t>
      </w:r>
      <w:r>
        <w:rPr>
          <w:rStyle w:val="18"/>
          <w:rFonts w:hint="eastAsia"/>
        </w:rPr>
        <w:t>年度部门决算情况说明</w:t>
      </w:r>
      <w:r>
        <w:rPr>
          <w:rFonts w:hint="eastAsia"/>
        </w:rPr>
        <w:tab/>
      </w:r>
      <w:r>
        <w:rPr>
          <w:rFonts w:hint="eastAsia"/>
          <w:lang w:val="en-US" w:eastAsia="zh-CN"/>
        </w:rPr>
        <w:t>2</w:t>
      </w:r>
      <w:r>
        <w:rPr>
          <w:rFonts w:hint="eastAsia"/>
        </w:rPr>
        <w:fldChar w:fldCharType="end"/>
      </w:r>
      <w:r>
        <w:rPr>
          <w:rFonts w:hint="eastAsia"/>
          <w:lang w:val="en-US" w:eastAsia="zh-CN"/>
        </w:rPr>
        <w:t>8</w:t>
      </w:r>
    </w:p>
    <w:p>
      <w:pPr>
        <w:pStyle w:val="13"/>
        <w:tabs>
          <w:tab w:val="right" w:leader="dot" w:pos="8311"/>
        </w:tabs>
        <w:rPr>
          <w:rFonts w:hint="eastAsia" w:ascii="仿宋_GB2312" w:eastAsia="仿宋_GB2312"/>
          <w:kern w:val="2"/>
          <w:sz w:val="32"/>
          <w:szCs w:val="32"/>
          <w:lang w:val="en-US" w:eastAsia="zh-CN"/>
        </w:rPr>
      </w:pPr>
      <w:r>
        <w:fldChar w:fldCharType="begin"/>
      </w:r>
      <w:r>
        <w:instrText xml:space="preserve"> HYPERLINK \l "_Toc94017395" </w:instrText>
      </w:r>
      <w:r>
        <w:fldChar w:fldCharType="separate"/>
      </w:r>
      <w:r>
        <w:rPr>
          <w:rStyle w:val="18"/>
          <w:rFonts w:hint="eastAsia" w:ascii="仿宋_GB2312" w:eastAsia="仿宋_GB2312" w:cs="黑体"/>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2</w:t>
      </w:r>
      <w:r>
        <w:rPr>
          <w:rFonts w:hint="eastAsia" w:ascii="仿宋_GB2312" w:eastAsia="仿宋_GB2312"/>
          <w:sz w:val="32"/>
          <w:szCs w:val="32"/>
        </w:rPr>
        <w:fldChar w:fldCharType="end"/>
      </w:r>
      <w:r>
        <w:rPr>
          <w:rFonts w:hint="eastAsia" w:ascii="仿宋_GB2312" w:eastAsia="仿宋_GB2312"/>
          <w:sz w:val="32"/>
          <w:szCs w:val="32"/>
          <w:lang w:val="en-US" w:eastAsia="zh-CN"/>
        </w:rPr>
        <w:t>8</w:t>
      </w:r>
    </w:p>
    <w:p>
      <w:pPr>
        <w:pStyle w:val="13"/>
        <w:tabs>
          <w:tab w:val="right" w:leader="dot" w:pos="8311"/>
        </w:tabs>
        <w:rPr>
          <w:rFonts w:hint="eastAsia" w:ascii="仿宋_GB2312" w:eastAsia="仿宋_GB2312"/>
          <w:kern w:val="2"/>
          <w:sz w:val="32"/>
          <w:szCs w:val="32"/>
        </w:rPr>
      </w:pPr>
      <w:r>
        <w:fldChar w:fldCharType="begin"/>
      </w:r>
      <w:r>
        <w:instrText xml:space="preserve"> HYPERLINK \l "_Toc94017396" </w:instrText>
      </w:r>
      <w:r>
        <w:fldChar w:fldCharType="separate"/>
      </w:r>
      <w:r>
        <w:rPr>
          <w:rStyle w:val="18"/>
          <w:rFonts w:hint="eastAsia" w:ascii="仿宋_GB2312" w:eastAsia="仿宋_GB2312" w:cs="黑体"/>
          <w:sz w:val="32"/>
          <w:szCs w:val="32"/>
        </w:rPr>
        <w:t>二、</w:t>
      </w:r>
      <w:r>
        <w:rPr>
          <w:rStyle w:val="18"/>
          <w:rFonts w:hint="eastAsia" w:ascii="仿宋_GB2312" w:eastAsia="仿宋_GB2312" w:cs="黑体"/>
          <w:sz w:val="32"/>
          <w:szCs w:val="32"/>
          <w:lang w:eastAsia="zh-CN"/>
        </w:rPr>
        <w:t>财政拨款收入支出决算总体情况说明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_Toc94017396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lang w:val="en-US" w:eastAsia="zh-CN"/>
        </w:rPr>
        <w:t>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3"/>
        <w:tabs>
          <w:tab w:val="right" w:leader="dot" w:pos="8311"/>
        </w:tabs>
        <w:rPr>
          <w:rFonts w:hint="eastAsia" w:ascii="仿宋_GB2312" w:eastAsia="仿宋_GB2312"/>
          <w:kern w:val="2"/>
          <w:sz w:val="32"/>
          <w:szCs w:val="32"/>
        </w:rPr>
      </w:pPr>
      <w:r>
        <w:fldChar w:fldCharType="begin"/>
      </w:r>
      <w:r>
        <w:instrText xml:space="preserve"> HYPERLINK \l "_Toc94017396" </w:instrText>
      </w:r>
      <w:r>
        <w:fldChar w:fldCharType="separate"/>
      </w:r>
      <w:r>
        <w:rPr>
          <w:rStyle w:val="18"/>
          <w:rFonts w:hint="eastAsia" w:ascii="仿宋_GB2312" w:eastAsia="仿宋_GB2312" w:cs="黑体"/>
          <w:sz w:val="32"/>
          <w:szCs w:val="32"/>
          <w:lang w:eastAsia="zh-CN"/>
        </w:rPr>
        <w:t>三</w:t>
      </w:r>
      <w:r>
        <w:rPr>
          <w:rStyle w:val="18"/>
          <w:rFonts w:hint="eastAsia" w:ascii="仿宋_GB2312" w:eastAsia="仿宋_GB2312" w:cs="黑体"/>
          <w:sz w:val="32"/>
          <w:szCs w:val="32"/>
        </w:rPr>
        <w:t>、一般公共预算拨款支出决算情况说明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_Toc94017396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lang w:val="en-US" w:eastAsia="zh-CN"/>
        </w:rPr>
        <w:t>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3"/>
        <w:tabs>
          <w:tab w:val="right" w:leader="dot" w:pos="8311"/>
        </w:tabs>
        <w:rPr>
          <w:rFonts w:hint="eastAsia" w:ascii="仿宋_GB2312" w:eastAsia="仿宋_GB2312"/>
          <w:kern w:val="2"/>
          <w:sz w:val="32"/>
          <w:szCs w:val="32"/>
          <w:lang w:val="en-US" w:eastAsia="zh-CN"/>
        </w:rPr>
      </w:pPr>
      <w:r>
        <w:fldChar w:fldCharType="begin"/>
      </w:r>
      <w:r>
        <w:instrText xml:space="preserve"> HYPERLINK \l "_Toc94017397" </w:instrText>
      </w:r>
      <w:r>
        <w:fldChar w:fldCharType="separate"/>
      </w:r>
      <w:r>
        <w:rPr>
          <w:rStyle w:val="18"/>
          <w:rFonts w:hint="eastAsia" w:ascii="仿宋_GB2312" w:eastAsia="仿宋_GB2312" w:cs="仿宋_GB2312"/>
          <w:bCs/>
          <w:sz w:val="32"/>
          <w:szCs w:val="32"/>
          <w:lang w:eastAsia="zh-CN"/>
        </w:rPr>
        <w:t>四</w:t>
      </w:r>
      <w:r>
        <w:rPr>
          <w:rStyle w:val="18"/>
          <w:rFonts w:hint="eastAsia" w:ascii="仿宋_GB2312" w:eastAsia="仿宋_GB2312" w:cs="仿宋_GB2312"/>
          <w:bCs/>
          <w:sz w:val="32"/>
          <w:szCs w:val="32"/>
        </w:rPr>
        <w:t>、政府性基金预算财政拨款支出决算情况说明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3</w:t>
      </w:r>
      <w:r>
        <w:rPr>
          <w:rFonts w:hint="eastAsia" w:ascii="仿宋_GB2312" w:eastAsia="仿宋_GB2312"/>
          <w:sz w:val="32"/>
          <w:szCs w:val="32"/>
        </w:rPr>
        <w:fldChar w:fldCharType="end"/>
      </w:r>
      <w:r>
        <w:rPr>
          <w:rFonts w:hint="eastAsia" w:ascii="仿宋_GB2312" w:eastAsia="仿宋_GB2312"/>
          <w:sz w:val="32"/>
          <w:szCs w:val="32"/>
          <w:lang w:val="en-US" w:eastAsia="zh-CN"/>
        </w:rPr>
        <w:t>3</w:t>
      </w:r>
    </w:p>
    <w:p>
      <w:pPr>
        <w:pStyle w:val="13"/>
        <w:tabs>
          <w:tab w:val="right" w:leader="dot" w:pos="8311"/>
        </w:tabs>
        <w:rPr>
          <w:rFonts w:hint="eastAsia" w:ascii="仿宋_GB2312" w:eastAsia="仿宋_GB2312"/>
          <w:kern w:val="2"/>
          <w:sz w:val="32"/>
          <w:szCs w:val="32"/>
          <w:lang w:val="en-US" w:eastAsia="zh-CN"/>
        </w:rPr>
      </w:pPr>
      <w:r>
        <w:fldChar w:fldCharType="begin"/>
      </w:r>
      <w:r>
        <w:instrText xml:space="preserve"> HYPERLINK \l "_Toc94017398" </w:instrText>
      </w:r>
      <w:r>
        <w:fldChar w:fldCharType="separate"/>
      </w:r>
      <w:r>
        <w:rPr>
          <w:rStyle w:val="18"/>
          <w:rFonts w:hint="eastAsia" w:ascii="仿宋_GB2312" w:eastAsia="仿宋_GB2312" w:cs="仿宋_GB2312"/>
          <w:bCs/>
          <w:sz w:val="32"/>
          <w:szCs w:val="32"/>
          <w:lang w:eastAsia="zh-CN"/>
        </w:rPr>
        <w:t>五</w:t>
      </w:r>
      <w:r>
        <w:rPr>
          <w:rStyle w:val="18"/>
          <w:rFonts w:hint="eastAsia" w:ascii="仿宋_GB2312" w:eastAsia="仿宋_GB2312" w:cs="仿宋_GB2312"/>
          <w:bCs/>
          <w:sz w:val="32"/>
          <w:szCs w:val="32"/>
        </w:rPr>
        <w:t>、国有资本经营预算财政拨款支出决算情况说明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3</w:t>
      </w:r>
      <w:r>
        <w:rPr>
          <w:rFonts w:hint="eastAsia" w:ascii="仿宋_GB2312" w:eastAsia="仿宋_GB2312"/>
          <w:sz w:val="32"/>
          <w:szCs w:val="32"/>
        </w:rPr>
        <w:fldChar w:fldCharType="end"/>
      </w:r>
      <w:r>
        <w:rPr>
          <w:rFonts w:hint="eastAsia" w:ascii="仿宋_GB2312" w:eastAsia="仿宋_GB2312"/>
          <w:sz w:val="32"/>
          <w:szCs w:val="32"/>
          <w:lang w:val="en-US" w:eastAsia="zh-CN"/>
        </w:rPr>
        <w:t>4</w:t>
      </w:r>
    </w:p>
    <w:p>
      <w:pPr>
        <w:pStyle w:val="13"/>
        <w:tabs>
          <w:tab w:val="right" w:leader="dot" w:pos="8311"/>
        </w:tabs>
        <w:rPr>
          <w:rFonts w:hint="eastAsia" w:ascii="仿宋_GB2312" w:eastAsia="仿宋_GB2312"/>
          <w:kern w:val="2"/>
          <w:sz w:val="32"/>
          <w:szCs w:val="32"/>
          <w:lang w:val="en-US" w:eastAsia="zh-CN"/>
        </w:rPr>
      </w:pPr>
      <w:r>
        <w:fldChar w:fldCharType="begin"/>
      </w:r>
      <w:r>
        <w:instrText xml:space="preserve"> HYPERLINK \l "_Toc94017399" </w:instrText>
      </w:r>
      <w:r>
        <w:fldChar w:fldCharType="separate"/>
      </w:r>
      <w:r>
        <w:rPr>
          <w:rStyle w:val="18"/>
          <w:rFonts w:hint="eastAsia" w:ascii="仿宋_GB2312" w:eastAsia="仿宋_GB2312" w:cs="仿宋_GB2312"/>
          <w:bCs/>
          <w:sz w:val="32"/>
          <w:szCs w:val="32"/>
          <w:lang w:eastAsia="zh-CN"/>
        </w:rPr>
        <w:t>六</w:t>
      </w:r>
      <w:r>
        <w:rPr>
          <w:rStyle w:val="18"/>
          <w:rFonts w:hint="eastAsia" w:ascii="仿宋_GB2312" w:eastAsia="仿宋_GB2312" w:cs="仿宋_GB2312"/>
          <w:bCs/>
          <w:sz w:val="32"/>
          <w:szCs w:val="32"/>
        </w:rPr>
        <w:t>、一般公共预算财政拨款基本支出决算情况说明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3</w:t>
      </w:r>
      <w:r>
        <w:rPr>
          <w:rFonts w:hint="eastAsia" w:ascii="仿宋_GB2312" w:eastAsia="仿宋_GB2312"/>
          <w:sz w:val="32"/>
          <w:szCs w:val="32"/>
        </w:rPr>
        <w:fldChar w:fldCharType="end"/>
      </w:r>
      <w:r>
        <w:rPr>
          <w:rFonts w:hint="eastAsia" w:ascii="仿宋_GB2312" w:eastAsia="仿宋_GB2312"/>
          <w:sz w:val="32"/>
          <w:szCs w:val="32"/>
          <w:lang w:val="en-US" w:eastAsia="zh-CN"/>
        </w:rPr>
        <w:t>4</w:t>
      </w:r>
    </w:p>
    <w:p>
      <w:pPr>
        <w:pStyle w:val="13"/>
        <w:tabs>
          <w:tab w:val="right" w:leader="dot" w:pos="8311"/>
        </w:tabs>
        <w:rPr>
          <w:rFonts w:hint="eastAsia" w:ascii="仿宋_GB2312" w:eastAsia="仿宋_GB2312"/>
          <w:kern w:val="2"/>
          <w:sz w:val="32"/>
          <w:szCs w:val="32"/>
          <w:lang w:val="en-US" w:eastAsia="zh-CN"/>
        </w:rPr>
      </w:pPr>
      <w:r>
        <w:fldChar w:fldCharType="begin"/>
      </w:r>
      <w:r>
        <w:instrText xml:space="preserve"> HYPERLINK \l "_Toc94017400" </w:instrText>
      </w:r>
      <w:r>
        <w:fldChar w:fldCharType="separate"/>
      </w:r>
      <w:r>
        <w:rPr>
          <w:rStyle w:val="18"/>
          <w:rFonts w:hint="eastAsia" w:ascii="仿宋_GB2312" w:eastAsia="仿宋_GB2312" w:cs="仿宋_GB2312"/>
          <w:bCs/>
          <w:sz w:val="32"/>
          <w:szCs w:val="32"/>
          <w:lang w:eastAsia="zh-CN"/>
        </w:rPr>
        <w:t>七</w:t>
      </w:r>
      <w:r>
        <w:rPr>
          <w:rStyle w:val="18"/>
          <w:rFonts w:hint="eastAsia" w:ascii="仿宋_GB2312" w:eastAsia="仿宋_GB2312" w:cs="仿宋_GB2312"/>
          <w:bCs/>
          <w:sz w:val="32"/>
          <w:szCs w:val="32"/>
        </w:rPr>
        <w:t>、</w:t>
      </w:r>
      <w:r>
        <w:rPr>
          <w:rStyle w:val="18"/>
          <w:rFonts w:hint="eastAsia" w:ascii="仿宋_GB2312" w:eastAsia="仿宋_GB2312" w:cs="黑体"/>
          <w:sz w:val="32"/>
          <w:szCs w:val="32"/>
        </w:rPr>
        <w:t>一般公共预算拨款</w:t>
      </w:r>
      <w:r>
        <w:rPr>
          <w:rStyle w:val="18"/>
          <w:rFonts w:hint="eastAsia" w:ascii="仿宋_GB2312" w:eastAsia="仿宋_GB2312" w:cs="仿宋_GB2312"/>
          <w:bCs/>
          <w:sz w:val="32"/>
          <w:szCs w:val="32"/>
        </w:rPr>
        <w:t>“三公”经费支出决算情况说明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3</w:t>
      </w:r>
      <w:r>
        <w:rPr>
          <w:rFonts w:hint="eastAsia" w:ascii="仿宋_GB2312" w:eastAsia="仿宋_GB2312"/>
          <w:sz w:val="32"/>
          <w:szCs w:val="32"/>
        </w:rPr>
        <w:fldChar w:fldCharType="end"/>
      </w:r>
      <w:r>
        <w:rPr>
          <w:rFonts w:hint="eastAsia" w:ascii="仿宋_GB2312" w:eastAsia="仿宋_GB2312"/>
          <w:sz w:val="32"/>
          <w:szCs w:val="32"/>
          <w:lang w:val="en-US" w:eastAsia="zh-CN"/>
        </w:rPr>
        <w:t>5</w:t>
      </w:r>
    </w:p>
    <w:p>
      <w:pPr>
        <w:pStyle w:val="13"/>
        <w:tabs>
          <w:tab w:val="right" w:leader="dot" w:pos="8311"/>
        </w:tabs>
        <w:rPr>
          <w:rFonts w:hint="eastAsia" w:ascii="仿宋_GB2312" w:eastAsia="仿宋_GB2312"/>
          <w:sz w:val="32"/>
          <w:szCs w:val="32"/>
          <w:lang w:val="en-US" w:eastAsia="zh-CN"/>
        </w:rPr>
      </w:pPr>
      <w:r>
        <w:fldChar w:fldCharType="begin"/>
      </w:r>
      <w:r>
        <w:instrText xml:space="preserve"> HYPERLINK \l "_Toc94017401" </w:instrText>
      </w:r>
      <w:r>
        <w:fldChar w:fldCharType="separate"/>
      </w:r>
      <w:r>
        <w:rPr>
          <w:rStyle w:val="18"/>
          <w:rFonts w:hint="eastAsia" w:ascii="仿宋_GB2312" w:eastAsia="仿宋_GB2312" w:cs="黑体"/>
          <w:sz w:val="32"/>
          <w:szCs w:val="32"/>
          <w:lang w:eastAsia="zh-CN"/>
        </w:rPr>
        <w:t>八</w:t>
      </w:r>
      <w:r>
        <w:rPr>
          <w:rStyle w:val="18"/>
          <w:rFonts w:hint="eastAsia" w:ascii="仿宋_GB2312" w:eastAsia="仿宋_GB2312" w:cs="黑体"/>
          <w:sz w:val="32"/>
          <w:szCs w:val="32"/>
        </w:rPr>
        <w:t>、预算绩效情况说明</w:t>
      </w:r>
      <w:r>
        <w:rPr>
          <w:rFonts w:hint="eastAsia" w:ascii="仿宋_GB2312" w:eastAsia="仿宋_GB2312"/>
          <w:sz w:val="32"/>
          <w:szCs w:val="32"/>
        </w:rPr>
        <w:tab/>
      </w:r>
      <w:r>
        <w:rPr>
          <w:rFonts w:hint="eastAsia" w:ascii="仿宋_GB2312" w:eastAsia="仿宋_GB2312"/>
          <w:sz w:val="32"/>
          <w:szCs w:val="32"/>
          <w:lang w:val="en-US" w:eastAsia="zh-CN"/>
        </w:rPr>
        <w:t>3</w:t>
      </w:r>
      <w:r>
        <w:rPr>
          <w:rFonts w:hint="eastAsia" w:ascii="仿宋_GB2312" w:eastAsia="仿宋_GB2312"/>
          <w:sz w:val="32"/>
          <w:szCs w:val="32"/>
        </w:rPr>
        <w:fldChar w:fldCharType="end"/>
      </w:r>
      <w:r>
        <w:rPr>
          <w:rFonts w:hint="eastAsia" w:ascii="仿宋_GB2312" w:eastAsia="仿宋_GB2312"/>
          <w:sz w:val="32"/>
          <w:szCs w:val="32"/>
          <w:lang w:val="en-US" w:eastAsia="zh-CN"/>
        </w:rPr>
        <w:t>5</w:t>
      </w:r>
    </w:p>
    <w:p>
      <w:pPr>
        <w:pStyle w:val="13"/>
        <w:tabs>
          <w:tab w:val="right" w:leader="dot" w:pos="8311"/>
        </w:tabs>
        <w:rPr>
          <w:rFonts w:hint="eastAsia" w:eastAsia="仿宋_GB2312"/>
          <w:lang w:val="en-US" w:eastAsia="zh-CN"/>
        </w:rPr>
      </w:pPr>
      <w:r>
        <w:fldChar w:fldCharType="begin"/>
      </w:r>
      <w:r>
        <w:instrText xml:space="preserve"> HYPERLINK \l "_Toc94017401" </w:instrText>
      </w:r>
      <w:r>
        <w:fldChar w:fldCharType="separate"/>
      </w:r>
      <w:r>
        <w:rPr>
          <w:rStyle w:val="18"/>
          <w:rFonts w:hint="eastAsia" w:ascii="仿宋_GB2312" w:eastAsia="仿宋_GB2312" w:cs="黑体"/>
          <w:sz w:val="32"/>
          <w:szCs w:val="32"/>
          <w:lang w:eastAsia="zh-CN"/>
        </w:rPr>
        <w:t>九</w:t>
      </w:r>
      <w:r>
        <w:rPr>
          <w:rStyle w:val="18"/>
          <w:rFonts w:hint="eastAsia" w:ascii="仿宋_GB2312" w:eastAsia="仿宋_GB2312" w:cs="黑体"/>
          <w:sz w:val="32"/>
          <w:szCs w:val="32"/>
        </w:rPr>
        <w:t>、其他重要事项说明</w:t>
      </w:r>
      <w:r>
        <w:rPr>
          <w:rFonts w:hint="eastAsia" w:ascii="仿宋_GB2312" w:eastAsia="仿宋_GB2312"/>
          <w:sz w:val="32"/>
          <w:szCs w:val="32"/>
        </w:rPr>
        <w:tab/>
      </w:r>
      <w:r>
        <w:rPr>
          <w:rFonts w:hint="eastAsia" w:ascii="仿宋_GB2312" w:eastAsia="仿宋_GB2312"/>
          <w:sz w:val="32"/>
          <w:szCs w:val="32"/>
          <w:lang w:val="en-US" w:eastAsia="zh-CN"/>
        </w:rPr>
        <w:t>3</w:t>
      </w:r>
      <w:r>
        <w:rPr>
          <w:rFonts w:hint="eastAsia" w:ascii="仿宋_GB2312" w:eastAsia="仿宋_GB2312"/>
          <w:sz w:val="32"/>
          <w:szCs w:val="32"/>
        </w:rPr>
        <w:fldChar w:fldCharType="end"/>
      </w:r>
      <w:r>
        <w:rPr>
          <w:rFonts w:hint="eastAsia" w:ascii="仿宋_GB2312" w:eastAsia="仿宋_GB2312"/>
          <w:sz w:val="32"/>
          <w:szCs w:val="32"/>
          <w:lang w:val="en-US" w:eastAsia="zh-CN"/>
        </w:rPr>
        <w:t>6</w:t>
      </w:r>
    </w:p>
    <w:p>
      <w:pPr>
        <w:pStyle w:val="12"/>
        <w:rPr>
          <w:rFonts w:hint="eastAsia" w:eastAsia="黑体"/>
          <w:lang w:val="en-US" w:eastAsia="zh-CN"/>
        </w:rPr>
      </w:pPr>
      <w:r>
        <w:fldChar w:fldCharType="begin"/>
      </w:r>
      <w:r>
        <w:instrText xml:space="preserve"> HYPERLINK \l "_Toc94017402" </w:instrText>
      </w:r>
      <w:r>
        <w:fldChar w:fldCharType="separate"/>
      </w:r>
      <w:r>
        <w:rPr>
          <w:rStyle w:val="18"/>
          <w:rFonts w:hint="eastAsia"/>
        </w:rPr>
        <w:t>第四部分 名词解释</w:t>
      </w:r>
      <w:r>
        <w:rPr>
          <w:rFonts w:hint="eastAsia"/>
        </w:rPr>
        <w:tab/>
      </w:r>
      <w:r>
        <w:rPr>
          <w:rFonts w:hint="eastAsia"/>
          <w:lang w:val="en-US" w:eastAsia="zh-CN"/>
        </w:rPr>
        <w:t>3</w:t>
      </w:r>
      <w:r>
        <w:rPr>
          <w:rFonts w:hint="eastAsia"/>
        </w:rPr>
        <w:fldChar w:fldCharType="end"/>
      </w:r>
      <w:r>
        <w:rPr>
          <w:rFonts w:hint="eastAsia"/>
          <w:lang w:val="en-US" w:eastAsia="zh-CN"/>
        </w:rPr>
        <w:t>7</w:t>
      </w:r>
    </w:p>
    <w:p>
      <w:pPr>
        <w:pStyle w:val="12"/>
        <w:rPr>
          <w:rFonts w:hint="eastAsia" w:eastAsia="黑体"/>
          <w:kern w:val="2"/>
          <w:lang w:val="en-US" w:eastAsia="zh-CN"/>
        </w:rPr>
      </w:pPr>
      <w:r>
        <w:fldChar w:fldCharType="begin"/>
      </w:r>
      <w:r>
        <w:instrText xml:space="preserve"> HYPERLINK \l "_Toc94017402" </w:instrText>
      </w:r>
      <w:r>
        <w:fldChar w:fldCharType="separate"/>
      </w:r>
      <w:r>
        <w:rPr>
          <w:rStyle w:val="18"/>
          <w:rFonts w:hint="eastAsia"/>
        </w:rPr>
        <w:t>第四部分</w:t>
      </w:r>
      <w:r>
        <w:rPr>
          <w:rStyle w:val="18"/>
          <w:rFonts w:hint="eastAsia"/>
          <w:sz w:val="32"/>
          <w:szCs w:val="32"/>
        </w:rPr>
        <w:t xml:space="preserve"> 附件</w:t>
      </w:r>
      <w:r>
        <w:rPr>
          <w:rFonts w:hint="eastAsia"/>
        </w:rPr>
        <w:tab/>
      </w:r>
      <w:r>
        <w:rPr>
          <w:rFonts w:hint="eastAsia"/>
          <w:lang w:val="en-US" w:eastAsia="zh-CN"/>
        </w:rPr>
        <w:t>3</w:t>
      </w:r>
      <w:r>
        <w:rPr>
          <w:rFonts w:hint="eastAsia"/>
        </w:rPr>
        <w:fldChar w:fldCharType="end"/>
      </w:r>
      <w:r>
        <w:rPr>
          <w:rFonts w:hint="eastAsia"/>
          <w:lang w:val="en-US" w:eastAsia="zh-CN"/>
        </w:rPr>
        <w:t>9</w:t>
      </w:r>
    </w:p>
    <w:p>
      <w:pPr>
        <w:rPr>
          <w:rFonts w:hint="eastAsia"/>
          <w:lang w:val="en-US" w:eastAsia="zh-CN"/>
        </w:rPr>
      </w:pPr>
    </w:p>
    <w:p>
      <w:pPr>
        <w:spacing w:beforeAutospacing="1" w:afterAutospacing="1"/>
        <w:jc w:val="center"/>
        <w:rPr>
          <w:rFonts w:hint="eastAsia" w:ascii="仿宋_GB2312" w:hAnsi="仿宋" w:eastAsia="仿宋_GB2312" w:cs="仿宋"/>
          <w:b/>
          <w:sz w:val="32"/>
          <w:szCs w:val="32"/>
        </w:rPr>
      </w:pPr>
      <w:r>
        <w:rPr>
          <w:rFonts w:hint="eastAsia" w:ascii="仿宋_GB2312" w:hAnsi="仿宋" w:eastAsia="仿宋_GB2312" w:cs="仿宋"/>
          <w:b/>
          <w:sz w:val="32"/>
          <w:szCs w:val="32"/>
        </w:rPr>
        <w:fldChar w:fldCharType="end"/>
      </w:r>
    </w:p>
    <w:p>
      <w:pPr>
        <w:spacing w:beforeAutospacing="1" w:afterAutospacing="1"/>
        <w:jc w:val="center"/>
        <w:rPr>
          <w:rFonts w:hint="eastAsia" w:ascii="仿宋" w:hAnsi="仿宋" w:eastAsia="仿宋" w:cs="仿宋"/>
          <w:b/>
          <w:sz w:val="32"/>
          <w:szCs w:val="32"/>
        </w:rPr>
      </w:pPr>
    </w:p>
    <w:p>
      <w:pPr>
        <w:spacing w:beforeAutospacing="1" w:afterAutospacing="1"/>
        <w:rPr>
          <w:rFonts w:ascii="仿宋" w:hAnsi="仿宋" w:eastAsia="仿宋" w:cs="仿宋"/>
          <w:sz w:val="32"/>
          <w:szCs w:val="32"/>
        </w:rPr>
      </w:pPr>
    </w:p>
    <w:p>
      <w:pPr>
        <w:spacing w:before="100" w:beforeAutospacing="1" w:after="100" w:afterAutospacing="1"/>
        <w:jc w:val="center"/>
        <w:outlineLvl w:val="0"/>
        <w:rPr>
          <w:rFonts w:ascii="黑体" w:eastAsia="黑体" w:cs="黑体"/>
          <w:sz w:val="36"/>
          <w:szCs w:val="36"/>
        </w:rPr>
      </w:pPr>
    </w:p>
    <w:p>
      <w:pPr>
        <w:spacing w:before="100" w:beforeAutospacing="1" w:after="100" w:afterAutospacing="1"/>
        <w:jc w:val="center"/>
        <w:outlineLvl w:val="0"/>
        <w:rPr>
          <w:rFonts w:ascii="黑体" w:eastAsia="黑体" w:cs="黑体"/>
          <w:sz w:val="36"/>
          <w:szCs w:val="36"/>
        </w:rPr>
      </w:pPr>
      <w:bookmarkStart w:id="0" w:name="_Toc94017381"/>
      <w:r>
        <w:rPr>
          <w:rFonts w:ascii="黑体" w:eastAsia="黑体" w:cs="黑体"/>
          <w:sz w:val="36"/>
          <w:szCs w:val="36"/>
        </w:rPr>
        <w:br w:type="page"/>
      </w:r>
      <w:r>
        <w:rPr>
          <w:rFonts w:ascii="黑体" w:eastAsia="黑体" w:cs="黑体"/>
          <w:sz w:val="36"/>
          <w:szCs w:val="36"/>
        </w:rPr>
        <w:t>第一部分 单位概况</w:t>
      </w:r>
      <w:bookmarkEnd w:id="0"/>
    </w:p>
    <w:p>
      <w:pPr>
        <w:spacing w:before="100" w:beforeAutospacing="1" w:after="100" w:afterAutospacing="1" w:line="600" w:lineRule="exact"/>
        <w:ind w:firstLine="640" w:firstLineChars="200"/>
        <w:outlineLvl w:val="1"/>
        <w:rPr>
          <w:rFonts w:ascii="黑体" w:eastAsia="黑体" w:cs="黑体"/>
          <w:sz w:val="32"/>
          <w:szCs w:val="32"/>
        </w:rPr>
      </w:pPr>
      <w:bookmarkStart w:id="1" w:name="_Toc94017382"/>
      <w:r>
        <w:rPr>
          <w:rFonts w:hint="eastAsia" w:ascii="黑体" w:eastAsia="黑体" w:cs="黑体"/>
          <w:sz w:val="32"/>
          <w:szCs w:val="32"/>
        </w:rPr>
        <w:t>一、单位主要职责</w:t>
      </w:r>
      <w:bookmarkEnd w:id="1"/>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枫亭镇人民政府的主要职责是：</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(一)执行本级人民代表大会的决议和上级国家行政机关的决定和命令，发布决定和命令；</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(二)执行本行政区域内的经济和社会发展计划、预算，管理本行政区域内的经济、教育、科学、文化、卫生、体育事业和财政、民政、公安、司法行政、计划生育等行政工作；</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(三)保护社会主义的全民所有的财产和劳动群众集体所有的财产，保护公民私人所有的合法财产，维护社会秩序，保障公民的人身权利、民主权利和其他权利；</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(四)保护各种经济组织的合法权益；</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(五)保障少数民族的权利和尊重少数民族的风俗习惯；</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(六)保障宪法和法律赋予妇女的男女平等、同工同酬和婚姻自由等各项权利；</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(七)办理上级人民政府交办的其他事项。</w:t>
      </w:r>
    </w:p>
    <w:p>
      <w:pPr>
        <w:spacing w:before="100" w:beforeAutospacing="1" w:after="100" w:afterAutospacing="1" w:line="600" w:lineRule="exact"/>
        <w:ind w:firstLine="640" w:firstLineChars="200"/>
        <w:outlineLvl w:val="1"/>
        <w:rPr>
          <w:rFonts w:ascii="黑体" w:eastAsia="黑体" w:cs="黑体"/>
          <w:sz w:val="32"/>
          <w:szCs w:val="32"/>
        </w:rPr>
      </w:pPr>
      <w:bookmarkStart w:id="2" w:name="_Toc94017383"/>
      <w:r>
        <w:rPr>
          <w:rFonts w:hint="eastAsia" w:ascii="黑体" w:eastAsia="黑体" w:cs="黑体"/>
          <w:sz w:val="32"/>
          <w:szCs w:val="32"/>
        </w:rPr>
        <w:t>二、部门决算单位基本情况</w:t>
      </w:r>
      <w:bookmarkEnd w:id="2"/>
    </w:p>
    <w:p>
      <w:pPr>
        <w:tabs>
          <w:tab w:val="left" w:pos="7513"/>
        </w:tabs>
        <w:adjustRightInd w:val="0"/>
        <w:spacing w:beforeAutospacing="1" w:afterAutospacing="1"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从决算单位构成看，本</w:t>
      </w:r>
      <w:r>
        <w:rPr>
          <w:rFonts w:hint="eastAsia" w:ascii="仿宋" w:hAnsi="仿宋" w:eastAsia="仿宋" w:cs="仿宋"/>
          <w:sz w:val="32"/>
          <w:szCs w:val="32"/>
        </w:rPr>
        <w:t>单位包括</w:t>
      </w:r>
      <w:r>
        <w:rPr>
          <w:rFonts w:hint="eastAsia" w:ascii="仿宋" w:hAnsi="仿宋" w:eastAsia="仿宋" w:cs="仿宋_GB2312"/>
          <w:sz w:val="32"/>
          <w:szCs w:val="32"/>
        </w:rPr>
        <w:t>9</w:t>
      </w:r>
      <w:r>
        <w:rPr>
          <w:rFonts w:hint="eastAsia" w:ascii="仿宋" w:hAnsi="仿宋" w:eastAsia="仿宋" w:cs="仿宋"/>
          <w:sz w:val="32"/>
          <w:szCs w:val="32"/>
        </w:rPr>
        <w:t>个内设机构，其中：列入</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
          <w:sz w:val="32"/>
          <w:szCs w:val="32"/>
        </w:rPr>
        <w:t>年部门决算编制范围的单位详细情况见下表:</w:t>
      </w:r>
    </w:p>
    <w:tbl>
      <w:tblPr>
        <w:tblStyle w:val="16"/>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8"/>
        <w:gridCol w:w="156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2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单位名称</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单位性质</w:t>
            </w:r>
          </w:p>
        </w:tc>
        <w:tc>
          <w:tcPr>
            <w:tcW w:w="16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党政综合办公室</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党群建设办公室</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经济发展办公室（加挂财政所牌子）</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社会事务办公室</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社会治理办公室（加挂应急管理办公室牌子）</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村镇建设办公室（加挂生态环境办公室牌子）</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综合便民服务中心（加挂退役军人服务站牌子）</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事业</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综合执法队</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事业</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23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乡村振兴发展中心</w:t>
            </w:r>
          </w:p>
        </w:tc>
        <w:tc>
          <w:tcPr>
            <w:tcW w:w="1560"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事业</w:t>
            </w:r>
          </w:p>
        </w:tc>
        <w:tc>
          <w:tcPr>
            <w:tcW w:w="1658" w:type="dxa"/>
            <w:tcBorders>
              <w:top w:val="single" w:color="auto" w:sz="4" w:space="0"/>
              <w:left w:val="single" w:color="auto" w:sz="4" w:space="0"/>
              <w:bottom w:val="single" w:color="auto" w:sz="4" w:space="0"/>
              <w:right w:val="single" w:color="auto" w:sz="4" w:space="0"/>
            </w:tcBorders>
          </w:tcPr>
          <w:p>
            <w:pPr>
              <w:tabs>
                <w:tab w:val="left" w:pos="7513"/>
              </w:tabs>
              <w:adjustRightInd w:val="0"/>
              <w:spacing w:beforeAutospacing="1" w:afterAutospacing="1"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r>
    </w:tbl>
    <w:p>
      <w:pPr>
        <w:spacing w:before="100" w:beforeAutospacing="1" w:after="100" w:afterAutospacing="1" w:line="600" w:lineRule="exact"/>
        <w:ind w:firstLine="640" w:firstLineChars="200"/>
        <w:outlineLvl w:val="1"/>
        <w:rPr>
          <w:rFonts w:ascii="黑体" w:eastAsia="黑体" w:cs="黑体"/>
          <w:sz w:val="32"/>
          <w:szCs w:val="32"/>
        </w:rPr>
      </w:pPr>
      <w:bookmarkStart w:id="3" w:name="_Toc94017384"/>
      <w:r>
        <w:rPr>
          <w:rFonts w:hint="eastAsia" w:ascii="黑体" w:eastAsia="黑体" w:cs="黑体"/>
          <w:sz w:val="32"/>
          <w:szCs w:val="32"/>
        </w:rPr>
        <w:t>三、单位主要工作总结</w:t>
      </w:r>
      <w:bookmarkEnd w:id="3"/>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年，枫亭镇人民政府重点完成了以下工作：</w:t>
      </w:r>
    </w:p>
    <w:p>
      <w:pPr>
        <w:numPr>
          <w:ilvl w:val="0"/>
          <w:numId w:val="0"/>
        </w:numPr>
        <w:spacing w:line="600" w:lineRule="exact"/>
        <w:ind w:firstLine="602" w:firstLineChars="200"/>
        <w:rPr>
          <w:rFonts w:hint="eastAsia" w:eastAsia="仿宋_GB2312"/>
          <w:sz w:val="30"/>
          <w:szCs w:val="30"/>
        </w:rPr>
      </w:pPr>
      <w:r>
        <w:rPr>
          <w:rFonts w:hint="eastAsia" w:ascii="仿宋" w:hAnsi="仿宋" w:eastAsia="仿宋" w:cs="仿宋"/>
          <w:b/>
          <w:sz w:val="30"/>
          <w:szCs w:val="30"/>
        </w:rPr>
        <w:t>（</w:t>
      </w:r>
      <w:r>
        <w:rPr>
          <w:rFonts w:hint="eastAsia" w:ascii="仿宋" w:hAnsi="仿宋" w:eastAsia="仿宋" w:cs="仿宋"/>
          <w:b/>
          <w:sz w:val="30"/>
          <w:szCs w:val="30"/>
          <w:lang w:eastAsia="zh-CN"/>
        </w:rPr>
        <w:t>一</w:t>
      </w:r>
      <w:r>
        <w:rPr>
          <w:rFonts w:hint="eastAsia" w:ascii="仿宋" w:hAnsi="仿宋" w:eastAsia="仿宋" w:cs="仿宋"/>
          <w:b/>
          <w:sz w:val="30"/>
          <w:szCs w:val="30"/>
        </w:rPr>
        <w:t>）招商引资，发展企业。</w:t>
      </w:r>
      <w:r>
        <w:rPr>
          <w:rFonts w:hint="eastAsia" w:ascii="仿宋" w:hAnsi="仿宋" w:eastAsia="仿宋" w:cs="仿宋"/>
          <w:sz w:val="30"/>
          <w:szCs w:val="30"/>
        </w:rPr>
        <w:t>落实“强产业、兴城市”双轮驱动发展战略，充分发挥枫亭的区位优势，多方招商引资，发展规模企业。一是多渠道吸引外资、民资和侨资。实施民资“回归工程”，促进能人回乡、企业回迁、资金回流、人才回归。二是抓项目攻坚，改善营商环境，建设枫秀西路、塔斗山公园，创建慈岳工业平台，为企业落户提供用地。三是做好服务工作，发展总部经济。</w:t>
      </w:r>
    </w:p>
    <w:p>
      <w:pPr>
        <w:numPr>
          <w:ilvl w:val="0"/>
          <w:numId w:val="0"/>
        </w:numPr>
        <w:spacing w:line="60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（二）抓好财税管征，组织财政收入。</w:t>
      </w:r>
      <w:r>
        <w:rPr>
          <w:rFonts w:hint="eastAsia" w:ascii="仿宋" w:hAnsi="仿宋" w:eastAsia="仿宋" w:cs="仿宋"/>
          <w:sz w:val="30"/>
          <w:szCs w:val="30"/>
        </w:rPr>
        <w:t>一是加大税法宣传力度，不折不扣落实减税降费政策，提高全民依法纳税意识；二是发挥部门职能作用，加强税收分析和税务稽查工作，密切关注收入动态，找准工作重点，明确责任，落实措施，齐抓共管，努力做到应收尽收。</w:t>
      </w:r>
    </w:p>
    <w:p>
      <w:pPr>
        <w:spacing w:line="60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（三）坚持以人为本，推进以保障和改善民生为重点的社会事业发展。</w:t>
      </w:r>
      <w:r>
        <w:rPr>
          <w:rFonts w:hint="eastAsia" w:ascii="仿宋" w:hAnsi="仿宋" w:eastAsia="仿宋" w:cs="仿宋"/>
          <w:sz w:val="30"/>
          <w:szCs w:val="30"/>
        </w:rPr>
        <w:t>落实各项惠民惠农政策，全面实行“一折通”制度，做好持耕地地力保护补贴保发放工作，发放补贴</w:t>
      </w:r>
      <w:r>
        <w:rPr>
          <w:rFonts w:hint="eastAsia" w:ascii="仿宋" w:hAnsi="仿宋" w:eastAsia="仿宋" w:cs="仿宋"/>
          <w:sz w:val="30"/>
          <w:szCs w:val="30"/>
          <w:lang w:val="en-US" w:eastAsia="zh-CN"/>
        </w:rPr>
        <w:t>126.33</w:t>
      </w:r>
      <w:r>
        <w:rPr>
          <w:rFonts w:hint="eastAsia" w:ascii="仿宋" w:hAnsi="仿宋" w:eastAsia="仿宋" w:cs="仿宋"/>
          <w:sz w:val="30"/>
          <w:szCs w:val="30"/>
        </w:rPr>
        <w:t>万元；做好森林生态效益补偿金和天然林补偿金发放工作，发放补贴</w:t>
      </w:r>
      <w:r>
        <w:rPr>
          <w:rFonts w:hint="eastAsia" w:ascii="仿宋" w:hAnsi="仿宋" w:eastAsia="仿宋" w:cs="仿宋"/>
          <w:sz w:val="30"/>
          <w:szCs w:val="30"/>
          <w:lang w:val="en-US" w:eastAsia="zh-CN"/>
        </w:rPr>
        <w:t>56.72</w:t>
      </w:r>
      <w:r>
        <w:rPr>
          <w:rFonts w:hint="eastAsia" w:ascii="仿宋" w:hAnsi="仿宋" w:eastAsia="仿宋" w:cs="仿宋"/>
          <w:sz w:val="30"/>
          <w:szCs w:val="30"/>
        </w:rPr>
        <w:t>万元；健全社会保障体系，稳步推进精准扶贫、低保医保、五保、优抚和扶恤等工作，发放各项补助</w:t>
      </w:r>
      <w:r>
        <w:rPr>
          <w:rFonts w:hint="eastAsia" w:ascii="仿宋" w:hAnsi="仿宋" w:eastAsia="仿宋" w:cs="仿宋"/>
          <w:sz w:val="30"/>
          <w:szCs w:val="30"/>
          <w:lang w:val="en-US" w:eastAsia="zh-CN"/>
        </w:rPr>
        <w:t>1915</w:t>
      </w:r>
      <w:r>
        <w:rPr>
          <w:rFonts w:hint="eastAsia" w:ascii="仿宋" w:hAnsi="仿宋" w:eastAsia="仿宋" w:cs="仿宋"/>
          <w:sz w:val="30"/>
          <w:szCs w:val="30"/>
        </w:rPr>
        <w:t>万元。支持教育事业发展，开展教育强镇工作。推进全民医疗卫生保障疗政府资助标准，体系建设，扩大城镇职工基本医疗保险范围，提高新型农村合作医推进城乡居民基本养老保险，推进基层公共卫生服务体系建设。</w:t>
      </w:r>
    </w:p>
    <w:p>
      <w:pPr>
        <w:spacing w:line="440" w:lineRule="exact"/>
        <w:ind w:firstLine="602" w:firstLineChars="200"/>
        <w:rPr>
          <w:rFonts w:hint="eastAsia" w:ascii="仿宋" w:hAnsi="仿宋" w:eastAsia="仿宋" w:cs="仿宋"/>
          <w:b/>
          <w:sz w:val="30"/>
          <w:szCs w:val="30"/>
          <w:lang w:eastAsia="zh-CN"/>
        </w:rPr>
      </w:pPr>
      <w:r>
        <w:rPr>
          <w:rFonts w:hint="eastAsia" w:ascii="仿宋" w:hAnsi="仿宋" w:eastAsia="仿宋" w:cs="仿宋"/>
          <w:b/>
          <w:sz w:val="30"/>
          <w:szCs w:val="30"/>
        </w:rPr>
        <w:t>（</w:t>
      </w:r>
      <w:r>
        <w:rPr>
          <w:rFonts w:hint="eastAsia" w:ascii="仿宋" w:hAnsi="仿宋" w:eastAsia="仿宋" w:cs="仿宋"/>
          <w:b/>
          <w:sz w:val="30"/>
          <w:szCs w:val="30"/>
          <w:lang w:eastAsia="zh-CN"/>
        </w:rPr>
        <w:t>四</w:t>
      </w:r>
      <w:r>
        <w:rPr>
          <w:rFonts w:hint="eastAsia" w:ascii="仿宋" w:hAnsi="仿宋" w:eastAsia="仿宋" w:cs="仿宋"/>
          <w:b/>
          <w:sz w:val="30"/>
          <w:szCs w:val="30"/>
        </w:rPr>
        <w:t>）坚持统筹兼顾，促进社会和谐</w:t>
      </w:r>
      <w:r>
        <w:rPr>
          <w:rFonts w:hint="eastAsia" w:ascii="仿宋" w:hAnsi="仿宋" w:eastAsia="仿宋" w:cs="仿宋"/>
          <w:b/>
          <w:sz w:val="30"/>
          <w:szCs w:val="30"/>
          <w:lang w:eastAsia="zh-CN"/>
        </w:rPr>
        <w:t>。</w:t>
      </w:r>
      <w:r>
        <w:rPr>
          <w:rFonts w:hint="eastAsia" w:ascii="仿宋" w:hAnsi="仿宋" w:eastAsia="仿宋" w:cs="仿宋"/>
          <w:sz w:val="30"/>
          <w:szCs w:val="30"/>
        </w:rPr>
        <w:t>实施乡村振兴发展战略，开展土地治理工程、铁路沿线环境整治、海堤除险加固、枫慈溪流域环境整治、枫慈溪流域水质提升整治、PPP污水管网及污水处理站建设运行、病险水库除险加固、道路提升改造等基础设施建设，争取上级拨补资金</w:t>
      </w:r>
      <w:r>
        <w:rPr>
          <w:rFonts w:hint="eastAsia" w:ascii="仿宋" w:hAnsi="仿宋" w:eastAsia="仿宋" w:cs="仿宋"/>
          <w:sz w:val="30"/>
          <w:szCs w:val="30"/>
          <w:lang w:val="en-US" w:eastAsia="zh-CN"/>
        </w:rPr>
        <w:t>4337.63</w:t>
      </w:r>
      <w:r>
        <w:rPr>
          <w:rFonts w:hint="eastAsia" w:ascii="仿宋" w:hAnsi="仿宋" w:eastAsia="仿宋" w:cs="仿宋"/>
          <w:sz w:val="30"/>
          <w:szCs w:val="30"/>
        </w:rPr>
        <w:t>万元。支持现代农业的发展，推行农村集体产权制度改革、林权制度改革和国家生态林建设，做好农村“一事一议”财政奖补工作，改善农村基础设施建设。</w:t>
      </w:r>
      <w:r>
        <w:rPr>
          <w:rFonts w:ascii="仿宋" w:hAnsi="仿宋" w:eastAsia="仿宋" w:cs="仿宋"/>
          <w:sz w:val="30"/>
          <w:szCs w:val="30"/>
        </w:rPr>
        <w:t>投入</w:t>
      </w:r>
      <w:r>
        <w:rPr>
          <w:rFonts w:hint="eastAsia" w:ascii="仿宋" w:hAnsi="仿宋" w:eastAsia="仿宋" w:cs="仿宋"/>
          <w:sz w:val="30"/>
          <w:szCs w:val="30"/>
          <w:lang w:val="en-US" w:eastAsia="zh-CN"/>
        </w:rPr>
        <w:t>191</w:t>
      </w:r>
      <w:r>
        <w:rPr>
          <w:rFonts w:ascii="仿宋" w:hAnsi="仿宋" w:eastAsia="仿宋" w:cs="仿宋"/>
          <w:sz w:val="30"/>
          <w:szCs w:val="30"/>
        </w:rPr>
        <w:t>万元，支持做好社会治安综合治理和平安建设创建活动，切实做好应急保障和防灾救灾工作，构建和谐</w:t>
      </w:r>
      <w:r>
        <w:rPr>
          <w:rFonts w:hint="eastAsia" w:ascii="仿宋" w:hAnsi="仿宋" w:eastAsia="仿宋" w:cs="仿宋"/>
          <w:sz w:val="30"/>
          <w:szCs w:val="30"/>
        </w:rPr>
        <w:t>社会</w:t>
      </w:r>
      <w:r>
        <w:rPr>
          <w:rFonts w:eastAsia="仿宋_GB2312"/>
          <w:sz w:val="30"/>
          <w:szCs w:val="30"/>
        </w:rPr>
        <w:t>。</w:t>
      </w:r>
    </w:p>
    <w:p>
      <w:pPr>
        <w:spacing w:line="440" w:lineRule="exact"/>
        <w:ind w:firstLine="602" w:firstLineChars="200"/>
        <w:rPr>
          <w:rFonts w:ascii="仿宋" w:hAnsi="仿宋" w:eastAsia="仿宋" w:cs="仿宋"/>
          <w:sz w:val="30"/>
          <w:szCs w:val="30"/>
        </w:rPr>
      </w:pPr>
      <w:r>
        <w:rPr>
          <w:rFonts w:hint="eastAsia" w:ascii="仿宋" w:hAnsi="仿宋" w:eastAsia="仿宋" w:cs="仿宋"/>
          <w:b/>
          <w:sz w:val="30"/>
          <w:szCs w:val="30"/>
        </w:rPr>
        <w:t>（五）加强财政监督，提升管理水平。</w:t>
      </w:r>
      <w:r>
        <w:rPr>
          <w:rFonts w:ascii="仿宋" w:hAnsi="仿宋" w:eastAsia="仿宋" w:cs="仿宋"/>
          <w:sz w:val="30"/>
          <w:szCs w:val="30"/>
        </w:rPr>
        <w:t>深化财政改革，进一步规范了财政</w:t>
      </w:r>
      <w:r>
        <w:rPr>
          <w:rFonts w:hint="eastAsia" w:ascii="仿宋" w:hAnsi="仿宋" w:eastAsia="仿宋" w:cs="仿宋"/>
          <w:sz w:val="30"/>
          <w:szCs w:val="30"/>
        </w:rPr>
        <w:t>支出制度</w:t>
      </w:r>
      <w:r>
        <w:rPr>
          <w:rFonts w:ascii="仿宋" w:hAnsi="仿宋" w:eastAsia="仿宋" w:cs="仿宋"/>
          <w:sz w:val="30"/>
          <w:szCs w:val="30"/>
        </w:rPr>
        <w:t>，细化部门预算，提高资金分配的科学性；进一步做好财政</w:t>
      </w:r>
      <w:r>
        <w:rPr>
          <w:rFonts w:hint="eastAsia" w:ascii="仿宋" w:hAnsi="仿宋" w:eastAsia="仿宋" w:cs="仿宋"/>
          <w:sz w:val="30"/>
          <w:szCs w:val="30"/>
        </w:rPr>
        <w:t>性资金</w:t>
      </w:r>
      <w:r>
        <w:rPr>
          <w:rFonts w:ascii="仿宋" w:hAnsi="仿宋" w:eastAsia="仿宋" w:cs="仿宋"/>
          <w:sz w:val="30"/>
          <w:szCs w:val="30"/>
        </w:rPr>
        <w:t>投资评审工作，完善公开招投标管理制度，</w:t>
      </w:r>
      <w:r>
        <w:rPr>
          <w:rFonts w:hint="eastAsia" w:ascii="仿宋" w:hAnsi="仿宋" w:eastAsia="仿宋" w:cs="仿宋"/>
          <w:sz w:val="30"/>
          <w:szCs w:val="30"/>
        </w:rPr>
        <w:t>实行政府采购制度改革，</w:t>
      </w:r>
      <w:r>
        <w:rPr>
          <w:rFonts w:ascii="仿宋" w:hAnsi="仿宋" w:eastAsia="仿宋" w:cs="仿宋"/>
          <w:sz w:val="30"/>
          <w:szCs w:val="30"/>
        </w:rPr>
        <w:t>开展专项资金使用情况</w:t>
      </w:r>
      <w:r>
        <w:rPr>
          <w:rFonts w:hint="eastAsia" w:ascii="仿宋" w:hAnsi="仿宋" w:eastAsia="仿宋" w:cs="仿宋"/>
          <w:sz w:val="30"/>
          <w:szCs w:val="30"/>
        </w:rPr>
        <w:t>巡</w:t>
      </w:r>
      <w:r>
        <w:rPr>
          <w:rFonts w:ascii="仿宋" w:hAnsi="仿宋" w:eastAsia="仿宋" w:cs="仿宋"/>
          <w:sz w:val="30"/>
          <w:szCs w:val="30"/>
        </w:rPr>
        <w:t>查</w:t>
      </w:r>
      <w:r>
        <w:rPr>
          <w:rFonts w:hint="eastAsia" w:ascii="仿宋" w:hAnsi="仿宋" w:eastAsia="仿宋" w:cs="仿宋"/>
          <w:sz w:val="30"/>
          <w:szCs w:val="30"/>
        </w:rPr>
        <w:t>跟踪</w:t>
      </w:r>
      <w:r>
        <w:rPr>
          <w:rFonts w:ascii="仿宋" w:hAnsi="仿宋" w:eastAsia="仿宋" w:cs="仿宋"/>
          <w:sz w:val="30"/>
          <w:szCs w:val="30"/>
        </w:rPr>
        <w:t>，实行票据电子化管理，确保财政资金</w:t>
      </w:r>
      <w:r>
        <w:rPr>
          <w:rFonts w:hint="eastAsia" w:ascii="仿宋" w:hAnsi="仿宋" w:eastAsia="仿宋" w:cs="仿宋"/>
          <w:sz w:val="30"/>
          <w:szCs w:val="30"/>
        </w:rPr>
        <w:t>安全</w:t>
      </w:r>
      <w:r>
        <w:rPr>
          <w:rFonts w:ascii="仿宋" w:hAnsi="仿宋" w:eastAsia="仿宋" w:cs="仿宋"/>
          <w:sz w:val="30"/>
          <w:szCs w:val="30"/>
        </w:rPr>
        <w:t>有效使用。</w:t>
      </w:r>
    </w:p>
    <w:p>
      <w:pPr>
        <w:spacing w:line="440" w:lineRule="exact"/>
        <w:ind w:firstLine="600" w:firstLineChars="200"/>
        <w:rPr>
          <w:rFonts w:ascii="仿宋" w:hAnsi="仿宋" w:eastAsia="仿宋" w:cs="仿宋"/>
          <w:sz w:val="30"/>
          <w:szCs w:val="30"/>
        </w:rPr>
      </w:pPr>
      <w:r>
        <w:rPr>
          <w:rFonts w:ascii="仿宋" w:hAnsi="仿宋" w:eastAsia="仿宋" w:cs="仿宋"/>
          <w:sz w:val="30"/>
          <w:szCs w:val="30"/>
        </w:rPr>
        <w:t>20</w:t>
      </w:r>
      <w:r>
        <w:rPr>
          <w:rFonts w:hint="eastAsia" w:ascii="仿宋" w:hAnsi="仿宋" w:eastAsia="仿宋" w:cs="仿宋"/>
          <w:sz w:val="30"/>
          <w:szCs w:val="30"/>
        </w:rPr>
        <w:t>2</w:t>
      </w:r>
      <w:r>
        <w:rPr>
          <w:rFonts w:hint="eastAsia" w:ascii="仿宋" w:hAnsi="仿宋" w:eastAsia="仿宋" w:cs="仿宋"/>
          <w:sz w:val="30"/>
          <w:szCs w:val="30"/>
          <w:lang w:val="en-US" w:eastAsia="zh-CN"/>
        </w:rPr>
        <w:t>2</w:t>
      </w:r>
      <w:r>
        <w:rPr>
          <w:rFonts w:ascii="仿宋" w:hAnsi="仿宋" w:eastAsia="仿宋" w:cs="仿宋"/>
          <w:sz w:val="30"/>
          <w:szCs w:val="30"/>
        </w:rPr>
        <w:t>年我们工作成绩</w:t>
      </w:r>
      <w:r>
        <w:rPr>
          <w:rFonts w:hint="eastAsia" w:ascii="仿宋" w:hAnsi="仿宋" w:eastAsia="仿宋" w:cs="仿宋"/>
          <w:sz w:val="30"/>
          <w:szCs w:val="30"/>
        </w:rPr>
        <w:t>的</w:t>
      </w:r>
      <w:r>
        <w:rPr>
          <w:rFonts w:ascii="仿宋" w:hAnsi="仿宋" w:eastAsia="仿宋" w:cs="仿宋"/>
          <w:sz w:val="30"/>
          <w:szCs w:val="30"/>
        </w:rPr>
        <w:t>取得，是镇党委、政府</w:t>
      </w:r>
      <w:r>
        <w:rPr>
          <w:rFonts w:hint="eastAsia" w:ascii="仿宋" w:hAnsi="仿宋" w:eastAsia="仿宋" w:cs="仿宋"/>
          <w:sz w:val="30"/>
          <w:szCs w:val="30"/>
        </w:rPr>
        <w:t>正</w:t>
      </w:r>
      <w:r>
        <w:rPr>
          <w:rFonts w:ascii="仿宋" w:hAnsi="仿宋" w:eastAsia="仿宋" w:cs="仿宋"/>
          <w:sz w:val="30"/>
          <w:szCs w:val="30"/>
        </w:rPr>
        <w:t>确领导和镇人大认真监督的结果，也是各级各部门及社会各界共同关心、理解和支持的结果，但我们也认识到，财政运行中仍然存在一些困难和问题。主要有：税源基础较为薄弱，镇本级</w:t>
      </w:r>
      <w:r>
        <w:rPr>
          <w:rFonts w:hint="eastAsia" w:ascii="仿宋" w:hAnsi="仿宋" w:eastAsia="仿宋" w:cs="仿宋"/>
          <w:sz w:val="30"/>
          <w:szCs w:val="30"/>
        </w:rPr>
        <w:t>财政</w:t>
      </w:r>
      <w:r>
        <w:rPr>
          <w:rFonts w:ascii="仿宋" w:hAnsi="仿宋" w:eastAsia="仿宋" w:cs="仿宋"/>
          <w:sz w:val="30"/>
          <w:szCs w:val="30"/>
        </w:rPr>
        <w:t>收入体量偏小，</w:t>
      </w:r>
      <w:r>
        <w:rPr>
          <w:rFonts w:hint="eastAsia" w:ascii="仿宋" w:hAnsi="仿宋" w:eastAsia="仿宋" w:cs="仿宋"/>
          <w:sz w:val="30"/>
          <w:szCs w:val="30"/>
        </w:rPr>
        <w:t>国家重点项目建设后形成的</w:t>
      </w:r>
      <w:r>
        <w:rPr>
          <w:rFonts w:ascii="仿宋" w:hAnsi="仿宋" w:eastAsia="仿宋" w:cs="仿宋"/>
          <w:sz w:val="30"/>
          <w:szCs w:val="30"/>
        </w:rPr>
        <w:t>地方政府公益债务负担过重，支出压力较大，公共保障能力有限</w:t>
      </w:r>
      <w:r>
        <w:rPr>
          <w:rFonts w:hint="eastAsia" w:ascii="仿宋" w:hAnsi="仿宋" w:eastAsia="仿宋" w:cs="仿宋"/>
          <w:sz w:val="30"/>
          <w:szCs w:val="30"/>
        </w:rPr>
        <w:t>，用于民生保障的刚性配套资金量大，</w:t>
      </w:r>
      <w:r>
        <w:rPr>
          <w:rFonts w:ascii="仿宋" w:hAnsi="仿宋" w:eastAsia="仿宋" w:cs="仿宋"/>
          <w:sz w:val="30"/>
          <w:szCs w:val="30"/>
        </w:rPr>
        <w:t>财税改革不够深入，财政资金使用效益有待提高，财政监督还需加强。这些困难和问题，将在今后的工作中采取积极措施予以逐步解决。随着国民经济和社会发展进入新的一年，财政改革发展的任务更加繁重，在此恳请各位代表、各界人士一如既往地给予指导</w:t>
      </w:r>
      <w:r>
        <w:rPr>
          <w:rFonts w:hint="eastAsia" w:ascii="仿宋" w:hAnsi="仿宋" w:eastAsia="仿宋" w:cs="仿宋"/>
          <w:sz w:val="30"/>
          <w:szCs w:val="30"/>
        </w:rPr>
        <w:t>、帮助</w:t>
      </w:r>
      <w:r>
        <w:rPr>
          <w:rFonts w:ascii="仿宋" w:hAnsi="仿宋" w:eastAsia="仿宋" w:cs="仿宋"/>
          <w:sz w:val="30"/>
          <w:szCs w:val="30"/>
        </w:rPr>
        <w:t>和支持。</w:t>
      </w:r>
    </w:p>
    <w:p>
      <w:pPr>
        <w:spacing w:before="100" w:beforeAutospacing="1" w:after="100" w:afterAutospacing="1" w:line="600" w:lineRule="exact"/>
        <w:jc w:val="center"/>
        <w:outlineLvl w:val="0"/>
        <w:rPr>
          <w:rFonts w:ascii="黑体" w:eastAsia="黑体" w:cs="黑体"/>
          <w:sz w:val="36"/>
          <w:szCs w:val="36"/>
        </w:rPr>
      </w:pPr>
      <w:bookmarkStart w:id="4" w:name="_Toc94017385"/>
      <w:r>
        <w:rPr>
          <w:rFonts w:hint="eastAsia" w:ascii="黑体" w:eastAsia="黑体" w:cs="黑体"/>
          <w:sz w:val="36"/>
          <w:szCs w:val="36"/>
        </w:rPr>
        <w:t>第二部分 202</w:t>
      </w:r>
      <w:r>
        <w:rPr>
          <w:rFonts w:hint="eastAsia" w:ascii="黑体" w:eastAsia="黑体" w:cs="黑体"/>
          <w:sz w:val="36"/>
          <w:szCs w:val="36"/>
          <w:lang w:val="en-US" w:eastAsia="zh-CN"/>
        </w:rPr>
        <w:t>2</w:t>
      </w:r>
      <w:r>
        <w:rPr>
          <w:rFonts w:hint="eastAsia" w:ascii="黑体" w:eastAsia="黑体" w:cs="黑体"/>
          <w:sz w:val="36"/>
          <w:szCs w:val="36"/>
        </w:rPr>
        <w:t>年度部门决算表</w:t>
      </w:r>
      <w:bookmarkEnd w:id="4"/>
    </w:p>
    <w:p>
      <w:pPr>
        <w:spacing w:beforeAutospacing="1" w:afterAutospacing="1" w:line="600" w:lineRule="exact"/>
        <w:jc w:val="center"/>
        <w:rPr>
          <w:rFonts w:ascii="黑体" w:eastAsia="黑体" w:cs="黑体"/>
          <w:sz w:val="36"/>
          <w:szCs w:val="36"/>
        </w:rPr>
      </w:pPr>
      <w:r>
        <w:rPr>
          <w:rFonts w:hint="eastAsia" w:cs="Times New Roman"/>
          <w:sz w:val="36"/>
          <w:szCs w:val="20"/>
        </w:rPr>
        <w:t>（</w:t>
      </w:r>
      <w:r>
        <w:rPr>
          <w:rFonts w:hint="eastAsia" w:ascii="仿宋" w:hAnsi="仿宋" w:eastAsia="仿宋" w:cs="仿宋"/>
          <w:sz w:val="32"/>
          <w:szCs w:val="32"/>
        </w:rPr>
        <w:t>部门决算公开表由部门决算网络版公开任务系统导出）</w:t>
      </w:r>
    </w:p>
    <w:p>
      <w:pPr>
        <w:pStyle w:val="15"/>
        <w:numPr>
          <w:ilvl w:val="0"/>
          <w:numId w:val="1"/>
        </w:numPr>
        <w:spacing w:before="100" w:after="100"/>
        <w:ind w:hanging="720"/>
        <w:outlineLvl w:val="1"/>
        <w:rPr>
          <w:rFonts w:ascii="黑体" w:hAnsi="仿宋" w:eastAsia="黑体" w:cs="黑体"/>
          <w:sz w:val="32"/>
          <w:szCs w:val="32"/>
        </w:rPr>
      </w:pPr>
      <w:bookmarkStart w:id="5" w:name="_Toc94017386"/>
      <w:r>
        <w:rPr>
          <w:rFonts w:hint="eastAsia" w:ascii="黑体" w:hAnsi="仿宋" w:eastAsia="黑体" w:cs="黑体"/>
          <w:sz w:val="32"/>
          <w:szCs w:val="32"/>
        </w:rPr>
        <w:t>收入支出决算总表</w:t>
      </w:r>
      <w:bookmarkEnd w:id="5"/>
      <w:r>
        <w:rPr>
          <w:rFonts w:hint="eastAsia" w:ascii="黑体" w:hAnsi="仿宋" w:eastAsia="黑体" w:cs="黑体"/>
          <w:sz w:val="32"/>
          <w:szCs w:val="32"/>
        </w:rPr>
        <w:t xml:space="preserve"> </w:t>
      </w:r>
    </w:p>
    <w:tbl>
      <w:tblPr>
        <w:tblStyle w:val="16"/>
        <w:tblW w:w="9796" w:type="dxa"/>
        <w:jc w:val="center"/>
        <w:tblLayout w:type="fixed"/>
        <w:tblCellMar>
          <w:top w:w="0" w:type="dxa"/>
          <w:left w:w="108" w:type="dxa"/>
          <w:bottom w:w="0" w:type="dxa"/>
          <w:right w:w="108" w:type="dxa"/>
        </w:tblCellMar>
      </w:tblPr>
      <w:tblGrid>
        <w:gridCol w:w="3703"/>
        <w:gridCol w:w="720"/>
        <w:gridCol w:w="3703"/>
        <w:gridCol w:w="1670"/>
      </w:tblGrid>
      <w:tr>
        <w:tblPrEx>
          <w:tblCellMar>
            <w:top w:w="0" w:type="dxa"/>
            <w:left w:w="108" w:type="dxa"/>
            <w:bottom w:w="0" w:type="dxa"/>
            <w:right w:w="108" w:type="dxa"/>
          </w:tblCellMar>
        </w:tblPrEx>
        <w:trPr>
          <w:trHeight w:val="540" w:hRule="atLeast"/>
          <w:jc w:val="center"/>
        </w:trPr>
        <w:tc>
          <w:tcPr>
            <w:tcW w:w="9796" w:type="dxa"/>
            <w:gridSpan w:val="4"/>
            <w:vAlign w:val="bottom"/>
          </w:tcPr>
          <w:p>
            <w:pPr>
              <w:spacing w:beforeAutospacing="1" w:afterAutospacing="1"/>
              <w:jc w:val="center"/>
              <w:rPr>
                <w:rFonts w:ascii="黑体" w:hAnsi="Arial" w:eastAsia="黑体" w:cs="Arial"/>
                <w:sz w:val="44"/>
                <w:szCs w:val="44"/>
              </w:rPr>
            </w:pPr>
            <w:r>
              <w:rPr>
                <w:rFonts w:hint="eastAsia" w:ascii="黑体" w:hAnsi="Arial" w:eastAsia="黑体" w:cs="Arial"/>
                <w:color w:val="000000"/>
                <w:sz w:val="36"/>
                <w:szCs w:val="36"/>
              </w:rPr>
              <w:t>收入支出决算总表</w:t>
            </w:r>
          </w:p>
        </w:tc>
      </w:tr>
      <w:tr>
        <w:tblPrEx>
          <w:tblCellMar>
            <w:top w:w="0" w:type="dxa"/>
            <w:left w:w="108" w:type="dxa"/>
            <w:bottom w:w="0" w:type="dxa"/>
            <w:right w:w="108" w:type="dxa"/>
          </w:tblCellMar>
        </w:tblPrEx>
        <w:trPr>
          <w:trHeight w:val="300" w:hRule="atLeast"/>
          <w:jc w:val="center"/>
        </w:trPr>
        <w:tc>
          <w:tcPr>
            <w:tcW w:w="3703" w:type="dxa"/>
            <w:vAlign w:val="bottom"/>
          </w:tcPr>
          <w:p>
            <w:pPr>
              <w:spacing w:beforeAutospacing="1" w:afterAutospacing="1"/>
              <w:rPr>
                <w:rFonts w:cs="Arial"/>
                <w:color w:val="000000"/>
                <w:sz w:val="22"/>
                <w:szCs w:val="22"/>
              </w:rPr>
            </w:pPr>
          </w:p>
        </w:tc>
        <w:tc>
          <w:tcPr>
            <w:tcW w:w="720" w:type="dxa"/>
            <w:vAlign w:val="bottom"/>
          </w:tcPr>
          <w:p>
            <w:pPr>
              <w:spacing w:beforeAutospacing="1" w:afterAutospacing="1"/>
              <w:jc w:val="right"/>
              <w:rPr>
                <w:rFonts w:cs="Arial"/>
                <w:color w:val="000000"/>
                <w:sz w:val="20"/>
                <w:szCs w:val="20"/>
              </w:rPr>
            </w:pPr>
          </w:p>
        </w:tc>
        <w:tc>
          <w:tcPr>
            <w:tcW w:w="5373" w:type="dxa"/>
            <w:gridSpan w:val="2"/>
            <w:vAlign w:val="bottom"/>
          </w:tcPr>
          <w:p>
            <w:pPr>
              <w:spacing w:beforeAutospacing="1" w:afterAutospacing="1"/>
              <w:jc w:val="right"/>
              <w:rPr>
                <w:rFonts w:cs="Arial"/>
                <w:sz w:val="20"/>
                <w:szCs w:val="20"/>
              </w:rPr>
            </w:pPr>
            <w:r>
              <w:rPr>
                <w:rFonts w:hint="eastAsia" w:cs="Arial"/>
                <w:sz w:val="20"/>
                <w:szCs w:val="20"/>
              </w:rPr>
              <w:t>公开01表</w:t>
            </w:r>
          </w:p>
        </w:tc>
      </w:tr>
      <w:tr>
        <w:tblPrEx>
          <w:tblCellMar>
            <w:top w:w="0" w:type="dxa"/>
            <w:left w:w="108" w:type="dxa"/>
            <w:bottom w:w="0" w:type="dxa"/>
            <w:right w:w="108" w:type="dxa"/>
          </w:tblCellMar>
        </w:tblPrEx>
        <w:trPr>
          <w:trHeight w:val="300" w:hRule="atLeast"/>
          <w:jc w:val="center"/>
        </w:trPr>
        <w:tc>
          <w:tcPr>
            <w:tcW w:w="3703" w:type="dxa"/>
            <w:vAlign w:val="bottom"/>
          </w:tcPr>
          <w:p>
            <w:pPr>
              <w:spacing w:beforeAutospacing="1" w:afterAutospacing="1"/>
              <w:rPr>
                <w:rFonts w:cs="Arial"/>
                <w:color w:val="000000"/>
                <w:sz w:val="22"/>
                <w:szCs w:val="22"/>
              </w:rPr>
            </w:pPr>
            <w:r>
              <w:rPr>
                <w:rFonts w:hint="eastAsia" w:cs="Arial"/>
                <w:color w:val="000000"/>
                <w:sz w:val="22"/>
                <w:szCs w:val="22"/>
              </w:rPr>
              <w:t>单位：仙游县枫亭镇人民政府汇总</w:t>
            </w:r>
          </w:p>
        </w:tc>
        <w:tc>
          <w:tcPr>
            <w:tcW w:w="720" w:type="dxa"/>
            <w:vAlign w:val="bottom"/>
          </w:tcPr>
          <w:p>
            <w:r>
              <w:t> </w:t>
            </w:r>
          </w:p>
        </w:tc>
        <w:tc>
          <w:tcPr>
            <w:tcW w:w="5373" w:type="dxa"/>
            <w:gridSpan w:val="2"/>
            <w:vAlign w:val="bottom"/>
          </w:tcPr>
          <w:p>
            <w:pPr>
              <w:spacing w:beforeAutospacing="1" w:afterAutospacing="1"/>
              <w:jc w:val="right"/>
              <w:rPr>
                <w:rFonts w:cs="Arial"/>
                <w:sz w:val="20"/>
                <w:szCs w:val="20"/>
              </w:rPr>
            </w:pPr>
            <w:r>
              <w:rPr>
                <w:rFonts w:hint="eastAsia" w:cs="Arial"/>
                <w:sz w:val="20"/>
                <w:szCs w:val="20"/>
              </w:rPr>
              <w:t>单位：元</w:t>
            </w:r>
          </w:p>
        </w:tc>
      </w:tr>
      <w:tr>
        <w:tblPrEx>
          <w:tblCellMar>
            <w:top w:w="0" w:type="dxa"/>
            <w:left w:w="108" w:type="dxa"/>
            <w:bottom w:w="0" w:type="dxa"/>
            <w:right w:w="108" w:type="dxa"/>
          </w:tblCellMar>
        </w:tblPrEx>
        <w:trPr>
          <w:trHeight w:val="308" w:hRule="atLeast"/>
          <w:jc w:val="center"/>
        </w:trPr>
        <w:tc>
          <w:tcPr>
            <w:tcW w:w="4423" w:type="dxa"/>
            <w:gridSpan w:val="2"/>
            <w:tcBorders>
              <w:top w:val="single" w:color="000000" w:sz="8" w:space="0"/>
              <w:left w:val="single" w:color="000000" w:sz="8" w:space="0"/>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收入</w:t>
            </w:r>
          </w:p>
        </w:tc>
        <w:tc>
          <w:tcPr>
            <w:tcW w:w="5373" w:type="dxa"/>
            <w:gridSpan w:val="2"/>
            <w:tcBorders>
              <w:top w:val="single" w:color="000000" w:sz="8" w:space="0"/>
              <w:left w:val="nil"/>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支出</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w:t>
            </w:r>
          </w:p>
        </w:tc>
        <w:tc>
          <w:tcPr>
            <w:tcW w:w="720" w:type="dxa"/>
            <w:tcBorders>
              <w:top w:val="nil"/>
              <w:left w:val="nil"/>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决算数</w:t>
            </w:r>
          </w:p>
        </w:tc>
        <w:tc>
          <w:tcPr>
            <w:tcW w:w="3703" w:type="dxa"/>
            <w:tcBorders>
              <w:top w:val="nil"/>
              <w:left w:val="nil"/>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项目(按支出功能分类)</w:t>
            </w:r>
          </w:p>
        </w:tc>
        <w:tc>
          <w:tcPr>
            <w:tcW w:w="1670" w:type="dxa"/>
            <w:tcBorders>
              <w:top w:val="nil"/>
              <w:left w:val="nil"/>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决算数</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一、一般公共预算财政拨款收入</w:t>
            </w:r>
          </w:p>
        </w:tc>
        <w:tc>
          <w:tcPr>
            <w:tcW w:w="7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一、一般公共服务支出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9368168.4</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二、政府性基金预算财政拨款收入</w:t>
            </w:r>
          </w:p>
        </w:tc>
        <w:tc>
          <w:tcPr>
            <w:tcW w:w="7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二、外交支出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三、国有资本经营预算财政拨款收入</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三、国防支出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四、上级补助收入</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四、公共安全支出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五、事业收入</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五、教育支出</w:t>
            </w:r>
          </w:p>
        </w:tc>
        <w:tc>
          <w:tcPr>
            <w:tcW w:w="1670" w:type="dxa"/>
            <w:tcBorders>
              <w:top w:val="nil"/>
              <w:left w:val="nil"/>
              <w:bottom w:val="single" w:color="000000"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六、经营收入</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六、科学技术支出</w:t>
            </w:r>
          </w:p>
        </w:tc>
        <w:tc>
          <w:tcPr>
            <w:tcW w:w="1670" w:type="dxa"/>
            <w:tcBorders>
              <w:top w:val="nil"/>
              <w:left w:val="nil"/>
              <w:bottom w:val="single" w:color="000000"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tcPr>
          <w:p>
            <w:pPr>
              <w:spacing w:beforeAutospacing="1" w:afterAutospacing="1"/>
            </w:pPr>
            <w:r>
              <w:rPr>
                <w:rFonts w:hint="eastAsia" w:ascii="Calibri" w:hAnsi="Calibri"/>
              </w:rPr>
              <w:t>七、附属单位上缴收入</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七、文化旅游体育与传媒支出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rPr>
              <w:t>八、其他收入</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八、社会保障和就业支出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九、卫生健康支出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2004303</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十、节能环保支出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rPr>
              <w:t>3950000</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十一、城乡社区支出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十二、农林水支出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rPr>
              <w:t>14231120</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十三、交通运输支出</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十四、资源勘探信息等支出</w:t>
            </w:r>
          </w:p>
        </w:tc>
        <w:tc>
          <w:tcPr>
            <w:tcW w:w="167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十五、商业服务业等支出</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61955700</w:t>
            </w: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十六、金融支出</w:t>
            </w:r>
          </w:p>
        </w:tc>
        <w:tc>
          <w:tcPr>
            <w:tcW w:w="167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000000" w:sz="8" w:space="0"/>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nil"/>
              <w:bottom w:val="single" w:color="auto"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nil"/>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十七、援助其他地区支出</w:t>
            </w:r>
          </w:p>
        </w:tc>
        <w:tc>
          <w:tcPr>
            <w:tcW w:w="1670" w:type="dxa"/>
            <w:tcBorders>
              <w:top w:val="single" w:color="auto" w:sz="4" w:space="0"/>
              <w:left w:val="nil"/>
              <w:bottom w:val="single" w:color="auto"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十八、自然资源海洋气象等支出</w:t>
            </w:r>
          </w:p>
        </w:tc>
        <w:tc>
          <w:tcPr>
            <w:tcW w:w="167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000000" w:sz="8" w:space="0"/>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nil"/>
              <w:bottom w:val="single" w:color="auto"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nil"/>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十九、住房保障支出</w:t>
            </w:r>
          </w:p>
        </w:tc>
        <w:tc>
          <w:tcPr>
            <w:tcW w:w="167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1212355</w:t>
            </w: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二十、粮油物资储备支出</w:t>
            </w:r>
          </w:p>
        </w:tc>
        <w:tc>
          <w:tcPr>
            <w:tcW w:w="167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二十一、国有资本经营预算支出</w:t>
            </w:r>
          </w:p>
        </w:tc>
        <w:tc>
          <w:tcPr>
            <w:tcW w:w="167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二十二、灾害防治及应急管理支出</w:t>
            </w:r>
          </w:p>
        </w:tc>
        <w:tc>
          <w:tcPr>
            <w:tcW w:w="167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single" w:color="auto" w:sz="4" w:space="0"/>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single" w:color="auto" w:sz="4" w:space="0"/>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single" w:color="auto" w:sz="4" w:space="0"/>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二十三、其他支出</w:t>
            </w:r>
          </w:p>
        </w:tc>
        <w:tc>
          <w:tcPr>
            <w:tcW w:w="1670" w:type="dxa"/>
            <w:tcBorders>
              <w:top w:val="single" w:color="auto" w:sz="4" w:space="0"/>
              <w:left w:val="nil"/>
              <w:bottom w:val="single" w:color="000000"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二十四、债务还本支出</w:t>
            </w:r>
          </w:p>
        </w:tc>
        <w:tc>
          <w:tcPr>
            <w:tcW w:w="1670" w:type="dxa"/>
            <w:tcBorders>
              <w:top w:val="nil"/>
              <w:left w:val="nil"/>
              <w:bottom w:val="single" w:color="000000"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jc w:val="center"/>
              <w:rPr>
                <w:rFonts w:cs="Arial"/>
                <w:b/>
                <w:color w:val="000000"/>
                <w:sz w:val="22"/>
                <w:szCs w:val="22"/>
              </w:rPr>
            </w:pP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二十五、债务付息支出</w:t>
            </w:r>
          </w:p>
        </w:tc>
        <w:tc>
          <w:tcPr>
            <w:tcW w:w="1670" w:type="dxa"/>
            <w:tcBorders>
              <w:top w:val="nil"/>
              <w:left w:val="nil"/>
              <w:bottom w:val="single" w:color="000000"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jc w:val="center"/>
              <w:rPr>
                <w:rFonts w:cs="Arial"/>
                <w:b/>
                <w:color w:val="000000"/>
                <w:sz w:val="22"/>
                <w:szCs w:val="22"/>
              </w:rPr>
            </w:pP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b/>
                <w:color w:val="000000"/>
                <w:sz w:val="22"/>
                <w:szCs w:val="22"/>
              </w:rPr>
            </w:pPr>
            <w:r>
              <w:rPr>
                <w:rFonts w:hint="eastAsia" w:ascii="Calibri" w:hAnsi="Calibri" w:cs="Arial"/>
                <w:color w:val="000000"/>
                <w:sz w:val="22"/>
                <w:szCs w:val="22"/>
              </w:rPr>
              <w:t>二十六、抗疫特别国债安排的支出</w:t>
            </w:r>
          </w:p>
        </w:tc>
        <w:tc>
          <w:tcPr>
            <w:tcW w:w="1670" w:type="dxa"/>
            <w:tcBorders>
              <w:top w:val="nil"/>
              <w:left w:val="nil"/>
              <w:bottom w:val="single" w:color="000000" w:sz="4" w:space="0"/>
              <w:right w:val="single" w:color="000000"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本年收入合计</w:t>
            </w:r>
          </w:p>
        </w:tc>
        <w:tc>
          <w:tcPr>
            <w:tcW w:w="7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3703" w:type="dxa"/>
            <w:tcBorders>
              <w:top w:val="nil"/>
              <w:left w:val="nil"/>
              <w:bottom w:val="single" w:color="000000" w:sz="4" w:space="0"/>
              <w:right w:val="single" w:color="000000"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本年支出合计</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使用非财政拨款结余</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结余分配</w:t>
            </w:r>
          </w:p>
        </w:tc>
        <w:tc>
          <w:tcPr>
            <w:tcW w:w="167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年初结转和结余</w:t>
            </w:r>
          </w:p>
        </w:tc>
        <w:tc>
          <w:tcPr>
            <w:tcW w:w="72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3703" w:type="dxa"/>
            <w:tcBorders>
              <w:top w:val="nil"/>
              <w:left w:val="nil"/>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年末结转和结余</w:t>
            </w:r>
          </w:p>
        </w:tc>
        <w:tc>
          <w:tcPr>
            <w:tcW w:w="1670" w:type="dxa"/>
            <w:tcBorders>
              <w:top w:val="nil"/>
              <w:left w:val="nil"/>
              <w:bottom w:val="single" w:color="000000" w:sz="4" w:space="0"/>
              <w:right w:val="single" w:color="000000"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jc w:val="center"/>
        </w:trPr>
        <w:tc>
          <w:tcPr>
            <w:tcW w:w="3703" w:type="dxa"/>
            <w:tcBorders>
              <w:top w:val="nil"/>
              <w:left w:val="single" w:color="000000" w:sz="8" w:space="0"/>
              <w:bottom w:val="single" w:color="000000" w:sz="4" w:space="0"/>
              <w:right w:val="single" w:color="000000"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总计</w:t>
            </w:r>
          </w:p>
        </w:tc>
        <w:tc>
          <w:tcPr>
            <w:tcW w:w="7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3703" w:type="dxa"/>
            <w:tcBorders>
              <w:top w:val="nil"/>
              <w:left w:val="nil"/>
              <w:bottom w:val="single" w:color="000000" w:sz="4" w:space="0"/>
              <w:right w:val="single" w:color="000000"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总计</w:t>
            </w:r>
          </w:p>
        </w:tc>
        <w:tc>
          <w:tcPr>
            <w:tcW w:w="16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r>
    </w:tbl>
    <w:p>
      <w:pPr>
        <w:pStyle w:val="15"/>
        <w:rPr>
          <w:rFonts w:ascii="Times New Roman" w:hAnsi="Times New Roman" w:cs="Times New Roman"/>
        </w:rPr>
      </w:pPr>
      <w:r>
        <w:rPr>
          <w:rFonts w:hint="eastAsia" w:ascii="Times New Roman" w:hAnsi="Times New Roman" w:cs="Times New Roman"/>
        </w:rPr>
        <w:t>注：</w:t>
      </w:r>
      <w:r>
        <w:rPr>
          <w:rFonts w:ascii="Times New Roman" w:hAnsi="Times New Roman" w:cs="Times New Roman"/>
        </w:rPr>
        <w:t xml:space="preserve">1. </w:t>
      </w:r>
      <w:r>
        <w:rPr>
          <w:rFonts w:hint="eastAsia" w:ascii="Times New Roman" w:hAnsi="Times New Roman" w:cs="Times New Roman"/>
        </w:rPr>
        <w:t>本表反映单位本年度的总收支和年末结转结余情况。</w:t>
      </w:r>
      <w:bookmarkStart w:id="22" w:name="_GoBack"/>
      <w:bookmarkEnd w:id="22"/>
    </w:p>
    <w:p>
      <w:pPr>
        <w:pStyle w:val="15"/>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本套报表金额单位转换时可能存在尾数误差。</w:t>
      </w:r>
    </w:p>
    <w:p>
      <w:pPr>
        <w:pStyle w:val="15"/>
        <w:numPr>
          <w:ilvl w:val="0"/>
          <w:numId w:val="1"/>
        </w:numPr>
        <w:spacing w:before="100" w:after="100"/>
        <w:ind w:hanging="720"/>
        <w:outlineLvl w:val="1"/>
        <w:rPr>
          <w:rFonts w:ascii="黑体" w:hAnsi="仿宋" w:eastAsia="黑体" w:cs="黑体"/>
          <w:sz w:val="32"/>
          <w:szCs w:val="32"/>
        </w:rPr>
      </w:pPr>
      <w:bookmarkStart w:id="6" w:name="_Toc94017387"/>
      <w:r>
        <w:rPr>
          <w:rFonts w:hint="eastAsia" w:ascii="黑体" w:hAnsi="仿宋" w:eastAsia="黑体" w:cs="黑体"/>
          <w:sz w:val="32"/>
          <w:szCs w:val="32"/>
        </w:rPr>
        <w:t>收入决算表</w:t>
      </w:r>
      <w:bookmarkEnd w:id="6"/>
      <w:r>
        <w:rPr>
          <w:rFonts w:hint="eastAsia" w:ascii="黑体" w:hAnsi="仿宋" w:eastAsia="黑体" w:cs="黑体"/>
          <w:sz w:val="32"/>
          <w:szCs w:val="32"/>
        </w:rPr>
        <w:t xml:space="preserve"> </w:t>
      </w:r>
    </w:p>
    <w:tbl>
      <w:tblPr>
        <w:tblStyle w:val="16"/>
        <w:tblW w:w="8870" w:type="dxa"/>
        <w:tblInd w:w="93" w:type="dxa"/>
        <w:tblLayout w:type="fixed"/>
        <w:tblCellMar>
          <w:top w:w="0" w:type="dxa"/>
          <w:left w:w="108" w:type="dxa"/>
          <w:bottom w:w="0" w:type="dxa"/>
          <w:right w:w="108" w:type="dxa"/>
        </w:tblCellMar>
      </w:tblPr>
      <w:tblGrid>
        <w:gridCol w:w="458"/>
        <w:gridCol w:w="458"/>
        <w:gridCol w:w="458"/>
        <w:gridCol w:w="1227"/>
        <w:gridCol w:w="882"/>
        <w:gridCol w:w="709"/>
        <w:gridCol w:w="668"/>
        <w:gridCol w:w="883"/>
        <w:gridCol w:w="870"/>
        <w:gridCol w:w="981"/>
        <w:gridCol w:w="1276"/>
      </w:tblGrid>
      <w:tr>
        <w:tblPrEx>
          <w:tblCellMar>
            <w:top w:w="0" w:type="dxa"/>
            <w:left w:w="108" w:type="dxa"/>
            <w:bottom w:w="0" w:type="dxa"/>
            <w:right w:w="108" w:type="dxa"/>
          </w:tblCellMar>
        </w:tblPrEx>
        <w:trPr>
          <w:trHeight w:val="600" w:hRule="atLeast"/>
        </w:trPr>
        <w:tc>
          <w:tcPr>
            <w:tcW w:w="8870" w:type="dxa"/>
            <w:gridSpan w:val="11"/>
            <w:vAlign w:val="bottom"/>
          </w:tcPr>
          <w:p>
            <w:pPr>
              <w:spacing w:beforeAutospacing="1" w:afterAutospacing="1"/>
              <w:jc w:val="center"/>
              <w:rPr>
                <w:rFonts w:cs="Arial"/>
                <w:color w:val="000000"/>
                <w:sz w:val="44"/>
                <w:szCs w:val="44"/>
              </w:rPr>
            </w:pPr>
            <w:r>
              <w:rPr>
                <w:rFonts w:hint="eastAsia" w:ascii="黑体" w:hAnsi="Arial" w:eastAsia="黑体" w:cs="Arial"/>
                <w:color w:val="000000"/>
                <w:sz w:val="36"/>
                <w:szCs w:val="36"/>
              </w:rPr>
              <w:t>收入决算表</w:t>
            </w:r>
          </w:p>
        </w:tc>
      </w:tr>
      <w:tr>
        <w:tblPrEx>
          <w:tblCellMar>
            <w:top w:w="0" w:type="dxa"/>
            <w:left w:w="108" w:type="dxa"/>
            <w:bottom w:w="0" w:type="dxa"/>
            <w:right w:w="108" w:type="dxa"/>
          </w:tblCellMar>
        </w:tblPrEx>
        <w:trPr>
          <w:trHeight w:val="300" w:hRule="atLeast"/>
        </w:trPr>
        <w:tc>
          <w:tcPr>
            <w:tcW w:w="458" w:type="dxa"/>
            <w:vAlign w:val="bottom"/>
          </w:tcPr>
          <w:p>
            <w:r>
              <w:t> </w:t>
            </w:r>
          </w:p>
        </w:tc>
        <w:tc>
          <w:tcPr>
            <w:tcW w:w="458" w:type="dxa"/>
            <w:vAlign w:val="bottom"/>
          </w:tcPr>
          <w:p>
            <w:r>
              <w:t> </w:t>
            </w:r>
          </w:p>
        </w:tc>
        <w:tc>
          <w:tcPr>
            <w:tcW w:w="458" w:type="dxa"/>
            <w:vAlign w:val="bottom"/>
          </w:tcPr>
          <w:p>
            <w:r>
              <w:t> </w:t>
            </w:r>
          </w:p>
        </w:tc>
        <w:tc>
          <w:tcPr>
            <w:tcW w:w="1227" w:type="dxa"/>
            <w:vAlign w:val="bottom"/>
          </w:tcPr>
          <w:p>
            <w:r>
              <w:t> </w:t>
            </w:r>
          </w:p>
        </w:tc>
        <w:tc>
          <w:tcPr>
            <w:tcW w:w="882" w:type="dxa"/>
            <w:vAlign w:val="bottom"/>
          </w:tcPr>
          <w:p>
            <w:r>
              <w:t> </w:t>
            </w:r>
          </w:p>
        </w:tc>
        <w:tc>
          <w:tcPr>
            <w:tcW w:w="709" w:type="dxa"/>
            <w:vAlign w:val="bottom"/>
          </w:tcPr>
          <w:p>
            <w:r>
              <w:t> </w:t>
            </w:r>
          </w:p>
        </w:tc>
        <w:tc>
          <w:tcPr>
            <w:tcW w:w="668" w:type="dxa"/>
            <w:vAlign w:val="bottom"/>
          </w:tcPr>
          <w:p>
            <w:r>
              <w:t> </w:t>
            </w:r>
          </w:p>
        </w:tc>
        <w:tc>
          <w:tcPr>
            <w:tcW w:w="883" w:type="dxa"/>
            <w:vAlign w:val="bottom"/>
          </w:tcPr>
          <w:p>
            <w:r>
              <w:t> </w:t>
            </w:r>
          </w:p>
        </w:tc>
        <w:tc>
          <w:tcPr>
            <w:tcW w:w="870" w:type="dxa"/>
            <w:vAlign w:val="bottom"/>
          </w:tcPr>
          <w:p>
            <w:r>
              <w:t> </w:t>
            </w:r>
          </w:p>
        </w:tc>
        <w:tc>
          <w:tcPr>
            <w:tcW w:w="981" w:type="dxa"/>
            <w:vAlign w:val="bottom"/>
          </w:tcPr>
          <w:p>
            <w:r>
              <w:t> </w:t>
            </w:r>
          </w:p>
        </w:tc>
        <w:tc>
          <w:tcPr>
            <w:tcW w:w="1276" w:type="dxa"/>
            <w:vAlign w:val="bottom"/>
          </w:tcPr>
          <w:p>
            <w:pPr>
              <w:spacing w:beforeAutospacing="1" w:afterAutospacing="1"/>
              <w:jc w:val="right"/>
              <w:rPr>
                <w:rFonts w:cs="Arial"/>
                <w:color w:val="000000"/>
                <w:sz w:val="20"/>
                <w:szCs w:val="20"/>
              </w:rPr>
            </w:pPr>
            <w:r>
              <w:rPr>
                <w:rFonts w:hint="eastAsia" w:cs="Arial"/>
                <w:color w:val="000000"/>
                <w:sz w:val="20"/>
                <w:szCs w:val="20"/>
              </w:rPr>
              <w:t>公开02表</w:t>
            </w:r>
          </w:p>
        </w:tc>
      </w:tr>
      <w:tr>
        <w:tblPrEx>
          <w:tblCellMar>
            <w:top w:w="0" w:type="dxa"/>
            <w:left w:w="108" w:type="dxa"/>
            <w:bottom w:w="0" w:type="dxa"/>
            <w:right w:w="108" w:type="dxa"/>
          </w:tblCellMar>
        </w:tblPrEx>
        <w:trPr>
          <w:trHeight w:val="315" w:hRule="atLeast"/>
        </w:trPr>
        <w:tc>
          <w:tcPr>
            <w:tcW w:w="2601" w:type="dxa"/>
            <w:gridSpan w:val="4"/>
            <w:tcBorders>
              <w:bottom w:val="single" w:color="auto" w:sz="4" w:space="0"/>
            </w:tcBorders>
            <w:vAlign w:val="bottom"/>
          </w:tcPr>
          <w:p>
            <w:pPr>
              <w:spacing w:beforeAutospacing="1" w:afterAutospacing="1"/>
              <w:rPr>
                <w:rFonts w:cs="Arial"/>
                <w:color w:val="000000"/>
              </w:rPr>
            </w:pPr>
            <w:r>
              <w:rPr>
                <w:rFonts w:hint="eastAsia" w:cs="Arial"/>
                <w:color w:val="000000"/>
              </w:rPr>
              <w:t>单位：仙游县枫亭镇人民政府汇总</w:t>
            </w:r>
          </w:p>
        </w:tc>
        <w:tc>
          <w:tcPr>
            <w:tcW w:w="882" w:type="dxa"/>
            <w:tcBorders>
              <w:bottom w:val="single" w:color="auto" w:sz="4" w:space="0"/>
            </w:tcBorders>
            <w:vAlign w:val="bottom"/>
          </w:tcPr>
          <w:p>
            <w:r>
              <w:t> </w:t>
            </w:r>
          </w:p>
        </w:tc>
        <w:tc>
          <w:tcPr>
            <w:tcW w:w="709" w:type="dxa"/>
            <w:tcBorders>
              <w:bottom w:val="single" w:color="auto" w:sz="4" w:space="0"/>
            </w:tcBorders>
            <w:vAlign w:val="bottom"/>
          </w:tcPr>
          <w:p>
            <w:r>
              <w:t> </w:t>
            </w:r>
          </w:p>
        </w:tc>
        <w:tc>
          <w:tcPr>
            <w:tcW w:w="668" w:type="dxa"/>
            <w:tcBorders>
              <w:bottom w:val="single" w:color="auto" w:sz="4" w:space="0"/>
            </w:tcBorders>
            <w:vAlign w:val="bottom"/>
          </w:tcPr>
          <w:p>
            <w:r>
              <w:t> </w:t>
            </w:r>
          </w:p>
        </w:tc>
        <w:tc>
          <w:tcPr>
            <w:tcW w:w="883" w:type="dxa"/>
            <w:tcBorders>
              <w:bottom w:val="single" w:color="auto" w:sz="4" w:space="0"/>
            </w:tcBorders>
            <w:vAlign w:val="bottom"/>
          </w:tcPr>
          <w:p>
            <w:r>
              <w:t> </w:t>
            </w:r>
          </w:p>
        </w:tc>
        <w:tc>
          <w:tcPr>
            <w:tcW w:w="870" w:type="dxa"/>
            <w:tcBorders>
              <w:bottom w:val="single" w:color="auto" w:sz="4" w:space="0"/>
            </w:tcBorders>
            <w:vAlign w:val="bottom"/>
          </w:tcPr>
          <w:p>
            <w:r>
              <w:t> </w:t>
            </w:r>
          </w:p>
        </w:tc>
        <w:tc>
          <w:tcPr>
            <w:tcW w:w="2257" w:type="dxa"/>
            <w:gridSpan w:val="2"/>
            <w:tcBorders>
              <w:bottom w:val="single" w:color="auto" w:sz="4" w:space="0"/>
            </w:tcBorders>
            <w:vAlign w:val="bottom"/>
          </w:tcPr>
          <w:p>
            <w:pPr>
              <w:spacing w:beforeAutospacing="1" w:afterAutospacing="1"/>
              <w:jc w:val="right"/>
              <w:rPr>
                <w:rFonts w:cs="Arial"/>
                <w:color w:val="000000"/>
                <w:sz w:val="20"/>
                <w:szCs w:val="20"/>
              </w:rPr>
            </w:pPr>
            <w:r>
              <w:rPr>
                <w:rFonts w:hint="eastAsia" w:cs="Arial"/>
                <w:color w:val="000000"/>
                <w:sz w:val="20"/>
                <w:szCs w:val="20"/>
              </w:rPr>
              <w:t>单位：元</w:t>
            </w:r>
          </w:p>
        </w:tc>
      </w:tr>
      <w:tr>
        <w:tblPrEx>
          <w:tblCellMar>
            <w:top w:w="0" w:type="dxa"/>
            <w:left w:w="108" w:type="dxa"/>
            <w:bottom w:w="0" w:type="dxa"/>
            <w:right w:w="108" w:type="dxa"/>
          </w:tblCellMar>
        </w:tblPrEx>
        <w:trPr>
          <w:trHeight w:val="308" w:hRule="atLeast"/>
        </w:trPr>
        <w:tc>
          <w:tcPr>
            <w:tcW w:w="2601" w:type="dxa"/>
            <w:gridSpan w:val="4"/>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w:t>
            </w:r>
          </w:p>
        </w:tc>
        <w:tc>
          <w:tcPr>
            <w:tcW w:w="882"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本年收入合计</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财政拨款收入</w:t>
            </w:r>
          </w:p>
        </w:tc>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上级补助收入</w:t>
            </w:r>
          </w:p>
        </w:tc>
        <w:tc>
          <w:tcPr>
            <w:tcW w:w="883"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事业收入</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经营收入</w:t>
            </w:r>
          </w:p>
        </w:tc>
        <w:tc>
          <w:tcPr>
            <w:tcW w:w="981"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附属单位上缴收入</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其他收入</w:t>
            </w:r>
          </w:p>
        </w:tc>
      </w:tr>
      <w:tr>
        <w:tblPrEx>
          <w:tblCellMar>
            <w:top w:w="0" w:type="dxa"/>
            <w:left w:w="108" w:type="dxa"/>
            <w:bottom w:w="0" w:type="dxa"/>
            <w:right w:w="108" w:type="dxa"/>
          </w:tblCellMar>
        </w:tblPrEx>
        <w:trPr>
          <w:trHeight w:val="312" w:hRule="atLeast"/>
        </w:trPr>
        <w:tc>
          <w:tcPr>
            <w:tcW w:w="1374"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支出功能分类科目编码</w:t>
            </w:r>
          </w:p>
        </w:tc>
        <w:tc>
          <w:tcPr>
            <w:tcW w:w="1227"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882" w:type="dxa"/>
            <w:vMerge w:val="continue"/>
            <w:tcBorders>
              <w:top w:val="single" w:color="auto" w:sz="4" w:space="0"/>
              <w:left w:val="single" w:color="auto" w:sz="4" w:space="0"/>
              <w:bottom w:val="single" w:color="auto" w:sz="4" w:space="0"/>
              <w:right w:val="single" w:color="auto" w:sz="4" w:space="0"/>
            </w:tcBorders>
            <w:vAlign w:val="center"/>
          </w:tcPr>
          <w:p/>
        </w:tc>
        <w:tc>
          <w:tcPr>
            <w:tcW w:w="709" w:type="dxa"/>
            <w:vMerge w:val="continue"/>
            <w:tcBorders>
              <w:top w:val="single" w:color="auto" w:sz="4" w:space="0"/>
              <w:left w:val="single" w:color="auto" w:sz="4" w:space="0"/>
              <w:bottom w:val="single" w:color="auto" w:sz="4" w:space="0"/>
              <w:right w:val="single" w:color="auto" w:sz="4" w:space="0"/>
            </w:tcBorders>
            <w:vAlign w:val="center"/>
          </w:tcPr>
          <w:p/>
        </w:tc>
        <w:tc>
          <w:tcPr>
            <w:tcW w:w="668" w:type="dxa"/>
            <w:vMerge w:val="continue"/>
            <w:tcBorders>
              <w:top w:val="single" w:color="auto" w:sz="4" w:space="0"/>
              <w:left w:val="single" w:color="auto" w:sz="4" w:space="0"/>
              <w:bottom w:val="single" w:color="auto" w:sz="4" w:space="0"/>
              <w:right w:val="single" w:color="auto" w:sz="4" w:space="0"/>
            </w:tcBorders>
            <w:vAlign w:val="center"/>
          </w:tcPr>
          <w:p/>
        </w:tc>
        <w:tc>
          <w:tcPr>
            <w:tcW w:w="883" w:type="dxa"/>
            <w:vMerge w:val="continue"/>
            <w:tcBorders>
              <w:top w:val="single" w:color="auto" w:sz="4" w:space="0"/>
              <w:left w:val="single" w:color="auto" w:sz="4" w:space="0"/>
              <w:bottom w:val="single" w:color="auto" w:sz="4" w:space="0"/>
              <w:right w:val="single" w:color="auto" w:sz="4" w:space="0"/>
            </w:tcBorders>
            <w:vAlign w:val="center"/>
          </w:tcPr>
          <w:p/>
        </w:tc>
        <w:tc>
          <w:tcPr>
            <w:tcW w:w="870" w:type="dxa"/>
            <w:vMerge w:val="continue"/>
            <w:tcBorders>
              <w:top w:val="single" w:color="auto" w:sz="4" w:space="0"/>
              <w:left w:val="single" w:color="auto" w:sz="4" w:space="0"/>
              <w:bottom w:val="single" w:color="auto" w:sz="4" w:space="0"/>
              <w:right w:val="single" w:color="auto" w:sz="4" w:space="0"/>
            </w:tcBorders>
            <w:vAlign w:val="center"/>
          </w:tcPr>
          <w:p/>
        </w:tc>
        <w:tc>
          <w:tcPr>
            <w:tcW w:w="981"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12" w:hRule="atLeast"/>
        </w:trPr>
        <w:tc>
          <w:tcPr>
            <w:tcW w:w="1374"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1227" w:type="dxa"/>
            <w:vMerge w:val="continue"/>
            <w:tcBorders>
              <w:top w:val="single" w:color="auto" w:sz="4" w:space="0"/>
              <w:left w:val="single" w:color="auto" w:sz="4" w:space="0"/>
              <w:bottom w:val="single" w:color="auto" w:sz="4" w:space="0"/>
              <w:right w:val="single" w:color="auto" w:sz="4" w:space="0"/>
            </w:tcBorders>
            <w:vAlign w:val="center"/>
          </w:tcPr>
          <w:p/>
        </w:tc>
        <w:tc>
          <w:tcPr>
            <w:tcW w:w="882" w:type="dxa"/>
            <w:vMerge w:val="continue"/>
            <w:tcBorders>
              <w:top w:val="single" w:color="auto" w:sz="4" w:space="0"/>
              <w:left w:val="single" w:color="auto" w:sz="4" w:space="0"/>
              <w:bottom w:val="single" w:color="auto" w:sz="4" w:space="0"/>
              <w:right w:val="single" w:color="auto" w:sz="4" w:space="0"/>
            </w:tcBorders>
            <w:vAlign w:val="center"/>
          </w:tcPr>
          <w:p/>
        </w:tc>
        <w:tc>
          <w:tcPr>
            <w:tcW w:w="709" w:type="dxa"/>
            <w:vMerge w:val="continue"/>
            <w:tcBorders>
              <w:top w:val="single" w:color="auto" w:sz="4" w:space="0"/>
              <w:left w:val="single" w:color="auto" w:sz="4" w:space="0"/>
              <w:bottom w:val="single" w:color="auto" w:sz="4" w:space="0"/>
              <w:right w:val="single" w:color="auto" w:sz="4" w:space="0"/>
            </w:tcBorders>
            <w:vAlign w:val="center"/>
          </w:tcPr>
          <w:p/>
        </w:tc>
        <w:tc>
          <w:tcPr>
            <w:tcW w:w="668" w:type="dxa"/>
            <w:vMerge w:val="continue"/>
            <w:tcBorders>
              <w:top w:val="single" w:color="auto" w:sz="4" w:space="0"/>
              <w:left w:val="single" w:color="auto" w:sz="4" w:space="0"/>
              <w:bottom w:val="single" w:color="auto" w:sz="4" w:space="0"/>
              <w:right w:val="single" w:color="auto" w:sz="4" w:space="0"/>
            </w:tcBorders>
            <w:vAlign w:val="center"/>
          </w:tcPr>
          <w:p/>
        </w:tc>
        <w:tc>
          <w:tcPr>
            <w:tcW w:w="883" w:type="dxa"/>
            <w:vMerge w:val="continue"/>
            <w:tcBorders>
              <w:top w:val="single" w:color="auto" w:sz="4" w:space="0"/>
              <w:left w:val="single" w:color="auto" w:sz="4" w:space="0"/>
              <w:bottom w:val="single" w:color="auto" w:sz="4" w:space="0"/>
              <w:right w:val="single" w:color="auto" w:sz="4" w:space="0"/>
            </w:tcBorders>
            <w:vAlign w:val="center"/>
          </w:tcPr>
          <w:p/>
        </w:tc>
        <w:tc>
          <w:tcPr>
            <w:tcW w:w="870" w:type="dxa"/>
            <w:vMerge w:val="continue"/>
            <w:tcBorders>
              <w:top w:val="single" w:color="auto" w:sz="4" w:space="0"/>
              <w:left w:val="single" w:color="auto" w:sz="4" w:space="0"/>
              <w:bottom w:val="single" w:color="auto" w:sz="4" w:space="0"/>
              <w:right w:val="single" w:color="auto" w:sz="4" w:space="0"/>
            </w:tcBorders>
            <w:vAlign w:val="center"/>
          </w:tcPr>
          <w:p/>
        </w:tc>
        <w:tc>
          <w:tcPr>
            <w:tcW w:w="981"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12" w:hRule="atLeast"/>
        </w:trPr>
        <w:tc>
          <w:tcPr>
            <w:tcW w:w="1374"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1227" w:type="dxa"/>
            <w:vMerge w:val="continue"/>
            <w:tcBorders>
              <w:top w:val="single" w:color="auto" w:sz="4" w:space="0"/>
              <w:left w:val="single" w:color="auto" w:sz="4" w:space="0"/>
              <w:bottom w:val="single" w:color="auto" w:sz="4" w:space="0"/>
              <w:right w:val="single" w:color="auto" w:sz="4" w:space="0"/>
            </w:tcBorders>
            <w:vAlign w:val="center"/>
          </w:tcPr>
          <w:p/>
        </w:tc>
        <w:tc>
          <w:tcPr>
            <w:tcW w:w="882" w:type="dxa"/>
            <w:vMerge w:val="continue"/>
            <w:tcBorders>
              <w:top w:val="single" w:color="auto" w:sz="4" w:space="0"/>
              <w:left w:val="single" w:color="auto" w:sz="4" w:space="0"/>
              <w:bottom w:val="single" w:color="auto" w:sz="4" w:space="0"/>
              <w:right w:val="single" w:color="auto" w:sz="4" w:space="0"/>
            </w:tcBorders>
            <w:vAlign w:val="center"/>
          </w:tcPr>
          <w:p/>
        </w:tc>
        <w:tc>
          <w:tcPr>
            <w:tcW w:w="709" w:type="dxa"/>
            <w:vMerge w:val="continue"/>
            <w:tcBorders>
              <w:top w:val="single" w:color="auto" w:sz="4" w:space="0"/>
              <w:left w:val="single" w:color="auto" w:sz="4" w:space="0"/>
              <w:bottom w:val="single" w:color="auto" w:sz="4" w:space="0"/>
              <w:right w:val="single" w:color="auto" w:sz="4" w:space="0"/>
            </w:tcBorders>
            <w:vAlign w:val="center"/>
          </w:tcPr>
          <w:p/>
        </w:tc>
        <w:tc>
          <w:tcPr>
            <w:tcW w:w="668" w:type="dxa"/>
            <w:vMerge w:val="continue"/>
            <w:tcBorders>
              <w:top w:val="single" w:color="auto" w:sz="4" w:space="0"/>
              <w:left w:val="single" w:color="auto" w:sz="4" w:space="0"/>
              <w:bottom w:val="single" w:color="auto" w:sz="4" w:space="0"/>
              <w:right w:val="single" w:color="auto" w:sz="4" w:space="0"/>
            </w:tcBorders>
            <w:vAlign w:val="center"/>
          </w:tcPr>
          <w:p/>
        </w:tc>
        <w:tc>
          <w:tcPr>
            <w:tcW w:w="883" w:type="dxa"/>
            <w:vMerge w:val="continue"/>
            <w:tcBorders>
              <w:top w:val="single" w:color="auto" w:sz="4" w:space="0"/>
              <w:left w:val="single" w:color="auto" w:sz="4" w:space="0"/>
              <w:bottom w:val="single" w:color="auto" w:sz="4" w:space="0"/>
              <w:right w:val="single" w:color="auto" w:sz="4" w:space="0"/>
            </w:tcBorders>
            <w:vAlign w:val="center"/>
          </w:tcPr>
          <w:p/>
        </w:tc>
        <w:tc>
          <w:tcPr>
            <w:tcW w:w="870" w:type="dxa"/>
            <w:vMerge w:val="continue"/>
            <w:tcBorders>
              <w:top w:val="single" w:color="auto" w:sz="4" w:space="0"/>
              <w:left w:val="single" w:color="auto" w:sz="4" w:space="0"/>
              <w:bottom w:val="single" w:color="auto" w:sz="4" w:space="0"/>
              <w:right w:val="single" w:color="auto" w:sz="4" w:space="0"/>
            </w:tcBorders>
            <w:vAlign w:val="center"/>
          </w:tcPr>
          <w:p/>
        </w:tc>
        <w:tc>
          <w:tcPr>
            <w:tcW w:w="981"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90" w:hRule="atLeast"/>
        </w:trPr>
        <w:tc>
          <w:tcPr>
            <w:tcW w:w="4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类</w:t>
            </w:r>
          </w:p>
        </w:tc>
        <w:tc>
          <w:tcPr>
            <w:tcW w:w="4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款</w:t>
            </w:r>
          </w:p>
        </w:tc>
        <w:tc>
          <w:tcPr>
            <w:tcW w:w="4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w:t>
            </w:r>
          </w:p>
        </w:tc>
        <w:tc>
          <w:tcPr>
            <w:tcW w:w="1227"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合计</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201</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18"/>
                <w:szCs w:val="18"/>
              </w:rPr>
            </w:pPr>
            <w:r>
              <w:rPr>
                <w:rFonts w:hint="eastAsia"/>
                <w:b/>
                <w:color w:val="000000"/>
                <w:sz w:val="18"/>
                <w:szCs w:val="18"/>
              </w:rPr>
              <w:t>一般公共服务支出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9368168.4</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9368168.4</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20103</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18"/>
                <w:szCs w:val="18"/>
              </w:rPr>
            </w:pPr>
            <w:r>
              <w:rPr>
                <w:rFonts w:hint="eastAsia"/>
                <w:b/>
                <w:color w:val="000000"/>
                <w:sz w:val="18"/>
                <w:szCs w:val="18"/>
              </w:rPr>
              <w:t>政府办公厅（室）及相关机构事务</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8408168.4</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8408168.4</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2010301</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 xml:space="preserve">  行政运行</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5647329</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5647329</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1135"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rFonts w:hint="eastAsia"/>
                <w:color w:val="000000"/>
                <w:sz w:val="20"/>
                <w:szCs w:val="20"/>
              </w:rPr>
            </w:pPr>
            <w:r>
              <w:rPr>
                <w:rFonts w:hint="eastAsia"/>
                <w:color w:val="000000"/>
                <w:sz w:val="20"/>
                <w:szCs w:val="20"/>
              </w:rPr>
              <w:t>2010308</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信访事务</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color w:val="000000"/>
                <w:sz w:val="20"/>
                <w:szCs w:val="20"/>
              </w:rPr>
            </w:pPr>
            <w:r>
              <w:rPr>
                <w:rFonts w:hint="eastAsia"/>
                <w:sz w:val="20"/>
                <w:szCs w:val="20"/>
              </w:rPr>
              <w:t>120929</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120929</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0"/>
                <w:szCs w:val="20"/>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0"/>
                <w:szCs w:val="20"/>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0"/>
                <w:szCs w:val="20"/>
              </w:rPr>
            </w:pPr>
          </w:p>
        </w:tc>
      </w:tr>
      <w:tr>
        <w:tblPrEx>
          <w:tblCellMar>
            <w:top w:w="0" w:type="dxa"/>
            <w:left w:w="108" w:type="dxa"/>
            <w:bottom w:w="0" w:type="dxa"/>
            <w:right w:w="108" w:type="dxa"/>
          </w:tblCellMar>
        </w:tblPrEx>
        <w:trPr>
          <w:trHeight w:val="1271"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2010399</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 xml:space="preserve">  其他政府办公厅（室）及相关机构事务支出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2639910.4</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2639910.4</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58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rFonts w:hint="eastAsia"/>
                <w:b/>
                <w:color w:val="000000"/>
                <w:sz w:val="20"/>
                <w:szCs w:val="20"/>
              </w:rPr>
            </w:pPr>
            <w:r>
              <w:rPr>
                <w:rFonts w:hint="eastAsia"/>
                <w:b/>
                <w:color w:val="000000"/>
                <w:sz w:val="20"/>
                <w:szCs w:val="20"/>
              </w:rPr>
              <w:t>20136</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b/>
                <w:color w:val="000000"/>
                <w:sz w:val="20"/>
                <w:szCs w:val="20"/>
              </w:rPr>
            </w:pPr>
            <w:r>
              <w:rPr>
                <w:rFonts w:hint="eastAsia"/>
                <w:b/>
                <w:color w:val="000000"/>
                <w:sz w:val="20"/>
                <w:szCs w:val="20"/>
              </w:rPr>
              <w:t>其他共产党事务支出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960000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960000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625"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rFonts w:hint="eastAsia"/>
                <w:b w:val="0"/>
                <w:bCs/>
                <w:color w:val="000000"/>
                <w:sz w:val="20"/>
                <w:szCs w:val="20"/>
              </w:rPr>
            </w:pPr>
            <w:r>
              <w:rPr>
                <w:rFonts w:hint="eastAsia"/>
                <w:b w:val="0"/>
                <w:bCs/>
                <w:color w:val="000000"/>
                <w:sz w:val="20"/>
                <w:szCs w:val="20"/>
              </w:rPr>
              <w:t>2013699</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b w:val="0"/>
                <w:bCs/>
                <w:color w:val="000000"/>
                <w:sz w:val="20"/>
                <w:szCs w:val="20"/>
              </w:rPr>
            </w:pPr>
            <w:r>
              <w:rPr>
                <w:rFonts w:hint="eastAsia"/>
                <w:b w:val="0"/>
                <w:bCs/>
                <w:color w:val="000000"/>
                <w:sz w:val="20"/>
                <w:szCs w:val="20"/>
              </w:rPr>
              <w:t xml:space="preserve">  其他共产党事务支出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960000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960000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204</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公共安全支出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693"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20401</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武装警察部队</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2040199</w:t>
            </w:r>
          </w:p>
        </w:tc>
        <w:tc>
          <w:tcPr>
            <w:tcW w:w="1227" w:type="dxa"/>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 xml:space="preserve">  其他武装警察部队支出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207</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文化旅游体育与传媒支出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20701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文化和旅游</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64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2070111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文化创作与保护</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2070199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其他文化和旅游支出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208</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社会保障和就业支出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20805</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行政事业单位养老支出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2080505</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723"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卫生健康支出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2004303</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2004303</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723"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2100</w:t>
            </w:r>
            <w:r>
              <w:rPr>
                <w:rFonts w:hint="eastAsia" w:cs="宋体"/>
                <w:b/>
                <w:i w:val="0"/>
                <w:color w:val="000000"/>
                <w:kern w:val="0"/>
                <w:sz w:val="20"/>
                <w:szCs w:val="20"/>
                <w:u w:val="none"/>
                <w:lang w:val="en-US" w:eastAsia="zh-CN" w:bidi="ar"/>
              </w:rPr>
              <w:t>7</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计划生育事务</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1486282</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1486282</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2100716</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计划生育机构</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1486282</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1486282</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21011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行政事业单位医疗</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518021</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518021</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2101101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行政单位医疗</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227423</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227423</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2101102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事业单位医疗</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290598</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290598</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节能环保支出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3950000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3950000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21103</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污染防治</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3950000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3950000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2110302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水体</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3950000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3950000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城乡社区支出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21205</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城乡社区环境卫生</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2120501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21208</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2120801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征地和拆迁补偿支出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2120802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土地开发支出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2120804</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农村基础设施建设支出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1582"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213</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农林水支出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14231120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14231120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21301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农业农村</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4161120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4161120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2130104</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事业运行</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3363580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3363580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color w:val="000000"/>
                <w:sz w:val="20"/>
                <w:szCs w:val="20"/>
                <w:lang w:val="en-US"/>
              </w:rPr>
            </w:pPr>
            <w:r>
              <w:rPr>
                <w:rFonts w:hint="eastAsia" w:ascii="宋体" w:hAnsi="宋体" w:eastAsia="宋体" w:cs="宋体"/>
                <w:i w:val="0"/>
                <w:color w:val="000000"/>
                <w:kern w:val="0"/>
                <w:sz w:val="20"/>
                <w:szCs w:val="20"/>
                <w:u w:val="none"/>
                <w:lang w:val="en-US" w:eastAsia="zh-CN" w:bidi="ar"/>
              </w:rPr>
              <w:t>213012</w:t>
            </w:r>
            <w:r>
              <w:rPr>
                <w:rFonts w:hint="eastAsia" w:cs="宋体"/>
                <w:i w:val="0"/>
                <w:color w:val="000000"/>
                <w:kern w:val="0"/>
                <w:sz w:val="20"/>
                <w:szCs w:val="20"/>
                <w:u w:val="none"/>
                <w:lang w:val="en-US" w:eastAsia="zh-CN" w:bidi="ar"/>
              </w:rPr>
              <w:t>6</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农村社会事业</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200000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200000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2130142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农村道路建设</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400000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400000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2130199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其他农业农村支出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197540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197540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21302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林业和草原</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280000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280000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2130299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其他林业和草原支出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280000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280000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21303</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水利</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300000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300000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2130316</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2130316</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300000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300000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21307</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农村综合改革</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9490000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9490000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2130701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对村级公益事业建设的补助</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1910000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1910000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2130705</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7050000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cs="Arial"/>
                <w:color w:val="000000"/>
                <w:sz w:val="22"/>
                <w:szCs w:val="22"/>
              </w:rPr>
              <w:t>7050000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2130706</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  对村集体经济组织的补助</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530000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530000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214</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交通运输支出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21499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其他交通运输支出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1293"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2149999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其他交通运输支出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215</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资源勘探工业信息等支出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bCs w:val="0"/>
                <w:i w:val="0"/>
                <w:color w:val="000000"/>
                <w:kern w:val="0"/>
                <w:sz w:val="20"/>
                <w:szCs w:val="20"/>
                <w:u w:val="none"/>
                <w:lang w:val="en-US" w:eastAsia="zh-CN" w:bidi="ar"/>
              </w:rPr>
            </w:pPr>
            <w:r>
              <w:rPr>
                <w:rFonts w:hint="eastAsia" w:ascii="宋体" w:hAnsi="宋体" w:eastAsia="宋体" w:cs="宋体"/>
                <w:b/>
                <w:bCs w:val="0"/>
                <w:i w:val="0"/>
                <w:color w:val="000000"/>
                <w:kern w:val="0"/>
                <w:sz w:val="20"/>
                <w:szCs w:val="20"/>
                <w:u w:val="none"/>
                <w:lang w:val="en-US" w:eastAsia="zh-CN" w:bidi="ar"/>
              </w:rPr>
              <w:t>21599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bCs w:val="0"/>
                <w:i w:val="0"/>
                <w:color w:val="000000"/>
                <w:kern w:val="0"/>
                <w:sz w:val="20"/>
                <w:szCs w:val="20"/>
                <w:u w:val="none"/>
                <w:lang w:val="en-US" w:eastAsia="zh-CN" w:bidi="ar"/>
              </w:rPr>
            </w:pPr>
            <w:r>
              <w:rPr>
                <w:rFonts w:hint="eastAsia" w:ascii="宋体" w:hAnsi="宋体" w:eastAsia="宋体" w:cs="宋体"/>
                <w:b/>
                <w:bCs w:val="0"/>
                <w:i w:val="0"/>
                <w:color w:val="000000"/>
                <w:kern w:val="0"/>
                <w:sz w:val="20"/>
                <w:szCs w:val="20"/>
                <w:u w:val="none"/>
                <w:lang w:val="en-US" w:eastAsia="zh-CN" w:bidi="ar"/>
              </w:rPr>
              <w:t>其他资源勘探工业信息等支出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bCs w:val="0"/>
                <w:i w:val="0"/>
                <w:color w:val="000000"/>
                <w:kern w:val="0"/>
                <w:sz w:val="20"/>
                <w:szCs w:val="20"/>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bCs w:val="0"/>
                <w:i w:val="0"/>
                <w:color w:val="000000"/>
                <w:kern w:val="0"/>
                <w:sz w:val="20"/>
                <w:szCs w:val="20"/>
                <w:u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2159999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其他资源勘探工业信息等支出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kern w:val="0"/>
                <w:sz w:val="20"/>
                <w:szCs w:val="20"/>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kern w:val="0"/>
                <w:sz w:val="20"/>
                <w:szCs w:val="20"/>
                <w:u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216</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商业服务业等支出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21699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其他商业服务业等支出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2169999</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其他商业服务业等支出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61955700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61955700</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住房保障支出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1212355</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1212355</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22102</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住房改革支出</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1212355</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1212355</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2210201</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1212355</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1212355</w:t>
            </w:r>
          </w:p>
        </w:tc>
        <w:tc>
          <w:tcPr>
            <w:tcW w:w="66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8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87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981"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bl>
    <w:p>
      <w:pPr>
        <w:pStyle w:val="15"/>
        <w:rPr>
          <w:rFonts w:ascii="Times New Roman" w:hAnsi="Times New Roman" w:cs="Times New Roman"/>
        </w:rPr>
      </w:pPr>
      <w:r>
        <w:rPr>
          <w:rFonts w:hint="eastAsia" w:ascii="Times New Roman" w:hAnsi="Times New Roman" w:cs="Times New Roman"/>
        </w:rPr>
        <w:t>注：本表反映单位本年度取得的各项收入情况。</w:t>
      </w:r>
    </w:p>
    <w:p>
      <w:pPr>
        <w:pStyle w:val="15"/>
        <w:numPr>
          <w:ilvl w:val="0"/>
          <w:numId w:val="1"/>
        </w:numPr>
        <w:spacing w:before="100" w:after="100"/>
        <w:ind w:hanging="720"/>
        <w:outlineLvl w:val="1"/>
        <w:rPr>
          <w:rFonts w:ascii="黑体" w:hAnsi="仿宋" w:eastAsia="黑体" w:cs="黑体"/>
          <w:sz w:val="32"/>
          <w:szCs w:val="32"/>
        </w:rPr>
      </w:pPr>
      <w:bookmarkStart w:id="7" w:name="_Toc94017388"/>
      <w:r>
        <w:rPr>
          <w:rFonts w:hint="eastAsia" w:ascii="黑体" w:hAnsi="仿宋" w:eastAsia="黑体" w:cs="黑体"/>
          <w:sz w:val="32"/>
          <w:szCs w:val="32"/>
        </w:rPr>
        <w:t>支出决算表</w:t>
      </w:r>
      <w:bookmarkEnd w:id="7"/>
    </w:p>
    <w:tbl>
      <w:tblPr>
        <w:tblStyle w:val="16"/>
        <w:tblW w:w="8949" w:type="dxa"/>
        <w:tblInd w:w="93" w:type="dxa"/>
        <w:tblLayout w:type="fixed"/>
        <w:tblCellMar>
          <w:top w:w="0" w:type="dxa"/>
          <w:left w:w="108" w:type="dxa"/>
          <w:bottom w:w="0" w:type="dxa"/>
          <w:right w:w="108" w:type="dxa"/>
        </w:tblCellMar>
      </w:tblPr>
      <w:tblGrid>
        <w:gridCol w:w="458"/>
        <w:gridCol w:w="458"/>
        <w:gridCol w:w="458"/>
        <w:gridCol w:w="807"/>
        <w:gridCol w:w="877"/>
        <w:gridCol w:w="851"/>
        <w:gridCol w:w="850"/>
        <w:gridCol w:w="1135"/>
        <w:gridCol w:w="709"/>
        <w:gridCol w:w="1888"/>
        <w:gridCol w:w="458"/>
      </w:tblGrid>
      <w:tr>
        <w:tblPrEx>
          <w:tblCellMar>
            <w:top w:w="0" w:type="dxa"/>
            <w:left w:w="108" w:type="dxa"/>
            <w:bottom w:w="0" w:type="dxa"/>
            <w:right w:w="108" w:type="dxa"/>
          </w:tblCellMar>
        </w:tblPrEx>
        <w:trPr>
          <w:gridAfter w:val="1"/>
          <w:wAfter w:w="458" w:type="dxa"/>
          <w:trHeight w:val="495" w:hRule="atLeast"/>
        </w:trPr>
        <w:tc>
          <w:tcPr>
            <w:tcW w:w="8491" w:type="dxa"/>
            <w:gridSpan w:val="10"/>
            <w:vAlign w:val="bottom"/>
          </w:tcPr>
          <w:p>
            <w:pPr>
              <w:spacing w:beforeAutospacing="1" w:afterAutospacing="1"/>
              <w:jc w:val="center"/>
              <w:rPr>
                <w:rFonts w:cs="Arial"/>
                <w:color w:val="000000"/>
                <w:sz w:val="44"/>
                <w:szCs w:val="44"/>
              </w:rPr>
            </w:pPr>
            <w:r>
              <w:rPr>
                <w:rFonts w:hint="eastAsia" w:ascii="黑体" w:hAnsi="Arial" w:eastAsia="黑体" w:cs="Arial"/>
                <w:color w:val="000000"/>
                <w:sz w:val="36"/>
                <w:szCs w:val="36"/>
              </w:rPr>
              <w:t>支出决算表</w:t>
            </w:r>
          </w:p>
        </w:tc>
      </w:tr>
      <w:tr>
        <w:tblPrEx>
          <w:tblCellMar>
            <w:top w:w="0" w:type="dxa"/>
            <w:left w:w="108" w:type="dxa"/>
            <w:bottom w:w="0" w:type="dxa"/>
            <w:right w:w="108" w:type="dxa"/>
          </w:tblCellMar>
        </w:tblPrEx>
        <w:trPr>
          <w:trHeight w:val="300" w:hRule="atLeast"/>
        </w:trPr>
        <w:tc>
          <w:tcPr>
            <w:tcW w:w="458" w:type="dxa"/>
            <w:vAlign w:val="bottom"/>
          </w:tcPr>
          <w:p>
            <w:r>
              <w:t> </w:t>
            </w:r>
          </w:p>
        </w:tc>
        <w:tc>
          <w:tcPr>
            <w:tcW w:w="458" w:type="dxa"/>
            <w:vAlign w:val="bottom"/>
          </w:tcPr>
          <w:p>
            <w:r>
              <w:t> </w:t>
            </w:r>
          </w:p>
        </w:tc>
        <w:tc>
          <w:tcPr>
            <w:tcW w:w="458" w:type="dxa"/>
            <w:vAlign w:val="bottom"/>
          </w:tcPr>
          <w:p>
            <w:r>
              <w:t> </w:t>
            </w:r>
          </w:p>
        </w:tc>
        <w:tc>
          <w:tcPr>
            <w:tcW w:w="807" w:type="dxa"/>
            <w:vAlign w:val="bottom"/>
          </w:tcPr>
          <w:p>
            <w:r>
              <w:t> </w:t>
            </w:r>
          </w:p>
        </w:tc>
        <w:tc>
          <w:tcPr>
            <w:tcW w:w="877" w:type="dxa"/>
            <w:vAlign w:val="bottom"/>
          </w:tcPr>
          <w:p>
            <w:r>
              <w:t> </w:t>
            </w:r>
          </w:p>
        </w:tc>
        <w:tc>
          <w:tcPr>
            <w:tcW w:w="851" w:type="dxa"/>
            <w:vAlign w:val="bottom"/>
          </w:tcPr>
          <w:p>
            <w:r>
              <w:t> </w:t>
            </w:r>
          </w:p>
        </w:tc>
        <w:tc>
          <w:tcPr>
            <w:tcW w:w="850" w:type="dxa"/>
            <w:vAlign w:val="bottom"/>
          </w:tcPr>
          <w:p>
            <w:r>
              <w:t> </w:t>
            </w:r>
          </w:p>
        </w:tc>
        <w:tc>
          <w:tcPr>
            <w:tcW w:w="1135" w:type="dxa"/>
            <w:vAlign w:val="bottom"/>
          </w:tcPr>
          <w:p>
            <w:r>
              <w:t> </w:t>
            </w:r>
          </w:p>
        </w:tc>
        <w:tc>
          <w:tcPr>
            <w:tcW w:w="2597" w:type="dxa"/>
            <w:gridSpan w:val="2"/>
            <w:vAlign w:val="bottom"/>
          </w:tcPr>
          <w:p>
            <w:pPr>
              <w:spacing w:beforeAutospacing="1" w:afterAutospacing="1"/>
              <w:ind w:firstLine="1500" w:firstLineChars="750"/>
              <w:jc w:val="right"/>
              <w:rPr>
                <w:rFonts w:ascii="Arial" w:hAnsi="Arial" w:cs="Arial"/>
                <w:color w:val="000000"/>
                <w:sz w:val="20"/>
                <w:szCs w:val="20"/>
              </w:rPr>
            </w:pPr>
            <w:r>
              <w:rPr>
                <w:rFonts w:hint="eastAsia" w:ascii="Arial" w:hAnsi="Arial" w:cs="Arial"/>
                <w:color w:val="000000"/>
                <w:sz w:val="20"/>
                <w:szCs w:val="20"/>
              </w:rPr>
              <w:t>公开</w:t>
            </w:r>
            <w:r>
              <w:rPr>
                <w:rFonts w:ascii="Arial" w:hAnsi="Arial" w:cs="Arial"/>
                <w:color w:val="000000"/>
                <w:sz w:val="20"/>
                <w:szCs w:val="20"/>
              </w:rPr>
              <w:t>03</w:t>
            </w:r>
            <w:r>
              <w:rPr>
                <w:rFonts w:hint="eastAsia" w:ascii="Arial" w:hAnsi="Arial" w:cs="Arial"/>
                <w:color w:val="000000"/>
                <w:sz w:val="20"/>
                <w:szCs w:val="20"/>
              </w:rPr>
              <w:t>表</w:t>
            </w:r>
          </w:p>
        </w:tc>
        <w:tc>
          <w:tcPr>
            <w:tcW w:w="458" w:type="dxa"/>
            <w:vAlign w:val="bottom"/>
          </w:tcPr>
          <w:p>
            <w:r>
              <w:t> </w:t>
            </w:r>
          </w:p>
        </w:tc>
      </w:tr>
      <w:tr>
        <w:tblPrEx>
          <w:tblCellMar>
            <w:top w:w="0" w:type="dxa"/>
            <w:left w:w="108" w:type="dxa"/>
            <w:bottom w:w="0" w:type="dxa"/>
            <w:right w:w="108" w:type="dxa"/>
          </w:tblCellMar>
        </w:tblPrEx>
        <w:trPr>
          <w:gridAfter w:val="1"/>
          <w:wAfter w:w="458" w:type="dxa"/>
          <w:trHeight w:val="315" w:hRule="atLeast"/>
        </w:trPr>
        <w:tc>
          <w:tcPr>
            <w:tcW w:w="2181" w:type="dxa"/>
            <w:gridSpan w:val="4"/>
            <w:tcBorders>
              <w:bottom w:val="single" w:color="auto" w:sz="4" w:space="0"/>
            </w:tcBorders>
            <w:vAlign w:val="bottom"/>
          </w:tcPr>
          <w:p>
            <w:pPr>
              <w:spacing w:beforeAutospacing="1" w:afterAutospacing="1"/>
              <w:rPr>
                <w:rFonts w:cs="Arial"/>
                <w:color w:val="000000"/>
              </w:rPr>
            </w:pPr>
            <w:r>
              <w:rPr>
                <w:rFonts w:hint="eastAsia" w:cs="Arial"/>
                <w:color w:val="000000"/>
              </w:rPr>
              <w:t>单位：仙游县枫亭镇人民政府汇总</w:t>
            </w:r>
          </w:p>
        </w:tc>
        <w:tc>
          <w:tcPr>
            <w:tcW w:w="877" w:type="dxa"/>
            <w:tcBorders>
              <w:bottom w:val="single" w:color="auto" w:sz="4" w:space="0"/>
            </w:tcBorders>
            <w:vAlign w:val="bottom"/>
          </w:tcPr>
          <w:p>
            <w:r>
              <w:t> </w:t>
            </w:r>
          </w:p>
        </w:tc>
        <w:tc>
          <w:tcPr>
            <w:tcW w:w="851" w:type="dxa"/>
            <w:tcBorders>
              <w:bottom w:val="single" w:color="auto" w:sz="4" w:space="0"/>
            </w:tcBorders>
            <w:vAlign w:val="bottom"/>
          </w:tcPr>
          <w:p>
            <w:r>
              <w:t> </w:t>
            </w:r>
          </w:p>
        </w:tc>
        <w:tc>
          <w:tcPr>
            <w:tcW w:w="850" w:type="dxa"/>
            <w:tcBorders>
              <w:bottom w:val="single" w:color="auto" w:sz="4" w:space="0"/>
            </w:tcBorders>
            <w:vAlign w:val="bottom"/>
          </w:tcPr>
          <w:p>
            <w:r>
              <w:t> </w:t>
            </w:r>
          </w:p>
        </w:tc>
        <w:tc>
          <w:tcPr>
            <w:tcW w:w="1135" w:type="dxa"/>
            <w:tcBorders>
              <w:top w:val="nil"/>
              <w:left w:val="nil"/>
              <w:bottom w:val="single" w:color="auto" w:sz="4" w:space="0"/>
              <w:right w:val="nil"/>
            </w:tcBorders>
            <w:vAlign w:val="bottom"/>
          </w:tcPr>
          <w:p>
            <w:r>
              <w:t> </w:t>
            </w:r>
          </w:p>
        </w:tc>
        <w:tc>
          <w:tcPr>
            <w:tcW w:w="2597" w:type="dxa"/>
            <w:gridSpan w:val="2"/>
            <w:tcBorders>
              <w:top w:val="nil"/>
              <w:left w:val="nil"/>
              <w:bottom w:val="single" w:color="auto" w:sz="4" w:space="0"/>
              <w:right w:val="nil"/>
            </w:tcBorders>
            <w:vAlign w:val="bottom"/>
          </w:tcPr>
          <w:p>
            <w:pPr>
              <w:spacing w:beforeAutospacing="1" w:afterAutospacing="1"/>
              <w:ind w:right="79"/>
              <w:jc w:val="center"/>
              <w:rPr>
                <w:rFonts w:cs="Arial"/>
                <w:color w:val="000000"/>
                <w:sz w:val="20"/>
                <w:szCs w:val="20"/>
              </w:rPr>
            </w:pPr>
            <w:r>
              <w:rPr>
                <w:rFonts w:hint="eastAsia" w:cs="Arial"/>
                <w:color w:val="000000"/>
                <w:sz w:val="20"/>
                <w:szCs w:val="20"/>
              </w:rPr>
              <w:t>单位：元</w:t>
            </w:r>
          </w:p>
        </w:tc>
      </w:tr>
      <w:tr>
        <w:tblPrEx>
          <w:tblCellMar>
            <w:top w:w="0" w:type="dxa"/>
            <w:left w:w="108" w:type="dxa"/>
            <w:bottom w:w="0" w:type="dxa"/>
            <w:right w:w="108" w:type="dxa"/>
          </w:tblCellMar>
        </w:tblPrEx>
        <w:trPr>
          <w:gridAfter w:val="1"/>
          <w:wAfter w:w="458" w:type="dxa"/>
          <w:trHeight w:val="308" w:hRule="atLeast"/>
        </w:trPr>
        <w:tc>
          <w:tcPr>
            <w:tcW w:w="2181" w:type="dxa"/>
            <w:gridSpan w:val="4"/>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本年支出合计</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基本支出</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项目支出</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上缴上级支出</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经营支出</w:t>
            </w:r>
          </w:p>
        </w:tc>
        <w:tc>
          <w:tcPr>
            <w:tcW w:w="188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对附属单位补助支出</w:t>
            </w:r>
          </w:p>
        </w:tc>
      </w:tr>
      <w:tr>
        <w:tblPrEx>
          <w:tblCellMar>
            <w:top w:w="0" w:type="dxa"/>
            <w:left w:w="108" w:type="dxa"/>
            <w:bottom w:w="0" w:type="dxa"/>
            <w:right w:w="108" w:type="dxa"/>
          </w:tblCellMar>
        </w:tblPrEx>
        <w:trPr>
          <w:gridAfter w:val="1"/>
          <w:wAfter w:w="458" w:type="dxa"/>
          <w:trHeight w:val="976"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支出功能分类科目编码</w:t>
            </w:r>
          </w:p>
        </w:tc>
        <w:tc>
          <w:tcPr>
            <w:tcW w:w="807"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tc>
        <w:tc>
          <w:tcPr>
            <w:tcW w:w="851" w:type="dxa"/>
            <w:vMerge w:val="continue"/>
            <w:tcBorders>
              <w:top w:val="single" w:color="auto" w:sz="4" w:space="0"/>
              <w:left w:val="single" w:color="auto" w:sz="4" w:space="0"/>
              <w:bottom w:val="single" w:color="auto" w:sz="4" w:space="0"/>
              <w:right w:val="single" w:color="auto" w:sz="4" w:space="0"/>
            </w:tcBorders>
            <w:vAlign w:val="center"/>
          </w:tcPr>
          <w:p/>
        </w:tc>
        <w:tc>
          <w:tcPr>
            <w:tcW w:w="850" w:type="dxa"/>
            <w:vMerge w:val="continue"/>
            <w:tcBorders>
              <w:top w:val="single" w:color="auto" w:sz="4" w:space="0"/>
              <w:left w:val="single" w:color="auto" w:sz="4" w:space="0"/>
              <w:bottom w:val="single" w:color="auto" w:sz="4" w:space="0"/>
              <w:right w:val="single" w:color="auto" w:sz="4" w:space="0"/>
            </w:tcBorders>
            <w:vAlign w:val="center"/>
          </w:tcPr>
          <w:p/>
        </w:tc>
        <w:tc>
          <w:tcPr>
            <w:tcW w:w="1135" w:type="dxa"/>
            <w:vMerge w:val="continue"/>
            <w:tcBorders>
              <w:top w:val="single" w:color="auto" w:sz="4" w:space="0"/>
              <w:left w:val="single" w:color="auto" w:sz="4" w:space="0"/>
              <w:bottom w:val="single" w:color="auto" w:sz="4" w:space="0"/>
              <w:right w:val="single" w:color="auto" w:sz="4" w:space="0"/>
            </w:tcBorders>
            <w:vAlign w:val="center"/>
          </w:tcPr>
          <w:p/>
        </w:tc>
        <w:tc>
          <w:tcPr>
            <w:tcW w:w="709" w:type="dxa"/>
            <w:vMerge w:val="continue"/>
            <w:tcBorders>
              <w:top w:val="single" w:color="auto" w:sz="4" w:space="0"/>
              <w:left w:val="single" w:color="auto" w:sz="4" w:space="0"/>
              <w:bottom w:val="single" w:color="auto" w:sz="4" w:space="0"/>
              <w:right w:val="single" w:color="auto" w:sz="4" w:space="0"/>
            </w:tcBorders>
            <w:vAlign w:val="center"/>
          </w:tcPr>
          <w:p/>
        </w:tc>
        <w:tc>
          <w:tcPr>
            <w:tcW w:w="1888"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458" w:type="dxa"/>
          <w:trHeight w:val="308" w:hRule="atLeast"/>
        </w:trPr>
        <w:tc>
          <w:tcPr>
            <w:tcW w:w="4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类</w:t>
            </w:r>
          </w:p>
        </w:tc>
        <w:tc>
          <w:tcPr>
            <w:tcW w:w="4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款</w:t>
            </w:r>
          </w:p>
        </w:tc>
        <w:tc>
          <w:tcPr>
            <w:tcW w:w="45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w:t>
            </w:r>
          </w:p>
        </w:tc>
        <w:tc>
          <w:tcPr>
            <w:tcW w:w="807"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0"/>
                <w:szCs w:val="20"/>
              </w:rPr>
            </w:pPr>
            <w:r>
              <w:rPr>
                <w:rFonts w:hint="eastAsia" w:cs="Arial"/>
                <w:color w:val="000000"/>
                <w:sz w:val="20"/>
                <w:szCs w:val="20"/>
              </w:rPr>
              <w:t>合计</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15532833</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87984635.4</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1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201</w:t>
            </w:r>
          </w:p>
        </w:tc>
        <w:tc>
          <w:tcPr>
            <w:tcW w:w="807" w:type="dxa"/>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18"/>
                <w:szCs w:val="18"/>
              </w:rPr>
            </w:pPr>
            <w:r>
              <w:rPr>
                <w:rFonts w:hint="eastAsia"/>
                <w:b/>
                <w:color w:val="000000"/>
                <w:sz w:val="18"/>
                <w:szCs w:val="18"/>
              </w:rPr>
              <w:t>一般公共服务支出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9368168.4</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7230533</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2137635.4</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20103</w:t>
            </w:r>
          </w:p>
        </w:tc>
        <w:tc>
          <w:tcPr>
            <w:tcW w:w="807" w:type="dxa"/>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18"/>
                <w:szCs w:val="18"/>
              </w:rPr>
            </w:pPr>
            <w:r>
              <w:rPr>
                <w:rFonts w:hint="eastAsia"/>
                <w:b/>
                <w:color w:val="000000"/>
                <w:sz w:val="18"/>
                <w:szCs w:val="18"/>
              </w:rPr>
              <w:t>政府办公厅（室）及相关机构事务</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8408168.4</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b/>
                <w:bCs w:val="0"/>
                <w:color w:val="000000"/>
                <w:sz w:val="22"/>
                <w:szCs w:val="22"/>
              </w:rPr>
            </w:pPr>
            <w:r>
              <w:rPr>
                <w:rFonts w:hint="eastAsia" w:ascii="宋体" w:hAnsi="宋体" w:eastAsia="宋体" w:cs="宋体"/>
                <w:b/>
                <w:bCs w:val="0"/>
                <w:i w:val="0"/>
                <w:color w:val="000000"/>
                <w:kern w:val="0"/>
                <w:sz w:val="20"/>
                <w:szCs w:val="20"/>
                <w:u w:val="none"/>
                <w:lang w:val="en-US" w:eastAsia="zh-CN" w:bidi="ar"/>
              </w:rPr>
              <w:t>7230533</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b/>
                <w:bCs w:val="0"/>
                <w:color w:val="000000"/>
                <w:sz w:val="22"/>
                <w:szCs w:val="22"/>
              </w:rPr>
            </w:pPr>
            <w:r>
              <w:rPr>
                <w:rFonts w:hint="eastAsia" w:ascii="宋体" w:hAnsi="宋体" w:eastAsia="宋体" w:cs="宋体"/>
                <w:b/>
                <w:bCs w:val="0"/>
                <w:i w:val="0"/>
                <w:color w:val="000000"/>
                <w:kern w:val="0"/>
                <w:sz w:val="20"/>
                <w:szCs w:val="20"/>
                <w:u w:val="none"/>
                <w:lang w:val="en-US" w:eastAsia="zh-CN" w:bidi="ar"/>
              </w:rPr>
              <w:t>1177635.4</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2010301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行政运行</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5647329</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5647329</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2010308</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信访事务</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120929</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120929</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2010399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2639910.4</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1462275</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r>
              <w:rPr>
                <w:rFonts w:hint="eastAsia" w:ascii="宋体" w:hAnsi="宋体" w:eastAsia="宋体" w:cs="宋体"/>
                <w:i w:val="0"/>
                <w:color w:val="000000"/>
                <w:kern w:val="0"/>
                <w:sz w:val="20"/>
                <w:szCs w:val="20"/>
                <w:u w:val="none"/>
                <w:lang w:val="en-US" w:eastAsia="zh-CN" w:bidi="ar"/>
              </w:rPr>
              <w:t>1177635.4</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20136</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其他共产党事务支出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960000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960000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2013699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960000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960000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204</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公共安全支出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20401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武装警察部队</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2040199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其他武装警察部队支出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91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207</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文化旅游体育与传媒支出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20701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文化和旅游</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9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2070111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文化创作与保护</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2070199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其他文化和旅游支出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社会保障和就业支出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20805</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行政事业单位养老支出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2080505</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20808</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抚恤</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2080899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其他优抚支出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20810</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社会福利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2081002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老年福利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293"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20819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最低生活保障</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2081901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城市最低生活保障金支出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2081902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77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20820</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临时救助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2082001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临时救助支出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20821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特困人员救助供养</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2082102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20825</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其他生活救助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2082502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其他农村生活救助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20899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其他社会保障和就业支出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531"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2089999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210</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卫生健康支出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2004303</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2004303</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21007</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计划生育事务</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1486282</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1486282</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2100716</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计划生育机构</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1486282</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r>
              <w:rPr>
                <w:rFonts w:hint="eastAsia" w:cs="Arial"/>
                <w:color w:val="000000"/>
                <w:sz w:val="20"/>
                <w:szCs w:val="20"/>
              </w:rPr>
              <w:t>1486282</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21011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行政事业单位医疗</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b/>
                <w:bCs/>
                <w:color w:val="000000"/>
                <w:sz w:val="20"/>
                <w:szCs w:val="20"/>
              </w:rPr>
            </w:pPr>
            <w:r>
              <w:rPr>
                <w:rFonts w:hint="eastAsia" w:cs="Arial"/>
                <w:b/>
                <w:bCs/>
                <w:color w:val="000000"/>
                <w:sz w:val="20"/>
                <w:szCs w:val="20"/>
              </w:rPr>
              <w:t>518021</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b/>
                <w:bCs/>
                <w:color w:val="000000"/>
                <w:sz w:val="20"/>
                <w:szCs w:val="20"/>
              </w:rPr>
            </w:pPr>
            <w:r>
              <w:rPr>
                <w:rFonts w:hint="eastAsia" w:cs="Arial"/>
                <w:b/>
                <w:bCs/>
                <w:color w:val="000000"/>
                <w:sz w:val="20"/>
                <w:szCs w:val="20"/>
              </w:rPr>
              <w:t>518021</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2101101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行政单位医疗</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227423</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227423</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2101102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事业单位医疗</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290598</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290598</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bCs w:val="0"/>
                <w:color w:val="000000"/>
                <w:sz w:val="20"/>
                <w:szCs w:val="20"/>
              </w:rPr>
            </w:pPr>
            <w:r>
              <w:rPr>
                <w:rFonts w:hint="eastAsia" w:ascii="宋体" w:hAnsi="宋体" w:eastAsia="宋体" w:cs="宋体"/>
                <w:b/>
                <w:bCs w:val="0"/>
                <w:i w:val="0"/>
                <w:color w:val="000000"/>
                <w:kern w:val="0"/>
                <w:sz w:val="20"/>
                <w:szCs w:val="20"/>
                <w:u w:val="none"/>
                <w:lang w:val="en-US" w:eastAsia="zh-CN" w:bidi="ar"/>
              </w:rPr>
              <w:t>211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bCs w:val="0"/>
                <w:color w:val="000000"/>
                <w:sz w:val="20"/>
                <w:szCs w:val="20"/>
              </w:rPr>
            </w:pPr>
            <w:r>
              <w:rPr>
                <w:rFonts w:hint="eastAsia" w:ascii="宋体" w:hAnsi="宋体" w:eastAsia="宋体" w:cs="宋体"/>
                <w:b/>
                <w:bCs w:val="0"/>
                <w:i w:val="0"/>
                <w:color w:val="000000"/>
                <w:kern w:val="0"/>
                <w:sz w:val="20"/>
                <w:szCs w:val="20"/>
                <w:u w:val="none"/>
                <w:lang w:val="en-US" w:eastAsia="zh-CN" w:bidi="ar"/>
              </w:rPr>
              <w:t>节能环保支出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b/>
                <w:bCs w:val="0"/>
                <w:color w:val="000000"/>
                <w:sz w:val="20"/>
                <w:szCs w:val="20"/>
              </w:rPr>
            </w:pPr>
            <w:r>
              <w:rPr>
                <w:rFonts w:hint="eastAsia"/>
                <w:b/>
                <w:bCs w:val="0"/>
                <w:sz w:val="20"/>
                <w:szCs w:val="20"/>
              </w:rPr>
              <w:t>3950000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b/>
                <w:bCs w:val="0"/>
                <w:color w:val="000000"/>
                <w:sz w:val="20"/>
                <w:szCs w:val="20"/>
              </w:rPr>
            </w:pPr>
            <w:r>
              <w:rPr>
                <w:rFonts w:hint="eastAsia" w:ascii="宋体" w:hAnsi="宋体" w:eastAsia="宋体" w:cs="宋体"/>
                <w:b/>
                <w:bCs w:val="0"/>
                <w:i w:val="0"/>
                <w:color w:val="000000"/>
                <w:kern w:val="0"/>
                <w:sz w:val="20"/>
                <w:szCs w:val="20"/>
                <w:u w:val="none"/>
                <w:lang w:val="en-US" w:eastAsia="zh-CN" w:bidi="ar"/>
              </w:rPr>
              <w:t>3950000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21103</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污染防治</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3950000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3950000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2110302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水体</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3950000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3950000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城乡社区支出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312"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21205</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城乡社区环境卫生</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9271300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2120501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83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21208</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2120801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征地和拆迁补偿支出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2120802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土地开发支出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2120804</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农村基础设施建设支出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农林水支出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14231120</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3561120</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10670000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21301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农业农村</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4161120</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3561120</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600000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2130104</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事业运行</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3363580</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3363580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2130126</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农村社会事业</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200000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200000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567"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2130142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农村道路建设</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400000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400000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2130199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其他农业农村支出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197540</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197540</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林业和草原</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280000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280000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2130299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其他林业和草原支出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280000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280000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21303</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水利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b/>
                <w:bCs/>
                <w:color w:val="000000"/>
                <w:sz w:val="20"/>
                <w:szCs w:val="20"/>
              </w:rPr>
            </w:pPr>
            <w:r>
              <w:rPr>
                <w:rFonts w:hint="eastAsia" w:cs="Arial"/>
                <w:b/>
                <w:bCs/>
                <w:color w:val="000000"/>
                <w:sz w:val="20"/>
                <w:szCs w:val="20"/>
              </w:rPr>
              <w:t>300000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b/>
                <w:bCs/>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b/>
                <w:bCs/>
                <w:color w:val="000000"/>
                <w:sz w:val="20"/>
                <w:szCs w:val="20"/>
              </w:rPr>
            </w:pPr>
            <w:r>
              <w:rPr>
                <w:rFonts w:hint="eastAsia" w:cs="Arial"/>
                <w:b/>
                <w:bCs/>
                <w:color w:val="000000"/>
                <w:sz w:val="20"/>
                <w:szCs w:val="20"/>
              </w:rPr>
              <w:t>300000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b/>
                <w:bCs/>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64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2130316</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农村水利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300000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300000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b/>
                <w:bCs w:val="0"/>
                <w:color w:val="000000"/>
                <w:sz w:val="20"/>
                <w:szCs w:val="20"/>
              </w:rPr>
            </w:pPr>
            <w:r>
              <w:rPr>
                <w:rFonts w:hint="eastAsia" w:ascii="宋体" w:hAnsi="宋体" w:eastAsia="宋体" w:cs="宋体"/>
                <w:b/>
                <w:bCs w:val="0"/>
                <w:i w:val="0"/>
                <w:color w:val="000000"/>
                <w:kern w:val="0"/>
                <w:sz w:val="20"/>
                <w:szCs w:val="20"/>
                <w:u w:val="none"/>
                <w:lang w:val="en-US" w:eastAsia="zh-CN" w:bidi="ar"/>
              </w:rPr>
              <w:t>21307</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b/>
                <w:bCs w:val="0"/>
                <w:color w:val="000000"/>
                <w:sz w:val="20"/>
                <w:szCs w:val="20"/>
              </w:rPr>
            </w:pPr>
            <w:r>
              <w:rPr>
                <w:rFonts w:hint="eastAsia" w:ascii="宋体" w:hAnsi="宋体" w:eastAsia="宋体" w:cs="宋体"/>
                <w:b/>
                <w:bCs w:val="0"/>
                <w:i w:val="0"/>
                <w:color w:val="000000"/>
                <w:kern w:val="0"/>
                <w:sz w:val="20"/>
                <w:szCs w:val="20"/>
                <w:u w:val="none"/>
                <w:lang w:val="en-US" w:eastAsia="zh-CN" w:bidi="ar"/>
              </w:rPr>
              <w:t>农村综合改革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b/>
                <w:bCs w:val="0"/>
                <w:color w:val="000000"/>
                <w:sz w:val="20"/>
                <w:szCs w:val="20"/>
              </w:rPr>
            </w:pPr>
            <w:r>
              <w:rPr>
                <w:rFonts w:hint="eastAsia"/>
                <w:b/>
                <w:bCs w:val="0"/>
                <w:color w:val="000000"/>
                <w:sz w:val="20"/>
                <w:szCs w:val="20"/>
              </w:rPr>
              <w:t>9490000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b/>
                <w:bCs w:val="0"/>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Arial"/>
                <w:b/>
                <w:bCs w:val="0"/>
                <w:color w:val="000000"/>
                <w:sz w:val="20"/>
                <w:szCs w:val="20"/>
              </w:rPr>
            </w:pPr>
            <w:r>
              <w:rPr>
                <w:rFonts w:hint="eastAsia" w:cs="Arial"/>
                <w:b/>
                <w:bCs w:val="0"/>
                <w:color w:val="000000"/>
                <w:sz w:val="20"/>
                <w:szCs w:val="20"/>
              </w:rPr>
              <w:t>9490000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b/>
                <w:bCs w:val="0"/>
                <w:color w:val="000000"/>
                <w:sz w:val="20"/>
                <w:szCs w:val="20"/>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2130701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 xml:space="preserve">  对村级公益事业建设的补助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color w:val="000000"/>
                <w:sz w:val="20"/>
                <w:szCs w:val="20"/>
              </w:rPr>
            </w:pPr>
            <w:r>
              <w:rPr>
                <w:rFonts w:hint="eastAsia"/>
                <w:color w:val="000000"/>
                <w:sz w:val="20"/>
                <w:szCs w:val="20"/>
              </w:rPr>
              <w:t>1910000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1910000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2130705</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color w:val="000000"/>
                <w:sz w:val="20"/>
                <w:szCs w:val="20"/>
              </w:rPr>
            </w:pPr>
            <w:r>
              <w:rPr>
                <w:rFonts w:hint="eastAsia"/>
                <w:color w:val="000000"/>
                <w:sz w:val="20"/>
                <w:szCs w:val="20"/>
              </w:rPr>
              <w:t>7050000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0"/>
                <w:szCs w:val="20"/>
              </w:rPr>
            </w:pPr>
            <w:r>
              <w:rPr>
                <w:rFonts w:hint="eastAsia" w:cs="Arial"/>
                <w:color w:val="000000"/>
                <w:sz w:val="20"/>
                <w:szCs w:val="20"/>
              </w:rPr>
              <w:t>7050000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0"/>
                <w:szCs w:val="20"/>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2130706</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  对村集体经济组织的补助</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b w:val="0"/>
                <w:bCs/>
                <w:color w:val="000000"/>
                <w:sz w:val="20"/>
                <w:szCs w:val="20"/>
              </w:rPr>
            </w:pPr>
            <w:r>
              <w:rPr>
                <w:rFonts w:hint="eastAsia"/>
                <w:b w:val="0"/>
                <w:bCs/>
                <w:color w:val="000000"/>
                <w:sz w:val="20"/>
                <w:szCs w:val="20"/>
              </w:rPr>
              <w:t>530000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b w:val="0"/>
                <w:bCs/>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b w:val="0"/>
                <w:bCs/>
                <w:color w:val="000000"/>
                <w:sz w:val="20"/>
                <w:szCs w:val="20"/>
              </w:rPr>
            </w:pPr>
            <w:r>
              <w:rPr>
                <w:rFonts w:hint="eastAsia" w:cs="Arial"/>
                <w:b w:val="0"/>
                <w:bCs/>
                <w:color w:val="000000"/>
                <w:sz w:val="20"/>
                <w:szCs w:val="20"/>
              </w:rPr>
              <w:t>530000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b w:val="0"/>
                <w:bCs/>
                <w:color w:val="00000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b w:val="0"/>
                <w:bCs/>
                <w:color w:val="000000"/>
                <w:sz w:val="20"/>
                <w:szCs w:val="20"/>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b w:val="0"/>
                <w:bCs/>
                <w:color w:val="000000"/>
                <w:sz w:val="20"/>
                <w:szCs w:val="20"/>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214</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交通运输支出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612"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21499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其他交通运输支出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2149999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其他交通运输支出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215</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资源勘探工业信息等支出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21599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其他资源勘探工业信息等支出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2159999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其他资源勘探工业信息等支出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kern w:val="0"/>
                <w:sz w:val="20"/>
                <w:szCs w:val="20"/>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252"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216</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商业服务业等支出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1392"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21699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其他商业服务业等支出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61955700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2169999</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其他商业服务业等支出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61955700</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b w:val="0"/>
                <w:bCs/>
                <w:color w:val="00000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61955700</w:t>
            </w: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住房保障支出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1212355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b/>
                <w:i w:val="0"/>
                <w:color w:val="000000"/>
                <w:kern w:val="0"/>
                <w:sz w:val="20"/>
                <w:szCs w:val="20"/>
                <w:u w:val="none"/>
                <w:lang w:val="en-US" w:eastAsia="zh-CN" w:bidi="ar"/>
              </w:rPr>
              <w:t>1212355</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b/>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22102</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住房改革支出</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1212355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b/>
                <w:i w:val="0"/>
                <w:color w:val="000000"/>
                <w:kern w:val="0"/>
                <w:sz w:val="20"/>
                <w:szCs w:val="20"/>
                <w:u w:val="none"/>
                <w:lang w:val="en-US" w:eastAsia="zh-CN" w:bidi="ar"/>
              </w:rPr>
              <w:t>1212355</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b/>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r>
        <w:tblPrEx>
          <w:tblCellMar>
            <w:top w:w="0" w:type="dxa"/>
            <w:left w:w="108" w:type="dxa"/>
            <w:bottom w:w="0" w:type="dxa"/>
            <w:right w:w="108" w:type="dxa"/>
          </w:tblCellMar>
        </w:tblPrEx>
        <w:trPr>
          <w:gridAfter w:val="1"/>
          <w:wAfter w:w="458" w:type="dxa"/>
          <w:trHeight w:val="270"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2210201</w:t>
            </w:r>
          </w:p>
        </w:tc>
        <w:tc>
          <w:tcPr>
            <w:tcW w:w="8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1212355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color w:val="000000"/>
                <w:sz w:val="20"/>
                <w:szCs w:val="20"/>
              </w:rPr>
            </w:pPr>
            <w:r>
              <w:rPr>
                <w:rFonts w:hint="eastAsia" w:ascii="宋体" w:hAnsi="宋体" w:eastAsia="宋体" w:cs="宋体"/>
                <w:i w:val="0"/>
                <w:color w:val="000000"/>
                <w:kern w:val="0"/>
                <w:sz w:val="20"/>
                <w:szCs w:val="20"/>
                <w:u w:val="none"/>
                <w:lang w:val="en-US" w:eastAsia="zh-CN" w:bidi="ar"/>
              </w:rPr>
              <w:t>1212355</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b/>
                <w:i w:val="0"/>
                <w:color w:val="000000"/>
                <w:kern w:val="0"/>
                <w:sz w:val="20"/>
                <w:szCs w:val="20"/>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r>
    </w:tbl>
    <w:p>
      <w:pPr>
        <w:pStyle w:val="15"/>
        <w:rPr>
          <w:rFonts w:ascii="Times New Roman" w:hAnsi="Times New Roman" w:cs="Times New Roman"/>
        </w:rPr>
      </w:pPr>
      <w:r>
        <w:rPr>
          <w:rFonts w:hint="eastAsia" w:ascii="Times New Roman" w:hAnsi="Times New Roman" w:cs="Times New Roman"/>
        </w:rPr>
        <w:t>注：本表反映单位本年度各项支出情况。</w:t>
      </w:r>
    </w:p>
    <w:p>
      <w:pPr>
        <w:pStyle w:val="15"/>
        <w:numPr>
          <w:ilvl w:val="0"/>
          <w:numId w:val="1"/>
        </w:numPr>
        <w:spacing w:before="100" w:after="100"/>
        <w:ind w:hanging="720"/>
        <w:outlineLvl w:val="1"/>
        <w:rPr>
          <w:rFonts w:ascii="黑体" w:hAnsi="仿宋" w:eastAsia="黑体" w:cs="黑体"/>
          <w:sz w:val="32"/>
          <w:szCs w:val="32"/>
        </w:rPr>
      </w:pPr>
      <w:bookmarkStart w:id="8" w:name="_Toc94017389"/>
      <w:r>
        <w:rPr>
          <w:rFonts w:hint="eastAsia" w:ascii="黑体" w:hAnsi="仿宋" w:eastAsia="黑体" w:cs="黑体"/>
          <w:sz w:val="32"/>
          <w:szCs w:val="32"/>
        </w:rPr>
        <w:t>财政拨款收入支出决算总表</w:t>
      </w:r>
      <w:bookmarkEnd w:id="8"/>
    </w:p>
    <w:tbl>
      <w:tblPr>
        <w:tblStyle w:val="16"/>
        <w:tblW w:w="9693" w:type="dxa"/>
        <w:tblInd w:w="93" w:type="dxa"/>
        <w:tblLayout w:type="fixed"/>
        <w:tblCellMar>
          <w:top w:w="0" w:type="dxa"/>
          <w:left w:w="108" w:type="dxa"/>
          <w:bottom w:w="0" w:type="dxa"/>
          <w:right w:w="108" w:type="dxa"/>
        </w:tblCellMar>
      </w:tblPr>
      <w:tblGrid>
        <w:gridCol w:w="2452"/>
        <w:gridCol w:w="575"/>
        <w:gridCol w:w="225"/>
        <w:gridCol w:w="233"/>
        <w:gridCol w:w="1987"/>
        <w:gridCol w:w="709"/>
        <w:gridCol w:w="629"/>
        <w:gridCol w:w="363"/>
        <w:gridCol w:w="148"/>
        <w:gridCol w:w="844"/>
        <w:gridCol w:w="1070"/>
        <w:gridCol w:w="458"/>
      </w:tblGrid>
      <w:tr>
        <w:tblPrEx>
          <w:tblCellMar>
            <w:top w:w="0" w:type="dxa"/>
            <w:left w:w="108" w:type="dxa"/>
            <w:bottom w:w="0" w:type="dxa"/>
            <w:right w:w="108" w:type="dxa"/>
          </w:tblCellMar>
        </w:tblPrEx>
        <w:trPr>
          <w:gridAfter w:val="1"/>
          <w:wAfter w:w="458" w:type="dxa"/>
          <w:trHeight w:val="540" w:hRule="atLeast"/>
        </w:trPr>
        <w:tc>
          <w:tcPr>
            <w:tcW w:w="8165" w:type="dxa"/>
            <w:gridSpan w:val="10"/>
            <w:vAlign w:val="bottom"/>
          </w:tcPr>
          <w:p>
            <w:pPr>
              <w:spacing w:beforeAutospacing="1" w:afterAutospacing="1"/>
              <w:jc w:val="center"/>
              <w:rPr>
                <w:rFonts w:cs="Arial"/>
                <w:color w:val="000000"/>
                <w:sz w:val="44"/>
                <w:szCs w:val="44"/>
              </w:rPr>
            </w:pPr>
            <w:r>
              <w:rPr>
                <w:rFonts w:hint="eastAsia" w:ascii="黑体" w:hAnsi="Arial" w:eastAsia="黑体" w:cs="Arial"/>
                <w:color w:val="000000"/>
                <w:sz w:val="36"/>
                <w:szCs w:val="36"/>
              </w:rPr>
              <w:t>财政拨款收入支出决算总表</w:t>
            </w:r>
          </w:p>
        </w:tc>
        <w:tc>
          <w:tcPr>
            <w:tcW w:w="1070" w:type="dxa"/>
          </w:tcPr>
          <w:p>
            <w:pPr>
              <w:spacing w:beforeAutospacing="1" w:afterAutospacing="1"/>
              <w:jc w:val="center"/>
              <w:rPr>
                <w:rFonts w:ascii="黑体" w:hAnsi="Arial" w:eastAsia="黑体" w:cs="Arial"/>
                <w:color w:val="000000"/>
                <w:sz w:val="36"/>
                <w:szCs w:val="36"/>
              </w:rPr>
            </w:pPr>
          </w:p>
        </w:tc>
      </w:tr>
      <w:tr>
        <w:tblPrEx>
          <w:tblCellMar>
            <w:top w:w="0" w:type="dxa"/>
            <w:left w:w="108" w:type="dxa"/>
            <w:bottom w:w="0" w:type="dxa"/>
            <w:right w:w="108" w:type="dxa"/>
          </w:tblCellMar>
        </w:tblPrEx>
        <w:trPr>
          <w:trHeight w:val="255" w:hRule="atLeast"/>
        </w:trPr>
        <w:tc>
          <w:tcPr>
            <w:tcW w:w="3027" w:type="dxa"/>
            <w:gridSpan w:val="2"/>
            <w:vAlign w:val="bottom"/>
          </w:tcPr>
          <w:p>
            <w:r>
              <w:t> </w:t>
            </w:r>
          </w:p>
        </w:tc>
        <w:tc>
          <w:tcPr>
            <w:tcW w:w="458" w:type="dxa"/>
            <w:gridSpan w:val="2"/>
            <w:vAlign w:val="bottom"/>
          </w:tcPr>
          <w:p>
            <w:r>
              <w:t> </w:t>
            </w:r>
          </w:p>
        </w:tc>
        <w:tc>
          <w:tcPr>
            <w:tcW w:w="3325" w:type="dxa"/>
            <w:gridSpan w:val="3"/>
            <w:vAlign w:val="bottom"/>
          </w:tcPr>
          <w:p>
            <w:r>
              <w:t> </w:t>
            </w:r>
          </w:p>
        </w:tc>
        <w:tc>
          <w:tcPr>
            <w:tcW w:w="511" w:type="dxa"/>
            <w:gridSpan w:val="2"/>
            <w:vAlign w:val="bottom"/>
          </w:tcPr>
          <w:p>
            <w:r>
              <w:t> </w:t>
            </w:r>
          </w:p>
        </w:tc>
        <w:tc>
          <w:tcPr>
            <w:tcW w:w="1914" w:type="dxa"/>
            <w:gridSpan w:val="2"/>
            <w:vAlign w:val="bottom"/>
          </w:tcPr>
          <w:p>
            <w:pPr>
              <w:spacing w:beforeAutospacing="1" w:afterAutospacing="1"/>
              <w:jc w:val="right"/>
              <w:rPr>
                <w:rFonts w:ascii="Arial" w:hAnsi="Arial" w:cs="Arial"/>
                <w:color w:val="000000"/>
                <w:sz w:val="20"/>
                <w:szCs w:val="20"/>
              </w:rPr>
            </w:pPr>
            <w:r>
              <w:rPr>
                <w:rFonts w:hint="eastAsia" w:ascii="Arial" w:hAnsi="Arial" w:cs="Arial"/>
                <w:color w:val="000000"/>
                <w:sz w:val="20"/>
                <w:szCs w:val="20"/>
              </w:rPr>
              <w:t>公开</w:t>
            </w:r>
            <w:r>
              <w:rPr>
                <w:rFonts w:ascii="Arial" w:hAnsi="Arial" w:cs="Arial"/>
                <w:color w:val="000000"/>
                <w:sz w:val="20"/>
                <w:szCs w:val="20"/>
              </w:rPr>
              <w:t>04</w:t>
            </w:r>
            <w:r>
              <w:rPr>
                <w:rFonts w:hint="eastAsia" w:ascii="Arial" w:hAnsi="Arial" w:cs="Arial"/>
                <w:color w:val="000000"/>
                <w:sz w:val="20"/>
                <w:szCs w:val="20"/>
              </w:rPr>
              <w:t>表</w:t>
            </w:r>
          </w:p>
        </w:tc>
        <w:tc>
          <w:tcPr>
            <w:tcW w:w="458" w:type="dxa"/>
            <w:vAlign w:val="bottom"/>
          </w:tcPr>
          <w:p>
            <w:r>
              <w:t> </w:t>
            </w:r>
          </w:p>
        </w:tc>
      </w:tr>
      <w:tr>
        <w:tblPrEx>
          <w:tblCellMar>
            <w:top w:w="0" w:type="dxa"/>
            <w:left w:w="108" w:type="dxa"/>
            <w:bottom w:w="0" w:type="dxa"/>
            <w:right w:w="108" w:type="dxa"/>
          </w:tblCellMar>
        </w:tblPrEx>
        <w:trPr>
          <w:gridAfter w:val="1"/>
          <w:wAfter w:w="458" w:type="dxa"/>
          <w:trHeight w:val="315" w:hRule="atLeast"/>
        </w:trPr>
        <w:tc>
          <w:tcPr>
            <w:tcW w:w="3027" w:type="dxa"/>
            <w:gridSpan w:val="2"/>
            <w:vAlign w:val="bottom"/>
          </w:tcPr>
          <w:p>
            <w:pPr>
              <w:spacing w:beforeAutospacing="1" w:afterAutospacing="1"/>
              <w:rPr>
                <w:rFonts w:cs="Arial"/>
                <w:color w:val="000000"/>
              </w:rPr>
            </w:pPr>
            <w:r>
              <w:rPr>
                <w:rFonts w:hint="eastAsia" w:cs="Arial"/>
                <w:color w:val="000000"/>
              </w:rPr>
              <w:t>单位：仙游县枫亭镇人民政府汇总</w:t>
            </w:r>
          </w:p>
        </w:tc>
        <w:tc>
          <w:tcPr>
            <w:tcW w:w="458" w:type="dxa"/>
            <w:gridSpan w:val="2"/>
            <w:vAlign w:val="bottom"/>
          </w:tcPr>
          <w:p>
            <w:r>
              <w:t> </w:t>
            </w:r>
          </w:p>
        </w:tc>
        <w:tc>
          <w:tcPr>
            <w:tcW w:w="3325" w:type="dxa"/>
            <w:gridSpan w:val="3"/>
            <w:vAlign w:val="bottom"/>
          </w:tcPr>
          <w:p>
            <w:r>
              <w:t> </w:t>
            </w:r>
          </w:p>
        </w:tc>
        <w:tc>
          <w:tcPr>
            <w:tcW w:w="511" w:type="dxa"/>
            <w:gridSpan w:val="2"/>
            <w:vAlign w:val="bottom"/>
          </w:tcPr>
          <w:p>
            <w:r>
              <w:t> </w:t>
            </w:r>
          </w:p>
        </w:tc>
        <w:tc>
          <w:tcPr>
            <w:tcW w:w="1914" w:type="dxa"/>
            <w:gridSpan w:val="2"/>
            <w:vAlign w:val="bottom"/>
          </w:tcPr>
          <w:p>
            <w:pPr>
              <w:spacing w:beforeAutospacing="1" w:afterAutospacing="1"/>
              <w:jc w:val="right"/>
              <w:rPr>
                <w:rFonts w:cs="Arial"/>
                <w:color w:val="000000"/>
                <w:sz w:val="20"/>
                <w:szCs w:val="20"/>
              </w:rPr>
            </w:pPr>
            <w:r>
              <w:rPr>
                <w:rFonts w:hint="eastAsia" w:cs="Arial"/>
                <w:color w:val="000000"/>
                <w:sz w:val="20"/>
                <w:szCs w:val="20"/>
              </w:rPr>
              <w:t>单位：元</w:t>
            </w:r>
          </w:p>
        </w:tc>
      </w:tr>
      <w:tr>
        <w:tblPrEx>
          <w:tblCellMar>
            <w:top w:w="0" w:type="dxa"/>
            <w:left w:w="108" w:type="dxa"/>
            <w:bottom w:w="0" w:type="dxa"/>
            <w:right w:w="108" w:type="dxa"/>
          </w:tblCellMar>
        </w:tblPrEx>
        <w:trPr>
          <w:gridAfter w:val="1"/>
          <w:wAfter w:w="458" w:type="dxa"/>
          <w:trHeight w:val="308" w:hRule="atLeast"/>
        </w:trPr>
        <w:tc>
          <w:tcPr>
            <w:tcW w:w="3252" w:type="dxa"/>
            <w:gridSpan w:val="3"/>
            <w:tcBorders>
              <w:top w:val="single" w:color="000000" w:sz="8" w:space="0"/>
              <w:left w:val="single" w:color="000000" w:sz="8" w:space="0"/>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收入</w:t>
            </w:r>
          </w:p>
        </w:tc>
        <w:tc>
          <w:tcPr>
            <w:tcW w:w="5983" w:type="dxa"/>
            <w:gridSpan w:val="8"/>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支出</w:t>
            </w:r>
          </w:p>
        </w:tc>
      </w:tr>
      <w:tr>
        <w:tblPrEx>
          <w:tblCellMar>
            <w:top w:w="0" w:type="dxa"/>
            <w:left w:w="108" w:type="dxa"/>
            <w:bottom w:w="0" w:type="dxa"/>
            <w:right w:w="108" w:type="dxa"/>
          </w:tblCellMar>
        </w:tblPrEx>
        <w:trPr>
          <w:gridAfter w:val="1"/>
          <w:wAfter w:w="458" w:type="dxa"/>
          <w:trHeight w:val="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w:t>
            </w:r>
          </w:p>
        </w:tc>
        <w:tc>
          <w:tcPr>
            <w:tcW w:w="800" w:type="dxa"/>
            <w:gridSpan w:val="2"/>
            <w:tcBorders>
              <w:top w:val="nil"/>
              <w:left w:val="nil"/>
              <w:bottom w:val="single" w:color="000000" w:sz="4" w:space="0"/>
              <w:right w:val="nil"/>
            </w:tcBorders>
            <w:vAlign w:val="center"/>
          </w:tcPr>
          <w:p>
            <w:pPr>
              <w:spacing w:beforeAutospacing="1" w:afterAutospacing="1"/>
              <w:jc w:val="center"/>
              <w:rPr>
                <w:rFonts w:cs="Arial"/>
                <w:color w:val="000000"/>
                <w:sz w:val="22"/>
                <w:szCs w:val="22"/>
              </w:rPr>
            </w:pPr>
            <w:r>
              <w:rPr>
                <w:rFonts w:hint="eastAsia" w:cs="Arial"/>
                <w:color w:val="000000"/>
                <w:sz w:val="22"/>
                <w:szCs w:val="22"/>
              </w:rPr>
              <w:t>金额</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项目（按功能分类）</w:t>
            </w:r>
          </w:p>
        </w:tc>
        <w:tc>
          <w:tcPr>
            <w:tcW w:w="709" w:type="dxa"/>
            <w:tcBorders>
              <w:top w:val="nil"/>
              <w:left w:val="single" w:color="auto" w:sz="4" w:space="0"/>
              <w:bottom w:val="single" w:color="000000"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合计</w:t>
            </w:r>
          </w:p>
        </w:tc>
        <w:tc>
          <w:tcPr>
            <w:tcW w:w="992" w:type="dxa"/>
            <w:gridSpan w:val="2"/>
            <w:tcBorders>
              <w:top w:val="nil"/>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一般公共预算财政拨款</w:t>
            </w:r>
          </w:p>
        </w:tc>
        <w:tc>
          <w:tcPr>
            <w:tcW w:w="992" w:type="dxa"/>
            <w:gridSpan w:val="2"/>
            <w:tcBorders>
              <w:top w:val="nil"/>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政府性基金预算财政拨款</w:t>
            </w:r>
          </w:p>
        </w:tc>
        <w:tc>
          <w:tcPr>
            <w:tcW w:w="1070"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rFonts w:cs="Arial"/>
                <w:color w:val="000000"/>
                <w:sz w:val="22"/>
                <w:szCs w:val="22"/>
              </w:rPr>
            </w:pPr>
            <w:r>
              <w:rPr>
                <w:rFonts w:hint="eastAsia" w:cs="Arial"/>
                <w:color w:val="000000"/>
                <w:sz w:val="22"/>
                <w:szCs w:val="22"/>
              </w:rPr>
              <w:t>国有资本经营预算财政拨款</w:t>
            </w: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tcPr>
          <w:p>
            <w:pPr>
              <w:spacing w:beforeAutospacing="1" w:afterAutospacing="1"/>
              <w:rPr>
                <w:rFonts w:cs="Arial"/>
                <w:color w:val="000000"/>
                <w:sz w:val="22"/>
                <w:szCs w:val="22"/>
              </w:rPr>
            </w:pPr>
            <w:r>
              <w:rPr>
                <w:rFonts w:hint="eastAsia" w:ascii="Calibri" w:hAnsi="Calibri" w:cs="Arial"/>
                <w:color w:val="000000"/>
                <w:sz w:val="22"/>
                <w:szCs w:val="22"/>
              </w:rPr>
              <w:t>一、一般公共预算财政拨款</w:t>
            </w:r>
          </w:p>
        </w:tc>
        <w:tc>
          <w:tcPr>
            <w:tcW w:w="800" w:type="dxa"/>
            <w:gridSpan w:val="2"/>
            <w:tcBorders>
              <w:top w:val="nil"/>
              <w:left w:val="nil"/>
              <w:bottom w:val="single" w:color="000000" w:sz="4" w:space="0"/>
              <w:right w:val="nil"/>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一、一般公共服务支出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9368168.4</w:t>
            </w:r>
          </w:p>
        </w:tc>
        <w:tc>
          <w:tcPr>
            <w:tcW w:w="99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9368168.4</w:t>
            </w:r>
          </w:p>
        </w:tc>
        <w:tc>
          <w:tcPr>
            <w:tcW w:w="992" w:type="dxa"/>
            <w:gridSpan w:val="2"/>
            <w:tcBorders>
              <w:top w:val="single" w:color="auto" w:sz="4" w:space="0"/>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single" w:color="auto" w:sz="4" w:space="0"/>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tcPr>
          <w:p>
            <w:pPr>
              <w:spacing w:beforeAutospacing="1" w:afterAutospacing="1"/>
              <w:rPr>
                <w:rFonts w:cs="Arial"/>
                <w:color w:val="000000"/>
                <w:sz w:val="22"/>
                <w:szCs w:val="22"/>
              </w:rPr>
            </w:pPr>
            <w:r>
              <w:rPr>
                <w:rFonts w:hint="eastAsia" w:ascii="Calibri" w:hAnsi="Calibri" w:cs="Arial"/>
                <w:color w:val="000000"/>
                <w:sz w:val="22"/>
                <w:szCs w:val="22"/>
              </w:rPr>
              <w:t>二、政府性基金预算财政拨款</w:t>
            </w:r>
          </w:p>
        </w:tc>
        <w:tc>
          <w:tcPr>
            <w:tcW w:w="800" w:type="dxa"/>
            <w:gridSpan w:val="2"/>
            <w:tcBorders>
              <w:top w:val="nil"/>
              <w:left w:val="nil"/>
              <w:bottom w:val="single" w:color="000000" w:sz="4" w:space="0"/>
              <w:right w:val="nil"/>
            </w:tcBorders>
            <w:vAlign w:val="center"/>
          </w:tcPr>
          <w:p>
            <w:pPr>
              <w:keepNext w:val="0"/>
              <w:keepLines w:val="0"/>
              <w:widowControl/>
              <w:suppressLineNumbers w:val="0"/>
              <w:jc w:val="right"/>
              <w:textAlignment w:val="center"/>
              <w:rPr>
                <w:rFonts w:cs="Arial"/>
                <w:color w:val="000000"/>
                <w:sz w:val="22"/>
                <w:szCs w:val="22"/>
              </w:rPr>
            </w:pP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二、外交支出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tcPr>
          <w:p>
            <w:pPr>
              <w:spacing w:beforeAutospacing="1" w:afterAutospacing="1"/>
              <w:rPr>
                <w:rFonts w:cs="Arial"/>
                <w:color w:val="000000"/>
                <w:sz w:val="22"/>
                <w:szCs w:val="22"/>
              </w:rPr>
            </w:pPr>
            <w:r>
              <w:rPr>
                <w:rFonts w:hint="eastAsia" w:ascii="Calibri" w:hAnsi="Calibri" w:cs="Arial"/>
                <w:color w:val="000000"/>
                <w:sz w:val="22"/>
                <w:szCs w:val="22"/>
              </w:rPr>
              <w:t>三、国有资本经营预算财政拨款</w:t>
            </w:r>
          </w:p>
        </w:tc>
        <w:tc>
          <w:tcPr>
            <w:tcW w:w="800" w:type="dxa"/>
            <w:gridSpan w:val="2"/>
            <w:tcBorders>
              <w:top w:val="nil"/>
              <w:left w:val="nil"/>
              <w:bottom w:val="single" w:color="000000" w:sz="4" w:space="0"/>
              <w:right w:val="nil"/>
            </w:tcBorders>
            <w:vAlign w:val="center"/>
          </w:tcPr>
          <w:p>
            <w:pPr>
              <w:jc w:val="right"/>
              <w:rPr>
                <w:rFonts w:cs="Arial"/>
                <w:color w:val="000000"/>
                <w:sz w:val="22"/>
                <w:szCs w:val="22"/>
              </w:rPr>
            </w:pP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三、国防支出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四、公共安全支出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五、教育支出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3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六、科学技术支出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七、文化旅游体育与传媒支出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八、社会保障和就业支出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15245220</w:t>
            </w: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九、卫生健康支出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2004303</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2004303</w:t>
            </w: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十、节能环保支出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3950000</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3950000</w:t>
            </w: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十一、城乡社区支出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9271300</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十二、农林水支出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14231120</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14231120</w:t>
            </w: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十三、交通运输支出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十四、资源勘探信息等支出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十五、商业服务业等支出</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61955700</w:t>
            </w:r>
          </w:p>
        </w:tc>
        <w:tc>
          <w:tcPr>
            <w:tcW w:w="992"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61955700</w:t>
            </w: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十六、金融支出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auto"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十七、援助其他地区支出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十八、自然资源海洋气象等支出</w:t>
            </w: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single" w:color="auto" w:sz="4" w:space="0"/>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十九、住房保障支出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1212355</w:t>
            </w:r>
          </w:p>
        </w:tc>
        <w:tc>
          <w:tcPr>
            <w:tcW w:w="99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1212355</w:t>
            </w:r>
          </w:p>
        </w:tc>
        <w:tc>
          <w:tcPr>
            <w:tcW w:w="992" w:type="dxa"/>
            <w:gridSpan w:val="2"/>
            <w:tcBorders>
              <w:top w:val="single" w:color="auto" w:sz="4" w:space="0"/>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single" w:color="auto" w:sz="4" w:space="0"/>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二十、粮油物资储备支出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二十一、国有资本经营预算支出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000000"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二十二、灾害防治及应急管理支出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nil"/>
              <w:left w:val="single" w:color="000000" w:sz="8" w:space="0"/>
              <w:bottom w:val="single" w:color="auto" w:sz="4" w:space="0"/>
              <w:right w:val="single" w:color="000000"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nil"/>
              <w:left w:val="nil"/>
              <w:bottom w:val="single" w:color="auto" w:sz="4" w:space="0"/>
              <w:right w:val="nil"/>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nil"/>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二十三、其他支出</w:t>
            </w:r>
          </w:p>
        </w:tc>
        <w:tc>
          <w:tcPr>
            <w:tcW w:w="709"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二十四、债务还本支出</w:t>
            </w: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b/>
                <w:color w:val="000000"/>
                <w:sz w:val="22"/>
                <w:szCs w:val="22"/>
              </w:rPr>
            </w:pP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ascii="Calibri" w:hAnsi="Calibri" w:cs="Arial"/>
                <w:color w:val="000000"/>
                <w:sz w:val="22"/>
                <w:szCs w:val="22"/>
              </w:rPr>
              <w:t>二十五、债务付息支出</w:t>
            </w: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b/>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b/>
                <w:color w:val="000000"/>
                <w:sz w:val="22"/>
                <w:szCs w:val="22"/>
              </w:rPr>
            </w:pP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b/>
                <w:color w:val="000000"/>
                <w:sz w:val="22"/>
                <w:szCs w:val="22"/>
              </w:rPr>
            </w:pPr>
            <w:r>
              <w:rPr>
                <w:rFonts w:hint="eastAsia" w:ascii="Calibri" w:hAnsi="Calibri" w:cs="Arial"/>
                <w:color w:val="000000"/>
                <w:sz w:val="22"/>
                <w:szCs w:val="22"/>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vAlign w:val="center"/>
          </w:tcPr>
          <w:p>
            <w:pPr>
              <w:jc w:val="right"/>
              <w:rPr>
                <w:rFonts w:cs="Arial"/>
                <w:b/>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cs="Arial"/>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本年收入合计</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b/>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tcPr>
          <w:p>
            <w:pPr>
              <w:spacing w:beforeAutospacing="1" w:afterAutospacing="1"/>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年初财政拨款结转和结余</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年末财政拨款结转和结余</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tcPr>
          <w:p>
            <w:pPr>
              <w:spacing w:beforeAutospacing="1" w:afterAutospacing="1"/>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ind w:firstLine="220" w:firstLineChars="100"/>
              <w:rPr>
                <w:rFonts w:cs="Arial"/>
                <w:color w:val="000000"/>
                <w:sz w:val="22"/>
                <w:szCs w:val="22"/>
              </w:rPr>
            </w:pPr>
            <w:r>
              <w:rPr>
                <w:rFonts w:hint="eastAsia" w:cs="Arial"/>
                <w:color w:val="000000"/>
                <w:sz w:val="22"/>
                <w:szCs w:val="22"/>
              </w:rPr>
              <w:t>一般公共预算财政拨款</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tcPr>
          <w:p>
            <w:pPr>
              <w:spacing w:beforeAutospacing="1" w:afterAutospacing="1"/>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ind w:firstLine="220" w:firstLineChars="100"/>
              <w:rPr>
                <w:rFonts w:cs="Arial"/>
                <w:color w:val="000000"/>
                <w:sz w:val="22"/>
                <w:szCs w:val="22"/>
              </w:rPr>
            </w:pPr>
            <w:r>
              <w:rPr>
                <w:rFonts w:hint="eastAsia" w:cs="Arial"/>
                <w:color w:val="000000"/>
                <w:sz w:val="22"/>
                <w:szCs w:val="22"/>
              </w:rPr>
              <w:t>政府性基金预算财政拨款</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tcPr>
          <w:p>
            <w:pPr>
              <w:spacing w:beforeAutospacing="1" w:afterAutospacing="1"/>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国有资本经营预算财政拨款</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70" w:type="dxa"/>
            <w:tcBorders>
              <w:top w:val="single" w:color="auto" w:sz="4" w:space="0"/>
              <w:left w:val="single" w:color="auto" w:sz="4" w:space="0"/>
              <w:bottom w:val="single" w:color="auto" w:sz="4" w:space="0"/>
              <w:right w:val="single" w:color="auto" w:sz="4" w:space="0"/>
            </w:tcBorders>
          </w:tcPr>
          <w:p>
            <w:pPr>
              <w:spacing w:beforeAutospacing="1" w:afterAutospacing="1"/>
              <w:rPr>
                <w:rFonts w:ascii="Arial" w:hAnsi="Arial" w:cs="Arial"/>
                <w:color w:val="000000"/>
                <w:sz w:val="20"/>
                <w:szCs w:val="20"/>
              </w:rPr>
            </w:pPr>
          </w:p>
        </w:tc>
      </w:tr>
      <w:tr>
        <w:tblPrEx>
          <w:tblCellMar>
            <w:top w:w="0" w:type="dxa"/>
            <w:left w:w="108" w:type="dxa"/>
            <w:bottom w:w="0" w:type="dxa"/>
            <w:right w:w="108" w:type="dxa"/>
          </w:tblCellMar>
        </w:tblPrEx>
        <w:trPr>
          <w:gridAfter w:val="1"/>
          <w:wAfter w:w="458"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总计</w:t>
            </w:r>
          </w:p>
        </w:tc>
        <w:tc>
          <w:tcPr>
            <w:tcW w:w="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b/>
                <w:color w:val="000000"/>
                <w:sz w:val="22"/>
                <w:szCs w:val="22"/>
              </w:rPr>
            </w:pPr>
            <w:r>
              <w:rPr>
                <w:rFonts w:hint="eastAsia" w:cs="Arial"/>
                <w:b/>
                <w:color w:val="000000"/>
                <w:sz w:val="22"/>
                <w:szCs w:val="22"/>
              </w:rPr>
              <w:t>总计</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b/>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103517468.4</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000000"/>
                <w:sz w:val="20"/>
                <w:szCs w:val="20"/>
              </w:rPr>
            </w:pPr>
          </w:p>
        </w:tc>
      </w:tr>
    </w:tbl>
    <w:p>
      <w:pPr>
        <w:pStyle w:val="15"/>
        <w:rPr>
          <w:rFonts w:ascii="Times New Roman" w:hAnsi="Times New Roman" w:cs="Times New Roman"/>
        </w:rPr>
      </w:pPr>
      <w:r>
        <w:rPr>
          <w:rFonts w:hint="eastAsia" w:ascii="Times New Roman" w:hAnsi="Times New Roman" w:cs="Times New Roman"/>
        </w:rPr>
        <w:t>注：本表反映单位本年度一般公共预算财政拨款、政府性基金预算财政拨款和国有资本经营预算财政拨款的总收支和年末结转结余情况。</w:t>
      </w:r>
    </w:p>
    <w:p>
      <w:pPr>
        <w:pStyle w:val="15"/>
        <w:numPr>
          <w:ilvl w:val="0"/>
          <w:numId w:val="1"/>
        </w:numPr>
        <w:spacing w:before="100" w:after="100"/>
        <w:ind w:hanging="720"/>
        <w:outlineLvl w:val="1"/>
        <w:rPr>
          <w:rFonts w:ascii="黑体" w:hAnsi="仿宋" w:eastAsia="黑体" w:cs="黑体"/>
          <w:sz w:val="32"/>
          <w:szCs w:val="32"/>
        </w:rPr>
      </w:pPr>
      <w:bookmarkStart w:id="9" w:name="_Toc94017390"/>
      <w:r>
        <w:rPr>
          <w:rFonts w:hint="eastAsia" w:ascii="黑体" w:hAnsi="仿宋" w:eastAsia="黑体" w:cs="黑体"/>
          <w:sz w:val="32"/>
          <w:szCs w:val="32"/>
        </w:rPr>
        <w:t>一般公共预算财政拨款支出决算表</w:t>
      </w:r>
      <w:bookmarkEnd w:id="9"/>
    </w:p>
    <w:tbl>
      <w:tblPr>
        <w:tblStyle w:val="16"/>
        <w:tblW w:w="8229" w:type="dxa"/>
        <w:jc w:val="center"/>
        <w:tblLayout w:type="fixed"/>
        <w:tblCellMar>
          <w:top w:w="0" w:type="dxa"/>
          <w:left w:w="108" w:type="dxa"/>
          <w:bottom w:w="0" w:type="dxa"/>
          <w:right w:w="108" w:type="dxa"/>
        </w:tblCellMar>
      </w:tblPr>
      <w:tblGrid>
        <w:gridCol w:w="1291"/>
        <w:gridCol w:w="389"/>
        <w:gridCol w:w="746"/>
        <w:gridCol w:w="1559"/>
        <w:gridCol w:w="1576"/>
        <w:gridCol w:w="409"/>
        <w:gridCol w:w="2213"/>
        <w:gridCol w:w="46"/>
      </w:tblGrid>
      <w:tr>
        <w:tblPrEx>
          <w:tblCellMar>
            <w:top w:w="0" w:type="dxa"/>
            <w:left w:w="108" w:type="dxa"/>
            <w:bottom w:w="0" w:type="dxa"/>
            <w:right w:w="108" w:type="dxa"/>
          </w:tblCellMar>
        </w:tblPrEx>
        <w:trPr>
          <w:gridAfter w:val="1"/>
          <w:wAfter w:w="46" w:type="dxa"/>
          <w:trHeight w:val="540" w:hRule="atLeast"/>
          <w:jc w:val="center"/>
        </w:trPr>
        <w:tc>
          <w:tcPr>
            <w:tcW w:w="8183" w:type="dxa"/>
            <w:gridSpan w:val="7"/>
            <w:vAlign w:val="bottom"/>
          </w:tcPr>
          <w:p>
            <w:pPr>
              <w:spacing w:beforeAutospacing="1" w:afterAutospacing="1"/>
              <w:jc w:val="center"/>
              <w:rPr>
                <w:rFonts w:ascii="黑体" w:hAnsi="Arial" w:eastAsia="黑体" w:cs="Arial"/>
                <w:color w:val="000000"/>
                <w:sz w:val="36"/>
                <w:szCs w:val="36"/>
              </w:rPr>
            </w:pPr>
            <w:r>
              <w:rPr>
                <w:rFonts w:hint="eastAsia" w:ascii="黑体" w:hAnsi="Arial" w:eastAsia="黑体" w:cs="Arial"/>
                <w:color w:val="000000"/>
                <w:sz w:val="36"/>
                <w:szCs w:val="36"/>
              </w:rPr>
              <w:t>一般公共预算财政拨款支出决算表</w:t>
            </w:r>
          </w:p>
          <w:p>
            <w:pPr>
              <w:spacing w:beforeAutospacing="1" w:afterAutospacing="1"/>
              <w:jc w:val="right"/>
              <w:rPr>
                <w:rFonts w:ascii="黑体" w:hAnsi="Arial" w:eastAsia="黑体" w:cs="Arial"/>
                <w:sz w:val="44"/>
                <w:szCs w:val="44"/>
              </w:rPr>
            </w:pPr>
            <w:r>
              <w:rPr>
                <w:rFonts w:hint="eastAsia" w:cs="Arial"/>
                <w:sz w:val="20"/>
                <w:szCs w:val="20"/>
              </w:rPr>
              <w:t>公开05表</w:t>
            </w:r>
          </w:p>
        </w:tc>
      </w:tr>
      <w:tr>
        <w:tblPrEx>
          <w:tblCellMar>
            <w:top w:w="0" w:type="dxa"/>
            <w:left w:w="108" w:type="dxa"/>
            <w:bottom w:w="0" w:type="dxa"/>
            <w:right w:w="108" w:type="dxa"/>
          </w:tblCellMar>
        </w:tblPrEx>
        <w:trPr>
          <w:trHeight w:val="510" w:hRule="atLeast"/>
          <w:jc w:val="center"/>
        </w:trPr>
        <w:tc>
          <w:tcPr>
            <w:tcW w:w="1680" w:type="dxa"/>
            <w:gridSpan w:val="2"/>
            <w:vAlign w:val="center"/>
          </w:tcPr>
          <w:p>
            <w:pPr>
              <w:spacing w:beforeAutospacing="1" w:afterAutospacing="1"/>
              <w:rPr>
                <w:rFonts w:cs="Arial"/>
              </w:rPr>
            </w:pPr>
            <w:r>
              <w:rPr>
                <w:rFonts w:hint="eastAsia" w:cs="Arial"/>
              </w:rPr>
              <w:t>单位：仙游县枫亭镇人民政府汇总</w:t>
            </w:r>
          </w:p>
        </w:tc>
        <w:tc>
          <w:tcPr>
            <w:tcW w:w="746" w:type="dxa"/>
            <w:vAlign w:val="center"/>
          </w:tcPr>
          <w:p>
            <w:r>
              <w:t> </w:t>
            </w:r>
          </w:p>
        </w:tc>
        <w:tc>
          <w:tcPr>
            <w:tcW w:w="3135" w:type="dxa"/>
            <w:gridSpan w:val="2"/>
            <w:vAlign w:val="center"/>
          </w:tcPr>
          <w:p>
            <w:r>
              <w:t> </w:t>
            </w:r>
          </w:p>
        </w:tc>
        <w:tc>
          <w:tcPr>
            <w:tcW w:w="2668" w:type="dxa"/>
            <w:gridSpan w:val="3"/>
            <w:vAlign w:val="center"/>
          </w:tcPr>
          <w:p>
            <w:pPr>
              <w:spacing w:beforeAutospacing="1" w:afterAutospacing="1"/>
              <w:jc w:val="right"/>
              <w:rPr>
                <w:rFonts w:cs="Arial"/>
                <w:sz w:val="20"/>
                <w:szCs w:val="20"/>
              </w:rPr>
            </w:pPr>
            <w:r>
              <w:rPr>
                <w:rFonts w:hint="eastAsia" w:cs="Arial"/>
                <w:sz w:val="20"/>
                <w:szCs w:val="20"/>
              </w:rPr>
              <w:t>单位：元</w:t>
            </w:r>
          </w:p>
        </w:tc>
      </w:tr>
      <w:tr>
        <w:tblPrEx>
          <w:tblCellMar>
            <w:top w:w="0" w:type="dxa"/>
            <w:left w:w="108" w:type="dxa"/>
            <w:bottom w:w="0" w:type="dxa"/>
            <w:right w:w="108" w:type="dxa"/>
          </w:tblCellMar>
        </w:tblPrEx>
        <w:trPr>
          <w:gridAfter w:val="1"/>
          <w:wAfter w:w="46" w:type="dxa"/>
          <w:trHeight w:val="510" w:hRule="atLeast"/>
          <w:jc w:val="center"/>
        </w:trPr>
        <w:tc>
          <w:tcPr>
            <w:tcW w:w="2426"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rPr>
            </w:pPr>
            <w:r>
              <w:rPr>
                <w:rFonts w:hint="eastAsia" w:cs="Arial"/>
              </w:rPr>
              <w:t>项目</w:t>
            </w:r>
          </w:p>
        </w:tc>
        <w:tc>
          <w:tcPr>
            <w:tcW w:w="5757" w:type="dxa"/>
            <w:gridSpan w:val="4"/>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rPr>
            </w:pPr>
            <w:r>
              <w:rPr>
                <w:rFonts w:hint="eastAsia" w:cs="Arial"/>
              </w:rPr>
              <w:t>本年支出</w:t>
            </w:r>
          </w:p>
        </w:tc>
      </w:tr>
      <w:tr>
        <w:tblPrEx>
          <w:tblCellMar>
            <w:top w:w="0" w:type="dxa"/>
            <w:left w:w="108" w:type="dxa"/>
            <w:bottom w:w="0" w:type="dxa"/>
            <w:right w:w="108" w:type="dxa"/>
          </w:tblCellMar>
        </w:tblPrEx>
        <w:trPr>
          <w:gridAfter w:val="1"/>
          <w:wAfter w:w="46" w:type="dxa"/>
          <w:trHeight w:val="54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功能分类科目编码</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小计</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基本支出</w:t>
            </w:r>
          </w:p>
        </w:tc>
        <w:tc>
          <w:tcPr>
            <w:tcW w:w="221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项目支出</w:t>
            </w:r>
          </w:p>
        </w:tc>
      </w:tr>
      <w:tr>
        <w:tblPrEx>
          <w:tblCellMar>
            <w:top w:w="0" w:type="dxa"/>
            <w:left w:w="108" w:type="dxa"/>
            <w:bottom w:w="0" w:type="dxa"/>
            <w:right w:w="108" w:type="dxa"/>
          </w:tblCellMar>
        </w:tblPrEx>
        <w:trPr>
          <w:gridAfter w:val="1"/>
          <w:wAfter w:w="46" w:type="dxa"/>
          <w:trHeight w:val="435" w:hRule="atLeast"/>
          <w:jc w:val="center"/>
        </w:trPr>
        <w:tc>
          <w:tcPr>
            <w:tcW w:w="2426"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103517468.4</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18"/>
                <w:szCs w:val="18"/>
              </w:rPr>
            </w:pPr>
            <w:r>
              <w:rPr>
                <w:rFonts w:hint="eastAsia" w:ascii="宋体" w:hAnsi="宋体" w:eastAsia="宋体" w:cs="宋体"/>
                <w:b/>
                <w:i w:val="0"/>
                <w:color w:val="000000"/>
                <w:kern w:val="0"/>
                <w:sz w:val="20"/>
                <w:szCs w:val="20"/>
                <w:u w:val="none"/>
                <w:lang w:val="en-US" w:eastAsia="zh-CN" w:bidi="ar"/>
              </w:rPr>
              <w:t>一般公共服务支出</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9368168.4</w:t>
            </w:r>
          </w:p>
        </w:tc>
        <w:tc>
          <w:tcPr>
            <w:tcW w:w="2213"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20103</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18"/>
                <w:szCs w:val="18"/>
              </w:rPr>
            </w:pPr>
            <w:r>
              <w:rPr>
                <w:rFonts w:hint="eastAsia" w:ascii="宋体" w:hAnsi="宋体" w:eastAsia="宋体" w:cs="宋体"/>
                <w:b/>
                <w:i w:val="0"/>
                <w:color w:val="000000"/>
                <w:kern w:val="0"/>
                <w:sz w:val="18"/>
                <w:szCs w:val="18"/>
                <w:u w:val="none"/>
                <w:lang w:val="en-US" w:eastAsia="zh-CN" w:bidi="ar"/>
              </w:rPr>
              <w:t>政府办公厅（室）及相关机构事务</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8408168.4</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33"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2010301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行政运行</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5647329</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0"/>
                <w:szCs w:val="20"/>
              </w:rPr>
            </w:pPr>
          </w:p>
        </w:tc>
      </w:tr>
      <w:tr>
        <w:tblPrEx>
          <w:tblCellMar>
            <w:top w:w="0" w:type="dxa"/>
            <w:left w:w="108" w:type="dxa"/>
            <w:bottom w:w="0" w:type="dxa"/>
            <w:right w:w="108" w:type="dxa"/>
          </w:tblCellMar>
        </w:tblPrEx>
        <w:trPr>
          <w:gridAfter w:val="1"/>
          <w:wAfter w:w="46" w:type="dxa"/>
          <w:trHeight w:val="448"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2010308</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信访事务</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120929</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2010399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2639910.4</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1218"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20136</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其他共产党事务支出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960000</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2013699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960000</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204</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公共安全支出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20401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武装警察部队</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2040199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其他武装警察部队支出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207</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文化旅游体育与传媒支出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20701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文化和旅游</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2070111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文化创作与保护</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2070199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 xml:space="preserve">  其他文化和旅游支出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社会保障和就业支出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20805</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行政事业单位养老支出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b/>
                <w:i w:val="0"/>
                <w:color w:val="000000"/>
                <w:kern w:val="0"/>
                <w:sz w:val="20"/>
                <w:szCs w:val="20"/>
                <w:u w:val="none"/>
                <w:lang w:val="en-US" w:eastAsia="zh-CN" w:bidi="ar"/>
              </w:rPr>
              <w:t>1524522</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2080505</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1524522</w:t>
            </w: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b/>
                <w:i w:val="0"/>
                <w:color w:val="000000"/>
                <w:kern w:val="0"/>
                <w:sz w:val="20"/>
                <w:szCs w:val="20"/>
                <w:u w:val="none"/>
                <w:lang w:val="en-US" w:eastAsia="zh-CN" w:bidi="ar"/>
              </w:rPr>
              <w:t>20808</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b/>
                <w:i w:val="0"/>
                <w:color w:val="000000"/>
                <w:kern w:val="0"/>
                <w:sz w:val="20"/>
                <w:szCs w:val="20"/>
                <w:u w:val="none"/>
                <w:lang w:val="en-US" w:eastAsia="zh-CN" w:bidi="ar"/>
              </w:rPr>
              <w:t>抚恤</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i w:val="0"/>
                <w:color w:val="000000"/>
                <w:kern w:val="0"/>
                <w:sz w:val="20"/>
                <w:szCs w:val="20"/>
                <w:u w:val="none"/>
                <w:lang w:val="en-US" w:eastAsia="zh-CN" w:bidi="ar"/>
              </w:rPr>
              <w:t>2080899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Arial"/>
                <w:b w:val="0"/>
                <w:bCs/>
                <w:color w:val="000000"/>
                <w:sz w:val="22"/>
                <w:szCs w:val="22"/>
              </w:rPr>
            </w:pPr>
            <w:r>
              <w:rPr>
                <w:rFonts w:hint="eastAsia" w:ascii="宋体" w:hAnsi="宋体" w:eastAsia="宋体" w:cs="宋体"/>
                <w:i w:val="0"/>
                <w:color w:val="000000"/>
                <w:kern w:val="0"/>
                <w:sz w:val="20"/>
                <w:szCs w:val="20"/>
                <w:u w:val="none"/>
                <w:lang w:val="en-US" w:eastAsia="zh-CN" w:bidi="ar"/>
              </w:rPr>
              <w:t xml:space="preserve">  其他优抚支出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p>
        </w:tc>
        <w:tc>
          <w:tcPr>
            <w:tcW w:w="2213"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b/>
                <w:i w:val="0"/>
                <w:color w:val="000000"/>
                <w:kern w:val="0"/>
                <w:sz w:val="20"/>
                <w:szCs w:val="20"/>
                <w:u w:val="none"/>
                <w:lang w:val="en-US" w:eastAsia="zh-CN" w:bidi="ar"/>
              </w:rPr>
              <w:t>20810</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b/>
                <w:i w:val="0"/>
                <w:color w:val="000000"/>
                <w:kern w:val="0"/>
                <w:sz w:val="20"/>
                <w:szCs w:val="20"/>
                <w:u w:val="none"/>
                <w:lang w:val="en-US" w:eastAsia="zh-CN" w:bidi="ar"/>
              </w:rPr>
              <w:t>社会福利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i w:val="0"/>
                <w:color w:val="000000"/>
                <w:kern w:val="0"/>
                <w:sz w:val="20"/>
                <w:szCs w:val="20"/>
                <w:u w:val="none"/>
                <w:lang w:val="en-US" w:eastAsia="zh-CN" w:bidi="ar"/>
              </w:rPr>
              <w:t>2081002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  老年福利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b/>
                <w:i w:val="0"/>
                <w:color w:val="000000"/>
                <w:kern w:val="0"/>
                <w:sz w:val="20"/>
                <w:szCs w:val="20"/>
                <w:u w:val="none"/>
                <w:lang w:val="en-US" w:eastAsia="zh-CN" w:bidi="ar"/>
              </w:rPr>
              <w:t>20819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b/>
                <w:i w:val="0"/>
                <w:color w:val="000000"/>
                <w:kern w:val="0"/>
                <w:sz w:val="20"/>
                <w:szCs w:val="20"/>
                <w:u w:val="none"/>
                <w:lang w:val="en-US" w:eastAsia="zh-CN" w:bidi="ar"/>
              </w:rPr>
              <w:t>最低生活保障</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i w:val="0"/>
                <w:color w:val="000000"/>
                <w:kern w:val="0"/>
                <w:sz w:val="20"/>
                <w:szCs w:val="20"/>
                <w:u w:val="none"/>
                <w:lang w:val="en-US" w:eastAsia="zh-CN" w:bidi="ar"/>
              </w:rPr>
              <w:t>2081901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  城市最低生活保障金支出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2081902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20820</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临时救助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2082001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临时救助支出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20821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特困人员救助供养</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lang w:val="en-US" w:eastAsia="zh-CN" w:bidi="ar-SA"/>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2082102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20825</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其他生活救助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2082502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其他农村生活救助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20899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其他社会保障和就业支出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2089999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210</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卫生健康支出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2004303</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32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21007</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计划生育事务</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1486282</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2100716</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计划生育机构</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1486282</w:t>
            </w:r>
          </w:p>
        </w:tc>
        <w:tc>
          <w:tcPr>
            <w:tcW w:w="2213" w:type="dxa"/>
            <w:tcBorders>
              <w:top w:val="single" w:color="auto" w:sz="4" w:space="0"/>
              <w:left w:val="single" w:color="auto" w:sz="4" w:space="0"/>
              <w:bottom w:val="single" w:color="auto" w:sz="4" w:space="0"/>
              <w:right w:val="single" w:color="auto" w:sz="4" w:space="0"/>
            </w:tcBorders>
            <w:vAlign w:val="center"/>
          </w:tcPr>
          <w:p>
            <w:pPr>
              <w:wordWrap w:val="0"/>
              <w:jc w:val="right"/>
              <w:textAlignment w:val="center"/>
              <w:rPr>
                <w:rFonts w:hint="eastAsia" w:eastAsia="宋体" w:cs="Arial"/>
                <w:color w:val="000000"/>
                <w:sz w:val="22"/>
                <w:szCs w:val="22"/>
                <w:lang w:val="en-US" w:eastAsia="zh-CN"/>
              </w:rPr>
            </w:pPr>
            <w:r>
              <w:rPr>
                <w:rFonts w:hint="eastAsia" w:cs="Arial"/>
                <w:color w:val="000000"/>
                <w:sz w:val="22"/>
                <w:szCs w:val="22"/>
                <w:lang w:val="en-US" w:eastAsia="zh-CN"/>
              </w:rPr>
              <w:t xml:space="preserve"> </w:t>
            </w: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21011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行政事业单位医疗</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518021</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2101101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行政单位医疗</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227423</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2101102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事业单位医疗</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290598</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节能环保支出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3950000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21103</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污染防治</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3950000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9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2110302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水体</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3950000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城乡社区支出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18"/>
                <w:szCs w:val="18"/>
                <w:u w:val="none"/>
                <w:lang w:val="en-US" w:eastAsia="zh-CN" w:bidi="ar"/>
              </w:rPr>
              <w:t>9271300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21205</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城乡社区环境卫生</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9271300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2120501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9271300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农林水支出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18"/>
                <w:szCs w:val="18"/>
                <w:u w:val="none"/>
                <w:lang w:val="en-US" w:eastAsia="zh-CN" w:bidi="ar"/>
              </w:rPr>
              <w:t>14231120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21301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农业农村</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4161120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2130104</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事业运行</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3363580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2130126</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农村社会事业</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200000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2130142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农村道路建设</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400000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2130199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其他农业农村支出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197540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林业和草原</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280000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2130299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其他林业和草原支出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280000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21303</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水利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300000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2130316</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农村水利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300000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21307</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农村综合改革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9490000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2130701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对村级公益事业建设的补助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1910000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2130705</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7050000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2130706</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  对村集体经济组织的补助</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b w:val="0"/>
                <w:bCs/>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530000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b w:val="0"/>
                <w:bCs/>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214</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交通运输支出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21499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其他交通运输支出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2149999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其他交通运输支出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215</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资源勘探工业信息等支出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21599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其他资源勘探工业信息等支出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2159999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其他资源勘探工业信息等支出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216</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商业服务业等支出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61955700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21699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其他商业服务业等支出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61955700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2169999</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其他商业服务业等支出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61955700</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b/>
                <w:i w:val="0"/>
                <w:color w:val="000000"/>
                <w:kern w:val="0"/>
                <w:sz w:val="20"/>
                <w:szCs w:val="20"/>
                <w:u w:val="none"/>
                <w:lang w:val="en-US" w:eastAsia="zh-CN" w:bidi="ar"/>
              </w:rPr>
              <w:t>221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住房保障支出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1212355</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22102</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住房改革支出</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b/>
                <w:i w:val="0"/>
                <w:color w:val="000000"/>
                <w:kern w:val="0"/>
                <w:sz w:val="20"/>
                <w:szCs w:val="20"/>
                <w:u w:val="none"/>
                <w:lang w:val="en-US" w:eastAsia="zh-CN" w:bidi="ar"/>
              </w:rPr>
              <w:t>1212355</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r>
        <w:tblPrEx>
          <w:tblCellMar>
            <w:top w:w="0" w:type="dxa"/>
            <w:left w:w="108" w:type="dxa"/>
            <w:bottom w:w="0" w:type="dxa"/>
            <w:right w:w="108" w:type="dxa"/>
          </w:tblCellMar>
        </w:tblPrEx>
        <w:trPr>
          <w:gridAfter w:val="1"/>
          <w:wAfter w:w="46"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b/>
                <w:color w:val="000000"/>
                <w:sz w:val="20"/>
                <w:szCs w:val="20"/>
              </w:rPr>
            </w:pPr>
            <w:r>
              <w:rPr>
                <w:rFonts w:hint="eastAsia" w:ascii="宋体" w:hAnsi="宋体" w:eastAsia="宋体" w:cs="宋体"/>
                <w:i w:val="0"/>
                <w:color w:val="000000"/>
                <w:kern w:val="0"/>
                <w:sz w:val="20"/>
                <w:szCs w:val="20"/>
                <w:u w:val="none"/>
                <w:lang w:val="en-US" w:eastAsia="zh-CN" w:bidi="ar"/>
              </w:rPr>
              <w:t>2210201</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 xml:space="preserve">  住房公积金</w:t>
            </w:r>
          </w:p>
        </w:tc>
        <w:tc>
          <w:tcPr>
            <w:tcW w:w="1559"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1212355</w:t>
            </w:r>
          </w:p>
        </w:tc>
        <w:tc>
          <w:tcPr>
            <w:tcW w:w="2213"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cs="Arial"/>
                <w:color w:val="000000"/>
                <w:sz w:val="22"/>
                <w:szCs w:val="22"/>
              </w:rPr>
            </w:pPr>
          </w:p>
        </w:tc>
      </w:tr>
    </w:tbl>
    <w:p>
      <w:pPr>
        <w:pStyle w:val="15"/>
        <w:rPr>
          <w:rFonts w:ascii="Times New Roman" w:hAnsi="Times New Roman" w:cs="Times New Roman"/>
        </w:rPr>
      </w:pPr>
      <w:r>
        <w:rPr>
          <w:rFonts w:hint="eastAsia" w:ascii="Times New Roman" w:hAnsi="Times New Roman" w:cs="Times New Roman"/>
        </w:rPr>
        <w:t>注：本表反映单位本年度一般公共预算财政拨款支出情况。</w:t>
      </w:r>
    </w:p>
    <w:p>
      <w:pPr>
        <w:pStyle w:val="15"/>
        <w:numPr>
          <w:ilvl w:val="0"/>
          <w:numId w:val="1"/>
        </w:numPr>
        <w:spacing w:before="100" w:after="100"/>
        <w:ind w:hanging="720"/>
        <w:outlineLvl w:val="1"/>
        <w:rPr>
          <w:rFonts w:ascii="黑体" w:hAnsi="仿宋" w:eastAsia="黑体" w:cs="黑体"/>
          <w:sz w:val="32"/>
          <w:szCs w:val="32"/>
        </w:rPr>
      </w:pPr>
      <w:bookmarkStart w:id="10" w:name="_Toc94017391"/>
      <w:r>
        <w:rPr>
          <w:rFonts w:hint="eastAsia" w:ascii="黑体" w:hAnsi="仿宋" w:eastAsia="黑体" w:cs="黑体"/>
          <w:sz w:val="32"/>
          <w:szCs w:val="32"/>
        </w:rPr>
        <w:t>一般公共预算财政拨款基本支出决算表</w:t>
      </w:r>
      <w:bookmarkEnd w:id="10"/>
      <w:r>
        <w:rPr>
          <w:rFonts w:hint="eastAsia" w:ascii="黑体" w:hAnsi="仿宋" w:eastAsia="黑体" w:cs="黑体"/>
          <w:sz w:val="32"/>
          <w:szCs w:val="32"/>
        </w:rPr>
        <w:t xml:space="preserve"> </w:t>
      </w:r>
    </w:p>
    <w:tbl>
      <w:tblPr>
        <w:tblStyle w:val="16"/>
        <w:tblW w:w="21224" w:type="dxa"/>
        <w:tblInd w:w="-1416" w:type="dxa"/>
        <w:tblLayout w:type="fixed"/>
        <w:tblCellMar>
          <w:top w:w="0" w:type="dxa"/>
          <w:left w:w="108" w:type="dxa"/>
          <w:bottom w:w="0" w:type="dxa"/>
          <w:right w:w="108" w:type="dxa"/>
        </w:tblCellMar>
      </w:tblPr>
      <w:tblGrid>
        <w:gridCol w:w="818"/>
        <w:gridCol w:w="1709"/>
        <w:gridCol w:w="438"/>
        <w:gridCol w:w="180"/>
        <w:gridCol w:w="458"/>
        <w:gridCol w:w="533"/>
        <w:gridCol w:w="371"/>
        <w:gridCol w:w="1331"/>
        <w:gridCol w:w="452"/>
        <w:gridCol w:w="458"/>
        <w:gridCol w:w="528"/>
        <w:gridCol w:w="188"/>
        <w:gridCol w:w="1514"/>
        <w:gridCol w:w="1634"/>
        <w:gridCol w:w="10612"/>
      </w:tblGrid>
      <w:tr>
        <w:tblPrEx>
          <w:tblCellMar>
            <w:top w:w="0" w:type="dxa"/>
            <w:left w:w="108" w:type="dxa"/>
            <w:bottom w:w="0" w:type="dxa"/>
            <w:right w:w="108" w:type="dxa"/>
          </w:tblCellMar>
        </w:tblPrEx>
        <w:trPr>
          <w:trHeight w:val="440" w:hRule="atLeast"/>
        </w:trPr>
        <w:tc>
          <w:tcPr>
            <w:tcW w:w="10612" w:type="dxa"/>
            <w:gridSpan w:val="14"/>
            <w:vAlign w:val="center"/>
          </w:tcPr>
          <w:p>
            <w:pPr>
              <w:spacing w:beforeAutospacing="1" w:afterAutospacing="1"/>
              <w:jc w:val="center"/>
              <w:rPr>
                <w:rFonts w:ascii="黑体" w:hAnsi="Arial" w:eastAsia="黑体" w:cs="Arial"/>
                <w:color w:val="000000"/>
                <w:sz w:val="44"/>
                <w:szCs w:val="44"/>
              </w:rPr>
            </w:pPr>
            <w:r>
              <w:rPr>
                <w:rFonts w:hint="eastAsia" w:ascii="黑体" w:hAnsi="Arial" w:eastAsia="黑体" w:cs="Arial"/>
                <w:color w:val="000000"/>
                <w:sz w:val="36"/>
                <w:szCs w:val="36"/>
              </w:rPr>
              <w:t>一般公共预算财政拨款基本支出决算表</w:t>
            </w:r>
          </w:p>
        </w:tc>
        <w:tc>
          <w:tcPr>
            <w:tcW w:w="10612" w:type="dxa"/>
            <w:vAlign w:val="center"/>
          </w:tcPr>
          <w:p>
            <w:pPr>
              <w:spacing w:beforeAutospacing="1" w:afterAutospacing="1"/>
              <w:jc w:val="center"/>
              <w:rPr>
                <w:rFonts w:hint="eastAsia" w:ascii="黑体" w:hAnsi="Arial" w:eastAsia="黑体" w:cs="Arial"/>
                <w:color w:val="000000"/>
                <w:sz w:val="36"/>
                <w:szCs w:val="36"/>
              </w:rPr>
            </w:pPr>
          </w:p>
        </w:tc>
      </w:tr>
      <w:tr>
        <w:tblPrEx>
          <w:tblCellMar>
            <w:top w:w="0" w:type="dxa"/>
            <w:left w:w="108" w:type="dxa"/>
            <w:bottom w:w="0" w:type="dxa"/>
            <w:right w:w="108" w:type="dxa"/>
          </w:tblCellMar>
        </w:tblPrEx>
        <w:trPr>
          <w:trHeight w:val="416" w:hRule="atLeast"/>
        </w:trPr>
        <w:tc>
          <w:tcPr>
            <w:tcW w:w="3145" w:type="dxa"/>
            <w:gridSpan w:val="4"/>
            <w:vAlign w:val="center"/>
          </w:tcPr>
          <w:p>
            <w:pPr>
              <w:spacing w:beforeAutospacing="1" w:afterAutospacing="1"/>
              <w:rPr>
                <w:rFonts w:cs="Arial"/>
                <w:color w:val="000000"/>
                <w:sz w:val="22"/>
                <w:szCs w:val="22"/>
              </w:rPr>
            </w:pPr>
          </w:p>
        </w:tc>
        <w:tc>
          <w:tcPr>
            <w:tcW w:w="458" w:type="dxa"/>
            <w:vAlign w:val="bottom"/>
          </w:tcPr>
          <w:p>
            <w:pPr>
              <w:spacing w:beforeAutospacing="1" w:afterAutospacing="1"/>
              <w:rPr>
                <w:rFonts w:ascii="Arial" w:hAnsi="Arial" w:cs="Arial"/>
                <w:color w:val="000000"/>
                <w:sz w:val="20"/>
                <w:szCs w:val="20"/>
              </w:rPr>
            </w:pPr>
          </w:p>
        </w:tc>
        <w:tc>
          <w:tcPr>
            <w:tcW w:w="904" w:type="dxa"/>
            <w:gridSpan w:val="2"/>
            <w:vAlign w:val="bottom"/>
          </w:tcPr>
          <w:p>
            <w:pPr>
              <w:spacing w:beforeAutospacing="1" w:afterAutospacing="1"/>
              <w:rPr>
                <w:rFonts w:ascii="Arial" w:hAnsi="Arial" w:cs="Arial"/>
                <w:color w:val="000000"/>
                <w:sz w:val="20"/>
                <w:szCs w:val="20"/>
              </w:rPr>
            </w:pPr>
          </w:p>
        </w:tc>
        <w:tc>
          <w:tcPr>
            <w:tcW w:w="1783" w:type="dxa"/>
            <w:gridSpan w:val="2"/>
            <w:vAlign w:val="bottom"/>
          </w:tcPr>
          <w:p>
            <w:pPr>
              <w:spacing w:beforeAutospacing="1" w:afterAutospacing="1"/>
              <w:rPr>
                <w:rFonts w:ascii="Arial" w:hAnsi="Arial" w:cs="Arial"/>
                <w:color w:val="000000"/>
                <w:sz w:val="20"/>
                <w:szCs w:val="20"/>
              </w:rPr>
            </w:pPr>
          </w:p>
        </w:tc>
        <w:tc>
          <w:tcPr>
            <w:tcW w:w="458" w:type="dxa"/>
            <w:vAlign w:val="bottom"/>
          </w:tcPr>
          <w:p>
            <w:pPr>
              <w:spacing w:beforeAutospacing="1" w:afterAutospacing="1"/>
              <w:rPr>
                <w:rFonts w:ascii="Arial" w:hAnsi="Arial" w:cs="Arial"/>
                <w:color w:val="000000"/>
                <w:sz w:val="20"/>
                <w:szCs w:val="20"/>
              </w:rPr>
            </w:pPr>
          </w:p>
        </w:tc>
        <w:tc>
          <w:tcPr>
            <w:tcW w:w="716" w:type="dxa"/>
            <w:gridSpan w:val="2"/>
            <w:vAlign w:val="bottom"/>
          </w:tcPr>
          <w:p>
            <w:pPr>
              <w:spacing w:beforeAutospacing="1" w:afterAutospacing="1"/>
              <w:rPr>
                <w:rFonts w:ascii="Arial" w:hAnsi="Arial" w:cs="Arial"/>
                <w:color w:val="000000"/>
                <w:sz w:val="20"/>
                <w:szCs w:val="20"/>
              </w:rPr>
            </w:pPr>
          </w:p>
        </w:tc>
        <w:tc>
          <w:tcPr>
            <w:tcW w:w="3148" w:type="dxa"/>
            <w:gridSpan w:val="2"/>
            <w:vAlign w:val="bottom"/>
          </w:tcPr>
          <w:p>
            <w:pPr>
              <w:spacing w:beforeAutospacing="1" w:afterAutospacing="1"/>
              <w:jc w:val="right"/>
              <w:rPr>
                <w:rFonts w:cs="Arial"/>
                <w:color w:val="000000"/>
                <w:sz w:val="22"/>
                <w:szCs w:val="22"/>
              </w:rPr>
            </w:pPr>
            <w:r>
              <w:rPr>
                <w:rFonts w:hint="eastAsia" w:cs="Arial"/>
                <w:color w:val="000000"/>
                <w:sz w:val="22"/>
                <w:szCs w:val="22"/>
              </w:rPr>
              <w:t>公开06表</w:t>
            </w:r>
          </w:p>
        </w:tc>
        <w:tc>
          <w:tcPr>
            <w:tcW w:w="10612" w:type="dxa"/>
            <w:vAlign w:val="bottom"/>
          </w:tcPr>
          <w:p>
            <w:pPr>
              <w:spacing w:beforeAutospacing="1" w:afterAutospacing="1"/>
              <w:jc w:val="right"/>
              <w:rPr>
                <w:rFonts w:hint="eastAsia" w:cs="Arial"/>
                <w:color w:val="000000"/>
                <w:sz w:val="22"/>
                <w:szCs w:val="22"/>
              </w:rPr>
            </w:pPr>
          </w:p>
        </w:tc>
      </w:tr>
      <w:tr>
        <w:tblPrEx>
          <w:tblCellMar>
            <w:top w:w="0" w:type="dxa"/>
            <w:left w:w="108" w:type="dxa"/>
            <w:bottom w:w="0" w:type="dxa"/>
            <w:right w:w="108" w:type="dxa"/>
          </w:tblCellMar>
        </w:tblPrEx>
        <w:trPr>
          <w:trHeight w:val="416" w:hRule="atLeast"/>
        </w:trPr>
        <w:tc>
          <w:tcPr>
            <w:tcW w:w="3145" w:type="dxa"/>
            <w:gridSpan w:val="4"/>
            <w:tcBorders>
              <w:bottom w:val="single" w:color="auto" w:sz="4" w:space="0"/>
            </w:tcBorders>
            <w:vAlign w:val="center"/>
          </w:tcPr>
          <w:p>
            <w:pPr>
              <w:spacing w:beforeAutospacing="1" w:afterAutospacing="1"/>
              <w:rPr>
                <w:rFonts w:cs="Arial"/>
                <w:color w:val="000000"/>
                <w:sz w:val="22"/>
                <w:szCs w:val="22"/>
              </w:rPr>
            </w:pPr>
            <w:r>
              <w:rPr>
                <w:rFonts w:hint="eastAsia" w:cs="Arial"/>
                <w:color w:val="000000"/>
                <w:sz w:val="22"/>
                <w:szCs w:val="22"/>
              </w:rPr>
              <w:t>单位：仙游县枫亭镇人民政府汇总</w:t>
            </w:r>
          </w:p>
        </w:tc>
        <w:tc>
          <w:tcPr>
            <w:tcW w:w="458" w:type="dxa"/>
            <w:tcBorders>
              <w:bottom w:val="single" w:color="auto" w:sz="4" w:space="0"/>
            </w:tcBorders>
            <w:vAlign w:val="bottom"/>
          </w:tcPr>
          <w:p>
            <w:r>
              <w:t> </w:t>
            </w:r>
          </w:p>
        </w:tc>
        <w:tc>
          <w:tcPr>
            <w:tcW w:w="904" w:type="dxa"/>
            <w:gridSpan w:val="2"/>
            <w:tcBorders>
              <w:bottom w:val="single" w:color="auto" w:sz="4" w:space="0"/>
            </w:tcBorders>
            <w:vAlign w:val="bottom"/>
          </w:tcPr>
          <w:p>
            <w:r>
              <w:t> </w:t>
            </w:r>
          </w:p>
        </w:tc>
        <w:tc>
          <w:tcPr>
            <w:tcW w:w="1783" w:type="dxa"/>
            <w:gridSpan w:val="2"/>
            <w:tcBorders>
              <w:bottom w:val="single" w:color="auto" w:sz="4" w:space="0"/>
            </w:tcBorders>
            <w:vAlign w:val="bottom"/>
          </w:tcPr>
          <w:p>
            <w:r>
              <w:t> </w:t>
            </w:r>
          </w:p>
        </w:tc>
        <w:tc>
          <w:tcPr>
            <w:tcW w:w="458" w:type="dxa"/>
            <w:tcBorders>
              <w:bottom w:val="single" w:color="auto" w:sz="4" w:space="0"/>
            </w:tcBorders>
            <w:vAlign w:val="bottom"/>
          </w:tcPr>
          <w:p>
            <w:r>
              <w:t> </w:t>
            </w:r>
          </w:p>
        </w:tc>
        <w:tc>
          <w:tcPr>
            <w:tcW w:w="716" w:type="dxa"/>
            <w:gridSpan w:val="2"/>
            <w:tcBorders>
              <w:bottom w:val="single" w:color="auto" w:sz="4" w:space="0"/>
            </w:tcBorders>
            <w:vAlign w:val="bottom"/>
          </w:tcPr>
          <w:p>
            <w:r>
              <w:t> </w:t>
            </w:r>
          </w:p>
        </w:tc>
        <w:tc>
          <w:tcPr>
            <w:tcW w:w="3148" w:type="dxa"/>
            <w:gridSpan w:val="2"/>
            <w:tcBorders>
              <w:bottom w:val="single" w:color="auto" w:sz="4" w:space="0"/>
            </w:tcBorders>
            <w:vAlign w:val="bottom"/>
          </w:tcPr>
          <w:p>
            <w:pPr>
              <w:spacing w:beforeAutospacing="1" w:afterAutospacing="1"/>
              <w:jc w:val="right"/>
              <w:rPr>
                <w:rFonts w:cs="Arial"/>
                <w:color w:val="000000"/>
                <w:sz w:val="22"/>
                <w:szCs w:val="22"/>
              </w:rPr>
            </w:pPr>
            <w:r>
              <w:rPr>
                <w:rFonts w:hint="eastAsia" w:cs="Arial"/>
                <w:color w:val="000000"/>
                <w:sz w:val="22"/>
                <w:szCs w:val="22"/>
              </w:rPr>
              <w:t>单位：元</w:t>
            </w:r>
          </w:p>
        </w:tc>
        <w:tc>
          <w:tcPr>
            <w:tcW w:w="10612" w:type="dxa"/>
            <w:tcBorders>
              <w:bottom w:val="single" w:color="auto" w:sz="4" w:space="0"/>
            </w:tcBorders>
            <w:vAlign w:val="bottom"/>
          </w:tcPr>
          <w:p>
            <w:pPr>
              <w:spacing w:beforeAutospacing="1" w:afterAutospacing="1"/>
              <w:jc w:val="right"/>
              <w:rPr>
                <w:rFonts w:hint="eastAsia" w:cs="Arial"/>
                <w:color w:val="000000"/>
                <w:sz w:val="22"/>
                <w:szCs w:val="22"/>
              </w:rPr>
            </w:pPr>
          </w:p>
        </w:tc>
      </w:tr>
      <w:tr>
        <w:tblPrEx>
          <w:tblCellMar>
            <w:top w:w="0" w:type="dxa"/>
            <w:left w:w="108" w:type="dxa"/>
            <w:bottom w:w="0" w:type="dxa"/>
            <w:right w:w="108" w:type="dxa"/>
          </w:tblCellMar>
        </w:tblPrEx>
        <w:trPr>
          <w:trHeight w:val="245" w:hRule="atLeast"/>
        </w:trPr>
        <w:tc>
          <w:tcPr>
            <w:tcW w:w="2965"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人员经费</w:t>
            </w:r>
          </w:p>
        </w:tc>
        <w:tc>
          <w:tcPr>
            <w:tcW w:w="7647" w:type="dxa"/>
            <w:gridSpan w:val="11"/>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公用经费</w:t>
            </w:r>
          </w:p>
        </w:tc>
        <w:tc>
          <w:tcPr>
            <w:tcW w:w="1061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hint="eastAsia" w:cs="Arial"/>
                <w:color w:val="000000"/>
                <w:sz w:val="22"/>
                <w:szCs w:val="22"/>
              </w:rPr>
            </w:pPr>
          </w:p>
        </w:tc>
      </w:tr>
      <w:tr>
        <w:tblPrEx>
          <w:tblCellMar>
            <w:top w:w="0" w:type="dxa"/>
            <w:left w:w="108" w:type="dxa"/>
            <w:bottom w:w="0" w:type="dxa"/>
            <w:right w:w="108" w:type="dxa"/>
          </w:tblCellMar>
        </w:tblPrEx>
        <w:trPr>
          <w:trHeight w:val="312" w:hRule="atLeast"/>
        </w:trPr>
        <w:tc>
          <w:tcPr>
            <w:tcW w:w="81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经济分类科目</w:t>
            </w:r>
            <w:r>
              <w:rPr>
                <w:rFonts w:hint="eastAsia" w:cs="Arial"/>
                <w:color w:val="000000"/>
                <w:sz w:val="22"/>
                <w:szCs w:val="22"/>
              </w:rPr>
              <w:br w:type="textWrapping"/>
            </w:r>
            <w:r>
              <w:rPr>
                <w:rFonts w:hint="eastAsia" w:cs="Arial"/>
                <w:color w:val="000000"/>
                <w:sz w:val="22"/>
                <w:szCs w:val="22"/>
              </w:rPr>
              <w:t>编码</w:t>
            </w:r>
          </w:p>
        </w:tc>
        <w:tc>
          <w:tcPr>
            <w:tcW w:w="1709"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金额</w:t>
            </w:r>
          </w:p>
        </w:tc>
        <w:tc>
          <w:tcPr>
            <w:tcW w:w="1171"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经济分类科目</w:t>
            </w:r>
            <w:r>
              <w:rPr>
                <w:rFonts w:hint="eastAsia" w:cs="Arial"/>
                <w:color w:val="000000"/>
                <w:sz w:val="22"/>
                <w:szCs w:val="22"/>
              </w:rPr>
              <w:br w:type="textWrapping"/>
            </w:r>
            <w:r>
              <w:rPr>
                <w:rFonts w:hint="eastAsia" w:cs="Arial"/>
                <w:color w:val="000000"/>
                <w:sz w:val="22"/>
                <w:szCs w:val="22"/>
              </w:rPr>
              <w:t>编码</w:t>
            </w:r>
          </w:p>
        </w:tc>
        <w:tc>
          <w:tcPr>
            <w:tcW w:w="1702"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452"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金额</w:t>
            </w:r>
          </w:p>
        </w:tc>
        <w:tc>
          <w:tcPr>
            <w:tcW w:w="986"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经济分类科目</w:t>
            </w:r>
            <w:r>
              <w:rPr>
                <w:rFonts w:hint="eastAsia" w:cs="Arial"/>
                <w:color w:val="000000"/>
                <w:sz w:val="22"/>
                <w:szCs w:val="22"/>
              </w:rPr>
              <w:br w:type="textWrapping"/>
            </w:r>
            <w:r>
              <w:rPr>
                <w:rFonts w:hint="eastAsia" w:cs="Arial"/>
                <w:color w:val="000000"/>
                <w:sz w:val="22"/>
                <w:szCs w:val="22"/>
              </w:rPr>
              <w:t>编码</w:t>
            </w:r>
          </w:p>
        </w:tc>
        <w:tc>
          <w:tcPr>
            <w:tcW w:w="1702"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金额</w:t>
            </w:r>
          </w:p>
        </w:tc>
        <w:tc>
          <w:tcPr>
            <w:tcW w:w="10612"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hint="eastAsia" w:cs="Arial"/>
                <w:color w:val="000000"/>
                <w:sz w:val="22"/>
                <w:szCs w:val="22"/>
              </w:rPr>
            </w:pPr>
          </w:p>
        </w:tc>
      </w:tr>
      <w:tr>
        <w:tblPrEx>
          <w:tblCellMar>
            <w:top w:w="0" w:type="dxa"/>
            <w:left w:w="108" w:type="dxa"/>
            <w:bottom w:w="0" w:type="dxa"/>
            <w:right w:w="108" w:type="dxa"/>
          </w:tblCellMar>
        </w:tblPrEx>
        <w:trPr>
          <w:trHeight w:val="312"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tc>
        <w:tc>
          <w:tcPr>
            <w:tcW w:w="1709" w:type="dxa"/>
            <w:vMerge w:val="continue"/>
            <w:tcBorders>
              <w:top w:val="single" w:color="auto" w:sz="4" w:space="0"/>
              <w:left w:val="single" w:color="auto" w:sz="4" w:space="0"/>
              <w:bottom w:val="single" w:color="auto" w:sz="4" w:space="0"/>
              <w:right w:val="single" w:color="auto" w:sz="4" w:space="0"/>
            </w:tcBorders>
            <w:vAlign w:val="center"/>
          </w:tcPr>
          <w:p/>
        </w:tc>
        <w:tc>
          <w:tcPr>
            <w:tcW w:w="438" w:type="dxa"/>
            <w:vMerge w:val="continue"/>
            <w:tcBorders>
              <w:top w:val="single" w:color="auto" w:sz="4" w:space="0"/>
              <w:left w:val="single" w:color="auto" w:sz="4" w:space="0"/>
              <w:bottom w:val="single" w:color="auto" w:sz="4" w:space="0"/>
              <w:right w:val="single" w:color="auto" w:sz="4" w:space="0"/>
            </w:tcBorders>
            <w:vAlign w:val="center"/>
          </w:tcPr>
          <w:p/>
        </w:tc>
        <w:tc>
          <w:tcPr>
            <w:tcW w:w="1171"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452" w:type="dxa"/>
            <w:vMerge w:val="continue"/>
            <w:tcBorders>
              <w:top w:val="single" w:color="auto" w:sz="4" w:space="0"/>
              <w:left w:val="single" w:color="auto" w:sz="4" w:space="0"/>
              <w:bottom w:val="single" w:color="auto" w:sz="4" w:space="0"/>
              <w:right w:val="single" w:color="auto" w:sz="4" w:space="0"/>
            </w:tcBorders>
            <w:vAlign w:val="center"/>
          </w:tcPr>
          <w:p/>
        </w:tc>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634" w:type="dxa"/>
            <w:vMerge w:val="continue"/>
            <w:tcBorders>
              <w:top w:val="single" w:color="auto" w:sz="4" w:space="0"/>
              <w:left w:val="single" w:color="auto" w:sz="4" w:space="0"/>
              <w:bottom w:val="single" w:color="auto" w:sz="4" w:space="0"/>
              <w:right w:val="single" w:color="auto" w:sz="4" w:space="0"/>
            </w:tcBorders>
            <w:vAlign w:val="center"/>
          </w:tcPr>
          <w:p/>
        </w:tc>
        <w:tc>
          <w:tcPr>
            <w:tcW w:w="10612" w:type="dxa"/>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12"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tc>
        <w:tc>
          <w:tcPr>
            <w:tcW w:w="1709" w:type="dxa"/>
            <w:vMerge w:val="continue"/>
            <w:tcBorders>
              <w:top w:val="single" w:color="auto" w:sz="4" w:space="0"/>
              <w:left w:val="single" w:color="auto" w:sz="4" w:space="0"/>
              <w:bottom w:val="single" w:color="auto" w:sz="4" w:space="0"/>
              <w:right w:val="single" w:color="auto" w:sz="4" w:space="0"/>
            </w:tcBorders>
            <w:vAlign w:val="center"/>
          </w:tcPr>
          <w:p/>
        </w:tc>
        <w:tc>
          <w:tcPr>
            <w:tcW w:w="438" w:type="dxa"/>
            <w:vMerge w:val="continue"/>
            <w:tcBorders>
              <w:top w:val="single" w:color="auto" w:sz="4" w:space="0"/>
              <w:left w:val="single" w:color="auto" w:sz="4" w:space="0"/>
              <w:bottom w:val="single" w:color="auto" w:sz="4" w:space="0"/>
              <w:right w:val="single" w:color="auto" w:sz="4" w:space="0"/>
            </w:tcBorders>
            <w:vAlign w:val="center"/>
          </w:tcPr>
          <w:p/>
        </w:tc>
        <w:tc>
          <w:tcPr>
            <w:tcW w:w="1171"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452" w:type="dxa"/>
            <w:vMerge w:val="continue"/>
            <w:tcBorders>
              <w:top w:val="single" w:color="auto" w:sz="4" w:space="0"/>
              <w:left w:val="single" w:color="auto" w:sz="4" w:space="0"/>
              <w:bottom w:val="single" w:color="auto" w:sz="4" w:space="0"/>
              <w:right w:val="single" w:color="auto" w:sz="4" w:space="0"/>
            </w:tcBorders>
            <w:vAlign w:val="center"/>
          </w:tcPr>
          <w:p/>
        </w:tc>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634" w:type="dxa"/>
            <w:vMerge w:val="continue"/>
            <w:tcBorders>
              <w:top w:val="single" w:color="auto" w:sz="4" w:space="0"/>
              <w:left w:val="single" w:color="auto" w:sz="4" w:space="0"/>
              <w:bottom w:val="single" w:color="auto" w:sz="4" w:space="0"/>
              <w:right w:val="single" w:color="auto" w:sz="4" w:space="0"/>
            </w:tcBorders>
            <w:vAlign w:val="center"/>
          </w:tcPr>
          <w:p/>
        </w:tc>
        <w:tc>
          <w:tcPr>
            <w:tcW w:w="10612" w:type="dxa"/>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工资福利支出</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13369710</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商品和服务支出</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1123329</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307</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债务利息及费用支出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180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30101</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基本工资</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4805838</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办公费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80000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30701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国内债务付息</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30102</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津贴补贴</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1426221</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印刷费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50000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30702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国外债务付息</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30103</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奖金</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3735153</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30203</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咨询费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资本性支出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jc w:val="center"/>
              <w:rPr>
                <w:rFonts w:ascii="Arial" w:hAnsi="Arial" w:cs="Arial"/>
                <w:color w:val="000000"/>
                <w:sz w:val="20"/>
                <w:szCs w:val="20"/>
              </w:rPr>
            </w:pPr>
            <w:r>
              <w:rPr>
                <w:rFonts w:hint="eastAsia" w:ascii="Arial" w:hAnsi="Arial" w:cs="Arial"/>
                <w:color w:val="000000"/>
                <w:sz w:val="20"/>
                <w:szCs w:val="20"/>
              </w:rPr>
              <w:t>253719</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30106</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伙食补助费</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147600</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30204</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手续费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房屋建筑物购建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30107</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绩效工资</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30205</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水费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办公设备购置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253719</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39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30108</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机关事业单位基本养老保险缴费</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1524522</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30206</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电费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65000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31003</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专用设备购置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30109</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职业年金缴费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30207</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邮电费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55000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31005</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基础设施建设</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08"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30110</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职工基本医疗保险缴费</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518021</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30208</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取暖费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31006</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大型修缮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08"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30111</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公务员医疗补助缴费</w:t>
            </w:r>
          </w:p>
        </w:tc>
        <w:tc>
          <w:tcPr>
            <w:tcW w:w="438"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30209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物业管理费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31007</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信息网络及软件购置更新</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39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30112</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其他社会保障缴费</w:t>
            </w:r>
          </w:p>
        </w:tc>
        <w:tc>
          <w:tcPr>
            <w:tcW w:w="438"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差旅费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146329</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31008</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物资储备</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30113</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住房公积金</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1212355</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因公出国（境）费用</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31009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土地补偿</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42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30114</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医疗费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30213</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维修（护）费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31010</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安置补助</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777"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30199</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其他工资福利支出</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786075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30214</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租赁费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31011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地上附着物和青苗补偿</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对个人和家庭的补助</w:t>
            </w:r>
          </w:p>
        </w:tc>
        <w:tc>
          <w:tcPr>
            <w:tcW w:w="438" w:type="dxa"/>
            <w:tcBorders>
              <w:top w:val="single" w:color="auto" w:sz="4" w:space="0"/>
              <w:left w:val="single" w:color="auto" w:sz="4" w:space="0"/>
              <w:bottom w:val="single" w:color="auto" w:sz="4" w:space="0"/>
              <w:right w:val="single" w:color="auto" w:sz="4" w:space="0"/>
            </w:tcBorders>
            <w:vAlign w:val="center"/>
          </w:tcPr>
          <w:p>
            <w:pPr>
              <w:jc w:val="right"/>
              <w:textAlignment w:val="center"/>
              <w:rPr>
                <w:color w:val="000000"/>
                <w:sz w:val="20"/>
                <w:szCs w:val="20"/>
              </w:rPr>
            </w:pP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30215</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会议费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59000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31012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拆迁补偿</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30301</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离休费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30216</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培训费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16100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31013</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公务用车购置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30302</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退休费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30217</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公务接待费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138500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31019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其他交通工具购置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30303</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退职（役）费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30218</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专用材料费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31021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文物和陈列品购置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30304</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抚恤金</w:t>
            </w:r>
          </w:p>
        </w:tc>
        <w:tc>
          <w:tcPr>
            <w:tcW w:w="438" w:type="dxa"/>
            <w:tcBorders>
              <w:top w:val="single" w:color="auto" w:sz="4" w:space="0"/>
              <w:left w:val="single" w:color="auto" w:sz="4" w:space="0"/>
              <w:bottom w:val="single" w:color="auto" w:sz="4" w:space="0"/>
              <w:right w:val="single" w:color="auto" w:sz="4" w:space="0"/>
            </w:tcBorders>
            <w:vAlign w:val="center"/>
          </w:tcPr>
          <w:p>
            <w:pPr>
              <w:jc w:val="right"/>
              <w:textAlignment w:val="center"/>
              <w:rPr>
                <w:color w:val="000000"/>
                <w:sz w:val="20"/>
                <w:szCs w:val="20"/>
              </w:rPr>
            </w:pPr>
            <w:r>
              <w:rPr>
                <w:rFonts w:hint="eastAsia"/>
                <w:color w:val="000000"/>
                <w:sz w:val="20"/>
                <w:szCs w:val="20"/>
              </w:rPr>
              <w:t>453500</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30224</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被装购置费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31022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无形资产购置</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39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30305</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生活补助</w:t>
            </w:r>
          </w:p>
        </w:tc>
        <w:tc>
          <w:tcPr>
            <w:tcW w:w="438" w:type="dxa"/>
            <w:tcBorders>
              <w:top w:val="single" w:color="auto" w:sz="4" w:space="0"/>
              <w:left w:val="single" w:color="auto" w:sz="4" w:space="0"/>
              <w:bottom w:val="single" w:color="auto" w:sz="4" w:space="0"/>
              <w:right w:val="single" w:color="auto" w:sz="4" w:space="0"/>
            </w:tcBorders>
            <w:vAlign w:val="center"/>
          </w:tcPr>
          <w:p>
            <w:pPr>
              <w:jc w:val="right"/>
              <w:textAlignment w:val="center"/>
              <w:rPr>
                <w:color w:val="000000"/>
                <w:sz w:val="20"/>
                <w:szCs w:val="20"/>
              </w:rPr>
            </w:pPr>
            <w:r>
              <w:rPr>
                <w:rFonts w:hint="eastAsia"/>
                <w:color w:val="000000"/>
                <w:sz w:val="20"/>
                <w:szCs w:val="20"/>
              </w:rPr>
              <w:t>332575</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30225</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专用燃料费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31099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其他资本性支出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30306</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救济费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30226</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劳务费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312</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对企业补助</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30307</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医疗费补助</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30227</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委托业务费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31201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资本金注入</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30308</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助学金</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30228</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工会经费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120800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31203</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政府投资基金股权投资</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30309</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奖励金</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30229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福利费</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31204</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费用补贴</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39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30310</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个人农业生产补贴</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30231</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公务用车运行维护费</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119600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31205</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利息补贴</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391" w:hRule="atLeast"/>
        </w:trPr>
        <w:tc>
          <w:tcPr>
            <w:tcW w:w="818" w:type="dxa"/>
            <w:tcBorders>
              <w:top w:val="single" w:color="auto" w:sz="4" w:space="0"/>
              <w:left w:val="single" w:color="auto" w:sz="4" w:space="0"/>
              <w:bottom w:val="single" w:color="auto" w:sz="4" w:space="0"/>
              <w:right w:val="single" w:color="auto" w:sz="4" w:space="0"/>
            </w:tcBorders>
          </w:tcPr>
          <w:p>
            <w:pPr>
              <w:spacing w:beforeAutospacing="1" w:afterAutospacing="1"/>
            </w:pPr>
            <w:r>
              <w:t>30311</w:t>
            </w:r>
          </w:p>
        </w:tc>
        <w:tc>
          <w:tcPr>
            <w:tcW w:w="1709" w:type="dxa"/>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代缴社会保险费</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30239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其他交通费用</w:t>
            </w:r>
          </w:p>
        </w:tc>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273000</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31299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其他对企业补助</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587"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30240</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税金及附加费用</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399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其他支出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867"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r>
              <w:t>30299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其他商品和服务支出</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39906</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赠与</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p>
        </w:tc>
        <w:tc>
          <w:tcPr>
            <w:tcW w:w="1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171" w:type="dxa"/>
            <w:gridSpan w:val="3"/>
            <w:tcBorders>
              <w:top w:val="single" w:color="auto" w:sz="4" w:space="0"/>
              <w:left w:val="single" w:color="auto" w:sz="4" w:space="0"/>
              <w:bottom w:val="single" w:color="auto" w:sz="4" w:space="0"/>
              <w:right w:val="single" w:color="auto" w:sz="4" w:space="0"/>
            </w:tcBorders>
          </w:tcPr>
          <w:p>
            <w:pPr>
              <w:spacing w:beforeAutospacing="1" w:afterAutospacing="1"/>
            </w:pP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39907</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国家赔偿费用支出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r>
              <w:t> </w:t>
            </w:r>
          </w:p>
        </w:tc>
        <w:tc>
          <w:tcPr>
            <w:tcW w:w="1702" w:type="dxa"/>
            <w:gridSpan w:val="2"/>
            <w:tcBorders>
              <w:top w:val="single" w:color="auto" w:sz="4" w:space="0"/>
              <w:left w:val="single" w:color="auto" w:sz="4" w:space="0"/>
              <w:bottom w:val="single" w:color="auto" w:sz="4" w:space="0"/>
              <w:right w:val="single" w:color="auto" w:sz="4" w:space="0"/>
            </w:tcBorders>
          </w:tcPr>
          <w:p>
            <w:r>
              <w:t> </w:t>
            </w: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39908</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对民间非营利组织和群众性自治组织补贴</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cs="Arial"/>
                <w:sz w:val="20"/>
                <w:szCs w:val="20"/>
              </w:rPr>
            </w:pPr>
            <w:r>
              <w:rPr>
                <w:rFonts w:hint="eastAsia" w:cs="Arial"/>
                <w:sz w:val="20"/>
                <w:szCs w:val="20"/>
              </w:rPr>
              <w:t>　</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71" w:type="dxa"/>
            <w:gridSpan w:val="3"/>
            <w:tcBorders>
              <w:top w:val="single" w:color="auto" w:sz="4" w:space="0"/>
              <w:left w:val="single" w:color="auto" w:sz="4" w:space="0"/>
              <w:bottom w:val="single" w:color="auto" w:sz="4" w:space="0"/>
              <w:right w:val="single" w:color="auto" w:sz="4" w:space="0"/>
            </w:tcBorders>
          </w:tcPr>
          <w:p>
            <w:r>
              <w:t> </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p>
        </w:tc>
        <w:tc>
          <w:tcPr>
            <w:tcW w:w="45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986"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t>39999</w:t>
            </w:r>
          </w:p>
        </w:tc>
        <w:tc>
          <w:tcPr>
            <w:tcW w:w="1702" w:type="dxa"/>
            <w:gridSpan w:val="2"/>
            <w:tcBorders>
              <w:top w:val="single" w:color="auto" w:sz="4" w:space="0"/>
              <w:left w:val="single" w:color="auto" w:sz="4" w:space="0"/>
              <w:bottom w:val="single" w:color="auto" w:sz="4" w:space="0"/>
              <w:right w:val="single" w:color="auto" w:sz="4" w:space="0"/>
            </w:tcBorders>
          </w:tcPr>
          <w:p>
            <w:pPr>
              <w:spacing w:beforeAutospacing="1" w:afterAutospacing="1"/>
            </w:pPr>
            <w:r>
              <w:rPr>
                <w:rFonts w:hint="eastAsia" w:ascii="Calibri" w:hAnsi="Calibri"/>
              </w:rPr>
              <w:t>其他支出</w:t>
            </w:r>
          </w:p>
        </w:tc>
        <w:tc>
          <w:tcPr>
            <w:tcW w:w="1634"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ascii="Arial" w:hAnsi="Arial" w:cs="Arial"/>
                <w:color w:val="000000"/>
                <w:sz w:val="20"/>
                <w:szCs w:val="20"/>
              </w:rPr>
            </w:pPr>
            <w:r>
              <w:rPr>
                <w:rFonts w:hint="eastAsia" w:ascii="Arial" w:hAnsi="Arial" w:cs="Arial"/>
                <w:color w:val="000000"/>
                <w:sz w:val="20"/>
                <w:szCs w:val="20"/>
              </w:rPr>
              <w:t>　</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r>
        <w:tblPrEx>
          <w:tblCellMar>
            <w:top w:w="0" w:type="dxa"/>
            <w:left w:w="108" w:type="dxa"/>
            <w:bottom w:w="0" w:type="dxa"/>
            <w:right w:w="108" w:type="dxa"/>
          </w:tblCellMar>
        </w:tblPrEx>
        <w:trPr>
          <w:trHeight w:val="220" w:hRule="atLeast"/>
        </w:trPr>
        <w:tc>
          <w:tcPr>
            <w:tcW w:w="2527"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人员经费合计</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color w:val="000000"/>
                <w:kern w:val="0"/>
                <w:sz w:val="20"/>
                <w:szCs w:val="20"/>
                <w:u w:val="none"/>
                <w:lang w:val="en-US" w:eastAsia="zh-CN" w:bidi="ar"/>
              </w:rPr>
              <w:t>14155785</w:t>
            </w:r>
          </w:p>
        </w:tc>
        <w:tc>
          <w:tcPr>
            <w:tcW w:w="6013" w:type="dxa"/>
            <w:gridSpan w:val="10"/>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公用经费合计</w:t>
            </w:r>
          </w:p>
        </w:tc>
        <w:tc>
          <w:tcPr>
            <w:tcW w:w="16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1377048</w:t>
            </w:r>
          </w:p>
        </w:tc>
        <w:tc>
          <w:tcPr>
            <w:tcW w:w="10612" w:type="dxa"/>
            <w:tcBorders>
              <w:top w:val="single" w:color="auto" w:sz="4" w:space="0"/>
              <w:left w:val="single" w:color="auto" w:sz="4" w:space="0"/>
              <w:bottom w:val="single" w:color="auto" w:sz="4" w:space="0"/>
              <w:right w:val="single" w:color="auto" w:sz="4" w:space="0"/>
            </w:tcBorders>
            <w:vAlign w:val="bottom"/>
          </w:tcPr>
          <w:p>
            <w:pPr>
              <w:spacing w:beforeAutospacing="1" w:afterAutospacing="1"/>
              <w:rPr>
                <w:rFonts w:hint="eastAsia" w:ascii="Arial" w:hAnsi="Arial" w:cs="Arial"/>
                <w:color w:val="000000"/>
                <w:sz w:val="20"/>
                <w:szCs w:val="20"/>
              </w:rPr>
            </w:pPr>
          </w:p>
        </w:tc>
      </w:tr>
    </w:tbl>
    <w:p>
      <w:pPr>
        <w:pStyle w:val="15"/>
        <w:rPr>
          <w:rFonts w:ascii="Times New Roman" w:hAnsi="Times New Roman" w:cs="Times New Roman"/>
        </w:rPr>
      </w:pPr>
      <w:r>
        <w:rPr>
          <w:rFonts w:hint="eastAsia" w:ascii="Times New Roman" w:hAnsi="Times New Roman" w:cs="Times New Roman"/>
        </w:rPr>
        <w:t>注：本表反映单位本年度一般公共预算财政拨款基本支出明细情况。</w:t>
      </w:r>
    </w:p>
    <w:p>
      <w:pPr>
        <w:pStyle w:val="15"/>
        <w:numPr>
          <w:ilvl w:val="0"/>
          <w:numId w:val="1"/>
        </w:numPr>
        <w:spacing w:before="100" w:after="100"/>
        <w:ind w:hanging="720"/>
        <w:outlineLvl w:val="1"/>
        <w:rPr>
          <w:rFonts w:ascii="黑体" w:hAnsi="仿宋" w:eastAsia="黑体" w:cs="黑体"/>
          <w:sz w:val="32"/>
          <w:szCs w:val="32"/>
        </w:rPr>
      </w:pPr>
      <w:bookmarkStart w:id="11" w:name="_Toc94017392"/>
      <w:r>
        <w:rPr>
          <w:rFonts w:hint="eastAsia" w:ascii="黑体" w:hAnsi="仿宋" w:eastAsia="黑体" w:cs="黑体"/>
          <w:sz w:val="32"/>
          <w:szCs w:val="32"/>
        </w:rPr>
        <w:t>一般公共预算财政拨款“三公”经费支出决算表</w:t>
      </w:r>
      <w:bookmarkEnd w:id="11"/>
      <w:r>
        <w:rPr>
          <w:rFonts w:hint="eastAsia" w:ascii="黑体" w:hAnsi="仿宋" w:eastAsia="黑体" w:cs="黑体"/>
          <w:sz w:val="32"/>
          <w:szCs w:val="32"/>
        </w:rPr>
        <w:t xml:space="preserve"> </w:t>
      </w:r>
    </w:p>
    <w:p>
      <w:pPr>
        <w:spacing w:beforeAutospacing="1" w:afterAutospacing="1"/>
        <w:jc w:val="center"/>
        <w:rPr>
          <w:rFonts w:ascii="黑体" w:hAnsi="Arial" w:eastAsia="黑体" w:cs="Arial"/>
          <w:color w:val="000000"/>
          <w:sz w:val="36"/>
          <w:szCs w:val="36"/>
        </w:rPr>
      </w:pPr>
      <w:r>
        <w:rPr>
          <w:rFonts w:hint="eastAsia" w:ascii="黑体" w:hAnsi="Arial" w:eastAsia="黑体" w:cs="Arial"/>
          <w:color w:val="000000"/>
          <w:sz w:val="36"/>
          <w:szCs w:val="36"/>
        </w:rPr>
        <w:t>一般公共预算财政拨款“三公”经费支出决算表</w:t>
      </w:r>
    </w:p>
    <w:tbl>
      <w:tblPr>
        <w:tblStyle w:val="16"/>
        <w:tblW w:w="8375" w:type="dxa"/>
        <w:jc w:val="center"/>
        <w:tblLayout w:type="fixed"/>
        <w:tblCellMar>
          <w:top w:w="0" w:type="dxa"/>
          <w:left w:w="108" w:type="dxa"/>
          <w:bottom w:w="0" w:type="dxa"/>
          <w:right w:w="108" w:type="dxa"/>
        </w:tblCellMar>
      </w:tblPr>
      <w:tblGrid>
        <w:gridCol w:w="4180"/>
        <w:gridCol w:w="780"/>
        <w:gridCol w:w="3415"/>
      </w:tblGrid>
      <w:tr>
        <w:tblPrEx>
          <w:tblCellMar>
            <w:top w:w="0" w:type="dxa"/>
            <w:left w:w="108" w:type="dxa"/>
            <w:bottom w:w="0" w:type="dxa"/>
            <w:right w:w="108" w:type="dxa"/>
          </w:tblCellMar>
        </w:tblPrEx>
        <w:trPr>
          <w:trHeight w:val="405" w:hRule="atLeast"/>
          <w:jc w:val="center"/>
        </w:trPr>
        <w:tc>
          <w:tcPr>
            <w:tcW w:w="4180" w:type="dxa"/>
            <w:shd w:val="clear" w:color="auto" w:fill="auto"/>
            <w:vAlign w:val="center"/>
          </w:tcPr>
          <w:p>
            <w:r>
              <w:t> </w:t>
            </w:r>
          </w:p>
        </w:tc>
        <w:tc>
          <w:tcPr>
            <w:tcW w:w="780" w:type="dxa"/>
            <w:shd w:val="clear" w:color="auto" w:fill="auto"/>
            <w:vAlign w:val="center"/>
          </w:tcPr>
          <w:p>
            <w:r>
              <w:t> </w:t>
            </w:r>
          </w:p>
        </w:tc>
        <w:tc>
          <w:tcPr>
            <w:tcW w:w="3415" w:type="dxa"/>
            <w:shd w:val="clear" w:color="auto" w:fill="FFFFFF"/>
            <w:vAlign w:val="bottom"/>
          </w:tcPr>
          <w:p>
            <w:pPr>
              <w:spacing w:beforeAutospacing="1" w:afterAutospacing="1"/>
              <w:jc w:val="right"/>
            </w:pPr>
            <w:r>
              <w:rPr>
                <w:rFonts w:hint="eastAsia"/>
              </w:rPr>
              <w:t>公开07表</w:t>
            </w:r>
          </w:p>
        </w:tc>
      </w:tr>
      <w:tr>
        <w:tblPrEx>
          <w:tblCellMar>
            <w:top w:w="0" w:type="dxa"/>
            <w:left w:w="108" w:type="dxa"/>
            <w:bottom w:w="0" w:type="dxa"/>
            <w:right w:w="108" w:type="dxa"/>
          </w:tblCellMar>
        </w:tblPrEx>
        <w:trPr>
          <w:trHeight w:val="375" w:hRule="atLeast"/>
          <w:jc w:val="center"/>
        </w:trPr>
        <w:tc>
          <w:tcPr>
            <w:tcW w:w="4180" w:type="dxa"/>
            <w:vAlign w:val="center"/>
          </w:tcPr>
          <w:p>
            <w:pPr>
              <w:spacing w:beforeAutospacing="1" w:afterAutospacing="1"/>
              <w:rPr>
                <w:color w:val="000000"/>
                <w:sz w:val="22"/>
                <w:szCs w:val="22"/>
              </w:rPr>
            </w:pPr>
            <w:r>
              <w:rPr>
                <w:rFonts w:hint="eastAsia"/>
                <w:color w:val="000000"/>
                <w:sz w:val="22"/>
                <w:szCs w:val="22"/>
              </w:rPr>
              <w:t>单位：仙游县枫亭镇人民政府汇总</w:t>
            </w:r>
          </w:p>
        </w:tc>
        <w:tc>
          <w:tcPr>
            <w:tcW w:w="780" w:type="dxa"/>
            <w:vAlign w:val="center"/>
          </w:tcPr>
          <w:p>
            <w:r>
              <w:t> </w:t>
            </w:r>
          </w:p>
        </w:tc>
        <w:tc>
          <w:tcPr>
            <w:tcW w:w="3415" w:type="dxa"/>
            <w:vAlign w:val="center"/>
          </w:tcPr>
          <w:p>
            <w:pPr>
              <w:spacing w:beforeAutospacing="1" w:afterAutospacing="1"/>
              <w:jc w:val="right"/>
              <w:rPr>
                <w:color w:val="000000"/>
                <w:sz w:val="22"/>
                <w:szCs w:val="22"/>
              </w:rPr>
            </w:pPr>
            <w:r>
              <w:rPr>
                <w:rFonts w:hint="eastAsia"/>
                <w:color w:val="000000"/>
                <w:sz w:val="22"/>
                <w:szCs w:val="22"/>
              </w:rPr>
              <w:t>单位：元</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项目</w:t>
            </w:r>
          </w:p>
        </w:tc>
        <w:tc>
          <w:tcPr>
            <w:tcW w:w="780" w:type="dxa"/>
            <w:tcBorders>
              <w:top w:val="single" w:color="auto" w:sz="4" w:space="0"/>
              <w:left w:val="nil"/>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行次</w:t>
            </w:r>
          </w:p>
        </w:tc>
        <w:tc>
          <w:tcPr>
            <w:tcW w:w="3415" w:type="dxa"/>
            <w:tcBorders>
              <w:top w:val="single" w:color="auto" w:sz="4" w:space="0"/>
              <w:left w:val="nil"/>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决算数</w:t>
            </w:r>
          </w:p>
        </w:tc>
      </w:tr>
      <w:tr>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合计</w:t>
            </w:r>
          </w:p>
        </w:tc>
        <w:tc>
          <w:tcPr>
            <w:tcW w:w="780" w:type="dxa"/>
            <w:tcBorders>
              <w:top w:val="nil"/>
              <w:left w:val="nil"/>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1</w:t>
            </w:r>
          </w:p>
        </w:tc>
        <w:tc>
          <w:tcPr>
            <w:tcW w:w="34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0"/>
                <w:szCs w:val="20"/>
                <w:u w:val="none"/>
                <w:lang w:val="en-US" w:eastAsia="zh-CN" w:bidi="ar-SA"/>
              </w:rPr>
            </w:pPr>
            <w:r>
              <w:rPr>
                <w:rFonts w:hint="eastAsia" w:ascii="宋体" w:hAnsi="宋体" w:eastAsia="宋体" w:cs="宋体"/>
                <w:b w:val="0"/>
                <w:bCs w:val="0"/>
                <w:i w:val="0"/>
                <w:color w:val="000000"/>
                <w:kern w:val="0"/>
                <w:sz w:val="20"/>
                <w:szCs w:val="20"/>
                <w:u w:val="none"/>
                <w:lang w:val="en-US" w:eastAsia="zh-CN" w:bidi="ar"/>
              </w:rPr>
              <w:t>258100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color w:val="000000"/>
              </w:rPr>
            </w:pPr>
            <w:r>
              <w:rPr>
                <w:rFonts w:hint="eastAsia"/>
                <w:color w:val="000000"/>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2</w:t>
            </w:r>
          </w:p>
        </w:tc>
        <w:tc>
          <w:tcPr>
            <w:tcW w:w="3415"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color w:val="000000"/>
                <w:sz w:val="20"/>
                <w:szCs w:val="20"/>
              </w:rPr>
            </w:pPr>
            <w:r>
              <w:rPr>
                <w:rFonts w:hint="eastAsia"/>
                <w:color w:val="000000"/>
                <w:sz w:val="20"/>
                <w:szCs w:val="20"/>
              </w:rPr>
              <w:t>0　</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color w:val="000000"/>
              </w:rPr>
            </w:pPr>
            <w:r>
              <w:rPr>
                <w:rFonts w:hint="eastAsia"/>
                <w:color w:val="000000"/>
              </w:rPr>
              <w:t>2. 公务用车购置及运行维护费</w:t>
            </w:r>
          </w:p>
        </w:tc>
        <w:tc>
          <w:tcPr>
            <w:tcW w:w="780" w:type="dxa"/>
            <w:tcBorders>
              <w:top w:val="single" w:color="auto" w:sz="4" w:space="0"/>
              <w:left w:val="nil"/>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3</w:t>
            </w:r>
          </w:p>
        </w:tc>
        <w:tc>
          <w:tcPr>
            <w:tcW w:w="3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119600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color w:val="000000"/>
              </w:rPr>
            </w:pPr>
            <w:r>
              <w:rPr>
                <w:rFonts w:hint="eastAsia"/>
                <w:color w:val="000000"/>
              </w:rPr>
              <w:t>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4</w:t>
            </w:r>
          </w:p>
        </w:tc>
        <w:tc>
          <w:tcPr>
            <w:tcW w:w="34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bidi="ar-SA"/>
              </w:rPr>
            </w:pPr>
            <w:r>
              <w:rPr>
                <w:rFonts w:hint="eastAsia" w:cs="宋体"/>
                <w:i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color w:val="000000"/>
              </w:rPr>
            </w:pPr>
            <w:r>
              <w:rPr>
                <w:rFonts w:hint="eastAsia"/>
                <w:color w:val="000000"/>
              </w:rPr>
              <w:t>（2）公务用车运行维护费</w:t>
            </w:r>
          </w:p>
        </w:tc>
        <w:tc>
          <w:tcPr>
            <w:tcW w:w="780" w:type="dxa"/>
            <w:tcBorders>
              <w:top w:val="single" w:color="auto" w:sz="4" w:space="0"/>
              <w:left w:val="nil"/>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5</w:t>
            </w:r>
          </w:p>
        </w:tc>
        <w:tc>
          <w:tcPr>
            <w:tcW w:w="3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119600</w:t>
            </w:r>
          </w:p>
        </w:tc>
      </w:tr>
      <w:tr>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pPr>
              <w:spacing w:beforeAutospacing="1" w:afterAutospacing="1"/>
              <w:rPr>
                <w:color w:val="000000"/>
              </w:rPr>
            </w:pPr>
            <w:r>
              <w:rPr>
                <w:rFonts w:hint="eastAsia"/>
                <w:color w:val="000000"/>
              </w:rPr>
              <w:t>3. 公务接待费</w:t>
            </w:r>
          </w:p>
        </w:tc>
        <w:tc>
          <w:tcPr>
            <w:tcW w:w="780" w:type="dxa"/>
            <w:tcBorders>
              <w:top w:val="nil"/>
              <w:left w:val="nil"/>
              <w:bottom w:val="single" w:color="auto" w:sz="4" w:space="0"/>
              <w:right w:val="single" w:color="auto" w:sz="4" w:space="0"/>
            </w:tcBorders>
            <w:vAlign w:val="center"/>
          </w:tcPr>
          <w:p>
            <w:pPr>
              <w:spacing w:beforeAutospacing="1" w:afterAutospacing="1"/>
              <w:jc w:val="center"/>
              <w:rPr>
                <w:color w:val="000000"/>
              </w:rPr>
            </w:pPr>
            <w:r>
              <w:rPr>
                <w:rFonts w:hint="eastAsia"/>
                <w:color w:val="000000"/>
              </w:rPr>
              <w:t>6</w:t>
            </w:r>
          </w:p>
        </w:tc>
        <w:tc>
          <w:tcPr>
            <w:tcW w:w="34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138500</w:t>
            </w:r>
          </w:p>
        </w:tc>
      </w:tr>
      <w:tr>
        <w:tblPrEx>
          <w:tblCellMar>
            <w:top w:w="0" w:type="dxa"/>
            <w:left w:w="108" w:type="dxa"/>
            <w:bottom w:w="0" w:type="dxa"/>
            <w:right w:w="108" w:type="dxa"/>
          </w:tblCellMar>
        </w:tblPrEx>
        <w:trPr>
          <w:trHeight w:val="495" w:hRule="atLeast"/>
          <w:jc w:val="center"/>
        </w:trPr>
        <w:tc>
          <w:tcPr>
            <w:tcW w:w="8375" w:type="dxa"/>
            <w:gridSpan w:val="3"/>
            <w:tcBorders>
              <w:top w:val="single" w:color="auto" w:sz="4" w:space="0"/>
            </w:tcBorders>
            <w:vAlign w:val="center"/>
          </w:tcPr>
          <w:p>
            <w:pPr>
              <w:spacing w:beforeAutospacing="1" w:afterAutospacing="1"/>
            </w:pPr>
            <w:r>
              <w:rPr>
                <w:rFonts w:hint="eastAsia"/>
              </w:rPr>
              <w:t>注：本表反映单位本年度“三公”经费支出决算情况，包括当年一般公共预算财政拨款和以前年度结转资金安排的实际支出。</w:t>
            </w:r>
          </w:p>
        </w:tc>
      </w:tr>
    </w:tbl>
    <w:p>
      <w:pPr>
        <w:pStyle w:val="15"/>
        <w:rPr>
          <w:rFonts w:ascii="Times New Roman" w:hAnsi="Times New Roman" w:cs="Times New Roman"/>
        </w:rPr>
      </w:pPr>
    </w:p>
    <w:p>
      <w:pPr>
        <w:spacing w:beforeAutospacing="1" w:afterAutospacing="1"/>
        <w:rPr>
          <w:rFonts w:ascii="黑体" w:hAnsi="仿宋" w:eastAsia="黑体" w:cs="黑体"/>
          <w:sz w:val="32"/>
          <w:szCs w:val="32"/>
        </w:rPr>
      </w:pPr>
      <w:r>
        <w:rPr>
          <w:rFonts w:hint="eastAsia" w:ascii="黑体" w:hAnsi="仿宋" w:eastAsia="黑体" w:cs="黑体"/>
          <w:sz w:val="32"/>
          <w:szCs w:val="32"/>
        </w:rPr>
        <w:t xml:space="preserve">八、政府性基金预算财政拨款收入支出决算表 </w:t>
      </w:r>
    </w:p>
    <w:tbl>
      <w:tblPr>
        <w:tblStyle w:val="16"/>
        <w:tblW w:w="9234" w:type="dxa"/>
        <w:tblInd w:w="93" w:type="dxa"/>
        <w:tblLayout w:type="fixed"/>
        <w:tblCellMar>
          <w:top w:w="0" w:type="dxa"/>
          <w:left w:w="108" w:type="dxa"/>
          <w:bottom w:w="0" w:type="dxa"/>
          <w:right w:w="108" w:type="dxa"/>
        </w:tblCellMar>
      </w:tblPr>
      <w:tblGrid>
        <w:gridCol w:w="458"/>
        <w:gridCol w:w="458"/>
        <w:gridCol w:w="458"/>
        <w:gridCol w:w="1280"/>
        <w:gridCol w:w="1000"/>
        <w:gridCol w:w="1020"/>
        <w:gridCol w:w="1020"/>
        <w:gridCol w:w="1160"/>
        <w:gridCol w:w="1150"/>
        <w:gridCol w:w="1230"/>
      </w:tblGrid>
      <w:tr>
        <w:tblPrEx>
          <w:tblCellMar>
            <w:top w:w="0" w:type="dxa"/>
            <w:left w:w="108" w:type="dxa"/>
            <w:bottom w:w="0" w:type="dxa"/>
            <w:right w:w="108" w:type="dxa"/>
          </w:tblCellMar>
        </w:tblPrEx>
        <w:trPr>
          <w:trHeight w:val="735" w:hRule="atLeast"/>
        </w:trPr>
        <w:tc>
          <w:tcPr>
            <w:tcW w:w="9234" w:type="dxa"/>
            <w:gridSpan w:val="10"/>
            <w:vAlign w:val="center"/>
          </w:tcPr>
          <w:p>
            <w:pPr>
              <w:spacing w:beforeAutospacing="1" w:afterAutospacing="1"/>
              <w:jc w:val="center"/>
              <w:rPr>
                <w:rFonts w:cs="Arial"/>
                <w:color w:val="000000"/>
                <w:sz w:val="44"/>
                <w:szCs w:val="44"/>
              </w:rPr>
            </w:pPr>
            <w:r>
              <w:rPr>
                <w:rFonts w:hint="eastAsia" w:ascii="黑体" w:hAnsi="Arial" w:eastAsia="黑体" w:cs="Arial"/>
                <w:color w:val="000000"/>
                <w:sz w:val="36"/>
                <w:szCs w:val="36"/>
              </w:rPr>
              <w:t>政府性基金预算财政拨款收入支出决算表</w:t>
            </w:r>
          </w:p>
        </w:tc>
      </w:tr>
      <w:tr>
        <w:tblPrEx>
          <w:tblCellMar>
            <w:top w:w="0" w:type="dxa"/>
            <w:left w:w="108" w:type="dxa"/>
            <w:bottom w:w="0" w:type="dxa"/>
            <w:right w:w="108" w:type="dxa"/>
          </w:tblCellMar>
        </w:tblPrEx>
        <w:trPr>
          <w:trHeight w:val="300" w:hRule="atLeast"/>
        </w:trPr>
        <w:tc>
          <w:tcPr>
            <w:tcW w:w="458" w:type="dxa"/>
            <w:vAlign w:val="bottom"/>
          </w:tcPr>
          <w:p>
            <w:r>
              <w:t> </w:t>
            </w:r>
          </w:p>
        </w:tc>
        <w:tc>
          <w:tcPr>
            <w:tcW w:w="458" w:type="dxa"/>
            <w:vAlign w:val="bottom"/>
          </w:tcPr>
          <w:p>
            <w:r>
              <w:t> </w:t>
            </w:r>
          </w:p>
        </w:tc>
        <w:tc>
          <w:tcPr>
            <w:tcW w:w="458" w:type="dxa"/>
            <w:vAlign w:val="bottom"/>
          </w:tcPr>
          <w:p>
            <w:r>
              <w:t> </w:t>
            </w:r>
          </w:p>
        </w:tc>
        <w:tc>
          <w:tcPr>
            <w:tcW w:w="1280" w:type="dxa"/>
            <w:vAlign w:val="bottom"/>
          </w:tcPr>
          <w:p>
            <w:r>
              <w:t> </w:t>
            </w:r>
          </w:p>
        </w:tc>
        <w:tc>
          <w:tcPr>
            <w:tcW w:w="1000" w:type="dxa"/>
            <w:vAlign w:val="bottom"/>
          </w:tcPr>
          <w:p>
            <w:r>
              <w:t> </w:t>
            </w:r>
          </w:p>
        </w:tc>
        <w:tc>
          <w:tcPr>
            <w:tcW w:w="1020" w:type="dxa"/>
            <w:vAlign w:val="bottom"/>
          </w:tcPr>
          <w:p>
            <w:r>
              <w:t> </w:t>
            </w:r>
          </w:p>
        </w:tc>
        <w:tc>
          <w:tcPr>
            <w:tcW w:w="1020" w:type="dxa"/>
            <w:vAlign w:val="bottom"/>
          </w:tcPr>
          <w:p>
            <w:r>
              <w:t> </w:t>
            </w:r>
          </w:p>
        </w:tc>
        <w:tc>
          <w:tcPr>
            <w:tcW w:w="1160" w:type="dxa"/>
            <w:vAlign w:val="bottom"/>
          </w:tcPr>
          <w:p>
            <w:r>
              <w:t> </w:t>
            </w:r>
          </w:p>
        </w:tc>
        <w:tc>
          <w:tcPr>
            <w:tcW w:w="1150" w:type="dxa"/>
            <w:vAlign w:val="bottom"/>
          </w:tcPr>
          <w:p>
            <w:r>
              <w:t> </w:t>
            </w:r>
          </w:p>
        </w:tc>
        <w:tc>
          <w:tcPr>
            <w:tcW w:w="1230" w:type="dxa"/>
            <w:vAlign w:val="bottom"/>
          </w:tcPr>
          <w:p>
            <w:pPr>
              <w:spacing w:beforeAutospacing="1" w:afterAutospacing="1"/>
              <w:jc w:val="right"/>
              <w:rPr>
                <w:rFonts w:cs="Arial"/>
                <w:color w:val="000000"/>
              </w:rPr>
            </w:pPr>
            <w:r>
              <w:rPr>
                <w:rFonts w:hint="eastAsia" w:cs="Arial"/>
                <w:sz w:val="20"/>
                <w:szCs w:val="20"/>
              </w:rPr>
              <w:t>公开08表</w:t>
            </w:r>
          </w:p>
        </w:tc>
      </w:tr>
      <w:tr>
        <w:tblPrEx>
          <w:tblCellMar>
            <w:top w:w="0" w:type="dxa"/>
            <w:left w:w="108" w:type="dxa"/>
            <w:bottom w:w="0" w:type="dxa"/>
            <w:right w:w="108" w:type="dxa"/>
          </w:tblCellMar>
        </w:tblPrEx>
        <w:trPr>
          <w:trHeight w:val="315" w:hRule="atLeast"/>
        </w:trPr>
        <w:tc>
          <w:tcPr>
            <w:tcW w:w="2654" w:type="dxa"/>
            <w:gridSpan w:val="4"/>
            <w:tcBorders>
              <w:bottom w:val="single" w:color="auto" w:sz="4" w:space="0"/>
            </w:tcBorders>
            <w:vAlign w:val="bottom"/>
          </w:tcPr>
          <w:p>
            <w:pPr>
              <w:spacing w:beforeAutospacing="1" w:afterAutospacing="1"/>
              <w:rPr>
                <w:rFonts w:cs="Arial"/>
                <w:color w:val="000000"/>
              </w:rPr>
            </w:pPr>
            <w:r>
              <w:rPr>
                <w:rFonts w:hint="eastAsia" w:cs="Arial"/>
                <w:color w:val="000000"/>
              </w:rPr>
              <w:t>单位：仙游县枫亭镇人民政府汇总</w:t>
            </w:r>
          </w:p>
        </w:tc>
        <w:tc>
          <w:tcPr>
            <w:tcW w:w="1000" w:type="dxa"/>
            <w:tcBorders>
              <w:bottom w:val="single" w:color="auto" w:sz="4" w:space="0"/>
            </w:tcBorders>
            <w:vAlign w:val="bottom"/>
          </w:tcPr>
          <w:p>
            <w:r>
              <w:t> </w:t>
            </w:r>
          </w:p>
        </w:tc>
        <w:tc>
          <w:tcPr>
            <w:tcW w:w="1020" w:type="dxa"/>
            <w:tcBorders>
              <w:bottom w:val="single" w:color="auto" w:sz="4" w:space="0"/>
            </w:tcBorders>
            <w:vAlign w:val="bottom"/>
          </w:tcPr>
          <w:p>
            <w:r>
              <w:t> </w:t>
            </w:r>
          </w:p>
        </w:tc>
        <w:tc>
          <w:tcPr>
            <w:tcW w:w="1020" w:type="dxa"/>
            <w:tcBorders>
              <w:bottom w:val="single" w:color="auto" w:sz="4" w:space="0"/>
            </w:tcBorders>
            <w:vAlign w:val="bottom"/>
          </w:tcPr>
          <w:p>
            <w:r>
              <w:t> </w:t>
            </w:r>
          </w:p>
        </w:tc>
        <w:tc>
          <w:tcPr>
            <w:tcW w:w="1160" w:type="dxa"/>
            <w:tcBorders>
              <w:bottom w:val="single" w:color="auto" w:sz="4" w:space="0"/>
            </w:tcBorders>
            <w:vAlign w:val="bottom"/>
          </w:tcPr>
          <w:p>
            <w:r>
              <w:t> </w:t>
            </w:r>
          </w:p>
        </w:tc>
        <w:tc>
          <w:tcPr>
            <w:tcW w:w="2380" w:type="dxa"/>
            <w:gridSpan w:val="2"/>
            <w:tcBorders>
              <w:bottom w:val="single" w:color="auto" w:sz="4" w:space="0"/>
            </w:tcBorders>
            <w:vAlign w:val="bottom"/>
          </w:tcPr>
          <w:p>
            <w:pPr>
              <w:spacing w:beforeAutospacing="1" w:afterAutospacing="1"/>
              <w:jc w:val="right"/>
              <w:rPr>
                <w:rFonts w:cs="Arial"/>
                <w:color w:val="000000"/>
              </w:rPr>
            </w:pPr>
            <w:r>
              <w:rPr>
                <w:rFonts w:hint="eastAsia" w:cs="Arial"/>
                <w:color w:val="000000"/>
              </w:rPr>
              <w:t>单位：元</w:t>
            </w:r>
          </w:p>
        </w:tc>
      </w:tr>
      <w:tr>
        <w:tblPrEx>
          <w:tblCellMar>
            <w:top w:w="0" w:type="dxa"/>
            <w:left w:w="108" w:type="dxa"/>
            <w:bottom w:w="0" w:type="dxa"/>
            <w:right w:w="108" w:type="dxa"/>
          </w:tblCellMar>
        </w:tblPrEx>
        <w:trPr>
          <w:trHeight w:val="308" w:hRule="atLeast"/>
        </w:trPr>
        <w:tc>
          <w:tcPr>
            <w:tcW w:w="2654" w:type="dxa"/>
            <w:gridSpan w:val="4"/>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w:t>
            </w:r>
          </w:p>
        </w:tc>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年初结转和结余</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本年收入</w:t>
            </w:r>
          </w:p>
        </w:tc>
        <w:tc>
          <w:tcPr>
            <w:tcW w:w="3330"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本年支出</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年末结转和结余</w:t>
            </w:r>
          </w:p>
        </w:tc>
      </w:tr>
      <w:tr>
        <w:tblPrEx>
          <w:tblCellMar>
            <w:top w:w="0" w:type="dxa"/>
            <w:left w:w="108" w:type="dxa"/>
            <w:bottom w:w="0" w:type="dxa"/>
            <w:right w:w="108" w:type="dxa"/>
          </w:tblCellMar>
        </w:tblPrEx>
        <w:trPr>
          <w:trHeight w:val="312" w:hRule="atLeast"/>
        </w:trPr>
        <w:tc>
          <w:tcPr>
            <w:tcW w:w="1374"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支出功能分类科目编码</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科目名称</w:t>
            </w:r>
          </w:p>
        </w:tc>
        <w:tc>
          <w:tcPr>
            <w:tcW w:w="1000" w:type="dxa"/>
            <w:vMerge w:val="continue"/>
            <w:tcBorders>
              <w:top w:val="single" w:color="auto" w:sz="4" w:space="0"/>
              <w:left w:val="single" w:color="auto" w:sz="4" w:space="0"/>
              <w:bottom w:val="single" w:color="auto" w:sz="4" w:space="0"/>
              <w:right w:val="single" w:color="auto" w:sz="4" w:space="0"/>
            </w:tcBorders>
            <w:vAlign w:val="center"/>
          </w:tcPr>
          <w:p/>
        </w:tc>
        <w:tc>
          <w:tcPr>
            <w:tcW w:w="1020" w:type="dxa"/>
            <w:vMerge w:val="continue"/>
            <w:tcBorders>
              <w:top w:val="single" w:color="auto" w:sz="4" w:space="0"/>
              <w:left w:val="single" w:color="auto" w:sz="4" w:space="0"/>
              <w:bottom w:val="single" w:color="auto" w:sz="4" w:space="0"/>
              <w:right w:val="single" w:color="auto" w:sz="4" w:space="0"/>
            </w:tcBorders>
            <w:vAlign w:val="center"/>
          </w:tcP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小计</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基本支出</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项目支出</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12" w:hRule="atLeast"/>
        </w:trPr>
        <w:tc>
          <w:tcPr>
            <w:tcW w:w="1374"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1280" w:type="dxa"/>
            <w:vMerge w:val="continue"/>
            <w:tcBorders>
              <w:top w:val="single" w:color="auto" w:sz="4" w:space="0"/>
              <w:left w:val="single" w:color="auto" w:sz="4" w:space="0"/>
              <w:bottom w:val="single" w:color="auto" w:sz="4" w:space="0"/>
              <w:right w:val="single" w:color="auto" w:sz="4" w:space="0"/>
            </w:tcBorders>
            <w:vAlign w:val="center"/>
          </w:tcPr>
          <w:p/>
        </w:tc>
        <w:tc>
          <w:tcPr>
            <w:tcW w:w="1000" w:type="dxa"/>
            <w:vMerge w:val="continue"/>
            <w:tcBorders>
              <w:top w:val="single" w:color="auto" w:sz="4" w:space="0"/>
              <w:left w:val="single" w:color="auto" w:sz="4" w:space="0"/>
              <w:bottom w:val="single" w:color="auto" w:sz="4" w:space="0"/>
              <w:right w:val="single" w:color="auto" w:sz="4" w:space="0"/>
            </w:tcBorders>
            <w:vAlign w:val="center"/>
          </w:tcPr>
          <w:p/>
        </w:tc>
        <w:tc>
          <w:tcPr>
            <w:tcW w:w="1020" w:type="dxa"/>
            <w:vMerge w:val="continue"/>
            <w:tcBorders>
              <w:top w:val="single" w:color="auto" w:sz="4" w:space="0"/>
              <w:left w:val="single" w:color="auto" w:sz="4" w:space="0"/>
              <w:bottom w:val="single" w:color="auto" w:sz="4" w:space="0"/>
              <w:right w:val="single" w:color="auto" w:sz="4" w:space="0"/>
            </w:tcBorders>
            <w:vAlign w:val="center"/>
          </w:tcPr>
          <w:p/>
        </w:tc>
        <w:tc>
          <w:tcPr>
            <w:tcW w:w="1020" w:type="dxa"/>
            <w:vMerge w:val="continue"/>
            <w:tcBorders>
              <w:top w:val="single" w:color="auto" w:sz="4" w:space="0"/>
              <w:left w:val="single" w:color="auto" w:sz="4" w:space="0"/>
              <w:bottom w:val="single" w:color="auto" w:sz="4" w:space="0"/>
              <w:right w:val="single" w:color="auto" w:sz="4" w:space="0"/>
            </w:tcBorders>
            <w:vAlign w:val="center"/>
          </w:tcPr>
          <w:p/>
        </w:tc>
        <w:tc>
          <w:tcPr>
            <w:tcW w:w="1160" w:type="dxa"/>
            <w:vMerge w:val="continue"/>
            <w:tcBorders>
              <w:top w:val="single" w:color="auto" w:sz="4" w:space="0"/>
              <w:left w:val="single" w:color="auto" w:sz="4" w:space="0"/>
              <w:bottom w:val="single" w:color="auto" w:sz="4" w:space="0"/>
              <w:right w:val="single" w:color="auto" w:sz="4" w:space="0"/>
            </w:tcBorders>
            <w:vAlign w:val="center"/>
          </w:tcPr>
          <w:p/>
        </w:tc>
        <w:tc>
          <w:tcPr>
            <w:tcW w:w="1150" w:type="dxa"/>
            <w:vMerge w:val="continue"/>
            <w:tcBorders>
              <w:top w:val="single" w:color="auto" w:sz="4" w:space="0"/>
              <w:left w:val="single" w:color="auto" w:sz="4" w:space="0"/>
              <w:bottom w:val="single" w:color="auto" w:sz="4" w:space="0"/>
              <w:right w:val="single" w:color="auto" w:sz="4" w:space="0"/>
            </w:tcBorders>
            <w:vAlign w:val="center"/>
          </w:tcPr>
          <w:p/>
        </w:tc>
        <w:tc>
          <w:tcPr>
            <w:tcW w:w="1230"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08" w:hRule="atLeast"/>
        </w:trPr>
        <w:tc>
          <w:tcPr>
            <w:tcW w:w="45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类</w:t>
            </w:r>
          </w:p>
        </w:tc>
        <w:tc>
          <w:tcPr>
            <w:tcW w:w="45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款</w:t>
            </w:r>
          </w:p>
        </w:tc>
        <w:tc>
          <w:tcPr>
            <w:tcW w:w="458"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项</w:t>
            </w:r>
          </w:p>
        </w:tc>
        <w:tc>
          <w:tcPr>
            <w:tcW w:w="12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栏次</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1</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7</w:t>
            </w:r>
          </w:p>
        </w:tc>
        <w:tc>
          <w:tcPr>
            <w:tcW w:w="11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8</w:t>
            </w:r>
          </w:p>
        </w:tc>
        <w:tc>
          <w:tcPr>
            <w:tcW w:w="115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11</w:t>
            </w:r>
          </w:p>
        </w:tc>
        <w:tc>
          <w:tcPr>
            <w:tcW w:w="123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12</w:t>
            </w:r>
          </w:p>
        </w:tc>
      </w:tr>
      <w:tr>
        <w:tblPrEx>
          <w:tblCellMar>
            <w:top w:w="0" w:type="dxa"/>
            <w:left w:w="108" w:type="dxa"/>
            <w:bottom w:w="0" w:type="dxa"/>
            <w:right w:w="108" w:type="dxa"/>
          </w:tblCellMar>
        </w:tblPrEx>
        <w:trPr>
          <w:trHeight w:val="308"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12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rPr>
                <w:rFonts w:cs="Arial"/>
                <w:color w:val="000000"/>
                <w:sz w:val="22"/>
                <w:szCs w:val="22"/>
              </w:rPr>
            </w:pPr>
            <w:r>
              <w:rPr>
                <w:rFonts w:hint="eastAsia" w:cs="Arial"/>
                <w:color w:val="000000"/>
                <w:sz w:val="22"/>
                <w:szCs w:val="22"/>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bidi="ar-SA"/>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212</w:t>
            </w:r>
          </w:p>
        </w:tc>
        <w:tc>
          <w:tcPr>
            <w:tcW w:w="1280" w:type="dxa"/>
            <w:tcBorders>
              <w:top w:val="single" w:color="auto" w:sz="4" w:space="0"/>
              <w:left w:val="single" w:color="auto" w:sz="4" w:space="0"/>
              <w:bottom w:val="single" w:color="auto" w:sz="4" w:space="0"/>
              <w:right w:val="single" w:color="auto" w:sz="4" w:space="0"/>
            </w:tcBorders>
            <w:vAlign w:val="center"/>
          </w:tcPr>
          <w:p>
            <w:pPr>
              <w:textAlignment w:val="center"/>
              <w:rPr>
                <w:rFonts w:cs="Arial"/>
                <w:color w:val="000000"/>
                <w:sz w:val="22"/>
                <w:szCs w:val="22"/>
              </w:rPr>
            </w:pPr>
            <w:r>
              <w:rPr>
                <w:rFonts w:hint="eastAsia"/>
                <w:b/>
                <w:color w:val="000000"/>
                <w:sz w:val="20"/>
                <w:szCs w:val="20"/>
              </w:rPr>
              <w:t>城乡社区支出</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lang w:val="en-US" w:eastAsia="zh-CN" w:bidi="ar-SA"/>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30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b/>
                <w:color w:val="000000"/>
                <w:sz w:val="20"/>
                <w:szCs w:val="20"/>
              </w:rPr>
            </w:pPr>
            <w:r>
              <w:rPr>
                <w:rFonts w:hint="eastAsia"/>
                <w:b/>
                <w:color w:val="000000"/>
                <w:sz w:val="20"/>
                <w:szCs w:val="20"/>
              </w:rPr>
              <w:t>21208</w:t>
            </w:r>
          </w:p>
        </w:tc>
        <w:tc>
          <w:tcPr>
            <w:tcW w:w="1280" w:type="dxa"/>
            <w:tcBorders>
              <w:top w:val="single" w:color="auto" w:sz="4" w:space="0"/>
              <w:left w:val="single" w:color="auto" w:sz="4" w:space="0"/>
              <w:bottom w:val="single" w:color="auto" w:sz="4" w:space="0"/>
              <w:right w:val="single" w:color="auto" w:sz="4" w:space="0"/>
            </w:tcBorders>
            <w:vAlign w:val="center"/>
          </w:tcPr>
          <w:p>
            <w:pPr>
              <w:textAlignment w:val="center"/>
              <w:rPr>
                <w:rFonts w:cs="Arial"/>
                <w:color w:val="000000"/>
                <w:sz w:val="22"/>
                <w:szCs w:val="22"/>
              </w:rPr>
            </w:pPr>
            <w:r>
              <w:rPr>
                <w:rFonts w:hint="eastAsia"/>
                <w:b/>
                <w:color w:val="000000"/>
                <w:sz w:val="20"/>
                <w:szCs w:val="20"/>
              </w:rPr>
              <w:t>国有土地使用权出让收入安排的支出</w:t>
            </w:r>
          </w:p>
        </w:tc>
        <w:tc>
          <w:tcPr>
            <w:tcW w:w="100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lang w:val="en-US" w:eastAsia="zh-CN" w:bidi="ar-SA"/>
              </w:rPr>
            </w:pPr>
          </w:p>
        </w:tc>
        <w:tc>
          <w:tcPr>
            <w:tcW w:w="116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30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2120801</w:t>
            </w:r>
          </w:p>
        </w:tc>
        <w:tc>
          <w:tcPr>
            <w:tcW w:w="1280" w:type="dxa"/>
            <w:tcBorders>
              <w:top w:val="single" w:color="auto" w:sz="4" w:space="0"/>
              <w:left w:val="single" w:color="auto" w:sz="4" w:space="0"/>
              <w:bottom w:val="single" w:color="auto" w:sz="4" w:space="0"/>
              <w:right w:val="single" w:color="auto" w:sz="4" w:space="0"/>
            </w:tcBorders>
            <w:vAlign w:val="center"/>
          </w:tcPr>
          <w:p>
            <w:pPr>
              <w:textAlignment w:val="center"/>
              <w:rPr>
                <w:rFonts w:cs="Arial"/>
                <w:color w:val="000000"/>
                <w:sz w:val="22"/>
                <w:szCs w:val="22"/>
              </w:rPr>
            </w:pPr>
            <w:r>
              <w:rPr>
                <w:rFonts w:hint="eastAsia"/>
                <w:color w:val="000000"/>
                <w:sz w:val="20"/>
                <w:szCs w:val="20"/>
              </w:rPr>
              <w:t xml:space="preserve">  征地和拆迁补偿支出</w:t>
            </w:r>
          </w:p>
        </w:tc>
        <w:tc>
          <w:tcPr>
            <w:tcW w:w="100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jc w:val="both"/>
              <w:textAlignment w:val="center"/>
              <w:rPr>
                <w:rFonts w:cs="Arial"/>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pPr>
              <w:jc w:val="both"/>
              <w:textAlignment w:val="center"/>
              <w:rPr>
                <w:rFonts w:cs="Arial"/>
                <w:color w:val="000000"/>
                <w:sz w:val="22"/>
                <w:szCs w:val="22"/>
              </w:rPr>
            </w:pPr>
          </w:p>
        </w:tc>
        <w:tc>
          <w:tcPr>
            <w:tcW w:w="123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30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color w:val="000000"/>
                <w:sz w:val="20"/>
                <w:szCs w:val="20"/>
              </w:rPr>
            </w:pPr>
            <w:r>
              <w:rPr>
                <w:rFonts w:hint="eastAsia"/>
                <w:color w:val="000000"/>
                <w:sz w:val="20"/>
                <w:szCs w:val="20"/>
              </w:rPr>
              <w:t>2120802</w:t>
            </w:r>
          </w:p>
        </w:tc>
        <w:tc>
          <w:tcPr>
            <w:tcW w:w="1280" w:type="dxa"/>
            <w:tcBorders>
              <w:top w:val="single" w:color="auto" w:sz="4" w:space="0"/>
              <w:left w:val="single" w:color="auto" w:sz="4" w:space="0"/>
              <w:bottom w:val="single" w:color="auto" w:sz="4" w:space="0"/>
              <w:right w:val="single" w:color="auto" w:sz="4" w:space="0"/>
            </w:tcBorders>
            <w:vAlign w:val="center"/>
          </w:tcPr>
          <w:p>
            <w:pPr>
              <w:textAlignment w:val="center"/>
              <w:rPr>
                <w:rFonts w:cs="Arial"/>
                <w:color w:val="000000"/>
                <w:sz w:val="22"/>
                <w:szCs w:val="22"/>
              </w:rPr>
            </w:pPr>
            <w:r>
              <w:rPr>
                <w:rFonts w:hint="eastAsia"/>
                <w:color w:val="000000"/>
                <w:sz w:val="20"/>
                <w:szCs w:val="20"/>
              </w:rPr>
              <w:t xml:space="preserve">  土地开发支出</w:t>
            </w:r>
          </w:p>
        </w:tc>
        <w:tc>
          <w:tcPr>
            <w:tcW w:w="100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jc w:val="both"/>
              <w:textAlignment w:val="center"/>
              <w:rPr>
                <w:rFonts w:cs="Arial"/>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pPr>
              <w:jc w:val="both"/>
              <w:textAlignment w:val="center"/>
              <w:rPr>
                <w:rFonts w:cs="Arial"/>
                <w:color w:val="000000"/>
                <w:sz w:val="22"/>
                <w:szCs w:val="22"/>
              </w:rPr>
            </w:pPr>
          </w:p>
        </w:tc>
        <w:tc>
          <w:tcPr>
            <w:tcW w:w="123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r>
        <w:tblPrEx>
          <w:tblCellMar>
            <w:top w:w="0" w:type="dxa"/>
            <w:left w:w="108" w:type="dxa"/>
            <w:bottom w:w="0" w:type="dxa"/>
            <w:right w:w="108" w:type="dxa"/>
          </w:tblCellMar>
        </w:tblPrEx>
        <w:trPr>
          <w:trHeight w:val="308" w:hRule="atLeast"/>
        </w:trPr>
        <w:tc>
          <w:tcPr>
            <w:tcW w:w="1374" w:type="dxa"/>
            <w:gridSpan w:val="3"/>
            <w:tcBorders>
              <w:top w:val="single" w:color="auto" w:sz="4" w:space="0"/>
              <w:left w:val="single" w:color="auto" w:sz="4" w:space="0"/>
              <w:bottom w:val="single" w:color="auto" w:sz="4" w:space="0"/>
              <w:right w:val="single" w:color="auto" w:sz="4" w:space="0"/>
            </w:tcBorders>
            <w:vAlign w:val="center"/>
          </w:tcPr>
          <w:p>
            <w:pPr>
              <w:textAlignment w:val="center"/>
              <w:rPr>
                <w:rFonts w:hint="eastAsia"/>
                <w:color w:val="000000"/>
                <w:sz w:val="20"/>
                <w:szCs w:val="20"/>
              </w:rPr>
            </w:pPr>
            <w:r>
              <w:rPr>
                <w:rFonts w:hint="eastAsia"/>
                <w:color w:val="000000"/>
                <w:sz w:val="20"/>
                <w:szCs w:val="20"/>
              </w:rPr>
              <w:t>2120804</w:t>
            </w:r>
          </w:p>
        </w:tc>
        <w:tc>
          <w:tcPr>
            <w:tcW w:w="128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color w:val="000000"/>
                <w:sz w:val="20"/>
                <w:szCs w:val="20"/>
              </w:rPr>
            </w:pPr>
            <w:r>
              <w:rPr>
                <w:rFonts w:hint="eastAsia"/>
                <w:color w:val="000000"/>
                <w:sz w:val="20"/>
                <w:szCs w:val="20"/>
              </w:rPr>
              <w:t xml:space="preserve">  农村基础设施建设支出</w:t>
            </w:r>
          </w:p>
        </w:tc>
        <w:tc>
          <w:tcPr>
            <w:tcW w:w="100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vAlign w:val="center"/>
          </w:tcPr>
          <w:p>
            <w:pPr>
              <w:jc w:val="right"/>
              <w:textAlignment w:val="center"/>
              <w:rPr>
                <w:rFonts w:hint="eastAsia"/>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pPr>
              <w:jc w:val="both"/>
              <w:textAlignment w:val="center"/>
              <w:rPr>
                <w:rFonts w:hint="eastAsia"/>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tcPr>
          <w:p>
            <w:pPr>
              <w:spacing w:beforeAutospacing="1" w:afterAutospacing="1"/>
              <w:jc w:val="right"/>
              <w:rPr>
                <w:rFonts w:cs="Arial"/>
                <w:color w:val="000000"/>
                <w:sz w:val="22"/>
                <w:szCs w:val="22"/>
              </w:rPr>
            </w:pPr>
          </w:p>
        </w:tc>
      </w:tr>
    </w:tbl>
    <w:p>
      <w:pPr>
        <w:pStyle w:val="15"/>
        <w:rPr>
          <w:rFonts w:ascii="Times New Roman" w:hAnsi="Times New Roman" w:cs="Times New Roman"/>
        </w:rPr>
      </w:pPr>
      <w:r>
        <w:rPr>
          <w:rFonts w:hint="eastAsia" w:ascii="Times New Roman" w:hAnsi="Times New Roman" w:cs="Times New Roman"/>
        </w:rPr>
        <w:t>注：</w:t>
      </w:r>
      <w:r>
        <w:rPr>
          <w:rFonts w:ascii="Times New Roman" w:hAnsi="Times New Roman" w:cs="Times New Roman"/>
        </w:rPr>
        <w:t>1.</w:t>
      </w:r>
      <w:r>
        <w:rPr>
          <w:rFonts w:hint="eastAsia" w:ascii="Times New Roman" w:hAnsi="Times New Roman" w:cs="Times New Roman"/>
        </w:rPr>
        <w:t>本表反映单位本年度政府性基金预算财政拨款收入、支出及结转和结余情况。</w:t>
      </w:r>
    </w:p>
    <w:p>
      <w:pPr>
        <w:spacing w:beforeAutospacing="1" w:afterAutospacing="1"/>
        <w:ind w:firstLine="480" w:firstLineChars="200"/>
        <w:rPr>
          <w:rFonts w:ascii="Times New Roman" w:hAnsi="Times New Roman" w:cs="Times New Roman"/>
          <w:color w:val="000000"/>
        </w:rPr>
      </w:pPr>
      <w:r>
        <w:rPr>
          <w:rFonts w:ascii="Times New Roman" w:hAnsi="Times New Roman" w:cs="Times New Roman"/>
          <w:color w:val="000000"/>
        </w:rPr>
        <w:t xml:space="preserve">2. </w:t>
      </w:r>
      <w:r>
        <w:rPr>
          <w:rFonts w:hint="eastAsia" w:ascii="Times New Roman" w:hAnsi="Times New Roman" w:cs="Times New Roman"/>
          <w:color w:val="000000"/>
        </w:rPr>
        <w:t>没有政府性基金拨款支出的单位请公开空表，并说明“本单位</w:t>
      </w:r>
      <w:r>
        <w:rPr>
          <w:rFonts w:ascii="Times New Roman" w:hAnsi="Times New Roman" w:cs="Times New Roman"/>
          <w:color w:val="000000"/>
        </w:rPr>
        <w:t>202</w:t>
      </w:r>
      <w:r>
        <w:rPr>
          <w:rFonts w:hint="eastAsia" w:ascii="Times New Roman" w:hAnsi="Times New Roman" w:cs="Times New Roman"/>
          <w:color w:val="000000"/>
          <w:lang w:val="en-US" w:eastAsia="zh-CN"/>
        </w:rPr>
        <w:t>1</w:t>
      </w:r>
      <w:r>
        <w:rPr>
          <w:rFonts w:hint="eastAsia" w:ascii="Times New Roman" w:hAnsi="Times New Roman" w:cs="Times New Roman"/>
          <w:color w:val="000000"/>
        </w:rPr>
        <w:t>年度没有使用政府性基金预算拨款安排的收支”。</w:t>
      </w:r>
    </w:p>
    <w:p>
      <w:pPr>
        <w:pStyle w:val="15"/>
        <w:spacing w:before="100" w:after="100"/>
        <w:outlineLvl w:val="1"/>
        <w:rPr>
          <w:rFonts w:ascii="Times New Roman" w:hAnsi="Times New Roman" w:cs="Times New Roman"/>
        </w:rPr>
      </w:pPr>
      <w:bookmarkStart w:id="12" w:name="_Toc94017393"/>
      <w:r>
        <w:rPr>
          <w:rFonts w:hint="eastAsia" w:ascii="黑体" w:hAnsi="仿宋" w:eastAsia="黑体" w:cs="黑体"/>
          <w:sz w:val="32"/>
          <w:szCs w:val="32"/>
        </w:rPr>
        <w:t>九、国有资本经营预算财政拨款支出决算表</w:t>
      </w:r>
      <w:bookmarkEnd w:id="12"/>
    </w:p>
    <w:tbl>
      <w:tblPr>
        <w:tblStyle w:val="16"/>
        <w:tblW w:w="7940" w:type="dxa"/>
        <w:jc w:val="center"/>
        <w:tblLayout w:type="fixed"/>
        <w:tblCellMar>
          <w:top w:w="0" w:type="dxa"/>
          <w:left w:w="108" w:type="dxa"/>
          <w:bottom w:w="0" w:type="dxa"/>
          <w:right w:w="108" w:type="dxa"/>
        </w:tblCellMar>
      </w:tblPr>
      <w:tblGrid>
        <w:gridCol w:w="600"/>
        <w:gridCol w:w="1060"/>
        <w:gridCol w:w="1480"/>
        <w:gridCol w:w="1540"/>
        <w:gridCol w:w="1600"/>
        <w:gridCol w:w="1660"/>
      </w:tblGrid>
      <w:tr>
        <w:tblPrEx>
          <w:tblCellMar>
            <w:top w:w="0" w:type="dxa"/>
            <w:left w:w="108" w:type="dxa"/>
            <w:bottom w:w="0" w:type="dxa"/>
            <w:right w:w="108" w:type="dxa"/>
          </w:tblCellMar>
        </w:tblPrEx>
        <w:trPr>
          <w:trHeight w:val="720" w:hRule="atLeast"/>
          <w:jc w:val="center"/>
        </w:trPr>
        <w:tc>
          <w:tcPr>
            <w:tcW w:w="7940" w:type="dxa"/>
            <w:gridSpan w:val="6"/>
            <w:shd w:val="clear" w:color="auto" w:fill="FFFFFF"/>
            <w:vAlign w:val="center"/>
          </w:tcPr>
          <w:p>
            <w:pPr>
              <w:spacing w:beforeAutospacing="1" w:afterAutospacing="1"/>
              <w:jc w:val="center"/>
              <w:rPr>
                <w:rFonts w:ascii="华文中宋" w:hAnsi="华文中宋" w:eastAsia="华文中宋"/>
                <w:sz w:val="32"/>
                <w:szCs w:val="32"/>
              </w:rPr>
            </w:pPr>
            <w:r>
              <w:rPr>
                <w:rFonts w:ascii="华文中宋" w:hAnsi="华文中宋" w:eastAsia="华文中宋"/>
                <w:sz w:val="32"/>
                <w:szCs w:val="32"/>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600" w:type="dxa"/>
            <w:shd w:val="clear" w:color="auto" w:fill="FFFFFF"/>
            <w:vAlign w:val="center"/>
          </w:tcPr>
          <w:p>
            <w:pPr>
              <w:spacing w:beforeAutospacing="1" w:afterAutospacing="1"/>
              <w:jc w:val="center"/>
              <w:rPr>
                <w:sz w:val="20"/>
                <w:szCs w:val="20"/>
              </w:rPr>
            </w:pPr>
            <w:r>
              <w:rPr>
                <w:rFonts w:hint="eastAsia"/>
                <w:sz w:val="20"/>
                <w:szCs w:val="20"/>
              </w:rPr>
              <w:t>　</w:t>
            </w:r>
          </w:p>
        </w:tc>
        <w:tc>
          <w:tcPr>
            <w:tcW w:w="1060" w:type="dxa"/>
            <w:shd w:val="clear" w:color="auto" w:fill="FFFFFF"/>
            <w:vAlign w:val="center"/>
          </w:tcPr>
          <w:p>
            <w:pPr>
              <w:spacing w:beforeAutospacing="1" w:afterAutospacing="1"/>
              <w:jc w:val="center"/>
              <w:rPr>
                <w:sz w:val="20"/>
                <w:szCs w:val="20"/>
              </w:rPr>
            </w:pPr>
            <w:r>
              <w:rPr>
                <w:rFonts w:hint="eastAsia"/>
                <w:sz w:val="20"/>
                <w:szCs w:val="20"/>
              </w:rPr>
              <w:t>　</w:t>
            </w:r>
          </w:p>
        </w:tc>
        <w:tc>
          <w:tcPr>
            <w:tcW w:w="1480" w:type="dxa"/>
            <w:shd w:val="clear" w:color="auto" w:fill="FFFFFF"/>
            <w:vAlign w:val="center"/>
          </w:tcPr>
          <w:p>
            <w:pPr>
              <w:spacing w:beforeAutospacing="1" w:afterAutospacing="1"/>
              <w:jc w:val="center"/>
              <w:rPr>
                <w:sz w:val="20"/>
                <w:szCs w:val="20"/>
              </w:rPr>
            </w:pPr>
            <w:r>
              <w:rPr>
                <w:rFonts w:hint="eastAsia"/>
                <w:sz w:val="20"/>
                <w:szCs w:val="20"/>
              </w:rPr>
              <w:t>　</w:t>
            </w:r>
          </w:p>
        </w:tc>
        <w:tc>
          <w:tcPr>
            <w:tcW w:w="1540" w:type="dxa"/>
            <w:shd w:val="clear" w:color="auto" w:fill="FFFFFF"/>
            <w:vAlign w:val="center"/>
          </w:tcPr>
          <w:p>
            <w:pPr>
              <w:spacing w:beforeAutospacing="1" w:afterAutospacing="1"/>
              <w:rPr>
                <w:sz w:val="20"/>
                <w:szCs w:val="20"/>
              </w:rPr>
            </w:pPr>
            <w:r>
              <w:rPr>
                <w:rFonts w:hint="eastAsia"/>
                <w:sz w:val="20"/>
                <w:szCs w:val="20"/>
              </w:rPr>
              <w:t>　</w:t>
            </w:r>
          </w:p>
        </w:tc>
        <w:tc>
          <w:tcPr>
            <w:tcW w:w="1600" w:type="dxa"/>
            <w:shd w:val="clear" w:color="auto" w:fill="FFFFFF"/>
            <w:vAlign w:val="center"/>
          </w:tcPr>
          <w:p>
            <w:pPr>
              <w:spacing w:beforeAutospacing="1" w:afterAutospacing="1"/>
              <w:rPr>
                <w:sz w:val="20"/>
                <w:szCs w:val="20"/>
              </w:rPr>
            </w:pPr>
            <w:r>
              <w:rPr>
                <w:rFonts w:hint="eastAsia"/>
                <w:sz w:val="20"/>
                <w:szCs w:val="20"/>
              </w:rPr>
              <w:t>　</w:t>
            </w:r>
          </w:p>
        </w:tc>
        <w:tc>
          <w:tcPr>
            <w:tcW w:w="1660" w:type="dxa"/>
            <w:shd w:val="clear" w:color="auto" w:fill="FFFFFF"/>
            <w:vAlign w:val="center"/>
          </w:tcPr>
          <w:p>
            <w:pPr>
              <w:spacing w:beforeAutospacing="1" w:afterAutospacing="1"/>
              <w:jc w:val="right"/>
              <w:rPr>
                <w:color w:val="000000"/>
                <w:sz w:val="20"/>
                <w:szCs w:val="20"/>
              </w:rPr>
            </w:pPr>
            <w:r>
              <w:rPr>
                <w:rFonts w:hint="eastAsia"/>
                <w:color w:val="000000"/>
                <w:sz w:val="20"/>
                <w:szCs w:val="20"/>
              </w:rPr>
              <w:t>公开09表</w:t>
            </w:r>
          </w:p>
        </w:tc>
      </w:tr>
      <w:tr>
        <w:tblPrEx>
          <w:tblCellMar>
            <w:top w:w="0" w:type="dxa"/>
            <w:left w:w="108" w:type="dxa"/>
            <w:bottom w:w="0" w:type="dxa"/>
            <w:right w:w="108" w:type="dxa"/>
          </w:tblCellMar>
        </w:tblPrEx>
        <w:trPr>
          <w:trHeight w:val="285" w:hRule="atLeast"/>
          <w:jc w:val="center"/>
        </w:trPr>
        <w:tc>
          <w:tcPr>
            <w:tcW w:w="1660" w:type="dxa"/>
            <w:gridSpan w:val="2"/>
            <w:tcBorders>
              <w:bottom w:val="single" w:color="auto" w:sz="4" w:space="0"/>
            </w:tcBorders>
            <w:shd w:val="clear" w:color="auto" w:fill="FFFFFF"/>
            <w:vAlign w:val="center"/>
          </w:tcPr>
          <w:p>
            <w:pPr>
              <w:spacing w:beforeAutospacing="1" w:afterAutospacing="1"/>
              <w:rPr>
                <w:color w:val="000000"/>
                <w:sz w:val="20"/>
                <w:szCs w:val="20"/>
              </w:rPr>
            </w:pPr>
            <w:r>
              <w:rPr>
                <w:rFonts w:hint="eastAsia"/>
                <w:color w:val="000000"/>
                <w:sz w:val="20"/>
                <w:szCs w:val="20"/>
              </w:rPr>
              <w:t>单位：</w:t>
            </w:r>
          </w:p>
        </w:tc>
        <w:tc>
          <w:tcPr>
            <w:tcW w:w="1480" w:type="dxa"/>
            <w:tcBorders>
              <w:bottom w:val="single" w:color="auto" w:sz="4" w:space="0"/>
            </w:tcBorders>
            <w:shd w:val="clear" w:color="auto" w:fill="FFFFFF"/>
            <w:vAlign w:val="center"/>
          </w:tcPr>
          <w:p>
            <w:pPr>
              <w:spacing w:beforeAutospacing="1" w:afterAutospacing="1"/>
              <w:jc w:val="center"/>
              <w:rPr>
                <w:sz w:val="20"/>
                <w:szCs w:val="20"/>
              </w:rPr>
            </w:pPr>
            <w:r>
              <w:rPr>
                <w:rFonts w:hint="eastAsia"/>
                <w:sz w:val="20"/>
                <w:szCs w:val="20"/>
              </w:rPr>
              <w:t>　</w:t>
            </w:r>
          </w:p>
        </w:tc>
        <w:tc>
          <w:tcPr>
            <w:tcW w:w="1540" w:type="dxa"/>
            <w:tcBorders>
              <w:top w:val="nil"/>
              <w:left w:val="nil"/>
              <w:bottom w:val="single" w:color="auto" w:sz="4" w:space="0"/>
              <w:right w:val="nil"/>
            </w:tcBorders>
            <w:shd w:val="clear" w:color="auto" w:fill="FFFFFF"/>
            <w:vAlign w:val="center"/>
          </w:tcPr>
          <w:p>
            <w:pPr>
              <w:spacing w:beforeAutospacing="1" w:afterAutospacing="1"/>
              <w:rPr>
                <w:sz w:val="20"/>
                <w:szCs w:val="20"/>
              </w:rPr>
            </w:pPr>
            <w:r>
              <w:rPr>
                <w:rFonts w:hint="eastAsia"/>
                <w:sz w:val="20"/>
                <w:szCs w:val="20"/>
              </w:rPr>
              <w:t>　</w:t>
            </w:r>
          </w:p>
        </w:tc>
        <w:tc>
          <w:tcPr>
            <w:tcW w:w="1600" w:type="dxa"/>
            <w:tcBorders>
              <w:top w:val="nil"/>
              <w:left w:val="nil"/>
              <w:bottom w:val="single" w:color="auto" w:sz="4" w:space="0"/>
              <w:right w:val="nil"/>
            </w:tcBorders>
            <w:shd w:val="clear" w:color="auto" w:fill="FFFFFF"/>
            <w:vAlign w:val="center"/>
          </w:tcPr>
          <w:p>
            <w:pPr>
              <w:spacing w:beforeAutospacing="1" w:afterAutospacing="1"/>
              <w:rPr>
                <w:sz w:val="20"/>
                <w:szCs w:val="20"/>
              </w:rPr>
            </w:pPr>
            <w:r>
              <w:rPr>
                <w:rFonts w:hint="eastAsia"/>
                <w:sz w:val="20"/>
                <w:szCs w:val="20"/>
              </w:rPr>
              <w:t>　</w:t>
            </w:r>
          </w:p>
        </w:tc>
        <w:tc>
          <w:tcPr>
            <w:tcW w:w="1660" w:type="dxa"/>
            <w:tcBorders>
              <w:bottom w:val="single" w:color="auto" w:sz="4" w:space="0"/>
            </w:tcBorders>
            <w:shd w:val="clear" w:color="auto" w:fill="FFFFFF"/>
            <w:vAlign w:val="center"/>
          </w:tcPr>
          <w:p>
            <w:pPr>
              <w:spacing w:beforeAutospacing="1" w:afterAutospacing="1"/>
              <w:jc w:val="right"/>
              <w:rPr>
                <w:color w:val="000000"/>
                <w:sz w:val="20"/>
                <w:szCs w:val="20"/>
              </w:rPr>
            </w:pPr>
            <w:r>
              <w:rPr>
                <w:rFonts w:hint="eastAsia"/>
                <w:color w:val="000000"/>
                <w:sz w:val="20"/>
                <w:szCs w:val="20"/>
              </w:rPr>
              <w:t>单位：万元</w:t>
            </w:r>
          </w:p>
        </w:tc>
      </w:tr>
      <w:tr>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项 目</w:t>
            </w:r>
          </w:p>
        </w:tc>
        <w:tc>
          <w:tcPr>
            <w:tcW w:w="4800"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本年支出</w:t>
            </w:r>
          </w:p>
        </w:tc>
      </w:tr>
      <w:tr>
        <w:tblPrEx>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科目名称</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合计</w:t>
            </w:r>
          </w:p>
        </w:tc>
        <w:tc>
          <w:tcPr>
            <w:tcW w:w="160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基本支出</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项目支出</w:t>
            </w:r>
          </w:p>
        </w:tc>
      </w:tr>
      <w:tr>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480" w:type="dxa"/>
            <w:vMerge w:val="continue"/>
            <w:tcBorders>
              <w:top w:val="single" w:color="auto" w:sz="4" w:space="0"/>
              <w:left w:val="single" w:color="auto" w:sz="4" w:space="0"/>
              <w:bottom w:val="single" w:color="auto" w:sz="4" w:space="0"/>
              <w:right w:val="single" w:color="auto" w:sz="4" w:space="0"/>
            </w:tcBorders>
            <w:vAlign w:val="center"/>
          </w:tcPr>
          <w:p/>
        </w:tc>
        <w:tc>
          <w:tcPr>
            <w:tcW w:w="1540" w:type="dxa"/>
            <w:vMerge w:val="continue"/>
            <w:tcBorders>
              <w:top w:val="single" w:color="auto" w:sz="4" w:space="0"/>
              <w:left w:val="single" w:color="auto" w:sz="4" w:space="0"/>
              <w:bottom w:val="single" w:color="auto" w:sz="4" w:space="0"/>
              <w:right w:val="single" w:color="auto" w:sz="4" w:space="0"/>
            </w:tcBorders>
            <w:vAlign w:val="center"/>
          </w:tcPr>
          <w:p/>
        </w:tc>
        <w:tc>
          <w:tcPr>
            <w:tcW w:w="1600" w:type="dxa"/>
            <w:vMerge w:val="continue"/>
            <w:tcBorders>
              <w:top w:val="single" w:color="auto" w:sz="4" w:space="0"/>
              <w:left w:val="single" w:color="auto" w:sz="4" w:space="0"/>
              <w:bottom w:val="single" w:color="auto" w:sz="4" w:space="0"/>
              <w:right w:val="single" w:color="auto" w:sz="4" w:space="0"/>
            </w:tcBorders>
            <w:vAlign w:val="center"/>
          </w:tcPr>
          <w:p/>
        </w:tc>
        <w:tc>
          <w:tcPr>
            <w:tcW w:w="1660"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480" w:type="dxa"/>
            <w:vMerge w:val="continue"/>
            <w:tcBorders>
              <w:top w:val="single" w:color="auto" w:sz="4" w:space="0"/>
              <w:left w:val="single" w:color="auto" w:sz="4" w:space="0"/>
              <w:bottom w:val="single" w:color="auto" w:sz="4" w:space="0"/>
              <w:right w:val="single" w:color="auto" w:sz="4" w:space="0"/>
            </w:tcBorders>
            <w:vAlign w:val="center"/>
          </w:tcPr>
          <w:p/>
        </w:tc>
        <w:tc>
          <w:tcPr>
            <w:tcW w:w="1540" w:type="dxa"/>
            <w:vMerge w:val="continue"/>
            <w:tcBorders>
              <w:top w:val="single" w:color="auto" w:sz="4" w:space="0"/>
              <w:left w:val="single" w:color="auto" w:sz="4" w:space="0"/>
              <w:bottom w:val="single" w:color="auto" w:sz="4" w:space="0"/>
              <w:right w:val="single" w:color="auto" w:sz="4" w:space="0"/>
            </w:tcBorders>
            <w:vAlign w:val="center"/>
          </w:tcPr>
          <w:p/>
        </w:tc>
        <w:tc>
          <w:tcPr>
            <w:tcW w:w="1600" w:type="dxa"/>
            <w:vMerge w:val="continue"/>
            <w:tcBorders>
              <w:top w:val="single" w:color="auto" w:sz="4" w:space="0"/>
              <w:left w:val="single" w:color="auto" w:sz="4" w:space="0"/>
              <w:bottom w:val="single" w:color="auto" w:sz="4" w:space="0"/>
              <w:right w:val="single" w:color="auto" w:sz="4" w:space="0"/>
            </w:tcBorders>
            <w:vAlign w:val="center"/>
          </w:tcPr>
          <w:p/>
        </w:tc>
        <w:tc>
          <w:tcPr>
            <w:tcW w:w="1660" w:type="dxa"/>
            <w:vMerge w:val="continue"/>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栏次</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1</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2</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3</w:t>
            </w:r>
          </w:p>
        </w:tc>
      </w:tr>
      <w:tr>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合计</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r>
      <w:tr>
        <w:tblPrEx>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4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sz w:val="20"/>
                <w:szCs w:val="20"/>
              </w:rPr>
            </w:pPr>
            <w:r>
              <w:rPr>
                <w:rFonts w:hint="eastAsia"/>
                <w:sz w:val="20"/>
                <w:szCs w:val="20"/>
              </w:rPr>
              <w:t>　</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r>
      <w:tr>
        <w:tblPrEx>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4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r>
      <w:tr>
        <w:tblPrEx>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4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rPr>
                <w:sz w:val="20"/>
                <w:szCs w:val="20"/>
              </w:rPr>
            </w:pPr>
            <w:r>
              <w:rPr>
                <w:rFonts w:hint="eastAsia"/>
                <w:sz w:val="20"/>
                <w:szCs w:val="20"/>
              </w:rPr>
              <w:t>　</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r>
      <w:tr>
        <w:tblPrEx>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4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r>
      <w:tr>
        <w:tblPrEx>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4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r>
      <w:tr>
        <w:tblPrEx>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spacing w:beforeAutospacing="1" w:afterAutospacing="1"/>
              <w:jc w:val="center"/>
            </w:pPr>
            <w:r>
              <w:rPr>
                <w:rFonts w:hint="eastAsia"/>
              </w:rPr>
              <w:t>　</w:t>
            </w:r>
          </w:p>
        </w:tc>
        <w:tc>
          <w:tcPr>
            <w:tcW w:w="148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54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0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c>
          <w:tcPr>
            <w:tcW w:w="1660" w:type="dxa"/>
            <w:tcBorders>
              <w:top w:val="single" w:color="auto" w:sz="4" w:space="0"/>
              <w:left w:val="single" w:color="auto" w:sz="4" w:space="0"/>
              <w:bottom w:val="single" w:color="auto" w:sz="4" w:space="0"/>
              <w:right w:val="single" w:color="auto" w:sz="4" w:space="0"/>
            </w:tcBorders>
            <w:vAlign w:val="center"/>
          </w:tcPr>
          <w:p>
            <w:pPr>
              <w:spacing w:beforeAutospacing="1" w:afterAutospacing="1"/>
            </w:pPr>
            <w:r>
              <w:rPr>
                <w:rFonts w:hint="eastAsia"/>
              </w:rPr>
              <w:t>　</w:t>
            </w:r>
          </w:p>
        </w:tc>
      </w:tr>
      <w:tr>
        <w:tblPrEx>
          <w:tblCellMar>
            <w:top w:w="0" w:type="dxa"/>
            <w:left w:w="108" w:type="dxa"/>
            <w:bottom w:w="0" w:type="dxa"/>
            <w:right w:w="108" w:type="dxa"/>
          </w:tblCellMar>
        </w:tblPrEx>
        <w:trPr>
          <w:trHeight w:val="720" w:hRule="atLeast"/>
          <w:jc w:val="center"/>
        </w:trPr>
        <w:tc>
          <w:tcPr>
            <w:tcW w:w="7940" w:type="dxa"/>
            <w:gridSpan w:val="6"/>
            <w:tcBorders>
              <w:top w:val="single" w:color="auto" w:sz="4" w:space="0"/>
            </w:tcBorders>
            <w:vAlign w:val="center"/>
          </w:tcPr>
          <w:p>
            <w:pPr>
              <w:spacing w:beforeAutospacing="1" w:afterAutospacing="1"/>
            </w:pPr>
            <w:r>
              <w:rPr>
                <w:rFonts w:hint="eastAsia"/>
              </w:rPr>
              <w:t>注：1.本表反映单位本年度国有资本经营预算财政拨款支出情况。</w:t>
            </w:r>
          </w:p>
          <w:p>
            <w:pPr>
              <w:spacing w:beforeAutospacing="1" w:afterAutospacing="1"/>
            </w:pPr>
            <w:r>
              <w:rPr>
                <w:rFonts w:hint="eastAsia"/>
              </w:rPr>
              <w:t xml:space="preserve">    2.</w:t>
            </w:r>
            <w:r>
              <w:rPr>
                <w:rFonts w:hint="eastAsia" w:ascii="Times New Roman" w:hAnsi="Times New Roman" w:cs="Times New Roman"/>
                <w:color w:val="000000"/>
              </w:rPr>
              <w:t>没有国有资本经营预算财政拨款支出的单位请公开空表，并说明“本单位</w:t>
            </w:r>
            <w:r>
              <w:rPr>
                <w:rFonts w:ascii="Times New Roman" w:hAnsi="Times New Roman" w:cs="Times New Roman"/>
                <w:color w:val="000000"/>
              </w:rPr>
              <w:t>202</w:t>
            </w:r>
            <w:r>
              <w:rPr>
                <w:rFonts w:hint="eastAsia" w:ascii="Times New Roman" w:hAnsi="Times New Roman" w:cs="Times New Roman"/>
                <w:color w:val="000000"/>
                <w:lang w:val="en-US" w:eastAsia="zh-CN"/>
              </w:rPr>
              <w:t>2</w:t>
            </w:r>
            <w:r>
              <w:rPr>
                <w:rFonts w:hint="eastAsia" w:ascii="Times New Roman" w:hAnsi="Times New Roman" w:cs="Times New Roman"/>
                <w:color w:val="000000"/>
              </w:rPr>
              <w:t>年度没有使用国有资本经营预算财政拨款安排的支出”。</w:t>
            </w:r>
          </w:p>
        </w:tc>
      </w:tr>
    </w:tbl>
    <w:p>
      <w:pPr>
        <w:spacing w:beforeAutospacing="1" w:afterAutospacing="1" w:line="600" w:lineRule="exact"/>
        <w:jc w:val="center"/>
        <w:rPr>
          <w:rFonts w:ascii="黑体" w:eastAsia="黑体" w:cs="黑体"/>
          <w:sz w:val="36"/>
          <w:szCs w:val="36"/>
        </w:rPr>
      </w:pPr>
    </w:p>
    <w:p>
      <w:pPr>
        <w:spacing w:beforeAutospacing="1" w:afterAutospacing="1" w:line="600" w:lineRule="exact"/>
        <w:jc w:val="center"/>
        <w:rPr>
          <w:rFonts w:ascii="黑体" w:eastAsia="黑体" w:cs="黑体"/>
          <w:sz w:val="36"/>
          <w:szCs w:val="36"/>
        </w:rPr>
      </w:pPr>
    </w:p>
    <w:p>
      <w:pPr>
        <w:spacing w:beforeAutospacing="1" w:afterAutospacing="1" w:line="600" w:lineRule="exact"/>
        <w:jc w:val="center"/>
        <w:rPr>
          <w:rFonts w:ascii="黑体" w:eastAsia="黑体" w:cs="黑体"/>
          <w:sz w:val="36"/>
          <w:szCs w:val="36"/>
        </w:rPr>
      </w:pPr>
    </w:p>
    <w:p>
      <w:pPr>
        <w:spacing w:before="100" w:beforeAutospacing="1" w:after="100" w:afterAutospacing="1" w:line="600" w:lineRule="exact"/>
        <w:jc w:val="center"/>
        <w:outlineLvl w:val="0"/>
        <w:rPr>
          <w:rFonts w:ascii="黑体" w:eastAsia="黑体" w:cs="黑体"/>
          <w:sz w:val="36"/>
          <w:szCs w:val="36"/>
        </w:rPr>
      </w:pPr>
      <w:bookmarkStart w:id="13" w:name="_Toc94017394"/>
      <w:r>
        <w:rPr>
          <w:rFonts w:hint="eastAsia" w:ascii="黑体" w:eastAsia="黑体" w:cs="黑体"/>
          <w:sz w:val="36"/>
          <w:szCs w:val="36"/>
        </w:rPr>
        <w:t>第三部分 202</w:t>
      </w:r>
      <w:r>
        <w:rPr>
          <w:rFonts w:hint="eastAsia" w:ascii="黑体" w:eastAsia="黑体" w:cs="黑体"/>
          <w:sz w:val="36"/>
          <w:szCs w:val="36"/>
          <w:lang w:val="en-US" w:eastAsia="zh-CN"/>
        </w:rPr>
        <w:t>2</w:t>
      </w:r>
      <w:r>
        <w:rPr>
          <w:rFonts w:hint="eastAsia" w:ascii="黑体" w:eastAsia="黑体" w:cs="黑体"/>
          <w:sz w:val="36"/>
          <w:szCs w:val="36"/>
        </w:rPr>
        <w:t>年度部门决算情况说明</w:t>
      </w:r>
      <w:bookmarkEnd w:id="13"/>
    </w:p>
    <w:p>
      <w:pPr>
        <w:spacing w:beforeAutospacing="1" w:afterAutospacing="1" w:line="600" w:lineRule="exact"/>
        <w:rPr>
          <w:rFonts w:ascii="仿宋" w:hAnsi="仿宋" w:eastAsia="仿宋" w:cs="仿宋"/>
          <w:sz w:val="32"/>
          <w:szCs w:val="32"/>
        </w:rPr>
      </w:pPr>
    </w:p>
    <w:p>
      <w:pPr>
        <w:spacing w:before="100" w:beforeAutospacing="1" w:after="100" w:afterAutospacing="1" w:line="600" w:lineRule="exact"/>
        <w:ind w:firstLine="640" w:firstLineChars="200"/>
        <w:outlineLvl w:val="1"/>
        <w:rPr>
          <w:rFonts w:ascii="黑体" w:eastAsia="黑体" w:cs="黑体"/>
          <w:sz w:val="32"/>
          <w:szCs w:val="32"/>
        </w:rPr>
      </w:pPr>
      <w:bookmarkStart w:id="14" w:name="_Toc94017395"/>
      <w:r>
        <w:rPr>
          <w:rFonts w:hint="eastAsia" w:ascii="黑体" w:eastAsia="黑体" w:cs="黑体"/>
          <w:sz w:val="32"/>
          <w:szCs w:val="32"/>
        </w:rPr>
        <w:t>一、收入支出决算总体情况说明</w:t>
      </w:r>
      <w:bookmarkEnd w:id="14"/>
    </w:p>
    <w:p>
      <w:pPr>
        <w:tabs>
          <w:tab w:val="left" w:pos="7513"/>
        </w:tabs>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年本单位年初结转和结余0元，使用非财政拨款结余0元，本年收入</w:t>
      </w:r>
      <w:r>
        <w:rPr>
          <w:rFonts w:hint="eastAsia" w:ascii="仿宋" w:hAnsi="仿宋" w:eastAsia="仿宋" w:cs="仿宋_GB2312"/>
          <w:sz w:val="32"/>
          <w:szCs w:val="32"/>
          <w:lang w:val="en-US" w:eastAsia="zh-CN"/>
        </w:rPr>
        <w:t>103517468.4</w:t>
      </w:r>
      <w:r>
        <w:rPr>
          <w:rFonts w:hint="eastAsia" w:ascii="仿宋" w:hAnsi="仿宋" w:eastAsia="仿宋" w:cs="仿宋_GB2312"/>
          <w:sz w:val="32"/>
          <w:szCs w:val="32"/>
        </w:rPr>
        <w:t>元，本年支出</w:t>
      </w:r>
      <w:r>
        <w:rPr>
          <w:rFonts w:hint="eastAsia" w:ascii="仿宋" w:hAnsi="仿宋" w:eastAsia="仿宋" w:cs="仿宋_GB2312"/>
          <w:sz w:val="32"/>
          <w:szCs w:val="32"/>
          <w:lang w:val="en-US" w:eastAsia="zh-CN"/>
        </w:rPr>
        <w:t>103517468.4</w:t>
      </w:r>
      <w:r>
        <w:rPr>
          <w:rFonts w:hint="eastAsia" w:ascii="仿宋" w:hAnsi="仿宋" w:eastAsia="仿宋" w:cs="仿宋_GB2312"/>
          <w:sz w:val="32"/>
          <w:szCs w:val="32"/>
        </w:rPr>
        <w:t>元，结余分配0元，年末结转和结余0元。</w:t>
      </w:r>
    </w:p>
    <w:p>
      <w:pPr>
        <w:adjustRightInd w:val="0"/>
        <w:spacing w:beforeAutospacing="1" w:afterAutospacing="1"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（一）202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年收入</w:t>
      </w:r>
      <w:r>
        <w:rPr>
          <w:rFonts w:hint="eastAsia" w:ascii="仿宋" w:hAnsi="仿宋" w:eastAsia="仿宋" w:cs="仿宋_GB2312"/>
          <w:sz w:val="32"/>
          <w:szCs w:val="32"/>
          <w:lang w:val="en-US" w:eastAsia="zh-CN"/>
        </w:rPr>
        <w:t>103517468.4</w:t>
      </w:r>
      <w:r>
        <w:rPr>
          <w:rFonts w:hint="eastAsia" w:ascii="仿宋" w:hAnsi="仿宋" w:eastAsia="仿宋" w:cs="仿宋_GB2312"/>
          <w:sz w:val="32"/>
          <w:szCs w:val="32"/>
        </w:rPr>
        <w:t>元，比上年决算数</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49893823.4</w:t>
      </w:r>
      <w:r>
        <w:rPr>
          <w:rFonts w:hint="eastAsia" w:ascii="仿宋" w:hAnsi="仿宋" w:eastAsia="仿宋" w:cs="仿宋_GB2312"/>
          <w:sz w:val="32"/>
          <w:szCs w:val="32"/>
        </w:rPr>
        <w:t>元，</w:t>
      </w:r>
      <w:r>
        <w:rPr>
          <w:rFonts w:hint="eastAsia" w:ascii="仿宋" w:hAnsi="仿宋" w:eastAsia="仿宋" w:cs="仿宋"/>
          <w:sz w:val="32"/>
          <w:szCs w:val="32"/>
          <w:lang w:eastAsia="zh-CN"/>
        </w:rPr>
        <w:t>增长</w:t>
      </w:r>
      <w:r>
        <w:rPr>
          <w:rFonts w:hint="eastAsia" w:ascii="仿宋" w:hAnsi="仿宋" w:eastAsia="仿宋" w:cs="仿宋_GB2312"/>
          <w:sz w:val="32"/>
          <w:szCs w:val="32"/>
          <w:lang w:val="en-US" w:eastAsia="zh-CN"/>
        </w:rPr>
        <w:t>93</w:t>
      </w:r>
      <w:r>
        <w:rPr>
          <w:rFonts w:hint="eastAsia" w:ascii="仿宋" w:hAnsi="仿宋" w:eastAsia="仿宋" w:cs="仿宋_GB2312"/>
          <w:sz w:val="32"/>
          <w:szCs w:val="32"/>
        </w:rPr>
        <w:t>％</w:t>
      </w:r>
      <w:r>
        <w:rPr>
          <w:rFonts w:hint="eastAsia" w:ascii="仿宋" w:hAnsi="仿宋" w:eastAsia="仿宋" w:cs="仿宋"/>
          <w:sz w:val="32"/>
          <w:szCs w:val="32"/>
        </w:rPr>
        <w:t>，</w:t>
      </w:r>
      <w:r>
        <w:rPr>
          <w:rFonts w:hint="eastAsia" w:ascii="仿宋" w:hAnsi="仿宋" w:eastAsia="仿宋" w:cs="仿宋_GB2312"/>
          <w:sz w:val="32"/>
          <w:szCs w:val="32"/>
        </w:rPr>
        <w:t>具体情况如下：</w:t>
      </w:r>
    </w:p>
    <w:p>
      <w:pPr>
        <w:adjustRightInd w:val="0"/>
        <w:spacing w:beforeAutospacing="1" w:afterAutospacing="1" w:line="600" w:lineRule="exact"/>
        <w:ind w:left="182" w:leftChars="76" w:firstLine="480" w:firstLineChars="150"/>
        <w:rPr>
          <w:rFonts w:ascii="仿宋" w:hAnsi="仿宋" w:eastAsia="仿宋" w:cs="仿宋_GB2312"/>
          <w:sz w:val="32"/>
          <w:szCs w:val="32"/>
        </w:rPr>
      </w:pPr>
      <w:r>
        <w:rPr>
          <w:rFonts w:hint="eastAsia" w:ascii="仿宋" w:hAnsi="仿宋" w:eastAsia="仿宋" w:cs="仿宋_GB2312"/>
          <w:sz w:val="32"/>
          <w:szCs w:val="32"/>
        </w:rPr>
        <w:t>1.一般公共预算财政拨款收入</w:t>
      </w:r>
      <w:r>
        <w:rPr>
          <w:rFonts w:hint="eastAsia" w:ascii="仿宋" w:hAnsi="仿宋" w:eastAsia="仿宋" w:cs="仿宋_GB2312"/>
          <w:sz w:val="32"/>
          <w:szCs w:val="32"/>
          <w:lang w:val="en-US" w:eastAsia="zh-CN"/>
        </w:rPr>
        <w:t>103517468.4</w:t>
      </w:r>
      <w:r>
        <w:rPr>
          <w:rFonts w:hint="eastAsia" w:ascii="仿宋" w:hAnsi="仿宋" w:eastAsia="仿宋" w:cs="仿宋_GB2312"/>
          <w:sz w:val="32"/>
          <w:szCs w:val="32"/>
        </w:rPr>
        <w:t>元。</w:t>
      </w:r>
    </w:p>
    <w:p>
      <w:pPr>
        <w:adjustRightInd w:val="0"/>
        <w:spacing w:beforeAutospacing="1" w:afterAutospacing="1" w:line="600" w:lineRule="exact"/>
        <w:ind w:left="182"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元。</w:t>
      </w:r>
    </w:p>
    <w:p>
      <w:pPr>
        <w:adjustRightInd w:val="0"/>
        <w:spacing w:beforeAutospacing="1" w:afterAutospacing="1" w:line="600" w:lineRule="exact"/>
        <w:ind w:left="182" w:leftChars="76" w:firstLine="480" w:firstLineChars="150"/>
        <w:rPr>
          <w:rFonts w:ascii="仿宋" w:hAnsi="仿宋" w:eastAsia="仿宋" w:cs="仿宋"/>
          <w:sz w:val="32"/>
          <w:szCs w:val="32"/>
        </w:rPr>
      </w:pPr>
      <w:r>
        <w:rPr>
          <w:rFonts w:hint="eastAsia" w:ascii="仿宋" w:hAnsi="仿宋" w:eastAsia="仿宋" w:cs="仿宋_GB2312"/>
          <w:sz w:val="32"/>
          <w:szCs w:val="32"/>
        </w:rPr>
        <w:t>3.国有资本经营预算财政拨款收入0元。</w:t>
      </w:r>
    </w:p>
    <w:p>
      <w:pPr>
        <w:adjustRightInd w:val="0"/>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_GB2312"/>
          <w:sz w:val="32"/>
          <w:szCs w:val="32"/>
        </w:rPr>
        <w:t>4.</w:t>
      </w:r>
      <w:r>
        <w:rPr>
          <w:rFonts w:hint="eastAsia" w:ascii="仿宋" w:hAnsi="仿宋" w:eastAsia="仿宋" w:cs="仿宋"/>
          <w:sz w:val="32"/>
          <w:szCs w:val="32"/>
        </w:rPr>
        <w:t>上级补助收入</w:t>
      </w:r>
      <w:r>
        <w:rPr>
          <w:rFonts w:hint="eastAsia" w:ascii="仿宋" w:hAnsi="仿宋" w:eastAsia="仿宋" w:cs="仿宋_GB2312"/>
          <w:sz w:val="32"/>
          <w:szCs w:val="32"/>
        </w:rPr>
        <w:t>0</w:t>
      </w:r>
      <w:r>
        <w:rPr>
          <w:rFonts w:hint="eastAsia" w:ascii="仿宋" w:hAnsi="仿宋" w:eastAsia="仿宋" w:cs="仿宋"/>
          <w:sz w:val="32"/>
          <w:szCs w:val="32"/>
        </w:rPr>
        <w:t>元。</w:t>
      </w:r>
    </w:p>
    <w:p>
      <w:pPr>
        <w:adjustRightInd w:val="0"/>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_GB2312"/>
          <w:sz w:val="32"/>
          <w:szCs w:val="32"/>
        </w:rPr>
        <w:t>5.事业收入0元。</w:t>
      </w:r>
    </w:p>
    <w:p>
      <w:pPr>
        <w:adjustRightInd w:val="0"/>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_GB2312"/>
          <w:sz w:val="32"/>
          <w:szCs w:val="32"/>
        </w:rPr>
        <w:t>6.经营收入0元。</w:t>
      </w:r>
    </w:p>
    <w:p>
      <w:pPr>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7.附属单位上缴收入0元。</w:t>
      </w:r>
    </w:p>
    <w:p>
      <w:pPr>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8.其他收入0元。</w:t>
      </w:r>
    </w:p>
    <w:p>
      <w:pPr>
        <w:adjustRightInd w:val="0"/>
        <w:spacing w:beforeAutospacing="1" w:afterAutospacing="1"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（二）202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年支出</w:t>
      </w:r>
      <w:r>
        <w:rPr>
          <w:rFonts w:hint="eastAsia" w:ascii="仿宋" w:hAnsi="仿宋" w:eastAsia="仿宋" w:cs="仿宋_GB2312"/>
          <w:sz w:val="32"/>
          <w:szCs w:val="32"/>
          <w:lang w:val="en-US" w:eastAsia="zh-CN"/>
        </w:rPr>
        <w:t>103517468.4</w:t>
      </w:r>
      <w:r>
        <w:rPr>
          <w:rFonts w:hint="eastAsia" w:ascii="仿宋" w:hAnsi="仿宋" w:eastAsia="仿宋" w:cs="仿宋_GB2312"/>
          <w:sz w:val="32"/>
          <w:szCs w:val="32"/>
        </w:rPr>
        <w:t>元，比上年决算数</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49893823.4</w:t>
      </w:r>
      <w:r>
        <w:rPr>
          <w:rFonts w:hint="eastAsia" w:ascii="仿宋" w:hAnsi="仿宋" w:eastAsia="仿宋" w:cs="仿宋_GB2312"/>
          <w:sz w:val="32"/>
          <w:szCs w:val="32"/>
        </w:rPr>
        <w:t>元，</w:t>
      </w:r>
      <w:r>
        <w:rPr>
          <w:rFonts w:hint="eastAsia" w:ascii="仿宋" w:hAnsi="仿宋" w:eastAsia="仿宋" w:cs="仿宋"/>
          <w:sz w:val="32"/>
          <w:szCs w:val="32"/>
          <w:lang w:eastAsia="zh-CN"/>
        </w:rPr>
        <w:t>增长</w:t>
      </w:r>
      <w:r>
        <w:rPr>
          <w:rFonts w:hint="eastAsia" w:ascii="仿宋" w:hAnsi="仿宋" w:eastAsia="仿宋" w:cs="仿宋_GB2312"/>
          <w:sz w:val="32"/>
          <w:szCs w:val="32"/>
          <w:lang w:val="en-US" w:eastAsia="zh-CN"/>
        </w:rPr>
        <w:t>93</w:t>
      </w:r>
      <w:r>
        <w:rPr>
          <w:rFonts w:hint="eastAsia" w:ascii="仿宋" w:hAnsi="仿宋" w:eastAsia="仿宋" w:cs="仿宋_GB2312"/>
          <w:sz w:val="32"/>
          <w:szCs w:val="32"/>
        </w:rPr>
        <w:t>％</w:t>
      </w:r>
      <w:r>
        <w:rPr>
          <w:rFonts w:hint="eastAsia" w:ascii="仿宋" w:hAnsi="仿宋" w:eastAsia="仿宋" w:cs="仿宋"/>
          <w:sz w:val="32"/>
          <w:szCs w:val="32"/>
        </w:rPr>
        <w:t>，</w:t>
      </w:r>
      <w:r>
        <w:rPr>
          <w:rFonts w:hint="eastAsia" w:ascii="仿宋" w:hAnsi="仿宋" w:eastAsia="仿宋" w:cs="仿宋_GB2312"/>
          <w:sz w:val="32"/>
          <w:szCs w:val="32"/>
        </w:rPr>
        <w:t>具体情况如下：</w:t>
      </w:r>
    </w:p>
    <w:p>
      <w:pPr>
        <w:tabs>
          <w:tab w:val="left" w:pos="7513"/>
        </w:tabs>
        <w:adjustRightInd w:val="0"/>
        <w:spacing w:beforeAutospacing="1" w:afterAutospacing="1" w:line="600" w:lineRule="exact"/>
        <w:ind w:left="269" w:leftChars="112" w:firstLine="480" w:firstLineChars="150"/>
        <w:rPr>
          <w:rFonts w:ascii="仿宋" w:hAnsi="仿宋" w:eastAsia="仿宋" w:cs="仿宋"/>
          <w:sz w:val="32"/>
          <w:szCs w:val="32"/>
        </w:rPr>
      </w:pPr>
      <w:r>
        <w:rPr>
          <w:rFonts w:hint="eastAsia" w:ascii="仿宋" w:hAnsi="仿宋" w:eastAsia="仿宋" w:cs="仿宋_GB2312"/>
          <w:sz w:val="32"/>
          <w:szCs w:val="32"/>
        </w:rPr>
        <w:t>1.基本支出15532833元。其中，人员支出14155785元，公用支出1377048元。</w:t>
      </w:r>
    </w:p>
    <w:p>
      <w:pPr>
        <w:tabs>
          <w:tab w:val="left" w:pos="7513"/>
        </w:tabs>
        <w:adjustRightInd w:val="0"/>
        <w:spacing w:beforeAutospacing="1" w:afterAutospacing="1" w:line="600" w:lineRule="exact"/>
        <w:ind w:left="818" w:leftChars="341"/>
        <w:rPr>
          <w:rFonts w:ascii="仿宋" w:hAnsi="仿宋" w:eastAsia="仿宋" w:cs="仿宋"/>
          <w:sz w:val="32"/>
          <w:szCs w:val="32"/>
        </w:rPr>
      </w:pPr>
      <w:r>
        <w:rPr>
          <w:rFonts w:hint="eastAsia" w:ascii="仿宋" w:hAnsi="仿宋" w:eastAsia="仿宋" w:cs="仿宋_GB2312"/>
          <w:sz w:val="32"/>
          <w:szCs w:val="32"/>
        </w:rPr>
        <w:t>2.项目支出87984635.4元。</w:t>
      </w:r>
    </w:p>
    <w:p>
      <w:pPr>
        <w:tabs>
          <w:tab w:val="left" w:pos="7513"/>
        </w:tabs>
        <w:adjustRightInd w:val="0"/>
        <w:spacing w:beforeAutospacing="1" w:afterAutospacing="1" w:line="600" w:lineRule="exact"/>
        <w:ind w:left="818" w:leftChars="341"/>
        <w:rPr>
          <w:rFonts w:ascii="仿宋" w:hAnsi="仿宋" w:eastAsia="仿宋" w:cs="仿宋"/>
          <w:sz w:val="32"/>
          <w:szCs w:val="32"/>
        </w:rPr>
      </w:pPr>
      <w:r>
        <w:rPr>
          <w:rFonts w:hint="eastAsia" w:ascii="仿宋" w:hAnsi="仿宋" w:eastAsia="仿宋" w:cs="仿宋_GB2312"/>
          <w:sz w:val="32"/>
          <w:szCs w:val="32"/>
        </w:rPr>
        <w:t>3.上缴上级支出0元。</w:t>
      </w:r>
    </w:p>
    <w:p>
      <w:pPr>
        <w:tabs>
          <w:tab w:val="left" w:pos="7513"/>
        </w:tabs>
        <w:adjustRightInd w:val="0"/>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_GB2312"/>
          <w:sz w:val="32"/>
          <w:szCs w:val="32"/>
        </w:rPr>
        <w:t>4.经营支出0元。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_GB2312"/>
          <w:sz w:val="32"/>
          <w:szCs w:val="32"/>
        </w:rPr>
        <w:t>5.对附属单位补助支出0元。</w:t>
      </w:r>
    </w:p>
    <w:p>
      <w:pPr>
        <w:spacing w:before="100" w:beforeAutospacing="1" w:after="100" w:afterAutospacing="1" w:line="600" w:lineRule="exact"/>
        <w:ind w:firstLine="640" w:firstLineChars="200"/>
        <w:outlineLvl w:val="1"/>
        <w:rPr>
          <w:rFonts w:hint="eastAsia" w:ascii="黑体" w:eastAsia="黑体" w:cs="黑体"/>
          <w:sz w:val="32"/>
          <w:szCs w:val="32"/>
          <w:lang w:eastAsia="zh-CN"/>
        </w:rPr>
      </w:pPr>
      <w:bookmarkStart w:id="15" w:name="_Toc94017396"/>
      <w:r>
        <w:rPr>
          <w:rFonts w:hint="eastAsia" w:ascii="黑体" w:eastAsia="黑体" w:cs="黑体"/>
          <w:sz w:val="32"/>
          <w:szCs w:val="32"/>
        </w:rPr>
        <w:t>二、</w:t>
      </w:r>
      <w:r>
        <w:rPr>
          <w:rFonts w:hint="eastAsia" w:ascii="黑体" w:eastAsia="黑体" w:cs="黑体"/>
          <w:sz w:val="32"/>
          <w:szCs w:val="32"/>
          <w:lang w:eastAsia="zh-CN"/>
        </w:rPr>
        <w:t>财政拨款收入支出决算总体情况说明</w:t>
      </w:r>
    </w:p>
    <w:p>
      <w:pPr>
        <w:autoSpaceDE w:val="0"/>
        <w:autoSpaceDN w:val="0"/>
        <w:adjustRightInd w:val="0"/>
        <w:spacing w:line="240" w:lineRule="auto"/>
        <w:ind w:firstLine="640" w:firstLineChars="200"/>
        <w:jc w:val="left"/>
        <w:rPr>
          <w:rFonts w:hint="eastAsia" w:ascii="黑体" w:eastAsia="仿宋" w:cs="黑体"/>
          <w:sz w:val="32"/>
          <w:szCs w:val="32"/>
          <w:lang w:val="en-US" w:eastAsia="zh-CN"/>
        </w:rPr>
      </w:pPr>
      <w:r>
        <w:rPr>
          <w:rFonts w:hint="eastAsia" w:ascii="黑体" w:eastAsia="黑体" w:cs="黑体"/>
          <w:sz w:val="32"/>
          <w:szCs w:val="32"/>
          <w:lang w:val="en-US" w:eastAsia="zh-CN"/>
        </w:rPr>
        <w:t xml:space="preserve">  </w:t>
      </w:r>
      <w:r>
        <w:rPr>
          <w:rFonts w:ascii="仿宋" w:hAnsi="仿宋" w:eastAsia="仿宋" w:cs="仿宋_GB2312"/>
          <w:kern w:val="0"/>
          <w:sz w:val="32"/>
          <w:szCs w:val="32"/>
          <w:highlight w:val="none"/>
        </w:rPr>
        <w:t>2022</w:t>
      </w:r>
      <w:r>
        <w:rPr>
          <w:rFonts w:hint="eastAsia" w:ascii="仿宋" w:hAnsi="仿宋" w:eastAsia="仿宋" w:cs="仿宋_GB2312"/>
          <w:kern w:val="0"/>
          <w:sz w:val="32"/>
          <w:szCs w:val="32"/>
          <w:highlight w:val="none"/>
        </w:rPr>
        <w:t>年度财政拨款</w:t>
      </w:r>
      <w:r>
        <w:rPr>
          <w:rFonts w:hint="eastAsia" w:ascii="仿宋" w:hAnsi="仿宋" w:eastAsia="仿宋" w:cs="仿宋_GB2312"/>
          <w:sz w:val="32"/>
          <w:szCs w:val="32"/>
          <w:highlight w:val="none"/>
        </w:rPr>
        <w:t>收入总计10351</w:t>
      </w:r>
      <w:r>
        <w:rPr>
          <w:rFonts w:hint="eastAsia" w:ascii="仿宋" w:hAnsi="仿宋" w:eastAsia="仿宋" w:cs="仿宋_GB2312"/>
          <w:sz w:val="32"/>
          <w:szCs w:val="32"/>
          <w:highlight w:val="none"/>
          <w:lang w:val="en-US" w:eastAsia="zh-CN"/>
        </w:rPr>
        <w:t>.7</w:t>
      </w:r>
      <w:r>
        <w:rPr>
          <w:rFonts w:hint="eastAsia" w:ascii="仿宋" w:hAnsi="仿宋" w:eastAsia="仿宋" w:cs="仿宋_GB2312"/>
          <w:sz w:val="32"/>
          <w:szCs w:val="32"/>
          <w:highlight w:val="none"/>
        </w:rPr>
        <w:t>万元， 支出总计10351</w:t>
      </w:r>
      <w:r>
        <w:rPr>
          <w:rFonts w:hint="eastAsia" w:ascii="仿宋" w:hAnsi="仿宋" w:eastAsia="仿宋" w:cs="仿宋_GB2312"/>
          <w:sz w:val="32"/>
          <w:szCs w:val="32"/>
          <w:highlight w:val="none"/>
          <w:lang w:val="en-US" w:eastAsia="zh-CN"/>
        </w:rPr>
        <w:t>.7</w:t>
      </w:r>
      <w:r>
        <w:rPr>
          <w:rFonts w:hint="eastAsia" w:ascii="仿宋" w:hAnsi="仿宋" w:eastAsia="仿宋" w:cs="仿宋_GB2312"/>
          <w:sz w:val="32"/>
          <w:szCs w:val="32"/>
          <w:highlight w:val="none"/>
        </w:rPr>
        <w:t>万元，与上年决算数相比，</w:t>
      </w:r>
      <w:r>
        <w:rPr>
          <w:rFonts w:hint="eastAsia" w:ascii="仿宋" w:hAnsi="仿宋" w:eastAsia="仿宋" w:cs="仿宋_GB2312"/>
          <w:kern w:val="0"/>
          <w:sz w:val="32"/>
          <w:szCs w:val="32"/>
          <w:highlight w:val="none"/>
        </w:rPr>
        <w:t>各</w:t>
      </w:r>
      <w:r>
        <w:rPr>
          <w:rFonts w:hint="eastAsia" w:ascii="仿宋" w:hAnsi="仿宋" w:eastAsia="仿宋" w:cs="仿宋_GB2312"/>
          <w:kern w:val="0"/>
          <w:sz w:val="32"/>
          <w:szCs w:val="32"/>
          <w:highlight w:val="none"/>
          <w:lang w:eastAsia="zh-CN"/>
        </w:rPr>
        <w:t>增加</w:t>
      </w:r>
      <w:r>
        <w:rPr>
          <w:rFonts w:hint="eastAsia" w:ascii="仿宋" w:hAnsi="仿宋" w:eastAsia="仿宋" w:cs="仿宋_GB2312"/>
          <w:sz w:val="32"/>
          <w:szCs w:val="32"/>
          <w:lang w:val="en-US" w:eastAsia="zh-CN"/>
        </w:rPr>
        <w:t>4989.3</w:t>
      </w:r>
      <w:r>
        <w:rPr>
          <w:rFonts w:hint="eastAsia" w:ascii="仿宋" w:hAnsi="仿宋" w:eastAsia="仿宋" w:cs="仿宋_GB2312"/>
          <w:kern w:val="0"/>
          <w:sz w:val="32"/>
          <w:szCs w:val="32"/>
          <w:highlight w:val="none"/>
        </w:rPr>
        <w:t>万元，</w:t>
      </w:r>
      <w:r>
        <w:rPr>
          <w:rFonts w:hint="eastAsia" w:ascii="仿宋" w:hAnsi="仿宋" w:eastAsia="仿宋" w:cs="仿宋"/>
          <w:sz w:val="32"/>
          <w:szCs w:val="32"/>
          <w:lang w:eastAsia="zh-CN"/>
        </w:rPr>
        <w:t>增长</w:t>
      </w:r>
      <w:r>
        <w:rPr>
          <w:rFonts w:hint="eastAsia" w:ascii="仿宋" w:hAnsi="仿宋" w:eastAsia="仿宋" w:cs="仿宋_GB2312"/>
          <w:kern w:val="0"/>
          <w:sz w:val="32"/>
          <w:szCs w:val="32"/>
          <w:highlight w:val="none"/>
          <w:lang w:val="en-US" w:eastAsia="zh-CN"/>
        </w:rPr>
        <w:t>93</w:t>
      </w:r>
      <w:r>
        <w:rPr>
          <w:rFonts w:ascii="仿宋" w:hAnsi="仿宋" w:eastAsia="仿宋" w:cs="仿宋_GB2312"/>
          <w:kern w:val="0"/>
          <w:sz w:val="32"/>
          <w:szCs w:val="32"/>
          <w:highlight w:val="none"/>
        </w:rPr>
        <w:t>%</w:t>
      </w:r>
      <w:r>
        <w:rPr>
          <w:rFonts w:hint="eastAsia" w:ascii="仿宋" w:hAnsi="仿宋" w:eastAsia="仿宋" w:cs="仿宋_GB2312"/>
          <w:kern w:val="0"/>
          <w:sz w:val="32"/>
          <w:szCs w:val="32"/>
          <w:highlight w:val="none"/>
        </w:rPr>
        <w:t>，主要是：</w:t>
      </w:r>
      <w:r>
        <w:rPr>
          <w:rFonts w:hint="eastAsia" w:ascii="仿宋" w:hAnsi="仿宋" w:eastAsia="仿宋" w:cs="仿宋_GB2312"/>
          <w:sz w:val="32"/>
          <w:szCs w:val="32"/>
          <w:highlight w:val="none"/>
          <w:lang w:eastAsia="zh-CN"/>
        </w:rPr>
        <w:t>增加发展第三产业补助。</w:t>
      </w:r>
    </w:p>
    <w:p>
      <w:pPr>
        <w:spacing w:before="100" w:beforeAutospacing="1" w:after="100" w:afterAutospacing="1" w:line="600" w:lineRule="exact"/>
        <w:ind w:firstLine="640" w:firstLineChars="200"/>
        <w:outlineLvl w:val="1"/>
        <w:rPr>
          <w:rFonts w:ascii="黑体" w:eastAsia="黑体" w:cs="黑体"/>
          <w:sz w:val="32"/>
          <w:szCs w:val="32"/>
        </w:rPr>
      </w:pPr>
      <w:r>
        <w:rPr>
          <w:rFonts w:hint="eastAsia" w:ascii="黑体" w:eastAsia="黑体" w:cs="黑体"/>
          <w:sz w:val="32"/>
          <w:szCs w:val="32"/>
          <w:lang w:eastAsia="zh-CN"/>
        </w:rPr>
        <w:t>三</w:t>
      </w:r>
      <w:r>
        <w:rPr>
          <w:rFonts w:hint="eastAsia" w:ascii="黑体" w:eastAsia="黑体" w:cs="黑体"/>
          <w:sz w:val="32"/>
          <w:szCs w:val="32"/>
        </w:rPr>
        <w:t>、一般公共预算拨款支出决算情况说明</w:t>
      </w:r>
      <w:bookmarkEnd w:id="15"/>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
          <w:sz w:val="32"/>
          <w:szCs w:val="32"/>
        </w:rPr>
        <w:t>年一般公共预算拨款支出103517468.4元，比上年决算数</w:t>
      </w:r>
      <w:r>
        <w:rPr>
          <w:rFonts w:hint="eastAsia" w:ascii="仿宋" w:hAnsi="仿宋" w:eastAsia="仿宋" w:cs="仿宋"/>
          <w:sz w:val="32"/>
          <w:szCs w:val="32"/>
          <w:lang w:eastAsia="zh-CN"/>
        </w:rPr>
        <w:t>增加</w:t>
      </w:r>
      <w:r>
        <w:rPr>
          <w:rFonts w:hint="eastAsia" w:ascii="仿宋" w:hAnsi="仿宋" w:eastAsia="仿宋" w:cs="仿宋_GB2312"/>
          <w:sz w:val="32"/>
          <w:szCs w:val="32"/>
          <w:lang w:val="en-US" w:eastAsia="zh-CN"/>
        </w:rPr>
        <w:t>49893823.4</w:t>
      </w:r>
      <w:r>
        <w:rPr>
          <w:rFonts w:hint="eastAsia" w:ascii="仿宋" w:hAnsi="仿宋" w:eastAsia="仿宋" w:cs="仿宋"/>
          <w:sz w:val="32"/>
          <w:szCs w:val="32"/>
        </w:rPr>
        <w:t>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93</w:t>
      </w:r>
      <w:r>
        <w:rPr>
          <w:rFonts w:hint="eastAsia" w:ascii="仿宋" w:hAnsi="仿宋" w:eastAsia="仿宋" w:cs="仿宋"/>
          <w:sz w:val="32"/>
          <w:szCs w:val="32"/>
        </w:rPr>
        <w:t>%，具体情况如下(按</w:t>
      </w:r>
      <w:r>
        <w:rPr>
          <w:rFonts w:hint="eastAsia" w:ascii="仿宋" w:hAnsi="仿宋" w:eastAsia="仿宋" w:cs="仿宋"/>
          <w:b/>
          <w:sz w:val="32"/>
          <w:szCs w:val="32"/>
        </w:rPr>
        <w:t>项级科目</w:t>
      </w:r>
      <w:r>
        <w:rPr>
          <w:rFonts w:hint="eastAsia" w:ascii="仿宋" w:hAnsi="仿宋" w:eastAsia="仿宋" w:cs="仿宋"/>
          <w:sz w:val="32"/>
          <w:szCs w:val="32"/>
        </w:rPr>
        <w:t>分类统计)：</w:t>
      </w:r>
    </w:p>
    <w:p>
      <w:pPr>
        <w:numPr>
          <w:ilvl w:val="0"/>
          <w:numId w:val="2"/>
        </w:num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行政运行：5647329元。</w:t>
      </w:r>
    </w:p>
    <w:p>
      <w:pPr>
        <w:numPr>
          <w:ilvl w:val="0"/>
          <w:numId w:val="2"/>
        </w:num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信访事务：1120929元。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（三）其他政府办公厅（室）及相关机构事务支出：2639910.4元。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（四）  其他共产党事务支出：</w:t>
      </w:r>
      <w:r>
        <w:rPr>
          <w:rFonts w:hint="eastAsia" w:ascii="仿宋" w:hAnsi="仿宋" w:eastAsia="仿宋" w:cs="仿宋"/>
          <w:sz w:val="32"/>
          <w:szCs w:val="32"/>
          <w:lang w:val="en-US" w:eastAsia="zh-CN"/>
        </w:rPr>
        <w:t>960000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（五）  文化创作与保护：</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（六）  其他文化和旅游支出：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（七）  其他民政管理事务支出：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）机关事业单位基本养老保险缴费支出：</w:t>
      </w:r>
      <w:r>
        <w:rPr>
          <w:rFonts w:hint="eastAsia" w:ascii="仿宋" w:hAnsi="仿宋" w:eastAsia="仿宋" w:cs="仿宋"/>
          <w:sz w:val="32"/>
          <w:szCs w:val="32"/>
          <w:lang w:val="en-US" w:eastAsia="zh-CN"/>
        </w:rPr>
        <w:t>1524522</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  计划生育机构：</w:t>
      </w:r>
      <w:r>
        <w:rPr>
          <w:rFonts w:hint="eastAsia" w:ascii="仿宋" w:hAnsi="仿宋" w:eastAsia="仿宋" w:cs="仿宋"/>
          <w:sz w:val="32"/>
          <w:szCs w:val="32"/>
          <w:lang w:val="en-US" w:eastAsia="zh-CN"/>
        </w:rPr>
        <w:t>1486282</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  老年福利：</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 城市最低生活保障金支出：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  农村最低生活保障金支出：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（十三）  临时救助支出：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（十四）  农村特困人员救助供养支出：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（十五）  其他农村生活救助：</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（十六）  其他社会保障和就业支出：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（十七）卫生健康支出：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（十八）  突发公共卫生事件应急处理：</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（十九）  其他公共卫生支出：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  行政单位医疗：</w:t>
      </w:r>
      <w:r>
        <w:rPr>
          <w:rFonts w:hint="eastAsia" w:ascii="仿宋" w:hAnsi="仿宋" w:eastAsia="仿宋" w:cs="仿宋"/>
          <w:sz w:val="32"/>
          <w:szCs w:val="32"/>
          <w:lang w:val="en-US" w:eastAsia="zh-CN"/>
        </w:rPr>
        <w:t>227423</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（二十一）  事业单位医疗：</w:t>
      </w:r>
      <w:r>
        <w:rPr>
          <w:rFonts w:hint="eastAsia" w:ascii="仿宋" w:hAnsi="仿宋" w:eastAsia="仿宋" w:cs="仿宋"/>
          <w:sz w:val="32"/>
          <w:szCs w:val="32"/>
          <w:lang w:val="en-US" w:eastAsia="zh-CN"/>
        </w:rPr>
        <w:t>290598</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（二十二）  水体：</w:t>
      </w:r>
      <w:r>
        <w:rPr>
          <w:rFonts w:hint="eastAsia" w:ascii="仿宋" w:hAnsi="仿宋" w:eastAsia="仿宋" w:cs="仿宋"/>
          <w:sz w:val="32"/>
          <w:szCs w:val="32"/>
          <w:lang w:val="en-US" w:eastAsia="zh-CN"/>
        </w:rPr>
        <w:t>3950000</w:t>
      </w:r>
      <w:r>
        <w:rPr>
          <w:rFonts w:hint="eastAsia" w:ascii="仿宋" w:hAnsi="仿宋" w:eastAsia="仿宋" w:cs="仿宋"/>
          <w:sz w:val="32"/>
          <w:szCs w:val="32"/>
        </w:rPr>
        <w:t xml:space="preserve">元。  </w:t>
      </w:r>
      <w:r>
        <w:rPr>
          <w:rFonts w:hint="eastAsia" w:ascii="仿宋" w:hAnsi="仿宋" w:eastAsia="仿宋" w:cs="仿宋"/>
          <w:sz w:val="32"/>
          <w:szCs w:val="32"/>
        </w:rPr>
        <w:tab/>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（二十三）城乡社区支出：</w:t>
      </w:r>
      <w:r>
        <w:rPr>
          <w:rFonts w:hint="eastAsia" w:ascii="仿宋" w:hAnsi="仿宋" w:eastAsia="仿宋" w:cs="仿宋"/>
          <w:sz w:val="32"/>
          <w:szCs w:val="32"/>
          <w:lang w:val="en-US" w:eastAsia="zh-CN"/>
        </w:rPr>
        <w:t>9271300</w:t>
      </w:r>
      <w:r>
        <w:rPr>
          <w:rFonts w:hint="eastAsia" w:ascii="仿宋" w:hAnsi="仿宋" w:eastAsia="仿宋" w:cs="仿宋"/>
          <w:sz w:val="32"/>
          <w:szCs w:val="32"/>
          <w:lang w:val="en-US" w:eastAsia="zh-CN"/>
        </w:rPr>
        <w:tab/>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（二十四）  其他城乡社区公共设施支出：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（二十五）  城乡社区环境卫生：</w:t>
      </w:r>
      <w:r>
        <w:rPr>
          <w:rFonts w:hint="eastAsia" w:ascii="仿宋" w:hAnsi="仿宋" w:eastAsia="仿宋" w:cs="仿宋"/>
          <w:sz w:val="32"/>
          <w:szCs w:val="32"/>
          <w:lang w:val="en-US" w:eastAsia="zh-CN"/>
        </w:rPr>
        <w:t>9271300</w:t>
      </w:r>
      <w:r>
        <w:rPr>
          <w:rFonts w:hint="eastAsia" w:ascii="仿宋" w:hAnsi="仿宋" w:eastAsia="仿宋" w:cs="仿宋"/>
          <w:sz w:val="32"/>
          <w:szCs w:val="32"/>
          <w:lang w:val="en-US" w:eastAsia="zh-CN"/>
        </w:rPr>
        <w:tab/>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（二十六）农林水支出：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（二十七）  事业运行：</w:t>
      </w:r>
      <w:r>
        <w:rPr>
          <w:rFonts w:hint="eastAsia" w:ascii="仿宋" w:hAnsi="仿宋" w:eastAsia="仿宋" w:cs="仿宋"/>
          <w:sz w:val="32"/>
          <w:szCs w:val="32"/>
          <w:lang w:val="en-US" w:eastAsia="zh-CN"/>
        </w:rPr>
        <w:t>3363580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（二十八）    农村社会事业：</w:t>
      </w:r>
      <w:r>
        <w:rPr>
          <w:rFonts w:hint="eastAsia" w:ascii="仿宋" w:hAnsi="仿宋" w:eastAsia="仿宋" w:cs="仿宋"/>
          <w:sz w:val="32"/>
          <w:szCs w:val="32"/>
          <w:lang w:val="en-US" w:eastAsia="zh-CN"/>
        </w:rPr>
        <w:t>200000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（二十八）  农业生产发展：</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（三十）  农村道路建设：</w:t>
      </w:r>
      <w:r>
        <w:rPr>
          <w:rFonts w:hint="eastAsia" w:ascii="仿宋" w:hAnsi="仿宋" w:eastAsia="仿宋" w:cs="仿宋"/>
          <w:sz w:val="32"/>
          <w:szCs w:val="32"/>
          <w:lang w:val="en-US" w:eastAsia="zh-CN"/>
        </w:rPr>
        <w:t>400000</w:t>
      </w:r>
      <w:r>
        <w:rPr>
          <w:rFonts w:hint="eastAsia" w:ascii="仿宋" w:hAnsi="仿宋" w:eastAsia="仿宋" w:cs="仿宋"/>
          <w:sz w:val="32"/>
          <w:szCs w:val="32"/>
        </w:rPr>
        <w:t>元。</w:t>
      </w:r>
    </w:p>
    <w:p>
      <w:pPr>
        <w:spacing w:beforeAutospacing="1" w:afterAutospacing="1" w:line="600" w:lineRule="exact"/>
        <w:ind w:firstLine="640" w:firstLineChars="200"/>
        <w:rPr>
          <w:rFonts w:ascii="仿宋" w:hAnsi="仿宋" w:eastAsia="仿宋" w:cs="仿宋"/>
          <w:sz w:val="32"/>
          <w:szCs w:val="32"/>
        </w:rPr>
      </w:pPr>
      <w:r>
        <w:rPr>
          <w:rFonts w:hint="eastAsia" w:ascii="仿宋" w:hAnsi="仿宋" w:eastAsia="仿宋" w:cs="仿宋"/>
          <w:sz w:val="32"/>
          <w:szCs w:val="32"/>
        </w:rPr>
        <w:t>（三十一）  其他农业农村支出：</w:t>
      </w:r>
      <w:r>
        <w:rPr>
          <w:rFonts w:hint="eastAsia" w:ascii="仿宋" w:hAnsi="仿宋" w:eastAsia="仿宋" w:cs="仿宋"/>
          <w:sz w:val="32"/>
          <w:szCs w:val="32"/>
          <w:lang w:val="en-US" w:eastAsia="zh-CN"/>
        </w:rPr>
        <w:t>197540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二</w:t>
      </w:r>
      <w:r>
        <w:rPr>
          <w:rFonts w:hint="eastAsia" w:ascii="仿宋" w:hAnsi="仿宋" w:eastAsia="仿宋" w:cs="仿宋"/>
          <w:sz w:val="32"/>
          <w:szCs w:val="32"/>
        </w:rPr>
        <w:t>）  其他林业和草原支出：</w:t>
      </w:r>
      <w:r>
        <w:rPr>
          <w:rFonts w:hint="eastAsia" w:ascii="仿宋" w:hAnsi="仿宋" w:eastAsia="仿宋" w:cs="仿宋"/>
          <w:sz w:val="32"/>
          <w:szCs w:val="32"/>
          <w:lang w:val="en-US" w:eastAsia="zh-CN"/>
        </w:rPr>
        <w:t>280000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三</w:t>
      </w:r>
      <w:r>
        <w:rPr>
          <w:rFonts w:hint="eastAsia" w:ascii="仿宋" w:hAnsi="仿宋" w:eastAsia="仿宋" w:cs="仿宋"/>
          <w:sz w:val="32"/>
          <w:szCs w:val="32"/>
        </w:rPr>
        <w:t>）  生产发展：</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四</w:t>
      </w:r>
      <w:r>
        <w:rPr>
          <w:rFonts w:hint="eastAsia" w:ascii="仿宋" w:hAnsi="仿宋" w:eastAsia="仿宋" w:cs="仿宋"/>
          <w:sz w:val="32"/>
          <w:szCs w:val="32"/>
        </w:rPr>
        <w:t>）  其他扶贫支出：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五</w:t>
      </w:r>
      <w:r>
        <w:rPr>
          <w:rFonts w:hint="eastAsia" w:ascii="仿宋" w:hAnsi="仿宋" w:eastAsia="仿宋" w:cs="仿宋"/>
          <w:sz w:val="32"/>
          <w:szCs w:val="32"/>
        </w:rPr>
        <w:t>）  对村级公益事业建设的补助：</w:t>
      </w:r>
      <w:r>
        <w:rPr>
          <w:rFonts w:hint="eastAsia" w:ascii="仿宋" w:hAnsi="仿宋" w:eastAsia="仿宋" w:cs="仿宋"/>
          <w:sz w:val="32"/>
          <w:szCs w:val="32"/>
          <w:lang w:val="en-US" w:eastAsia="zh-CN"/>
        </w:rPr>
        <w:t>1910000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六</w:t>
      </w:r>
      <w:r>
        <w:rPr>
          <w:rFonts w:hint="eastAsia" w:ascii="仿宋" w:hAnsi="仿宋" w:eastAsia="仿宋" w:cs="仿宋"/>
          <w:sz w:val="32"/>
          <w:szCs w:val="32"/>
        </w:rPr>
        <w:t>）  对村民委员会和村党支部的补助：</w:t>
      </w:r>
      <w:r>
        <w:rPr>
          <w:rFonts w:hint="eastAsia" w:ascii="仿宋" w:hAnsi="仿宋" w:eastAsia="仿宋" w:cs="仿宋"/>
          <w:sz w:val="32"/>
          <w:szCs w:val="32"/>
          <w:lang w:val="en-US" w:eastAsia="zh-CN"/>
        </w:rPr>
        <w:t>7050000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七</w:t>
      </w:r>
      <w:r>
        <w:rPr>
          <w:rFonts w:hint="eastAsia" w:ascii="仿宋" w:hAnsi="仿宋" w:eastAsia="仿宋" w:cs="仿宋"/>
          <w:sz w:val="32"/>
          <w:szCs w:val="32"/>
        </w:rPr>
        <w:t>）  对村集体经济组织的补助：</w:t>
      </w:r>
      <w:r>
        <w:rPr>
          <w:rFonts w:hint="eastAsia" w:ascii="仿宋" w:hAnsi="仿宋" w:eastAsia="仿宋" w:cs="仿宋"/>
          <w:sz w:val="32"/>
          <w:szCs w:val="32"/>
          <w:lang w:val="en-US" w:eastAsia="zh-CN"/>
        </w:rPr>
        <w:t>530000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（三十</w:t>
      </w:r>
      <w:r>
        <w:rPr>
          <w:rFonts w:hint="eastAsia" w:ascii="仿宋" w:hAnsi="仿宋" w:eastAsia="仿宋" w:cs="仿宋"/>
          <w:sz w:val="32"/>
          <w:szCs w:val="32"/>
          <w:lang w:eastAsia="zh-CN"/>
        </w:rPr>
        <w:t>九</w:t>
      </w:r>
      <w:r>
        <w:rPr>
          <w:rFonts w:hint="eastAsia" w:ascii="仿宋" w:hAnsi="仿宋" w:eastAsia="仿宋" w:cs="仿宋"/>
          <w:sz w:val="32"/>
          <w:szCs w:val="32"/>
        </w:rPr>
        <w:t>）   其他商业服务业等支出：</w:t>
      </w:r>
      <w:r>
        <w:rPr>
          <w:rFonts w:hint="eastAsia" w:ascii="仿宋" w:hAnsi="仿宋" w:eastAsia="仿宋" w:cs="仿宋"/>
          <w:sz w:val="32"/>
          <w:szCs w:val="32"/>
          <w:lang w:val="en-US" w:eastAsia="zh-CN"/>
        </w:rPr>
        <w:t>61955700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四十</w:t>
      </w:r>
      <w:r>
        <w:rPr>
          <w:rFonts w:hint="eastAsia" w:ascii="仿宋" w:hAnsi="仿宋" w:eastAsia="仿宋" w:cs="仿宋"/>
          <w:sz w:val="32"/>
          <w:szCs w:val="32"/>
        </w:rPr>
        <w:t>）  其他涉外发展服务支出：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四十一</w:t>
      </w:r>
      <w:r>
        <w:rPr>
          <w:rFonts w:hint="eastAsia" w:ascii="仿宋" w:hAnsi="仿宋" w:eastAsia="仿宋" w:cs="仿宋"/>
          <w:sz w:val="32"/>
          <w:szCs w:val="32"/>
        </w:rPr>
        <w:t>）  住房公积金：</w:t>
      </w:r>
      <w:r>
        <w:rPr>
          <w:rFonts w:hint="eastAsia" w:ascii="仿宋" w:hAnsi="仿宋" w:eastAsia="仿宋" w:cs="仿宋"/>
          <w:sz w:val="32"/>
          <w:szCs w:val="32"/>
          <w:lang w:val="en-US" w:eastAsia="zh-CN"/>
        </w:rPr>
        <w:t>1212355</w:t>
      </w:r>
      <w:r>
        <w:rPr>
          <w:rFonts w:hint="eastAsia" w:ascii="仿宋" w:hAnsi="仿宋" w:eastAsia="仿宋" w:cs="仿宋"/>
          <w:sz w:val="32"/>
          <w:szCs w:val="32"/>
        </w:rPr>
        <w:t>元。</w:t>
      </w:r>
    </w:p>
    <w:p>
      <w:pPr>
        <w:spacing w:beforeAutospacing="1" w:afterAutospacing="1" w:line="600" w:lineRule="exact"/>
        <w:ind w:firstLine="640" w:firstLineChars="200"/>
        <w:rPr>
          <w:rFonts w:hint="eastAsia" w:ascii="仿宋" w:hAnsi="仿宋" w:eastAsia="仿宋" w:cs="仿宋"/>
          <w:sz w:val="32"/>
          <w:szCs w:val="32"/>
        </w:rPr>
      </w:pPr>
    </w:p>
    <w:p>
      <w:pPr>
        <w:tabs>
          <w:tab w:val="left" w:pos="7513"/>
        </w:tabs>
        <w:adjustRightInd w:val="0"/>
        <w:spacing w:beforeAutospacing="1" w:afterAutospacing="1" w:line="600" w:lineRule="exact"/>
        <w:ind w:firstLine="640" w:firstLineChars="200"/>
        <w:rPr>
          <w:rFonts w:ascii="楷体" w:hAnsi="楷体" w:eastAsia="楷体" w:cs="仿宋_GB2312"/>
          <w:sz w:val="32"/>
          <w:szCs w:val="32"/>
        </w:rPr>
      </w:pPr>
      <w:r>
        <w:rPr>
          <w:rFonts w:ascii="楷体" w:hAnsi="楷体" w:eastAsia="楷体" w:cs="仿宋_GB2312"/>
          <w:sz w:val="32"/>
          <w:szCs w:val="32"/>
        </w:rPr>
        <w:t>注：没有一般公共预算拨款支出的单位请说明“本单位</w:t>
      </w:r>
      <w:r>
        <w:rPr>
          <w:rFonts w:hint="eastAsia" w:ascii="楷体" w:hAnsi="楷体" w:eastAsia="楷体" w:cs="仿宋_GB2312"/>
          <w:sz w:val="32"/>
          <w:szCs w:val="32"/>
        </w:rPr>
        <w:t>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年度没有使用一般公共预算拨款安排的支出”。</w:t>
      </w:r>
    </w:p>
    <w:p>
      <w:pPr>
        <w:tabs>
          <w:tab w:val="left" w:pos="7513"/>
        </w:tabs>
        <w:adjustRightInd w:val="0"/>
        <w:spacing w:before="100" w:beforeAutospacing="1" w:after="100" w:afterAutospacing="1" w:line="600" w:lineRule="exact"/>
        <w:ind w:firstLine="640" w:firstLineChars="200"/>
        <w:outlineLvl w:val="1"/>
        <w:rPr>
          <w:rFonts w:ascii="黑体" w:eastAsia="黑体" w:cs="仿宋_GB2312"/>
          <w:bCs/>
          <w:sz w:val="32"/>
          <w:szCs w:val="32"/>
        </w:rPr>
      </w:pPr>
      <w:bookmarkStart w:id="16" w:name="_Toc94017397"/>
      <w:r>
        <w:rPr>
          <w:rFonts w:hint="eastAsia" w:ascii="黑体" w:eastAsia="黑体" w:cs="仿宋_GB2312"/>
          <w:bCs/>
          <w:sz w:val="32"/>
          <w:szCs w:val="32"/>
          <w:lang w:eastAsia="zh-CN"/>
        </w:rPr>
        <w:t>四</w:t>
      </w:r>
      <w:r>
        <w:rPr>
          <w:rFonts w:hint="eastAsia" w:ascii="黑体" w:eastAsia="黑体" w:cs="仿宋_GB2312"/>
          <w:bCs/>
          <w:sz w:val="32"/>
          <w:szCs w:val="32"/>
        </w:rPr>
        <w:t>、政府性基金预算财政拨款支出决算情况说明</w:t>
      </w:r>
      <w:bookmarkEnd w:id="16"/>
    </w:p>
    <w:p>
      <w:pPr>
        <w:tabs>
          <w:tab w:val="left" w:pos="7513"/>
        </w:tabs>
        <w:adjustRightInd w:val="0"/>
        <w:spacing w:beforeAutospacing="1" w:afterAutospacing="1"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年度政府性基金支出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元，比</w:t>
      </w:r>
      <w:r>
        <w:rPr>
          <w:rFonts w:hint="eastAsia" w:ascii="仿宋" w:hAnsi="仿宋" w:eastAsia="仿宋" w:cs="仿宋"/>
          <w:sz w:val="32"/>
          <w:szCs w:val="32"/>
        </w:rPr>
        <w:t>上年</w:t>
      </w:r>
      <w:r>
        <w:rPr>
          <w:rFonts w:hint="eastAsia" w:ascii="仿宋" w:hAnsi="仿宋" w:eastAsia="仿宋" w:cs="仿宋_GB2312"/>
          <w:sz w:val="32"/>
          <w:szCs w:val="32"/>
        </w:rPr>
        <w:t>决算数</w:t>
      </w:r>
      <w:r>
        <w:rPr>
          <w:rFonts w:hint="eastAsia" w:ascii="仿宋" w:hAnsi="仿宋" w:eastAsia="仿宋" w:cs="仿宋_GB2312"/>
          <w:sz w:val="32"/>
          <w:szCs w:val="32"/>
          <w:lang w:eastAsia="zh-CN"/>
        </w:rPr>
        <w:t>减少</w:t>
      </w:r>
      <w:r>
        <w:rPr>
          <w:rFonts w:hint="eastAsia" w:ascii="仿宋" w:hAnsi="仿宋" w:eastAsia="仿宋" w:cs="仿宋_GB2312"/>
          <w:sz w:val="32"/>
          <w:szCs w:val="32"/>
        </w:rPr>
        <w:t>3269000元，</w:t>
      </w:r>
      <w:r>
        <w:rPr>
          <w:rFonts w:hint="eastAsia" w:ascii="仿宋" w:hAnsi="仿宋" w:eastAsia="仿宋" w:cs="仿宋_GB2312"/>
          <w:sz w:val="32"/>
          <w:szCs w:val="32"/>
          <w:lang w:eastAsia="zh-CN"/>
        </w:rPr>
        <w:t>下降</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%，具体情况如下(按项级科目统计)：</w:t>
      </w:r>
    </w:p>
    <w:p>
      <w:pPr>
        <w:tabs>
          <w:tab w:val="left" w:pos="7513"/>
        </w:tabs>
        <w:adjustRightInd w:val="0"/>
        <w:spacing w:beforeAutospacing="1" w:afterAutospacing="1"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（一）征地和拆迁补偿支出：</w:t>
      </w:r>
      <w:r>
        <w:rPr>
          <w:rFonts w:hint="eastAsia" w:ascii="仿宋" w:hAnsi="仿宋" w:eastAsia="仿宋" w:cs="仿宋"/>
          <w:sz w:val="32"/>
          <w:szCs w:val="32"/>
        </w:rPr>
        <w:t>0</w:t>
      </w:r>
      <w:r>
        <w:rPr>
          <w:rFonts w:hint="eastAsia" w:ascii="仿宋" w:hAnsi="仿宋" w:eastAsia="仿宋" w:cs="仿宋_GB2312"/>
          <w:sz w:val="32"/>
          <w:szCs w:val="32"/>
        </w:rPr>
        <w:t>元。</w:t>
      </w:r>
    </w:p>
    <w:p>
      <w:pPr>
        <w:tabs>
          <w:tab w:val="left" w:pos="7513"/>
        </w:tabs>
        <w:adjustRightInd w:val="0"/>
        <w:spacing w:beforeAutospacing="1" w:afterAutospacing="1" w:line="600" w:lineRule="exact"/>
        <w:ind w:firstLine="704" w:firstLineChars="220"/>
        <w:rPr>
          <w:rFonts w:hint="eastAsia" w:ascii="仿宋" w:hAnsi="仿宋" w:eastAsia="仿宋" w:cs="仿宋_GB2312"/>
          <w:sz w:val="32"/>
          <w:szCs w:val="32"/>
        </w:rPr>
      </w:pPr>
      <w:r>
        <w:rPr>
          <w:rFonts w:hint="eastAsia" w:ascii="仿宋" w:hAnsi="仿宋" w:eastAsia="仿宋" w:cs="仿宋_GB2312"/>
          <w:sz w:val="32"/>
          <w:szCs w:val="32"/>
        </w:rPr>
        <w:t>（二）土地开发支出：0元。</w:t>
      </w:r>
    </w:p>
    <w:p>
      <w:pPr>
        <w:tabs>
          <w:tab w:val="left" w:pos="7513"/>
        </w:tabs>
        <w:adjustRightInd w:val="0"/>
        <w:spacing w:beforeAutospacing="1" w:afterAutospacing="1" w:line="600" w:lineRule="exact"/>
        <w:ind w:firstLine="704" w:firstLineChars="22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三</w:t>
      </w:r>
      <w:r>
        <w:rPr>
          <w:rFonts w:hint="eastAsia" w:ascii="仿宋" w:hAnsi="仿宋" w:eastAsia="仿宋" w:cs="仿宋_GB2312"/>
          <w:sz w:val="32"/>
          <w:szCs w:val="32"/>
        </w:rPr>
        <w:t>）农村基础设施建设支出：0元。</w:t>
      </w:r>
    </w:p>
    <w:p>
      <w:pPr>
        <w:tabs>
          <w:tab w:val="left" w:pos="7513"/>
        </w:tabs>
        <w:adjustRightInd w:val="0"/>
        <w:spacing w:beforeAutospacing="1" w:afterAutospacing="1"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注：没有政府性基金拨款支出的单位请说明“本单位202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年度没有使用政府性基金预算拨款安排的支出”。</w:t>
      </w:r>
    </w:p>
    <w:p>
      <w:pPr>
        <w:tabs>
          <w:tab w:val="left" w:pos="7513"/>
        </w:tabs>
        <w:adjustRightInd w:val="0"/>
        <w:spacing w:before="100" w:beforeAutospacing="1" w:after="100" w:afterAutospacing="1" w:line="600" w:lineRule="exact"/>
        <w:ind w:firstLine="640" w:firstLineChars="200"/>
        <w:outlineLvl w:val="1"/>
        <w:rPr>
          <w:rFonts w:ascii="黑体" w:eastAsia="黑体" w:cs="仿宋_GB2312"/>
          <w:bCs/>
          <w:sz w:val="32"/>
          <w:szCs w:val="32"/>
        </w:rPr>
      </w:pPr>
      <w:bookmarkStart w:id="17" w:name="_Toc94017398"/>
      <w:r>
        <w:rPr>
          <w:rFonts w:hint="eastAsia" w:ascii="黑体" w:eastAsia="黑体" w:cs="仿宋_GB2312"/>
          <w:bCs/>
          <w:sz w:val="32"/>
          <w:szCs w:val="32"/>
          <w:lang w:eastAsia="zh-CN"/>
        </w:rPr>
        <w:t>五</w:t>
      </w:r>
      <w:r>
        <w:rPr>
          <w:rFonts w:hint="eastAsia" w:ascii="黑体" w:eastAsia="黑体" w:cs="仿宋_GB2312"/>
          <w:bCs/>
          <w:sz w:val="32"/>
          <w:szCs w:val="32"/>
        </w:rPr>
        <w:t>、国有资本经营预算财政拨款支出决算情况说明</w:t>
      </w:r>
      <w:bookmarkEnd w:id="17"/>
    </w:p>
    <w:p>
      <w:pPr>
        <w:tabs>
          <w:tab w:val="left" w:pos="7513"/>
        </w:tabs>
        <w:adjustRightInd w:val="0"/>
        <w:spacing w:beforeAutospacing="1" w:afterAutospacing="1"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本单位202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年度没有使用国有资本经营预算财政拨款安排的支出。</w:t>
      </w:r>
    </w:p>
    <w:p>
      <w:pPr>
        <w:tabs>
          <w:tab w:val="left" w:pos="7513"/>
        </w:tabs>
        <w:adjustRightInd w:val="0"/>
        <w:spacing w:before="100" w:beforeAutospacing="1" w:after="100" w:afterAutospacing="1" w:line="600" w:lineRule="exact"/>
        <w:ind w:firstLine="640" w:firstLineChars="200"/>
        <w:outlineLvl w:val="1"/>
        <w:rPr>
          <w:rFonts w:ascii="黑体" w:eastAsia="黑体" w:cs="仿宋_GB2312"/>
          <w:bCs/>
          <w:sz w:val="32"/>
          <w:szCs w:val="32"/>
        </w:rPr>
      </w:pPr>
      <w:bookmarkStart w:id="18" w:name="_Toc94017399"/>
      <w:r>
        <w:rPr>
          <w:rFonts w:hint="eastAsia" w:ascii="黑体" w:eastAsia="黑体" w:cs="仿宋_GB2312"/>
          <w:bCs/>
          <w:sz w:val="32"/>
          <w:szCs w:val="32"/>
          <w:lang w:eastAsia="zh-CN"/>
        </w:rPr>
        <w:t>六</w:t>
      </w:r>
      <w:r>
        <w:rPr>
          <w:rFonts w:hint="eastAsia" w:ascii="黑体" w:eastAsia="黑体" w:cs="仿宋_GB2312"/>
          <w:bCs/>
          <w:sz w:val="32"/>
          <w:szCs w:val="32"/>
        </w:rPr>
        <w:t>、一般公共预算财政拨款基本支出决算情况说明</w:t>
      </w:r>
      <w:bookmarkEnd w:id="18"/>
    </w:p>
    <w:p>
      <w:pPr>
        <w:tabs>
          <w:tab w:val="left" w:pos="7513"/>
        </w:tabs>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w:t>
      </w:r>
      <w:r>
        <w:rPr>
          <w:rFonts w:hint="eastAsia" w:ascii="仿宋" w:hAnsi="仿宋" w:eastAsia="仿宋" w:cs="仿宋"/>
          <w:sz w:val="32"/>
          <w:szCs w:val="32"/>
        </w:rPr>
        <w:t>一般公共预算</w:t>
      </w:r>
      <w:r>
        <w:rPr>
          <w:rFonts w:hint="eastAsia" w:ascii="仿宋" w:hAnsi="仿宋" w:eastAsia="仿宋" w:cs="仿宋_GB2312"/>
          <w:sz w:val="32"/>
          <w:szCs w:val="32"/>
        </w:rPr>
        <w:t>财政拨款基本支出</w:t>
      </w:r>
      <w:r>
        <w:rPr>
          <w:rFonts w:hint="eastAsia" w:ascii="仿宋" w:hAnsi="仿宋" w:eastAsia="仿宋" w:cs="仿宋_GB2312"/>
          <w:sz w:val="32"/>
          <w:szCs w:val="32"/>
          <w:lang w:val="en-US" w:eastAsia="zh-CN"/>
        </w:rPr>
        <w:t>15532833</w:t>
      </w:r>
      <w:r>
        <w:rPr>
          <w:rFonts w:hint="eastAsia" w:ascii="仿宋" w:hAnsi="仿宋" w:eastAsia="仿宋" w:cs="仿宋_GB2312"/>
          <w:sz w:val="32"/>
          <w:szCs w:val="32"/>
        </w:rPr>
        <w:t>元，其中：</w:t>
      </w:r>
    </w:p>
    <w:p>
      <w:pPr>
        <w:tabs>
          <w:tab w:val="left" w:pos="7513"/>
        </w:tabs>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14155785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tabs>
          <w:tab w:val="left" w:pos="7513"/>
        </w:tabs>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1377048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tabs>
          <w:tab w:val="left" w:pos="7513"/>
        </w:tabs>
        <w:adjustRightInd w:val="0"/>
        <w:spacing w:before="100" w:beforeAutospacing="1" w:after="100" w:afterAutospacing="1" w:line="600" w:lineRule="exact"/>
        <w:ind w:firstLine="640" w:firstLineChars="200"/>
        <w:outlineLvl w:val="1"/>
        <w:rPr>
          <w:rFonts w:ascii="黑体" w:eastAsia="黑体" w:cs="仿宋_GB2312"/>
          <w:bCs/>
          <w:sz w:val="32"/>
          <w:szCs w:val="32"/>
        </w:rPr>
      </w:pPr>
      <w:bookmarkStart w:id="19" w:name="_Toc94017400"/>
      <w:r>
        <w:rPr>
          <w:rFonts w:hint="eastAsia" w:ascii="黑体" w:eastAsia="黑体" w:cs="仿宋_GB2312"/>
          <w:bCs/>
          <w:sz w:val="32"/>
          <w:szCs w:val="32"/>
          <w:lang w:eastAsia="zh-CN"/>
        </w:rPr>
        <w:t>七</w:t>
      </w:r>
      <w:r>
        <w:rPr>
          <w:rFonts w:hint="eastAsia" w:ascii="黑体" w:eastAsia="黑体" w:cs="仿宋_GB2312"/>
          <w:bCs/>
          <w:sz w:val="32"/>
          <w:szCs w:val="32"/>
        </w:rPr>
        <w:t>、</w:t>
      </w:r>
      <w:r>
        <w:rPr>
          <w:rFonts w:hint="eastAsia" w:ascii="黑体" w:eastAsia="黑体" w:cs="黑体"/>
          <w:sz w:val="32"/>
          <w:szCs w:val="32"/>
        </w:rPr>
        <w:t>一般公共预算拨款</w:t>
      </w:r>
      <w:r>
        <w:rPr>
          <w:rFonts w:hint="eastAsia" w:ascii="黑体" w:eastAsia="黑体" w:cs="仿宋_GB2312"/>
          <w:bCs/>
          <w:sz w:val="32"/>
          <w:szCs w:val="32"/>
        </w:rPr>
        <w:t>“三公”经费支出决算情况说明</w:t>
      </w:r>
      <w:bookmarkEnd w:id="19"/>
    </w:p>
    <w:p>
      <w:pPr>
        <w:tabs>
          <w:tab w:val="left" w:pos="7513"/>
        </w:tabs>
        <w:adjustRightInd w:val="0"/>
        <w:spacing w:beforeAutospacing="1" w:afterAutospacing="1"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年度“三公”经费财政拨款支出258100元，比年初预算的260000元</w:t>
      </w:r>
      <w:r>
        <w:rPr>
          <w:rFonts w:hint="eastAsia" w:ascii="仿宋" w:hAnsi="仿宋" w:eastAsia="仿宋" w:cs="仿宋_GB2312"/>
          <w:sz w:val="32"/>
          <w:szCs w:val="32"/>
          <w:lang w:eastAsia="zh-CN"/>
        </w:rPr>
        <w:t>下降</w:t>
      </w:r>
      <w:r>
        <w:rPr>
          <w:rFonts w:hint="eastAsia" w:ascii="仿宋" w:hAnsi="仿宋" w:eastAsia="仿宋" w:cs="仿宋_GB2312"/>
          <w:sz w:val="32"/>
          <w:szCs w:val="32"/>
          <w:lang w:val="en-US" w:eastAsia="zh-CN"/>
        </w:rPr>
        <w:t>0.73</w:t>
      </w:r>
      <w:r>
        <w:rPr>
          <w:rFonts w:hint="eastAsia" w:ascii="仿宋" w:hAnsi="仿宋" w:eastAsia="仿宋" w:cs="仿宋_GB2312"/>
          <w:sz w:val="32"/>
          <w:szCs w:val="32"/>
        </w:rPr>
        <w:t>%。主要原因是</w:t>
      </w:r>
      <w:r>
        <w:rPr>
          <w:rFonts w:hint="eastAsia" w:ascii="仿宋" w:hAnsi="仿宋" w:eastAsia="仿宋" w:cs="仿宋_GB2312"/>
          <w:sz w:val="32"/>
          <w:szCs w:val="32"/>
          <w:lang w:eastAsia="zh-CN"/>
        </w:rPr>
        <w:t>过紧日子压缩三公经费</w:t>
      </w:r>
      <w:r>
        <w:rPr>
          <w:rFonts w:hint="eastAsia" w:ascii="仿宋" w:hAnsi="仿宋" w:eastAsia="仿宋" w:cs="仿宋_GB2312"/>
          <w:sz w:val="32"/>
          <w:szCs w:val="32"/>
        </w:rPr>
        <w:t>。具体情况如下：</w:t>
      </w:r>
      <w:r>
        <w:rPr>
          <w:rFonts w:hint="eastAsia" w:ascii="仿宋" w:hAnsi="仿宋" w:eastAsia="仿宋" w:cs="仿宋_GB2312"/>
          <w:sz w:val="32"/>
          <w:szCs w:val="32"/>
        </w:rPr>
        <w:br w:type="textWrapping"/>
      </w:r>
      <w:r>
        <w:rPr>
          <w:rFonts w:hint="eastAsia" w:ascii="仿宋" w:hAnsi="仿宋" w:eastAsia="仿宋" w:cs="仿宋_GB2312"/>
          <w:sz w:val="32"/>
          <w:szCs w:val="32"/>
        </w:rPr>
        <w:t>　　（一）因公出国（境）费支出0元，比年初预算的0元下降0%。</w:t>
      </w:r>
    </w:p>
    <w:p>
      <w:pPr>
        <w:tabs>
          <w:tab w:val="left" w:pos="7513"/>
        </w:tabs>
        <w:adjustRightInd w:val="0"/>
        <w:spacing w:beforeAutospacing="1" w:afterAutospacing="1" w:line="600" w:lineRule="exact"/>
        <w:ind w:firstLine="645"/>
        <w:rPr>
          <w:rFonts w:ascii="仿宋" w:hAnsi="仿宋" w:eastAsia="仿宋" w:cs="仿宋_GB2312"/>
          <w:sz w:val="32"/>
          <w:szCs w:val="32"/>
        </w:rPr>
      </w:pPr>
      <w:r>
        <w:rPr>
          <w:rFonts w:hint="eastAsia" w:ascii="仿宋" w:hAnsi="仿宋" w:eastAsia="仿宋" w:cs="仿宋_GB2312"/>
          <w:sz w:val="32"/>
          <w:szCs w:val="32"/>
        </w:rPr>
        <w:t>（二）公务用车购置及运行费支出119600元，比年初预算的120000元</w:t>
      </w:r>
      <w:r>
        <w:rPr>
          <w:rFonts w:hint="eastAsia" w:ascii="仿宋" w:hAnsi="仿宋" w:eastAsia="仿宋" w:cs="仿宋_GB2312"/>
          <w:sz w:val="32"/>
          <w:szCs w:val="32"/>
          <w:lang w:eastAsia="zh-CN"/>
        </w:rPr>
        <w:t>下降</w:t>
      </w:r>
      <w:r>
        <w:rPr>
          <w:rFonts w:hint="eastAsia" w:ascii="仿宋" w:hAnsi="仿宋" w:eastAsia="仿宋" w:cs="仿宋_GB2312"/>
          <w:sz w:val="32"/>
          <w:szCs w:val="32"/>
          <w:lang w:val="en-US" w:eastAsia="zh-CN"/>
        </w:rPr>
        <w:t>0.33</w:t>
      </w:r>
      <w:r>
        <w:rPr>
          <w:rFonts w:hint="eastAsia" w:ascii="仿宋" w:hAnsi="仿宋" w:eastAsia="仿宋" w:cs="仿宋_GB2312"/>
          <w:sz w:val="32"/>
          <w:szCs w:val="32"/>
        </w:rPr>
        <w:t>%。其中：</w:t>
      </w:r>
    </w:p>
    <w:p>
      <w:pPr>
        <w:tabs>
          <w:tab w:val="left" w:pos="7513"/>
        </w:tabs>
        <w:adjustRightInd w:val="0"/>
        <w:spacing w:beforeAutospacing="1" w:afterAutospacing="1"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公务用车购置费支出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元，比年初预算的0元</w:t>
      </w:r>
      <w:r>
        <w:rPr>
          <w:rFonts w:hint="eastAsia" w:ascii="仿宋" w:hAnsi="仿宋" w:eastAsia="仿宋" w:cs="仿宋_GB2312"/>
          <w:sz w:val="32"/>
          <w:szCs w:val="32"/>
          <w:lang w:eastAsia="zh-CN"/>
        </w:rPr>
        <w:t>增长</w:t>
      </w:r>
      <w:r>
        <w:rPr>
          <w:rFonts w:hint="eastAsia" w:ascii="仿宋" w:hAnsi="仿宋" w:eastAsia="仿宋" w:cs="仿宋_GB2312"/>
          <w:sz w:val="32"/>
          <w:szCs w:val="32"/>
        </w:rPr>
        <w:t>0%。</w:t>
      </w:r>
    </w:p>
    <w:p>
      <w:pPr>
        <w:tabs>
          <w:tab w:val="left" w:pos="7513"/>
        </w:tabs>
        <w:adjustRightInd w:val="0"/>
        <w:spacing w:beforeAutospacing="1" w:afterAutospacing="1"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公务用车运行费支出119600元，比年初预算的120000元</w:t>
      </w:r>
      <w:r>
        <w:rPr>
          <w:rFonts w:hint="eastAsia" w:ascii="仿宋" w:hAnsi="仿宋" w:eastAsia="仿宋" w:cs="仿宋_GB2312"/>
          <w:sz w:val="32"/>
          <w:szCs w:val="32"/>
          <w:lang w:eastAsia="zh-CN"/>
        </w:rPr>
        <w:t>下降</w:t>
      </w:r>
      <w:r>
        <w:rPr>
          <w:rFonts w:hint="eastAsia" w:ascii="仿宋" w:hAnsi="仿宋" w:eastAsia="仿宋" w:cs="仿宋_GB2312"/>
          <w:sz w:val="32"/>
          <w:szCs w:val="32"/>
          <w:lang w:val="en-US" w:eastAsia="zh-CN"/>
        </w:rPr>
        <w:t>0.33</w:t>
      </w:r>
      <w:r>
        <w:rPr>
          <w:rFonts w:hint="eastAsia" w:ascii="仿宋" w:hAnsi="仿宋" w:eastAsia="仿宋" w:cs="仿宋_GB2312"/>
          <w:sz w:val="32"/>
          <w:szCs w:val="32"/>
        </w:rPr>
        <w:t>%。截至2020年12月31日，本单位公务用车保有量为</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辆。</w:t>
      </w:r>
    </w:p>
    <w:p>
      <w:pPr>
        <w:numPr>
          <w:ilvl w:val="0"/>
          <w:numId w:val="3"/>
        </w:numPr>
        <w:tabs>
          <w:tab w:val="left" w:pos="7513"/>
        </w:tabs>
        <w:adjustRightInd w:val="0"/>
        <w:spacing w:beforeAutospacing="1" w:afterAutospacing="1" w:line="600" w:lineRule="exact"/>
        <w:ind w:left="640" w:leftChars="0" w:firstLine="0" w:firstLineChars="0"/>
        <w:rPr>
          <w:rFonts w:hint="eastAsia" w:ascii="仿宋" w:hAnsi="仿宋" w:eastAsia="仿宋" w:cs="仿宋_GB2312"/>
          <w:sz w:val="32"/>
          <w:szCs w:val="32"/>
        </w:rPr>
      </w:pPr>
      <w:r>
        <w:rPr>
          <w:rFonts w:hint="eastAsia" w:ascii="仿宋" w:hAnsi="仿宋" w:eastAsia="仿宋" w:cs="仿宋_GB2312"/>
          <w:sz w:val="32"/>
          <w:szCs w:val="32"/>
        </w:rPr>
        <w:t>公务接待费支出138500元，比年初预算的140000元下降</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、预算绩效情况说明</w:t>
      </w:r>
    </w:p>
    <w:p>
      <w:pPr>
        <w:ind w:firstLine="640" w:firstLineChars="200"/>
        <w:rPr>
          <w:rFonts w:ascii="仿宋" w:hAnsi="仿宋" w:eastAsia="仿宋"/>
          <w:sz w:val="32"/>
          <w:szCs w:val="32"/>
        </w:rPr>
      </w:pPr>
      <w:r>
        <w:rPr>
          <w:rFonts w:hint="eastAsia" w:ascii="仿宋" w:hAnsi="仿宋" w:eastAsia="仿宋"/>
          <w:sz w:val="32"/>
          <w:szCs w:val="32"/>
        </w:rPr>
        <w:t>根据预算绩效管理要求，本部门组织对202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5</w:t>
      </w:r>
      <w:r>
        <w:rPr>
          <w:rFonts w:hint="eastAsia" w:ascii="仿宋" w:hAnsi="仿宋" w:eastAsia="仿宋"/>
          <w:sz w:val="32"/>
          <w:szCs w:val="32"/>
        </w:rPr>
        <w:t>个项目实施单位自评，</w:t>
      </w:r>
      <w:r>
        <w:rPr>
          <w:rFonts w:hint="eastAsia" w:ascii="仿宋" w:hAnsi="仿宋" w:eastAsia="仿宋"/>
          <w:sz w:val="32"/>
          <w:szCs w:val="32"/>
          <w:lang w:eastAsia="zh-CN"/>
        </w:rPr>
        <w:t>一</w:t>
      </w:r>
      <w:r>
        <w:rPr>
          <w:rFonts w:hint="eastAsia" w:ascii="仿宋" w:hAnsi="仿宋" w:eastAsia="仿宋"/>
          <w:sz w:val="32"/>
          <w:szCs w:val="32"/>
        </w:rPr>
        <w:t>是福厦铁路项目征迁安置补偿金项目，涉及财政拨款资金共计</w:t>
      </w:r>
      <w:r>
        <w:rPr>
          <w:rFonts w:hint="eastAsia" w:ascii="仿宋" w:hAnsi="仿宋" w:eastAsia="仿宋"/>
          <w:sz w:val="32"/>
          <w:szCs w:val="32"/>
          <w:lang w:val="en-US" w:eastAsia="zh-CN"/>
        </w:rPr>
        <w:t>1102.08</w:t>
      </w:r>
      <w:r>
        <w:rPr>
          <w:rFonts w:hint="eastAsia" w:ascii="仿宋" w:hAnsi="仿宋" w:eastAsia="仿宋"/>
          <w:sz w:val="32"/>
          <w:szCs w:val="32"/>
        </w:rPr>
        <w:t>万元。</w:t>
      </w:r>
      <w:r>
        <w:rPr>
          <w:rFonts w:hint="eastAsia" w:ascii="仿宋" w:hAnsi="仿宋" w:eastAsia="仿宋"/>
          <w:sz w:val="32"/>
          <w:szCs w:val="32"/>
          <w:lang w:eastAsia="zh-CN"/>
        </w:rPr>
        <w:t>二是塔斗山公园养护维护（租金返回）项目</w:t>
      </w:r>
      <w:r>
        <w:rPr>
          <w:rFonts w:hint="eastAsia" w:ascii="仿宋" w:hAnsi="仿宋" w:eastAsia="仿宋"/>
          <w:sz w:val="32"/>
          <w:szCs w:val="32"/>
        </w:rPr>
        <w:t>，涉及财政拨款资金共计</w:t>
      </w:r>
      <w:r>
        <w:rPr>
          <w:rFonts w:hint="eastAsia" w:ascii="仿宋" w:hAnsi="仿宋" w:eastAsia="仿宋"/>
          <w:sz w:val="32"/>
          <w:szCs w:val="32"/>
          <w:lang w:val="en-US" w:eastAsia="zh-CN"/>
        </w:rPr>
        <w:t>117.76</w:t>
      </w:r>
      <w:r>
        <w:rPr>
          <w:rFonts w:hint="eastAsia" w:ascii="仿宋" w:hAnsi="仿宋" w:eastAsia="仿宋"/>
          <w:sz w:val="32"/>
          <w:szCs w:val="32"/>
        </w:rPr>
        <w:t>万元。</w:t>
      </w:r>
      <w:r>
        <w:rPr>
          <w:rFonts w:hint="eastAsia" w:ascii="仿宋" w:hAnsi="仿宋" w:eastAsia="仿宋"/>
          <w:sz w:val="32"/>
          <w:szCs w:val="32"/>
          <w:lang w:eastAsia="zh-CN"/>
        </w:rPr>
        <w:t>三是枫亭镇卫生保洁项目</w:t>
      </w:r>
      <w:r>
        <w:rPr>
          <w:rFonts w:hint="eastAsia" w:ascii="仿宋" w:hAnsi="仿宋" w:eastAsia="仿宋"/>
          <w:sz w:val="32"/>
          <w:szCs w:val="32"/>
        </w:rPr>
        <w:t>，涉及财政拨款资金共计</w:t>
      </w:r>
      <w:r>
        <w:rPr>
          <w:rFonts w:hint="eastAsia" w:ascii="仿宋" w:hAnsi="仿宋" w:eastAsia="仿宋"/>
          <w:sz w:val="32"/>
          <w:szCs w:val="32"/>
          <w:lang w:val="en-US" w:eastAsia="zh-CN"/>
        </w:rPr>
        <w:t>841.15</w:t>
      </w:r>
      <w:r>
        <w:rPr>
          <w:rFonts w:hint="eastAsia" w:ascii="仿宋" w:hAnsi="仿宋" w:eastAsia="仿宋"/>
          <w:sz w:val="32"/>
          <w:szCs w:val="32"/>
        </w:rPr>
        <w:t>万元。</w:t>
      </w:r>
      <w:r>
        <w:rPr>
          <w:rFonts w:hint="eastAsia" w:ascii="仿宋" w:hAnsi="仿宋" w:eastAsia="仿宋"/>
          <w:sz w:val="32"/>
          <w:szCs w:val="32"/>
          <w:lang w:eastAsia="zh-CN"/>
        </w:rPr>
        <w:t>四是2019年仙游县农村三格化粪池新建改造县级补助资金项目</w:t>
      </w:r>
      <w:r>
        <w:rPr>
          <w:rFonts w:hint="eastAsia" w:ascii="仿宋" w:hAnsi="仿宋" w:eastAsia="仿宋"/>
          <w:sz w:val="32"/>
          <w:szCs w:val="32"/>
        </w:rPr>
        <w:t>，涉及财政拨款资金共计</w:t>
      </w:r>
      <w:r>
        <w:rPr>
          <w:rFonts w:hint="eastAsia" w:ascii="仿宋" w:hAnsi="仿宋" w:eastAsia="仿宋"/>
          <w:sz w:val="32"/>
          <w:szCs w:val="32"/>
          <w:lang w:val="en-US" w:eastAsia="zh-CN"/>
        </w:rPr>
        <w:t>48.12</w:t>
      </w:r>
      <w:r>
        <w:rPr>
          <w:rFonts w:hint="eastAsia" w:ascii="仿宋" w:hAnsi="仿宋" w:eastAsia="仿宋"/>
          <w:sz w:val="32"/>
          <w:szCs w:val="32"/>
        </w:rPr>
        <w:t>万元。</w:t>
      </w:r>
      <w:r>
        <w:rPr>
          <w:rFonts w:hint="eastAsia" w:ascii="仿宋" w:hAnsi="仿宋" w:eastAsia="仿宋"/>
          <w:sz w:val="32"/>
          <w:szCs w:val="32"/>
          <w:lang w:eastAsia="zh-CN"/>
        </w:rPr>
        <w:t>五是闽财政法指[2022]12号枫亭镇综治维稳工作补助经费项目</w:t>
      </w:r>
      <w:r>
        <w:rPr>
          <w:rFonts w:hint="eastAsia" w:ascii="仿宋" w:hAnsi="仿宋" w:eastAsia="仿宋"/>
          <w:sz w:val="32"/>
          <w:szCs w:val="32"/>
        </w:rPr>
        <w:t>，涉及财政拨款资金共计</w:t>
      </w:r>
      <w:r>
        <w:rPr>
          <w:rFonts w:hint="eastAsia" w:ascii="仿宋" w:hAnsi="仿宋" w:eastAsia="仿宋"/>
          <w:sz w:val="32"/>
          <w:szCs w:val="32"/>
          <w:lang w:val="en-US" w:eastAsia="zh-CN"/>
        </w:rPr>
        <w:t>25</w:t>
      </w:r>
      <w:r>
        <w:rPr>
          <w:rFonts w:hint="eastAsia" w:ascii="仿宋" w:hAnsi="仿宋" w:eastAsia="仿宋"/>
          <w:sz w:val="32"/>
          <w:szCs w:val="32"/>
        </w:rPr>
        <w:t>万元。（《项目支出绩效自评表》详见附件</w:t>
      </w:r>
      <w:r>
        <w:rPr>
          <w:rFonts w:hint="eastAsia" w:ascii="宋体" w:hAnsi="宋体" w:eastAsia="宋体" w:cs="宋体"/>
          <w:b/>
          <w:bCs/>
          <w:kern w:val="0"/>
          <w:sz w:val="32"/>
          <w:szCs w:val="32"/>
        </w:rPr>
        <w:t>表</w:t>
      </w:r>
      <w:r>
        <w:rPr>
          <w:rFonts w:hint="eastAsia" w:ascii="仿宋" w:hAnsi="仿宋" w:eastAsia="仿宋"/>
          <w:sz w:val="32"/>
          <w:szCs w:val="32"/>
        </w:rPr>
        <w:t>）</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注：如该年度本部门无单位自评项目，无需公开空表，仅需简要说明情况。</w:t>
      </w:r>
    </w:p>
    <w:p>
      <w:pPr>
        <w:tabs>
          <w:tab w:val="left" w:pos="7513"/>
        </w:tabs>
        <w:adjustRightInd w:val="0"/>
        <w:spacing w:before="100" w:beforeAutospacing="1" w:after="100" w:afterAutospacing="1" w:line="600" w:lineRule="exact"/>
        <w:ind w:firstLine="640" w:firstLineChars="200"/>
        <w:outlineLvl w:val="1"/>
        <w:rPr>
          <w:rFonts w:ascii="黑体" w:eastAsia="黑体" w:cs="黑体"/>
          <w:sz w:val="32"/>
          <w:szCs w:val="32"/>
        </w:rPr>
      </w:pPr>
      <w:bookmarkStart w:id="20" w:name="_Toc94017401"/>
      <w:r>
        <w:rPr>
          <w:rFonts w:hint="eastAsia" w:ascii="黑体" w:eastAsia="黑体" w:cs="黑体"/>
          <w:sz w:val="32"/>
          <w:szCs w:val="32"/>
          <w:lang w:eastAsia="zh-CN"/>
        </w:rPr>
        <w:t>九</w:t>
      </w:r>
      <w:r>
        <w:rPr>
          <w:rFonts w:hint="eastAsia" w:ascii="黑体" w:eastAsia="黑体" w:cs="黑体"/>
          <w:sz w:val="32"/>
          <w:szCs w:val="32"/>
        </w:rPr>
        <w:t>、其他重要事项说明</w:t>
      </w:r>
      <w:bookmarkEnd w:id="20"/>
    </w:p>
    <w:p>
      <w:pPr>
        <w:tabs>
          <w:tab w:val="left" w:pos="7513"/>
        </w:tabs>
        <w:adjustRightInd w:val="0"/>
        <w:spacing w:beforeAutospacing="1" w:afterAutospacing="1" w:line="600" w:lineRule="exact"/>
        <w:ind w:firstLine="643" w:firstLineChars="200"/>
        <w:rPr>
          <w:rFonts w:ascii="黑体" w:eastAsia="黑体" w:cs="仿宋_GB2312"/>
          <w:bCs/>
          <w:sz w:val="32"/>
          <w:szCs w:val="32"/>
        </w:rPr>
      </w:pPr>
      <w:r>
        <w:rPr>
          <w:rFonts w:hint="eastAsia" w:ascii="楷体" w:hAnsi="楷体" w:eastAsia="楷体" w:cs="楷体"/>
          <w:b/>
          <w:sz w:val="32"/>
          <w:szCs w:val="32"/>
        </w:rPr>
        <w:t>（一）机关运行经费</w:t>
      </w:r>
    </w:p>
    <w:p>
      <w:pPr>
        <w:tabs>
          <w:tab w:val="left" w:pos="7513"/>
        </w:tabs>
        <w:adjustRightInd w:val="0"/>
        <w:spacing w:beforeAutospacing="1" w:afterAutospacing="1"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年度机关运行经费支出1377048元，比</w:t>
      </w:r>
      <w:r>
        <w:rPr>
          <w:rFonts w:hint="eastAsia" w:ascii="仿宋" w:hAnsi="仿宋" w:eastAsia="仿宋" w:cs="仿宋"/>
          <w:sz w:val="32"/>
          <w:szCs w:val="32"/>
        </w:rPr>
        <w:t>上年</w:t>
      </w:r>
      <w:r>
        <w:rPr>
          <w:rFonts w:hint="eastAsia" w:ascii="仿宋" w:hAnsi="仿宋" w:eastAsia="仿宋" w:cs="仿宋_GB2312"/>
          <w:sz w:val="32"/>
          <w:szCs w:val="32"/>
        </w:rPr>
        <w:t>决算数</w:t>
      </w:r>
      <w:r>
        <w:rPr>
          <w:rFonts w:hint="eastAsia" w:ascii="仿宋" w:hAnsi="仿宋" w:eastAsia="仿宋" w:cs="仿宋_GB2312"/>
          <w:sz w:val="32"/>
          <w:szCs w:val="32"/>
          <w:lang w:eastAsia="zh-CN"/>
        </w:rPr>
        <w:t>增长</w:t>
      </w:r>
      <w:r>
        <w:rPr>
          <w:rFonts w:hint="eastAsia" w:ascii="仿宋" w:hAnsi="仿宋" w:eastAsia="仿宋" w:cs="仿宋_GB2312"/>
          <w:sz w:val="32"/>
          <w:szCs w:val="32"/>
          <w:lang w:val="en-US" w:eastAsia="zh-CN"/>
        </w:rPr>
        <w:t>3.5</w:t>
      </w:r>
      <w:r>
        <w:rPr>
          <w:rFonts w:hint="eastAsia" w:ascii="仿宋" w:hAnsi="仿宋" w:eastAsia="仿宋" w:cs="仿宋_GB2312"/>
          <w:sz w:val="32"/>
          <w:szCs w:val="32"/>
        </w:rPr>
        <w:t>%，主要原因是:“</w:t>
      </w:r>
      <w:r>
        <w:rPr>
          <w:rFonts w:hint="eastAsia" w:ascii="仿宋" w:hAnsi="仿宋" w:eastAsia="仿宋" w:cs="仿宋_GB2312"/>
          <w:sz w:val="32"/>
          <w:szCs w:val="32"/>
          <w:lang w:eastAsia="zh-CN"/>
        </w:rPr>
        <w:t>工资调整</w:t>
      </w:r>
      <w:r>
        <w:rPr>
          <w:rFonts w:hint="eastAsia" w:ascii="仿宋" w:hAnsi="仿宋" w:eastAsia="仿宋" w:cs="仿宋_GB2312"/>
          <w:sz w:val="32"/>
          <w:szCs w:val="32"/>
        </w:rPr>
        <w:t>。</w:t>
      </w:r>
    </w:p>
    <w:p>
      <w:pPr>
        <w:tabs>
          <w:tab w:val="left" w:pos="7513"/>
        </w:tabs>
        <w:adjustRightInd w:val="0"/>
        <w:spacing w:beforeAutospacing="1" w:afterAutospacing="1" w:line="600" w:lineRule="exact"/>
        <w:ind w:firstLine="640" w:firstLineChars="200"/>
        <w:rPr>
          <w:rFonts w:ascii="仿宋" w:hAnsi="仿宋" w:eastAsia="仿宋" w:cs="仿宋_GB2312"/>
          <w:sz w:val="32"/>
          <w:szCs w:val="32"/>
        </w:rPr>
      </w:pPr>
      <w:r>
        <w:rPr>
          <w:rFonts w:hint="eastAsia" w:ascii="楷体" w:hAnsi="楷体" w:eastAsia="楷体" w:cs="仿宋_GB2312"/>
          <w:sz w:val="32"/>
          <w:szCs w:val="32"/>
        </w:rPr>
        <w:t>注：没有机关运行经费的单位请说明“本单位为事业单位没有机关运行经费”。</w:t>
      </w:r>
    </w:p>
    <w:p>
      <w:pPr>
        <w:tabs>
          <w:tab w:val="left" w:pos="7513"/>
        </w:tabs>
        <w:adjustRightInd w:val="0"/>
        <w:spacing w:beforeAutospacing="1" w:afterAutospacing="1" w:line="600" w:lineRule="exact"/>
        <w:ind w:firstLine="707" w:firstLineChars="220"/>
        <w:rPr>
          <w:rFonts w:ascii="黑体" w:eastAsia="黑体" w:cs="Times New Roman"/>
          <w:sz w:val="32"/>
          <w:szCs w:val="32"/>
        </w:rPr>
      </w:pPr>
      <w:r>
        <w:rPr>
          <w:rFonts w:hint="eastAsia" w:ascii="楷体" w:hAnsi="楷体" w:eastAsia="楷体" w:cs="楷体"/>
          <w:b/>
          <w:sz w:val="32"/>
          <w:szCs w:val="32"/>
        </w:rPr>
        <w:t>（二）国有资产占用使用情况</w:t>
      </w:r>
    </w:p>
    <w:p>
      <w:pPr>
        <w:tabs>
          <w:tab w:val="left" w:pos="7513"/>
        </w:tabs>
        <w:adjustRightInd w:val="0"/>
        <w:spacing w:beforeAutospacing="1" w:afterAutospacing="1"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截至</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_GB2312"/>
          <w:sz w:val="32"/>
          <w:szCs w:val="32"/>
        </w:rPr>
        <w:t>年12月31日，本单位共有车辆3辆，其中：主要领导干部用车2辆、其他用车1辆；单价50万元（含）以上通用设备0台（套），单价100万元（含）以上专用设备0台（套）。</w:t>
      </w:r>
    </w:p>
    <w:p>
      <w:pPr>
        <w:adjustRightInd w:val="0"/>
        <w:spacing w:beforeAutospacing="1" w:afterAutospacing="1" w:line="600" w:lineRule="exact"/>
        <w:ind w:firstLine="640" w:firstLineChars="200"/>
        <w:rPr>
          <w:rFonts w:ascii="仿宋" w:hAnsi="仿宋" w:eastAsia="仿宋" w:cs="仿宋_GB2312"/>
          <w:sz w:val="32"/>
          <w:szCs w:val="32"/>
        </w:rPr>
      </w:pPr>
    </w:p>
    <w:p>
      <w:pPr>
        <w:adjustRightInd w:val="0"/>
        <w:spacing w:before="100" w:beforeAutospacing="1" w:after="100" w:afterAutospacing="1" w:line="600" w:lineRule="exact"/>
        <w:ind w:firstLine="720" w:firstLineChars="200"/>
        <w:jc w:val="center"/>
        <w:outlineLvl w:val="0"/>
        <w:rPr>
          <w:rFonts w:ascii="仿宋" w:hAnsi="仿宋" w:eastAsia="仿宋" w:cs="仿宋"/>
          <w:b/>
          <w:sz w:val="32"/>
          <w:szCs w:val="32"/>
        </w:rPr>
      </w:pPr>
      <w:bookmarkStart w:id="21" w:name="_Toc94017402"/>
      <w:r>
        <w:rPr>
          <w:rFonts w:hint="eastAsia" w:ascii="黑体" w:eastAsia="黑体" w:cs="黑体"/>
          <w:sz w:val="36"/>
          <w:szCs w:val="36"/>
        </w:rPr>
        <w:t>第四部分 名词解释</w:t>
      </w:r>
      <w:bookmarkEnd w:id="21"/>
    </w:p>
    <w:p>
      <w:pPr>
        <w:adjustRightInd w:val="0"/>
        <w:spacing w:beforeAutospacing="1" w:afterAutospacing="1" w:line="600" w:lineRule="exact"/>
        <w:ind w:firstLine="640" w:firstLineChars="200"/>
        <w:rPr>
          <w:rFonts w:ascii="仿宋" w:hAnsi="仿宋" w:eastAsia="仿宋" w:cs="仿宋_GB2312"/>
          <w:sz w:val="32"/>
          <w:szCs w:val="32"/>
        </w:rPr>
      </w:pPr>
    </w:p>
    <w:p>
      <w:pPr>
        <w:spacing w:beforeAutospacing="1" w:afterAutospacing="1" w:line="600" w:lineRule="exact"/>
        <w:ind w:firstLine="710" w:firstLineChars="221"/>
        <w:rPr>
          <w:rFonts w:ascii="仿宋" w:hAnsi="仿宋" w:eastAsia="仿宋" w:cs="仿宋"/>
          <w:color w:val="000000"/>
          <w:sz w:val="32"/>
          <w:szCs w:val="32"/>
        </w:rPr>
      </w:pPr>
      <w:r>
        <w:rPr>
          <w:rFonts w:hint="eastAsia" w:ascii="仿宋" w:hAnsi="仿宋" w:eastAsia="仿宋" w:cs="仿宋"/>
          <w:b/>
          <w:color w:val="000000"/>
          <w:sz w:val="32"/>
          <w:szCs w:val="32"/>
        </w:rPr>
        <w:t>一、一般公共预算财政拨款收入：</w:t>
      </w:r>
      <w:r>
        <w:rPr>
          <w:rFonts w:hint="eastAsia" w:ascii="仿宋" w:hAnsi="仿宋" w:eastAsia="仿宋" w:cs="仿宋"/>
          <w:color w:val="000000"/>
          <w:sz w:val="32"/>
          <w:szCs w:val="32"/>
        </w:rPr>
        <w:t xml:space="preserve">指县级财政当年拨付的资金。 </w:t>
      </w:r>
    </w:p>
    <w:p>
      <w:pPr>
        <w:spacing w:beforeAutospacing="1" w:afterAutospacing="1" w:line="600" w:lineRule="exact"/>
        <w:ind w:firstLine="710" w:firstLineChars="221"/>
        <w:rPr>
          <w:rFonts w:ascii="仿宋" w:hAnsi="仿宋" w:eastAsia="仿宋" w:cs="仿宋"/>
          <w:color w:val="000000"/>
          <w:sz w:val="32"/>
          <w:szCs w:val="32"/>
        </w:rPr>
      </w:pPr>
      <w:r>
        <w:rPr>
          <w:rFonts w:hint="eastAsia" w:ascii="仿宋" w:hAnsi="仿宋" w:eastAsia="仿宋" w:cs="仿宋"/>
          <w:b/>
          <w:color w:val="000000"/>
          <w:sz w:val="32"/>
          <w:szCs w:val="32"/>
        </w:rPr>
        <w:t>二、事业收入：</w:t>
      </w:r>
      <w:r>
        <w:rPr>
          <w:rFonts w:hint="eastAsia" w:ascii="仿宋" w:hAnsi="仿宋" w:eastAsia="仿宋" w:cs="仿宋"/>
          <w:color w:val="000000"/>
          <w:sz w:val="32"/>
          <w:szCs w:val="32"/>
        </w:rPr>
        <w:t>指事业单位开展专业业务活动及辅助活动所取得的收入。</w:t>
      </w:r>
    </w:p>
    <w:p>
      <w:pPr>
        <w:spacing w:beforeAutospacing="1" w:afterAutospacing="1" w:line="600" w:lineRule="exact"/>
        <w:ind w:firstLine="710" w:firstLineChars="221"/>
        <w:rPr>
          <w:rFonts w:ascii="仿宋" w:hAnsi="仿宋" w:eastAsia="仿宋" w:cs="仿宋"/>
          <w:color w:val="000000"/>
          <w:sz w:val="32"/>
          <w:szCs w:val="32"/>
        </w:rPr>
      </w:pPr>
      <w:r>
        <w:rPr>
          <w:rFonts w:hint="eastAsia" w:ascii="仿宋" w:hAnsi="仿宋" w:eastAsia="仿宋" w:cs="仿宋"/>
          <w:b/>
          <w:color w:val="000000"/>
          <w:sz w:val="32"/>
          <w:szCs w:val="32"/>
        </w:rPr>
        <w:t>三、经营收入：</w:t>
      </w:r>
      <w:r>
        <w:rPr>
          <w:rFonts w:hint="eastAsia" w:ascii="仿宋" w:hAnsi="仿宋" w:eastAsia="仿宋" w:cs="仿宋"/>
          <w:color w:val="000000"/>
          <w:sz w:val="32"/>
          <w:szCs w:val="32"/>
        </w:rPr>
        <w:t xml:space="preserve">指事业单位在专业业务活动及其辅助活动之外开展非独立核算经营活动取得的收入。 </w:t>
      </w:r>
    </w:p>
    <w:p>
      <w:pPr>
        <w:spacing w:beforeAutospacing="1" w:afterAutospacing="1" w:line="600" w:lineRule="exact"/>
        <w:ind w:firstLine="710" w:firstLineChars="221"/>
        <w:rPr>
          <w:rFonts w:ascii="仿宋" w:hAnsi="仿宋" w:eastAsia="仿宋" w:cs="仿宋"/>
          <w:color w:val="000000"/>
          <w:sz w:val="32"/>
          <w:szCs w:val="32"/>
        </w:rPr>
      </w:pPr>
      <w:r>
        <w:rPr>
          <w:rFonts w:hint="eastAsia" w:ascii="仿宋" w:hAnsi="仿宋" w:eastAsia="仿宋" w:cs="仿宋"/>
          <w:b/>
          <w:color w:val="000000"/>
          <w:sz w:val="32"/>
          <w:szCs w:val="32"/>
        </w:rPr>
        <w:t>四、其他收入：</w:t>
      </w:r>
      <w:r>
        <w:rPr>
          <w:rFonts w:hint="eastAsia" w:ascii="仿宋" w:hAnsi="仿宋" w:eastAsia="仿宋" w:cs="仿宋"/>
          <w:color w:val="000000"/>
          <w:sz w:val="32"/>
          <w:szCs w:val="32"/>
        </w:rPr>
        <w:t xml:space="preserve">指除上述“财政拨款收入”、“事业收入”、“经营收入”等以外的收入。主要是事业单位固定资产出租收入、存款利息收入等。 </w:t>
      </w:r>
    </w:p>
    <w:p>
      <w:pPr>
        <w:spacing w:beforeAutospacing="1" w:afterAutospacing="1" w:line="600" w:lineRule="exact"/>
        <w:ind w:firstLine="710" w:firstLineChars="221"/>
        <w:rPr>
          <w:rFonts w:ascii="仿宋" w:hAnsi="仿宋" w:eastAsia="仿宋" w:cs="仿宋"/>
          <w:color w:val="000000"/>
          <w:sz w:val="32"/>
          <w:szCs w:val="32"/>
        </w:rPr>
      </w:pPr>
      <w:r>
        <w:rPr>
          <w:rFonts w:hint="eastAsia" w:ascii="仿宋" w:hAnsi="仿宋" w:eastAsia="仿宋" w:cs="仿宋"/>
          <w:b/>
          <w:color w:val="000000"/>
          <w:sz w:val="32"/>
          <w:szCs w:val="32"/>
        </w:rPr>
        <w:t>五、使用非财政拨款结余：</w:t>
      </w:r>
      <w:r>
        <w:rPr>
          <w:rFonts w:hint="eastAsia" w:ascii="仿宋" w:hAnsi="仿宋" w:eastAsia="仿宋" w:cs="仿宋"/>
          <w:color w:val="000000"/>
          <w:sz w:val="32"/>
          <w:szCs w:val="32"/>
        </w:rPr>
        <w:t xml:space="preserve">指事业单位使用以前年度积累的非财政拨款结余弥补当年收支差额的金额。 </w:t>
      </w:r>
    </w:p>
    <w:p>
      <w:pPr>
        <w:spacing w:beforeAutospacing="1" w:afterAutospacing="1" w:line="600" w:lineRule="exact"/>
        <w:ind w:firstLine="710" w:firstLineChars="221"/>
        <w:rPr>
          <w:rFonts w:ascii="仿宋" w:hAnsi="仿宋" w:eastAsia="仿宋" w:cs="仿宋"/>
          <w:color w:val="000000"/>
          <w:sz w:val="32"/>
          <w:szCs w:val="32"/>
        </w:rPr>
      </w:pPr>
      <w:r>
        <w:rPr>
          <w:rFonts w:hint="eastAsia" w:ascii="仿宋" w:hAnsi="仿宋" w:eastAsia="仿宋" w:cs="仿宋"/>
          <w:b/>
          <w:color w:val="000000"/>
          <w:sz w:val="32"/>
          <w:szCs w:val="32"/>
        </w:rPr>
        <w:t>六、年初结转和结余：</w:t>
      </w:r>
      <w:r>
        <w:rPr>
          <w:rFonts w:hint="eastAsia" w:ascii="仿宋" w:hAnsi="仿宋" w:eastAsia="仿宋" w:cs="仿宋"/>
          <w:color w:val="000000"/>
          <w:sz w:val="32"/>
          <w:szCs w:val="32"/>
        </w:rPr>
        <w:t>指单位以前年度尚未完成、结转到本年仍按原规定用途继续使用的资金，或项目已完成等产生的结余资金。</w:t>
      </w:r>
    </w:p>
    <w:p>
      <w:pPr>
        <w:pStyle w:val="15"/>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5"/>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5"/>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5"/>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5"/>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5"/>
        <w:spacing w:line="600" w:lineRule="exact"/>
        <w:ind w:firstLine="640"/>
        <w:rPr>
          <w:rFonts w:ascii="仿宋" w:hAnsi="仿宋" w:eastAsia="仿宋" w:cs="仿宋"/>
          <w:sz w:val="32"/>
          <w:szCs w:val="32"/>
        </w:rPr>
      </w:pPr>
      <w:r>
        <w:rPr>
          <w:rFonts w:hint="eastAsia" w:ascii="仿宋" w:hAnsi="仿宋" w:eastAsia="仿宋" w:cs="仿宋"/>
          <w:b/>
          <w:sz w:val="32"/>
          <w:szCs w:val="32"/>
        </w:rPr>
        <w:t>十二、“三公”经费：</w:t>
      </w:r>
      <w:r>
        <w:rPr>
          <w:rFonts w:hint="eastAsia" w:ascii="仿宋" w:hAnsi="仿宋" w:eastAsia="仿宋" w:cs="仿宋"/>
          <w:sz w:val="32"/>
          <w:szCs w:val="32"/>
        </w:rPr>
        <w:t xml:space="preserve">纳入县级财政预决算管理的“三公”经费，是指县级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beforeAutospacing="1" w:afterAutospacing="1"/>
        <w:ind w:firstLine="643" w:firstLineChars="200"/>
        <w:rPr>
          <w:rFonts w:hint="eastAsia" w:ascii="仿宋" w:hAnsi="仿宋" w:eastAsia="仿宋" w:cs="仿宋"/>
          <w:sz w:val="32"/>
          <w:szCs w:val="32"/>
        </w:rPr>
      </w:pPr>
      <w:r>
        <w:rPr>
          <w:rFonts w:hint="eastAsia" w:ascii="仿宋" w:hAnsi="仿宋" w:eastAsia="仿宋" w:cs="仿宋"/>
          <w:b/>
          <w:color w:val="000000"/>
          <w:sz w:val="32"/>
          <w:szCs w:val="32"/>
        </w:rPr>
        <w:t>十三、机关运行经费：</w:t>
      </w:r>
      <w:r>
        <w:rPr>
          <w:rFonts w:hint="eastAsia" w:ascii="仿宋" w:hAnsi="仿宋" w:eastAsia="仿宋" w:cs="仿宋"/>
          <w:color w:val="000000"/>
          <w:sz w:val="32"/>
          <w:szCs w:val="32"/>
        </w:rPr>
        <w:t>为保障行政单位（含参照公务员法管理的事业单位）运行用于购买货物和服务的各项资金，包括办公及印刷费、邮电费、差旅费、会议</w:t>
      </w:r>
      <w:r>
        <w:rPr>
          <w:rFonts w:hint="eastAsia" w:ascii="仿宋" w:hAnsi="仿宋" w:eastAsia="仿宋" w:cs="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仿宋" w:hAnsi="仿宋" w:eastAsia="仿宋"/>
          <w:b/>
          <w:sz w:val="32"/>
          <w:szCs w:val="32"/>
        </w:rPr>
      </w:pPr>
      <w:r>
        <w:rPr>
          <w:rFonts w:hint="eastAsia" w:ascii="黑体" w:hAnsi="黑体" w:eastAsia="黑体"/>
          <w:sz w:val="36"/>
          <w:szCs w:val="36"/>
        </w:rPr>
        <w:t>第五部分 附件</w:t>
      </w:r>
    </w:p>
    <w:p>
      <w:pPr>
        <w:tabs>
          <w:tab w:val="left" w:pos="7513"/>
        </w:tabs>
        <w:adjustRightInd w:val="0"/>
        <w:snapToGrid w:val="0"/>
        <w:spacing w:line="600" w:lineRule="exact"/>
        <w:ind w:firstLine="1280" w:firstLineChars="400"/>
        <w:rPr>
          <w:rFonts w:ascii="黑体" w:hAnsi="黑体" w:eastAsia="黑体"/>
          <w:sz w:val="32"/>
          <w:szCs w:val="32"/>
        </w:rPr>
      </w:pPr>
      <w:r>
        <w:rPr>
          <w:rFonts w:hint="eastAsia" w:ascii="黑体" w:hAnsi="黑体" w:eastAsia="黑体"/>
          <w:sz w:val="32"/>
          <w:szCs w:val="32"/>
        </w:rPr>
        <w:t>《项目支出绩效自评表》</w:t>
      </w:r>
    </w:p>
    <w:tbl>
      <w:tblPr>
        <w:tblStyle w:val="16"/>
        <w:tblW w:w="9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99"/>
        <w:gridCol w:w="643"/>
        <w:gridCol w:w="1134"/>
        <w:gridCol w:w="511"/>
        <w:gridCol w:w="1129"/>
        <w:gridCol w:w="1215"/>
        <w:gridCol w:w="509"/>
        <w:gridCol w:w="499"/>
        <w:gridCol w:w="79"/>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345" w:type="dxa"/>
            <w:gridSpan w:val="12"/>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345" w:type="dxa"/>
            <w:gridSpan w:val="12"/>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cs="宋体"/>
                <w:kern w:val="0"/>
                <w:sz w:val="22"/>
                <w:lang w:val="en-US" w:eastAsia="zh-CN"/>
              </w:rPr>
              <w:t>2023</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7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福厦铁路项目征迁安置补偿金</w:t>
            </w:r>
            <w:r>
              <w:rPr>
                <w:rFonts w:hint="eastAsia" w:ascii="宋体" w:hAnsi="宋体" w:eastAsia="宋体" w:cs="宋体"/>
                <w:kern w:val="0"/>
                <w:sz w:val="18"/>
                <w:szCs w:val="1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6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19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指标1：群众安置户</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24</w:t>
            </w:r>
            <w:r>
              <w:rPr>
                <w:rFonts w:hint="eastAsia" w:cs="宋体"/>
                <w:kern w:val="0"/>
                <w:sz w:val="18"/>
                <w:szCs w:val="18"/>
                <w:lang w:eastAsia="zh-CN"/>
              </w:rPr>
              <w:t>户</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24</w:t>
            </w:r>
            <w:r>
              <w:rPr>
                <w:rFonts w:hint="eastAsia" w:cs="宋体"/>
                <w:kern w:val="0"/>
                <w:sz w:val="18"/>
                <w:szCs w:val="18"/>
                <w:lang w:eastAsia="zh-CN"/>
              </w:rPr>
              <w:t>户</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19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指标2：拆迁面积</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2508</w:t>
            </w:r>
            <w:r>
              <w:rPr>
                <w:rFonts w:hint="eastAsia" w:cs="宋体"/>
                <w:kern w:val="0"/>
                <w:sz w:val="18"/>
                <w:szCs w:val="18"/>
                <w:lang w:eastAsia="zh-CN"/>
              </w:rPr>
              <w:t>平方米</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2508</w:t>
            </w:r>
            <w:r>
              <w:rPr>
                <w:rFonts w:hint="eastAsia" w:cs="宋体"/>
                <w:kern w:val="0"/>
                <w:sz w:val="18"/>
                <w:szCs w:val="18"/>
                <w:lang w:eastAsia="zh-CN"/>
              </w:rPr>
              <w:t>平方米</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指标1：资金使用合规性率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指标1：资金拨付及时率</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指标1：征地拆迁费</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1102.08万元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1102.08万元</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效益指标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指标1：仙游县经济繁荣发展</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指标1：方便群众出行</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6200人</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6200人</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指标1：维护生态的基础上发展经济</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1</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指标1：通过发展铁路项目探索可复制、可推广的经验</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指标1：群众满意度</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73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99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345" w:type="dxa"/>
            <w:gridSpan w:val="12"/>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345" w:type="dxa"/>
            <w:gridSpan w:val="12"/>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cs="宋体"/>
                <w:kern w:val="0"/>
                <w:sz w:val="22"/>
                <w:lang w:val="en-US" w:eastAsia="zh-CN"/>
              </w:rPr>
              <w:t>2023</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7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塔斗山公园养护维护（租金返回）项目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6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19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指标1：塔斗山公园养护树木量</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6000棵</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6000棵</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19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指标2：塔斗山公园养护花圃</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10亩</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10亩</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指标1：养护树木的存活率率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97%</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97%</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指标2：养护花圃的存活率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97%</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97%</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指标1：养护及时率</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100%</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bidi="ar-SA"/>
              </w:rPr>
            </w:pPr>
            <w:r>
              <w:rPr>
                <w:rFonts w:hint="eastAsia" w:cs="宋体"/>
                <w:kern w:val="0"/>
                <w:sz w:val="18"/>
                <w:szCs w:val="18"/>
                <w:lang w:val="en-US" w:eastAsia="zh-CN"/>
              </w:rPr>
              <w:t>100%</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jc w:val="center"/>
        </w:trPr>
        <w:tc>
          <w:tcPr>
            <w:tcW w:w="588" w:type="dxa"/>
            <w:vMerge w:val="restart"/>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9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指标2：资金拨付及时率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指标1：塔斗山公园养护维护费</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117.76万元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117.76万元</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效益指标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指标1：提升公园整体形象和品位</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指标1：高效优质管理所属绿化地的日常养护</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指标1：创建整洁美观的环境</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指标1：社会群众满意率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100</w:t>
            </w:r>
            <w:r>
              <w:rPr>
                <w:rFonts w:hint="eastAsia" w:ascii="宋体" w:hAnsi="宋体" w:eastAsia="宋体" w:cs="宋体"/>
                <w:kern w:val="0"/>
                <w:sz w:val="18"/>
                <w:szCs w:val="18"/>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100</w:t>
            </w:r>
            <w:r>
              <w:rPr>
                <w:rFonts w:hint="eastAsia" w:ascii="宋体" w:hAnsi="宋体" w:eastAsia="宋体" w:cs="宋体"/>
                <w:kern w:val="0"/>
                <w:sz w:val="18"/>
                <w:szCs w:val="18"/>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73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100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345" w:type="dxa"/>
            <w:gridSpan w:val="12"/>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345" w:type="dxa"/>
            <w:gridSpan w:val="12"/>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cs="宋体"/>
                <w:kern w:val="0"/>
                <w:sz w:val="22"/>
                <w:lang w:val="en-US" w:eastAsia="zh-CN"/>
              </w:rPr>
              <w:t>2023</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7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枫亭镇卫生保洁</w:t>
            </w:r>
            <w:r>
              <w:rPr>
                <w:rFonts w:hint="eastAsia" w:ascii="宋体" w:hAnsi="宋体" w:eastAsia="宋体" w:cs="宋体"/>
                <w:kern w:val="0"/>
                <w:sz w:val="18"/>
                <w:szCs w:val="1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6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19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841.15</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841.15</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841.15</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841.15</w:t>
            </w:r>
          </w:p>
        </w:tc>
        <w:tc>
          <w:tcPr>
            <w:tcW w:w="16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841.15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841.15</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6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指标1：保洁面积</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2066449</w:t>
            </w:r>
            <w:r>
              <w:rPr>
                <w:rFonts w:hint="eastAsia" w:cs="宋体"/>
                <w:kern w:val="0"/>
                <w:sz w:val="18"/>
                <w:szCs w:val="18"/>
                <w:lang w:eastAsia="zh-CN"/>
              </w:rPr>
              <w:t>平方米</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2066449</w:t>
            </w:r>
            <w:r>
              <w:rPr>
                <w:rFonts w:hint="eastAsia" w:cs="宋体"/>
                <w:kern w:val="0"/>
                <w:sz w:val="18"/>
                <w:szCs w:val="18"/>
                <w:lang w:eastAsia="zh-CN"/>
              </w:rPr>
              <w:t>平方米</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19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指标2：垃圾清运数量</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1560</w:t>
            </w:r>
            <w:r>
              <w:rPr>
                <w:rFonts w:hint="eastAsia" w:cs="宋体"/>
                <w:kern w:val="0"/>
                <w:sz w:val="18"/>
                <w:szCs w:val="18"/>
                <w:lang w:eastAsia="zh-CN"/>
              </w:rPr>
              <w:t>吨</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1560</w:t>
            </w:r>
            <w:r>
              <w:rPr>
                <w:rFonts w:hint="eastAsia" w:cs="宋体"/>
                <w:kern w:val="0"/>
                <w:sz w:val="18"/>
                <w:szCs w:val="18"/>
                <w:lang w:eastAsia="zh-CN"/>
              </w:rPr>
              <w:t>吨</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指标1：卫生保洁成果合格率性率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指标1：资金拨付及时率</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指标1：卫生保洁成本</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985.13万元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985.13万元</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效益指标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指标1：增加就业人数收入</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180人</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180人</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指标1：增加清洁工就业数</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270万元</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540万元</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指标1：改善生活环境卫生改善度</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90</w:t>
            </w:r>
            <w:r>
              <w:rPr>
                <w:rFonts w:hint="eastAsia" w:ascii="宋体" w:hAnsi="宋体" w:eastAsia="宋体" w:cs="宋体"/>
                <w:kern w:val="0"/>
                <w:sz w:val="18"/>
                <w:szCs w:val="18"/>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90</w:t>
            </w:r>
            <w:r>
              <w:rPr>
                <w:rFonts w:hint="eastAsia" w:ascii="宋体" w:hAnsi="宋体" w:eastAsia="宋体" w:cs="宋体"/>
                <w:kern w:val="0"/>
                <w:sz w:val="18"/>
                <w:szCs w:val="18"/>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指标1：生活环境改善持续性</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指标1：社会公众满意度</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73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99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345" w:type="dxa"/>
            <w:gridSpan w:val="12"/>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345" w:type="dxa"/>
            <w:gridSpan w:val="12"/>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cs="宋体"/>
                <w:kern w:val="0"/>
                <w:sz w:val="22"/>
                <w:lang w:val="en-US" w:eastAsia="zh-CN"/>
              </w:rPr>
              <w:t>2023</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7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2019年仙游县农村三格化粪池新建改造县级补助资金项目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6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19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99"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指标1三格化粪池新建改造数量</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802</w:t>
            </w:r>
            <w:r>
              <w:rPr>
                <w:rFonts w:hint="eastAsia" w:cs="宋体"/>
                <w:kern w:val="0"/>
                <w:sz w:val="18"/>
                <w:szCs w:val="18"/>
                <w:lang w:eastAsia="zh-CN"/>
              </w:rPr>
              <w:t>户</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802</w:t>
            </w:r>
            <w:r>
              <w:rPr>
                <w:rFonts w:hint="eastAsia" w:cs="宋体"/>
                <w:kern w:val="0"/>
                <w:sz w:val="18"/>
                <w:szCs w:val="18"/>
                <w:lang w:eastAsia="zh-CN"/>
              </w:rPr>
              <w:t>户</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指标1：完善农村生活污水处理量占比</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cs="宋体"/>
                <w:color w:val="000000"/>
                <w:kern w:val="0"/>
                <w:sz w:val="18"/>
                <w:szCs w:val="18"/>
                <w:lang w:val="en-US" w:eastAsia="zh-CN"/>
              </w:rPr>
              <w:t>2</w:t>
            </w:r>
            <w:r>
              <w:rPr>
                <w:rFonts w:hint="eastAsia" w:ascii="宋体" w:hAnsi="宋体" w:eastAsia="宋体" w:cs="宋体"/>
                <w:color w:val="000000"/>
                <w:kern w:val="0"/>
                <w:sz w:val="18"/>
                <w:szCs w:val="18"/>
              </w:rPr>
              <w:t>：资金使用合规性</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指标1：资金拨付及时率</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cs="宋体"/>
                <w:color w:val="000000"/>
                <w:kern w:val="0"/>
                <w:sz w:val="18"/>
                <w:szCs w:val="18"/>
                <w:lang w:val="en-US" w:eastAsia="zh-CN"/>
              </w:rPr>
              <w:t>2</w:t>
            </w:r>
            <w:r>
              <w:rPr>
                <w:rFonts w:hint="eastAsia" w:ascii="宋体" w:hAnsi="宋体" w:eastAsia="宋体" w:cs="宋体"/>
                <w:color w:val="000000"/>
                <w:kern w:val="0"/>
                <w:sz w:val="18"/>
                <w:szCs w:val="18"/>
              </w:rPr>
              <w:t>：三格化粪池新建改造完成及时性</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12月</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12月</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指标1：三格化粪池新建改造成本总额</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48.12万元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48.12万元</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指标1：三格化粪池新建改造三级排放标准达标率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指标1：三格化粪池新建改造环境改善度</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指标1：三格化粪池新建改造可持续性</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指标1：社会公众满意度</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73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99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345" w:type="dxa"/>
            <w:gridSpan w:val="12"/>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345" w:type="dxa"/>
            <w:gridSpan w:val="12"/>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cs="宋体"/>
                <w:kern w:val="0"/>
                <w:sz w:val="22"/>
                <w:lang w:val="en-US" w:eastAsia="zh-CN"/>
              </w:rPr>
              <w:t>2023</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7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闽财政法指[2022]12号枫亭镇综治维稳工作补助经费项目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6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19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枫亭镇人民政府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25.00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25.00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25.00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25.00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25.00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25.00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64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val="en-US" w:eastAsia="zh-CN"/>
              </w:rPr>
              <w:t>0</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0</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9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31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指标1平安建设乡镇数</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1个</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1个</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指标1乡镇平安建设水平提升</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指标1：截止2022年底，年度支付资金执行率</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kern w:val="0"/>
                <w:sz w:val="18"/>
                <w:szCs w:val="18"/>
              </w:rPr>
              <w:t>100</w:t>
            </w:r>
            <w:r>
              <w:rPr>
                <w:rFonts w:hint="eastAsia" w:cs="宋体"/>
                <w:kern w:val="0"/>
                <w:sz w:val="18"/>
                <w:szCs w:val="18"/>
                <w:lang w:val="en-US" w:eastAsia="zh-CN"/>
              </w:rPr>
              <w:t>%</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cs="宋体"/>
                <w:color w:val="000000"/>
                <w:kern w:val="0"/>
                <w:sz w:val="18"/>
                <w:szCs w:val="18"/>
                <w:lang w:val="en-US" w:eastAsia="zh-CN"/>
              </w:rPr>
              <w:t>2</w:t>
            </w:r>
            <w:r>
              <w:rPr>
                <w:rFonts w:hint="eastAsia" w:ascii="宋体" w:hAnsi="宋体" w:eastAsia="宋体" w:cs="宋体"/>
                <w:color w:val="000000"/>
                <w:kern w:val="0"/>
                <w:sz w:val="18"/>
                <w:szCs w:val="18"/>
              </w:rPr>
              <w:t>：资金使用期限</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6月</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12月</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指标1：乡镇平安建设经费支出</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25</w:t>
            </w:r>
            <w:r>
              <w:rPr>
                <w:rFonts w:hint="eastAsia" w:ascii="宋体" w:hAnsi="宋体" w:eastAsia="宋体" w:cs="宋体"/>
                <w:kern w:val="0"/>
                <w:sz w:val="18"/>
                <w:szCs w:val="18"/>
              </w:rPr>
              <w:t>万元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25</w:t>
            </w:r>
            <w:r>
              <w:rPr>
                <w:rFonts w:hint="eastAsia" w:ascii="宋体" w:hAnsi="宋体" w:eastAsia="宋体" w:cs="宋体"/>
                <w:kern w:val="0"/>
                <w:sz w:val="18"/>
                <w:szCs w:val="18"/>
              </w:rPr>
              <w:t>万元</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val="en-US" w:eastAsia="zh-CN"/>
              </w:rPr>
              <w:t>10</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9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指标1：乡镇综治平安治理能力</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9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cs="宋体"/>
                <w:color w:val="000000"/>
                <w:kern w:val="0"/>
                <w:sz w:val="18"/>
                <w:szCs w:val="18"/>
                <w:lang w:val="en-US" w:eastAsia="zh-CN"/>
              </w:rPr>
              <w:t>2</w:t>
            </w:r>
            <w:r>
              <w:rPr>
                <w:rFonts w:hint="eastAsia" w:ascii="宋体" w:hAnsi="宋体" w:eastAsia="宋体" w:cs="宋体"/>
                <w:color w:val="000000"/>
                <w:kern w:val="0"/>
                <w:sz w:val="18"/>
                <w:szCs w:val="18"/>
              </w:rPr>
              <w:t>：乡镇社会安定稳定状况</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eastAsia"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cs="宋体"/>
                <w:kern w:val="0"/>
                <w:sz w:val="18"/>
                <w:szCs w:val="18"/>
                <w:lang w:val="en-US" w:eastAsia="zh-CN"/>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cs="宋体"/>
                <w:kern w:val="0"/>
                <w:sz w:val="18"/>
                <w:szCs w:val="18"/>
                <w:lang w:eastAsia="zh-CN"/>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指标1：维护生态的基础上创建社会安定稳定</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指标1：乡镇综治平安治理经验</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r>
              <w:rPr>
                <w:rFonts w:hint="eastAsia" w:cs="宋体"/>
                <w:kern w:val="0"/>
                <w:sz w:val="18"/>
                <w:szCs w:val="18"/>
                <w:lang w:val="en-US" w:eastAsia="zh-CN"/>
              </w:rPr>
              <w:t>0</w:t>
            </w:r>
            <w:r>
              <w:rPr>
                <w:rFonts w:hint="eastAsia" w:ascii="宋体" w:hAnsi="宋体" w:eastAsia="宋体" w:cs="宋体"/>
                <w:kern w:val="0"/>
                <w:sz w:val="18"/>
                <w:szCs w:val="18"/>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r>
              <w:rPr>
                <w:rFonts w:hint="eastAsia" w:cs="宋体"/>
                <w:kern w:val="0"/>
                <w:sz w:val="18"/>
                <w:szCs w:val="18"/>
                <w:lang w:val="en-US" w:eastAsia="zh-CN"/>
              </w:rPr>
              <w:t>0</w:t>
            </w:r>
            <w:r>
              <w:rPr>
                <w:rFonts w:hint="eastAsia" w:ascii="宋体" w:hAnsi="宋体" w:eastAsia="宋体" w:cs="宋体"/>
                <w:kern w:val="0"/>
                <w:sz w:val="18"/>
                <w:szCs w:val="18"/>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8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指标1：项目区居民满意度</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hint="eastAsia" w:cs="宋体"/>
                <w:kern w:val="0"/>
                <w:sz w:val="18"/>
                <w:szCs w:val="18"/>
                <w:lang w:val="en-US" w:eastAsia="zh-CN"/>
              </w:rPr>
              <w:t>0</w:t>
            </w:r>
            <w:r>
              <w:rPr>
                <w:rFonts w:hint="eastAsia" w:ascii="宋体" w:hAnsi="宋体" w:eastAsia="宋体" w:cs="宋体"/>
                <w:kern w:val="0"/>
                <w:sz w:val="18"/>
                <w:szCs w:val="18"/>
              </w:rPr>
              <w:t>%</w:t>
            </w:r>
          </w:p>
        </w:tc>
        <w:tc>
          <w:tcPr>
            <w:tcW w:w="12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hint="eastAsia" w:cs="宋体"/>
                <w:kern w:val="0"/>
                <w:sz w:val="18"/>
                <w:szCs w:val="18"/>
                <w:lang w:val="en-US" w:eastAsia="zh-CN"/>
              </w:rPr>
              <w:t>0</w:t>
            </w:r>
            <w:r>
              <w:rPr>
                <w:rFonts w:hint="eastAsia" w:ascii="宋体" w:hAnsi="宋体" w:eastAsia="宋体" w:cs="宋体"/>
                <w:kern w:val="0"/>
                <w:sz w:val="18"/>
                <w:szCs w:val="18"/>
              </w:rPr>
              <w:t>%</w:t>
            </w:r>
          </w:p>
        </w:tc>
        <w:tc>
          <w:tcPr>
            <w:tcW w:w="50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4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9</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指标</w:t>
            </w:r>
          </w:p>
        </w:tc>
        <w:tc>
          <w:tcPr>
            <w:tcW w:w="11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服务对象满意度指标</w:t>
            </w:r>
          </w:p>
        </w:tc>
        <w:tc>
          <w:tcPr>
            <w:tcW w:w="22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cs="宋体"/>
                <w:color w:val="000000"/>
                <w:kern w:val="0"/>
                <w:sz w:val="18"/>
                <w:szCs w:val="18"/>
                <w:lang w:val="en-US" w:eastAsia="zh-CN"/>
              </w:rPr>
              <w:t>2</w:t>
            </w:r>
            <w:r>
              <w:rPr>
                <w:rFonts w:hint="eastAsia" w:ascii="宋体" w:hAnsi="宋体" w:eastAsia="宋体" w:cs="宋体"/>
                <w:color w:val="000000"/>
                <w:kern w:val="0"/>
                <w:sz w:val="18"/>
                <w:szCs w:val="18"/>
              </w:rPr>
              <w:t>：项目区基层干部满意度</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r>
              <w:rPr>
                <w:rFonts w:hint="eastAsia" w:cs="宋体"/>
                <w:kern w:val="0"/>
                <w:sz w:val="18"/>
                <w:szCs w:val="18"/>
                <w:lang w:val="en-US" w:eastAsia="zh-CN"/>
              </w:rPr>
              <w:t>0</w:t>
            </w:r>
            <w:r>
              <w:rPr>
                <w:rFonts w:hint="eastAsia" w:ascii="宋体" w:hAnsi="宋体" w:eastAsia="宋体" w:cs="宋体"/>
                <w:kern w:val="0"/>
                <w:sz w:val="18"/>
                <w:szCs w:val="18"/>
              </w:rPr>
              <w:t>%</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r>
              <w:rPr>
                <w:rFonts w:hint="eastAsia" w:cs="宋体"/>
                <w:kern w:val="0"/>
                <w:sz w:val="18"/>
                <w:szCs w:val="18"/>
                <w:lang w:val="en-US" w:eastAsia="zh-CN"/>
              </w:rPr>
              <w:t>0</w:t>
            </w:r>
            <w:r>
              <w:rPr>
                <w:rFonts w:hint="eastAsia" w:ascii="宋体" w:hAnsi="宋体" w:eastAsia="宋体" w:cs="宋体"/>
                <w:kern w:val="0"/>
                <w:sz w:val="18"/>
                <w:szCs w:val="18"/>
              </w:rPr>
              <w:t>%</w:t>
            </w:r>
          </w:p>
        </w:tc>
        <w:tc>
          <w:tcPr>
            <w:tcW w:w="5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10</w:t>
            </w: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rPr>
              <w:t>9</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cs="宋体"/>
                <w:kern w:val="0"/>
                <w:sz w:val="18"/>
                <w:szCs w:val="18"/>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73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98</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rPr>
          <w:rFonts w:ascii="黑体" w:hAnsi="黑体" w:eastAsia="黑体"/>
          <w:sz w:val="32"/>
          <w:szCs w:val="32"/>
        </w:rPr>
      </w:pPr>
    </w:p>
    <w:p>
      <w:pPr>
        <w:ind w:firstLine="640" w:firstLineChars="200"/>
        <w:jc w:val="left"/>
        <w:rPr>
          <w:rFonts w:ascii="仿宋" w:hAnsi="仿宋" w:eastAsia="仿宋"/>
          <w:sz w:val="32"/>
          <w:szCs w:val="32"/>
        </w:rPr>
      </w:pPr>
    </w:p>
    <w:p>
      <w:pPr>
        <w:spacing w:beforeAutospacing="1" w:afterAutospacing="1"/>
        <w:ind w:firstLine="640" w:firstLineChars="200"/>
        <w:rPr>
          <w:rFonts w:hint="eastAsia" w:ascii="仿宋" w:hAnsi="仿宋" w:eastAsia="仿宋" w:cs="仿宋"/>
          <w:sz w:val="32"/>
          <w:szCs w:val="32"/>
        </w:rPr>
      </w:pPr>
    </w:p>
    <w:sectPr>
      <w:pgSz w:w="11915" w:h="16851"/>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729C0"/>
    <w:multiLevelType w:val="multilevel"/>
    <w:tmpl w:val="91F729C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6F582B5"/>
    <w:multiLevelType w:val="singleLevel"/>
    <w:tmpl w:val="A6F582B5"/>
    <w:lvl w:ilvl="0" w:tentative="0">
      <w:start w:val="1"/>
      <w:numFmt w:val="chineseCounting"/>
      <w:suff w:val="nothing"/>
      <w:lvlText w:val="（%1）"/>
      <w:lvlJc w:val="left"/>
      <w:rPr>
        <w:rFonts w:hint="eastAsia"/>
      </w:rPr>
    </w:lvl>
  </w:abstractNum>
  <w:abstractNum w:abstractNumId="2">
    <w:nsid w:val="14B5DA7B"/>
    <w:multiLevelType w:val="singleLevel"/>
    <w:tmpl w:val="14B5DA7B"/>
    <w:lvl w:ilvl="0" w:tentative="0">
      <w:start w:val="3"/>
      <w:numFmt w:val="chineseCounting"/>
      <w:suff w:val="nothing"/>
      <w:lvlText w:val="（%1）"/>
      <w:lvlJc w:val="left"/>
      <w:pPr>
        <w:ind w:left="640" w:leftChars="0" w:firstLine="0" w:firstLineChars="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E5YjcyOGVhMzI1ZDFjYjMwYjcyYTQwN2NkNDNhODgifQ=="/>
  </w:docVars>
  <w:rsids>
    <w:rsidRoot w:val="004A0296"/>
    <w:rsid w:val="003C3ACF"/>
    <w:rsid w:val="003C6DE4"/>
    <w:rsid w:val="00432D7D"/>
    <w:rsid w:val="004A0296"/>
    <w:rsid w:val="004A13A8"/>
    <w:rsid w:val="009E0C99"/>
    <w:rsid w:val="00AE5529"/>
    <w:rsid w:val="00B04F47"/>
    <w:rsid w:val="00BB0529"/>
    <w:rsid w:val="00E616CA"/>
    <w:rsid w:val="00F80683"/>
    <w:rsid w:val="012E1DB4"/>
    <w:rsid w:val="01553175"/>
    <w:rsid w:val="02146385"/>
    <w:rsid w:val="0276385F"/>
    <w:rsid w:val="03D17F81"/>
    <w:rsid w:val="0411309E"/>
    <w:rsid w:val="05167FF5"/>
    <w:rsid w:val="057433A8"/>
    <w:rsid w:val="058A0C80"/>
    <w:rsid w:val="06E14F57"/>
    <w:rsid w:val="07224D9D"/>
    <w:rsid w:val="076B10AC"/>
    <w:rsid w:val="079937CD"/>
    <w:rsid w:val="08884D15"/>
    <w:rsid w:val="08A6062A"/>
    <w:rsid w:val="08B65267"/>
    <w:rsid w:val="08DF6EDC"/>
    <w:rsid w:val="09D4094A"/>
    <w:rsid w:val="0A5523F9"/>
    <w:rsid w:val="0B33345C"/>
    <w:rsid w:val="0B474651"/>
    <w:rsid w:val="0B8D46FA"/>
    <w:rsid w:val="0C925397"/>
    <w:rsid w:val="0DC41019"/>
    <w:rsid w:val="0EEF0599"/>
    <w:rsid w:val="110D5D35"/>
    <w:rsid w:val="110E0EBD"/>
    <w:rsid w:val="113B7CEE"/>
    <w:rsid w:val="115102C4"/>
    <w:rsid w:val="120F79FB"/>
    <w:rsid w:val="13053500"/>
    <w:rsid w:val="13155164"/>
    <w:rsid w:val="1385743F"/>
    <w:rsid w:val="13C36AB9"/>
    <w:rsid w:val="140021D1"/>
    <w:rsid w:val="14192D5D"/>
    <w:rsid w:val="146C1981"/>
    <w:rsid w:val="14777F31"/>
    <w:rsid w:val="148428C3"/>
    <w:rsid w:val="15724CA4"/>
    <w:rsid w:val="15875921"/>
    <w:rsid w:val="16CC1CDF"/>
    <w:rsid w:val="192F2CD1"/>
    <w:rsid w:val="1948781B"/>
    <w:rsid w:val="19D66C96"/>
    <w:rsid w:val="1BFD322E"/>
    <w:rsid w:val="1C625B8C"/>
    <w:rsid w:val="1C72376D"/>
    <w:rsid w:val="1D174316"/>
    <w:rsid w:val="1D6E3608"/>
    <w:rsid w:val="1E516B2E"/>
    <w:rsid w:val="1EAE4F8F"/>
    <w:rsid w:val="1F583676"/>
    <w:rsid w:val="207258E3"/>
    <w:rsid w:val="21543567"/>
    <w:rsid w:val="218C0E07"/>
    <w:rsid w:val="231A6139"/>
    <w:rsid w:val="234D0280"/>
    <w:rsid w:val="241A1A6D"/>
    <w:rsid w:val="24B51AE3"/>
    <w:rsid w:val="253359D9"/>
    <w:rsid w:val="2539587D"/>
    <w:rsid w:val="25910A87"/>
    <w:rsid w:val="263F2E52"/>
    <w:rsid w:val="26EF41C9"/>
    <w:rsid w:val="270642A9"/>
    <w:rsid w:val="27084EC8"/>
    <w:rsid w:val="27D72482"/>
    <w:rsid w:val="28593937"/>
    <w:rsid w:val="29094C3F"/>
    <w:rsid w:val="29622FBD"/>
    <w:rsid w:val="29A02BF5"/>
    <w:rsid w:val="2B56782D"/>
    <w:rsid w:val="2B64173B"/>
    <w:rsid w:val="2B98070F"/>
    <w:rsid w:val="2BA85636"/>
    <w:rsid w:val="2BB702F8"/>
    <w:rsid w:val="2BF6575F"/>
    <w:rsid w:val="2C212E46"/>
    <w:rsid w:val="2C2151D4"/>
    <w:rsid w:val="2C68263B"/>
    <w:rsid w:val="2C9627F3"/>
    <w:rsid w:val="2C9671E1"/>
    <w:rsid w:val="2C9D554A"/>
    <w:rsid w:val="2CE51D92"/>
    <w:rsid w:val="2DF2280D"/>
    <w:rsid w:val="2DF833C8"/>
    <w:rsid w:val="2EC26C30"/>
    <w:rsid w:val="2FC2384B"/>
    <w:rsid w:val="2FDA2799"/>
    <w:rsid w:val="30413648"/>
    <w:rsid w:val="30AD7656"/>
    <w:rsid w:val="315672DA"/>
    <w:rsid w:val="31EB0B00"/>
    <w:rsid w:val="32B94BBE"/>
    <w:rsid w:val="33A80F92"/>
    <w:rsid w:val="33E978D8"/>
    <w:rsid w:val="34B5683E"/>
    <w:rsid w:val="34D645EC"/>
    <w:rsid w:val="3509531A"/>
    <w:rsid w:val="35261BE0"/>
    <w:rsid w:val="356A1F51"/>
    <w:rsid w:val="35DE4FD3"/>
    <w:rsid w:val="35FC4CDC"/>
    <w:rsid w:val="36314427"/>
    <w:rsid w:val="37476888"/>
    <w:rsid w:val="37700174"/>
    <w:rsid w:val="37751100"/>
    <w:rsid w:val="37B3084D"/>
    <w:rsid w:val="38334E6C"/>
    <w:rsid w:val="39D15F5A"/>
    <w:rsid w:val="3A6F67F3"/>
    <w:rsid w:val="3B073DA1"/>
    <w:rsid w:val="3B0B065E"/>
    <w:rsid w:val="3BD12061"/>
    <w:rsid w:val="3C285874"/>
    <w:rsid w:val="3CAD1E4F"/>
    <w:rsid w:val="3D753FA1"/>
    <w:rsid w:val="3DC006A3"/>
    <w:rsid w:val="3DCC3C82"/>
    <w:rsid w:val="3DEB61FD"/>
    <w:rsid w:val="3E157791"/>
    <w:rsid w:val="3E1F59CB"/>
    <w:rsid w:val="3EAE7067"/>
    <w:rsid w:val="3FFD0105"/>
    <w:rsid w:val="41A97A71"/>
    <w:rsid w:val="41D91651"/>
    <w:rsid w:val="421A315B"/>
    <w:rsid w:val="427B0E2A"/>
    <w:rsid w:val="43C02677"/>
    <w:rsid w:val="43F3175F"/>
    <w:rsid w:val="44AD02C2"/>
    <w:rsid w:val="44D1525F"/>
    <w:rsid w:val="44D83D4D"/>
    <w:rsid w:val="457968A4"/>
    <w:rsid w:val="45DC548E"/>
    <w:rsid w:val="46784387"/>
    <w:rsid w:val="46A92D4E"/>
    <w:rsid w:val="47F05CDA"/>
    <w:rsid w:val="48296D00"/>
    <w:rsid w:val="482C243F"/>
    <w:rsid w:val="4873626C"/>
    <w:rsid w:val="491830E8"/>
    <w:rsid w:val="4A2D614A"/>
    <w:rsid w:val="4A2E4B6D"/>
    <w:rsid w:val="4AAA6CB4"/>
    <w:rsid w:val="4ACC09F0"/>
    <w:rsid w:val="4B6B2708"/>
    <w:rsid w:val="4BD2643C"/>
    <w:rsid w:val="4C034E42"/>
    <w:rsid w:val="4CB1778F"/>
    <w:rsid w:val="4CF35377"/>
    <w:rsid w:val="4D105C94"/>
    <w:rsid w:val="4D2960E4"/>
    <w:rsid w:val="4D484295"/>
    <w:rsid w:val="4D801DE2"/>
    <w:rsid w:val="4E7F6AEB"/>
    <w:rsid w:val="4E9B1D12"/>
    <w:rsid w:val="4EF338D5"/>
    <w:rsid w:val="4F366E7C"/>
    <w:rsid w:val="50256263"/>
    <w:rsid w:val="50962D81"/>
    <w:rsid w:val="50C15C74"/>
    <w:rsid w:val="50C77D5F"/>
    <w:rsid w:val="51C552BB"/>
    <w:rsid w:val="534E423E"/>
    <w:rsid w:val="53655DFD"/>
    <w:rsid w:val="54005CC0"/>
    <w:rsid w:val="541D7B97"/>
    <w:rsid w:val="54E61C01"/>
    <w:rsid w:val="563423E8"/>
    <w:rsid w:val="5667681D"/>
    <w:rsid w:val="56C22954"/>
    <w:rsid w:val="56E37EBD"/>
    <w:rsid w:val="574F4368"/>
    <w:rsid w:val="584E3C2B"/>
    <w:rsid w:val="59271D9F"/>
    <w:rsid w:val="59CF2B99"/>
    <w:rsid w:val="59FA0ABC"/>
    <w:rsid w:val="5A71502E"/>
    <w:rsid w:val="5A883D7B"/>
    <w:rsid w:val="5A977313"/>
    <w:rsid w:val="5ACC6D22"/>
    <w:rsid w:val="5AE42A8C"/>
    <w:rsid w:val="5B80638E"/>
    <w:rsid w:val="5C972A9A"/>
    <w:rsid w:val="5CF5603A"/>
    <w:rsid w:val="5D60622D"/>
    <w:rsid w:val="5D6317A1"/>
    <w:rsid w:val="5DCE6DB3"/>
    <w:rsid w:val="5E2644BC"/>
    <w:rsid w:val="5EAF1024"/>
    <w:rsid w:val="60A239AD"/>
    <w:rsid w:val="60F9317B"/>
    <w:rsid w:val="610C6AAC"/>
    <w:rsid w:val="61462BE6"/>
    <w:rsid w:val="618D3E10"/>
    <w:rsid w:val="61A90513"/>
    <w:rsid w:val="631C6A81"/>
    <w:rsid w:val="635F5E7A"/>
    <w:rsid w:val="659D158F"/>
    <w:rsid w:val="672730D1"/>
    <w:rsid w:val="674F14F7"/>
    <w:rsid w:val="67C60EE9"/>
    <w:rsid w:val="67CA77D6"/>
    <w:rsid w:val="68382730"/>
    <w:rsid w:val="68E137A7"/>
    <w:rsid w:val="69AB3E7C"/>
    <w:rsid w:val="6AF72EC0"/>
    <w:rsid w:val="6B1E5BFC"/>
    <w:rsid w:val="6B2C1AA2"/>
    <w:rsid w:val="6B897D57"/>
    <w:rsid w:val="6BD64740"/>
    <w:rsid w:val="6C304B1C"/>
    <w:rsid w:val="6C902A65"/>
    <w:rsid w:val="6D4C7484"/>
    <w:rsid w:val="6D6973C1"/>
    <w:rsid w:val="6E6A315B"/>
    <w:rsid w:val="6ED57DB4"/>
    <w:rsid w:val="6EFC6FEA"/>
    <w:rsid w:val="6F41007A"/>
    <w:rsid w:val="6F5B191B"/>
    <w:rsid w:val="7040423B"/>
    <w:rsid w:val="709D7645"/>
    <w:rsid w:val="7129153D"/>
    <w:rsid w:val="715C5D43"/>
    <w:rsid w:val="715D0885"/>
    <w:rsid w:val="72821AC1"/>
    <w:rsid w:val="72E80C53"/>
    <w:rsid w:val="73241A1E"/>
    <w:rsid w:val="73A13767"/>
    <w:rsid w:val="73A24A84"/>
    <w:rsid w:val="73E01464"/>
    <w:rsid w:val="74026020"/>
    <w:rsid w:val="75661546"/>
    <w:rsid w:val="759F76B9"/>
    <w:rsid w:val="76032E0D"/>
    <w:rsid w:val="765464A4"/>
    <w:rsid w:val="765D2BA7"/>
    <w:rsid w:val="76806FD1"/>
    <w:rsid w:val="791775D4"/>
    <w:rsid w:val="796700E4"/>
    <w:rsid w:val="79B97297"/>
    <w:rsid w:val="7A3A56DE"/>
    <w:rsid w:val="7AC104F3"/>
    <w:rsid w:val="7AFC4E4C"/>
    <w:rsid w:val="7BCA0F5B"/>
    <w:rsid w:val="7C9F1940"/>
    <w:rsid w:val="7CBB6DC4"/>
    <w:rsid w:val="7E66255E"/>
    <w:rsid w:val="7EC142B5"/>
    <w:rsid w:val="7EDC0DBC"/>
    <w:rsid w:val="7EDD76ED"/>
    <w:rsid w:val="7EEE6AD3"/>
    <w:rsid w:val="7EFD60B7"/>
    <w:rsid w:val="7F03190B"/>
    <w:rsid w:val="7F0C6E0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b/>
      <w:kern w:val="44"/>
      <w:sz w:val="48"/>
      <w:szCs w:val="48"/>
    </w:rPr>
  </w:style>
  <w:style w:type="paragraph" w:styleId="3">
    <w:name w:val="heading 2"/>
    <w:basedOn w:val="1"/>
    <w:next w:val="1"/>
    <w:semiHidden/>
    <w:unhideWhenUsed/>
    <w:qFormat/>
    <w:uiPriority w:val="0"/>
    <w:pPr>
      <w:spacing w:beforeAutospacing="1" w:afterAutospacing="1"/>
      <w:outlineLvl w:val="1"/>
    </w:pPr>
    <w:rPr>
      <w:rFonts w:hint="eastAsia"/>
      <w:b/>
      <w:sz w:val="36"/>
      <w:szCs w:val="36"/>
    </w:rPr>
  </w:style>
  <w:style w:type="paragraph" w:styleId="4">
    <w:name w:val="heading 3"/>
    <w:basedOn w:val="1"/>
    <w:next w:val="1"/>
    <w:semiHidden/>
    <w:unhideWhenUsed/>
    <w:qFormat/>
    <w:uiPriority w:val="0"/>
    <w:pPr>
      <w:spacing w:beforeAutospacing="1" w:afterAutospacing="1"/>
      <w:outlineLvl w:val="2"/>
    </w:pPr>
    <w:rPr>
      <w:rFonts w:hint="eastAsia"/>
      <w:b/>
      <w:sz w:val="27"/>
      <w:szCs w:val="27"/>
    </w:rPr>
  </w:style>
  <w:style w:type="paragraph" w:styleId="5">
    <w:name w:val="heading 4"/>
    <w:basedOn w:val="1"/>
    <w:next w:val="1"/>
    <w:semiHidden/>
    <w:unhideWhenUsed/>
    <w:qFormat/>
    <w:uiPriority w:val="0"/>
    <w:pPr>
      <w:spacing w:beforeAutospacing="1" w:afterAutospacing="1"/>
      <w:outlineLvl w:val="3"/>
    </w:pPr>
    <w:rPr>
      <w:rFonts w:hint="eastAsia"/>
      <w:b/>
    </w:rPr>
  </w:style>
  <w:style w:type="paragraph" w:styleId="6">
    <w:name w:val="heading 5"/>
    <w:basedOn w:val="1"/>
    <w:next w:val="1"/>
    <w:semiHidden/>
    <w:unhideWhenUsed/>
    <w:qFormat/>
    <w:uiPriority w:val="0"/>
    <w:pPr>
      <w:spacing w:beforeAutospacing="1" w:afterAutospacing="1"/>
      <w:outlineLvl w:val="4"/>
    </w:pPr>
    <w:rPr>
      <w:rFonts w:hint="eastAsia"/>
      <w:b/>
      <w:sz w:val="20"/>
      <w:szCs w:val="20"/>
    </w:rPr>
  </w:style>
  <w:style w:type="paragraph" w:styleId="7">
    <w:name w:val="heading 6"/>
    <w:basedOn w:val="1"/>
    <w:next w:val="1"/>
    <w:semiHidden/>
    <w:unhideWhenUsed/>
    <w:qFormat/>
    <w:uiPriority w:val="0"/>
    <w:pPr>
      <w:spacing w:beforeAutospacing="1" w:afterAutospacing="1"/>
      <w:outlineLvl w:val="5"/>
    </w:pPr>
    <w:rPr>
      <w:rFonts w:hint="eastAsia"/>
      <w:b/>
      <w:sz w:val="15"/>
      <w:szCs w:val="15"/>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toc 3"/>
    <w:basedOn w:val="1"/>
    <w:next w:val="1"/>
    <w:unhideWhenUsed/>
    <w:qFormat/>
    <w:uiPriority w:val="39"/>
    <w:pPr>
      <w:spacing w:after="100" w:line="276" w:lineRule="auto"/>
      <w:ind w:left="440"/>
    </w:pPr>
    <w:rPr>
      <w:rFonts w:ascii="Calibri" w:hAnsi="Calibri" w:cs="Times New Roman"/>
      <w:sz w:val="22"/>
      <w:szCs w:val="22"/>
    </w:rPr>
  </w:style>
  <w:style w:type="paragraph" w:styleId="9">
    <w:name w:val="Balloon Text"/>
    <w:basedOn w:val="1"/>
    <w:link w:val="23"/>
    <w:qFormat/>
    <w:uiPriority w:val="0"/>
    <w:rPr>
      <w:sz w:val="18"/>
      <w:szCs w:val="18"/>
    </w:rPr>
  </w:style>
  <w:style w:type="paragraph" w:styleId="10">
    <w:name w:val="footer"/>
    <w:basedOn w:val="1"/>
    <w:link w:val="21"/>
    <w:qFormat/>
    <w:uiPriority w:val="0"/>
    <w:pPr>
      <w:tabs>
        <w:tab w:val="center" w:pos="4153"/>
        <w:tab w:val="right" w:pos="8306"/>
      </w:tabs>
      <w:snapToGrid w:val="0"/>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311"/>
      </w:tabs>
      <w:spacing w:after="100" w:line="276" w:lineRule="auto"/>
    </w:pPr>
    <w:rPr>
      <w:rFonts w:ascii="黑体" w:hAnsi="黑体" w:eastAsia="黑体" w:cs="黑体"/>
      <w:sz w:val="32"/>
      <w:szCs w:val="32"/>
    </w:rPr>
  </w:style>
  <w:style w:type="paragraph" w:styleId="13">
    <w:name w:val="toc 2"/>
    <w:basedOn w:val="1"/>
    <w:next w:val="1"/>
    <w:unhideWhenUsed/>
    <w:qFormat/>
    <w:uiPriority w:val="39"/>
    <w:pPr>
      <w:spacing w:after="100" w:line="276" w:lineRule="auto"/>
      <w:ind w:left="220"/>
    </w:pPr>
    <w:rPr>
      <w:rFonts w:ascii="Calibri" w:hAnsi="Calibri" w:cs="Times New Roman"/>
      <w:sz w:val="22"/>
      <w:szCs w:val="22"/>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rPr>
  </w:style>
  <w:style w:type="paragraph" w:styleId="15">
    <w:name w:val="Normal (Web)"/>
    <w:basedOn w:val="1"/>
    <w:qFormat/>
    <w:uiPriority w:val="0"/>
    <w:pPr>
      <w:spacing w:beforeAutospacing="1" w:afterAutospacing="1"/>
    </w:pPr>
  </w:style>
  <w:style w:type="character" w:styleId="18">
    <w:name w:val="Hyperlink"/>
    <w:basedOn w:val="17"/>
    <w:unhideWhenUsed/>
    <w:qFormat/>
    <w:uiPriority w:val="99"/>
    <w:rPr>
      <w:color w:val="0000FF"/>
      <w:u w:val="single"/>
    </w:rPr>
  </w:style>
  <w:style w:type="character" w:customStyle="1" w:styleId="19">
    <w:name w:val="bsharetext"/>
    <w:basedOn w:val="17"/>
    <w:qFormat/>
    <w:uiPriority w:val="0"/>
  </w:style>
  <w:style w:type="character" w:customStyle="1" w:styleId="20">
    <w:name w:val="页眉 Char"/>
    <w:basedOn w:val="17"/>
    <w:link w:val="11"/>
    <w:qFormat/>
    <w:uiPriority w:val="0"/>
    <w:rPr>
      <w:rFonts w:ascii="宋体" w:hAnsi="宋体" w:cs="宋体"/>
      <w:sz w:val="18"/>
      <w:szCs w:val="18"/>
    </w:rPr>
  </w:style>
  <w:style w:type="character" w:customStyle="1" w:styleId="21">
    <w:name w:val="页脚 Char"/>
    <w:basedOn w:val="17"/>
    <w:link w:val="10"/>
    <w:qFormat/>
    <w:uiPriority w:val="0"/>
    <w:rPr>
      <w:rFonts w:ascii="宋体" w:hAnsi="宋体" w:cs="宋体"/>
      <w:sz w:val="18"/>
      <w:szCs w:val="18"/>
    </w:rPr>
  </w:style>
  <w:style w:type="paragraph" w:customStyle="1" w:styleId="22">
    <w:name w:val="TOC Heading"/>
    <w:basedOn w:val="2"/>
    <w:next w:val="1"/>
    <w:semiHidden/>
    <w:unhideWhenUsed/>
    <w:qFormat/>
    <w:uiPriority w:val="39"/>
    <w:pPr>
      <w:keepNext/>
      <w:keepLines/>
      <w:spacing w:before="480" w:beforeAutospacing="0" w:afterAutospacing="0" w:line="276" w:lineRule="auto"/>
      <w:outlineLvl w:val="9"/>
    </w:pPr>
    <w:rPr>
      <w:rFonts w:hint="default" w:ascii="Cambria" w:hAnsi="Cambria" w:cs="Times New Roman"/>
      <w:bCs/>
      <w:color w:val="365F91"/>
      <w:kern w:val="0"/>
      <w:sz w:val="28"/>
      <w:szCs w:val="28"/>
    </w:rPr>
  </w:style>
  <w:style w:type="character" w:customStyle="1" w:styleId="23">
    <w:name w:val="批注框文本 Char"/>
    <w:basedOn w:val="17"/>
    <w:link w:val="9"/>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9D4A67-A2C2-49E6-8957-91558DEB7DB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3530</Words>
  <Characters>20127</Characters>
  <Lines>167</Lines>
  <Paragraphs>47</Paragraphs>
  <TotalTime>3</TotalTime>
  <ScaleCrop>false</ScaleCrop>
  <LinksUpToDate>false</LinksUpToDate>
  <CharactersWithSpaces>23610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2021-08-30T07:52:00Z</dcterms:created>
  <dc:creator>lsdjs</dc:creator>
  <cp:lastModifiedBy>hp</cp:lastModifiedBy>
  <dcterms:modified xsi:type="dcterms:W3CDTF">2023-10-30T01:24:06Z</dcterms:modified>
  <dc:title>2020年度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1A156601408E4C7ABB8675001CDD60C8_12</vt:lpwstr>
  </property>
</Properties>
</file>