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9E88C1">
      <w:pPr>
        <w:spacing w:before="240" w:after="240"/>
        <w:jc w:val="center"/>
        <w:rPr>
          <w:rFonts w:hint="eastAsia" w:asciiTheme="minorEastAsia" w:hAnsiTheme="minorEastAsia" w:eastAsiaTheme="minorEastAsia" w:cstheme="minorEastAsia"/>
          <w:b/>
          <w:bCs/>
          <w:color w:val="auto"/>
          <w:sz w:val="72"/>
          <w:szCs w:val="72"/>
          <w:highlight w:val="none"/>
        </w:rPr>
      </w:pPr>
      <w:r>
        <w:rPr>
          <w:rFonts w:hint="eastAsia" w:asciiTheme="minorEastAsia" w:hAnsiTheme="minorEastAsia" w:eastAsiaTheme="minorEastAsia" w:cstheme="minorEastAsia"/>
          <w:b/>
          <w:bCs/>
          <w:color w:val="auto"/>
          <w:sz w:val="48"/>
          <w:szCs w:val="48"/>
          <w:highlight w:val="none"/>
        </w:rPr>
        <w:t>莆田市房屋建筑和市政基础设施工程</w:t>
      </w:r>
    </w:p>
    <w:p w14:paraId="6CA3551E">
      <w:pPr>
        <w:spacing w:before="240" w:after="240"/>
        <w:jc w:val="center"/>
        <w:rPr>
          <w:rFonts w:hint="eastAsia" w:asciiTheme="minorEastAsia" w:hAnsiTheme="minorEastAsia" w:eastAsiaTheme="minorEastAsia" w:cstheme="minorEastAsia"/>
          <w:color w:val="auto"/>
          <w:sz w:val="72"/>
          <w:szCs w:val="72"/>
          <w:highlight w:val="none"/>
        </w:rPr>
      </w:pPr>
    </w:p>
    <w:p w14:paraId="4C03CCF8">
      <w:pPr>
        <w:spacing w:before="240" w:after="240"/>
        <w:jc w:val="center"/>
        <w:rPr>
          <w:rFonts w:hint="eastAsia" w:asciiTheme="minorEastAsia" w:hAnsiTheme="minorEastAsia" w:eastAsiaTheme="minorEastAsia" w:cstheme="minorEastAsia"/>
          <w:color w:val="auto"/>
          <w:sz w:val="84"/>
          <w:szCs w:val="84"/>
          <w:highlight w:val="none"/>
        </w:rPr>
      </w:pPr>
      <w:r>
        <w:rPr>
          <w:rFonts w:hint="eastAsia" w:asciiTheme="minorEastAsia" w:hAnsiTheme="minorEastAsia" w:eastAsiaTheme="minorEastAsia" w:cstheme="minorEastAsia"/>
          <w:color w:val="auto"/>
          <w:sz w:val="84"/>
          <w:szCs w:val="84"/>
          <w:highlight w:val="none"/>
        </w:rPr>
        <w:t>招标文件</w:t>
      </w:r>
    </w:p>
    <w:p w14:paraId="04D3AF71">
      <w:pPr>
        <w:pStyle w:val="7"/>
        <w:wordWrap w:val="0"/>
        <w:spacing w:line="240" w:lineRule="auto"/>
        <w:ind w:firstLine="0"/>
        <w:rPr>
          <w:rFonts w:hint="eastAsia" w:asciiTheme="minorEastAsia" w:hAnsiTheme="minorEastAsia" w:eastAsiaTheme="minorEastAsia" w:cstheme="minorEastAsia"/>
          <w:color w:val="auto"/>
          <w:spacing w:val="60"/>
          <w:sz w:val="24"/>
          <w:highlight w:val="none"/>
        </w:rPr>
      </w:pPr>
    </w:p>
    <w:p w14:paraId="6C6CCE18">
      <w:pPr>
        <w:pStyle w:val="7"/>
        <w:wordWrap w:val="0"/>
        <w:spacing w:line="240" w:lineRule="auto"/>
        <w:ind w:firstLine="0"/>
        <w:rPr>
          <w:rFonts w:hint="eastAsia" w:asciiTheme="minorEastAsia" w:hAnsiTheme="minorEastAsia" w:eastAsiaTheme="minorEastAsia" w:cstheme="minorEastAsia"/>
          <w:color w:val="auto"/>
          <w:spacing w:val="60"/>
          <w:sz w:val="24"/>
          <w:highlight w:val="none"/>
        </w:rPr>
      </w:pPr>
    </w:p>
    <w:p w14:paraId="78E4B74F">
      <w:pPr>
        <w:pStyle w:val="7"/>
        <w:keepNext w:val="0"/>
        <w:keepLines w:val="0"/>
        <w:pageBreakBefore w:val="0"/>
        <w:widowControl w:val="0"/>
        <w:kinsoku/>
        <w:wordWrap w:val="0"/>
        <w:overflowPunct/>
        <w:topLinePunct w:val="0"/>
        <w:autoSpaceDE/>
        <w:autoSpaceDN/>
        <w:bidi w:val="0"/>
        <w:adjustRightInd w:val="0"/>
        <w:snapToGrid/>
        <w:spacing w:after="0" w:line="1100" w:lineRule="exact"/>
        <w:ind w:left="0" w:leftChars="0" w:firstLine="0" w:firstLineChars="0"/>
        <w:jc w:val="both"/>
        <w:textAlignment w:val="baseline"/>
        <w:rPr>
          <w:rFonts w:hint="eastAsia" w:asciiTheme="minorEastAsia" w:hAnsiTheme="minorEastAsia" w:eastAsiaTheme="minorEastAsia" w:cstheme="minorEastAsia"/>
          <w:color w:val="auto"/>
          <w:sz w:val="30"/>
          <w:szCs w:val="30"/>
          <w:highlight w:val="none"/>
        </w:rPr>
      </w:pPr>
    </w:p>
    <w:p w14:paraId="4D2B2040">
      <w:pPr>
        <w:pStyle w:val="7"/>
        <w:keepNext w:val="0"/>
        <w:keepLines w:val="0"/>
        <w:pageBreakBefore w:val="0"/>
        <w:widowControl w:val="0"/>
        <w:kinsoku/>
        <w:wordWrap w:val="0"/>
        <w:overflowPunct/>
        <w:topLinePunct w:val="0"/>
        <w:autoSpaceDE/>
        <w:autoSpaceDN/>
        <w:bidi w:val="0"/>
        <w:adjustRightInd w:val="0"/>
        <w:snapToGrid/>
        <w:spacing w:after="0" w:line="1100" w:lineRule="exact"/>
        <w:ind w:left="0" w:leftChars="0" w:firstLine="0" w:firstLineChars="0"/>
        <w:jc w:val="both"/>
        <w:textAlignment w:val="baseline"/>
        <w:rPr>
          <w:rFonts w:hint="eastAsia" w:asciiTheme="minorEastAsia" w:hAnsiTheme="minorEastAsia" w:eastAsiaTheme="minorEastAsia" w:cstheme="minorEastAsia"/>
          <w:color w:val="auto"/>
          <w:sz w:val="30"/>
          <w:szCs w:val="30"/>
          <w:highlight w:val="none"/>
        </w:rPr>
      </w:pPr>
    </w:p>
    <w:p w14:paraId="55DF77BF">
      <w:pPr>
        <w:pStyle w:val="7"/>
        <w:keepNext w:val="0"/>
        <w:keepLines w:val="0"/>
        <w:pageBreakBefore w:val="0"/>
        <w:widowControl w:val="0"/>
        <w:kinsoku/>
        <w:wordWrap w:val="0"/>
        <w:overflowPunct/>
        <w:topLinePunct w:val="0"/>
        <w:autoSpaceDE/>
        <w:autoSpaceDN/>
        <w:bidi w:val="0"/>
        <w:adjustRightInd w:val="0"/>
        <w:snapToGrid/>
        <w:spacing w:after="0" w:line="1100" w:lineRule="exact"/>
        <w:ind w:left="1400" w:leftChars="0" w:hanging="1400" w:hangingChars="500"/>
        <w:jc w:val="center"/>
        <w:textAlignment w:val="baseline"/>
        <w:rPr>
          <w:rFonts w:hint="default" w:asciiTheme="minorEastAsia" w:hAnsiTheme="minorEastAsia" w:eastAsiaTheme="minorEastAsia" w:cstheme="minorEastAsia"/>
          <w:color w:val="auto"/>
          <w:sz w:val="28"/>
          <w:szCs w:val="28"/>
          <w:highlight w:val="none"/>
          <w:u w:val="single"/>
          <w:lang w:val="en-US" w:eastAsia="zh-CN"/>
        </w:rPr>
      </w:pPr>
      <w:r>
        <w:rPr>
          <w:rFonts w:hint="eastAsia" w:asciiTheme="minorEastAsia" w:hAnsiTheme="minorEastAsia" w:eastAsiaTheme="minorEastAsia" w:cstheme="minorEastAsia"/>
          <w:color w:val="auto"/>
          <w:sz w:val="28"/>
          <w:szCs w:val="28"/>
          <w:highlight w:val="none"/>
        </w:rPr>
        <w:t>项</w:t>
      </w:r>
      <w:r>
        <w:rPr>
          <w:rFonts w:hint="eastAsia" w:asciiTheme="minorEastAsia" w:hAnsiTheme="minorEastAsia" w:eastAsiaTheme="minorEastAsia" w:cstheme="minorEastAsia"/>
          <w:color w:val="auto"/>
          <w:sz w:val="28"/>
          <w:szCs w:val="28"/>
          <w:highlight w:val="none"/>
          <w:lang w:val="en-US" w:eastAsia="zh-CN"/>
        </w:rPr>
        <w:t xml:space="preserve"> </w:t>
      </w:r>
      <w:r>
        <w:rPr>
          <w:rFonts w:hint="eastAsia" w:asciiTheme="minorEastAsia" w:hAnsiTheme="minorEastAsia" w:eastAsiaTheme="minorEastAsia" w:cstheme="minorEastAsia"/>
          <w:color w:val="auto"/>
          <w:sz w:val="28"/>
          <w:szCs w:val="28"/>
          <w:highlight w:val="none"/>
        </w:rPr>
        <w:t>目</w:t>
      </w:r>
      <w:r>
        <w:rPr>
          <w:rFonts w:hint="eastAsia" w:asciiTheme="minorEastAsia" w:hAnsiTheme="minorEastAsia" w:eastAsiaTheme="minorEastAsia" w:cstheme="minorEastAsia"/>
          <w:color w:val="auto"/>
          <w:sz w:val="28"/>
          <w:szCs w:val="28"/>
          <w:highlight w:val="none"/>
          <w:lang w:val="en-US" w:eastAsia="zh-CN"/>
        </w:rPr>
        <w:t xml:space="preserve"> </w:t>
      </w:r>
      <w:r>
        <w:rPr>
          <w:rFonts w:hint="eastAsia" w:asciiTheme="minorEastAsia" w:hAnsiTheme="minorEastAsia" w:eastAsiaTheme="minorEastAsia" w:cstheme="minorEastAsia"/>
          <w:color w:val="auto"/>
          <w:sz w:val="28"/>
          <w:szCs w:val="28"/>
          <w:highlight w:val="none"/>
        </w:rPr>
        <w:t>名</w:t>
      </w:r>
      <w:r>
        <w:rPr>
          <w:rFonts w:hint="eastAsia" w:asciiTheme="minorEastAsia" w:hAnsiTheme="minorEastAsia" w:eastAsiaTheme="minorEastAsia" w:cstheme="minorEastAsia"/>
          <w:color w:val="auto"/>
          <w:sz w:val="28"/>
          <w:szCs w:val="28"/>
          <w:highlight w:val="none"/>
          <w:lang w:val="en-US" w:eastAsia="zh-CN"/>
        </w:rPr>
        <w:t xml:space="preserve"> </w:t>
      </w:r>
      <w:r>
        <w:rPr>
          <w:rFonts w:hint="eastAsia" w:asciiTheme="minorEastAsia" w:hAnsiTheme="minorEastAsia" w:eastAsiaTheme="minorEastAsia" w:cstheme="minorEastAsia"/>
          <w:color w:val="auto"/>
          <w:sz w:val="28"/>
          <w:szCs w:val="28"/>
          <w:highlight w:val="none"/>
        </w:rPr>
        <w:t>称：</w:t>
      </w:r>
      <w:r>
        <w:rPr>
          <w:rFonts w:hint="eastAsia" w:asciiTheme="minorEastAsia" w:hAnsiTheme="minorEastAsia" w:eastAsiaTheme="minorEastAsia" w:cstheme="minorEastAsia"/>
          <w:color w:val="auto"/>
          <w:sz w:val="28"/>
          <w:szCs w:val="28"/>
          <w:highlight w:val="none"/>
          <w:u w:val="single"/>
          <w:lang w:val="en-US" w:eastAsia="zh-CN"/>
        </w:rPr>
        <w:t>湖坂村连坂自然村亩八塘至磨刀道路硬化工程（三次招标）</w:t>
      </w:r>
    </w:p>
    <w:p w14:paraId="1D913D99">
      <w:pPr>
        <w:pStyle w:val="7"/>
        <w:keepNext w:val="0"/>
        <w:keepLines w:val="0"/>
        <w:pageBreakBefore w:val="0"/>
        <w:widowControl w:val="0"/>
        <w:kinsoku/>
        <w:wordWrap w:val="0"/>
        <w:overflowPunct/>
        <w:topLinePunct/>
        <w:autoSpaceDE/>
        <w:autoSpaceDN/>
        <w:bidi w:val="0"/>
        <w:adjustRightInd w:val="0"/>
        <w:snapToGrid/>
        <w:spacing w:after="0" w:line="1100" w:lineRule="exact"/>
        <w:ind w:left="0" w:leftChars="0" w:firstLine="0" w:firstLineChars="0"/>
        <w:jc w:val="both"/>
        <w:textAlignment w:val="baseline"/>
        <w:rPr>
          <w:rFonts w:hint="eastAsia" w:asciiTheme="minorEastAsia" w:hAnsiTheme="minorEastAsia" w:eastAsiaTheme="minorEastAsia" w:cstheme="minorEastAsia"/>
          <w:color w:val="auto"/>
          <w:sz w:val="28"/>
          <w:szCs w:val="28"/>
          <w:highlight w:val="none"/>
          <w:u w:val="single"/>
          <w:lang w:val="en-US" w:eastAsia="zh-CN"/>
        </w:rPr>
      </w:pPr>
      <w:r>
        <w:rPr>
          <w:rFonts w:hint="eastAsia" w:asciiTheme="minorEastAsia" w:hAnsiTheme="minorEastAsia" w:eastAsiaTheme="minorEastAsia" w:cstheme="minorEastAsia"/>
          <w:color w:val="auto"/>
          <w:sz w:val="28"/>
          <w:szCs w:val="28"/>
          <w:highlight w:val="none"/>
        </w:rPr>
        <w:t xml:space="preserve">招 </w:t>
      </w:r>
      <w:r>
        <w:rPr>
          <w:rFonts w:hint="eastAsia" w:asciiTheme="minorEastAsia" w:hAnsiTheme="minorEastAsia" w:eastAsiaTheme="minorEastAsia" w:cstheme="minorEastAsia"/>
          <w:color w:val="auto"/>
          <w:sz w:val="28"/>
          <w:szCs w:val="28"/>
          <w:highlight w:val="none"/>
          <w:lang w:val="en-US" w:eastAsia="zh-CN"/>
        </w:rPr>
        <w:t xml:space="preserve"> </w:t>
      </w:r>
      <w:r>
        <w:rPr>
          <w:rFonts w:hint="eastAsia" w:asciiTheme="minorEastAsia" w:hAnsiTheme="minorEastAsia" w:eastAsiaTheme="minorEastAsia" w:cstheme="minorEastAsia"/>
          <w:color w:val="auto"/>
          <w:sz w:val="28"/>
          <w:szCs w:val="28"/>
          <w:highlight w:val="none"/>
        </w:rPr>
        <w:t xml:space="preserve">标 </w:t>
      </w:r>
      <w:r>
        <w:rPr>
          <w:rFonts w:hint="eastAsia" w:asciiTheme="minorEastAsia" w:hAnsiTheme="minorEastAsia" w:eastAsiaTheme="minorEastAsia" w:cstheme="minorEastAsia"/>
          <w:color w:val="auto"/>
          <w:sz w:val="28"/>
          <w:szCs w:val="28"/>
          <w:highlight w:val="none"/>
          <w:lang w:val="en-US" w:eastAsia="zh-CN"/>
        </w:rPr>
        <w:t xml:space="preserve"> </w:t>
      </w:r>
      <w:r>
        <w:rPr>
          <w:rFonts w:hint="eastAsia" w:asciiTheme="minorEastAsia" w:hAnsiTheme="minorEastAsia" w:eastAsiaTheme="minorEastAsia" w:cstheme="minorEastAsia"/>
          <w:color w:val="auto"/>
          <w:sz w:val="28"/>
          <w:szCs w:val="28"/>
          <w:highlight w:val="none"/>
        </w:rPr>
        <w:t xml:space="preserve">编 </w:t>
      </w:r>
      <w:r>
        <w:rPr>
          <w:rFonts w:hint="eastAsia" w:asciiTheme="minorEastAsia" w:hAnsiTheme="minorEastAsia" w:eastAsiaTheme="minorEastAsia" w:cstheme="minorEastAsia"/>
          <w:color w:val="auto"/>
          <w:sz w:val="28"/>
          <w:szCs w:val="28"/>
          <w:highlight w:val="none"/>
          <w:lang w:val="en-US" w:eastAsia="zh-CN"/>
        </w:rPr>
        <w:t xml:space="preserve"> </w:t>
      </w:r>
      <w:r>
        <w:rPr>
          <w:rFonts w:hint="eastAsia" w:asciiTheme="minorEastAsia" w:hAnsiTheme="minorEastAsia" w:eastAsiaTheme="minorEastAsia" w:cstheme="minorEastAsia"/>
          <w:color w:val="auto"/>
          <w:sz w:val="28"/>
          <w:szCs w:val="28"/>
          <w:highlight w:val="none"/>
        </w:rPr>
        <w:t>号：</w:t>
      </w:r>
      <w:r>
        <w:rPr>
          <w:rFonts w:hint="eastAsia" w:asciiTheme="minorEastAsia" w:hAnsiTheme="minorEastAsia" w:eastAsiaTheme="minorEastAsia" w:cstheme="minorEastAsia"/>
          <w:color w:val="auto"/>
          <w:sz w:val="28"/>
          <w:szCs w:val="28"/>
          <w:highlight w:val="none"/>
          <w:u w:val="single"/>
          <w:lang w:val="en-US" w:eastAsia="zh-CN"/>
        </w:rPr>
        <w:t xml:space="preserve">           [2024]宏图仙招字018号             </w:t>
      </w:r>
    </w:p>
    <w:p w14:paraId="25125183">
      <w:pPr>
        <w:pStyle w:val="7"/>
        <w:keepNext w:val="0"/>
        <w:keepLines w:val="0"/>
        <w:pageBreakBefore w:val="0"/>
        <w:widowControl w:val="0"/>
        <w:kinsoku/>
        <w:wordWrap w:val="0"/>
        <w:overflowPunct/>
        <w:topLinePunct w:val="0"/>
        <w:autoSpaceDE/>
        <w:autoSpaceDN/>
        <w:bidi w:val="0"/>
        <w:adjustRightInd w:val="0"/>
        <w:snapToGrid/>
        <w:spacing w:after="0" w:line="1100" w:lineRule="exact"/>
        <w:ind w:left="0" w:leftChars="0" w:firstLine="0" w:firstLineChars="0"/>
        <w:jc w:val="both"/>
        <w:textAlignment w:val="baseline"/>
        <w:rPr>
          <w:rFonts w:hint="eastAsia" w:asciiTheme="minorEastAsia" w:hAnsiTheme="minorEastAsia" w:eastAsiaTheme="minorEastAsia" w:cstheme="minorEastAsia"/>
          <w:color w:val="auto"/>
          <w:sz w:val="28"/>
          <w:szCs w:val="28"/>
          <w:highlight w:val="none"/>
          <w:u w:val="single"/>
        </w:rPr>
      </w:pPr>
      <w:r>
        <w:rPr>
          <w:rFonts w:hint="eastAsia" w:asciiTheme="minorEastAsia" w:hAnsiTheme="minorEastAsia" w:eastAsiaTheme="minorEastAsia" w:cstheme="minorEastAsia"/>
          <w:color w:val="auto"/>
          <w:sz w:val="28"/>
          <w:szCs w:val="28"/>
          <w:highlight w:val="none"/>
          <w:lang w:eastAsia="zh-CN"/>
        </w:rPr>
        <w:t>代建公司（招标人）</w:t>
      </w:r>
      <w:r>
        <w:rPr>
          <w:rFonts w:hint="eastAsia" w:asciiTheme="minorEastAsia" w:hAnsiTheme="minorEastAsia" w:eastAsiaTheme="minorEastAsia" w:cstheme="minorEastAsia"/>
          <w:color w:val="auto"/>
          <w:sz w:val="28"/>
          <w:szCs w:val="28"/>
          <w:highlight w:val="none"/>
        </w:rPr>
        <w:t>：</w:t>
      </w:r>
      <w:r>
        <w:rPr>
          <w:rFonts w:hint="eastAsia" w:asciiTheme="minorEastAsia" w:hAnsiTheme="minorEastAsia" w:eastAsiaTheme="minorEastAsia" w:cstheme="minorEastAsia"/>
          <w:color w:val="auto"/>
          <w:sz w:val="28"/>
          <w:szCs w:val="28"/>
          <w:highlight w:val="none"/>
          <w:u w:val="single"/>
          <w:lang w:val="en-US" w:eastAsia="zh-CN"/>
        </w:rPr>
        <w:t xml:space="preserve">  </w:t>
      </w:r>
      <w:r>
        <w:rPr>
          <w:rFonts w:hint="eastAsia" w:asciiTheme="minorEastAsia" w:hAnsiTheme="minorEastAsia" w:eastAsiaTheme="minorEastAsia" w:cstheme="minorEastAsia"/>
          <w:color w:val="auto"/>
          <w:sz w:val="28"/>
          <w:szCs w:val="28"/>
          <w:highlight w:val="none"/>
          <w:u w:val="single"/>
          <w:lang w:eastAsia="zh-CN"/>
        </w:rPr>
        <w:t>仙游县盖尾镇振兴乡村投资有限公司</w:t>
      </w:r>
      <w:r>
        <w:rPr>
          <w:rFonts w:hint="eastAsia" w:asciiTheme="minorEastAsia" w:hAnsiTheme="minorEastAsia" w:eastAsiaTheme="minorEastAsia" w:cstheme="minorEastAsia"/>
          <w:color w:val="auto"/>
          <w:sz w:val="28"/>
          <w:szCs w:val="28"/>
          <w:highlight w:val="none"/>
          <w:u w:val="single"/>
          <w:lang w:val="en-US" w:eastAsia="zh-CN"/>
        </w:rPr>
        <w:t xml:space="preserve"> </w:t>
      </w:r>
      <w:r>
        <w:rPr>
          <w:rFonts w:hint="eastAsia" w:asciiTheme="minorEastAsia" w:hAnsiTheme="minorEastAsia" w:eastAsiaTheme="minorEastAsia" w:cstheme="minorEastAsia"/>
          <w:color w:val="auto"/>
          <w:sz w:val="28"/>
          <w:szCs w:val="28"/>
          <w:highlight w:val="none"/>
          <w:u w:val="single"/>
        </w:rPr>
        <w:t>(盖单位章)</w:t>
      </w:r>
    </w:p>
    <w:p w14:paraId="0D29ECBE">
      <w:pPr>
        <w:pStyle w:val="7"/>
        <w:keepNext w:val="0"/>
        <w:keepLines w:val="0"/>
        <w:pageBreakBefore w:val="0"/>
        <w:widowControl w:val="0"/>
        <w:kinsoku/>
        <w:wordWrap w:val="0"/>
        <w:overflowPunct/>
        <w:topLinePunct w:val="0"/>
        <w:autoSpaceDE/>
        <w:autoSpaceDN/>
        <w:bidi w:val="0"/>
        <w:adjustRightInd w:val="0"/>
        <w:snapToGrid/>
        <w:spacing w:after="0" w:line="1100" w:lineRule="exact"/>
        <w:ind w:left="0" w:leftChars="0" w:firstLine="0" w:firstLineChars="0"/>
        <w:jc w:val="both"/>
        <w:textAlignment w:val="baseline"/>
        <w:rPr>
          <w:rFonts w:hint="eastAsia" w:asciiTheme="minorEastAsia" w:hAnsiTheme="minorEastAsia" w:eastAsiaTheme="minorEastAsia" w:cstheme="minorEastAsia"/>
          <w:i w:val="0"/>
          <w:iCs w:val="0"/>
          <w:caps w:val="0"/>
          <w:color w:val="auto"/>
          <w:spacing w:val="0"/>
          <w:sz w:val="24"/>
          <w:szCs w:val="24"/>
          <w:highlight w:val="none"/>
          <w:u w:val="single"/>
          <w:shd w:val="clear" w:color="auto" w:fill="FFFFFF"/>
          <w:lang w:eastAsia="zh-CN"/>
        </w:rPr>
      </w:pPr>
      <w:r>
        <w:rPr>
          <w:rFonts w:hint="eastAsia" w:asciiTheme="minorEastAsia" w:hAnsiTheme="minorEastAsia" w:eastAsiaTheme="minorEastAsia" w:cstheme="minorEastAsia"/>
          <w:color w:val="auto"/>
          <w:sz w:val="28"/>
          <w:szCs w:val="28"/>
          <w:highlight w:val="none"/>
          <w:u w:val="none"/>
          <w:lang w:eastAsia="zh-CN"/>
        </w:rPr>
        <w:t>业</w:t>
      </w:r>
      <w:r>
        <w:rPr>
          <w:rFonts w:hint="eastAsia" w:asciiTheme="minorEastAsia" w:hAnsiTheme="minorEastAsia" w:eastAsiaTheme="minorEastAsia" w:cstheme="minorEastAsia"/>
          <w:color w:val="auto"/>
          <w:sz w:val="28"/>
          <w:szCs w:val="28"/>
          <w:highlight w:val="none"/>
          <w:u w:val="none"/>
          <w:lang w:val="en-US" w:eastAsia="zh-CN"/>
        </w:rPr>
        <w:t xml:space="preserve">  </w:t>
      </w:r>
      <w:r>
        <w:rPr>
          <w:rFonts w:hint="eastAsia" w:asciiTheme="minorEastAsia" w:hAnsiTheme="minorEastAsia" w:eastAsiaTheme="minorEastAsia" w:cstheme="minorEastAsia"/>
          <w:color w:val="auto"/>
          <w:sz w:val="28"/>
          <w:szCs w:val="28"/>
          <w:highlight w:val="none"/>
          <w:u w:val="none"/>
          <w:lang w:eastAsia="zh-CN"/>
        </w:rPr>
        <w:t>主</w:t>
      </w:r>
      <w:r>
        <w:rPr>
          <w:rFonts w:hint="eastAsia" w:asciiTheme="minorEastAsia" w:hAnsiTheme="minorEastAsia" w:eastAsiaTheme="minorEastAsia" w:cstheme="minorEastAsia"/>
          <w:color w:val="auto"/>
          <w:sz w:val="28"/>
          <w:szCs w:val="28"/>
          <w:highlight w:val="none"/>
          <w:u w:val="none"/>
          <w:lang w:val="en-US" w:eastAsia="zh-CN"/>
        </w:rPr>
        <w:t xml:space="preserve">  </w:t>
      </w:r>
      <w:r>
        <w:rPr>
          <w:rFonts w:hint="eastAsia" w:asciiTheme="minorEastAsia" w:hAnsiTheme="minorEastAsia" w:eastAsiaTheme="minorEastAsia" w:cstheme="minorEastAsia"/>
          <w:color w:val="auto"/>
          <w:sz w:val="28"/>
          <w:szCs w:val="28"/>
          <w:highlight w:val="none"/>
          <w:u w:val="none"/>
          <w:lang w:eastAsia="zh-CN"/>
        </w:rPr>
        <w:t>单</w:t>
      </w:r>
      <w:r>
        <w:rPr>
          <w:rFonts w:hint="eastAsia" w:asciiTheme="minorEastAsia" w:hAnsiTheme="minorEastAsia" w:eastAsiaTheme="minorEastAsia" w:cstheme="minorEastAsia"/>
          <w:color w:val="auto"/>
          <w:sz w:val="28"/>
          <w:szCs w:val="28"/>
          <w:highlight w:val="none"/>
          <w:u w:val="none"/>
          <w:lang w:val="en-US" w:eastAsia="zh-CN"/>
        </w:rPr>
        <w:t xml:space="preserve">  </w:t>
      </w:r>
      <w:r>
        <w:rPr>
          <w:rFonts w:hint="eastAsia" w:asciiTheme="minorEastAsia" w:hAnsiTheme="minorEastAsia" w:eastAsiaTheme="minorEastAsia" w:cstheme="minorEastAsia"/>
          <w:color w:val="auto"/>
          <w:sz w:val="28"/>
          <w:szCs w:val="28"/>
          <w:highlight w:val="none"/>
          <w:u w:val="none"/>
          <w:lang w:eastAsia="zh-CN"/>
        </w:rPr>
        <w:t>位</w:t>
      </w:r>
      <w:r>
        <w:rPr>
          <w:rFonts w:hint="eastAsia" w:asciiTheme="minorEastAsia" w:hAnsiTheme="minorEastAsia" w:eastAsiaTheme="minorEastAsia" w:cstheme="minorEastAsia"/>
          <w:color w:val="auto"/>
          <w:sz w:val="28"/>
          <w:szCs w:val="28"/>
          <w:highlight w:val="none"/>
          <w:u w:val="none"/>
          <w:lang w:val="en-US" w:eastAsia="zh-CN"/>
        </w:rPr>
        <w:t>：</w:t>
      </w:r>
      <w:r>
        <w:rPr>
          <w:rFonts w:hint="eastAsia" w:asciiTheme="minorEastAsia" w:hAnsiTheme="minorEastAsia" w:eastAsiaTheme="minorEastAsia" w:cstheme="minorEastAsia"/>
          <w:color w:val="auto"/>
          <w:sz w:val="28"/>
          <w:szCs w:val="28"/>
          <w:highlight w:val="none"/>
          <w:u w:val="single"/>
          <w:lang w:val="en-US" w:eastAsia="zh-CN"/>
        </w:rPr>
        <w:t xml:space="preserve">       仙游县盖尾镇湖坂村民委员会      </w:t>
      </w:r>
      <w:r>
        <w:rPr>
          <w:rFonts w:hint="eastAsia" w:asciiTheme="minorEastAsia" w:hAnsiTheme="minorEastAsia" w:eastAsiaTheme="minorEastAsia" w:cstheme="minorEastAsia"/>
          <w:color w:val="auto"/>
          <w:sz w:val="28"/>
          <w:szCs w:val="28"/>
          <w:highlight w:val="none"/>
          <w:u w:val="single"/>
        </w:rPr>
        <w:t>(盖单位章)</w:t>
      </w:r>
    </w:p>
    <w:p w14:paraId="7386B300">
      <w:pPr>
        <w:pStyle w:val="7"/>
        <w:keepNext w:val="0"/>
        <w:keepLines w:val="0"/>
        <w:pageBreakBefore w:val="0"/>
        <w:widowControl w:val="0"/>
        <w:kinsoku/>
        <w:wordWrap w:val="0"/>
        <w:overflowPunct/>
        <w:topLinePunct w:val="0"/>
        <w:autoSpaceDE/>
        <w:autoSpaceDN/>
        <w:bidi w:val="0"/>
        <w:adjustRightInd w:val="0"/>
        <w:snapToGrid/>
        <w:spacing w:after="0" w:line="1100" w:lineRule="exact"/>
        <w:ind w:left="0" w:leftChars="0" w:firstLine="0" w:firstLineChars="0"/>
        <w:jc w:val="both"/>
        <w:textAlignment w:val="baseline"/>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招标代理机构：</w:t>
      </w:r>
      <w:r>
        <w:rPr>
          <w:rFonts w:hint="eastAsia" w:asciiTheme="minorEastAsia" w:hAnsiTheme="minorEastAsia" w:eastAsiaTheme="minorEastAsia" w:cstheme="minorEastAsia"/>
          <w:color w:val="auto"/>
          <w:sz w:val="28"/>
          <w:szCs w:val="28"/>
          <w:highlight w:val="none"/>
          <w:u w:val="single"/>
          <w:lang w:val="en-US" w:eastAsia="zh-CN"/>
        </w:rPr>
        <w:t xml:space="preserve">      </w:t>
      </w:r>
      <w:r>
        <w:rPr>
          <w:rFonts w:hint="eastAsia" w:asciiTheme="minorEastAsia" w:hAnsiTheme="minorEastAsia" w:eastAsiaTheme="minorEastAsia" w:cstheme="minorEastAsia"/>
          <w:color w:val="auto"/>
          <w:sz w:val="28"/>
          <w:szCs w:val="28"/>
          <w:highlight w:val="none"/>
          <w:u w:val="single"/>
          <w:lang w:eastAsia="zh-CN"/>
        </w:rPr>
        <w:t>福建省宏图工程项目管理有限公司</w:t>
      </w:r>
      <w:r>
        <w:rPr>
          <w:rFonts w:hint="eastAsia" w:asciiTheme="minorEastAsia" w:hAnsiTheme="minorEastAsia" w:eastAsiaTheme="minorEastAsia" w:cstheme="minorEastAsia"/>
          <w:color w:val="auto"/>
          <w:sz w:val="28"/>
          <w:szCs w:val="28"/>
          <w:highlight w:val="none"/>
          <w:u w:val="single"/>
          <w:lang w:val="en-US" w:eastAsia="zh-CN"/>
        </w:rPr>
        <w:t xml:space="preserve">     </w:t>
      </w:r>
      <w:r>
        <w:rPr>
          <w:rFonts w:hint="eastAsia" w:asciiTheme="minorEastAsia" w:hAnsiTheme="minorEastAsia" w:eastAsiaTheme="minorEastAsia" w:cstheme="minorEastAsia"/>
          <w:color w:val="auto"/>
          <w:sz w:val="28"/>
          <w:szCs w:val="28"/>
          <w:highlight w:val="none"/>
          <w:u w:val="single"/>
        </w:rPr>
        <w:t>(盖单位章)</w:t>
      </w:r>
    </w:p>
    <w:p w14:paraId="15DEAB9C">
      <w:pPr>
        <w:pStyle w:val="7"/>
        <w:wordWrap w:val="0"/>
        <w:spacing w:before="120" w:after="120" w:line="240" w:lineRule="auto"/>
        <w:ind w:firstLine="0"/>
        <w:rPr>
          <w:rFonts w:hint="eastAsia" w:asciiTheme="minorEastAsia" w:hAnsiTheme="minorEastAsia" w:eastAsiaTheme="minorEastAsia" w:cstheme="minorEastAsia"/>
          <w:color w:val="auto"/>
          <w:sz w:val="28"/>
          <w:szCs w:val="28"/>
          <w:highlight w:val="none"/>
        </w:rPr>
      </w:pPr>
    </w:p>
    <w:p w14:paraId="6105FD9A">
      <w:pPr>
        <w:pStyle w:val="7"/>
        <w:wordWrap w:val="0"/>
        <w:spacing w:before="120" w:after="120" w:line="240" w:lineRule="auto"/>
        <w:jc w:val="center"/>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日期：</w:t>
      </w:r>
      <w:r>
        <w:rPr>
          <w:rFonts w:hint="eastAsia" w:asciiTheme="minorEastAsia" w:hAnsiTheme="minorEastAsia" w:eastAsiaTheme="minorEastAsia" w:cstheme="minorEastAsia"/>
          <w:color w:val="auto"/>
          <w:sz w:val="28"/>
          <w:szCs w:val="28"/>
          <w:highlight w:val="none"/>
          <w:u w:val="single"/>
        </w:rPr>
        <w:t>202</w:t>
      </w:r>
      <w:r>
        <w:rPr>
          <w:rFonts w:hint="eastAsia" w:asciiTheme="minorEastAsia" w:hAnsiTheme="minorEastAsia" w:eastAsiaTheme="minorEastAsia" w:cstheme="minorEastAsia"/>
          <w:color w:val="auto"/>
          <w:sz w:val="28"/>
          <w:szCs w:val="28"/>
          <w:highlight w:val="none"/>
          <w:u w:val="single"/>
          <w:lang w:val="en-US" w:eastAsia="zh-CN"/>
        </w:rPr>
        <w:t>4</w:t>
      </w:r>
      <w:r>
        <w:rPr>
          <w:rFonts w:hint="eastAsia" w:asciiTheme="minorEastAsia" w:hAnsiTheme="minorEastAsia" w:eastAsiaTheme="minorEastAsia" w:cstheme="minorEastAsia"/>
          <w:color w:val="auto"/>
          <w:sz w:val="28"/>
          <w:szCs w:val="28"/>
          <w:highlight w:val="none"/>
        </w:rPr>
        <w:t>年</w:t>
      </w:r>
      <w:r>
        <w:rPr>
          <w:rFonts w:hint="eastAsia" w:asciiTheme="minorEastAsia" w:hAnsiTheme="minorEastAsia" w:eastAsiaTheme="minorEastAsia" w:cstheme="minorEastAsia"/>
          <w:color w:val="auto"/>
          <w:sz w:val="28"/>
          <w:szCs w:val="28"/>
          <w:highlight w:val="none"/>
          <w:u w:val="single"/>
          <w:lang w:val="en-US" w:eastAsia="zh-CN"/>
        </w:rPr>
        <w:t xml:space="preserve"> 12 </w:t>
      </w:r>
      <w:r>
        <w:rPr>
          <w:rFonts w:hint="eastAsia" w:asciiTheme="minorEastAsia" w:hAnsiTheme="minorEastAsia" w:eastAsiaTheme="minorEastAsia" w:cstheme="minorEastAsia"/>
          <w:color w:val="auto"/>
          <w:sz w:val="28"/>
          <w:szCs w:val="28"/>
          <w:highlight w:val="none"/>
        </w:rPr>
        <w:t>月</w:t>
      </w:r>
    </w:p>
    <w:p w14:paraId="1C6D4A17">
      <w:pPr>
        <w:pStyle w:val="7"/>
        <w:wordWrap w:val="0"/>
        <w:spacing w:before="120" w:after="120" w:line="240" w:lineRule="auto"/>
        <w:jc w:val="center"/>
        <w:rPr>
          <w:rFonts w:hint="eastAsia" w:asciiTheme="minorEastAsia" w:hAnsiTheme="minorEastAsia" w:eastAsiaTheme="minorEastAsia" w:cstheme="minorEastAsia"/>
          <w:color w:val="auto"/>
          <w:sz w:val="28"/>
          <w:highlight w:val="none"/>
        </w:rPr>
      </w:pPr>
    </w:p>
    <w:p w14:paraId="1DE6A625">
      <w:pPr>
        <w:wordWrap w:val="0"/>
        <w:jc w:val="center"/>
        <w:rPr>
          <w:rFonts w:hint="eastAsia" w:asciiTheme="minorEastAsia" w:hAnsiTheme="minorEastAsia" w:eastAsiaTheme="minorEastAsia" w:cstheme="minorEastAsia"/>
          <w:color w:val="auto"/>
          <w:sz w:val="44"/>
          <w:szCs w:val="44"/>
          <w:highlight w:val="none"/>
        </w:rPr>
      </w:pPr>
      <w:r>
        <w:rPr>
          <w:rFonts w:hint="eastAsia" w:asciiTheme="minorEastAsia" w:hAnsiTheme="minorEastAsia" w:eastAsiaTheme="minorEastAsia" w:cstheme="minorEastAsia"/>
          <w:color w:val="auto"/>
          <w:sz w:val="44"/>
          <w:szCs w:val="44"/>
          <w:highlight w:val="none"/>
        </w:rPr>
        <w:t>目 录</w:t>
      </w:r>
    </w:p>
    <w:p w14:paraId="4FAA1208">
      <w:pPr>
        <w:pStyle w:val="7"/>
        <w:wordWrap w:val="0"/>
        <w:spacing w:before="120" w:after="120" w:line="240" w:lineRule="auto"/>
        <w:ind w:firstLine="1260" w:firstLineChars="450"/>
        <w:rPr>
          <w:rFonts w:hint="eastAsia" w:asciiTheme="minorEastAsia" w:hAnsiTheme="minorEastAsia" w:eastAsiaTheme="minorEastAsia" w:cstheme="minorEastAsia"/>
          <w:color w:val="auto"/>
          <w:sz w:val="28"/>
          <w:highlight w:val="none"/>
        </w:rPr>
      </w:pPr>
    </w:p>
    <w:p w14:paraId="06C1694F">
      <w:pPr>
        <w:wordWrap w:val="0"/>
        <w:spacing w:line="360" w:lineRule="auto"/>
        <w:ind w:firstLine="453" w:firstLineChars="188"/>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第一章 招标公告</w:t>
      </w:r>
    </w:p>
    <w:p w14:paraId="3121C1EB">
      <w:pPr>
        <w:wordWrap w:val="0"/>
        <w:spacing w:line="360" w:lineRule="auto"/>
        <w:ind w:firstLine="453" w:firstLineChars="188"/>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第二章  投标须知</w:t>
      </w:r>
    </w:p>
    <w:p w14:paraId="7B05832C">
      <w:pPr>
        <w:wordWrap w:val="0"/>
        <w:spacing w:line="360" w:lineRule="auto"/>
        <w:ind w:firstLine="451" w:firstLineChars="188"/>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(一)总则</w:t>
      </w:r>
    </w:p>
    <w:p w14:paraId="1AC07320">
      <w:pPr>
        <w:wordWrap w:val="0"/>
        <w:spacing w:line="360" w:lineRule="auto"/>
        <w:ind w:firstLine="451" w:firstLineChars="188"/>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(二)招标文件</w:t>
      </w:r>
    </w:p>
    <w:p w14:paraId="71A9D354">
      <w:pPr>
        <w:wordWrap w:val="0"/>
        <w:spacing w:line="360" w:lineRule="auto"/>
        <w:ind w:firstLine="451" w:firstLineChars="188"/>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(三)投标文件</w:t>
      </w:r>
    </w:p>
    <w:p w14:paraId="43BFBB43">
      <w:pPr>
        <w:wordWrap w:val="0"/>
        <w:spacing w:line="360" w:lineRule="auto"/>
        <w:ind w:firstLine="451" w:firstLineChars="188"/>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(四)开标、评标及定标</w:t>
      </w:r>
    </w:p>
    <w:p w14:paraId="4C87C506">
      <w:pPr>
        <w:wordWrap w:val="0"/>
        <w:spacing w:line="360" w:lineRule="auto"/>
        <w:ind w:firstLine="451" w:firstLineChars="188"/>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(五)授予合同</w:t>
      </w:r>
    </w:p>
    <w:p w14:paraId="30DC2FD7">
      <w:pPr>
        <w:wordWrap w:val="0"/>
        <w:spacing w:line="360" w:lineRule="auto"/>
        <w:ind w:firstLine="451" w:firstLineChars="188"/>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(六)标后管理</w:t>
      </w:r>
    </w:p>
    <w:p w14:paraId="043F8EC0">
      <w:pPr>
        <w:wordWrap w:val="0"/>
        <w:spacing w:line="360" w:lineRule="auto"/>
        <w:ind w:firstLine="453" w:firstLineChars="188"/>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第三章  合同条款及格式</w:t>
      </w:r>
    </w:p>
    <w:p w14:paraId="07FC17E6">
      <w:pPr>
        <w:wordWrap w:val="0"/>
        <w:spacing w:line="360" w:lineRule="auto"/>
        <w:ind w:firstLine="453" w:firstLineChars="188"/>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第四章  投标文件格式</w:t>
      </w:r>
    </w:p>
    <w:p w14:paraId="3F81A7AB">
      <w:pPr>
        <w:wordWrap w:val="0"/>
        <w:spacing w:line="360" w:lineRule="auto"/>
        <w:ind w:firstLine="1397" w:firstLineChars="58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法定代表人资格证明书(格式)</w:t>
      </w:r>
    </w:p>
    <w:p w14:paraId="19DA97B8">
      <w:pPr>
        <w:wordWrap w:val="0"/>
        <w:spacing w:line="360" w:lineRule="auto"/>
        <w:ind w:firstLine="453" w:firstLineChars="188"/>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 xml:space="preserve">        法定代表人授权委托书(格式)</w:t>
      </w:r>
    </w:p>
    <w:p w14:paraId="06CB9000">
      <w:pPr>
        <w:wordWrap w:val="0"/>
        <w:spacing w:line="360" w:lineRule="auto"/>
        <w:ind w:firstLine="453" w:firstLineChars="188"/>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第五章  工程预算价文件（另附）</w:t>
      </w:r>
    </w:p>
    <w:p w14:paraId="48C07621">
      <w:pPr>
        <w:wordWrap w:val="0"/>
        <w:ind w:firstLine="564" w:firstLineChars="188"/>
        <w:rPr>
          <w:rFonts w:hint="eastAsia" w:asciiTheme="minorEastAsia" w:hAnsiTheme="minorEastAsia" w:eastAsiaTheme="minorEastAsia" w:cstheme="minorEastAsia"/>
          <w:color w:val="auto"/>
          <w:sz w:val="30"/>
          <w:szCs w:val="30"/>
          <w:highlight w:val="none"/>
        </w:rPr>
      </w:pPr>
    </w:p>
    <w:p w14:paraId="7E9CD7ED">
      <w:pPr>
        <w:wordWrap w:val="0"/>
        <w:rPr>
          <w:rFonts w:hint="eastAsia" w:asciiTheme="minorEastAsia" w:hAnsiTheme="minorEastAsia" w:eastAsiaTheme="minorEastAsia" w:cstheme="minorEastAsia"/>
          <w:color w:val="auto"/>
          <w:sz w:val="30"/>
          <w:szCs w:val="30"/>
          <w:highlight w:val="none"/>
        </w:rPr>
      </w:pPr>
    </w:p>
    <w:p w14:paraId="1301C5CA">
      <w:pPr>
        <w:keepNext w:val="0"/>
        <w:keepLines w:val="0"/>
        <w:pageBreakBefore/>
        <w:widowControl w:val="0"/>
        <w:kinsoku/>
        <w:wordWrap w:val="0"/>
        <w:overflowPunct/>
        <w:topLinePunct w:val="0"/>
        <w:autoSpaceDE/>
        <w:autoSpaceDN/>
        <w:bidi w:val="0"/>
        <w:adjustRightInd/>
        <w:snapToGrid/>
        <w:jc w:val="center"/>
        <w:textAlignment w:val="auto"/>
        <w:outlineLvl w:val="9"/>
        <w:rPr>
          <w:rFonts w:hint="eastAsia" w:asciiTheme="minorEastAsia" w:hAnsiTheme="minorEastAsia" w:eastAsiaTheme="minorEastAsia" w:cstheme="minorEastAsia"/>
          <w:b/>
          <w:color w:val="auto"/>
          <w:sz w:val="40"/>
          <w:szCs w:val="40"/>
          <w:highlight w:val="none"/>
          <w:lang w:val="en-US"/>
        </w:rPr>
      </w:pPr>
      <w:r>
        <w:rPr>
          <w:rFonts w:hint="eastAsia" w:asciiTheme="minorEastAsia" w:hAnsiTheme="minorEastAsia" w:eastAsiaTheme="minorEastAsia" w:cstheme="minorEastAsia"/>
          <w:b/>
          <w:i w:val="0"/>
          <w:caps w:val="0"/>
          <w:color w:val="auto"/>
          <w:spacing w:val="0"/>
          <w:kern w:val="0"/>
          <w:sz w:val="44"/>
          <w:szCs w:val="44"/>
          <w:highlight w:val="none"/>
          <w:shd w:val="clear" w:color="auto" w:fill="FFFFFF"/>
          <w:lang w:val="en-US" w:eastAsia="zh-CN" w:bidi="ar"/>
        </w:rPr>
        <w:t>招标公告</w:t>
      </w:r>
    </w:p>
    <w:p w14:paraId="25B4903B">
      <w:pPr>
        <w:pStyle w:val="11"/>
        <w:ind w:left="0" w:leftChars="0" w:firstLine="0" w:firstLineChars="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招标编号：[2024]宏图仙招字018号</w:t>
      </w:r>
    </w:p>
    <w:p w14:paraId="0C985145">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300" w:beforeAutospacing="0" w:after="0" w:afterAutospacing="0" w:line="280" w:lineRule="exact"/>
        <w:ind w:left="0" w:right="0" w:firstLine="540"/>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lang w:val="en-US" w:eastAsia="zh-CN"/>
        </w:rPr>
        <w:t>1</w:t>
      </w: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rPr>
        <w:t>.项目条件：</w:t>
      </w:r>
    </w:p>
    <w:p w14:paraId="1C2B3533">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539"/>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本项目</w:t>
      </w:r>
      <w:r>
        <w:rPr>
          <w:rFonts w:hint="eastAsia" w:asciiTheme="minorEastAsia" w:hAnsiTheme="minorEastAsia" w:eastAsiaTheme="minorEastAsia" w:cstheme="minorEastAsia"/>
          <w:i w:val="0"/>
          <w:iCs w:val="0"/>
          <w:caps w:val="0"/>
          <w:color w:val="auto"/>
          <w:spacing w:val="0"/>
          <w:sz w:val="24"/>
          <w:szCs w:val="24"/>
          <w:highlight w:val="none"/>
          <w:u w:val="single"/>
          <w:shd w:val="clear" w:color="auto" w:fill="FFFFFF"/>
          <w:lang w:val="en-US" w:eastAsia="zh-CN"/>
        </w:rPr>
        <w:t xml:space="preserve">湖坂村连坂自然村亩八塘至磨刀道路硬化工程（三次招标） </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已批准建设，</w:t>
      </w:r>
      <w:r>
        <w:rPr>
          <w:rFonts w:hint="eastAsia" w:asciiTheme="minorEastAsia" w:hAnsiTheme="minorEastAsia" w:eastAsiaTheme="minorEastAsia" w:cstheme="minorEastAsia"/>
          <w:i w:val="0"/>
          <w:iCs w:val="0"/>
          <w:caps w:val="0"/>
          <w:color w:val="auto"/>
          <w:spacing w:val="0"/>
          <w:sz w:val="24"/>
          <w:szCs w:val="24"/>
          <w:highlight w:val="none"/>
          <w:u w:val="single"/>
          <w:shd w:val="clear" w:color="auto" w:fill="FFFFFF"/>
          <w:lang w:eastAsia="zh-CN"/>
        </w:rPr>
        <w:t>仙游县盖尾镇湖坂村民委员会</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委托</w:t>
      </w:r>
      <w:r>
        <w:rPr>
          <w:rFonts w:hint="eastAsia" w:asciiTheme="minorEastAsia" w:hAnsiTheme="minorEastAsia" w:eastAsiaTheme="minorEastAsia" w:cstheme="minorEastAsia"/>
          <w:i w:val="0"/>
          <w:iCs w:val="0"/>
          <w:caps w:val="0"/>
          <w:color w:val="auto"/>
          <w:spacing w:val="0"/>
          <w:sz w:val="24"/>
          <w:szCs w:val="24"/>
          <w:highlight w:val="none"/>
          <w:u w:val="single"/>
          <w:shd w:val="clear" w:color="auto" w:fill="FFFFFF"/>
          <w:lang w:val="en-US" w:eastAsia="zh-CN"/>
        </w:rPr>
        <w:t xml:space="preserve"> </w:t>
      </w:r>
      <w:r>
        <w:rPr>
          <w:rFonts w:hint="eastAsia" w:asciiTheme="minorEastAsia" w:hAnsiTheme="minorEastAsia" w:eastAsiaTheme="minorEastAsia" w:cstheme="minorEastAsia"/>
          <w:i w:val="0"/>
          <w:iCs w:val="0"/>
          <w:caps w:val="0"/>
          <w:color w:val="auto"/>
          <w:spacing w:val="0"/>
          <w:sz w:val="24"/>
          <w:szCs w:val="24"/>
          <w:highlight w:val="none"/>
          <w:u w:val="single"/>
          <w:shd w:val="clear" w:color="auto" w:fill="FFFFFF"/>
          <w:lang w:eastAsia="zh-CN"/>
        </w:rPr>
        <w:t>仙游县盖尾镇振兴乡村投资有限公司</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，建设资金来源</w:t>
      </w:r>
      <w:r>
        <w:rPr>
          <w:rFonts w:hint="eastAsia" w:asciiTheme="minorEastAsia" w:hAnsiTheme="minorEastAsia" w:eastAsiaTheme="minorEastAsia" w:cstheme="minorEastAsia"/>
          <w:i w:val="0"/>
          <w:iCs w:val="0"/>
          <w:caps w:val="0"/>
          <w:color w:val="auto"/>
          <w:spacing w:val="0"/>
          <w:sz w:val="24"/>
          <w:szCs w:val="24"/>
          <w:highlight w:val="none"/>
          <w:u w:val="single"/>
          <w:shd w:val="clear" w:color="auto" w:fill="FFFFFF"/>
          <w:lang w:val="en-US" w:eastAsia="zh-CN"/>
        </w:rPr>
        <w:t xml:space="preserve"> </w:t>
      </w:r>
      <w:r>
        <w:rPr>
          <w:rFonts w:hint="eastAsia" w:asciiTheme="minorEastAsia" w:hAnsiTheme="minorEastAsia" w:eastAsiaTheme="minorEastAsia" w:cstheme="minorEastAsia"/>
          <w:i w:val="0"/>
          <w:iCs w:val="0"/>
          <w:caps w:val="0"/>
          <w:color w:val="auto"/>
          <w:spacing w:val="0"/>
          <w:sz w:val="24"/>
          <w:szCs w:val="24"/>
          <w:highlight w:val="none"/>
          <w:u w:val="single"/>
          <w:shd w:val="clear" w:color="auto" w:fill="FFFFFF"/>
          <w:lang w:eastAsia="zh-CN"/>
        </w:rPr>
        <w:t>上级补助及自筹</w:t>
      </w:r>
      <w:r>
        <w:rPr>
          <w:rFonts w:hint="eastAsia" w:asciiTheme="minorEastAsia" w:hAnsiTheme="minorEastAsia" w:eastAsiaTheme="minorEastAsia" w:cstheme="minorEastAsia"/>
          <w:i w:val="0"/>
          <w:iCs w:val="0"/>
          <w:caps w:val="0"/>
          <w:color w:val="auto"/>
          <w:spacing w:val="0"/>
          <w:sz w:val="24"/>
          <w:szCs w:val="24"/>
          <w:highlight w:val="none"/>
          <w:u w:val="single"/>
          <w:shd w:val="clear" w:color="auto" w:fill="FFFFFF"/>
          <w:lang w:val="en-US" w:eastAsia="zh-CN"/>
        </w:rPr>
        <w:t xml:space="preserve"> </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，不属于依法必须招标的项目。本项目已具备施工条件，现采用</w:t>
      </w:r>
      <w:r>
        <w:rPr>
          <w:rFonts w:hint="eastAsia" w:asciiTheme="minorEastAsia" w:hAnsiTheme="minorEastAsia" w:eastAsiaTheme="minorEastAsia" w:cstheme="minorEastAsia"/>
          <w:i w:val="0"/>
          <w:iCs w:val="0"/>
          <w:caps w:val="0"/>
          <w:color w:val="auto"/>
          <w:spacing w:val="0"/>
          <w:sz w:val="24"/>
          <w:szCs w:val="24"/>
          <w:highlight w:val="none"/>
          <w:u w:val="single"/>
          <w:shd w:val="clear" w:color="auto" w:fill="FFFFFF"/>
        </w:rPr>
        <w:t>经评审的合理低价中标方式</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确定中标人。</w:t>
      </w:r>
    </w:p>
    <w:p w14:paraId="302C7D69">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540"/>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rPr>
        <w:t>2. 项目概况：</w:t>
      </w:r>
    </w:p>
    <w:p w14:paraId="33102D0B">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540"/>
        <w:jc w:val="left"/>
        <w:textAlignment w:val="auto"/>
        <w:rPr>
          <w:rFonts w:hint="eastAsia" w:asciiTheme="minorEastAsia" w:hAnsiTheme="minorEastAsia" w:eastAsiaTheme="minorEastAsia" w:cstheme="minorEastAsia"/>
          <w:i w:val="0"/>
          <w:iCs w:val="0"/>
          <w:caps w:val="0"/>
          <w:color w:val="auto"/>
          <w:spacing w:val="0"/>
          <w:sz w:val="24"/>
          <w:szCs w:val="24"/>
          <w:highlight w:val="none"/>
          <w:shd w:val="clear" w:color="auto" w:fill="FFFFFF"/>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2.1.工程建设地点：</w:t>
      </w:r>
      <w:r>
        <w:rPr>
          <w:rFonts w:hint="eastAsia" w:asciiTheme="minorEastAsia" w:hAnsiTheme="minorEastAsia" w:eastAsiaTheme="minorEastAsia" w:cstheme="minorEastAsia"/>
          <w:i w:val="0"/>
          <w:iCs w:val="0"/>
          <w:caps w:val="0"/>
          <w:color w:val="auto"/>
          <w:spacing w:val="0"/>
          <w:sz w:val="24"/>
          <w:szCs w:val="24"/>
          <w:highlight w:val="none"/>
          <w:u w:val="single"/>
          <w:shd w:val="clear" w:color="auto" w:fill="FFFFFF"/>
        </w:rPr>
        <w:t>仙游县</w:t>
      </w:r>
      <w:r>
        <w:rPr>
          <w:rFonts w:hint="eastAsia" w:asciiTheme="minorEastAsia" w:hAnsiTheme="minorEastAsia" w:eastAsiaTheme="minorEastAsia" w:cstheme="minorEastAsia"/>
          <w:i w:val="0"/>
          <w:iCs w:val="0"/>
          <w:caps w:val="0"/>
          <w:color w:val="auto"/>
          <w:spacing w:val="0"/>
          <w:sz w:val="24"/>
          <w:szCs w:val="24"/>
          <w:highlight w:val="none"/>
          <w:u w:val="single"/>
          <w:shd w:val="clear" w:color="auto" w:fill="FFFFFF"/>
          <w:lang w:eastAsia="zh-CN"/>
        </w:rPr>
        <w:t>盖尾镇</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w:t>
      </w:r>
    </w:p>
    <w:p w14:paraId="4C87CEC3">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540"/>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2.2.工程建设规模：</w:t>
      </w:r>
      <w:r>
        <w:rPr>
          <w:rFonts w:hint="eastAsia" w:asciiTheme="minorEastAsia" w:hAnsiTheme="minorEastAsia" w:eastAsiaTheme="minorEastAsia" w:cstheme="minorEastAsia"/>
          <w:i w:val="0"/>
          <w:iCs w:val="0"/>
          <w:caps w:val="0"/>
          <w:color w:val="auto"/>
          <w:spacing w:val="0"/>
          <w:sz w:val="24"/>
          <w:szCs w:val="24"/>
          <w:highlight w:val="none"/>
          <w:u w:val="single"/>
          <w:shd w:val="clear" w:color="auto" w:fill="FFFFFF"/>
        </w:rPr>
        <w:t>约人民币</w:t>
      </w:r>
      <w:r>
        <w:rPr>
          <w:rFonts w:hint="eastAsia" w:asciiTheme="minorEastAsia" w:hAnsiTheme="minorEastAsia" w:eastAsiaTheme="minorEastAsia" w:cstheme="minorEastAsia"/>
          <w:i w:val="0"/>
          <w:iCs w:val="0"/>
          <w:caps w:val="0"/>
          <w:color w:val="auto"/>
          <w:spacing w:val="0"/>
          <w:sz w:val="24"/>
          <w:szCs w:val="24"/>
          <w:highlight w:val="none"/>
          <w:u w:val="single"/>
          <w:shd w:val="clear" w:color="auto" w:fill="FFFFFF"/>
          <w:lang w:val="en-US" w:eastAsia="zh-CN"/>
        </w:rPr>
        <w:t>16</w:t>
      </w:r>
      <w:r>
        <w:rPr>
          <w:rFonts w:hint="eastAsia" w:asciiTheme="minorEastAsia" w:hAnsiTheme="minorEastAsia" w:eastAsiaTheme="minorEastAsia" w:cstheme="minorEastAsia"/>
          <w:i w:val="0"/>
          <w:iCs w:val="0"/>
          <w:caps w:val="0"/>
          <w:color w:val="auto"/>
          <w:spacing w:val="0"/>
          <w:sz w:val="24"/>
          <w:szCs w:val="24"/>
          <w:highlight w:val="none"/>
          <w:u w:val="single"/>
          <w:shd w:val="clear" w:color="auto" w:fill="FFFFFF"/>
        </w:rPr>
        <w:t>万元</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w:t>
      </w:r>
    </w:p>
    <w:p w14:paraId="23A00388">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540"/>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b w:val="0"/>
          <w:bCs w:val="0"/>
          <w:i w:val="0"/>
          <w:iCs w:val="0"/>
          <w:caps w:val="0"/>
          <w:color w:val="auto"/>
          <w:spacing w:val="0"/>
          <w:sz w:val="24"/>
          <w:szCs w:val="24"/>
          <w:highlight w:val="none"/>
          <w:shd w:val="clear" w:color="auto" w:fill="FFFFFF"/>
        </w:rPr>
        <w:t>2.3.发包范围和内容：  </w:t>
      </w:r>
    </w:p>
    <w:p w14:paraId="744CDF0A">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540"/>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（1）发包范围：</w:t>
      </w:r>
      <w:r>
        <w:rPr>
          <w:rFonts w:hint="eastAsia" w:asciiTheme="minorEastAsia" w:hAnsiTheme="minorEastAsia" w:eastAsiaTheme="minorEastAsia" w:cstheme="minorEastAsia"/>
          <w:i w:val="0"/>
          <w:iCs w:val="0"/>
          <w:caps w:val="0"/>
          <w:color w:val="auto"/>
          <w:spacing w:val="0"/>
          <w:sz w:val="24"/>
          <w:szCs w:val="24"/>
          <w:highlight w:val="none"/>
          <w:u w:val="single"/>
          <w:shd w:val="clear" w:color="auto" w:fill="FFFFFF"/>
        </w:rPr>
        <w:t>按图纸并结合审核后的工程量清单和编制说明</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w:t>
      </w:r>
    </w:p>
    <w:p w14:paraId="39017DFD">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540"/>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（2）发包内容：</w:t>
      </w:r>
      <w:r>
        <w:rPr>
          <w:rFonts w:hint="eastAsia" w:asciiTheme="minorEastAsia" w:hAnsiTheme="minorEastAsia" w:eastAsiaTheme="minorEastAsia" w:cstheme="minorEastAsia"/>
          <w:i w:val="0"/>
          <w:iCs w:val="0"/>
          <w:caps w:val="0"/>
          <w:color w:val="auto"/>
          <w:spacing w:val="0"/>
          <w:sz w:val="24"/>
          <w:szCs w:val="24"/>
          <w:highlight w:val="none"/>
          <w:u w:val="single"/>
          <w:shd w:val="clear" w:color="auto" w:fill="FFFFFF"/>
        </w:rPr>
        <w:t>详见发布预算书及编制说明</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w:t>
      </w:r>
    </w:p>
    <w:p w14:paraId="42B40F09">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540"/>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2.4.工程预算造价及其组成：详见发布预算书及编制说明；</w:t>
      </w:r>
    </w:p>
    <w:p w14:paraId="3E15EB08">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763"/>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工程最高限价及其组成和计算方法：（如下）   </w:t>
      </w:r>
    </w:p>
    <w:p w14:paraId="6186D1EE">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540"/>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工程最高限价=</w:t>
      </w:r>
      <w:r>
        <w:rPr>
          <w:rFonts w:hint="eastAsia" w:asciiTheme="minorEastAsia" w:hAnsiTheme="minorEastAsia" w:eastAsiaTheme="minorEastAsia" w:cstheme="minorEastAsia"/>
          <w:color w:val="auto"/>
          <w:sz w:val="24"/>
          <w:highlight w:val="none"/>
          <w:lang w:eastAsia="zh-Hans"/>
        </w:rPr>
        <w:t>(工程预算</w:t>
      </w:r>
      <w:r>
        <w:rPr>
          <w:rFonts w:hint="eastAsia" w:asciiTheme="minorEastAsia" w:hAnsiTheme="minorEastAsia" w:eastAsiaTheme="minorEastAsia" w:cstheme="minorEastAsia"/>
          <w:color w:val="auto"/>
          <w:sz w:val="24"/>
          <w:highlight w:val="none"/>
          <w:lang w:eastAsia="zh-CN"/>
        </w:rPr>
        <w:t>审核</w:t>
      </w:r>
      <w:r>
        <w:rPr>
          <w:rFonts w:hint="eastAsia" w:asciiTheme="minorEastAsia" w:hAnsiTheme="minorEastAsia" w:eastAsiaTheme="minorEastAsia" w:cstheme="minorEastAsia"/>
          <w:color w:val="auto"/>
          <w:sz w:val="24"/>
          <w:highlight w:val="none"/>
          <w:lang w:eastAsia="zh-Hans"/>
        </w:rPr>
        <w:t>价</w:t>
      </w:r>
      <w:r>
        <w:rPr>
          <w:rFonts w:hint="eastAsia" w:asciiTheme="minorEastAsia" w:hAnsiTheme="minorEastAsia" w:eastAsiaTheme="minorEastAsia" w:cstheme="minorEastAsia"/>
          <w:color w:val="auto"/>
          <w:sz w:val="24"/>
          <w:highlight w:val="none"/>
          <w:lang w:val="en-US" w:eastAsia="zh-CN"/>
        </w:rPr>
        <w:t>-</w:t>
      </w:r>
      <w:r>
        <w:rPr>
          <w:rFonts w:hint="eastAsia" w:asciiTheme="minorEastAsia" w:hAnsiTheme="minorEastAsia" w:eastAsiaTheme="minorEastAsia" w:cstheme="minorEastAsia"/>
          <w:color w:val="auto"/>
          <w:sz w:val="24"/>
          <w:highlight w:val="none"/>
          <w:lang w:eastAsia="zh-CN"/>
        </w:rPr>
        <w:t>不可竞争费</w:t>
      </w:r>
      <w:r>
        <w:rPr>
          <w:rFonts w:hint="eastAsia" w:asciiTheme="minorEastAsia" w:hAnsiTheme="minorEastAsia" w:eastAsiaTheme="minorEastAsia" w:cstheme="minorEastAsia"/>
          <w:color w:val="auto"/>
          <w:sz w:val="24"/>
          <w:highlight w:val="none"/>
          <w:lang w:eastAsia="zh-Hans"/>
        </w:rPr>
        <w:t xml:space="preserve">）×(1-下浮率)+ </w:t>
      </w:r>
      <w:r>
        <w:rPr>
          <w:rFonts w:hint="eastAsia" w:asciiTheme="minorEastAsia" w:hAnsiTheme="minorEastAsia" w:eastAsiaTheme="minorEastAsia" w:cstheme="minorEastAsia"/>
          <w:color w:val="auto"/>
          <w:sz w:val="24"/>
          <w:highlight w:val="none"/>
          <w:lang w:eastAsia="zh-CN"/>
        </w:rPr>
        <w:t>不可竞争费</w:t>
      </w:r>
    </w:p>
    <w:p w14:paraId="70C97323">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2025" w:firstLineChars="844"/>
        <w:jc w:val="left"/>
        <w:textAlignment w:val="auto"/>
        <w:rPr>
          <w:rFonts w:hint="eastAsia" w:asciiTheme="minorEastAsia" w:hAnsiTheme="minorEastAsia" w:eastAsiaTheme="minorEastAsia" w:cstheme="minorEastAsia"/>
          <w:color w:val="auto"/>
          <w:sz w:val="24"/>
          <w:highlight w:val="none"/>
          <w:lang w:eastAsia="zh-Hans"/>
        </w:rPr>
      </w:pPr>
      <w:r>
        <w:rPr>
          <w:rFonts w:hint="eastAsia" w:asciiTheme="minorEastAsia" w:hAnsiTheme="minorEastAsia" w:eastAsiaTheme="minorEastAsia" w:cstheme="minorEastAsia"/>
          <w:color w:val="auto"/>
          <w:sz w:val="24"/>
          <w:highlight w:val="none"/>
          <w:lang w:eastAsia="zh-Hans"/>
        </w:rPr>
        <w:t>=</w:t>
      </w:r>
      <w:r>
        <w:rPr>
          <w:rFonts w:hint="eastAsia" w:asciiTheme="minorEastAsia" w:hAnsiTheme="minorEastAsia" w:eastAsiaTheme="minorEastAsia" w:cstheme="minorEastAsia"/>
          <w:color w:val="auto"/>
          <w:sz w:val="24"/>
          <w:highlight w:val="none"/>
          <w:lang w:eastAsia="zh-CN"/>
        </w:rPr>
        <w:t>(189631元-3349元)×（1-12%）+3349元</w:t>
      </w:r>
      <w:r>
        <w:rPr>
          <w:rFonts w:hint="eastAsia" w:asciiTheme="minorEastAsia" w:hAnsiTheme="minorEastAsia" w:eastAsiaTheme="minorEastAsia" w:cstheme="minorEastAsia"/>
          <w:color w:val="auto"/>
          <w:sz w:val="24"/>
          <w:highlight w:val="none"/>
          <w:lang w:val="en-US" w:eastAsia="zh-CN"/>
        </w:rPr>
        <w:t xml:space="preserve">    </w:t>
      </w:r>
      <w:r>
        <w:rPr>
          <w:rFonts w:hint="eastAsia" w:asciiTheme="minorEastAsia" w:hAnsiTheme="minorEastAsia" w:eastAsiaTheme="minorEastAsia" w:cstheme="minorEastAsia"/>
          <w:color w:val="auto"/>
          <w:sz w:val="24"/>
          <w:highlight w:val="none"/>
          <w:lang w:eastAsia="zh-Hans"/>
        </w:rPr>
        <w:t xml:space="preserve">                  </w:t>
      </w:r>
    </w:p>
    <w:p w14:paraId="33067E98">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2025" w:firstLineChars="844"/>
        <w:jc w:val="left"/>
        <w:textAlignment w:val="auto"/>
        <w:rPr>
          <w:rFonts w:hint="eastAsia" w:asciiTheme="minorEastAsia" w:hAnsiTheme="minorEastAsia" w:eastAsiaTheme="minorEastAsia" w:cstheme="minorEastAsia"/>
          <w:color w:val="auto"/>
          <w:sz w:val="24"/>
          <w:highlight w:val="none"/>
          <w:lang w:eastAsia="zh-Hans"/>
        </w:rPr>
      </w:pPr>
      <w:r>
        <w:rPr>
          <w:rFonts w:hint="eastAsia" w:asciiTheme="minorEastAsia" w:hAnsiTheme="minorEastAsia" w:eastAsiaTheme="minorEastAsia" w:cstheme="minorEastAsia"/>
          <w:color w:val="auto"/>
          <w:sz w:val="24"/>
          <w:highlight w:val="none"/>
          <w:lang w:eastAsia="zh-Hans"/>
        </w:rPr>
        <w:t>=</w:t>
      </w:r>
      <w:r>
        <w:rPr>
          <w:rFonts w:hint="eastAsia" w:asciiTheme="minorEastAsia" w:hAnsiTheme="minorEastAsia" w:eastAsiaTheme="minorEastAsia" w:cstheme="minorEastAsia"/>
          <w:color w:val="auto"/>
          <w:sz w:val="24"/>
          <w:highlight w:val="none"/>
          <w:lang w:val="en-US" w:eastAsia="zh-CN"/>
        </w:rPr>
        <w:t xml:space="preserve"> 167277元</w:t>
      </w:r>
      <w:r>
        <w:rPr>
          <w:rFonts w:hint="eastAsia" w:asciiTheme="minorEastAsia" w:hAnsiTheme="minorEastAsia" w:eastAsiaTheme="minorEastAsia" w:cstheme="minorEastAsia"/>
          <w:color w:val="auto"/>
          <w:sz w:val="24"/>
          <w:highlight w:val="none"/>
          <w:lang w:eastAsia="zh-Hans"/>
        </w:rPr>
        <w:t>(人民币)</w:t>
      </w:r>
    </w:p>
    <w:p w14:paraId="12658DFC">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480"/>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本工程</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eastAsia="zh-CN"/>
        </w:rPr>
        <w:t>市政公用</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工程下浮率为1</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val="en-US" w:eastAsia="zh-CN"/>
        </w:rPr>
        <w:t>2</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w:t>
      </w:r>
    </w:p>
    <w:p w14:paraId="1E45B2B8">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540"/>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2.5.工期要求：</w:t>
      </w:r>
      <w:r>
        <w:rPr>
          <w:rFonts w:hint="eastAsia" w:asciiTheme="minorEastAsia" w:hAnsiTheme="minorEastAsia" w:eastAsiaTheme="minorEastAsia" w:cstheme="minorEastAsia"/>
          <w:i w:val="0"/>
          <w:iCs w:val="0"/>
          <w:caps w:val="0"/>
          <w:color w:val="auto"/>
          <w:spacing w:val="0"/>
          <w:sz w:val="24"/>
          <w:szCs w:val="24"/>
          <w:highlight w:val="none"/>
          <w:u w:val="single"/>
          <w:shd w:val="clear" w:color="auto" w:fill="FFFFFF"/>
          <w:lang w:val="en-US" w:eastAsia="zh-CN"/>
        </w:rPr>
        <w:t>30</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个日历天</w:t>
      </w:r>
    </w:p>
    <w:p w14:paraId="5553FAF5">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540"/>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rPr>
        <w:t>3. 承包单位资格要求：</w:t>
      </w:r>
    </w:p>
    <w:p w14:paraId="7C14A495">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539"/>
        <w:jc w:val="left"/>
        <w:textAlignment w:val="auto"/>
        <w:rPr>
          <w:rFonts w:hint="eastAsia" w:asciiTheme="minorEastAsia" w:hAnsiTheme="minorEastAsia" w:eastAsiaTheme="minorEastAsia" w:cstheme="minorEastAsia"/>
          <w:i w:val="0"/>
          <w:iCs w:val="0"/>
          <w:caps w:val="0"/>
          <w:color w:val="auto"/>
          <w:spacing w:val="0"/>
          <w:sz w:val="24"/>
          <w:szCs w:val="24"/>
          <w:highlight w:val="none"/>
          <w:shd w:val="clear" w:color="auto" w:fill="FFFFFF"/>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3.1.本发包项目要求承包单位应当为</w:t>
      </w: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lang w:eastAsia="zh-CN"/>
        </w:rPr>
        <w:t>仙游县盖尾镇振兴乡村投资有限公司</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小规模工程服务超市内企业。</w:t>
      </w:r>
    </w:p>
    <w:p w14:paraId="4E38BE41">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539"/>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3.2投标人具备承担本招标工程项目的能力并具备建设行政主管部门核发的经年检合格的</w:t>
      </w:r>
      <w:r>
        <w:rPr>
          <w:rFonts w:hint="eastAsia" w:asciiTheme="minorEastAsia" w:hAnsiTheme="minorEastAsia" w:eastAsiaTheme="minorEastAsia" w:cstheme="minorEastAsia"/>
          <w:i w:val="0"/>
          <w:iCs w:val="0"/>
          <w:caps w:val="0"/>
          <w:color w:val="auto"/>
          <w:spacing w:val="0"/>
          <w:sz w:val="24"/>
          <w:szCs w:val="24"/>
          <w:highlight w:val="none"/>
          <w:u w:val="single"/>
          <w:shd w:val="clear" w:color="auto" w:fill="FFFFFF"/>
          <w:lang w:val="en-US" w:eastAsia="zh-CN"/>
        </w:rPr>
        <w:t xml:space="preserve"> </w:t>
      </w:r>
      <w:r>
        <w:rPr>
          <w:rFonts w:hint="eastAsia" w:asciiTheme="minorEastAsia" w:hAnsiTheme="minorEastAsia" w:eastAsiaTheme="minorEastAsia" w:cstheme="minorEastAsia"/>
          <w:b/>
          <w:bCs/>
          <w:i w:val="0"/>
          <w:iCs w:val="0"/>
          <w:caps w:val="0"/>
          <w:color w:val="auto"/>
          <w:spacing w:val="0"/>
          <w:sz w:val="24"/>
          <w:szCs w:val="24"/>
          <w:highlight w:val="none"/>
          <w:u w:val="single"/>
          <w:shd w:val="clear" w:color="auto" w:fill="FFFFFF"/>
          <w:lang w:eastAsia="zh-CN"/>
        </w:rPr>
        <w:t>市政</w:t>
      </w:r>
      <w:r>
        <w:rPr>
          <w:rFonts w:hint="eastAsia" w:asciiTheme="minorEastAsia" w:hAnsiTheme="minorEastAsia" w:eastAsiaTheme="minorEastAsia" w:cstheme="minorEastAsia"/>
          <w:b/>
          <w:bCs/>
          <w:i w:val="0"/>
          <w:iCs w:val="0"/>
          <w:caps w:val="0"/>
          <w:color w:val="auto"/>
          <w:spacing w:val="0"/>
          <w:sz w:val="24"/>
          <w:szCs w:val="24"/>
          <w:highlight w:val="none"/>
          <w:u w:val="single"/>
          <w:shd w:val="clear" w:color="auto" w:fill="FFFFFF"/>
        </w:rPr>
        <w:t>工程</w:t>
      </w:r>
      <w:r>
        <w:rPr>
          <w:rFonts w:hint="eastAsia" w:asciiTheme="minorEastAsia" w:hAnsiTheme="minorEastAsia" w:eastAsiaTheme="minorEastAsia" w:cstheme="minorEastAsia"/>
          <w:b/>
          <w:bCs/>
          <w:i w:val="0"/>
          <w:iCs w:val="0"/>
          <w:caps w:val="0"/>
          <w:color w:val="auto"/>
          <w:spacing w:val="0"/>
          <w:sz w:val="24"/>
          <w:szCs w:val="24"/>
          <w:highlight w:val="none"/>
          <w:u w:val="single"/>
          <w:shd w:val="clear" w:color="auto" w:fill="FFFFFF"/>
          <w:lang w:eastAsia="zh-CN"/>
        </w:rPr>
        <w:t>施工总</w:t>
      </w:r>
      <w:r>
        <w:rPr>
          <w:rFonts w:hint="eastAsia" w:asciiTheme="minorEastAsia" w:hAnsiTheme="minorEastAsia" w:eastAsiaTheme="minorEastAsia" w:cstheme="minorEastAsia"/>
          <w:b/>
          <w:bCs/>
          <w:i w:val="0"/>
          <w:iCs w:val="0"/>
          <w:caps w:val="0"/>
          <w:color w:val="auto"/>
          <w:spacing w:val="0"/>
          <w:sz w:val="24"/>
          <w:szCs w:val="24"/>
          <w:highlight w:val="none"/>
          <w:u w:val="single"/>
          <w:shd w:val="clear" w:color="auto" w:fill="FFFFFF"/>
        </w:rPr>
        <w:t>承包</w:t>
      </w:r>
      <w:r>
        <w:rPr>
          <w:rFonts w:hint="eastAsia" w:asciiTheme="minorEastAsia" w:hAnsiTheme="minorEastAsia" w:eastAsiaTheme="minorEastAsia" w:cstheme="minorEastAsia"/>
          <w:b/>
          <w:bCs/>
          <w:i w:val="0"/>
          <w:iCs w:val="0"/>
          <w:caps w:val="0"/>
          <w:color w:val="auto"/>
          <w:spacing w:val="0"/>
          <w:sz w:val="24"/>
          <w:szCs w:val="24"/>
          <w:highlight w:val="none"/>
          <w:u w:val="single"/>
          <w:shd w:val="clear" w:color="auto" w:fill="FFFFFF"/>
          <w:lang w:eastAsia="zh-CN"/>
        </w:rPr>
        <w:t>叁</w:t>
      </w:r>
      <w:r>
        <w:rPr>
          <w:rFonts w:hint="eastAsia" w:asciiTheme="minorEastAsia" w:hAnsiTheme="minorEastAsia" w:eastAsiaTheme="minorEastAsia" w:cstheme="minorEastAsia"/>
          <w:b/>
          <w:bCs/>
          <w:i w:val="0"/>
          <w:iCs w:val="0"/>
          <w:caps w:val="0"/>
          <w:color w:val="auto"/>
          <w:spacing w:val="0"/>
          <w:sz w:val="24"/>
          <w:szCs w:val="24"/>
          <w:highlight w:val="none"/>
          <w:u w:val="single"/>
          <w:shd w:val="clear" w:color="auto" w:fill="FFFFFF"/>
        </w:rPr>
        <w:t>级</w:t>
      </w:r>
      <w:r>
        <w:rPr>
          <w:rFonts w:hint="eastAsia" w:asciiTheme="minorEastAsia" w:hAnsiTheme="minorEastAsia" w:eastAsiaTheme="minorEastAsia" w:cstheme="minorEastAsia"/>
          <w:i w:val="0"/>
          <w:iCs w:val="0"/>
          <w:caps w:val="0"/>
          <w:color w:val="auto"/>
          <w:spacing w:val="0"/>
          <w:sz w:val="24"/>
          <w:szCs w:val="24"/>
          <w:highlight w:val="none"/>
          <w:u w:val="single"/>
          <w:shd w:val="clear" w:color="auto" w:fill="FFFFFF"/>
          <w:lang w:val="en-US" w:eastAsia="zh-CN"/>
        </w:rPr>
        <w:t xml:space="preserve"> </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及以上（不分主、增项差别）和有效的《施工企业安全生产许可证》；</w:t>
      </w:r>
    </w:p>
    <w:p w14:paraId="57EAA07F">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539"/>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3.3投标人拟担任本招标项目的项目负责人应具备有效的不低于贰级</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eastAsia="zh-CN"/>
        </w:rPr>
        <w:t>市政</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工程 专业注册建造师执业资格，并持有安全生产考核合格证书B证；项目经理必须是投标人的在职职工(以建造师注册证书上的所属单位为准)。</w:t>
      </w:r>
    </w:p>
    <w:p w14:paraId="4137951F">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539"/>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3.4本招标项目不接受联合体投标；</w:t>
      </w:r>
    </w:p>
    <w:p w14:paraId="70FA6F99">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539"/>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3.5本招标项目招标人采用资格后审的方式对投标人进行资格审查。</w:t>
      </w:r>
    </w:p>
    <w:p w14:paraId="19AAB01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pacing w:beforeAutospacing="0" w:after="0" w:afterAutospacing="0" w:line="320" w:lineRule="exact"/>
        <w:ind w:left="0" w:right="0" w:firstLine="354"/>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b/>
          <w:bCs/>
          <w:i w:val="0"/>
          <w:iCs w:val="0"/>
          <w:caps w:val="0"/>
          <w:color w:val="auto"/>
          <w:spacing w:val="0"/>
          <w:kern w:val="0"/>
          <w:sz w:val="24"/>
          <w:szCs w:val="24"/>
          <w:highlight w:val="none"/>
          <w:shd w:val="clear" w:color="auto" w:fill="FFFFFF"/>
          <w:lang w:val="en-US" w:eastAsia="zh-CN" w:bidi="ar"/>
        </w:rPr>
        <w:t>4、招标文件的获取：</w:t>
      </w:r>
    </w:p>
    <w:p w14:paraId="11E498CA">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480"/>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本工程采用非电子招投标。凡参加投标者，自202</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val="en-US" w:eastAsia="zh-CN"/>
        </w:rPr>
        <w:t>4</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年</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val="en-US" w:eastAsia="zh-CN"/>
        </w:rPr>
        <w:t>12</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月</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val="en-US" w:eastAsia="zh-CN"/>
        </w:rPr>
        <w:t>23</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日直接登入仙游县</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eastAsia="zh-CN"/>
        </w:rPr>
        <w:t>盖尾镇</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人民政府网（</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val="zh-TW" w:eastAsia="zh-CN"/>
        </w:rPr>
        <w:t>http://www.xianyou.gov.cn/gwz/tzgg/</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）采取无记名方式免费下载电子招标文件等相关资料。</w:t>
      </w:r>
    </w:p>
    <w:p w14:paraId="5CDC1210">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540"/>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rPr>
        <w:t>5、工程评审方式：</w:t>
      </w:r>
    </w:p>
    <w:p w14:paraId="05FDCB2A">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480"/>
        <w:jc w:val="left"/>
        <w:textAlignment w:val="auto"/>
        <w:rPr>
          <w:rFonts w:hint="eastAsia" w:asciiTheme="minorEastAsia" w:hAnsiTheme="minorEastAsia" w:eastAsiaTheme="minorEastAsia" w:cstheme="minorEastAsia"/>
          <w:i w:val="0"/>
          <w:iCs w:val="0"/>
          <w:caps w:val="0"/>
          <w:color w:val="auto"/>
          <w:spacing w:val="0"/>
          <w:sz w:val="24"/>
          <w:szCs w:val="24"/>
          <w:highlight w:val="none"/>
          <w:shd w:val="clear" w:color="auto" w:fill="FFFFFF"/>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本工程最高限价：</w:t>
      </w:r>
      <w:r>
        <w:rPr>
          <w:rFonts w:hint="eastAsia" w:asciiTheme="minorEastAsia" w:hAnsiTheme="minorEastAsia" w:eastAsiaTheme="minorEastAsia" w:cstheme="minorEastAsia"/>
          <w:i w:val="0"/>
          <w:iCs w:val="0"/>
          <w:caps w:val="0"/>
          <w:color w:val="auto"/>
          <w:spacing w:val="0"/>
          <w:sz w:val="24"/>
          <w:szCs w:val="24"/>
          <w:highlight w:val="none"/>
          <w:u w:val="single"/>
          <w:shd w:val="clear" w:color="auto" w:fill="FFFFFF"/>
        </w:rPr>
        <w:t>人民币</w:t>
      </w:r>
      <w:r>
        <w:rPr>
          <w:rFonts w:hint="eastAsia" w:asciiTheme="minorEastAsia" w:hAnsiTheme="minorEastAsia" w:eastAsiaTheme="minorEastAsia" w:cstheme="minorEastAsia"/>
          <w:i w:val="0"/>
          <w:iCs w:val="0"/>
          <w:caps w:val="0"/>
          <w:color w:val="auto"/>
          <w:spacing w:val="0"/>
          <w:sz w:val="24"/>
          <w:szCs w:val="24"/>
          <w:highlight w:val="none"/>
          <w:u w:val="single"/>
          <w:shd w:val="clear" w:color="auto" w:fill="FFFFFF"/>
          <w:lang w:val="en-US" w:eastAsia="zh-CN"/>
        </w:rPr>
        <w:t>167277</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元   </w:t>
      </w:r>
    </w:p>
    <w:p w14:paraId="503D74A5">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480"/>
        <w:jc w:val="left"/>
        <w:textAlignment w:val="auto"/>
        <w:rPr>
          <w:rFonts w:hint="eastAsia" w:asciiTheme="minorEastAsia" w:hAnsiTheme="minorEastAsia" w:eastAsiaTheme="minorEastAsia" w:cstheme="minorEastAsia"/>
          <w:i w:val="0"/>
          <w:iCs w:val="0"/>
          <w:caps w:val="0"/>
          <w:color w:val="auto"/>
          <w:spacing w:val="0"/>
          <w:sz w:val="24"/>
          <w:szCs w:val="24"/>
          <w:highlight w:val="none"/>
          <w:shd w:val="clear" w:color="auto" w:fill="FFFFFF"/>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公司内部发包采用经评审的合理低价中标方式确定中标人。即投标人在合理区间（为最高限价再下浮：</w:t>
      </w: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lang w:eastAsia="zh-CN"/>
        </w:rPr>
        <w:t>市政</w:t>
      </w: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lang w:val="en-US" w:eastAsia="zh-CN"/>
        </w:rPr>
        <w:t>7</w:t>
      </w: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rPr>
        <w:t>%-</w:t>
      </w: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lang w:val="en-US" w:eastAsia="zh-CN"/>
        </w:rPr>
        <w:t>10</w:t>
      </w: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rPr>
        <w:t>%、</w:t>
      </w: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lang w:eastAsia="zh-CN"/>
        </w:rPr>
        <w:t>即</w:t>
      </w: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lang w:val="en-US" w:eastAsia="zh-CN"/>
        </w:rPr>
        <w:t>150549</w:t>
      </w: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lang w:eastAsia="zh-CN"/>
        </w:rPr>
        <w:t>元—</w:t>
      </w: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lang w:val="en-US" w:eastAsia="zh-CN"/>
        </w:rPr>
        <w:t>155568</w:t>
      </w: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lang w:eastAsia="zh-CN"/>
        </w:rPr>
        <w:t>元</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）内进行报价（报价保留整数，未在此区间内报价或者报价数值非整数的均为无效报价，不参与评标）</w:t>
      </w:r>
    </w:p>
    <w:p w14:paraId="4AE4ADAA">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480"/>
        <w:jc w:val="left"/>
        <w:textAlignment w:val="auto"/>
        <w:rPr>
          <w:rFonts w:hint="eastAsia" w:asciiTheme="minorEastAsia" w:hAnsiTheme="minorEastAsia" w:eastAsiaTheme="minorEastAsia" w:cstheme="minorEastAsia"/>
          <w:i w:val="0"/>
          <w:iCs w:val="0"/>
          <w:caps w:val="0"/>
          <w:color w:val="auto"/>
          <w:spacing w:val="0"/>
          <w:sz w:val="24"/>
          <w:szCs w:val="24"/>
          <w:highlight w:val="none"/>
          <w:shd w:val="clear" w:color="auto" w:fill="FFFFFF"/>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评标价=投标人报价平均值×（1-期望值系数）+期望值×期望值系数</w:t>
      </w:r>
    </w:p>
    <w:p w14:paraId="4067E417">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480"/>
        <w:jc w:val="left"/>
        <w:textAlignment w:val="auto"/>
        <w:rPr>
          <w:rFonts w:hint="eastAsia" w:asciiTheme="minorEastAsia" w:hAnsiTheme="minorEastAsia" w:eastAsiaTheme="minorEastAsia" w:cstheme="minorEastAsia"/>
          <w:i w:val="0"/>
          <w:iCs w:val="0"/>
          <w:caps w:val="0"/>
          <w:color w:val="auto"/>
          <w:spacing w:val="0"/>
          <w:sz w:val="24"/>
          <w:szCs w:val="24"/>
          <w:highlight w:val="none"/>
          <w:shd w:val="clear" w:color="auto" w:fill="FFFFFF"/>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期望值系数为开标前招标人随机抽取1个数字（①=0.3、②=0.4、③=0.5、④=0.6、⑤=0.7）</w:t>
      </w:r>
    </w:p>
    <w:p w14:paraId="33567A04">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480"/>
        <w:jc w:val="left"/>
        <w:textAlignment w:val="auto"/>
        <w:rPr>
          <w:rFonts w:hint="eastAsia" w:asciiTheme="minorEastAsia" w:hAnsiTheme="minorEastAsia" w:eastAsiaTheme="minorEastAsia" w:cstheme="minorEastAsia"/>
          <w:i w:val="0"/>
          <w:iCs w:val="0"/>
          <w:caps w:val="0"/>
          <w:color w:val="auto"/>
          <w:spacing w:val="0"/>
          <w:sz w:val="24"/>
          <w:szCs w:val="24"/>
          <w:highlight w:val="none"/>
          <w:shd w:val="clear" w:color="auto" w:fill="FFFFFF"/>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期望值为最高限价×由招标人在开标前随机抽取1个数字（</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eastAsia="zh-CN"/>
        </w:rPr>
        <w:t>市政</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：①=0.9、②=0.9</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val="en-US" w:eastAsia="zh-CN"/>
        </w:rPr>
        <w:t>0</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5、③=0.9</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val="en-US" w:eastAsia="zh-CN"/>
        </w:rPr>
        <w:t>1</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、④=0.9</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val="en-US" w:eastAsia="zh-CN"/>
        </w:rPr>
        <w:t>1</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5、⑤=0.9</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val="en-US" w:eastAsia="zh-CN"/>
        </w:rPr>
        <w:t>2</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、⑥=0.9</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val="en-US" w:eastAsia="zh-CN"/>
        </w:rPr>
        <w:t>2</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5、⑦=0.9</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val="en-US" w:eastAsia="zh-CN"/>
        </w:rPr>
        <w:t>3</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）确定。</w:t>
      </w:r>
    </w:p>
    <w:p w14:paraId="71FA8170">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480"/>
        <w:jc w:val="left"/>
        <w:textAlignment w:val="auto"/>
        <w:rPr>
          <w:rFonts w:hint="eastAsia" w:asciiTheme="minorEastAsia" w:hAnsiTheme="minorEastAsia" w:eastAsiaTheme="minorEastAsia" w:cstheme="minorEastAsia"/>
          <w:i w:val="0"/>
          <w:iCs w:val="0"/>
          <w:caps w:val="0"/>
          <w:color w:val="auto"/>
          <w:spacing w:val="0"/>
          <w:sz w:val="24"/>
          <w:szCs w:val="24"/>
          <w:highlight w:val="none"/>
          <w:shd w:val="clear" w:color="auto" w:fill="FFFFFF"/>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投标人按公告要求截止前递交投标报价文件，用档案袋密封并加盖公章，在指定时间内到指定地点参加评标。工作人员现场开启档案袋并唱标后计算投标人报价平均值。（按四舍五入保留两位小数点）。（注：逾期送达的或未送达指定地点的投标文件，招标人不予受理。）</w:t>
      </w:r>
    </w:p>
    <w:p w14:paraId="60D1CD5A">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480"/>
        <w:jc w:val="left"/>
        <w:textAlignment w:val="auto"/>
        <w:rPr>
          <w:rFonts w:hint="eastAsia" w:asciiTheme="minorEastAsia" w:hAnsiTheme="minorEastAsia" w:eastAsiaTheme="minorEastAsia" w:cstheme="minorEastAsia"/>
          <w:i w:val="0"/>
          <w:iCs w:val="0"/>
          <w:caps w:val="0"/>
          <w:color w:val="auto"/>
          <w:spacing w:val="0"/>
          <w:sz w:val="24"/>
          <w:szCs w:val="24"/>
          <w:highlight w:val="none"/>
          <w:shd w:val="clear" w:color="auto" w:fill="FFFFFF"/>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（1）投标人的报价最接近评标价的下限为中标人，有两个及以上报价相同的，则抽签决定中标人，中标合同价为中标人报价。</w:t>
      </w:r>
    </w:p>
    <w:p w14:paraId="4C3EC127">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480"/>
        <w:jc w:val="left"/>
        <w:textAlignment w:val="auto"/>
        <w:rPr>
          <w:rFonts w:hint="eastAsia" w:asciiTheme="minorEastAsia" w:hAnsiTheme="minorEastAsia" w:eastAsiaTheme="minorEastAsia" w:cstheme="minorEastAsia"/>
          <w:i w:val="0"/>
          <w:iCs w:val="0"/>
          <w:caps w:val="0"/>
          <w:color w:val="auto"/>
          <w:spacing w:val="0"/>
          <w:sz w:val="24"/>
          <w:szCs w:val="24"/>
          <w:highlight w:val="none"/>
          <w:shd w:val="clear" w:color="auto" w:fill="FFFFFF"/>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（2）若投标人的报价均高于评标价，最接近评标价的投标人为中标人，有两个及以上报价相同的，则抽签决定中标人，中标合同价为中标人报价。</w:t>
      </w:r>
    </w:p>
    <w:p w14:paraId="713B0BA7">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480"/>
        <w:jc w:val="left"/>
        <w:textAlignment w:val="auto"/>
        <w:rPr>
          <w:rFonts w:hint="eastAsia" w:asciiTheme="minorEastAsia" w:hAnsiTheme="minorEastAsia" w:eastAsiaTheme="minorEastAsia" w:cstheme="minorEastAsia"/>
          <w:i w:val="0"/>
          <w:iCs w:val="0"/>
          <w:caps w:val="0"/>
          <w:color w:val="auto"/>
          <w:spacing w:val="0"/>
          <w:sz w:val="24"/>
          <w:szCs w:val="24"/>
          <w:highlight w:val="none"/>
          <w:shd w:val="clear" w:color="auto" w:fill="FFFFFF"/>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（3）投标人数量仅为两家的，抽签决定中标人，中标合同价为投标人报价。</w:t>
      </w:r>
    </w:p>
    <w:p w14:paraId="2126495C">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480"/>
        <w:jc w:val="left"/>
        <w:textAlignment w:val="auto"/>
        <w:rPr>
          <w:rFonts w:hint="eastAsia" w:asciiTheme="minorEastAsia" w:hAnsiTheme="minorEastAsia" w:eastAsiaTheme="minorEastAsia" w:cstheme="minorEastAsia"/>
          <w:i w:val="0"/>
          <w:iCs w:val="0"/>
          <w:caps w:val="0"/>
          <w:color w:val="auto"/>
          <w:spacing w:val="0"/>
          <w:sz w:val="24"/>
          <w:szCs w:val="24"/>
          <w:highlight w:val="none"/>
          <w:shd w:val="clear" w:color="auto" w:fill="FFFFFF"/>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（4）投标人仅一家的则直接指定中标人，中标合同价为投标人报价。</w:t>
      </w:r>
    </w:p>
    <w:p w14:paraId="3F7E8913">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480"/>
        <w:jc w:val="left"/>
        <w:textAlignment w:val="auto"/>
        <w:rPr>
          <w:rFonts w:hint="eastAsia" w:asciiTheme="minorEastAsia" w:hAnsiTheme="minorEastAsia" w:eastAsiaTheme="minorEastAsia" w:cstheme="minorEastAsia"/>
          <w:i w:val="0"/>
          <w:iCs w:val="0"/>
          <w:caps w:val="0"/>
          <w:color w:val="auto"/>
          <w:spacing w:val="0"/>
          <w:sz w:val="24"/>
          <w:szCs w:val="24"/>
          <w:highlight w:val="none"/>
          <w:shd w:val="clear" w:color="auto" w:fill="FFFFFF"/>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（5）应急工程直接指定中标人，工程量按实计取，中标合同价=最高限价×相应工程类别合理区间下浮率的平均值【如：房建工程中标合同价=工程预算审核价×（1-10%）×（1-</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val="en-US" w:eastAsia="zh-CN"/>
        </w:rPr>
        <w:t>4</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.5%）】。</w:t>
      </w:r>
    </w:p>
    <w:p w14:paraId="0604DF0D">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Autospacing="0" w:after="0" w:afterAutospacing="0" w:line="320" w:lineRule="exact"/>
        <w:ind w:left="540" w:right="0" w:firstLine="0"/>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6、</w:t>
      </w: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rPr>
        <w:t>合同签订及工程款支付：</w:t>
      </w:r>
    </w:p>
    <w:p w14:paraId="14929563">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539"/>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6.1工程款支付：</w:t>
      </w:r>
      <w:r>
        <w:rPr>
          <w:rFonts w:hint="eastAsia" w:asciiTheme="minorEastAsia" w:hAnsiTheme="minorEastAsia" w:eastAsiaTheme="minorEastAsia" w:cstheme="minorEastAsia"/>
          <w:i w:val="0"/>
          <w:iCs w:val="0"/>
          <w:caps w:val="0"/>
          <w:color w:val="auto"/>
          <w:spacing w:val="0"/>
          <w:sz w:val="24"/>
          <w:szCs w:val="24"/>
          <w:highlight w:val="none"/>
          <w:u w:val="single"/>
          <w:shd w:val="clear" w:color="auto" w:fill="FFFFFF"/>
          <w:lang w:eastAsia="zh-CN"/>
        </w:rPr>
        <w:t>工程进度款待上级下拨资金全部到位后，待工程竣工（交工、完工）验收合格并结算审核后，支付至工程结算审核总价的97%，余下的3%作为保修金，保修金待工程缺陷责任期满后</w:t>
      </w:r>
      <w:r>
        <w:rPr>
          <w:rFonts w:hint="eastAsia" w:asciiTheme="minorEastAsia" w:hAnsiTheme="minorEastAsia" w:eastAsiaTheme="minorEastAsia" w:cstheme="minorEastAsia"/>
          <w:color w:val="auto"/>
          <w:highlight w:val="none"/>
          <w:u w:val="single"/>
        </w:rPr>
        <w:t>无息返还</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w:t>
      </w:r>
    </w:p>
    <w:p w14:paraId="47FD37AD">
      <w:pPr>
        <w:pStyle w:val="1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Autospacing="0" w:after="0" w:afterAutospacing="0" w:line="320" w:lineRule="exact"/>
        <w:ind w:right="0" w:rightChars="0" w:firstLine="480" w:firstLineChars="200"/>
        <w:jc w:val="left"/>
        <w:textAlignment w:val="auto"/>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rPr>
      </w:pPr>
      <w:r>
        <w:rPr>
          <w:rFonts w:hint="eastAsia" w:asciiTheme="minorEastAsia" w:hAnsiTheme="minorEastAsia" w:eastAsiaTheme="minorEastAsia" w:cstheme="minorEastAsia"/>
          <w:b w:val="0"/>
          <w:bCs w:val="0"/>
          <w:i w:val="0"/>
          <w:iCs w:val="0"/>
          <w:caps w:val="0"/>
          <w:color w:val="auto"/>
          <w:spacing w:val="0"/>
          <w:sz w:val="24"/>
          <w:szCs w:val="24"/>
          <w:highlight w:val="none"/>
          <w:shd w:val="clear" w:color="auto" w:fill="FFFFFF"/>
          <w:lang w:val="en-US" w:eastAsia="zh-CN"/>
        </w:rPr>
        <w:t>7、</w:t>
      </w: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rPr>
        <w:t>履约保证金：</w:t>
      </w:r>
    </w:p>
    <w:p w14:paraId="14E6D23D">
      <w:pPr>
        <w:pStyle w:val="1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Autospacing="0" w:after="0" w:afterAutospacing="0" w:line="320" w:lineRule="exact"/>
        <w:ind w:leftChars="0" w:right="0" w:rightChars="0" w:firstLine="480" w:firstLineChars="200"/>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7.1</w:t>
      </w:r>
      <w:r>
        <w:rPr>
          <w:rFonts w:hint="eastAsia" w:ascii="宋体" w:hAnsi="宋体" w:eastAsia="宋体" w:cs="宋体"/>
          <w:i w:val="0"/>
          <w:iCs w:val="0"/>
          <w:caps w:val="0"/>
          <w:color w:val="auto"/>
          <w:spacing w:val="0"/>
          <w:kern w:val="2"/>
          <w:sz w:val="24"/>
          <w:szCs w:val="24"/>
          <w:highlight w:val="none"/>
          <w:shd w:val="clear" w:color="auto" w:fill="FFFFFF"/>
          <w:lang w:val="en-US" w:eastAsia="zh-CN" w:bidi="ar-SA"/>
        </w:rPr>
        <w:t>履约保证金数额为合同金额的10%，投标人可以</w:t>
      </w:r>
      <w:r>
        <w:rPr>
          <w:rFonts w:hint="eastAsia" w:asciiTheme="minorEastAsia" w:hAnsiTheme="minorEastAsia" w:eastAsiaTheme="minorEastAsia" w:cstheme="minorEastAsia"/>
          <w:b w:val="0"/>
          <w:bCs w:val="0"/>
          <w:color w:val="auto"/>
          <w:kern w:val="0"/>
          <w:sz w:val="24"/>
          <w:highlight w:val="none"/>
          <w:u w:val="single"/>
        </w:rPr>
        <w:t>采用现金转帐或银行保函或担保保函或保证保险的方式提交</w:t>
      </w:r>
      <w:r>
        <w:rPr>
          <w:rFonts w:hint="eastAsia" w:ascii="宋体" w:hAnsi="宋体" w:eastAsia="宋体" w:cs="宋体"/>
          <w:i w:val="0"/>
          <w:iCs w:val="0"/>
          <w:caps w:val="0"/>
          <w:color w:val="auto"/>
          <w:spacing w:val="0"/>
          <w:kern w:val="2"/>
          <w:sz w:val="24"/>
          <w:szCs w:val="24"/>
          <w:highlight w:val="none"/>
          <w:shd w:val="clear" w:color="auto" w:fill="FFFFFF"/>
          <w:lang w:val="en-US" w:eastAsia="zh-CN" w:bidi="ar-SA"/>
        </w:rPr>
        <w:t>。履约保证金以现金形式递交的，应由承包人企业基本账户转到发包人指定银行账户；以现金方式交纳的履约保证金的有效期应当截止到工程承包合同规定的工程交工验收合格之日；采用银行保函、担保保函、履约保证保险的，银行保函、担保保函、履约保证保险有效期必须延续到工程竣工验收合格后28日内。若银行保函、担保保函、履约保证保险时效没有达到上述规定，必须补足时效。否则，发包人将不支付工程进度款。承包人采用现金的，履约保证金在工程竣工验收合格后28日内一次性无息返还</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w:t>
      </w:r>
    </w:p>
    <w:p w14:paraId="552D8ABB">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Autospacing="0" w:after="0" w:afterAutospacing="0" w:line="320" w:lineRule="exact"/>
        <w:ind w:left="0" w:right="0" w:firstLine="482"/>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rPr>
        <w:t>8.发布公告的媒介：</w:t>
      </w:r>
    </w:p>
    <w:p w14:paraId="1F313CA8">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Autospacing="0" w:after="0" w:afterAutospacing="0" w:line="320" w:lineRule="exact"/>
        <w:ind w:left="0" w:right="0" w:firstLine="540"/>
        <w:jc w:val="left"/>
        <w:textAlignment w:val="auto"/>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eastAsia="zh-CN"/>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eastAsia="zh-CN"/>
        </w:rPr>
        <w:t>招标人在仙游县盖尾镇人民政府网（http://www.xianyou.gov.cn/gwz/tzgg/）发布招标公告及中标公示，公示时间不少于3日。</w:t>
      </w:r>
    </w:p>
    <w:p w14:paraId="4C5BBB0F">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Autospacing="0" w:after="0" w:afterAutospacing="0" w:line="320" w:lineRule="exact"/>
        <w:ind w:left="0" w:right="0" w:firstLine="540"/>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rPr>
        <w:t>9、投标保证金的递交：</w:t>
      </w:r>
    </w:p>
    <w:p w14:paraId="640EB90D">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20" w:lineRule="exact"/>
        <w:ind w:left="0" w:right="0" w:firstLine="480"/>
        <w:jc w:val="left"/>
        <w:textAlignment w:val="auto"/>
        <w:rPr>
          <w:rFonts w:hint="eastAsia" w:eastAsia="宋体" w:asciiTheme="minorEastAsia" w:hAnsiTheme="minorEastAsia" w:cstheme="minorEastAsia"/>
          <w:i w:val="0"/>
          <w:iCs w:val="0"/>
          <w:caps w:val="0"/>
          <w:color w:val="auto"/>
          <w:spacing w:val="0"/>
          <w:sz w:val="24"/>
          <w:szCs w:val="24"/>
          <w:highlight w:val="none"/>
          <w:lang w:eastAsia="zh-CN"/>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本招标项目的投标保证金为人民币</w:t>
      </w:r>
      <w:r>
        <w:rPr>
          <w:rFonts w:hint="eastAsia" w:asciiTheme="minorEastAsia" w:hAnsiTheme="minorEastAsia" w:eastAsiaTheme="minorEastAsia" w:cstheme="minorEastAsia"/>
          <w:b/>
          <w:bCs/>
          <w:i w:val="0"/>
          <w:iCs w:val="0"/>
          <w:caps w:val="0"/>
          <w:color w:val="auto"/>
          <w:spacing w:val="0"/>
          <w:sz w:val="24"/>
          <w:szCs w:val="24"/>
          <w:highlight w:val="none"/>
          <w:u w:val="single"/>
          <w:shd w:val="clear" w:color="auto" w:fill="FFFFFF"/>
          <w:lang w:val="en-US" w:eastAsia="zh-CN"/>
        </w:rPr>
        <w:t>叁</w:t>
      </w:r>
      <w:r>
        <w:rPr>
          <w:rFonts w:hint="eastAsia" w:asciiTheme="minorEastAsia" w:hAnsiTheme="minorEastAsia" w:eastAsiaTheme="minorEastAsia" w:cstheme="minorEastAsia"/>
          <w:b/>
          <w:bCs/>
          <w:i w:val="0"/>
          <w:iCs w:val="0"/>
          <w:caps w:val="0"/>
          <w:color w:val="auto"/>
          <w:spacing w:val="0"/>
          <w:sz w:val="24"/>
          <w:szCs w:val="24"/>
          <w:highlight w:val="none"/>
          <w:u w:val="single"/>
          <w:shd w:val="clear" w:color="auto" w:fill="FFFFFF"/>
          <w:lang w:eastAsia="zh-CN"/>
        </w:rPr>
        <w:t>仟</w:t>
      </w:r>
      <w:r>
        <w:rPr>
          <w:rFonts w:hint="eastAsia" w:asciiTheme="minorEastAsia" w:hAnsiTheme="minorEastAsia" w:eastAsiaTheme="minorEastAsia" w:cstheme="minorEastAsia"/>
          <w:b/>
          <w:bCs/>
          <w:i w:val="0"/>
          <w:iCs w:val="0"/>
          <w:caps w:val="0"/>
          <w:color w:val="auto"/>
          <w:spacing w:val="0"/>
          <w:sz w:val="24"/>
          <w:szCs w:val="24"/>
          <w:highlight w:val="none"/>
          <w:u w:val="single"/>
          <w:shd w:val="clear" w:color="auto" w:fill="FFFFFF"/>
        </w:rPr>
        <w:t>元整</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w:t>
      </w:r>
      <w:r>
        <w:rPr>
          <w:rFonts w:hint="eastAsia" w:ascii="宋体" w:hAnsi="宋体" w:cs="宋体"/>
          <w:color w:val="auto"/>
          <w:spacing w:val="0"/>
          <w:position w:val="0"/>
          <w:sz w:val="24"/>
          <w:highlight w:val="none"/>
        </w:rPr>
        <w:t>具体详见招标文件中投标须知第</w:t>
      </w:r>
      <w:r>
        <w:rPr>
          <w:rFonts w:hint="eastAsia" w:ascii="宋体" w:hAnsi="宋体" w:cs="宋体"/>
          <w:color w:val="auto"/>
          <w:spacing w:val="0"/>
          <w:position w:val="0"/>
          <w:sz w:val="24"/>
          <w:highlight w:val="none"/>
          <w:lang w:val="en-US" w:eastAsia="zh-CN"/>
        </w:rPr>
        <w:t>17</w:t>
      </w:r>
      <w:r>
        <w:rPr>
          <w:rFonts w:hint="eastAsia" w:ascii="宋体" w:hAnsi="宋体" w:cs="宋体"/>
          <w:color w:val="auto"/>
          <w:spacing w:val="0"/>
          <w:position w:val="0"/>
          <w:sz w:val="24"/>
          <w:highlight w:val="none"/>
        </w:rPr>
        <w:t>条款</w:t>
      </w:r>
      <w:r>
        <w:rPr>
          <w:rFonts w:hint="eastAsia" w:ascii="宋体" w:hAnsi="宋体" w:cs="宋体"/>
          <w:color w:val="auto"/>
          <w:spacing w:val="0"/>
          <w:position w:val="0"/>
          <w:sz w:val="24"/>
          <w:highlight w:val="none"/>
          <w:lang w:eastAsia="zh-CN"/>
        </w:rPr>
        <w:t>。</w:t>
      </w:r>
    </w:p>
    <w:p w14:paraId="1FBFED3D">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Autospacing="0" w:after="0" w:afterAutospacing="0" w:line="320" w:lineRule="exact"/>
        <w:ind w:left="0" w:right="0" w:firstLine="482"/>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rPr>
        <w:t>10.投标文件的递交：</w:t>
      </w:r>
    </w:p>
    <w:p w14:paraId="1309353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val="0"/>
        <w:overflowPunct/>
        <w:topLinePunct w:val="0"/>
        <w:autoSpaceDE/>
        <w:autoSpaceDN/>
        <w:bidi w:val="0"/>
        <w:adjustRightInd/>
        <w:snapToGrid/>
        <w:spacing w:beforeAutospacing="0" w:after="0" w:afterAutospacing="0" w:line="320" w:lineRule="exact"/>
        <w:ind w:left="0" w:right="0" w:firstLine="482"/>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kern w:val="0"/>
          <w:sz w:val="24"/>
          <w:szCs w:val="24"/>
          <w:highlight w:val="none"/>
          <w:shd w:val="clear" w:color="auto" w:fill="FFFFFF"/>
          <w:lang w:val="en-US" w:eastAsia="zh-CN" w:bidi="ar"/>
        </w:rPr>
        <w:t>10.1 投标文件递交的截止时间(投标截止即开标时间)：</w:t>
      </w:r>
      <w:r>
        <w:rPr>
          <w:rFonts w:hint="eastAsia" w:asciiTheme="minorEastAsia" w:hAnsiTheme="minorEastAsia" w:eastAsiaTheme="minorEastAsia" w:cstheme="minorEastAsia"/>
          <w:b/>
          <w:bCs/>
          <w:i w:val="0"/>
          <w:iCs w:val="0"/>
          <w:caps w:val="0"/>
          <w:color w:val="auto"/>
          <w:spacing w:val="0"/>
          <w:kern w:val="0"/>
          <w:sz w:val="24"/>
          <w:szCs w:val="24"/>
          <w:highlight w:val="none"/>
          <w:u w:val="single"/>
          <w:shd w:val="clear" w:color="auto" w:fill="FFFFFF"/>
          <w:lang w:val="en-US" w:eastAsia="zh-CN" w:bidi="ar"/>
        </w:rPr>
        <w:t>2024年12月26日15时30分</w:t>
      </w:r>
      <w:r>
        <w:rPr>
          <w:rFonts w:hint="eastAsia" w:asciiTheme="minorEastAsia" w:hAnsiTheme="minorEastAsia" w:eastAsiaTheme="minorEastAsia" w:cstheme="minorEastAsia"/>
          <w:i w:val="0"/>
          <w:iCs w:val="0"/>
          <w:caps w:val="0"/>
          <w:color w:val="auto"/>
          <w:spacing w:val="0"/>
          <w:kern w:val="0"/>
          <w:sz w:val="24"/>
          <w:szCs w:val="24"/>
          <w:highlight w:val="none"/>
          <w:shd w:val="clear" w:color="auto" w:fill="FFFFFF"/>
          <w:lang w:val="en-US" w:eastAsia="zh-CN" w:bidi="ar"/>
        </w:rPr>
        <w:t>在</w:t>
      </w:r>
      <w:r>
        <w:rPr>
          <w:rFonts w:hint="eastAsia" w:asciiTheme="minorEastAsia" w:hAnsiTheme="minorEastAsia" w:eastAsiaTheme="minorEastAsia" w:cstheme="minorEastAsia"/>
          <w:i w:val="0"/>
          <w:iCs w:val="0"/>
          <w:caps w:val="0"/>
          <w:color w:val="auto"/>
          <w:spacing w:val="0"/>
          <w:kern w:val="0"/>
          <w:sz w:val="24"/>
          <w:szCs w:val="24"/>
          <w:highlight w:val="none"/>
          <w:u w:val="single"/>
          <w:shd w:val="clear" w:color="auto" w:fill="FFFFFF"/>
          <w:lang w:val="en-US" w:eastAsia="zh-CN" w:bidi="ar"/>
        </w:rPr>
        <w:t> 仙游县盖尾镇人民政府会议室 </w:t>
      </w:r>
      <w:r>
        <w:rPr>
          <w:rFonts w:hint="eastAsia" w:asciiTheme="minorEastAsia" w:hAnsiTheme="minorEastAsia" w:eastAsiaTheme="minorEastAsia" w:cstheme="minorEastAsia"/>
          <w:i w:val="0"/>
          <w:iCs w:val="0"/>
          <w:caps w:val="0"/>
          <w:color w:val="auto"/>
          <w:spacing w:val="0"/>
          <w:kern w:val="0"/>
          <w:sz w:val="24"/>
          <w:szCs w:val="24"/>
          <w:highlight w:val="none"/>
          <w:shd w:val="clear" w:color="auto" w:fill="FFFFFF"/>
          <w:lang w:val="en-US" w:eastAsia="zh-CN" w:bidi="ar"/>
        </w:rPr>
        <w:t>进行；逾期提交的投标文件，招标人将拒绝接收。</w:t>
      </w:r>
    </w:p>
    <w:p w14:paraId="0A5835D6">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Autospacing="0" w:after="0" w:afterAutospacing="0" w:line="320" w:lineRule="exact"/>
        <w:ind w:left="0" w:right="0" w:firstLine="482"/>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rPr>
        <w:t>11、其他说明：详见招标文件。</w:t>
      </w:r>
    </w:p>
    <w:p w14:paraId="79BD5F2E">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300" w:beforeAutospacing="0" w:after="0" w:afterAutospacing="0" w:line="280" w:lineRule="exact"/>
        <w:ind w:left="0" w:right="0" w:firstLine="482"/>
        <w:jc w:val="left"/>
        <w:textAlignment w:val="auto"/>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rPr>
        <w:t>12、联系方式：</w:t>
      </w:r>
    </w:p>
    <w:p w14:paraId="27DA9621">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300" w:beforeAutospacing="0" w:after="0" w:afterAutospacing="0" w:line="280" w:lineRule="exact"/>
        <w:ind w:left="0" w:right="0" w:firstLine="540"/>
        <w:jc w:val="left"/>
        <w:textAlignment w:val="auto"/>
        <w:rPr>
          <w:rFonts w:hint="eastAsia" w:asciiTheme="minorEastAsia" w:hAnsiTheme="minorEastAsia" w:eastAsiaTheme="minorEastAsia" w:cstheme="minorEastAsia"/>
          <w:i w:val="0"/>
          <w:iCs w:val="0"/>
          <w:caps w:val="0"/>
          <w:color w:val="auto"/>
          <w:spacing w:val="0"/>
          <w:sz w:val="24"/>
          <w:szCs w:val="24"/>
          <w:highlight w:val="none"/>
          <w:lang w:eastAsia="zh-CN"/>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公司名称：</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eastAsia="zh-CN"/>
        </w:rPr>
        <w:t>福建省宏图工程项目管理有限公司</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 </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val="en-US" w:eastAsia="zh-CN"/>
        </w:rPr>
        <w:t xml:space="preserve">  </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公司地址：</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eastAsia="zh-CN"/>
        </w:rPr>
        <w:t>仙游县</w:t>
      </w:r>
    </w:p>
    <w:p w14:paraId="1CED904C">
      <w:pPr>
        <w:widowControl/>
        <w:shd w:val="clear" w:color="FFFFFF" w:fill="FFFFFF"/>
        <w:adjustRightInd/>
        <w:spacing w:before="300" w:beforeLines="0" w:after="0" w:afterLines="0" w:line="280" w:lineRule="exact"/>
        <w:ind w:firstLine="540"/>
        <w:jc w:val="left"/>
        <w:rPr>
          <w:rFonts w:hint="eastAsia" w:asciiTheme="minorEastAsia" w:hAnsiTheme="minorEastAsia" w:eastAsiaTheme="minorEastAsia" w:cstheme="minorEastAsia"/>
          <w:b/>
          <w:color w:val="auto"/>
          <w:sz w:val="24"/>
          <w:szCs w:val="24"/>
          <w:highlight w:val="none"/>
          <w:shd w:val="clear" w:color="auto" w:fill="FFFFFF"/>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联系人：</w:t>
      </w:r>
      <w:r>
        <w:rPr>
          <w:rFonts w:hint="eastAsia" w:asciiTheme="minorEastAsia" w:hAnsiTheme="minorEastAsia" w:eastAsiaTheme="minorEastAsia" w:cstheme="minorEastAsia"/>
          <w:color w:val="auto"/>
          <w:sz w:val="24"/>
          <w:szCs w:val="24"/>
          <w:highlight w:val="none"/>
          <w:rtl w:val="0"/>
          <w:lang w:val="en-US" w:eastAsia="zh-CN"/>
        </w:rPr>
        <w:t>林</w:t>
      </w:r>
      <w:r>
        <w:rPr>
          <w:rFonts w:hint="eastAsia" w:asciiTheme="minorEastAsia" w:hAnsiTheme="minorEastAsia" w:eastAsiaTheme="minorEastAsia" w:cstheme="minorEastAsia"/>
          <w:color w:val="auto"/>
          <w:sz w:val="24"/>
          <w:szCs w:val="24"/>
          <w:highlight w:val="none"/>
          <w:rtl w:val="0"/>
          <w:lang w:val="zh-TW" w:eastAsia="zh-CN"/>
        </w:rPr>
        <w:t>女士</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          </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val="en-US" w:eastAsia="zh-CN"/>
        </w:rPr>
        <w:t xml:space="preserve">            </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电</w:t>
      </w:r>
      <w:r>
        <w:rPr>
          <w:rFonts w:hint="eastAsia" w:asciiTheme="minorEastAsia" w:hAnsiTheme="minorEastAsia" w:eastAsiaTheme="minorEastAsia" w:cstheme="minorEastAsia"/>
          <w:i w:val="0"/>
          <w:iCs w:val="0"/>
          <w:caps w:val="0"/>
          <w:color w:val="auto"/>
          <w:spacing w:val="0"/>
          <w:kern w:val="2"/>
          <w:sz w:val="24"/>
          <w:szCs w:val="24"/>
          <w:highlight w:val="none"/>
          <w:shd w:val="clear" w:color="auto" w:fill="FFFFFF"/>
          <w:lang w:val="en-US" w:eastAsia="zh-CN" w:bidi="ar-SA"/>
        </w:rPr>
        <w:t>  话：13159335176</w:t>
      </w:r>
    </w:p>
    <w:p w14:paraId="608D07BB">
      <w:pPr>
        <w:shd w:val="clear" w:color="auto" w:fill="FFFFFF"/>
        <w:wordWrap w:val="0"/>
        <w:spacing w:before="120" w:after="12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44"/>
          <w:szCs w:val="44"/>
          <w:highlight w:val="none"/>
          <w:shd w:val="clear" w:color="auto" w:fill="FFFFFF"/>
        </w:rPr>
        <w:t>第二章  投标须知</w:t>
      </w:r>
    </w:p>
    <w:p w14:paraId="253D38EE">
      <w:pPr>
        <w:shd w:val="clear" w:color="auto" w:fill="FFFFFF"/>
        <w:wordWrap w:val="0"/>
        <w:spacing w:after="0" w:line="263"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0"/>
          <w:szCs w:val="30"/>
          <w:highlight w:val="none"/>
          <w:shd w:val="clear" w:color="auto" w:fill="FFFFFF"/>
        </w:rPr>
        <w:t>(一)总  则</w:t>
      </w:r>
    </w:p>
    <w:p w14:paraId="75779F2C">
      <w:pPr>
        <w:shd w:val="clear" w:color="auto" w:fill="FFFFFF"/>
        <w:wordWrap w:val="0"/>
        <w:spacing w:after="0" w:line="263"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 </w:t>
      </w:r>
    </w:p>
    <w:p w14:paraId="356B94C1">
      <w:pPr>
        <w:shd w:val="clear" w:color="auto" w:fill="FFFFFF"/>
        <w:wordWrap w:val="0"/>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1.招标项目说明</w:t>
      </w:r>
    </w:p>
    <w:p w14:paraId="0BDDB5B9">
      <w:pPr>
        <w:shd w:val="clear" w:color="auto" w:fill="FFFFFF"/>
        <w:wordWrap w:val="0"/>
        <w:spacing w:after="0" w:line="360" w:lineRule="atLeast"/>
        <w:ind w:firstLine="480"/>
        <w:rPr>
          <w:rFonts w:hint="eastAsia" w:asciiTheme="minorEastAsia" w:hAnsiTheme="minorEastAsia" w:eastAsiaTheme="minorEastAsia" w:cstheme="minorEastAsia"/>
          <w:color w:val="auto"/>
          <w:sz w:val="24"/>
          <w:szCs w:val="24"/>
          <w:highlight w:val="none"/>
          <w:u w:val="single"/>
          <w:shd w:val="clear" w:color="auto" w:fill="FFFFFF"/>
          <w:lang w:eastAsia="zh-CN"/>
        </w:rPr>
      </w:pPr>
      <w:r>
        <w:rPr>
          <w:rFonts w:hint="eastAsia" w:asciiTheme="minorEastAsia" w:hAnsiTheme="minorEastAsia" w:eastAsiaTheme="minorEastAsia" w:cstheme="minorEastAsia"/>
          <w:color w:val="auto"/>
          <w:sz w:val="24"/>
          <w:szCs w:val="24"/>
          <w:highlight w:val="none"/>
          <w:shd w:val="clear" w:color="auto" w:fill="FFFFFF"/>
        </w:rPr>
        <w:t>1.1 项目名称：</w:t>
      </w:r>
      <w:r>
        <w:rPr>
          <w:rFonts w:hint="eastAsia" w:asciiTheme="minorEastAsia" w:hAnsiTheme="minorEastAsia" w:eastAsiaTheme="minorEastAsia" w:cstheme="minorEastAsia"/>
          <w:b w:val="0"/>
          <w:bCs w:val="0"/>
          <w:i w:val="0"/>
          <w:iCs w:val="0"/>
          <w:caps w:val="0"/>
          <w:color w:val="auto"/>
          <w:spacing w:val="0"/>
          <w:kern w:val="0"/>
          <w:sz w:val="24"/>
          <w:szCs w:val="24"/>
          <w:highlight w:val="none"/>
          <w:u w:val="single" w:color="auto"/>
          <w:shd w:val="clear" w:color="FFFFFF" w:fill="FFFFFF"/>
          <w:vertAlign w:val="baseline"/>
          <w:lang w:val="en-US" w:eastAsia="zh-CN" w:bidi="ar-SA"/>
        </w:rPr>
        <w:t>湖坂村连坂自然村亩八塘至磨刀道路硬化工程（三次招标）</w:t>
      </w:r>
    </w:p>
    <w:p w14:paraId="46FECD1E">
      <w:pPr>
        <w:shd w:val="clear" w:color="auto" w:fill="FFFFFF"/>
        <w:wordWrap w:val="0"/>
        <w:spacing w:after="0" w:line="36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1.2 建设地点：</w:t>
      </w:r>
      <w:r>
        <w:rPr>
          <w:rFonts w:hint="eastAsia" w:asciiTheme="minorEastAsia" w:hAnsiTheme="minorEastAsia" w:eastAsiaTheme="minorEastAsia" w:cstheme="minorEastAsia"/>
          <w:i w:val="0"/>
          <w:iCs w:val="0"/>
          <w:caps w:val="0"/>
          <w:color w:val="auto"/>
          <w:spacing w:val="0"/>
          <w:sz w:val="24"/>
          <w:szCs w:val="24"/>
          <w:highlight w:val="none"/>
          <w:u w:val="single"/>
          <w:shd w:val="clear" w:color="auto" w:fill="FFFFFF"/>
        </w:rPr>
        <w:t>仙游县</w:t>
      </w:r>
      <w:r>
        <w:rPr>
          <w:rFonts w:hint="eastAsia" w:asciiTheme="minorEastAsia" w:hAnsiTheme="minorEastAsia" w:eastAsiaTheme="minorEastAsia" w:cstheme="minorEastAsia"/>
          <w:i w:val="0"/>
          <w:iCs w:val="0"/>
          <w:caps w:val="0"/>
          <w:color w:val="auto"/>
          <w:spacing w:val="0"/>
          <w:sz w:val="24"/>
          <w:szCs w:val="24"/>
          <w:highlight w:val="none"/>
          <w:u w:val="single"/>
          <w:shd w:val="clear" w:color="auto" w:fill="FFFFFF"/>
          <w:lang w:eastAsia="zh-CN"/>
        </w:rPr>
        <w:t>盖尾镇</w:t>
      </w:r>
    </w:p>
    <w:p w14:paraId="74C23054">
      <w:pPr>
        <w:shd w:val="clear" w:color="auto" w:fill="FFFFFF"/>
        <w:spacing w:after="0" w:line="315" w:lineRule="atLeast"/>
        <w:ind w:firstLine="48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4"/>
          <w:szCs w:val="24"/>
          <w:highlight w:val="none"/>
          <w:shd w:val="clear" w:color="auto" w:fill="FFFFFF"/>
        </w:rPr>
        <w:t>1.3 建设规模：</w:t>
      </w:r>
      <w:r>
        <w:rPr>
          <w:rFonts w:hint="eastAsia" w:asciiTheme="minorEastAsia" w:hAnsiTheme="minorEastAsia" w:eastAsiaTheme="minorEastAsia" w:cstheme="minorEastAsia"/>
          <w:color w:val="auto"/>
          <w:sz w:val="24"/>
          <w:szCs w:val="24"/>
          <w:highlight w:val="none"/>
          <w:u w:val="single"/>
          <w:shd w:val="clear" w:color="auto" w:fill="FFFFFF"/>
          <w:lang w:eastAsia="zh-CN"/>
        </w:rPr>
        <w:t>约人民币</w:t>
      </w:r>
      <w:r>
        <w:rPr>
          <w:rFonts w:hint="eastAsia" w:asciiTheme="minorEastAsia" w:hAnsiTheme="minorEastAsia" w:eastAsiaTheme="minorEastAsia" w:cstheme="minorEastAsia"/>
          <w:color w:val="auto"/>
          <w:sz w:val="24"/>
          <w:szCs w:val="24"/>
          <w:highlight w:val="none"/>
          <w:u w:val="single"/>
          <w:shd w:val="clear" w:color="auto" w:fill="FFFFFF"/>
          <w:lang w:val="en-US" w:eastAsia="zh-CN"/>
        </w:rPr>
        <w:t>16</w:t>
      </w:r>
      <w:r>
        <w:rPr>
          <w:rFonts w:hint="eastAsia" w:asciiTheme="minorEastAsia" w:hAnsiTheme="minorEastAsia" w:eastAsiaTheme="minorEastAsia" w:cstheme="minorEastAsia"/>
          <w:color w:val="auto"/>
          <w:sz w:val="24"/>
          <w:szCs w:val="24"/>
          <w:highlight w:val="none"/>
          <w:u w:val="single"/>
          <w:shd w:val="clear" w:color="auto" w:fill="FFFFFF"/>
          <w:lang w:eastAsia="zh-CN"/>
        </w:rPr>
        <w:t>万元</w:t>
      </w:r>
    </w:p>
    <w:p w14:paraId="2296F499">
      <w:pPr>
        <w:shd w:val="clear" w:color="auto" w:fill="FFFFFF"/>
        <w:wordWrap w:val="0"/>
        <w:spacing w:after="0" w:line="360" w:lineRule="atLeast"/>
        <w:ind w:firstLine="480"/>
        <w:rPr>
          <w:rFonts w:hint="eastAsia" w:asciiTheme="minorEastAsia" w:hAnsiTheme="minorEastAsia" w:eastAsiaTheme="minorEastAsia" w:cstheme="minorEastAsia"/>
          <w:color w:val="auto"/>
          <w:sz w:val="24"/>
          <w:szCs w:val="24"/>
          <w:highlight w:val="none"/>
          <w:u w:val="single"/>
          <w:shd w:val="clear" w:color="auto" w:fill="FFFFFF"/>
        </w:rPr>
      </w:pPr>
      <w:r>
        <w:rPr>
          <w:rFonts w:hint="eastAsia" w:asciiTheme="minorEastAsia" w:hAnsiTheme="minorEastAsia" w:eastAsiaTheme="minorEastAsia" w:cstheme="minorEastAsia"/>
          <w:color w:val="auto"/>
          <w:sz w:val="24"/>
          <w:szCs w:val="24"/>
          <w:highlight w:val="none"/>
          <w:shd w:val="clear" w:color="auto" w:fill="FFFFFF"/>
        </w:rPr>
        <w:t>1.4 招标范围：</w:t>
      </w:r>
      <w:r>
        <w:rPr>
          <w:rFonts w:hint="eastAsia" w:asciiTheme="minorEastAsia" w:hAnsiTheme="minorEastAsia" w:eastAsiaTheme="minorEastAsia" w:cstheme="minorEastAsia"/>
          <w:color w:val="auto"/>
          <w:sz w:val="24"/>
          <w:szCs w:val="24"/>
          <w:highlight w:val="none"/>
          <w:u w:val="single"/>
          <w:shd w:val="clear" w:color="auto" w:fill="FFFFFF"/>
        </w:rPr>
        <w:t>按图纸并结合审核后的工程量清单和编制说明</w:t>
      </w:r>
    </w:p>
    <w:p w14:paraId="3E097BB5">
      <w:pPr>
        <w:shd w:val="clear" w:color="auto" w:fill="FFFFFF"/>
        <w:wordWrap w:val="0"/>
        <w:spacing w:after="0" w:line="360" w:lineRule="atLeast"/>
        <w:ind w:firstLine="480"/>
        <w:rPr>
          <w:rFonts w:hint="eastAsia" w:asciiTheme="minorEastAsia" w:hAnsiTheme="minorEastAsia" w:eastAsiaTheme="minorEastAsia" w:cstheme="minorEastAsia"/>
          <w:color w:val="auto"/>
          <w:sz w:val="24"/>
          <w:highlight w:val="none"/>
          <w:u w:val="single"/>
          <w:lang w:eastAsia="zh-CN"/>
        </w:rPr>
      </w:pPr>
      <w:r>
        <w:rPr>
          <w:rFonts w:hint="eastAsia" w:asciiTheme="minorEastAsia" w:hAnsiTheme="minorEastAsia" w:eastAsiaTheme="minorEastAsia" w:cstheme="minorEastAsia"/>
          <w:color w:val="auto"/>
          <w:sz w:val="24"/>
          <w:szCs w:val="24"/>
          <w:highlight w:val="none"/>
          <w:shd w:val="clear" w:color="auto" w:fill="FFFFFF"/>
        </w:rPr>
        <w:t>1.5 资金来源：</w:t>
      </w:r>
      <w:r>
        <w:rPr>
          <w:rFonts w:hint="eastAsia" w:asciiTheme="minorEastAsia" w:hAnsiTheme="minorEastAsia" w:eastAsiaTheme="minorEastAsia" w:cstheme="minorEastAsia"/>
          <w:color w:val="auto"/>
          <w:sz w:val="24"/>
          <w:szCs w:val="24"/>
          <w:highlight w:val="none"/>
          <w:u w:val="single"/>
          <w:shd w:val="clear" w:color="auto" w:fill="FFFFFF"/>
          <w:lang w:eastAsia="zh-CN"/>
        </w:rPr>
        <w:t>上级补助及自筹</w:t>
      </w:r>
    </w:p>
    <w:p w14:paraId="609576EE">
      <w:pPr>
        <w:shd w:val="clear" w:color="auto" w:fill="FFFFFF"/>
        <w:wordWrap w:val="0"/>
        <w:spacing w:after="0" w:line="360" w:lineRule="atLeast"/>
        <w:ind w:firstLine="480"/>
        <w:rPr>
          <w:rFonts w:hint="eastAsia" w:asciiTheme="minorEastAsia" w:hAnsiTheme="minorEastAsia" w:eastAsiaTheme="minorEastAsia" w:cstheme="minorEastAsia"/>
          <w:color w:val="auto"/>
          <w:sz w:val="24"/>
          <w:szCs w:val="24"/>
          <w:highlight w:val="none"/>
          <w:u w:val="single"/>
          <w:shd w:val="clear" w:color="auto" w:fill="FFFFFF"/>
        </w:rPr>
      </w:pPr>
      <w:r>
        <w:rPr>
          <w:rFonts w:hint="eastAsia" w:asciiTheme="minorEastAsia" w:hAnsiTheme="minorEastAsia" w:eastAsiaTheme="minorEastAsia" w:cstheme="minorEastAsia"/>
          <w:color w:val="auto"/>
          <w:sz w:val="24"/>
          <w:szCs w:val="24"/>
          <w:highlight w:val="none"/>
          <w:shd w:val="clear" w:color="auto" w:fill="FFFFFF"/>
        </w:rPr>
        <w:t>1.6 合同价格形式：</w:t>
      </w:r>
      <w:r>
        <w:rPr>
          <w:rFonts w:hint="eastAsia" w:asciiTheme="minorEastAsia" w:hAnsiTheme="minorEastAsia" w:eastAsiaTheme="minorEastAsia" w:cstheme="minorEastAsia"/>
          <w:color w:val="auto"/>
          <w:sz w:val="24"/>
          <w:szCs w:val="24"/>
          <w:highlight w:val="none"/>
          <w:u w:val="single"/>
          <w:shd w:val="clear" w:color="auto" w:fill="FFFFFF"/>
        </w:rPr>
        <w:t>固定总价包干</w:t>
      </w:r>
    </w:p>
    <w:p w14:paraId="5EDA16F5">
      <w:pPr>
        <w:shd w:val="clear" w:color="auto" w:fill="FFFFFF"/>
        <w:wordWrap w:val="0"/>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2.招标项目的工期和质量标准</w:t>
      </w:r>
    </w:p>
    <w:p w14:paraId="72442CB2">
      <w:pPr>
        <w:shd w:val="clear" w:color="auto" w:fill="FFFFFF"/>
        <w:wordWrap w:val="0"/>
        <w:spacing w:after="0" w:line="36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2.1本招标项目的定额工期为</w:t>
      </w:r>
      <w:r>
        <w:rPr>
          <w:rFonts w:hint="eastAsia" w:asciiTheme="minorEastAsia" w:hAnsiTheme="minorEastAsia" w:eastAsiaTheme="minorEastAsia" w:cstheme="minorEastAsia"/>
          <w:color w:val="auto"/>
          <w:sz w:val="24"/>
          <w:szCs w:val="24"/>
          <w:highlight w:val="none"/>
          <w:u w:val="single"/>
          <w:shd w:val="clear" w:color="auto" w:fill="FFFFFF"/>
        </w:rPr>
        <w:t>/</w:t>
      </w:r>
      <w:r>
        <w:rPr>
          <w:rFonts w:hint="eastAsia" w:asciiTheme="minorEastAsia" w:hAnsiTheme="minorEastAsia" w:eastAsiaTheme="minorEastAsia" w:cstheme="minorEastAsia"/>
          <w:color w:val="auto"/>
          <w:sz w:val="24"/>
          <w:szCs w:val="24"/>
          <w:highlight w:val="none"/>
          <w:shd w:val="clear" w:color="auto" w:fill="FFFFFF"/>
        </w:rPr>
        <w:t>日历天，招标人要求招标工期不超过</w:t>
      </w:r>
      <w:r>
        <w:rPr>
          <w:rFonts w:hint="eastAsia" w:asciiTheme="minorEastAsia" w:hAnsiTheme="minorEastAsia" w:eastAsiaTheme="minorEastAsia" w:cstheme="minorEastAsia"/>
          <w:color w:val="auto"/>
          <w:sz w:val="24"/>
          <w:szCs w:val="24"/>
          <w:highlight w:val="none"/>
          <w:u w:val="single"/>
          <w:shd w:val="clear" w:color="auto" w:fill="FFFFFF"/>
          <w:lang w:val="en-US" w:eastAsia="zh-CN"/>
        </w:rPr>
        <w:t>30</w:t>
      </w:r>
      <w:r>
        <w:rPr>
          <w:rFonts w:hint="eastAsia" w:asciiTheme="minorEastAsia" w:hAnsiTheme="minorEastAsia" w:eastAsiaTheme="minorEastAsia" w:cstheme="minorEastAsia"/>
          <w:color w:val="auto"/>
          <w:sz w:val="24"/>
          <w:szCs w:val="24"/>
          <w:highlight w:val="none"/>
          <w:u w:val="single"/>
          <w:shd w:val="clear" w:color="auto" w:fill="FFFFFF"/>
          <w:lang w:eastAsia="zh-CN"/>
        </w:rPr>
        <w:t>个日历天</w:t>
      </w:r>
      <w:r>
        <w:rPr>
          <w:rFonts w:hint="eastAsia" w:asciiTheme="minorEastAsia" w:hAnsiTheme="minorEastAsia" w:eastAsiaTheme="minorEastAsia" w:cstheme="minorEastAsia"/>
          <w:color w:val="auto"/>
          <w:sz w:val="24"/>
          <w:szCs w:val="24"/>
          <w:highlight w:val="none"/>
          <w:shd w:val="clear" w:color="auto" w:fill="FFFFFF"/>
        </w:rPr>
        <w:t>。中标人如不能在招标工期内完成并移交全部工程的，每逾期一天，应按每日</w:t>
      </w:r>
      <w:r>
        <w:rPr>
          <w:rFonts w:hint="eastAsia" w:asciiTheme="minorEastAsia" w:hAnsiTheme="minorEastAsia" w:eastAsiaTheme="minorEastAsia" w:cstheme="minorEastAsia"/>
          <w:color w:val="auto"/>
          <w:sz w:val="24"/>
          <w:szCs w:val="24"/>
          <w:highlight w:val="none"/>
          <w:u w:val="single"/>
          <w:shd w:val="clear" w:color="auto" w:fill="FFFFFF"/>
        </w:rPr>
        <w:t>500</w:t>
      </w:r>
      <w:r>
        <w:rPr>
          <w:rFonts w:hint="eastAsia" w:asciiTheme="minorEastAsia" w:hAnsiTheme="minorEastAsia" w:eastAsiaTheme="minorEastAsia" w:cstheme="minorEastAsia"/>
          <w:color w:val="auto"/>
          <w:sz w:val="24"/>
          <w:szCs w:val="24"/>
          <w:highlight w:val="none"/>
          <w:shd w:val="clear" w:color="auto" w:fill="FFFFFF"/>
        </w:rPr>
        <w:t>元向招标人缴纳逾期竣工违约金；提前完成，每提前一天，招标人按每日</w:t>
      </w:r>
      <w:r>
        <w:rPr>
          <w:rFonts w:hint="eastAsia" w:asciiTheme="minorEastAsia" w:hAnsiTheme="minorEastAsia" w:eastAsiaTheme="minorEastAsia" w:cstheme="minorEastAsia"/>
          <w:color w:val="auto"/>
          <w:sz w:val="24"/>
          <w:szCs w:val="24"/>
          <w:highlight w:val="none"/>
          <w:u w:val="single"/>
          <w:shd w:val="clear" w:color="auto" w:fill="FFFFFF"/>
        </w:rPr>
        <w:t>/</w:t>
      </w:r>
      <w:r>
        <w:rPr>
          <w:rFonts w:hint="eastAsia" w:asciiTheme="minorEastAsia" w:hAnsiTheme="minorEastAsia" w:eastAsiaTheme="minorEastAsia" w:cstheme="minorEastAsia"/>
          <w:color w:val="auto"/>
          <w:sz w:val="24"/>
          <w:szCs w:val="24"/>
          <w:highlight w:val="none"/>
          <w:shd w:val="clear" w:color="auto" w:fill="FFFFFF"/>
        </w:rPr>
        <w:t>元奖励中标人。</w:t>
      </w:r>
    </w:p>
    <w:p w14:paraId="56A244D2">
      <w:pPr>
        <w:shd w:val="clear" w:color="auto" w:fill="FFFFFF"/>
        <w:wordWrap w:val="0"/>
        <w:spacing w:after="0" w:line="36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2.2招标项目质量标准:按照国家质量验收标准，综合评定指标达到国家质量验收</w:t>
      </w:r>
      <w:r>
        <w:rPr>
          <w:rFonts w:hint="eastAsia" w:asciiTheme="minorEastAsia" w:hAnsiTheme="minorEastAsia" w:eastAsiaTheme="minorEastAsia" w:cstheme="minorEastAsia"/>
          <w:color w:val="auto"/>
          <w:sz w:val="24"/>
          <w:szCs w:val="24"/>
          <w:highlight w:val="none"/>
          <w:u w:val="single"/>
          <w:shd w:val="clear" w:color="auto" w:fill="FFFFFF"/>
        </w:rPr>
        <w:t>合格</w:t>
      </w:r>
      <w:r>
        <w:rPr>
          <w:rFonts w:hint="eastAsia" w:asciiTheme="minorEastAsia" w:hAnsiTheme="minorEastAsia" w:eastAsiaTheme="minorEastAsia" w:cstheme="minorEastAsia"/>
          <w:color w:val="auto"/>
          <w:sz w:val="24"/>
          <w:szCs w:val="24"/>
          <w:highlight w:val="none"/>
          <w:shd w:val="clear" w:color="auto" w:fill="FFFFFF"/>
        </w:rPr>
        <w:t>标准。若质量验收评定不能达到</w:t>
      </w:r>
      <w:r>
        <w:rPr>
          <w:rFonts w:hint="eastAsia" w:asciiTheme="minorEastAsia" w:hAnsiTheme="minorEastAsia" w:eastAsiaTheme="minorEastAsia" w:cstheme="minorEastAsia"/>
          <w:color w:val="auto"/>
          <w:sz w:val="24"/>
          <w:szCs w:val="24"/>
          <w:highlight w:val="none"/>
          <w:u w:val="single"/>
          <w:shd w:val="clear" w:color="auto" w:fill="FFFFFF"/>
        </w:rPr>
        <w:t>合格</w:t>
      </w:r>
      <w:r>
        <w:rPr>
          <w:rFonts w:hint="eastAsia" w:asciiTheme="minorEastAsia" w:hAnsiTheme="minorEastAsia" w:eastAsiaTheme="minorEastAsia" w:cstheme="minorEastAsia"/>
          <w:color w:val="auto"/>
          <w:sz w:val="24"/>
          <w:szCs w:val="24"/>
          <w:highlight w:val="none"/>
          <w:shd w:val="clear" w:color="auto" w:fill="FFFFFF"/>
        </w:rPr>
        <w:t>，所造成的一切损失由中标人承担。</w:t>
      </w:r>
    </w:p>
    <w:p w14:paraId="605316A3">
      <w:pPr>
        <w:shd w:val="clear" w:color="auto" w:fill="FFFFFF"/>
        <w:wordWrap w:val="0"/>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3.投标人的资格及资质要求</w:t>
      </w:r>
    </w:p>
    <w:p w14:paraId="5C3F22B8">
      <w:pPr>
        <w:shd w:val="clear" w:color="auto" w:fill="FFFFFF"/>
        <w:wordWrap w:val="0"/>
        <w:spacing w:after="0" w:line="360" w:lineRule="atLeast"/>
        <w:ind w:firstLine="480"/>
        <w:rPr>
          <w:rFonts w:hint="eastAsia" w:asciiTheme="minorEastAsia" w:hAnsiTheme="minorEastAsia" w:eastAsiaTheme="minorEastAsia" w:cstheme="minorEastAsia"/>
          <w:bCs/>
          <w:color w:val="auto"/>
          <w:sz w:val="24"/>
          <w:szCs w:val="24"/>
          <w:highlight w:val="none"/>
          <w:shd w:val="clear" w:color="auto" w:fill="FFFFFF"/>
          <w:lang w:val="zh-TW" w:eastAsia="zh-TW"/>
        </w:rPr>
      </w:pPr>
      <w:r>
        <w:rPr>
          <w:rFonts w:hint="eastAsia" w:asciiTheme="minorEastAsia" w:hAnsiTheme="minorEastAsia" w:eastAsiaTheme="minorEastAsia" w:cstheme="minorEastAsia"/>
          <w:bCs/>
          <w:color w:val="auto"/>
          <w:sz w:val="24"/>
          <w:szCs w:val="24"/>
          <w:highlight w:val="none"/>
          <w:shd w:val="clear" w:color="auto" w:fill="FFFFFF"/>
          <w:lang w:val="en-US" w:eastAsia="zh-CN"/>
        </w:rPr>
        <w:t>3.1</w:t>
      </w:r>
      <w:r>
        <w:rPr>
          <w:rFonts w:hint="eastAsia" w:asciiTheme="minorEastAsia" w:hAnsiTheme="minorEastAsia" w:eastAsiaTheme="minorEastAsia" w:cstheme="minorEastAsia"/>
          <w:bCs/>
          <w:color w:val="auto"/>
          <w:sz w:val="24"/>
          <w:szCs w:val="24"/>
          <w:highlight w:val="none"/>
          <w:shd w:val="clear" w:color="auto" w:fill="FFFFFF"/>
        </w:rPr>
        <w:t xml:space="preserve"> </w:t>
      </w:r>
      <w:r>
        <w:rPr>
          <w:rFonts w:hint="eastAsia" w:asciiTheme="minorEastAsia" w:hAnsiTheme="minorEastAsia" w:eastAsiaTheme="minorEastAsia" w:cstheme="minorEastAsia"/>
          <w:bCs/>
          <w:color w:val="auto"/>
          <w:sz w:val="24"/>
          <w:szCs w:val="24"/>
          <w:highlight w:val="none"/>
          <w:shd w:val="clear" w:color="auto" w:fill="FFFFFF"/>
          <w:lang w:val="zh-TW" w:eastAsia="zh-TW"/>
        </w:rPr>
        <w:t>本发包项目要求承包单位应当为</w:t>
      </w:r>
      <w:r>
        <w:rPr>
          <w:rFonts w:hint="eastAsia" w:asciiTheme="minorEastAsia" w:hAnsiTheme="minorEastAsia" w:eastAsiaTheme="minorEastAsia" w:cstheme="minorEastAsia"/>
          <w:bCs/>
          <w:color w:val="auto"/>
          <w:sz w:val="24"/>
          <w:szCs w:val="24"/>
          <w:highlight w:val="none"/>
          <w:shd w:val="clear" w:color="auto" w:fill="FFFFFF"/>
          <w:lang w:val="zh-TW" w:eastAsia="zh-CN"/>
        </w:rPr>
        <w:t>仙游县盖尾镇振兴乡村投资有限公司</w:t>
      </w:r>
      <w:r>
        <w:rPr>
          <w:rFonts w:hint="eastAsia" w:asciiTheme="minorEastAsia" w:hAnsiTheme="minorEastAsia" w:eastAsiaTheme="minorEastAsia" w:cstheme="minorEastAsia"/>
          <w:bCs/>
          <w:color w:val="auto"/>
          <w:sz w:val="24"/>
          <w:szCs w:val="24"/>
          <w:highlight w:val="none"/>
          <w:shd w:val="clear" w:color="auto" w:fill="FFFFFF"/>
          <w:lang w:val="zh-TW" w:eastAsia="zh-TW"/>
        </w:rPr>
        <w:t>小规模工程服务超市内企业。</w:t>
      </w:r>
    </w:p>
    <w:p w14:paraId="6CF59F72">
      <w:pPr>
        <w:shd w:val="clear" w:color="auto" w:fill="FFFFFF"/>
        <w:wordWrap w:val="0"/>
        <w:spacing w:after="0" w:line="360" w:lineRule="atLeast"/>
        <w:ind w:firstLine="480"/>
        <w:rPr>
          <w:rFonts w:hint="eastAsia" w:asciiTheme="minorEastAsia" w:hAnsiTheme="minorEastAsia" w:eastAsiaTheme="minorEastAsia" w:cstheme="minorEastAsia"/>
          <w:i w:val="0"/>
          <w:iCs w:val="0"/>
          <w:caps w:val="0"/>
          <w:color w:val="auto"/>
          <w:spacing w:val="0"/>
          <w:sz w:val="24"/>
          <w:szCs w:val="24"/>
          <w:highlight w:val="none"/>
          <w:shd w:val="clear" w:color="auto" w:fill="FFFFFF"/>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3.2投标人具备承担本招标工程项目的能力并具备建设行政主管部门核发的经年检合格的</w:t>
      </w:r>
      <w:r>
        <w:rPr>
          <w:rFonts w:hint="eastAsia" w:asciiTheme="minorEastAsia" w:hAnsiTheme="minorEastAsia" w:eastAsiaTheme="minorEastAsia" w:cstheme="minorEastAsia"/>
          <w:b/>
          <w:bCs/>
          <w:i w:val="0"/>
          <w:iCs w:val="0"/>
          <w:caps w:val="0"/>
          <w:color w:val="auto"/>
          <w:spacing w:val="0"/>
          <w:sz w:val="24"/>
          <w:szCs w:val="24"/>
          <w:highlight w:val="none"/>
          <w:u w:val="single"/>
          <w:shd w:val="clear" w:color="auto" w:fill="FFFFFF"/>
          <w:lang w:eastAsia="zh-CN"/>
        </w:rPr>
        <w:t>市政</w:t>
      </w:r>
      <w:r>
        <w:rPr>
          <w:rFonts w:hint="eastAsia" w:asciiTheme="minorEastAsia" w:hAnsiTheme="minorEastAsia" w:eastAsiaTheme="minorEastAsia" w:cstheme="minorEastAsia"/>
          <w:b/>
          <w:bCs/>
          <w:i w:val="0"/>
          <w:iCs w:val="0"/>
          <w:caps w:val="0"/>
          <w:color w:val="auto"/>
          <w:spacing w:val="0"/>
          <w:sz w:val="24"/>
          <w:szCs w:val="24"/>
          <w:highlight w:val="none"/>
          <w:u w:val="single"/>
          <w:shd w:val="clear" w:color="auto" w:fill="FFFFFF"/>
        </w:rPr>
        <w:t>工程</w:t>
      </w:r>
      <w:r>
        <w:rPr>
          <w:rFonts w:hint="eastAsia" w:asciiTheme="minorEastAsia" w:hAnsiTheme="minorEastAsia" w:eastAsiaTheme="minorEastAsia" w:cstheme="minorEastAsia"/>
          <w:b/>
          <w:bCs/>
          <w:i w:val="0"/>
          <w:iCs w:val="0"/>
          <w:caps w:val="0"/>
          <w:color w:val="auto"/>
          <w:spacing w:val="0"/>
          <w:sz w:val="24"/>
          <w:szCs w:val="24"/>
          <w:highlight w:val="none"/>
          <w:u w:val="single"/>
          <w:shd w:val="clear" w:color="auto" w:fill="FFFFFF"/>
          <w:lang w:eastAsia="zh-CN"/>
        </w:rPr>
        <w:t>施工总</w:t>
      </w:r>
      <w:r>
        <w:rPr>
          <w:rFonts w:hint="eastAsia" w:asciiTheme="minorEastAsia" w:hAnsiTheme="minorEastAsia" w:eastAsiaTheme="minorEastAsia" w:cstheme="minorEastAsia"/>
          <w:b/>
          <w:bCs/>
          <w:i w:val="0"/>
          <w:iCs w:val="0"/>
          <w:caps w:val="0"/>
          <w:color w:val="auto"/>
          <w:spacing w:val="0"/>
          <w:sz w:val="24"/>
          <w:szCs w:val="24"/>
          <w:highlight w:val="none"/>
          <w:u w:val="single"/>
          <w:shd w:val="clear" w:color="auto" w:fill="FFFFFF"/>
        </w:rPr>
        <w:t>承包</w:t>
      </w:r>
      <w:r>
        <w:rPr>
          <w:rFonts w:hint="eastAsia" w:asciiTheme="minorEastAsia" w:hAnsiTheme="minorEastAsia" w:eastAsiaTheme="minorEastAsia" w:cstheme="minorEastAsia"/>
          <w:b/>
          <w:bCs/>
          <w:i w:val="0"/>
          <w:iCs w:val="0"/>
          <w:caps w:val="0"/>
          <w:color w:val="auto"/>
          <w:spacing w:val="0"/>
          <w:sz w:val="24"/>
          <w:szCs w:val="24"/>
          <w:highlight w:val="none"/>
          <w:u w:val="single"/>
          <w:shd w:val="clear" w:color="auto" w:fill="FFFFFF"/>
          <w:lang w:eastAsia="zh-CN"/>
        </w:rPr>
        <w:t>叁</w:t>
      </w:r>
      <w:r>
        <w:rPr>
          <w:rFonts w:hint="eastAsia" w:asciiTheme="minorEastAsia" w:hAnsiTheme="minorEastAsia" w:eastAsiaTheme="minorEastAsia" w:cstheme="minorEastAsia"/>
          <w:b/>
          <w:bCs/>
          <w:i w:val="0"/>
          <w:iCs w:val="0"/>
          <w:caps w:val="0"/>
          <w:color w:val="auto"/>
          <w:spacing w:val="0"/>
          <w:sz w:val="24"/>
          <w:szCs w:val="24"/>
          <w:highlight w:val="none"/>
          <w:u w:val="single"/>
          <w:shd w:val="clear" w:color="auto" w:fill="FFFFFF"/>
        </w:rPr>
        <w:t>级</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及以上（不分主、增项差别）和有效的《施工企业安全生产许可证》；</w:t>
      </w:r>
    </w:p>
    <w:p w14:paraId="24244B73">
      <w:pPr>
        <w:shd w:val="clear" w:color="auto" w:fill="FFFFFF"/>
        <w:wordWrap w:val="0"/>
        <w:spacing w:after="0" w:line="360" w:lineRule="atLeast"/>
        <w:ind w:firstLine="480"/>
        <w:rPr>
          <w:rFonts w:hint="eastAsia" w:asciiTheme="minorEastAsia" w:hAnsiTheme="minorEastAsia" w:eastAsiaTheme="minorEastAsia" w:cstheme="minorEastAsia"/>
          <w:i w:val="0"/>
          <w:iCs w:val="0"/>
          <w:caps w:val="0"/>
          <w:color w:val="auto"/>
          <w:spacing w:val="0"/>
          <w:sz w:val="24"/>
          <w:szCs w:val="24"/>
          <w:highlight w:val="none"/>
          <w:shd w:val="clear" w:color="auto" w:fill="FFFFFF"/>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3.3投标人拟担任本招标项目的项目负责人应具备有效的不低于贰级</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eastAsia="zh-CN"/>
        </w:rPr>
        <w:t>市政</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工程 专业注册建造师执业资格，并持有安全生产考核合格证书B证；项目经理必须是投标人的在职职工(以建造师注册证书上的所属单位为准)。</w:t>
      </w:r>
    </w:p>
    <w:p w14:paraId="22FF88A7">
      <w:pPr>
        <w:shd w:val="clear" w:color="auto" w:fill="FFFFFF"/>
        <w:wordWrap w:val="0"/>
        <w:spacing w:after="0" w:line="360" w:lineRule="atLeast"/>
        <w:ind w:firstLine="480"/>
        <w:rPr>
          <w:rFonts w:hint="eastAsia" w:asciiTheme="minorEastAsia" w:hAnsiTheme="minorEastAsia" w:eastAsiaTheme="minorEastAsia" w:cstheme="minorEastAsia"/>
          <w:i w:val="0"/>
          <w:iCs w:val="0"/>
          <w:caps w:val="0"/>
          <w:color w:val="auto"/>
          <w:spacing w:val="0"/>
          <w:sz w:val="24"/>
          <w:szCs w:val="24"/>
          <w:highlight w:val="none"/>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3.4本招标项目不接受联合体投标；</w:t>
      </w:r>
    </w:p>
    <w:p w14:paraId="5B34DBC3">
      <w:pPr>
        <w:shd w:val="clear" w:color="auto" w:fill="FFFFFF"/>
        <w:wordWrap w:val="0"/>
        <w:spacing w:after="0" w:line="360" w:lineRule="atLeast"/>
        <w:ind w:firstLine="480"/>
        <w:rPr>
          <w:rFonts w:hint="eastAsia" w:asciiTheme="minorEastAsia" w:hAnsiTheme="minorEastAsia" w:eastAsiaTheme="minorEastAsia" w:cstheme="minorEastAsia"/>
          <w:bCs/>
          <w:color w:val="auto"/>
          <w:sz w:val="24"/>
          <w:szCs w:val="24"/>
          <w:highlight w:val="none"/>
          <w:shd w:val="clear" w:color="auto" w:fill="FFFFFF"/>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3.5本招标项目招标人采用资格后审的方式对投标人进行资格审查</w:t>
      </w:r>
    </w:p>
    <w:p w14:paraId="326C773C">
      <w:pPr>
        <w:shd w:val="clear" w:color="auto" w:fill="FFFFFF"/>
        <w:wordWrap w:val="0"/>
        <w:spacing w:after="0" w:line="36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3.</w:t>
      </w:r>
      <w:r>
        <w:rPr>
          <w:rFonts w:hint="eastAsia" w:asciiTheme="minorEastAsia" w:hAnsiTheme="minorEastAsia" w:eastAsiaTheme="minorEastAsia" w:cstheme="minorEastAsia"/>
          <w:b/>
          <w:color w:val="auto"/>
          <w:sz w:val="24"/>
          <w:szCs w:val="24"/>
          <w:highlight w:val="none"/>
          <w:shd w:val="clear" w:color="auto" w:fill="FFFFFF"/>
          <w:lang w:val="en-US" w:eastAsia="zh-CN"/>
        </w:rPr>
        <w:t>6</w:t>
      </w:r>
      <w:r>
        <w:rPr>
          <w:rFonts w:hint="eastAsia" w:asciiTheme="minorEastAsia" w:hAnsiTheme="minorEastAsia" w:eastAsiaTheme="minorEastAsia" w:cstheme="minorEastAsia"/>
          <w:b/>
          <w:color w:val="auto"/>
          <w:sz w:val="24"/>
          <w:szCs w:val="24"/>
          <w:highlight w:val="none"/>
          <w:shd w:val="clear" w:color="auto" w:fill="FFFFFF"/>
        </w:rPr>
        <w:t>投标人不得存在下列情形之一:</w:t>
      </w:r>
    </w:p>
    <w:p w14:paraId="2D30010A">
      <w:pPr>
        <w:shd w:val="clear" w:color="auto" w:fill="FFFFFF"/>
        <w:wordWrap w:val="0"/>
        <w:spacing w:after="0" w:line="360" w:lineRule="atLeast"/>
        <w:ind w:firstLine="42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(1)为招标人不具有独立法人资格的附属机构(单位)；</w:t>
      </w:r>
    </w:p>
    <w:p w14:paraId="0A8809F1">
      <w:pPr>
        <w:shd w:val="clear" w:color="auto" w:fill="FFFFFF"/>
        <w:wordWrap w:val="0"/>
        <w:spacing w:after="0" w:line="360" w:lineRule="atLeast"/>
        <w:ind w:firstLine="42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(2)为本项目(标段)前期准备提供设计、咨询服务的，但装修、幕墙、智能化、钢结构、消防、环境等专项工程的除外；</w:t>
      </w:r>
    </w:p>
    <w:p w14:paraId="6FEA4267">
      <w:pPr>
        <w:shd w:val="clear" w:color="auto" w:fill="FFFFFF"/>
        <w:wordWrap w:val="0"/>
        <w:spacing w:after="0" w:line="360" w:lineRule="atLeast"/>
        <w:ind w:firstLine="42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(3)为本项目(标段)的监理人；</w:t>
      </w:r>
    </w:p>
    <w:p w14:paraId="4D45F1FE">
      <w:pPr>
        <w:shd w:val="clear" w:color="auto" w:fill="FFFFFF"/>
        <w:wordWrap w:val="0"/>
        <w:spacing w:after="0" w:line="360" w:lineRule="atLeast"/>
        <w:ind w:firstLine="42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(4)为本项目(标段)的代建人；</w:t>
      </w:r>
    </w:p>
    <w:p w14:paraId="2195AA73">
      <w:pPr>
        <w:shd w:val="clear" w:color="auto" w:fill="FFFFFF"/>
        <w:wordWrap w:val="0"/>
        <w:spacing w:after="0" w:line="360" w:lineRule="atLeast"/>
        <w:ind w:firstLine="42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(5)为本项目(标段)提供招标代理服务的；</w:t>
      </w:r>
    </w:p>
    <w:p w14:paraId="491CA5C7">
      <w:pPr>
        <w:shd w:val="clear" w:color="auto" w:fill="FFFFFF"/>
        <w:wordWrap w:val="0"/>
        <w:spacing w:after="0" w:line="360" w:lineRule="atLeast"/>
        <w:ind w:firstLine="42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(6)与本项目(标段)的监理人或代建人或招标代理机构或其他投标人同为一个法定代表人的；</w:t>
      </w:r>
    </w:p>
    <w:p w14:paraId="1DEE4F7E">
      <w:pPr>
        <w:shd w:val="clear" w:color="auto" w:fill="FFFFFF"/>
        <w:wordWrap w:val="0"/>
        <w:spacing w:after="0" w:line="360" w:lineRule="atLeast"/>
        <w:ind w:firstLine="42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(7)与本项目(标段)的监理人或代建人或招标代理机构相互控股或参股的或有隶属关系的；</w:t>
      </w:r>
    </w:p>
    <w:p w14:paraId="4ADA9158">
      <w:pPr>
        <w:shd w:val="clear" w:color="auto" w:fill="FFFFFF"/>
        <w:wordWrap w:val="0"/>
        <w:spacing w:after="0" w:line="360" w:lineRule="atLeast"/>
        <w:ind w:firstLine="42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(8)公司级领导与本项目(标段)的监理人或代建人或招标代理机构公司级领导相互任职或工作的；</w:t>
      </w:r>
    </w:p>
    <w:p w14:paraId="0122278E">
      <w:pPr>
        <w:shd w:val="clear" w:color="auto" w:fill="FFFFFF"/>
        <w:wordWrap w:val="0"/>
        <w:spacing w:after="0" w:line="360" w:lineRule="atLeast"/>
        <w:ind w:firstLine="42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(9)被责令停业的；</w:t>
      </w:r>
    </w:p>
    <w:p w14:paraId="4AF3F2D4">
      <w:pPr>
        <w:shd w:val="clear" w:color="auto" w:fill="FFFFFF"/>
        <w:wordWrap w:val="0"/>
        <w:spacing w:after="0" w:line="360" w:lineRule="atLeast"/>
        <w:ind w:firstLine="42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(10)被暂停或取消投标资格的；</w:t>
      </w:r>
    </w:p>
    <w:p w14:paraId="102699F6">
      <w:pPr>
        <w:shd w:val="clear" w:color="auto" w:fill="FFFFFF"/>
        <w:wordWrap w:val="0"/>
        <w:spacing w:after="0" w:line="360" w:lineRule="atLeast"/>
        <w:ind w:firstLine="42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(11)财产被接管或冻结的；</w:t>
      </w:r>
    </w:p>
    <w:p w14:paraId="663B30D8">
      <w:pPr>
        <w:shd w:val="clear" w:color="auto" w:fill="FFFFFF"/>
        <w:wordWrap w:val="0"/>
        <w:spacing w:after="0" w:line="360" w:lineRule="atLeast"/>
        <w:ind w:firstLine="42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(12)企业法人、拟派出主要施工管理人员被县区级以上建设行政主管部门按照《关于建立福建省建设市场法人和自然人违法违规档案制度试行办法》(闽建法[2007]15号)的规定建立其违规违法档案的；</w:t>
      </w:r>
    </w:p>
    <w:p w14:paraId="70CF9A4E">
      <w:pPr>
        <w:shd w:val="clear" w:color="auto" w:fill="FFFFFF"/>
        <w:wordWrap w:val="0"/>
        <w:spacing w:after="0" w:line="360" w:lineRule="atLeast"/>
        <w:ind w:firstLine="42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(13)在最近三年内有骗取中标或严重违约或重大工程质量问题的；</w:t>
      </w:r>
    </w:p>
    <w:p w14:paraId="10A83597">
      <w:pPr>
        <w:shd w:val="clear" w:color="auto" w:fill="FFFFFF"/>
        <w:wordWrap w:val="0"/>
        <w:spacing w:after="0" w:line="360" w:lineRule="atLeast"/>
        <w:ind w:firstLine="42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(14)被县区级及以上相关行政监督部门记录不良行为，并在福建住房和城乡建设信息网、莆田建设信息网或莆田市行政服务中心网上公告，处在公告明确限制投标期限内的；</w:t>
      </w:r>
    </w:p>
    <w:p w14:paraId="072849FE">
      <w:pPr>
        <w:shd w:val="clear" w:color="auto" w:fill="FFFFFF"/>
        <w:wordWrap w:val="0"/>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4.资格审查方式</w:t>
      </w:r>
    </w:p>
    <w:p w14:paraId="05BF4B38">
      <w:pPr>
        <w:shd w:val="clear" w:color="auto" w:fill="FFFFFF"/>
        <w:wordWrap w:val="0"/>
        <w:spacing w:after="0" w:line="36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本招标项目对投标人的资格审查采用资格后审方式。经资格审查合格的投标人才能有资格成为中标人。</w:t>
      </w:r>
    </w:p>
    <w:p w14:paraId="315444D1">
      <w:pPr>
        <w:shd w:val="clear" w:color="auto" w:fill="FFFFFF"/>
        <w:wordWrap w:val="0"/>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5.投标费用</w:t>
      </w:r>
    </w:p>
    <w:p w14:paraId="0F0BDFEE">
      <w:pPr>
        <w:shd w:val="clear" w:color="auto" w:fill="FFFFFF"/>
        <w:wordWrap w:val="0"/>
        <w:spacing w:after="0" w:line="36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投标人应承担其编制投标文件与递交投标文件所涉及的一切费用，不管投标结果如何，招标人和招标代理机构不承担上述费用。</w:t>
      </w:r>
    </w:p>
    <w:p w14:paraId="48C065A1">
      <w:pPr>
        <w:shd w:val="clear" w:color="auto" w:fill="FFFFFF"/>
        <w:wordWrap w:val="0"/>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6.现场踏勘</w:t>
      </w:r>
    </w:p>
    <w:p w14:paraId="483C40FF">
      <w:pPr>
        <w:shd w:val="clear" w:color="auto" w:fill="FFFFFF"/>
        <w:wordWrap w:val="0"/>
        <w:spacing w:after="0" w:line="36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6.1招标人不组织现场勘察和投标预备会。招标人在本招标文件中介绍的招标项目相关情况，是招标人现有的能被投标人利用的资料，招标人对投标人作出的任何推论、理解和结论均不负责任。</w:t>
      </w:r>
    </w:p>
    <w:p w14:paraId="7B96ED56">
      <w:pPr>
        <w:shd w:val="clear" w:color="auto" w:fill="FFFFFF"/>
        <w:wordWrap w:val="0"/>
        <w:spacing w:after="0" w:line="36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6.2投标人可为踏勘目的进入招标人的招标项目现场，但投标人不得因此使招标人承担与之有关的责任和蒙受损失。投标人应承担踏勘现场的费用、责任和风险。</w:t>
      </w:r>
    </w:p>
    <w:p w14:paraId="689CD5F0">
      <w:pPr>
        <w:shd w:val="clear" w:color="auto" w:fill="FFFFFF"/>
        <w:wordWrap w:val="0"/>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7.分包</w:t>
      </w:r>
    </w:p>
    <w:p w14:paraId="67FF5C34">
      <w:pPr>
        <w:shd w:val="clear" w:color="auto" w:fill="FFFFFF"/>
        <w:wordWrap w:val="0"/>
        <w:spacing w:after="0" w:line="36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本招标项目不允许转包和违法分包。中标人确需将部分非主体、非关键性工作分包的，应符合有关法律、法规的规定并经招标人同意。</w:t>
      </w:r>
    </w:p>
    <w:p w14:paraId="1B29F2CB">
      <w:pPr>
        <w:shd w:val="clear" w:color="auto" w:fill="FFFFFF"/>
        <w:wordWrap w:val="0"/>
        <w:spacing w:after="0" w:line="360" w:lineRule="atLeast"/>
        <w:jc w:val="center"/>
        <w:rPr>
          <w:rFonts w:hint="eastAsia" w:asciiTheme="minorEastAsia" w:hAnsiTheme="minorEastAsia" w:eastAsiaTheme="minorEastAsia" w:cstheme="minorEastAsia"/>
          <w:b/>
          <w:color w:val="auto"/>
          <w:sz w:val="30"/>
          <w:szCs w:val="30"/>
          <w:highlight w:val="none"/>
          <w:shd w:val="clear" w:color="auto" w:fill="FFFFFF"/>
        </w:rPr>
      </w:pPr>
    </w:p>
    <w:p w14:paraId="59386DC1">
      <w:pPr>
        <w:shd w:val="clear" w:color="auto" w:fill="FFFFFF"/>
        <w:wordWrap w:val="0"/>
        <w:spacing w:after="0" w:line="360" w:lineRule="atLeast"/>
        <w:jc w:val="center"/>
        <w:rPr>
          <w:rFonts w:hint="eastAsia" w:asciiTheme="minorEastAsia" w:hAnsiTheme="minorEastAsia" w:eastAsiaTheme="minorEastAsia" w:cstheme="minorEastAsia"/>
          <w:b/>
          <w:color w:val="auto"/>
          <w:sz w:val="24"/>
          <w:szCs w:val="24"/>
          <w:highlight w:val="none"/>
          <w:shd w:val="clear" w:color="auto" w:fill="FFFFFF"/>
        </w:rPr>
      </w:pPr>
      <w:r>
        <w:rPr>
          <w:rFonts w:hint="eastAsia" w:asciiTheme="minorEastAsia" w:hAnsiTheme="minorEastAsia" w:eastAsiaTheme="minorEastAsia" w:cstheme="minorEastAsia"/>
          <w:b/>
          <w:color w:val="auto"/>
          <w:sz w:val="30"/>
          <w:szCs w:val="30"/>
          <w:highlight w:val="none"/>
          <w:shd w:val="clear" w:color="auto" w:fill="FFFFFF"/>
        </w:rPr>
        <w:t>(二)招标文件</w:t>
      </w:r>
    </w:p>
    <w:p w14:paraId="474BDE39">
      <w:pPr>
        <w:shd w:val="clear" w:color="auto" w:fill="FFFFFF"/>
        <w:wordWrap w:val="0"/>
        <w:spacing w:after="0" w:line="360" w:lineRule="atLeast"/>
        <w:ind w:firstLine="482"/>
        <w:rPr>
          <w:rFonts w:hint="eastAsia" w:asciiTheme="minorEastAsia" w:hAnsiTheme="minorEastAsia" w:eastAsiaTheme="minorEastAsia" w:cstheme="minorEastAsia"/>
          <w:b/>
          <w:color w:val="auto"/>
          <w:sz w:val="24"/>
          <w:szCs w:val="24"/>
          <w:highlight w:val="none"/>
          <w:shd w:val="clear" w:color="auto" w:fill="FFFFFF"/>
        </w:rPr>
      </w:pPr>
    </w:p>
    <w:p w14:paraId="0B52A233">
      <w:pPr>
        <w:shd w:val="clear" w:color="auto" w:fill="FFFFFF"/>
        <w:wordWrap w:val="0"/>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8.招标文件的组成内容</w:t>
      </w:r>
    </w:p>
    <w:p w14:paraId="5EDF774E">
      <w:pPr>
        <w:shd w:val="clear" w:color="auto" w:fill="FFFFFF"/>
        <w:wordWrap w:val="0"/>
        <w:spacing w:after="0" w:line="36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本招标文件由投标人须知、合同主要条款、投标文件(格式)、工程预算价、图纸、招标文件的答疑、澄清、修改和补充文件组成。</w:t>
      </w:r>
    </w:p>
    <w:p w14:paraId="4C9583BA">
      <w:pPr>
        <w:shd w:val="clear" w:color="auto" w:fill="FFFFFF"/>
        <w:wordWrap w:val="0"/>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9.获取招标文件方式</w:t>
      </w:r>
    </w:p>
    <w:p w14:paraId="48653542">
      <w:pPr>
        <w:shd w:val="clear" w:color="auto" w:fill="FFFFFF"/>
        <w:wordWrap w:val="0"/>
        <w:spacing w:after="0" w:line="360" w:lineRule="atLeast"/>
        <w:ind w:firstLine="482"/>
        <w:rPr>
          <w:rFonts w:hint="eastAsia" w:asciiTheme="minorEastAsia" w:hAnsiTheme="minorEastAsia" w:eastAsiaTheme="minorEastAsia" w:cstheme="minorEastAsia"/>
          <w:color w:val="auto"/>
          <w:spacing w:val="4"/>
          <w:sz w:val="24"/>
          <w:szCs w:val="24"/>
          <w:highlight w:val="none"/>
          <w:shd w:val="clear" w:color="auto" w:fill="FFFFFF"/>
          <w:lang w:val="en-US" w:eastAsia="zh-CN"/>
        </w:rPr>
      </w:pPr>
      <w:r>
        <w:rPr>
          <w:rFonts w:hint="eastAsia" w:asciiTheme="minorEastAsia" w:hAnsiTheme="minorEastAsia" w:eastAsiaTheme="minorEastAsia" w:cstheme="minorEastAsia"/>
          <w:color w:val="auto"/>
          <w:sz w:val="24"/>
          <w:szCs w:val="24"/>
          <w:highlight w:val="none"/>
          <w:shd w:val="clear" w:color="auto" w:fill="FFFFFF"/>
        </w:rPr>
        <w:t>本工程采用非电子招投标。凡参加投标者，自202</w:t>
      </w:r>
      <w:r>
        <w:rPr>
          <w:rFonts w:hint="eastAsia" w:asciiTheme="minorEastAsia" w:hAnsiTheme="minorEastAsia" w:eastAsiaTheme="minorEastAsia" w:cstheme="minorEastAsia"/>
          <w:color w:val="auto"/>
          <w:sz w:val="24"/>
          <w:szCs w:val="24"/>
          <w:highlight w:val="none"/>
          <w:shd w:val="clear" w:color="auto" w:fill="FFFFFF"/>
          <w:lang w:val="en-US" w:eastAsia="zh-CN"/>
        </w:rPr>
        <w:t>4</w:t>
      </w:r>
      <w:r>
        <w:rPr>
          <w:rFonts w:hint="eastAsia" w:asciiTheme="minorEastAsia" w:hAnsiTheme="minorEastAsia" w:eastAsiaTheme="minorEastAsia" w:cstheme="minorEastAsia"/>
          <w:color w:val="auto"/>
          <w:sz w:val="24"/>
          <w:szCs w:val="24"/>
          <w:highlight w:val="none"/>
          <w:shd w:val="clear" w:color="auto" w:fill="FFFFFF"/>
        </w:rPr>
        <w:t>年</w:t>
      </w:r>
      <w:r>
        <w:rPr>
          <w:rFonts w:hint="eastAsia" w:asciiTheme="minorEastAsia" w:hAnsiTheme="minorEastAsia" w:eastAsiaTheme="minorEastAsia" w:cstheme="minorEastAsia"/>
          <w:color w:val="auto"/>
          <w:sz w:val="24"/>
          <w:szCs w:val="24"/>
          <w:highlight w:val="none"/>
          <w:shd w:val="clear" w:color="auto" w:fill="FFFFFF"/>
          <w:lang w:val="en-US" w:eastAsia="zh-CN"/>
        </w:rPr>
        <w:t>12</w:t>
      </w:r>
      <w:r>
        <w:rPr>
          <w:rFonts w:hint="eastAsia" w:asciiTheme="minorEastAsia" w:hAnsiTheme="minorEastAsia" w:eastAsiaTheme="minorEastAsia" w:cstheme="minorEastAsia"/>
          <w:color w:val="auto"/>
          <w:sz w:val="24"/>
          <w:szCs w:val="24"/>
          <w:highlight w:val="none"/>
          <w:shd w:val="clear" w:color="auto" w:fill="FFFFFF"/>
        </w:rPr>
        <w:t>月</w:t>
      </w:r>
      <w:r>
        <w:rPr>
          <w:rFonts w:hint="eastAsia" w:asciiTheme="minorEastAsia" w:hAnsiTheme="minorEastAsia" w:eastAsiaTheme="minorEastAsia" w:cstheme="minorEastAsia"/>
          <w:color w:val="auto"/>
          <w:sz w:val="24"/>
          <w:szCs w:val="24"/>
          <w:highlight w:val="none"/>
          <w:shd w:val="clear" w:color="auto" w:fill="FFFFFF"/>
          <w:lang w:val="en-US" w:eastAsia="zh-CN"/>
        </w:rPr>
        <w:t>23</w:t>
      </w:r>
      <w:r>
        <w:rPr>
          <w:rFonts w:hint="eastAsia" w:asciiTheme="minorEastAsia" w:hAnsiTheme="minorEastAsia" w:eastAsiaTheme="minorEastAsia" w:cstheme="minorEastAsia"/>
          <w:color w:val="auto"/>
          <w:sz w:val="24"/>
          <w:szCs w:val="24"/>
          <w:highlight w:val="none"/>
          <w:shd w:val="clear" w:color="auto" w:fill="FFFFFF"/>
        </w:rPr>
        <w:t>日直接登入仙游县</w:t>
      </w:r>
      <w:r>
        <w:rPr>
          <w:rFonts w:hint="eastAsia" w:asciiTheme="minorEastAsia" w:hAnsiTheme="minorEastAsia" w:eastAsiaTheme="minorEastAsia" w:cstheme="minorEastAsia"/>
          <w:color w:val="auto"/>
          <w:sz w:val="24"/>
          <w:szCs w:val="24"/>
          <w:highlight w:val="none"/>
          <w:shd w:val="clear" w:color="auto" w:fill="FFFFFF"/>
          <w:lang w:eastAsia="zh-CN"/>
        </w:rPr>
        <w:t>盖尾镇</w:t>
      </w:r>
      <w:r>
        <w:rPr>
          <w:rFonts w:hint="eastAsia" w:asciiTheme="minorEastAsia" w:hAnsiTheme="minorEastAsia" w:eastAsiaTheme="minorEastAsia" w:cstheme="minorEastAsia"/>
          <w:color w:val="auto"/>
          <w:sz w:val="24"/>
          <w:szCs w:val="24"/>
          <w:highlight w:val="none"/>
          <w:shd w:val="clear" w:color="auto" w:fill="FFFFFF"/>
        </w:rPr>
        <w:t>人民政府网（</w:t>
      </w:r>
      <w:r>
        <w:rPr>
          <w:rFonts w:hint="eastAsia" w:asciiTheme="minorEastAsia" w:hAnsiTheme="minorEastAsia" w:eastAsiaTheme="minorEastAsia" w:cstheme="minorEastAsia"/>
          <w:color w:val="auto"/>
          <w:sz w:val="24"/>
          <w:szCs w:val="24"/>
          <w:highlight w:val="none"/>
          <w:shd w:val="clear" w:color="auto" w:fill="FFFFFF"/>
          <w:lang w:val="zh-TW" w:eastAsia="zh-CN"/>
        </w:rPr>
        <w:t>http://www.xianyou.gov.cn/gwz/tzgg/</w:t>
      </w:r>
      <w:r>
        <w:rPr>
          <w:rFonts w:hint="eastAsia" w:asciiTheme="minorEastAsia" w:hAnsiTheme="minorEastAsia" w:eastAsiaTheme="minorEastAsia" w:cstheme="minorEastAsia"/>
          <w:color w:val="auto"/>
          <w:sz w:val="24"/>
          <w:szCs w:val="24"/>
          <w:highlight w:val="none"/>
          <w:shd w:val="clear" w:color="auto" w:fill="FFFFFF"/>
        </w:rPr>
        <w:t>）采取无记名方式免费下载电子招标文件等相关资料</w:t>
      </w:r>
      <w:r>
        <w:rPr>
          <w:rFonts w:hint="eastAsia" w:asciiTheme="minorEastAsia" w:hAnsiTheme="minorEastAsia" w:eastAsiaTheme="minorEastAsia" w:cstheme="minorEastAsia"/>
          <w:color w:val="auto"/>
          <w:spacing w:val="4"/>
          <w:sz w:val="24"/>
          <w:szCs w:val="24"/>
          <w:highlight w:val="none"/>
          <w:shd w:val="clear" w:color="auto" w:fill="FFFFFF"/>
          <w:lang w:val="en-US" w:eastAsia="zh-CN"/>
        </w:rPr>
        <w:t>。</w:t>
      </w:r>
    </w:p>
    <w:p w14:paraId="2A5C6B87">
      <w:pPr>
        <w:shd w:val="clear" w:color="auto" w:fill="FFFFFF"/>
        <w:wordWrap w:val="0"/>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10.招标文件的制定依据</w:t>
      </w:r>
    </w:p>
    <w:p w14:paraId="6309F435">
      <w:pPr>
        <w:shd w:val="clear" w:color="auto" w:fill="FFFFFF"/>
        <w:wordWrap w:val="0"/>
        <w:spacing w:after="0" w:line="36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本招标文件根据现行法律、法规、行政规章和莆田市人民政府、仙游县人民政府</w:t>
      </w:r>
      <w:r>
        <w:rPr>
          <w:rFonts w:hint="eastAsia" w:asciiTheme="minorEastAsia" w:hAnsiTheme="minorEastAsia" w:eastAsiaTheme="minorEastAsia" w:cstheme="minorEastAsia"/>
          <w:color w:val="auto"/>
          <w:sz w:val="24"/>
          <w:szCs w:val="24"/>
          <w:highlight w:val="none"/>
          <w:shd w:val="clear" w:color="auto" w:fill="FFFFFF"/>
          <w:lang w:eastAsia="zh-CN"/>
        </w:rPr>
        <w:t>、</w:t>
      </w:r>
      <w:r>
        <w:rPr>
          <w:rFonts w:hint="eastAsia" w:asciiTheme="minorEastAsia" w:hAnsiTheme="minorEastAsia" w:eastAsiaTheme="minorEastAsia" w:cstheme="minorEastAsia"/>
          <w:color w:val="auto"/>
          <w:sz w:val="24"/>
          <w:szCs w:val="24"/>
          <w:highlight w:val="none"/>
          <w:shd w:val="clear" w:color="auto" w:fill="FFFFFF"/>
          <w:lang w:val="en-US" w:eastAsia="zh-CN"/>
        </w:rPr>
        <w:t>仙游县关于推行村（居）集体出资成立有限责任公司代建小规模工程建设项目的工作方案</w:t>
      </w:r>
      <w:r>
        <w:rPr>
          <w:rFonts w:hint="eastAsia" w:asciiTheme="minorEastAsia" w:hAnsiTheme="minorEastAsia" w:eastAsiaTheme="minorEastAsia" w:cstheme="minorEastAsia"/>
          <w:color w:val="auto"/>
          <w:sz w:val="24"/>
          <w:szCs w:val="24"/>
          <w:highlight w:val="none"/>
          <w:shd w:val="clear" w:color="auto" w:fill="FFFFFF"/>
        </w:rPr>
        <w:t>及其授权的工程招投标行政监督部门颁发的规范性文件制定。</w:t>
      </w:r>
    </w:p>
    <w:p w14:paraId="17EB4463">
      <w:pPr>
        <w:shd w:val="clear" w:color="auto" w:fill="FFFFFF"/>
        <w:wordWrap w:val="0"/>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11.招标文件的答疑、澄清、修改或补充</w:t>
      </w:r>
    </w:p>
    <w:p w14:paraId="4FAAA7A6">
      <w:pPr>
        <w:pStyle w:val="70"/>
        <w:framePr w:wrap="auto" w:vAnchor="margin" w:hAnchor="text" w:yAlign="inline"/>
        <w:spacing w:line="360" w:lineRule="exact"/>
        <w:ind w:firstLine="456"/>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pacing w:val="0"/>
          <w:sz w:val="24"/>
          <w:szCs w:val="24"/>
          <w:highlight w:val="none"/>
          <w:lang w:val="en-US"/>
        </w:rPr>
        <w:t>11.1</w:t>
      </w:r>
      <w:r>
        <w:rPr>
          <w:rFonts w:hint="eastAsia" w:asciiTheme="minorEastAsia" w:hAnsiTheme="minorEastAsia" w:eastAsiaTheme="minorEastAsia" w:cstheme="minorEastAsia"/>
          <w:color w:val="auto"/>
          <w:spacing w:val="0"/>
          <w:sz w:val="24"/>
          <w:szCs w:val="24"/>
          <w:highlight w:val="none"/>
          <w:lang w:val="zh-TW" w:eastAsia="zh-TW"/>
        </w:rPr>
        <w:t>投标人在阅读招标文件、踏勘项目现场中若存在疑问</w:t>
      </w:r>
      <w:r>
        <w:rPr>
          <w:rFonts w:hint="eastAsia" w:asciiTheme="minorEastAsia" w:hAnsiTheme="minorEastAsia" w:eastAsiaTheme="minorEastAsia" w:cstheme="minorEastAsia"/>
          <w:color w:val="auto"/>
          <w:spacing w:val="0"/>
          <w:sz w:val="24"/>
          <w:szCs w:val="24"/>
          <w:highlight w:val="none"/>
          <w:lang w:val="en-US"/>
        </w:rPr>
        <w:t>(</w:t>
      </w:r>
      <w:r>
        <w:rPr>
          <w:rFonts w:hint="eastAsia" w:asciiTheme="minorEastAsia" w:hAnsiTheme="minorEastAsia" w:eastAsiaTheme="minorEastAsia" w:cstheme="minorEastAsia"/>
          <w:color w:val="auto"/>
          <w:spacing w:val="0"/>
          <w:sz w:val="24"/>
          <w:szCs w:val="24"/>
          <w:highlight w:val="none"/>
          <w:lang w:val="zh-TW" w:eastAsia="zh-TW"/>
        </w:rPr>
        <w:t>包括认为招标文件中存在限制公平竞争的倾向性条款等问题</w:t>
      </w:r>
      <w:r>
        <w:rPr>
          <w:rFonts w:hint="eastAsia" w:asciiTheme="minorEastAsia" w:hAnsiTheme="minorEastAsia" w:eastAsiaTheme="minorEastAsia" w:cstheme="minorEastAsia"/>
          <w:color w:val="auto"/>
          <w:spacing w:val="0"/>
          <w:sz w:val="24"/>
          <w:szCs w:val="24"/>
          <w:highlight w:val="none"/>
          <w:lang w:val="en-US"/>
        </w:rPr>
        <w:t>)</w:t>
      </w:r>
      <w:r>
        <w:rPr>
          <w:rFonts w:hint="eastAsia" w:asciiTheme="minorEastAsia" w:hAnsiTheme="minorEastAsia" w:eastAsiaTheme="minorEastAsia" w:cstheme="minorEastAsia"/>
          <w:color w:val="auto"/>
          <w:spacing w:val="0"/>
          <w:sz w:val="24"/>
          <w:szCs w:val="24"/>
          <w:highlight w:val="none"/>
          <w:lang w:val="zh-TW" w:eastAsia="zh-TW"/>
        </w:rPr>
        <w:t>的，或认为工程预算价的工程量存在差错或漏项、材料和设备的单价存在误差、工程取费费率出现差错的，可在</w:t>
      </w:r>
      <w:r>
        <w:rPr>
          <w:rFonts w:hint="eastAsia" w:asciiTheme="minorEastAsia" w:hAnsiTheme="minorEastAsia" w:eastAsiaTheme="minorEastAsia" w:cstheme="minorEastAsia"/>
          <w:color w:val="auto"/>
          <w:spacing w:val="0"/>
          <w:sz w:val="24"/>
          <w:szCs w:val="24"/>
          <w:highlight w:val="none"/>
          <w:u w:val="single" w:color="0000FF"/>
          <w:lang w:val="en-US"/>
        </w:rPr>
        <w:t>202</w:t>
      </w:r>
      <w:r>
        <w:rPr>
          <w:rFonts w:hint="eastAsia" w:asciiTheme="minorEastAsia" w:hAnsiTheme="minorEastAsia" w:eastAsiaTheme="minorEastAsia" w:cstheme="minorEastAsia"/>
          <w:color w:val="auto"/>
          <w:spacing w:val="0"/>
          <w:sz w:val="24"/>
          <w:szCs w:val="24"/>
          <w:highlight w:val="none"/>
          <w:u w:val="single" w:color="0000FF"/>
          <w:lang w:val="en-US" w:eastAsia="zh-CN"/>
        </w:rPr>
        <w:t>4</w:t>
      </w:r>
      <w:r>
        <w:rPr>
          <w:rFonts w:hint="eastAsia" w:asciiTheme="minorEastAsia" w:hAnsiTheme="minorEastAsia" w:eastAsiaTheme="minorEastAsia" w:cstheme="minorEastAsia"/>
          <w:color w:val="auto"/>
          <w:spacing w:val="0"/>
          <w:sz w:val="24"/>
          <w:szCs w:val="24"/>
          <w:highlight w:val="none"/>
          <w:u w:color="0000FF"/>
          <w:lang w:val="zh-TW" w:eastAsia="zh-TW"/>
        </w:rPr>
        <w:t>年</w:t>
      </w:r>
      <w:r>
        <w:rPr>
          <w:rFonts w:hint="eastAsia" w:asciiTheme="minorEastAsia" w:hAnsiTheme="minorEastAsia" w:eastAsiaTheme="minorEastAsia" w:cstheme="minorEastAsia"/>
          <w:color w:val="auto"/>
          <w:spacing w:val="0"/>
          <w:sz w:val="24"/>
          <w:szCs w:val="24"/>
          <w:highlight w:val="none"/>
          <w:u w:val="single" w:color="0000FF"/>
          <w:lang w:val="en-US" w:eastAsia="zh-CN"/>
        </w:rPr>
        <w:t>12</w:t>
      </w:r>
      <w:r>
        <w:rPr>
          <w:rFonts w:hint="eastAsia" w:asciiTheme="minorEastAsia" w:hAnsiTheme="minorEastAsia" w:eastAsiaTheme="minorEastAsia" w:cstheme="minorEastAsia"/>
          <w:color w:val="auto"/>
          <w:spacing w:val="0"/>
          <w:sz w:val="24"/>
          <w:szCs w:val="24"/>
          <w:highlight w:val="none"/>
          <w:u w:color="0000FF"/>
          <w:lang w:val="zh-TW" w:eastAsia="zh-TW"/>
        </w:rPr>
        <w:t>月</w:t>
      </w:r>
      <w:r>
        <w:rPr>
          <w:rFonts w:hint="eastAsia" w:asciiTheme="minorEastAsia" w:hAnsiTheme="minorEastAsia" w:eastAsiaTheme="minorEastAsia" w:cstheme="minorEastAsia"/>
          <w:color w:val="auto"/>
          <w:spacing w:val="0"/>
          <w:sz w:val="24"/>
          <w:szCs w:val="24"/>
          <w:highlight w:val="none"/>
          <w:u w:val="single" w:color="0000FF"/>
          <w:lang w:val="en-US" w:eastAsia="zh-CN"/>
        </w:rPr>
        <w:t>25</w:t>
      </w:r>
      <w:r>
        <w:rPr>
          <w:rFonts w:hint="eastAsia" w:asciiTheme="minorEastAsia" w:hAnsiTheme="minorEastAsia" w:eastAsiaTheme="minorEastAsia" w:cstheme="minorEastAsia"/>
          <w:color w:val="auto"/>
          <w:spacing w:val="0"/>
          <w:sz w:val="24"/>
          <w:szCs w:val="24"/>
          <w:highlight w:val="none"/>
          <w:u w:color="0000FF"/>
          <w:lang w:val="zh-TW" w:eastAsia="zh-TW"/>
        </w:rPr>
        <w:t>日</w:t>
      </w:r>
      <w:r>
        <w:rPr>
          <w:rFonts w:hint="eastAsia" w:asciiTheme="minorEastAsia" w:hAnsiTheme="minorEastAsia" w:eastAsiaTheme="minorEastAsia" w:cstheme="minorEastAsia"/>
          <w:color w:val="auto"/>
          <w:spacing w:val="0"/>
          <w:sz w:val="24"/>
          <w:szCs w:val="24"/>
          <w:highlight w:val="none"/>
          <w:u w:color="0000FF"/>
          <w:lang w:val="en-US"/>
        </w:rPr>
        <w:t>1</w:t>
      </w:r>
      <w:r>
        <w:rPr>
          <w:rFonts w:hint="eastAsia" w:asciiTheme="minorEastAsia" w:hAnsiTheme="minorEastAsia" w:eastAsiaTheme="minorEastAsia" w:cstheme="minorEastAsia"/>
          <w:color w:val="auto"/>
          <w:spacing w:val="0"/>
          <w:sz w:val="24"/>
          <w:szCs w:val="24"/>
          <w:highlight w:val="none"/>
          <w:u w:color="0000FF"/>
          <w:lang w:val="en-US" w:eastAsia="zh-CN"/>
        </w:rPr>
        <w:t>2</w:t>
      </w:r>
      <w:r>
        <w:rPr>
          <w:rFonts w:hint="eastAsia" w:asciiTheme="minorEastAsia" w:hAnsiTheme="minorEastAsia" w:eastAsiaTheme="minorEastAsia" w:cstheme="minorEastAsia"/>
          <w:color w:val="auto"/>
          <w:spacing w:val="0"/>
          <w:sz w:val="24"/>
          <w:szCs w:val="24"/>
          <w:highlight w:val="none"/>
          <w:u w:color="0000FF"/>
          <w:lang w:val="zh-TW" w:eastAsia="zh-TW"/>
        </w:rPr>
        <w:t>：</w:t>
      </w:r>
      <w:r>
        <w:rPr>
          <w:rFonts w:hint="eastAsia" w:asciiTheme="minorEastAsia" w:hAnsiTheme="minorEastAsia" w:eastAsiaTheme="minorEastAsia" w:cstheme="minorEastAsia"/>
          <w:color w:val="auto"/>
          <w:spacing w:val="0"/>
          <w:sz w:val="24"/>
          <w:szCs w:val="24"/>
          <w:highlight w:val="none"/>
          <w:u w:color="0000FF"/>
          <w:lang w:val="en-US"/>
        </w:rPr>
        <w:t>00</w:t>
      </w:r>
      <w:r>
        <w:rPr>
          <w:rFonts w:hint="eastAsia" w:asciiTheme="minorEastAsia" w:hAnsiTheme="minorEastAsia" w:eastAsiaTheme="minorEastAsia" w:cstheme="minorEastAsia"/>
          <w:color w:val="auto"/>
          <w:spacing w:val="0"/>
          <w:sz w:val="24"/>
          <w:szCs w:val="24"/>
          <w:highlight w:val="none"/>
          <w:lang w:val="zh-TW" w:eastAsia="zh-TW"/>
        </w:rPr>
        <w:t>前</w:t>
      </w:r>
      <w:r>
        <w:rPr>
          <w:rFonts w:hint="eastAsia" w:asciiTheme="minorEastAsia" w:hAnsiTheme="minorEastAsia" w:eastAsiaTheme="minorEastAsia" w:cstheme="minorEastAsia"/>
          <w:color w:val="auto"/>
          <w:spacing w:val="0"/>
          <w:kern w:val="0"/>
          <w:sz w:val="24"/>
          <w:szCs w:val="24"/>
          <w:highlight w:val="none"/>
          <w:lang w:val="zh-TW" w:eastAsia="zh-TW"/>
        </w:rPr>
        <w:t>将疑问材料以书面形式向招标人提出疑问（应列明招标项目名称、编号且加盖公章）</w:t>
      </w:r>
      <w:r>
        <w:rPr>
          <w:rFonts w:hint="eastAsia" w:asciiTheme="minorEastAsia" w:hAnsiTheme="minorEastAsia" w:eastAsiaTheme="minorEastAsia" w:cstheme="minorEastAsia"/>
          <w:color w:val="auto"/>
          <w:sz w:val="24"/>
          <w:szCs w:val="24"/>
          <w:highlight w:val="none"/>
          <w:lang w:val="zh-TW" w:eastAsia="zh-TW"/>
        </w:rPr>
        <w:t>。</w:t>
      </w:r>
    </w:p>
    <w:p w14:paraId="36AE9079">
      <w:pPr>
        <w:pStyle w:val="70"/>
        <w:framePr w:wrap="auto" w:vAnchor="margin" w:hAnchor="text" w:yAlign="inline"/>
        <w:spacing w:line="360" w:lineRule="exact"/>
        <w:ind w:firstLine="48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rPr>
        <w:t>11.2</w:t>
      </w:r>
      <w:r>
        <w:rPr>
          <w:rFonts w:hint="eastAsia" w:asciiTheme="minorEastAsia" w:hAnsiTheme="minorEastAsia" w:eastAsiaTheme="minorEastAsia" w:cstheme="minorEastAsia"/>
          <w:color w:val="auto"/>
          <w:sz w:val="24"/>
          <w:szCs w:val="24"/>
          <w:highlight w:val="none"/>
          <w:lang w:val="zh-TW" w:eastAsia="zh-TW"/>
        </w:rPr>
        <w:t>招标人将在</w:t>
      </w:r>
      <w:r>
        <w:rPr>
          <w:rFonts w:hint="eastAsia" w:asciiTheme="minorEastAsia" w:hAnsiTheme="minorEastAsia" w:eastAsiaTheme="minorEastAsia" w:cstheme="minorEastAsia"/>
          <w:color w:val="auto"/>
          <w:spacing w:val="-6"/>
          <w:sz w:val="24"/>
          <w:szCs w:val="24"/>
          <w:highlight w:val="none"/>
          <w:u w:val="single" w:color="0000FF"/>
          <w:lang w:val="en-US"/>
        </w:rPr>
        <w:t>202</w:t>
      </w:r>
      <w:r>
        <w:rPr>
          <w:rFonts w:hint="eastAsia" w:asciiTheme="minorEastAsia" w:hAnsiTheme="minorEastAsia" w:eastAsiaTheme="minorEastAsia" w:cstheme="minorEastAsia"/>
          <w:color w:val="auto"/>
          <w:spacing w:val="-6"/>
          <w:sz w:val="24"/>
          <w:szCs w:val="24"/>
          <w:highlight w:val="none"/>
          <w:u w:val="single" w:color="0000FF"/>
          <w:lang w:val="en-US" w:eastAsia="zh-CN"/>
        </w:rPr>
        <w:t>4</w:t>
      </w:r>
      <w:r>
        <w:rPr>
          <w:rFonts w:hint="eastAsia" w:asciiTheme="minorEastAsia" w:hAnsiTheme="minorEastAsia" w:eastAsiaTheme="minorEastAsia" w:cstheme="minorEastAsia"/>
          <w:color w:val="auto"/>
          <w:spacing w:val="-6"/>
          <w:sz w:val="24"/>
          <w:szCs w:val="24"/>
          <w:highlight w:val="none"/>
          <w:u w:color="0000FF"/>
          <w:lang w:val="zh-TW" w:eastAsia="zh-TW"/>
        </w:rPr>
        <w:t>年</w:t>
      </w:r>
      <w:r>
        <w:rPr>
          <w:rFonts w:hint="eastAsia" w:asciiTheme="minorEastAsia" w:hAnsiTheme="minorEastAsia" w:eastAsiaTheme="minorEastAsia" w:cstheme="minorEastAsia"/>
          <w:color w:val="auto"/>
          <w:spacing w:val="-6"/>
          <w:sz w:val="24"/>
          <w:szCs w:val="24"/>
          <w:highlight w:val="none"/>
          <w:u w:val="single" w:color="0000FF"/>
          <w:lang w:val="en-US" w:eastAsia="zh-CN"/>
        </w:rPr>
        <w:t>12</w:t>
      </w:r>
      <w:r>
        <w:rPr>
          <w:rFonts w:hint="eastAsia" w:asciiTheme="minorEastAsia" w:hAnsiTheme="minorEastAsia" w:eastAsiaTheme="minorEastAsia" w:cstheme="minorEastAsia"/>
          <w:color w:val="auto"/>
          <w:spacing w:val="-6"/>
          <w:sz w:val="24"/>
          <w:szCs w:val="24"/>
          <w:highlight w:val="none"/>
          <w:u w:color="0000FF"/>
          <w:lang w:val="zh-TW" w:eastAsia="zh-TW"/>
        </w:rPr>
        <w:t>月</w:t>
      </w:r>
      <w:r>
        <w:rPr>
          <w:rFonts w:hint="eastAsia" w:asciiTheme="minorEastAsia" w:hAnsiTheme="minorEastAsia" w:eastAsiaTheme="minorEastAsia" w:cstheme="minorEastAsia"/>
          <w:color w:val="auto"/>
          <w:spacing w:val="-6"/>
          <w:sz w:val="24"/>
          <w:szCs w:val="24"/>
          <w:highlight w:val="none"/>
          <w:u w:val="single" w:color="0000FF"/>
          <w:lang w:val="en-US" w:eastAsia="zh-CN"/>
        </w:rPr>
        <w:t>25</w:t>
      </w:r>
      <w:r>
        <w:rPr>
          <w:rFonts w:hint="eastAsia" w:asciiTheme="minorEastAsia" w:hAnsiTheme="minorEastAsia" w:eastAsiaTheme="minorEastAsia" w:cstheme="minorEastAsia"/>
          <w:color w:val="auto"/>
          <w:spacing w:val="-6"/>
          <w:sz w:val="24"/>
          <w:szCs w:val="24"/>
          <w:highlight w:val="none"/>
          <w:u w:color="0000FF"/>
          <w:lang w:val="zh-TW" w:eastAsia="zh-TW"/>
        </w:rPr>
        <w:t>日</w:t>
      </w:r>
      <w:r>
        <w:rPr>
          <w:rFonts w:hint="eastAsia" w:asciiTheme="minorEastAsia" w:hAnsiTheme="minorEastAsia" w:eastAsiaTheme="minorEastAsia" w:cstheme="minorEastAsia"/>
          <w:color w:val="auto"/>
          <w:sz w:val="24"/>
          <w:szCs w:val="24"/>
          <w:highlight w:val="none"/>
          <w:u w:color="0000FF"/>
          <w:lang w:val="en-US"/>
        </w:rPr>
        <w:t>17:</w:t>
      </w:r>
      <w:r>
        <w:rPr>
          <w:rFonts w:hint="eastAsia" w:asciiTheme="minorEastAsia" w:hAnsiTheme="minorEastAsia" w:eastAsiaTheme="minorEastAsia" w:cstheme="minorEastAsia"/>
          <w:color w:val="auto"/>
          <w:sz w:val="24"/>
          <w:szCs w:val="24"/>
          <w:highlight w:val="none"/>
          <w:u w:color="0000FF"/>
          <w:lang w:val="en-US" w:eastAsia="zh-CN"/>
        </w:rPr>
        <w:t>0</w:t>
      </w:r>
      <w:r>
        <w:rPr>
          <w:rFonts w:hint="eastAsia" w:asciiTheme="minorEastAsia" w:hAnsiTheme="minorEastAsia" w:eastAsiaTheme="minorEastAsia" w:cstheme="minorEastAsia"/>
          <w:color w:val="auto"/>
          <w:sz w:val="24"/>
          <w:szCs w:val="24"/>
          <w:highlight w:val="none"/>
          <w:u w:color="0000FF"/>
          <w:lang w:val="en-US"/>
        </w:rPr>
        <w:t>0</w:t>
      </w:r>
      <w:r>
        <w:rPr>
          <w:rFonts w:hint="eastAsia" w:asciiTheme="minorEastAsia" w:hAnsiTheme="minorEastAsia" w:eastAsiaTheme="minorEastAsia" w:cstheme="minorEastAsia"/>
          <w:color w:val="auto"/>
          <w:sz w:val="24"/>
          <w:szCs w:val="24"/>
          <w:highlight w:val="none"/>
          <w:u w:color="0000FF"/>
          <w:lang w:val="zh-TW" w:eastAsia="zh-TW"/>
        </w:rPr>
        <w:t>前</w:t>
      </w:r>
      <w:r>
        <w:rPr>
          <w:rFonts w:hint="eastAsia" w:asciiTheme="minorEastAsia" w:hAnsiTheme="minorEastAsia" w:eastAsiaTheme="minorEastAsia" w:cstheme="minorEastAsia"/>
          <w:color w:val="auto"/>
          <w:sz w:val="24"/>
          <w:szCs w:val="24"/>
          <w:highlight w:val="none"/>
          <w:lang w:val="zh-TW" w:eastAsia="zh-TW"/>
        </w:rPr>
        <w:t>，在</w:t>
      </w:r>
      <w:r>
        <w:rPr>
          <w:rFonts w:hint="eastAsia" w:asciiTheme="minorEastAsia" w:hAnsiTheme="minorEastAsia" w:eastAsiaTheme="minorEastAsia" w:cstheme="minorEastAsia"/>
          <w:color w:val="auto"/>
          <w:sz w:val="24"/>
          <w:szCs w:val="24"/>
          <w:highlight w:val="none"/>
          <w:u w:color="0000FF"/>
          <w:lang w:val="zh-TW" w:eastAsia="zh-TW"/>
        </w:rPr>
        <w:t>仙游县</w:t>
      </w:r>
      <w:r>
        <w:rPr>
          <w:rFonts w:hint="eastAsia" w:asciiTheme="minorEastAsia" w:hAnsiTheme="minorEastAsia" w:eastAsiaTheme="minorEastAsia" w:cstheme="minorEastAsia"/>
          <w:color w:val="auto"/>
          <w:sz w:val="24"/>
          <w:szCs w:val="24"/>
          <w:highlight w:val="none"/>
          <w:u w:color="0000FF"/>
          <w:lang w:val="zh-TW" w:eastAsia="zh-CN"/>
        </w:rPr>
        <w:t>盖尾镇</w:t>
      </w:r>
      <w:r>
        <w:rPr>
          <w:rFonts w:hint="eastAsia" w:asciiTheme="minorEastAsia" w:hAnsiTheme="minorEastAsia" w:eastAsiaTheme="minorEastAsia" w:cstheme="minorEastAsia"/>
          <w:color w:val="auto"/>
          <w:sz w:val="24"/>
          <w:szCs w:val="24"/>
          <w:highlight w:val="none"/>
          <w:u w:color="0000FF"/>
          <w:lang w:val="zh-TW" w:eastAsia="zh-TW"/>
        </w:rPr>
        <w:t>人民政府网（</w:t>
      </w:r>
      <w:r>
        <w:rPr>
          <w:rFonts w:hint="eastAsia" w:asciiTheme="minorEastAsia" w:hAnsiTheme="minorEastAsia" w:eastAsiaTheme="minorEastAsia" w:cstheme="minorEastAsia"/>
          <w:color w:val="auto"/>
          <w:sz w:val="24"/>
          <w:szCs w:val="24"/>
          <w:highlight w:val="none"/>
          <w:shd w:val="clear" w:color="auto" w:fill="FFFFFF"/>
          <w:lang w:val="zh-TW" w:eastAsia="zh-CN"/>
        </w:rPr>
        <w:t>http://www.xianyou.gov.cn/gwz/tzgg/</w:t>
      </w:r>
      <w:r>
        <w:rPr>
          <w:rFonts w:hint="eastAsia" w:asciiTheme="minorEastAsia" w:hAnsiTheme="minorEastAsia" w:eastAsiaTheme="minorEastAsia" w:cstheme="minorEastAsia"/>
          <w:color w:val="auto"/>
          <w:sz w:val="24"/>
          <w:szCs w:val="24"/>
          <w:highlight w:val="none"/>
          <w:u w:color="0000FF"/>
          <w:lang w:val="zh-TW" w:eastAsia="zh-TW"/>
        </w:rPr>
        <w:t>）</w:t>
      </w:r>
      <w:r>
        <w:rPr>
          <w:rFonts w:hint="eastAsia" w:asciiTheme="minorEastAsia" w:hAnsiTheme="minorEastAsia" w:eastAsiaTheme="minorEastAsia" w:cstheme="minorEastAsia"/>
          <w:color w:val="auto"/>
          <w:sz w:val="24"/>
          <w:szCs w:val="24"/>
          <w:highlight w:val="none"/>
          <w:lang w:val="zh-TW" w:eastAsia="zh-TW"/>
        </w:rPr>
        <w:t>网站上发布招标文件的答疑、澄清、修改或补充文件。</w:t>
      </w:r>
    </w:p>
    <w:p w14:paraId="2A763765">
      <w:pPr>
        <w:shd w:val="clear" w:color="auto" w:fill="FFFFFF"/>
        <w:spacing w:after="0" w:line="242" w:lineRule="atLeast"/>
        <w:ind w:firstLine="482"/>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b/>
          <w:color w:val="auto"/>
          <w:sz w:val="24"/>
          <w:szCs w:val="24"/>
          <w:highlight w:val="none"/>
          <w:shd w:val="clear" w:color="auto" w:fill="FFFFFF"/>
        </w:rPr>
        <w:t>12.工程预算审核价和</w:t>
      </w:r>
      <w:r>
        <w:rPr>
          <w:rFonts w:hint="eastAsia" w:asciiTheme="minorEastAsia" w:hAnsiTheme="minorEastAsia" w:eastAsiaTheme="minorEastAsia" w:cstheme="minorEastAsia"/>
          <w:b/>
          <w:color w:val="auto"/>
          <w:sz w:val="24"/>
          <w:szCs w:val="24"/>
          <w:highlight w:val="none"/>
          <w:shd w:val="clear" w:color="auto" w:fill="FFFFFF"/>
          <w:lang w:val="en-US" w:eastAsia="zh-CN"/>
        </w:rPr>
        <w:t>最高限价</w:t>
      </w:r>
    </w:p>
    <w:p w14:paraId="3C66E164">
      <w:pPr>
        <w:shd w:val="clear" w:color="auto" w:fill="FFFFFF"/>
        <w:spacing w:after="0" w:line="280" w:lineRule="atLeast"/>
        <w:ind w:left="388" w:firstLine="94"/>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12.1工程预算审核价</w:t>
      </w:r>
    </w:p>
    <w:p w14:paraId="010CEA90">
      <w:pPr>
        <w:shd w:val="clear" w:color="auto" w:fill="FFFFFF"/>
        <w:spacing w:after="0" w:line="280" w:lineRule="atLeast"/>
        <w:ind w:left="388" w:firstLine="94"/>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4"/>
          <w:szCs w:val="24"/>
          <w:highlight w:val="none"/>
          <w:shd w:val="clear" w:color="auto" w:fill="FFFFFF"/>
        </w:rPr>
        <w:t>本招标项目的工程预算审核价为</w:t>
      </w:r>
      <w:r>
        <w:rPr>
          <w:rFonts w:hint="eastAsia" w:asciiTheme="minorEastAsia" w:hAnsiTheme="minorEastAsia" w:eastAsiaTheme="minorEastAsia" w:cstheme="minorEastAsia"/>
          <w:color w:val="auto"/>
          <w:sz w:val="24"/>
          <w:highlight w:val="none"/>
          <w:u w:val="single"/>
          <w:lang w:val="en-US" w:eastAsia="zh-CN"/>
        </w:rPr>
        <w:t>189631</w:t>
      </w:r>
      <w:r>
        <w:rPr>
          <w:rFonts w:hint="eastAsia" w:asciiTheme="minorEastAsia" w:hAnsiTheme="minorEastAsia" w:eastAsiaTheme="minorEastAsia" w:cstheme="minorEastAsia"/>
          <w:color w:val="auto"/>
          <w:sz w:val="24"/>
          <w:szCs w:val="24"/>
          <w:highlight w:val="none"/>
          <w:shd w:val="clear" w:color="auto" w:fill="FFFFFF"/>
        </w:rPr>
        <w:t>元(人民币)</w:t>
      </w:r>
      <w:r>
        <w:rPr>
          <w:rFonts w:hint="eastAsia" w:asciiTheme="minorEastAsia" w:hAnsiTheme="minorEastAsia" w:eastAsiaTheme="minorEastAsia" w:cstheme="minorEastAsia"/>
          <w:color w:val="auto"/>
          <w:sz w:val="24"/>
          <w:szCs w:val="24"/>
          <w:highlight w:val="none"/>
          <w:shd w:val="clear" w:color="auto" w:fill="FFFFFF"/>
          <w:lang w:eastAsia="zh-CN"/>
        </w:rPr>
        <w:t>；</w:t>
      </w:r>
    </w:p>
    <w:p w14:paraId="44389E1D">
      <w:pPr>
        <w:shd w:val="clear" w:color="auto" w:fill="FFFFFF"/>
        <w:wordWrap w:val="0"/>
        <w:spacing w:after="0" w:line="36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12.2工程</w:t>
      </w:r>
      <w:r>
        <w:rPr>
          <w:rFonts w:hint="eastAsia" w:asciiTheme="minorEastAsia" w:hAnsiTheme="minorEastAsia" w:eastAsiaTheme="minorEastAsia" w:cstheme="minorEastAsia"/>
          <w:color w:val="auto"/>
          <w:sz w:val="24"/>
          <w:szCs w:val="24"/>
          <w:highlight w:val="none"/>
          <w:shd w:val="clear" w:color="auto" w:fill="FFFFFF"/>
          <w:lang w:val="en-US" w:eastAsia="zh-CN"/>
        </w:rPr>
        <w:t>最高限</w:t>
      </w:r>
      <w:r>
        <w:rPr>
          <w:rFonts w:hint="eastAsia" w:asciiTheme="minorEastAsia" w:hAnsiTheme="minorEastAsia" w:eastAsiaTheme="minorEastAsia" w:cstheme="minorEastAsia"/>
          <w:color w:val="auto"/>
          <w:sz w:val="24"/>
          <w:szCs w:val="24"/>
          <w:highlight w:val="none"/>
          <w:shd w:val="clear" w:color="auto" w:fill="FFFFFF"/>
        </w:rPr>
        <w:t>价</w:t>
      </w:r>
    </w:p>
    <w:p w14:paraId="10E5405F">
      <w:pPr>
        <w:shd w:val="clear" w:color="auto" w:fill="FFFFFF"/>
        <w:wordWrap w:val="0"/>
        <w:spacing w:after="0" w:line="36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本招标项目的</w:t>
      </w:r>
      <w:r>
        <w:rPr>
          <w:rFonts w:hint="eastAsia" w:asciiTheme="minorEastAsia" w:hAnsiTheme="minorEastAsia" w:eastAsiaTheme="minorEastAsia" w:cstheme="minorEastAsia"/>
          <w:color w:val="auto"/>
          <w:sz w:val="24"/>
          <w:szCs w:val="24"/>
          <w:highlight w:val="none"/>
          <w:shd w:val="clear" w:color="auto" w:fill="FFFFFF"/>
          <w:lang w:val="en-US" w:eastAsia="zh-CN"/>
        </w:rPr>
        <w:t>最高限价</w:t>
      </w:r>
      <w:r>
        <w:rPr>
          <w:rFonts w:hint="eastAsia" w:asciiTheme="minorEastAsia" w:hAnsiTheme="minorEastAsia" w:eastAsiaTheme="minorEastAsia" w:cstheme="minorEastAsia"/>
          <w:color w:val="auto"/>
          <w:sz w:val="24"/>
          <w:szCs w:val="24"/>
          <w:highlight w:val="none"/>
          <w:shd w:val="clear" w:color="auto" w:fill="FFFFFF"/>
        </w:rPr>
        <w:t>按以下公式计算：</w:t>
      </w:r>
    </w:p>
    <w:p w14:paraId="4601B10B">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300" w:beforeAutospacing="0" w:after="0" w:afterAutospacing="0" w:line="280" w:lineRule="exact"/>
        <w:ind w:left="0" w:right="0" w:firstLine="540"/>
        <w:jc w:val="left"/>
        <w:textAlignment w:val="auto"/>
        <w:rPr>
          <w:rFonts w:hint="eastAsia"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工程最高限</w:t>
      </w:r>
      <w:r>
        <w:rPr>
          <w:rFonts w:hint="eastAsia" w:asciiTheme="minorEastAsia" w:hAnsiTheme="minorEastAsia" w:eastAsiaTheme="minorEastAsia" w:cstheme="minorEastAsia"/>
          <w:color w:val="auto"/>
          <w:sz w:val="24"/>
          <w:highlight w:val="none"/>
          <w:lang w:val="en-US" w:eastAsia="zh-CN"/>
        </w:rPr>
        <w:t>价=</w:t>
      </w:r>
      <w:r>
        <w:rPr>
          <w:rFonts w:hint="eastAsia" w:asciiTheme="minorEastAsia" w:hAnsiTheme="minorEastAsia" w:eastAsiaTheme="minorEastAsia" w:cstheme="minorEastAsia"/>
          <w:color w:val="auto"/>
          <w:sz w:val="24"/>
          <w:highlight w:val="none"/>
          <w:lang w:val="en-US" w:eastAsia="zh-Hans"/>
        </w:rPr>
        <w:t>(工程预算</w:t>
      </w:r>
      <w:r>
        <w:rPr>
          <w:rFonts w:hint="eastAsia" w:asciiTheme="minorEastAsia" w:hAnsiTheme="minorEastAsia" w:eastAsiaTheme="minorEastAsia" w:cstheme="minorEastAsia"/>
          <w:color w:val="auto"/>
          <w:sz w:val="24"/>
          <w:highlight w:val="none"/>
          <w:lang w:val="en-US" w:eastAsia="zh-CN"/>
        </w:rPr>
        <w:t>审核</w:t>
      </w:r>
      <w:r>
        <w:rPr>
          <w:rFonts w:hint="eastAsia" w:asciiTheme="minorEastAsia" w:hAnsiTheme="minorEastAsia" w:eastAsiaTheme="minorEastAsia" w:cstheme="minorEastAsia"/>
          <w:color w:val="auto"/>
          <w:sz w:val="24"/>
          <w:highlight w:val="none"/>
          <w:lang w:val="en-US" w:eastAsia="zh-Hans"/>
        </w:rPr>
        <w:t>价</w:t>
      </w:r>
      <w:r>
        <w:rPr>
          <w:rFonts w:hint="eastAsia" w:asciiTheme="minorEastAsia" w:hAnsiTheme="minorEastAsia" w:eastAsiaTheme="minorEastAsia" w:cstheme="minorEastAsia"/>
          <w:color w:val="auto"/>
          <w:sz w:val="24"/>
          <w:highlight w:val="none"/>
          <w:lang w:val="en-US" w:eastAsia="zh-CN"/>
        </w:rPr>
        <w:t>-不可竞争费</w:t>
      </w:r>
      <w:r>
        <w:rPr>
          <w:rFonts w:hint="eastAsia" w:asciiTheme="minorEastAsia" w:hAnsiTheme="minorEastAsia" w:eastAsiaTheme="minorEastAsia" w:cstheme="minorEastAsia"/>
          <w:color w:val="auto"/>
          <w:sz w:val="24"/>
          <w:highlight w:val="none"/>
          <w:lang w:val="en-US" w:eastAsia="zh-Hans"/>
        </w:rPr>
        <w:t xml:space="preserve">）×(1-下浮率)+ </w:t>
      </w:r>
      <w:r>
        <w:rPr>
          <w:rFonts w:hint="eastAsia" w:asciiTheme="minorEastAsia" w:hAnsiTheme="minorEastAsia" w:eastAsiaTheme="minorEastAsia" w:cstheme="minorEastAsia"/>
          <w:color w:val="auto"/>
          <w:sz w:val="24"/>
          <w:highlight w:val="none"/>
          <w:lang w:val="en-US" w:eastAsia="zh-CN"/>
        </w:rPr>
        <w:t>不可竞争费</w:t>
      </w:r>
    </w:p>
    <w:p w14:paraId="7BE52EB4">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300" w:beforeAutospacing="0" w:after="0" w:afterAutospacing="0" w:line="280" w:lineRule="exact"/>
        <w:ind w:left="0" w:right="0" w:firstLine="2025" w:firstLineChars="844"/>
        <w:jc w:val="left"/>
        <w:textAlignment w:val="auto"/>
        <w:rPr>
          <w:rFonts w:hint="eastAsia"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val="en-US" w:eastAsia="zh-Hans"/>
        </w:rPr>
        <w:t>=</w:t>
      </w:r>
      <w:r>
        <w:rPr>
          <w:rFonts w:hint="eastAsia" w:asciiTheme="minorEastAsia" w:hAnsiTheme="minorEastAsia" w:eastAsiaTheme="minorEastAsia" w:cstheme="minorEastAsia"/>
          <w:color w:val="auto"/>
          <w:sz w:val="24"/>
          <w:highlight w:val="none"/>
          <w:lang w:val="en-US" w:eastAsia="zh-CN"/>
        </w:rPr>
        <w:t xml:space="preserve">(189631元-3349元)×（1-12%）+3349元                      </w:t>
      </w:r>
    </w:p>
    <w:p w14:paraId="78E80C82">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300" w:beforeAutospacing="0" w:after="0" w:afterAutospacing="0" w:line="280" w:lineRule="exact"/>
        <w:ind w:left="0" w:right="0" w:firstLine="2025" w:firstLineChars="844"/>
        <w:jc w:val="left"/>
        <w:textAlignment w:val="auto"/>
        <w:rPr>
          <w:rFonts w:hint="eastAsia"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val="en-US" w:eastAsia="zh-CN"/>
        </w:rPr>
        <w:t>=167277元(人民币)</w:t>
      </w:r>
    </w:p>
    <w:p w14:paraId="3BF0F03A">
      <w:pPr>
        <w:shd w:val="clear" w:color="auto" w:fill="FFFFFF"/>
        <w:spacing w:before="120" w:after="120" w:line="28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本工程</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eastAsia="zh-CN"/>
        </w:rPr>
        <w:t>市政公用</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工程下浮率为1</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val="en-US" w:eastAsia="zh-CN"/>
        </w:rPr>
        <w:t>2</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rPr>
        <w:t>%；</w:t>
      </w:r>
      <w:r>
        <w:rPr>
          <w:rFonts w:hint="eastAsia" w:asciiTheme="minorEastAsia" w:hAnsiTheme="minorEastAsia" w:eastAsiaTheme="minorEastAsia" w:cstheme="minorEastAsia"/>
          <w:color w:val="auto"/>
          <w:sz w:val="24"/>
          <w:szCs w:val="24"/>
          <w:highlight w:val="none"/>
          <w:shd w:val="clear" w:color="auto" w:fill="FFFFFF"/>
        </w:rPr>
        <w:t xml:space="preserve">  </w:t>
      </w:r>
    </w:p>
    <w:p w14:paraId="0C4E57E2">
      <w:pPr>
        <w:shd w:val="clear" w:color="auto" w:fill="FFFFFF"/>
        <w:spacing w:after="0" w:line="280" w:lineRule="atLeast"/>
        <w:ind w:left="388" w:firstLine="94"/>
        <w:rPr>
          <w:rFonts w:hint="eastAsia" w:asciiTheme="minorEastAsia" w:hAnsiTheme="minorEastAsia" w:eastAsiaTheme="minorEastAsia" w:cstheme="minorEastAsia"/>
          <w:color w:val="auto"/>
          <w:sz w:val="24"/>
          <w:szCs w:val="24"/>
          <w:highlight w:val="none"/>
          <w:shd w:val="clear" w:color="auto" w:fill="FFFFFF"/>
        </w:rPr>
      </w:pPr>
      <w:r>
        <w:rPr>
          <w:rFonts w:hint="eastAsia" w:asciiTheme="minorEastAsia" w:hAnsiTheme="minorEastAsia" w:eastAsiaTheme="minorEastAsia" w:cstheme="minorEastAsia"/>
          <w:color w:val="auto"/>
          <w:sz w:val="24"/>
          <w:szCs w:val="24"/>
          <w:highlight w:val="none"/>
          <w:shd w:val="clear" w:color="auto" w:fill="FFFFFF"/>
        </w:rPr>
        <w:t>13.工程预算价的编制：</w:t>
      </w:r>
      <w:r>
        <w:rPr>
          <w:rFonts w:hint="eastAsia" w:asciiTheme="minorEastAsia" w:hAnsiTheme="minorEastAsia" w:eastAsiaTheme="minorEastAsia" w:cstheme="minorEastAsia"/>
          <w:color w:val="auto"/>
          <w:sz w:val="24"/>
          <w:szCs w:val="24"/>
          <w:highlight w:val="none"/>
          <w:shd w:val="clear" w:color="auto" w:fill="FFFFFF"/>
          <w:lang w:val="en-US" w:eastAsia="zh-CN"/>
        </w:rPr>
        <w:t>详预算审核书。</w:t>
      </w:r>
      <w:r>
        <w:rPr>
          <w:rFonts w:hint="eastAsia" w:asciiTheme="minorEastAsia" w:hAnsiTheme="minorEastAsia" w:eastAsiaTheme="minorEastAsia" w:cstheme="minorEastAsia"/>
          <w:color w:val="auto"/>
          <w:sz w:val="24"/>
          <w:szCs w:val="24"/>
          <w:highlight w:val="none"/>
          <w:shd w:val="clear" w:color="auto" w:fill="FFFFFF"/>
        </w:rPr>
        <w:t xml:space="preserve">   </w:t>
      </w:r>
    </w:p>
    <w:p w14:paraId="38B33B44">
      <w:pPr>
        <w:shd w:val="clear" w:color="auto" w:fill="FFFFFF"/>
        <w:spacing w:after="0" w:line="280" w:lineRule="atLeast"/>
        <w:ind w:left="388" w:firstLine="94"/>
        <w:rPr>
          <w:rFonts w:hint="eastAsia" w:asciiTheme="minorEastAsia" w:hAnsiTheme="minorEastAsia" w:eastAsiaTheme="minorEastAsia" w:cstheme="minorEastAsia"/>
          <w:color w:val="auto"/>
          <w:sz w:val="24"/>
          <w:szCs w:val="24"/>
          <w:highlight w:val="none"/>
          <w:shd w:val="clear" w:color="auto" w:fill="FFFFFF"/>
        </w:rPr>
      </w:pPr>
      <w:r>
        <w:rPr>
          <w:rFonts w:hint="eastAsia" w:asciiTheme="minorEastAsia" w:hAnsiTheme="minorEastAsia" w:eastAsiaTheme="minorEastAsia" w:cstheme="minorEastAsia"/>
          <w:color w:val="auto"/>
          <w:sz w:val="24"/>
          <w:szCs w:val="24"/>
          <w:highlight w:val="none"/>
          <w:shd w:val="clear" w:color="auto" w:fill="FFFFFF"/>
        </w:rPr>
        <w:t>1</w:t>
      </w:r>
      <w:r>
        <w:rPr>
          <w:rFonts w:hint="eastAsia" w:asciiTheme="minorEastAsia" w:hAnsiTheme="minorEastAsia" w:eastAsiaTheme="minorEastAsia" w:cstheme="minorEastAsia"/>
          <w:color w:val="auto"/>
          <w:sz w:val="24"/>
          <w:szCs w:val="24"/>
          <w:highlight w:val="none"/>
          <w:shd w:val="clear" w:color="auto" w:fill="FFFFFF"/>
          <w:lang w:val="en-US" w:eastAsia="zh-CN"/>
        </w:rPr>
        <w:t>4</w:t>
      </w:r>
      <w:r>
        <w:rPr>
          <w:rFonts w:hint="eastAsia" w:asciiTheme="minorEastAsia" w:hAnsiTheme="minorEastAsia" w:eastAsiaTheme="minorEastAsia" w:cstheme="minorEastAsia"/>
          <w:color w:val="auto"/>
          <w:sz w:val="24"/>
          <w:szCs w:val="24"/>
          <w:highlight w:val="none"/>
          <w:shd w:val="clear" w:color="auto" w:fill="FFFFFF"/>
        </w:rPr>
        <w:t>工程合同价控制</w:t>
      </w:r>
    </w:p>
    <w:p w14:paraId="6CDD3393">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exact"/>
        <w:ind w:right="0" w:rightChars="0" w:firstLine="480" w:firstLineChars="200"/>
        <w:jc w:val="left"/>
        <w:textAlignment w:val="auto"/>
        <w:outlineLvl w:val="9"/>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lang w:eastAsia="zh-CN"/>
        </w:rPr>
        <w:t>1</w:t>
      </w:r>
      <w:r>
        <w:rPr>
          <w:rFonts w:hint="eastAsia" w:asciiTheme="minorEastAsia" w:hAnsiTheme="minorEastAsia" w:eastAsiaTheme="minorEastAsia" w:cstheme="minorEastAsia"/>
          <w:color w:val="auto"/>
          <w:sz w:val="24"/>
          <w:highlight w:val="none"/>
          <w:lang w:val="en-US" w:eastAsia="zh-CN"/>
        </w:rPr>
        <w:t>4.1</w:t>
      </w:r>
      <w:r>
        <w:rPr>
          <w:rFonts w:hint="eastAsia" w:asciiTheme="minorEastAsia" w:hAnsiTheme="minorEastAsia" w:eastAsiaTheme="minorEastAsia" w:cstheme="minorEastAsia"/>
          <w:color w:val="auto"/>
          <w:sz w:val="24"/>
          <w:highlight w:val="none"/>
          <w:lang w:eastAsia="zh-CN"/>
        </w:rPr>
        <w:t>实行发包价包干的工程，除地质变化、非中标人原因的设计变更引起工程量增减的情形外，一律不再调整合同价。</w:t>
      </w:r>
    </w:p>
    <w:p w14:paraId="0393B616">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exact"/>
        <w:ind w:right="0" w:rightChars="0" w:firstLine="480" w:firstLineChars="200"/>
        <w:jc w:val="left"/>
        <w:textAlignment w:val="auto"/>
        <w:outlineLvl w:val="9"/>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lang w:eastAsia="zh-CN"/>
        </w:rPr>
        <w:t>1</w:t>
      </w:r>
      <w:r>
        <w:rPr>
          <w:rFonts w:hint="eastAsia" w:asciiTheme="minorEastAsia" w:hAnsiTheme="minorEastAsia" w:eastAsiaTheme="minorEastAsia" w:cstheme="minorEastAsia"/>
          <w:color w:val="auto"/>
          <w:sz w:val="24"/>
          <w:highlight w:val="none"/>
          <w:lang w:val="en-US" w:eastAsia="zh-CN"/>
        </w:rPr>
        <w:t>4.</w:t>
      </w:r>
      <w:r>
        <w:rPr>
          <w:rFonts w:hint="eastAsia" w:asciiTheme="minorEastAsia" w:hAnsiTheme="minorEastAsia" w:eastAsiaTheme="minorEastAsia" w:cstheme="minorEastAsia"/>
          <w:color w:val="auto"/>
          <w:sz w:val="24"/>
          <w:highlight w:val="none"/>
          <w:lang w:eastAsia="zh-CN"/>
        </w:rPr>
        <w:t>2 发生工程量增减，按下列办 法计算相关费用：</w:t>
      </w:r>
    </w:p>
    <w:p w14:paraId="3E3F7341">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exact"/>
        <w:ind w:right="0" w:rightChars="0" w:firstLine="480" w:firstLineChars="200"/>
        <w:jc w:val="left"/>
        <w:textAlignment w:val="auto"/>
        <w:outlineLvl w:val="9"/>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lang w:eastAsia="zh-CN"/>
        </w:rPr>
        <w:t>1</w:t>
      </w:r>
      <w:r>
        <w:rPr>
          <w:rFonts w:hint="eastAsia" w:asciiTheme="minorEastAsia" w:hAnsiTheme="minorEastAsia" w:eastAsiaTheme="minorEastAsia" w:cstheme="minorEastAsia"/>
          <w:color w:val="auto"/>
          <w:sz w:val="24"/>
          <w:highlight w:val="none"/>
          <w:lang w:val="en-US" w:eastAsia="zh-CN"/>
        </w:rPr>
        <w:t>4.3</w:t>
      </w:r>
      <w:r>
        <w:rPr>
          <w:rFonts w:hint="eastAsia" w:asciiTheme="minorEastAsia" w:hAnsiTheme="minorEastAsia" w:eastAsiaTheme="minorEastAsia" w:cstheme="minorEastAsia"/>
          <w:color w:val="auto"/>
          <w:sz w:val="24"/>
          <w:highlight w:val="none"/>
          <w:lang w:eastAsia="zh-CN"/>
        </w:rPr>
        <w:t>增减工程量的单价确定</w:t>
      </w:r>
    </w:p>
    <w:p w14:paraId="36F39017">
      <w:pPr>
        <w:pageBreakBefore w:val="0"/>
        <w:widowControl/>
        <w:kinsoku/>
        <w:overflowPunct/>
        <w:topLinePunct w:val="0"/>
        <w:bidi w:val="0"/>
        <w:adjustRightInd/>
        <w:snapToGrid w:val="0"/>
        <w:spacing w:after="0" w:line="300" w:lineRule="auto"/>
        <w:ind w:left="0" w:leftChars="0" w:right="0" w:rightChars="0" w:firstLine="439" w:firstLineChars="183"/>
        <w:jc w:val="left"/>
        <w:rPr>
          <w:rFonts w:hint="eastAsia" w:asciiTheme="minorEastAsia" w:hAnsiTheme="minorEastAsia" w:eastAsiaTheme="minorEastAsia" w:cstheme="minorEastAsia"/>
          <w:color w:val="auto"/>
          <w:spacing w:val="0"/>
          <w:kern w:val="2"/>
          <w:position w:val="0"/>
          <w:sz w:val="24"/>
          <w:szCs w:val="24"/>
          <w:highlight w:val="none"/>
          <w:lang w:val="en-US" w:eastAsia="zh-CN"/>
        </w:rPr>
      </w:pPr>
      <w:r>
        <w:rPr>
          <w:rFonts w:hint="eastAsia" w:asciiTheme="minorEastAsia" w:hAnsiTheme="minorEastAsia" w:eastAsiaTheme="minorEastAsia" w:cstheme="minorEastAsia"/>
          <w:color w:val="auto"/>
          <w:sz w:val="24"/>
          <w:szCs w:val="24"/>
          <w:highlight w:val="none"/>
          <w:shd w:val="clear" w:color="auto" w:fill="FFFFFF"/>
          <w:lang w:val="en-US" w:eastAsia="zh-CN"/>
        </w:rPr>
        <w:t>（1）</w:t>
      </w:r>
      <w:r>
        <w:rPr>
          <w:rFonts w:hint="eastAsia" w:asciiTheme="minorEastAsia" w:hAnsiTheme="minorEastAsia" w:eastAsiaTheme="minorEastAsia" w:cstheme="minorEastAsia"/>
          <w:color w:val="auto"/>
          <w:spacing w:val="0"/>
          <w:kern w:val="2"/>
          <w:position w:val="0"/>
          <w:sz w:val="24"/>
          <w:szCs w:val="24"/>
          <w:highlight w:val="none"/>
          <w:lang w:val="en-US" w:eastAsia="zh-CN"/>
        </w:rPr>
        <w:t>在工程量清单内的项目发生工程量增加，其增加部分工程量的综合单价＝招标人工程预算价中的相应项目综合单价×（1－中标价降幅系数）</w:t>
      </w:r>
    </w:p>
    <w:p w14:paraId="2B48AA0D">
      <w:pPr>
        <w:pageBreakBefore w:val="0"/>
        <w:widowControl/>
        <w:kinsoku/>
        <w:overflowPunct/>
        <w:topLinePunct w:val="0"/>
        <w:bidi w:val="0"/>
        <w:adjustRightInd/>
        <w:snapToGrid w:val="0"/>
        <w:spacing w:after="0" w:line="300" w:lineRule="auto"/>
        <w:ind w:left="0" w:leftChars="0" w:right="0" w:rightChars="0" w:firstLine="439" w:firstLineChars="183"/>
        <w:jc w:val="left"/>
        <w:rPr>
          <w:rFonts w:hint="eastAsia" w:asciiTheme="minorEastAsia" w:hAnsiTheme="minorEastAsia" w:eastAsiaTheme="minorEastAsia" w:cstheme="minorEastAsia"/>
          <w:color w:val="auto"/>
          <w:spacing w:val="0"/>
          <w:kern w:val="2"/>
          <w:position w:val="0"/>
          <w:sz w:val="24"/>
          <w:szCs w:val="24"/>
          <w:highlight w:val="none"/>
          <w:lang w:val="en-US" w:eastAsia="zh-CN"/>
        </w:rPr>
      </w:pPr>
      <w:r>
        <w:rPr>
          <w:rFonts w:hint="eastAsia" w:asciiTheme="minorEastAsia" w:hAnsiTheme="minorEastAsia" w:eastAsiaTheme="minorEastAsia" w:cstheme="minorEastAsia"/>
          <w:color w:val="auto"/>
          <w:spacing w:val="0"/>
          <w:kern w:val="2"/>
          <w:position w:val="0"/>
          <w:sz w:val="24"/>
          <w:szCs w:val="24"/>
          <w:highlight w:val="none"/>
          <w:lang w:val="en-US" w:eastAsia="zh-CN"/>
        </w:rPr>
        <w:t>（2）在工程量清单内的项目发生工程量减少，其减少部分工程量的综合单价＝招标人工程预算价中的相应项目综合单价×（1－中标价降幅系数）</w:t>
      </w:r>
    </w:p>
    <w:p w14:paraId="6CF63929">
      <w:pPr>
        <w:pageBreakBefore w:val="0"/>
        <w:widowControl/>
        <w:numPr>
          <w:ilvl w:val="0"/>
          <w:numId w:val="0"/>
        </w:numPr>
        <w:kinsoku/>
        <w:overflowPunct/>
        <w:topLinePunct w:val="0"/>
        <w:bidi w:val="0"/>
        <w:adjustRightInd/>
        <w:snapToGrid w:val="0"/>
        <w:spacing w:after="0" w:line="300" w:lineRule="auto"/>
        <w:ind w:left="3" w:leftChars="0" w:right="0" w:rightChars="0" w:firstLine="398" w:firstLineChars="166"/>
        <w:jc w:val="left"/>
        <w:rPr>
          <w:rFonts w:hint="eastAsia" w:asciiTheme="minorEastAsia" w:hAnsiTheme="minorEastAsia" w:eastAsiaTheme="minorEastAsia" w:cstheme="minorEastAsia"/>
          <w:color w:val="auto"/>
          <w:spacing w:val="0"/>
          <w:kern w:val="2"/>
          <w:position w:val="0"/>
          <w:sz w:val="24"/>
          <w:szCs w:val="24"/>
          <w:highlight w:val="none"/>
          <w:lang w:val="en-US" w:eastAsia="zh-CN"/>
        </w:rPr>
      </w:pPr>
      <w:r>
        <w:rPr>
          <w:rFonts w:hint="eastAsia" w:asciiTheme="minorEastAsia" w:hAnsiTheme="minorEastAsia" w:eastAsiaTheme="minorEastAsia" w:cstheme="minorEastAsia"/>
          <w:color w:val="auto"/>
          <w:spacing w:val="0"/>
          <w:kern w:val="2"/>
          <w:position w:val="0"/>
          <w:sz w:val="24"/>
          <w:szCs w:val="24"/>
          <w:highlight w:val="none"/>
          <w:lang w:val="en-US" w:eastAsia="zh-CN"/>
        </w:rPr>
        <w:t>（3）不在工程量清单内的项目综合单价，按照预算编制原则及中标价降幅系数计算。</w:t>
      </w:r>
    </w:p>
    <w:p w14:paraId="2D9D93EE">
      <w:pPr>
        <w:pageBreakBefore w:val="0"/>
        <w:widowControl/>
        <w:numPr>
          <w:ilvl w:val="0"/>
          <w:numId w:val="0"/>
        </w:numPr>
        <w:kinsoku/>
        <w:overflowPunct/>
        <w:topLinePunct w:val="0"/>
        <w:bidi w:val="0"/>
        <w:adjustRightInd/>
        <w:snapToGrid w:val="0"/>
        <w:spacing w:after="0" w:line="300" w:lineRule="auto"/>
        <w:ind w:left="3" w:leftChars="0" w:right="0" w:rightChars="0" w:firstLine="398" w:firstLineChars="166"/>
        <w:jc w:val="left"/>
        <w:rPr>
          <w:rFonts w:hint="eastAsia" w:asciiTheme="minorEastAsia" w:hAnsiTheme="minorEastAsia" w:eastAsiaTheme="minorEastAsia" w:cstheme="minorEastAsia"/>
          <w:color w:val="auto"/>
          <w:spacing w:val="0"/>
          <w:kern w:val="2"/>
          <w:position w:val="0"/>
          <w:sz w:val="24"/>
          <w:szCs w:val="24"/>
          <w:highlight w:val="none"/>
          <w:lang w:val="en-US" w:eastAsia="zh-CN"/>
        </w:rPr>
      </w:pPr>
      <w:r>
        <w:rPr>
          <w:rFonts w:hint="eastAsia" w:asciiTheme="minorEastAsia" w:hAnsiTheme="minorEastAsia" w:eastAsiaTheme="minorEastAsia" w:cstheme="minorEastAsia"/>
          <w:color w:val="auto"/>
          <w:spacing w:val="0"/>
          <w:kern w:val="2"/>
          <w:position w:val="0"/>
          <w:sz w:val="24"/>
          <w:szCs w:val="24"/>
          <w:highlight w:val="none"/>
          <w:lang w:val="en-US" w:eastAsia="zh-CN"/>
        </w:rPr>
        <w:t>不在工程量清单内的项目综合单价＝按本项规定计算的综合单价×（1-中标价降幅系数）</w:t>
      </w:r>
    </w:p>
    <w:p w14:paraId="11C290F9">
      <w:pPr>
        <w:pageBreakBefore w:val="0"/>
        <w:widowControl/>
        <w:kinsoku/>
        <w:overflowPunct/>
        <w:topLinePunct w:val="0"/>
        <w:bidi w:val="0"/>
        <w:adjustRightInd/>
        <w:snapToGrid w:val="0"/>
        <w:spacing w:after="0" w:line="300" w:lineRule="auto"/>
        <w:ind w:left="0" w:leftChars="0" w:right="0" w:rightChars="0" w:firstLine="439" w:firstLineChars="183"/>
        <w:jc w:val="left"/>
        <w:rPr>
          <w:rFonts w:hint="eastAsia" w:asciiTheme="minorEastAsia" w:hAnsiTheme="minorEastAsia" w:eastAsiaTheme="minorEastAsia" w:cstheme="minorEastAsia"/>
          <w:color w:val="auto"/>
          <w:spacing w:val="0"/>
          <w:kern w:val="2"/>
          <w:position w:val="0"/>
          <w:sz w:val="24"/>
          <w:szCs w:val="24"/>
          <w:highlight w:val="none"/>
          <w:lang w:val="en-US" w:eastAsia="zh-CN"/>
        </w:rPr>
      </w:pPr>
      <w:r>
        <w:rPr>
          <w:rFonts w:hint="eastAsia" w:asciiTheme="minorEastAsia" w:hAnsiTheme="minorEastAsia" w:eastAsiaTheme="minorEastAsia" w:cstheme="minorEastAsia"/>
          <w:color w:val="auto"/>
          <w:spacing w:val="0"/>
          <w:kern w:val="2"/>
          <w:position w:val="0"/>
          <w:sz w:val="24"/>
          <w:szCs w:val="24"/>
          <w:highlight w:val="none"/>
          <w:lang w:val="en-US" w:eastAsia="zh-CN"/>
        </w:rPr>
        <w:t>（4）若定额缺项的，由中标人提出适当的单价，经招标人会同工程预（决）算审核单位审核确定，报市相关部门造价管理机构备案。</w:t>
      </w:r>
    </w:p>
    <w:p w14:paraId="133FB88F">
      <w:pPr>
        <w:pageBreakBefore w:val="0"/>
        <w:widowControl/>
        <w:kinsoku/>
        <w:overflowPunct/>
        <w:topLinePunct w:val="0"/>
        <w:bidi w:val="0"/>
        <w:adjustRightInd/>
        <w:snapToGrid w:val="0"/>
        <w:spacing w:after="0" w:line="300" w:lineRule="auto"/>
        <w:ind w:left="0" w:leftChars="0" w:right="0" w:rightChars="0" w:firstLine="480" w:firstLineChars="200"/>
        <w:jc w:val="left"/>
        <w:rPr>
          <w:rFonts w:hint="eastAsia" w:asciiTheme="minorEastAsia" w:hAnsiTheme="minorEastAsia" w:eastAsiaTheme="minorEastAsia" w:cstheme="minorEastAsia"/>
          <w:color w:val="auto"/>
          <w:spacing w:val="0"/>
          <w:kern w:val="2"/>
          <w:position w:val="0"/>
          <w:sz w:val="24"/>
          <w:szCs w:val="24"/>
          <w:highlight w:val="none"/>
          <w:lang w:val="en-US" w:eastAsia="zh-CN"/>
        </w:rPr>
      </w:pPr>
      <w:r>
        <w:rPr>
          <w:rFonts w:hint="eastAsia" w:asciiTheme="minorEastAsia" w:hAnsiTheme="minorEastAsia" w:eastAsiaTheme="minorEastAsia" w:cstheme="minorEastAsia"/>
          <w:color w:val="auto"/>
          <w:spacing w:val="0"/>
          <w:kern w:val="2"/>
          <w:position w:val="0"/>
          <w:sz w:val="24"/>
          <w:szCs w:val="24"/>
          <w:highlight w:val="none"/>
          <w:lang w:val="en-US" w:eastAsia="zh-CN"/>
        </w:rPr>
        <w:t>定额缺项单价（或议价）＝经双方确认的单价×（1-中标价降幅系数）</w:t>
      </w:r>
    </w:p>
    <w:p w14:paraId="4D5714E2">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exact"/>
        <w:ind w:right="0" w:rightChars="0" w:firstLine="480" w:firstLineChars="200"/>
        <w:jc w:val="left"/>
        <w:textAlignment w:val="auto"/>
        <w:outlineLvl w:val="9"/>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pacing w:val="0"/>
          <w:kern w:val="2"/>
          <w:position w:val="0"/>
          <w:sz w:val="24"/>
          <w:szCs w:val="24"/>
          <w:highlight w:val="none"/>
          <w:lang w:val="en-US" w:eastAsia="zh-CN"/>
        </w:rPr>
        <w:t>如双方不能达成一致的，双方可提请工程所在地工程造价管理机构进行咨询或按合同约定的争议或纠纷解决程序办理</w:t>
      </w:r>
      <w:r>
        <w:rPr>
          <w:rFonts w:hint="eastAsia" w:asciiTheme="minorEastAsia" w:hAnsiTheme="minorEastAsia" w:eastAsiaTheme="minorEastAsia" w:cstheme="minorEastAsia"/>
          <w:color w:val="auto"/>
          <w:sz w:val="24"/>
          <w:highlight w:val="none"/>
          <w:lang w:eastAsia="zh-CN"/>
        </w:rPr>
        <w:t>。</w:t>
      </w:r>
    </w:p>
    <w:p w14:paraId="778EAD78">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exact"/>
        <w:ind w:right="0" w:rightChars="0" w:firstLine="480" w:firstLineChars="200"/>
        <w:jc w:val="left"/>
        <w:textAlignment w:val="auto"/>
        <w:outlineLvl w:val="9"/>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lang w:val="en-US" w:eastAsia="zh-CN"/>
        </w:rPr>
        <w:t>14.4</w:t>
      </w:r>
      <w:r>
        <w:rPr>
          <w:rFonts w:hint="eastAsia" w:asciiTheme="minorEastAsia" w:hAnsiTheme="minorEastAsia" w:eastAsiaTheme="minorEastAsia" w:cstheme="minorEastAsia"/>
          <w:color w:val="auto"/>
          <w:sz w:val="24"/>
          <w:highlight w:val="none"/>
          <w:lang w:eastAsia="zh-CN"/>
        </w:rPr>
        <w:t>材料变更的价格确定</w:t>
      </w:r>
    </w:p>
    <w:p w14:paraId="1D26A242">
      <w:pPr>
        <w:pageBreakBefore w:val="0"/>
        <w:widowControl w:val="0"/>
        <w:kinsoku/>
        <w:overflowPunct/>
        <w:topLinePunct w:val="0"/>
        <w:bidi w:val="0"/>
        <w:adjustRightInd/>
        <w:snapToGrid w:val="0"/>
        <w:spacing w:after="0" w:line="300" w:lineRule="auto"/>
        <w:ind w:left="0" w:leftChars="0" w:right="0" w:rightChars="0" w:firstLine="480" w:firstLineChars="200"/>
        <w:jc w:val="both"/>
        <w:rPr>
          <w:rFonts w:hint="eastAsia" w:asciiTheme="minorEastAsia" w:hAnsiTheme="minorEastAsia" w:eastAsiaTheme="minorEastAsia" w:cstheme="minorEastAsia"/>
          <w:color w:val="auto"/>
          <w:spacing w:val="0"/>
          <w:kern w:val="2"/>
          <w:position w:val="0"/>
          <w:sz w:val="24"/>
          <w:szCs w:val="24"/>
          <w:highlight w:val="none"/>
        </w:rPr>
      </w:pPr>
      <w:r>
        <w:rPr>
          <w:rFonts w:hint="eastAsia" w:asciiTheme="minorEastAsia" w:hAnsiTheme="minorEastAsia" w:eastAsiaTheme="minorEastAsia" w:cstheme="minorEastAsia"/>
          <w:color w:val="auto"/>
          <w:spacing w:val="0"/>
          <w:kern w:val="2"/>
          <w:position w:val="0"/>
          <w:sz w:val="24"/>
          <w:szCs w:val="24"/>
          <w:highlight w:val="none"/>
          <w:lang w:eastAsia="zh-CN"/>
        </w:rPr>
        <w:t>（</w:t>
      </w:r>
      <w:r>
        <w:rPr>
          <w:rFonts w:hint="eastAsia" w:asciiTheme="minorEastAsia" w:hAnsiTheme="minorEastAsia" w:eastAsiaTheme="minorEastAsia" w:cstheme="minorEastAsia"/>
          <w:color w:val="auto"/>
          <w:spacing w:val="0"/>
          <w:kern w:val="2"/>
          <w:position w:val="0"/>
          <w:sz w:val="24"/>
          <w:szCs w:val="24"/>
          <w:highlight w:val="none"/>
          <w:lang w:val="en-US" w:eastAsia="zh-CN"/>
        </w:rPr>
        <w:t>1</w:t>
      </w:r>
      <w:r>
        <w:rPr>
          <w:rFonts w:hint="eastAsia" w:asciiTheme="minorEastAsia" w:hAnsiTheme="minorEastAsia" w:eastAsiaTheme="minorEastAsia" w:cstheme="minorEastAsia"/>
          <w:color w:val="auto"/>
          <w:spacing w:val="0"/>
          <w:kern w:val="2"/>
          <w:position w:val="0"/>
          <w:sz w:val="24"/>
          <w:szCs w:val="24"/>
          <w:highlight w:val="none"/>
          <w:lang w:eastAsia="zh-CN"/>
        </w:rPr>
        <w:t>）</w:t>
      </w:r>
      <w:r>
        <w:rPr>
          <w:rFonts w:hint="eastAsia" w:asciiTheme="minorEastAsia" w:hAnsiTheme="minorEastAsia" w:eastAsiaTheme="minorEastAsia" w:cstheme="minorEastAsia"/>
          <w:color w:val="auto"/>
          <w:spacing w:val="0"/>
          <w:kern w:val="2"/>
          <w:position w:val="0"/>
          <w:sz w:val="24"/>
          <w:szCs w:val="24"/>
          <w:highlight w:val="none"/>
        </w:rPr>
        <w:t>拟变更使用的材料（设备）属招标人材料（设备）价格明细表已有的，根据招标人材料（设备）价格明细表所列的材料（设备）单价与中标价降幅系数的乘积计算。</w:t>
      </w:r>
    </w:p>
    <w:p w14:paraId="2A89A405">
      <w:pPr>
        <w:pageBreakBefore w:val="0"/>
        <w:widowControl w:val="0"/>
        <w:kinsoku/>
        <w:overflowPunct/>
        <w:topLinePunct w:val="0"/>
        <w:bidi w:val="0"/>
        <w:adjustRightInd/>
        <w:snapToGrid w:val="0"/>
        <w:spacing w:after="0" w:line="300" w:lineRule="auto"/>
        <w:ind w:left="0" w:leftChars="0" w:right="0" w:rightChars="0" w:firstLine="480" w:firstLineChars="200"/>
        <w:jc w:val="both"/>
        <w:rPr>
          <w:rFonts w:hint="eastAsia" w:asciiTheme="minorEastAsia" w:hAnsiTheme="minorEastAsia" w:eastAsiaTheme="minorEastAsia" w:cstheme="minorEastAsia"/>
          <w:color w:val="auto"/>
          <w:spacing w:val="0"/>
          <w:kern w:val="2"/>
          <w:position w:val="0"/>
          <w:sz w:val="24"/>
          <w:szCs w:val="24"/>
          <w:highlight w:val="none"/>
        </w:rPr>
      </w:pPr>
      <w:r>
        <w:rPr>
          <w:rFonts w:hint="eastAsia" w:asciiTheme="minorEastAsia" w:hAnsiTheme="minorEastAsia" w:eastAsiaTheme="minorEastAsia" w:cstheme="minorEastAsia"/>
          <w:color w:val="auto"/>
          <w:spacing w:val="0"/>
          <w:kern w:val="2"/>
          <w:position w:val="0"/>
          <w:sz w:val="24"/>
          <w:szCs w:val="24"/>
          <w:highlight w:val="none"/>
        </w:rPr>
        <w:t>拟变更使用的材料（设备）价格＝招标人材料（设备）价格明细表所列的材料（设备）单价×（1-中标价降幅系数）</w:t>
      </w:r>
    </w:p>
    <w:p w14:paraId="7E326E6B">
      <w:pPr>
        <w:pageBreakBefore w:val="0"/>
        <w:widowControl w:val="0"/>
        <w:kinsoku/>
        <w:overflowPunct/>
        <w:topLinePunct w:val="0"/>
        <w:bidi w:val="0"/>
        <w:adjustRightInd/>
        <w:snapToGrid w:val="0"/>
        <w:spacing w:after="0" w:line="300" w:lineRule="auto"/>
        <w:ind w:left="0" w:leftChars="0" w:right="0" w:rightChars="0" w:firstLine="480" w:firstLineChars="200"/>
        <w:jc w:val="both"/>
        <w:rPr>
          <w:rFonts w:hint="eastAsia" w:asciiTheme="minorEastAsia" w:hAnsiTheme="minorEastAsia" w:eastAsiaTheme="minorEastAsia" w:cstheme="minorEastAsia"/>
          <w:color w:val="auto"/>
          <w:spacing w:val="0"/>
          <w:kern w:val="2"/>
          <w:position w:val="0"/>
          <w:sz w:val="24"/>
          <w:szCs w:val="24"/>
          <w:highlight w:val="none"/>
        </w:rPr>
      </w:pPr>
      <w:r>
        <w:rPr>
          <w:rFonts w:hint="eastAsia" w:asciiTheme="minorEastAsia" w:hAnsiTheme="minorEastAsia" w:eastAsiaTheme="minorEastAsia" w:cstheme="minorEastAsia"/>
          <w:color w:val="auto"/>
          <w:spacing w:val="0"/>
          <w:kern w:val="2"/>
          <w:position w:val="0"/>
          <w:sz w:val="24"/>
          <w:szCs w:val="24"/>
          <w:highlight w:val="none"/>
          <w:lang w:eastAsia="zh-CN"/>
        </w:rPr>
        <w:t>（</w:t>
      </w:r>
      <w:r>
        <w:rPr>
          <w:rFonts w:hint="eastAsia" w:asciiTheme="minorEastAsia" w:hAnsiTheme="minorEastAsia" w:eastAsiaTheme="minorEastAsia" w:cstheme="minorEastAsia"/>
          <w:color w:val="auto"/>
          <w:spacing w:val="0"/>
          <w:kern w:val="2"/>
          <w:position w:val="0"/>
          <w:sz w:val="24"/>
          <w:szCs w:val="24"/>
          <w:highlight w:val="none"/>
          <w:lang w:val="en-US" w:eastAsia="zh-CN"/>
        </w:rPr>
        <w:t>2</w:t>
      </w:r>
      <w:r>
        <w:rPr>
          <w:rFonts w:hint="eastAsia" w:asciiTheme="minorEastAsia" w:hAnsiTheme="minorEastAsia" w:eastAsiaTheme="minorEastAsia" w:cstheme="minorEastAsia"/>
          <w:color w:val="auto"/>
          <w:spacing w:val="0"/>
          <w:kern w:val="2"/>
          <w:position w:val="0"/>
          <w:sz w:val="24"/>
          <w:szCs w:val="24"/>
          <w:highlight w:val="none"/>
          <w:lang w:eastAsia="zh-CN"/>
        </w:rPr>
        <w:t>）</w:t>
      </w:r>
      <w:r>
        <w:rPr>
          <w:rFonts w:hint="eastAsia" w:asciiTheme="minorEastAsia" w:hAnsiTheme="minorEastAsia" w:eastAsiaTheme="minorEastAsia" w:cstheme="minorEastAsia"/>
          <w:color w:val="auto"/>
          <w:spacing w:val="0"/>
          <w:kern w:val="2"/>
          <w:position w:val="0"/>
          <w:sz w:val="24"/>
          <w:szCs w:val="24"/>
          <w:highlight w:val="none"/>
        </w:rPr>
        <w:t>拟变更使用的材料（设备）属招标人材料价格明细表中没有的，其价格按照相关行政主管部门指定的信息发布媒介公布的建设工程施工期间材料（设备）单价与中标价降幅系数的乘积计算。</w:t>
      </w:r>
    </w:p>
    <w:p w14:paraId="21555504">
      <w:pPr>
        <w:pageBreakBefore w:val="0"/>
        <w:widowControl w:val="0"/>
        <w:kinsoku/>
        <w:overflowPunct/>
        <w:topLinePunct w:val="0"/>
        <w:bidi w:val="0"/>
        <w:adjustRightInd/>
        <w:snapToGrid w:val="0"/>
        <w:spacing w:after="0" w:line="300" w:lineRule="auto"/>
        <w:ind w:left="0" w:leftChars="0" w:right="0" w:rightChars="0" w:firstLine="480" w:firstLineChars="200"/>
        <w:jc w:val="both"/>
        <w:rPr>
          <w:rFonts w:hint="eastAsia" w:asciiTheme="minorEastAsia" w:hAnsiTheme="minorEastAsia" w:eastAsiaTheme="minorEastAsia" w:cstheme="minorEastAsia"/>
          <w:color w:val="auto"/>
          <w:spacing w:val="0"/>
          <w:kern w:val="2"/>
          <w:position w:val="0"/>
          <w:sz w:val="24"/>
          <w:szCs w:val="24"/>
          <w:highlight w:val="none"/>
        </w:rPr>
      </w:pPr>
      <w:r>
        <w:rPr>
          <w:rFonts w:hint="eastAsia" w:asciiTheme="minorEastAsia" w:hAnsiTheme="minorEastAsia" w:eastAsiaTheme="minorEastAsia" w:cstheme="minorEastAsia"/>
          <w:color w:val="auto"/>
          <w:spacing w:val="0"/>
          <w:kern w:val="2"/>
          <w:position w:val="0"/>
          <w:sz w:val="24"/>
          <w:szCs w:val="24"/>
          <w:highlight w:val="none"/>
        </w:rPr>
        <w:t>拟变更使用的材料（设备）价格＝信息价×（1-中标价降幅系数）</w:t>
      </w:r>
    </w:p>
    <w:p w14:paraId="1810F79C">
      <w:pPr>
        <w:pageBreakBefore w:val="0"/>
        <w:widowControl w:val="0"/>
        <w:kinsoku/>
        <w:overflowPunct/>
        <w:topLinePunct w:val="0"/>
        <w:bidi w:val="0"/>
        <w:adjustRightInd/>
        <w:snapToGrid w:val="0"/>
        <w:spacing w:after="0" w:line="300" w:lineRule="auto"/>
        <w:ind w:left="0" w:leftChars="0" w:right="0" w:rightChars="0" w:firstLine="480" w:firstLineChars="200"/>
        <w:jc w:val="both"/>
        <w:rPr>
          <w:rFonts w:hint="eastAsia" w:asciiTheme="minorEastAsia" w:hAnsiTheme="minorEastAsia" w:eastAsiaTheme="minorEastAsia" w:cstheme="minorEastAsia"/>
          <w:color w:val="auto"/>
          <w:spacing w:val="0"/>
          <w:kern w:val="2"/>
          <w:position w:val="0"/>
          <w:sz w:val="24"/>
          <w:szCs w:val="24"/>
          <w:highlight w:val="none"/>
        </w:rPr>
      </w:pPr>
      <w:r>
        <w:rPr>
          <w:rFonts w:hint="eastAsia" w:asciiTheme="minorEastAsia" w:hAnsiTheme="minorEastAsia" w:eastAsiaTheme="minorEastAsia" w:cstheme="minorEastAsia"/>
          <w:color w:val="auto"/>
          <w:spacing w:val="0"/>
          <w:kern w:val="2"/>
          <w:position w:val="0"/>
          <w:sz w:val="24"/>
          <w:szCs w:val="24"/>
          <w:highlight w:val="none"/>
          <w:lang w:eastAsia="zh-CN"/>
        </w:rPr>
        <w:t>（</w:t>
      </w:r>
      <w:r>
        <w:rPr>
          <w:rFonts w:hint="eastAsia" w:asciiTheme="minorEastAsia" w:hAnsiTheme="minorEastAsia" w:eastAsiaTheme="minorEastAsia" w:cstheme="minorEastAsia"/>
          <w:color w:val="auto"/>
          <w:spacing w:val="0"/>
          <w:kern w:val="2"/>
          <w:position w:val="0"/>
          <w:sz w:val="24"/>
          <w:szCs w:val="24"/>
          <w:highlight w:val="none"/>
          <w:lang w:val="en-US" w:eastAsia="zh-CN"/>
        </w:rPr>
        <w:t>3</w:t>
      </w:r>
      <w:r>
        <w:rPr>
          <w:rFonts w:hint="eastAsia" w:asciiTheme="minorEastAsia" w:hAnsiTheme="minorEastAsia" w:eastAsiaTheme="minorEastAsia" w:cstheme="minorEastAsia"/>
          <w:color w:val="auto"/>
          <w:spacing w:val="0"/>
          <w:kern w:val="2"/>
          <w:position w:val="0"/>
          <w:sz w:val="24"/>
          <w:szCs w:val="24"/>
          <w:highlight w:val="none"/>
          <w:lang w:eastAsia="zh-CN"/>
        </w:rPr>
        <w:t>）</w:t>
      </w:r>
      <w:r>
        <w:rPr>
          <w:rFonts w:hint="eastAsia" w:asciiTheme="minorEastAsia" w:hAnsiTheme="minorEastAsia" w:eastAsiaTheme="minorEastAsia" w:cstheme="minorEastAsia"/>
          <w:color w:val="auto"/>
          <w:spacing w:val="0"/>
          <w:kern w:val="2"/>
          <w:position w:val="0"/>
          <w:sz w:val="24"/>
          <w:szCs w:val="24"/>
          <w:highlight w:val="none"/>
        </w:rPr>
        <w:t>拟变更不用的材料（设备），其价格按招标人材料（设备）价格明细表所列的材料（设备）单价与中标价降幅系数的乘积计算。</w:t>
      </w:r>
    </w:p>
    <w:p w14:paraId="25C9CC03">
      <w:pPr>
        <w:pageBreakBefore w:val="0"/>
        <w:widowControl w:val="0"/>
        <w:kinsoku/>
        <w:overflowPunct/>
        <w:topLinePunct w:val="0"/>
        <w:bidi w:val="0"/>
        <w:adjustRightInd/>
        <w:snapToGrid w:val="0"/>
        <w:spacing w:after="0" w:line="300" w:lineRule="auto"/>
        <w:ind w:left="0" w:leftChars="0" w:right="0" w:rightChars="0" w:firstLine="480" w:firstLineChars="200"/>
        <w:jc w:val="both"/>
        <w:rPr>
          <w:rFonts w:hint="eastAsia" w:asciiTheme="minorEastAsia" w:hAnsiTheme="minorEastAsia" w:eastAsiaTheme="minorEastAsia" w:cstheme="minorEastAsia"/>
          <w:color w:val="auto"/>
          <w:spacing w:val="0"/>
          <w:kern w:val="2"/>
          <w:position w:val="0"/>
          <w:sz w:val="24"/>
          <w:szCs w:val="24"/>
          <w:highlight w:val="none"/>
        </w:rPr>
      </w:pPr>
      <w:r>
        <w:rPr>
          <w:rFonts w:hint="eastAsia" w:asciiTheme="minorEastAsia" w:hAnsiTheme="minorEastAsia" w:eastAsiaTheme="minorEastAsia" w:cstheme="minorEastAsia"/>
          <w:color w:val="auto"/>
          <w:spacing w:val="0"/>
          <w:kern w:val="2"/>
          <w:position w:val="0"/>
          <w:sz w:val="24"/>
          <w:szCs w:val="24"/>
          <w:highlight w:val="none"/>
        </w:rPr>
        <w:t>拟变更不用的材料（设备）价格＝招标人材料（设备）价格明细表所列的材料（设备）单价×（1-中标价降幅系数）</w:t>
      </w:r>
    </w:p>
    <w:p w14:paraId="1F8C4DE3">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exact"/>
        <w:ind w:right="0" w:rightChars="0" w:firstLine="480" w:firstLineChars="200"/>
        <w:jc w:val="left"/>
        <w:textAlignment w:val="auto"/>
        <w:outlineLvl w:val="9"/>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pacing w:val="0"/>
          <w:kern w:val="2"/>
          <w:position w:val="0"/>
          <w:sz w:val="24"/>
          <w:szCs w:val="24"/>
          <w:highlight w:val="none"/>
          <w:lang w:eastAsia="zh-CN"/>
        </w:rPr>
        <w:t>（</w:t>
      </w:r>
      <w:r>
        <w:rPr>
          <w:rFonts w:hint="eastAsia" w:asciiTheme="minorEastAsia" w:hAnsiTheme="minorEastAsia" w:eastAsiaTheme="minorEastAsia" w:cstheme="minorEastAsia"/>
          <w:color w:val="auto"/>
          <w:spacing w:val="0"/>
          <w:kern w:val="2"/>
          <w:position w:val="0"/>
          <w:sz w:val="24"/>
          <w:szCs w:val="24"/>
          <w:highlight w:val="none"/>
          <w:lang w:val="en-US" w:eastAsia="zh-CN"/>
        </w:rPr>
        <w:t>4</w:t>
      </w:r>
      <w:r>
        <w:rPr>
          <w:rFonts w:hint="eastAsia" w:asciiTheme="minorEastAsia" w:hAnsiTheme="minorEastAsia" w:eastAsiaTheme="minorEastAsia" w:cstheme="minorEastAsia"/>
          <w:color w:val="auto"/>
          <w:spacing w:val="0"/>
          <w:kern w:val="2"/>
          <w:position w:val="0"/>
          <w:sz w:val="24"/>
          <w:szCs w:val="24"/>
          <w:highlight w:val="none"/>
          <w:lang w:eastAsia="zh-CN"/>
        </w:rPr>
        <w:t>）</w:t>
      </w:r>
      <w:r>
        <w:rPr>
          <w:rFonts w:hint="eastAsia" w:asciiTheme="minorEastAsia" w:hAnsiTheme="minorEastAsia" w:eastAsiaTheme="minorEastAsia" w:cstheme="minorEastAsia"/>
          <w:color w:val="auto"/>
          <w:spacing w:val="0"/>
          <w:kern w:val="2"/>
          <w:position w:val="0"/>
          <w:sz w:val="24"/>
          <w:szCs w:val="24"/>
          <w:highlight w:val="none"/>
        </w:rPr>
        <w:t>上述发布媒介没有公布的材料（设备）单价，按招标人、中标人、监理单位三家共同询价并报同级财政部门和建设工程造价管理站备案后的价格乘以中标价降幅系数计算</w:t>
      </w:r>
      <w:r>
        <w:rPr>
          <w:rFonts w:hint="eastAsia" w:asciiTheme="minorEastAsia" w:hAnsiTheme="minorEastAsia" w:eastAsiaTheme="minorEastAsia" w:cstheme="minorEastAsia"/>
          <w:color w:val="auto"/>
          <w:sz w:val="24"/>
          <w:highlight w:val="none"/>
          <w:lang w:eastAsia="zh-CN"/>
        </w:rPr>
        <w:t>。</w:t>
      </w:r>
    </w:p>
    <w:p w14:paraId="0ECDF27A">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exact"/>
        <w:ind w:right="0" w:rightChars="0" w:firstLine="480" w:firstLineChars="200"/>
        <w:jc w:val="left"/>
        <w:textAlignment w:val="auto"/>
        <w:outlineLvl w:val="9"/>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lang w:val="en-US" w:eastAsia="zh-CN"/>
        </w:rPr>
        <w:t>14.5</w:t>
      </w:r>
      <w:r>
        <w:rPr>
          <w:rFonts w:hint="eastAsia" w:asciiTheme="minorEastAsia" w:hAnsiTheme="minorEastAsia" w:eastAsiaTheme="minorEastAsia" w:cstheme="minorEastAsia"/>
          <w:color w:val="auto"/>
          <w:sz w:val="24"/>
          <w:highlight w:val="none"/>
          <w:lang w:eastAsia="zh-CN"/>
        </w:rPr>
        <w:t>本工程下浮率为</w:t>
      </w:r>
      <w:r>
        <w:rPr>
          <w:rFonts w:hint="eastAsia" w:asciiTheme="minorEastAsia" w:hAnsiTheme="minorEastAsia" w:eastAsiaTheme="minorEastAsia" w:cstheme="minorEastAsia"/>
          <w:color w:val="auto"/>
          <w:sz w:val="24"/>
          <w:highlight w:val="none"/>
          <w:u w:val="single"/>
          <w:lang w:val="en-US" w:eastAsia="zh-CN"/>
        </w:rPr>
        <w:t>12</w:t>
      </w:r>
      <w:r>
        <w:rPr>
          <w:rFonts w:hint="eastAsia" w:asciiTheme="minorEastAsia" w:hAnsiTheme="minorEastAsia" w:eastAsiaTheme="minorEastAsia" w:cstheme="minorEastAsia"/>
          <w:color w:val="auto"/>
          <w:sz w:val="24"/>
          <w:highlight w:val="none"/>
          <w:u w:val="single"/>
          <w:lang w:eastAsia="zh-CN"/>
        </w:rPr>
        <w:t>％</w:t>
      </w:r>
      <w:r>
        <w:rPr>
          <w:rFonts w:hint="eastAsia" w:asciiTheme="minorEastAsia" w:hAnsiTheme="minorEastAsia" w:eastAsiaTheme="minorEastAsia" w:cstheme="minorEastAsia"/>
          <w:color w:val="auto"/>
          <w:sz w:val="24"/>
          <w:highlight w:val="none"/>
          <w:lang w:eastAsia="zh-CN"/>
        </w:rPr>
        <w:t>。</w:t>
      </w:r>
    </w:p>
    <w:p w14:paraId="0A32EA8E">
      <w:pPr>
        <w:shd w:val="clear" w:color="auto" w:fill="FFFFFF"/>
        <w:wordWrap w:val="0"/>
        <w:spacing w:after="0" w:line="360" w:lineRule="atLeast"/>
        <w:ind w:firstLine="602"/>
        <w:jc w:val="center"/>
        <w:rPr>
          <w:rFonts w:hint="eastAsia" w:asciiTheme="minorEastAsia" w:hAnsiTheme="minorEastAsia" w:eastAsiaTheme="minorEastAsia" w:cstheme="minorEastAsia"/>
          <w:b/>
          <w:color w:val="auto"/>
          <w:sz w:val="30"/>
          <w:szCs w:val="30"/>
          <w:highlight w:val="none"/>
          <w:shd w:val="clear" w:color="auto" w:fill="FFFFFF"/>
        </w:rPr>
      </w:pPr>
    </w:p>
    <w:p w14:paraId="411AD64E">
      <w:pPr>
        <w:shd w:val="clear" w:color="auto" w:fill="FFFFFF"/>
        <w:wordWrap w:val="0"/>
        <w:spacing w:after="0" w:line="360"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0"/>
          <w:szCs w:val="30"/>
          <w:highlight w:val="none"/>
          <w:shd w:val="clear" w:color="auto" w:fill="FFFFFF"/>
        </w:rPr>
        <w:t>(三)投标文件</w:t>
      </w:r>
    </w:p>
    <w:p w14:paraId="0CDF60B8">
      <w:pPr>
        <w:shd w:val="clear" w:color="auto" w:fill="FFFFFF"/>
        <w:wordWrap w:val="0"/>
        <w:spacing w:after="0" w:line="360" w:lineRule="atLeast"/>
        <w:ind w:firstLine="602"/>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0"/>
          <w:szCs w:val="30"/>
          <w:highlight w:val="none"/>
          <w:shd w:val="clear" w:color="auto" w:fill="FFFFFF"/>
        </w:rPr>
        <w:t> </w:t>
      </w:r>
    </w:p>
    <w:p w14:paraId="27A6497C">
      <w:pPr>
        <w:shd w:val="clear" w:color="auto" w:fill="FFFFFF"/>
        <w:wordWrap w:val="0"/>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15.投标文件的组成</w:t>
      </w:r>
    </w:p>
    <w:p w14:paraId="39C42EA8">
      <w:pPr>
        <w:shd w:val="clear" w:color="auto" w:fill="FFFFFF"/>
        <w:wordWrap w:val="0"/>
        <w:spacing w:after="0" w:line="36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15.1投标文件由下列内容组成。</w:t>
      </w:r>
    </w:p>
    <w:p w14:paraId="3C486195">
      <w:pPr>
        <w:shd w:val="clear" w:color="auto" w:fill="FFFFFF"/>
        <w:spacing w:after="0" w:line="263" w:lineRule="atLeast"/>
        <w:ind w:right="18" w:firstLine="480"/>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4"/>
          <w:szCs w:val="24"/>
          <w:highlight w:val="none"/>
          <w:shd w:val="clear" w:color="auto" w:fill="FFFFFF"/>
        </w:rPr>
        <w:t>（1）投标承诺函</w:t>
      </w:r>
    </w:p>
    <w:p w14:paraId="2CF6E40C">
      <w:pPr>
        <w:shd w:val="clear" w:color="auto" w:fill="FFFFFF"/>
        <w:spacing w:after="0" w:line="263" w:lineRule="atLeast"/>
        <w:ind w:right="18" w:firstLine="480"/>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4"/>
          <w:szCs w:val="24"/>
          <w:highlight w:val="none"/>
          <w:shd w:val="clear" w:color="auto" w:fill="FFFFFF"/>
        </w:rPr>
        <w:t>（2）营业执照复印件</w:t>
      </w:r>
      <w:r>
        <w:rPr>
          <w:rFonts w:hint="eastAsia" w:asciiTheme="minorEastAsia" w:hAnsiTheme="minorEastAsia" w:eastAsiaTheme="minorEastAsia" w:cstheme="minorEastAsia"/>
          <w:b/>
          <w:bCs/>
          <w:i w:val="0"/>
          <w:caps w:val="0"/>
          <w:color w:val="auto"/>
          <w:spacing w:val="0"/>
          <w:kern w:val="0"/>
          <w:sz w:val="24"/>
          <w:szCs w:val="24"/>
          <w:highlight w:val="none"/>
          <w:shd w:val="clear" w:color="auto" w:fill="FFFFFF"/>
          <w:lang w:val="en-US" w:eastAsia="zh-CN"/>
        </w:rPr>
        <w:t>加盖公章</w:t>
      </w:r>
    </w:p>
    <w:p w14:paraId="027142CE">
      <w:pPr>
        <w:shd w:val="clear" w:color="auto" w:fill="FFFFFF"/>
        <w:spacing w:after="0" w:line="263" w:lineRule="atLeast"/>
        <w:ind w:right="18" w:firstLine="480"/>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4"/>
          <w:szCs w:val="24"/>
          <w:highlight w:val="none"/>
          <w:shd w:val="clear" w:color="auto" w:fill="FFFFFF"/>
        </w:rPr>
        <w:t>（3）资质证书复印件</w:t>
      </w:r>
      <w:r>
        <w:rPr>
          <w:rFonts w:hint="eastAsia" w:asciiTheme="minorEastAsia" w:hAnsiTheme="minorEastAsia" w:eastAsiaTheme="minorEastAsia" w:cstheme="minorEastAsia"/>
          <w:b/>
          <w:bCs/>
          <w:i w:val="0"/>
          <w:caps w:val="0"/>
          <w:color w:val="auto"/>
          <w:spacing w:val="0"/>
          <w:kern w:val="0"/>
          <w:sz w:val="24"/>
          <w:szCs w:val="24"/>
          <w:highlight w:val="none"/>
          <w:shd w:val="clear" w:color="auto" w:fill="FFFFFF"/>
          <w:lang w:val="en-US" w:eastAsia="zh-CN"/>
        </w:rPr>
        <w:t>加盖公章</w:t>
      </w:r>
    </w:p>
    <w:p w14:paraId="6D3DF877">
      <w:pPr>
        <w:shd w:val="clear" w:color="auto" w:fill="FFFFFF"/>
        <w:spacing w:after="0" w:line="263" w:lineRule="atLeast"/>
        <w:ind w:right="18" w:firstLine="480"/>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4"/>
          <w:szCs w:val="24"/>
          <w:highlight w:val="none"/>
          <w:shd w:val="clear" w:color="auto" w:fill="FFFFFF"/>
        </w:rPr>
        <w:t>（4）企业安全生产许可证复印件</w:t>
      </w:r>
      <w:r>
        <w:rPr>
          <w:rFonts w:hint="eastAsia" w:asciiTheme="minorEastAsia" w:hAnsiTheme="minorEastAsia" w:eastAsiaTheme="minorEastAsia" w:cstheme="minorEastAsia"/>
          <w:b/>
          <w:bCs/>
          <w:i w:val="0"/>
          <w:caps w:val="0"/>
          <w:color w:val="auto"/>
          <w:spacing w:val="0"/>
          <w:kern w:val="0"/>
          <w:sz w:val="24"/>
          <w:szCs w:val="24"/>
          <w:highlight w:val="none"/>
          <w:shd w:val="clear" w:color="auto" w:fill="FFFFFF"/>
          <w:lang w:val="en-US" w:eastAsia="zh-CN"/>
        </w:rPr>
        <w:t>加盖公章</w:t>
      </w:r>
    </w:p>
    <w:p w14:paraId="02EDD20B">
      <w:pPr>
        <w:shd w:val="clear" w:color="auto" w:fill="FFFFFF"/>
        <w:spacing w:after="0" w:line="263" w:lineRule="atLeast"/>
        <w:ind w:right="18" w:firstLine="480"/>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4"/>
          <w:szCs w:val="24"/>
          <w:highlight w:val="none"/>
          <w:shd w:val="clear" w:color="auto" w:fill="FFFFFF"/>
        </w:rPr>
        <w:t>（5）注册建造师执业证书及安全生产考核合格证（B证）复印件</w:t>
      </w:r>
      <w:r>
        <w:rPr>
          <w:rFonts w:hint="eastAsia" w:asciiTheme="minorEastAsia" w:hAnsiTheme="minorEastAsia" w:eastAsiaTheme="minorEastAsia" w:cstheme="minorEastAsia"/>
          <w:b/>
          <w:bCs/>
          <w:i w:val="0"/>
          <w:caps w:val="0"/>
          <w:color w:val="auto"/>
          <w:spacing w:val="0"/>
          <w:kern w:val="0"/>
          <w:sz w:val="24"/>
          <w:szCs w:val="24"/>
          <w:highlight w:val="none"/>
          <w:shd w:val="clear" w:color="auto" w:fill="FFFFFF"/>
          <w:lang w:val="en-US" w:eastAsia="zh-CN"/>
        </w:rPr>
        <w:t>加盖公章</w:t>
      </w:r>
    </w:p>
    <w:p w14:paraId="6D8FDE6D">
      <w:pPr>
        <w:shd w:val="clear" w:color="auto" w:fill="FFFFFF"/>
        <w:spacing w:after="0" w:line="263" w:lineRule="atLeast"/>
        <w:ind w:right="18" w:firstLine="480"/>
        <w:rPr>
          <w:rFonts w:hint="eastAsia" w:asciiTheme="minorEastAsia" w:hAnsiTheme="minorEastAsia" w:eastAsiaTheme="minorEastAsia" w:cstheme="minorEastAsia"/>
          <w:b/>
          <w:bCs/>
          <w:i w:val="0"/>
          <w:caps w:val="0"/>
          <w:color w:val="auto"/>
          <w:spacing w:val="0"/>
          <w:kern w:val="0"/>
          <w:sz w:val="24"/>
          <w:szCs w:val="24"/>
          <w:highlight w:val="none"/>
          <w:shd w:val="clear" w:color="auto" w:fill="FFFFFF"/>
          <w:lang w:val="en-US" w:eastAsia="zh-CN"/>
        </w:rPr>
      </w:pPr>
      <w:r>
        <w:rPr>
          <w:rFonts w:hint="eastAsia" w:asciiTheme="minorEastAsia" w:hAnsiTheme="minorEastAsia" w:eastAsiaTheme="minorEastAsia" w:cstheme="minorEastAsia"/>
          <w:b/>
          <w:bCs/>
          <w:color w:val="auto"/>
          <w:sz w:val="24"/>
          <w:szCs w:val="24"/>
          <w:highlight w:val="none"/>
          <w:shd w:val="clear" w:color="auto" w:fill="FFFFFF"/>
        </w:rPr>
        <w:t>（6）</w:t>
      </w:r>
      <w:r>
        <w:rPr>
          <w:rFonts w:hint="eastAsia" w:asciiTheme="minorEastAsia" w:hAnsiTheme="minorEastAsia" w:eastAsiaTheme="minorEastAsia" w:cstheme="minorEastAsia"/>
          <w:b/>
          <w:bCs/>
          <w:color w:val="auto"/>
          <w:kern w:val="2"/>
          <w:sz w:val="24"/>
          <w:szCs w:val="24"/>
          <w:highlight w:val="none"/>
        </w:rPr>
        <w:t>有效的银行开户许可证(或基本存款账户信息)</w:t>
      </w:r>
      <w:r>
        <w:rPr>
          <w:rFonts w:hint="eastAsia" w:asciiTheme="minorEastAsia" w:hAnsiTheme="minorEastAsia" w:eastAsiaTheme="minorEastAsia" w:cstheme="minorEastAsia"/>
          <w:b/>
          <w:bCs/>
          <w:color w:val="auto"/>
          <w:sz w:val="24"/>
          <w:szCs w:val="24"/>
          <w:highlight w:val="none"/>
          <w:shd w:val="clear" w:color="auto" w:fill="FFFFFF"/>
        </w:rPr>
        <w:t>复印件</w:t>
      </w:r>
      <w:r>
        <w:rPr>
          <w:rFonts w:hint="eastAsia" w:asciiTheme="minorEastAsia" w:hAnsiTheme="minorEastAsia" w:eastAsiaTheme="minorEastAsia" w:cstheme="minorEastAsia"/>
          <w:b/>
          <w:bCs/>
          <w:i w:val="0"/>
          <w:caps w:val="0"/>
          <w:color w:val="auto"/>
          <w:spacing w:val="0"/>
          <w:kern w:val="0"/>
          <w:sz w:val="24"/>
          <w:szCs w:val="24"/>
          <w:highlight w:val="none"/>
          <w:shd w:val="clear" w:color="auto" w:fill="FFFFFF"/>
          <w:lang w:val="en-US" w:eastAsia="zh-CN"/>
        </w:rPr>
        <w:t>加盖公章</w:t>
      </w:r>
    </w:p>
    <w:p w14:paraId="3E7C4AE5">
      <w:pPr>
        <w:shd w:val="clear" w:color="auto" w:fill="FFFFFF"/>
        <w:wordWrap w:val="0"/>
        <w:spacing w:after="0" w:line="360" w:lineRule="atLeast"/>
        <w:ind w:firstLine="482"/>
        <w:rPr>
          <w:rFonts w:hint="eastAsia" w:asciiTheme="minorEastAsia" w:hAnsiTheme="minorEastAsia" w:eastAsiaTheme="minorEastAsia" w:cstheme="minorEastAsia"/>
          <w:b/>
          <w:bCs/>
          <w:color w:val="auto"/>
          <w:sz w:val="24"/>
          <w:szCs w:val="24"/>
          <w:highlight w:val="none"/>
          <w:shd w:val="clear" w:color="auto" w:fill="FFFFFF"/>
          <w:lang w:val="zh-TW" w:eastAsia="zh-TW"/>
        </w:rPr>
      </w:pPr>
      <w:r>
        <w:rPr>
          <w:rFonts w:hint="eastAsia" w:asciiTheme="minorEastAsia" w:hAnsiTheme="minorEastAsia" w:eastAsiaTheme="minorEastAsia" w:cstheme="minorEastAsia"/>
          <w:b/>
          <w:bCs/>
          <w:color w:val="auto"/>
          <w:sz w:val="24"/>
          <w:szCs w:val="24"/>
          <w:highlight w:val="none"/>
          <w:shd w:val="clear" w:color="auto" w:fill="FFFFFF"/>
          <w:lang w:eastAsia="zh-CN"/>
        </w:rPr>
        <w:t>（</w:t>
      </w:r>
      <w:r>
        <w:rPr>
          <w:rFonts w:hint="eastAsia" w:asciiTheme="minorEastAsia" w:hAnsiTheme="minorEastAsia" w:eastAsiaTheme="minorEastAsia" w:cstheme="minorEastAsia"/>
          <w:b/>
          <w:bCs/>
          <w:color w:val="auto"/>
          <w:sz w:val="24"/>
          <w:szCs w:val="24"/>
          <w:highlight w:val="none"/>
          <w:shd w:val="clear" w:color="auto" w:fill="FFFFFF"/>
          <w:lang w:val="en-US" w:eastAsia="zh-CN"/>
        </w:rPr>
        <w:t>7</w:t>
      </w:r>
      <w:r>
        <w:rPr>
          <w:rFonts w:hint="eastAsia" w:asciiTheme="minorEastAsia" w:hAnsiTheme="minorEastAsia" w:eastAsiaTheme="minorEastAsia" w:cstheme="minorEastAsia"/>
          <w:b/>
          <w:bCs/>
          <w:color w:val="auto"/>
          <w:sz w:val="24"/>
          <w:szCs w:val="24"/>
          <w:highlight w:val="none"/>
          <w:shd w:val="clear" w:color="auto" w:fill="FFFFFF"/>
          <w:lang w:eastAsia="zh-CN"/>
        </w:rPr>
        <w:t>）</w:t>
      </w:r>
      <w:r>
        <w:rPr>
          <w:rFonts w:hint="eastAsia" w:asciiTheme="minorEastAsia" w:hAnsiTheme="minorEastAsia" w:eastAsiaTheme="minorEastAsia" w:cstheme="minorEastAsia"/>
          <w:b/>
          <w:bCs/>
          <w:color w:val="auto"/>
          <w:sz w:val="24"/>
          <w:szCs w:val="24"/>
          <w:highlight w:val="none"/>
          <w:shd w:val="clear" w:color="auto" w:fill="FFFFFF"/>
          <w:lang w:val="zh-TW" w:eastAsia="zh-TW"/>
        </w:rPr>
        <w:t>项目部施工管理人员到位承诺书</w:t>
      </w:r>
    </w:p>
    <w:p w14:paraId="53E06239">
      <w:pPr>
        <w:shd w:val="clear" w:color="auto" w:fill="FFFFFF"/>
        <w:wordWrap w:val="0"/>
        <w:spacing w:after="0" w:line="360" w:lineRule="atLeast"/>
        <w:ind w:firstLine="482"/>
        <w:rPr>
          <w:rFonts w:hint="eastAsia" w:asciiTheme="minorEastAsia" w:hAnsiTheme="minorEastAsia" w:eastAsiaTheme="minorEastAsia" w:cstheme="minorEastAsia"/>
          <w:b/>
          <w:bCs/>
          <w:color w:val="auto"/>
          <w:sz w:val="24"/>
          <w:szCs w:val="24"/>
          <w:highlight w:val="none"/>
          <w:shd w:val="clear" w:color="auto" w:fill="FFFFFF"/>
          <w:lang w:val="en-US" w:eastAsia="zh-CN"/>
        </w:rPr>
      </w:pPr>
      <w:r>
        <w:rPr>
          <w:rFonts w:hint="eastAsia" w:asciiTheme="minorEastAsia" w:hAnsiTheme="minorEastAsia" w:eastAsiaTheme="minorEastAsia" w:cstheme="minorEastAsia"/>
          <w:b/>
          <w:bCs/>
          <w:color w:val="auto"/>
          <w:sz w:val="24"/>
          <w:szCs w:val="24"/>
          <w:highlight w:val="none"/>
          <w:shd w:val="clear" w:color="auto" w:fill="FFFFFF"/>
          <w:lang w:eastAsia="zh-CN"/>
        </w:rPr>
        <w:t>（</w:t>
      </w:r>
      <w:r>
        <w:rPr>
          <w:rFonts w:hint="eastAsia" w:asciiTheme="minorEastAsia" w:hAnsiTheme="minorEastAsia" w:eastAsiaTheme="minorEastAsia" w:cstheme="minorEastAsia"/>
          <w:b/>
          <w:bCs/>
          <w:color w:val="auto"/>
          <w:sz w:val="24"/>
          <w:szCs w:val="24"/>
          <w:highlight w:val="none"/>
          <w:shd w:val="clear" w:color="auto" w:fill="FFFFFF"/>
          <w:lang w:val="en-US" w:eastAsia="zh-CN"/>
        </w:rPr>
        <w:t>8）投标保证金缴纳凭证复印件加盖公章</w:t>
      </w:r>
    </w:p>
    <w:p w14:paraId="4223F8E6">
      <w:pPr>
        <w:shd w:val="clear" w:color="auto" w:fill="FFFFFF"/>
        <w:wordWrap w:val="0"/>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16.投标有效期</w:t>
      </w:r>
    </w:p>
    <w:p w14:paraId="4AE69147">
      <w:pPr>
        <w:shd w:val="clear" w:color="auto" w:fill="FFFFFF"/>
        <w:wordWrap w:val="0"/>
        <w:spacing w:after="0" w:line="36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本招标项目的投标有效期为90日历天(从投标截止之日算起)。</w:t>
      </w:r>
    </w:p>
    <w:p w14:paraId="6D86FA26">
      <w:pPr>
        <w:numPr>
          <w:ilvl w:val="0"/>
          <w:numId w:val="0"/>
        </w:numPr>
        <w:shd w:val="clear" w:color="auto" w:fill="FFFFFF"/>
        <w:wordWrap w:val="0"/>
        <w:adjustRightInd/>
        <w:snapToGrid/>
        <w:spacing w:after="0" w:line="360" w:lineRule="atLeast"/>
        <w:ind w:left="602" w:leftChars="0"/>
        <w:rPr>
          <w:rFonts w:hint="eastAsia" w:asciiTheme="minorEastAsia" w:hAnsiTheme="minorEastAsia" w:eastAsiaTheme="minorEastAsia" w:cstheme="minorEastAsia"/>
          <w:b/>
          <w:color w:val="auto"/>
          <w:sz w:val="24"/>
          <w:szCs w:val="24"/>
          <w:highlight w:val="none"/>
          <w:shd w:val="clear" w:color="auto" w:fill="FFFFFF"/>
        </w:rPr>
      </w:pPr>
      <w:r>
        <w:rPr>
          <w:rFonts w:hint="eastAsia" w:asciiTheme="minorEastAsia" w:hAnsiTheme="minorEastAsia" w:eastAsiaTheme="minorEastAsia" w:cstheme="minorEastAsia"/>
          <w:b/>
          <w:color w:val="auto"/>
          <w:sz w:val="24"/>
          <w:szCs w:val="24"/>
          <w:highlight w:val="none"/>
          <w:shd w:val="clear" w:color="auto" w:fill="FFFFFF"/>
          <w:lang w:val="en-US" w:eastAsia="zh-CN"/>
        </w:rPr>
        <w:t>17.</w:t>
      </w:r>
      <w:r>
        <w:rPr>
          <w:rFonts w:hint="eastAsia" w:asciiTheme="minorEastAsia" w:hAnsiTheme="minorEastAsia" w:eastAsiaTheme="minorEastAsia" w:cstheme="minorEastAsia"/>
          <w:b/>
          <w:color w:val="auto"/>
          <w:sz w:val="24"/>
          <w:szCs w:val="24"/>
          <w:highlight w:val="none"/>
          <w:shd w:val="clear" w:color="auto" w:fill="FFFFFF"/>
        </w:rPr>
        <w:t>投标保证金：</w:t>
      </w:r>
    </w:p>
    <w:p w14:paraId="233783DE">
      <w:pPr>
        <w:keepNext w:val="0"/>
        <w:keepLines w:val="0"/>
        <w:pageBreakBefore w:val="0"/>
        <w:widowControl/>
        <w:kinsoku/>
        <w:wordWrap/>
        <w:overflowPunct/>
        <w:topLinePunct w:val="0"/>
        <w:autoSpaceDE/>
        <w:autoSpaceDN/>
        <w:bidi w:val="0"/>
        <w:snapToGrid/>
        <w:spacing w:line="440" w:lineRule="exact"/>
        <w:ind w:firstLine="480" w:firstLineChars="200"/>
        <w:jc w:val="left"/>
        <w:rPr>
          <w:rFonts w:hint="eastAsia" w:asciiTheme="minorEastAsia" w:hAnsiTheme="minorEastAsia" w:eastAsiaTheme="minorEastAsia" w:cstheme="minorEastAsia"/>
          <w:bCs/>
          <w:color w:val="auto"/>
          <w:sz w:val="24"/>
          <w:highlight w:val="none"/>
          <w:lang w:eastAsia="zh-CN"/>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color w:val="auto"/>
          <w:sz w:val="24"/>
          <w:highlight w:val="none"/>
          <w:lang w:val="en-US" w:eastAsia="zh-CN"/>
        </w:rPr>
        <w:t>7</w:t>
      </w: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bCs/>
          <w:color w:val="auto"/>
          <w:sz w:val="24"/>
          <w:szCs w:val="24"/>
          <w:highlight w:val="none"/>
          <w:lang w:eastAsia="zh-CN"/>
        </w:rPr>
        <w:t>本招标项目的投标保证金金额为人民币：</w:t>
      </w:r>
      <w:r>
        <w:rPr>
          <w:rFonts w:hint="eastAsia" w:asciiTheme="minorEastAsia" w:hAnsiTheme="minorEastAsia" w:eastAsiaTheme="minorEastAsia" w:cstheme="minorEastAsia"/>
          <w:b/>
          <w:bCs w:val="0"/>
          <w:color w:val="auto"/>
          <w:sz w:val="24"/>
          <w:szCs w:val="24"/>
          <w:highlight w:val="none"/>
          <w:u w:val="single"/>
          <w:lang w:val="en-US" w:eastAsia="zh-CN"/>
        </w:rPr>
        <w:t>叁</w:t>
      </w:r>
      <w:r>
        <w:rPr>
          <w:rFonts w:hint="eastAsia" w:asciiTheme="minorEastAsia" w:hAnsiTheme="minorEastAsia" w:eastAsiaTheme="minorEastAsia" w:cstheme="minorEastAsia"/>
          <w:b/>
          <w:bCs w:val="0"/>
          <w:color w:val="auto"/>
          <w:sz w:val="24"/>
          <w:szCs w:val="24"/>
          <w:highlight w:val="none"/>
          <w:u w:val="single"/>
          <w:lang w:eastAsia="zh-CN"/>
        </w:rPr>
        <w:t>仟元整</w:t>
      </w:r>
      <w:r>
        <w:rPr>
          <w:rFonts w:hint="eastAsia" w:asciiTheme="minorEastAsia" w:hAnsiTheme="minorEastAsia" w:eastAsiaTheme="minorEastAsia" w:cstheme="minorEastAsia"/>
          <w:bCs/>
          <w:color w:val="auto"/>
          <w:sz w:val="24"/>
          <w:szCs w:val="24"/>
          <w:highlight w:val="none"/>
          <w:lang w:eastAsia="zh-CN"/>
        </w:rPr>
        <w:t>(￥</w:t>
      </w:r>
      <w:r>
        <w:rPr>
          <w:rFonts w:hint="eastAsia" w:asciiTheme="minorEastAsia" w:hAnsiTheme="minorEastAsia" w:eastAsiaTheme="minorEastAsia" w:cstheme="minorEastAsia"/>
          <w:b/>
          <w:bCs w:val="0"/>
          <w:color w:val="auto"/>
          <w:sz w:val="24"/>
          <w:szCs w:val="24"/>
          <w:highlight w:val="none"/>
          <w:lang w:val="en-US" w:eastAsia="zh-CN"/>
        </w:rPr>
        <w:t>3000</w:t>
      </w:r>
      <w:r>
        <w:rPr>
          <w:rFonts w:hint="eastAsia" w:asciiTheme="minorEastAsia" w:hAnsiTheme="minorEastAsia" w:eastAsiaTheme="minorEastAsia" w:cstheme="minorEastAsia"/>
          <w:b/>
          <w:bCs w:val="0"/>
          <w:color w:val="auto"/>
          <w:sz w:val="24"/>
          <w:szCs w:val="24"/>
          <w:highlight w:val="none"/>
          <w:lang w:eastAsia="zh-CN"/>
        </w:rPr>
        <w:t>元</w:t>
      </w:r>
      <w:r>
        <w:rPr>
          <w:rFonts w:hint="eastAsia" w:asciiTheme="minorEastAsia" w:hAnsiTheme="minorEastAsia" w:eastAsiaTheme="minorEastAsia" w:cstheme="minorEastAsia"/>
          <w:bCs/>
          <w:color w:val="auto"/>
          <w:sz w:val="24"/>
          <w:szCs w:val="24"/>
          <w:highlight w:val="none"/>
          <w:lang w:eastAsia="zh-CN"/>
        </w:rPr>
        <w:t>)</w:t>
      </w:r>
      <w:r>
        <w:rPr>
          <w:rFonts w:hint="eastAsia" w:asciiTheme="minorEastAsia" w:hAnsiTheme="minorEastAsia" w:eastAsiaTheme="minorEastAsia" w:cstheme="minorEastAsia"/>
          <w:color w:val="auto"/>
          <w:sz w:val="24"/>
          <w:lang w:eastAsia="zh-CN"/>
        </w:rPr>
        <w:t>投标保证金以现金转账形式递交的，通过投标人开户行基本账户转入招标人指定的银行专户并写明招标项目名称或招标编号。缴交时间确认以招标文件指定银行在截标时出具的对账单为准。若对账单上和投标保证金缴交凭证电子件或复印件（加盖投标人公章）均没有体现招标项目名称或招标编号的，则视为该投标人未提交投标保证金，投标书退还投标人，不予开封。截标时，招标人应当负责查询该项目投标保证金入账情况。</w:t>
      </w:r>
      <w:r>
        <w:rPr>
          <w:rFonts w:hint="eastAsia" w:asciiTheme="minorEastAsia" w:hAnsiTheme="minorEastAsia" w:eastAsiaTheme="minorEastAsia" w:cstheme="minorEastAsia"/>
          <w:color w:val="auto"/>
          <w:sz w:val="24"/>
          <w:lang w:val="en-US" w:eastAsia="zh-CN"/>
        </w:rPr>
        <w:t xml:space="preserve">   </w:t>
      </w:r>
    </w:p>
    <w:p w14:paraId="70AED286">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kinsoku/>
        <w:overflowPunct/>
        <w:topLinePunct w:val="0"/>
        <w:autoSpaceDE/>
        <w:autoSpaceDN/>
        <w:bidi w:val="0"/>
        <w:adjustRightInd/>
        <w:snapToGrid/>
        <w:spacing w:before="0" w:beforeAutospacing="0" w:after="0" w:afterAutospacing="0" w:line="280" w:lineRule="exact"/>
        <w:ind w:left="0" w:right="0" w:rightChars="0" w:firstLine="482" w:firstLineChars="200"/>
        <w:jc w:val="both"/>
        <w:textAlignment w:val="auto"/>
        <w:outlineLvl w:val="9"/>
        <w:rPr>
          <w:rFonts w:hint="eastAsia" w:asciiTheme="minorEastAsia" w:hAnsiTheme="minorEastAsia" w:eastAsiaTheme="minorEastAsia" w:cstheme="minorEastAsia"/>
          <w:b/>
          <w:bCs w:val="0"/>
          <w:color w:val="auto"/>
          <w:spacing w:val="0"/>
          <w:w w:val="100"/>
          <w:kern w:val="2"/>
          <w:position w:val="0"/>
          <w:sz w:val="24"/>
          <w:szCs w:val="24"/>
          <w:highlight w:val="none"/>
          <w:u w:val="none" w:color="000000"/>
          <w:shd w:val="clear" w:color="auto" w:fill="auto"/>
          <w:vertAlign w:val="baseline"/>
          <w:rtl w:val="0"/>
          <w:lang w:val="en-US" w:eastAsia="zh-CN"/>
        </w:rPr>
      </w:pPr>
      <w:r>
        <w:rPr>
          <w:rFonts w:hint="eastAsia" w:asciiTheme="minorEastAsia" w:hAnsiTheme="minorEastAsia" w:eastAsiaTheme="minorEastAsia" w:cstheme="minorEastAsia"/>
          <w:b/>
          <w:bCs w:val="0"/>
          <w:color w:val="auto"/>
          <w:spacing w:val="0"/>
          <w:w w:val="100"/>
          <w:kern w:val="2"/>
          <w:position w:val="0"/>
          <w:sz w:val="24"/>
          <w:szCs w:val="24"/>
          <w:highlight w:val="none"/>
          <w:u w:val="none" w:color="000000"/>
          <w:shd w:val="clear" w:color="auto" w:fill="auto"/>
          <w:vertAlign w:val="baseline"/>
          <w:lang w:val="en-US" w:eastAsia="zh-CN"/>
        </w:rPr>
        <w:t>账户名称</w:t>
      </w:r>
      <w:r>
        <w:rPr>
          <w:rFonts w:hint="eastAsia" w:asciiTheme="minorEastAsia" w:hAnsiTheme="minorEastAsia" w:eastAsiaTheme="minorEastAsia" w:cstheme="minorEastAsia"/>
          <w:b/>
          <w:bCs w:val="0"/>
          <w:color w:val="auto"/>
          <w:spacing w:val="0"/>
          <w:w w:val="100"/>
          <w:kern w:val="2"/>
          <w:position w:val="0"/>
          <w:sz w:val="24"/>
          <w:szCs w:val="24"/>
          <w:highlight w:val="none"/>
          <w:u w:val="none" w:color="000000"/>
          <w:shd w:val="clear" w:color="auto" w:fill="auto"/>
          <w:vertAlign w:val="baseline"/>
          <w:rtl w:val="0"/>
          <w:lang w:val="en-US" w:eastAsia="zh-CN"/>
        </w:rPr>
        <w:t>：仙游县盖尾镇振兴乡村投资有限公司</w:t>
      </w:r>
    </w:p>
    <w:p w14:paraId="4EB92F0B">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kinsoku/>
        <w:overflowPunct/>
        <w:topLinePunct w:val="0"/>
        <w:autoSpaceDE/>
        <w:autoSpaceDN/>
        <w:bidi w:val="0"/>
        <w:adjustRightInd/>
        <w:snapToGrid/>
        <w:spacing w:before="0" w:beforeAutospacing="0" w:after="0" w:afterAutospacing="0" w:line="280" w:lineRule="exact"/>
        <w:ind w:left="0" w:right="0" w:rightChars="0" w:firstLine="482" w:firstLineChars="200"/>
        <w:jc w:val="both"/>
        <w:textAlignment w:val="auto"/>
        <w:outlineLvl w:val="9"/>
        <w:rPr>
          <w:rFonts w:hint="eastAsia" w:asciiTheme="minorEastAsia" w:hAnsiTheme="minorEastAsia" w:eastAsiaTheme="minorEastAsia" w:cstheme="minorEastAsia"/>
          <w:b/>
          <w:bCs w:val="0"/>
          <w:color w:val="auto"/>
          <w:spacing w:val="0"/>
          <w:w w:val="100"/>
          <w:kern w:val="2"/>
          <w:position w:val="0"/>
          <w:sz w:val="24"/>
          <w:szCs w:val="24"/>
          <w:highlight w:val="none"/>
          <w:u w:val="none" w:color="000000"/>
          <w:shd w:val="clear" w:color="auto" w:fill="auto"/>
          <w:vertAlign w:val="baseline"/>
          <w:rtl w:val="0"/>
          <w:lang w:val="en-US" w:eastAsia="zh-CN"/>
        </w:rPr>
      </w:pPr>
      <w:r>
        <w:rPr>
          <w:rFonts w:hint="eastAsia" w:asciiTheme="minorEastAsia" w:hAnsiTheme="minorEastAsia" w:eastAsiaTheme="minorEastAsia" w:cstheme="minorEastAsia"/>
          <w:b/>
          <w:bCs w:val="0"/>
          <w:color w:val="auto"/>
          <w:spacing w:val="0"/>
          <w:w w:val="100"/>
          <w:kern w:val="2"/>
          <w:position w:val="0"/>
          <w:sz w:val="24"/>
          <w:szCs w:val="24"/>
          <w:highlight w:val="none"/>
          <w:u w:val="none" w:color="000000"/>
          <w:shd w:val="clear" w:color="auto" w:fill="auto"/>
          <w:vertAlign w:val="baseline"/>
          <w:rtl w:val="0"/>
          <w:lang w:val="en-US" w:eastAsia="zh-CN"/>
        </w:rPr>
        <w:t xml:space="preserve">开 户 行：中国农业银行股份有限公司仙游盖尾支行 </w:t>
      </w:r>
    </w:p>
    <w:p w14:paraId="6DFF5881">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exact"/>
        <w:ind w:right="0" w:rightChars="0" w:firstLine="482" w:firstLineChars="200"/>
        <w:jc w:val="left"/>
        <w:textAlignment w:val="auto"/>
        <w:outlineLvl w:val="9"/>
        <w:rPr>
          <w:rFonts w:hint="eastAsia" w:asciiTheme="minorEastAsia" w:hAnsiTheme="minorEastAsia" w:eastAsiaTheme="minorEastAsia" w:cstheme="minorEastAsia"/>
          <w:b/>
          <w:bCs/>
          <w:i w:val="0"/>
          <w:iCs w:val="0"/>
          <w:caps w:val="0"/>
          <w:color w:val="auto"/>
          <w:spacing w:val="0"/>
          <w:sz w:val="24"/>
          <w:szCs w:val="24"/>
          <w:shd w:val="clear" w:color="auto" w:fill="FFFFFF"/>
        </w:rPr>
      </w:pPr>
      <w:r>
        <w:rPr>
          <w:rFonts w:hint="eastAsia" w:asciiTheme="minorEastAsia" w:hAnsiTheme="minorEastAsia" w:eastAsiaTheme="minorEastAsia" w:cstheme="minorEastAsia"/>
          <w:b/>
          <w:bCs w:val="0"/>
          <w:color w:val="auto"/>
          <w:sz w:val="24"/>
          <w:szCs w:val="24"/>
          <w:highlight w:val="none"/>
          <w:rtl w:val="0"/>
          <w:lang w:val="en-US" w:eastAsia="zh-CN"/>
        </w:rPr>
        <w:t>账户号码：13430401040003725 </w:t>
      </w:r>
      <w:r>
        <w:rPr>
          <w:rFonts w:hint="eastAsia" w:asciiTheme="minorEastAsia" w:hAnsiTheme="minorEastAsia" w:eastAsiaTheme="minorEastAsia" w:cstheme="minorEastAsia"/>
          <w:b/>
          <w:bCs/>
          <w:i w:val="0"/>
          <w:iCs w:val="0"/>
          <w:caps w:val="0"/>
          <w:color w:val="auto"/>
          <w:spacing w:val="0"/>
          <w:sz w:val="24"/>
          <w:szCs w:val="24"/>
          <w:shd w:val="clear" w:color="auto" w:fill="FFFFFF"/>
        </w:rPr>
        <w:t>  </w:t>
      </w:r>
    </w:p>
    <w:p w14:paraId="022453D6">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exact"/>
        <w:ind w:right="0" w:rightChars="0" w:firstLine="480" w:firstLineChars="200"/>
        <w:jc w:val="left"/>
        <w:textAlignment w:val="auto"/>
        <w:outlineLvl w:val="9"/>
        <w:rPr>
          <w:rFonts w:hint="eastAsia" w:asciiTheme="minorEastAsia" w:hAnsiTheme="minorEastAsia" w:eastAsiaTheme="minorEastAsia" w:cstheme="minorEastAsia"/>
          <w:color w:val="auto"/>
          <w:sz w:val="24"/>
          <w:lang w:eastAsia="zh-CN"/>
        </w:rPr>
      </w:pPr>
      <w:r>
        <w:rPr>
          <w:rFonts w:hint="eastAsia" w:asciiTheme="minorEastAsia" w:hAnsiTheme="minorEastAsia" w:eastAsiaTheme="minorEastAsia" w:cstheme="minorEastAsia"/>
          <w:color w:val="auto"/>
          <w:sz w:val="24"/>
          <w:lang w:eastAsia="zh-CN"/>
        </w:rPr>
        <w:t>②、银行保函形式：银行保函能够通过互联网且无需任何授权即可在相应银行的官方网站验证真伪，并在保函上写明网址，否则视为未按规定提交投标保证金。以银行保函形式提交的需将银行保函、汇款凭证及到账证明附在投标文件格式中。否则资格审查不合格。开具银行保函的费用由投标人自理。</w:t>
      </w:r>
    </w:p>
    <w:p w14:paraId="450A89F7">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exact"/>
        <w:ind w:right="0" w:rightChars="0" w:firstLine="480" w:firstLineChars="200"/>
        <w:jc w:val="left"/>
        <w:textAlignment w:val="auto"/>
        <w:outlineLvl w:val="9"/>
        <w:rPr>
          <w:rFonts w:hint="eastAsia" w:asciiTheme="minorEastAsia" w:hAnsiTheme="minorEastAsia" w:eastAsiaTheme="minorEastAsia" w:cstheme="minorEastAsia"/>
          <w:color w:val="auto"/>
          <w:highlight w:val="none"/>
          <w:lang w:val="en-US" w:eastAsia="zh-CN"/>
        </w:rPr>
      </w:pPr>
      <w:r>
        <w:rPr>
          <w:rFonts w:hint="eastAsia" w:asciiTheme="minorEastAsia" w:hAnsiTheme="minorEastAsia" w:eastAsiaTheme="minorEastAsia" w:cstheme="minorEastAsia"/>
          <w:color w:val="auto"/>
          <w:sz w:val="24"/>
          <w:lang w:eastAsia="zh-CN"/>
        </w:rPr>
        <w:t>以上①以现金形式递交保证金的将退还到投标人的开户行基本账户。开标时带退投标保证金的申请书，并附：1.开户许可证，2.保证金回单，3.收款收据，以上复印件需加盖公司的印章。 ②以银行保函形式递交保证金的，开标时需携带原件核对</w:t>
      </w:r>
      <w:r>
        <w:rPr>
          <w:rFonts w:hint="eastAsia" w:asciiTheme="minorEastAsia" w:hAnsiTheme="minorEastAsia" w:eastAsiaTheme="minorEastAsia" w:cstheme="minorEastAsia"/>
          <w:color w:val="auto"/>
          <w:sz w:val="24"/>
          <w:highlight w:val="none"/>
          <w:lang w:eastAsia="zh-CN"/>
        </w:rPr>
        <w:t>。</w:t>
      </w:r>
    </w:p>
    <w:p w14:paraId="106758C4">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exact"/>
        <w:ind w:right="0" w:rightChars="0" w:firstLine="480" w:firstLineChars="200"/>
        <w:jc w:val="left"/>
        <w:textAlignment w:val="auto"/>
        <w:outlineLvl w:val="9"/>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lang w:val="en-US" w:eastAsia="zh-CN"/>
        </w:rPr>
        <w:t>17.2</w:t>
      </w:r>
      <w:r>
        <w:rPr>
          <w:rFonts w:hint="eastAsia" w:asciiTheme="minorEastAsia" w:hAnsiTheme="minorEastAsia" w:eastAsiaTheme="minorEastAsia" w:cstheme="minorEastAsia"/>
          <w:color w:val="auto"/>
          <w:sz w:val="24"/>
          <w:highlight w:val="none"/>
          <w:lang w:eastAsia="zh-CN"/>
        </w:rPr>
        <w:t>招标人应当在发出中标通知书后的五日内，将投标保证金退还中标候选人以外的投标人，并在与中标人签订合同后的五日内，将投标保证金退还中标人以及其他中标候选人。</w:t>
      </w:r>
    </w:p>
    <w:p w14:paraId="76973FAB">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exact"/>
        <w:ind w:right="0" w:rightChars="0" w:firstLine="480" w:firstLineChars="200"/>
        <w:jc w:val="left"/>
        <w:textAlignment w:val="auto"/>
        <w:outlineLvl w:val="9"/>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lang w:val="en-US" w:eastAsia="zh-CN"/>
        </w:rPr>
        <w:t>17.3</w:t>
      </w:r>
      <w:r>
        <w:rPr>
          <w:rFonts w:hint="eastAsia" w:asciiTheme="minorEastAsia" w:hAnsiTheme="minorEastAsia" w:eastAsiaTheme="minorEastAsia" w:cstheme="minorEastAsia"/>
          <w:color w:val="auto"/>
          <w:sz w:val="24"/>
          <w:highlight w:val="none"/>
          <w:lang w:eastAsia="zh-CN"/>
        </w:rPr>
        <w:t>未按要求提交投标保证金到指定银行专户（以对账单为准）的投标将被视为无效投标。</w:t>
      </w:r>
    </w:p>
    <w:p w14:paraId="619D9315">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exact"/>
        <w:ind w:right="0" w:rightChars="0" w:firstLine="480" w:firstLineChars="200"/>
        <w:jc w:val="left"/>
        <w:textAlignment w:val="auto"/>
        <w:outlineLvl w:val="9"/>
        <w:rPr>
          <w:rFonts w:hint="eastAsia" w:asciiTheme="minorEastAsia" w:hAnsiTheme="minorEastAsia" w:eastAsiaTheme="minorEastAsia" w:cstheme="minorEastAsia"/>
          <w:b/>
          <w:color w:val="auto"/>
          <w:sz w:val="24"/>
          <w:szCs w:val="24"/>
          <w:highlight w:val="none"/>
          <w:shd w:val="clear" w:color="auto" w:fill="FFFFFF"/>
        </w:rPr>
      </w:pPr>
      <w:r>
        <w:rPr>
          <w:rFonts w:hint="eastAsia" w:asciiTheme="minorEastAsia" w:hAnsiTheme="minorEastAsia" w:eastAsiaTheme="minorEastAsia" w:cstheme="minorEastAsia"/>
          <w:color w:val="auto"/>
          <w:sz w:val="24"/>
          <w:highlight w:val="none"/>
          <w:lang w:val="en-US" w:eastAsia="zh-CN"/>
        </w:rPr>
        <w:t>17.4</w:t>
      </w:r>
      <w:r>
        <w:rPr>
          <w:rFonts w:hint="eastAsia" w:asciiTheme="minorEastAsia" w:hAnsiTheme="minorEastAsia" w:eastAsiaTheme="minorEastAsia" w:cstheme="minorEastAsia"/>
          <w:color w:val="auto"/>
          <w:sz w:val="24"/>
          <w:highlight w:val="none"/>
          <w:lang w:eastAsia="zh-CN"/>
        </w:rPr>
        <w:t>投标人的投标保证金应退还到投标人开户行基本账户。</w:t>
      </w:r>
    </w:p>
    <w:p w14:paraId="2DA15493">
      <w:pPr>
        <w:keepNext w:val="0"/>
        <w:keepLines w:val="0"/>
        <w:pageBreakBefore w:val="0"/>
        <w:widowControl/>
        <w:shd w:val="clear" w:color="auto" w:fill="FFFFFF"/>
        <w:kinsoku/>
        <w:wordWrap w:val="0"/>
        <w:overflowPunct/>
        <w:topLinePunct w:val="0"/>
        <w:autoSpaceDE/>
        <w:autoSpaceDN/>
        <w:bidi w:val="0"/>
        <w:adjustRightInd w:val="0"/>
        <w:spacing w:after="0" w:line="360" w:lineRule="atLeast"/>
        <w:ind w:firstLine="480" w:firstLineChars="200"/>
        <w:textAlignment w:val="auto"/>
        <w:rPr>
          <w:rFonts w:hint="eastAsia" w:asciiTheme="minorEastAsia" w:hAnsiTheme="minorEastAsia" w:eastAsiaTheme="minorEastAsia" w:cstheme="minorEastAsia"/>
          <w:bCs/>
          <w:color w:val="auto"/>
          <w:sz w:val="24"/>
          <w:szCs w:val="24"/>
          <w:highlight w:val="none"/>
          <w:shd w:val="clear" w:color="auto" w:fill="FFFFFF"/>
        </w:rPr>
      </w:pPr>
      <w:r>
        <w:rPr>
          <w:rFonts w:hint="eastAsia" w:asciiTheme="minorEastAsia" w:hAnsiTheme="minorEastAsia" w:eastAsiaTheme="minorEastAsia" w:cstheme="minorEastAsia"/>
          <w:bCs/>
          <w:color w:val="auto"/>
          <w:sz w:val="24"/>
          <w:szCs w:val="24"/>
          <w:highlight w:val="none"/>
          <w:shd w:val="clear" w:color="auto" w:fill="FFFFFF"/>
        </w:rPr>
        <w:t>17.</w:t>
      </w:r>
      <w:r>
        <w:rPr>
          <w:rFonts w:hint="eastAsia" w:asciiTheme="minorEastAsia" w:hAnsiTheme="minorEastAsia" w:eastAsiaTheme="minorEastAsia" w:cstheme="minorEastAsia"/>
          <w:bCs/>
          <w:color w:val="auto"/>
          <w:sz w:val="24"/>
          <w:szCs w:val="24"/>
          <w:highlight w:val="none"/>
          <w:shd w:val="clear" w:color="auto" w:fill="FFFFFF"/>
          <w:lang w:val="en-US" w:eastAsia="zh-CN"/>
        </w:rPr>
        <w:t>5</w:t>
      </w:r>
      <w:r>
        <w:rPr>
          <w:rFonts w:hint="eastAsia" w:asciiTheme="minorEastAsia" w:hAnsiTheme="minorEastAsia" w:eastAsiaTheme="minorEastAsia" w:cstheme="minorEastAsia"/>
          <w:bCs/>
          <w:color w:val="auto"/>
          <w:sz w:val="24"/>
          <w:szCs w:val="24"/>
          <w:highlight w:val="none"/>
          <w:shd w:val="clear" w:color="auto" w:fill="FFFFFF"/>
        </w:rPr>
        <w:t>投标保证金的有效期：90日历天(从投标截止之日算起)。</w:t>
      </w:r>
    </w:p>
    <w:p w14:paraId="73790909">
      <w:pPr>
        <w:shd w:val="clear" w:color="auto" w:fill="FFFFFF"/>
        <w:wordWrap w:val="0"/>
        <w:spacing w:after="0" w:line="360" w:lineRule="atLeast"/>
        <w:ind w:firstLine="480" w:firstLineChars="200"/>
        <w:rPr>
          <w:rFonts w:hint="eastAsia" w:asciiTheme="minorEastAsia" w:hAnsiTheme="minorEastAsia" w:eastAsiaTheme="minorEastAsia" w:cstheme="minorEastAsia"/>
          <w:bCs/>
          <w:color w:val="auto"/>
          <w:sz w:val="24"/>
          <w:szCs w:val="24"/>
          <w:highlight w:val="none"/>
          <w:shd w:val="clear" w:color="auto" w:fill="FFFFFF"/>
        </w:rPr>
      </w:pPr>
      <w:r>
        <w:rPr>
          <w:rFonts w:hint="eastAsia" w:asciiTheme="minorEastAsia" w:hAnsiTheme="minorEastAsia" w:eastAsiaTheme="minorEastAsia" w:cstheme="minorEastAsia"/>
          <w:bCs/>
          <w:color w:val="auto"/>
          <w:sz w:val="24"/>
          <w:szCs w:val="24"/>
          <w:highlight w:val="none"/>
          <w:shd w:val="clear" w:color="auto" w:fill="FFFFFF"/>
        </w:rPr>
        <w:t>17.</w:t>
      </w:r>
      <w:r>
        <w:rPr>
          <w:rFonts w:hint="eastAsia" w:asciiTheme="minorEastAsia" w:hAnsiTheme="minorEastAsia" w:eastAsiaTheme="minorEastAsia" w:cstheme="minorEastAsia"/>
          <w:bCs/>
          <w:color w:val="auto"/>
          <w:sz w:val="24"/>
          <w:szCs w:val="24"/>
          <w:highlight w:val="none"/>
          <w:shd w:val="clear" w:color="auto" w:fill="FFFFFF"/>
          <w:lang w:val="en-US" w:eastAsia="zh-CN"/>
        </w:rPr>
        <w:t>6</w:t>
      </w:r>
      <w:r>
        <w:rPr>
          <w:rFonts w:hint="eastAsia" w:asciiTheme="minorEastAsia" w:hAnsiTheme="minorEastAsia" w:eastAsiaTheme="minorEastAsia" w:cstheme="minorEastAsia"/>
          <w:bCs/>
          <w:color w:val="auto"/>
          <w:sz w:val="24"/>
          <w:szCs w:val="24"/>
          <w:highlight w:val="none"/>
          <w:shd w:val="clear" w:color="auto" w:fill="FFFFFF"/>
        </w:rPr>
        <w:t>未按规定要求缴纳投标保证金的投标将被拒绝，投标保证金有效期为开标之日起90日历天。</w:t>
      </w:r>
    </w:p>
    <w:p w14:paraId="1DAD8650">
      <w:pPr>
        <w:shd w:val="clear" w:color="auto" w:fill="FFFFFF"/>
        <w:wordWrap w:val="0"/>
        <w:spacing w:after="0" w:line="360" w:lineRule="atLeast"/>
        <w:ind w:firstLine="480" w:firstLineChars="200"/>
        <w:rPr>
          <w:rFonts w:hint="eastAsia" w:asciiTheme="minorEastAsia" w:hAnsiTheme="minorEastAsia" w:eastAsiaTheme="minorEastAsia" w:cstheme="minorEastAsia"/>
          <w:bCs/>
          <w:color w:val="auto"/>
          <w:sz w:val="24"/>
          <w:szCs w:val="24"/>
          <w:highlight w:val="none"/>
          <w:shd w:val="clear" w:color="auto" w:fill="FFFFFF"/>
        </w:rPr>
      </w:pPr>
      <w:r>
        <w:rPr>
          <w:rFonts w:hint="eastAsia" w:asciiTheme="minorEastAsia" w:hAnsiTheme="minorEastAsia" w:eastAsiaTheme="minorEastAsia" w:cstheme="minorEastAsia"/>
          <w:bCs/>
          <w:color w:val="auto"/>
          <w:sz w:val="24"/>
          <w:szCs w:val="24"/>
          <w:highlight w:val="none"/>
          <w:shd w:val="clear" w:color="auto" w:fill="FFFFFF"/>
        </w:rPr>
        <w:t>17.</w:t>
      </w:r>
      <w:r>
        <w:rPr>
          <w:rFonts w:hint="eastAsia" w:asciiTheme="minorEastAsia" w:hAnsiTheme="minorEastAsia" w:eastAsiaTheme="minorEastAsia" w:cstheme="minorEastAsia"/>
          <w:bCs/>
          <w:color w:val="auto"/>
          <w:sz w:val="24"/>
          <w:szCs w:val="24"/>
          <w:highlight w:val="none"/>
          <w:shd w:val="clear" w:color="auto" w:fill="FFFFFF"/>
          <w:lang w:val="en-US" w:eastAsia="zh-CN"/>
        </w:rPr>
        <w:t>7</w:t>
      </w:r>
      <w:r>
        <w:rPr>
          <w:rFonts w:hint="eastAsia" w:asciiTheme="minorEastAsia" w:hAnsiTheme="minorEastAsia" w:eastAsiaTheme="minorEastAsia" w:cstheme="minorEastAsia"/>
          <w:bCs/>
          <w:color w:val="auto"/>
          <w:sz w:val="24"/>
          <w:szCs w:val="24"/>
          <w:highlight w:val="none"/>
          <w:shd w:val="clear" w:color="auto" w:fill="FFFFFF"/>
        </w:rPr>
        <w:t>发生下列情况之一，投标保证金将被没收</w:t>
      </w:r>
    </w:p>
    <w:p w14:paraId="090831DD">
      <w:pPr>
        <w:shd w:val="clear" w:color="auto" w:fill="FFFFFF"/>
        <w:wordWrap w:val="0"/>
        <w:spacing w:after="0" w:line="360" w:lineRule="atLeast"/>
        <w:ind w:firstLine="480" w:firstLineChars="200"/>
        <w:rPr>
          <w:rFonts w:hint="eastAsia" w:asciiTheme="minorEastAsia" w:hAnsiTheme="minorEastAsia" w:eastAsiaTheme="minorEastAsia" w:cstheme="minorEastAsia"/>
          <w:bCs/>
          <w:color w:val="auto"/>
          <w:sz w:val="24"/>
          <w:szCs w:val="24"/>
          <w:highlight w:val="none"/>
          <w:shd w:val="clear" w:color="auto" w:fill="FFFFFF"/>
        </w:rPr>
      </w:pPr>
      <w:r>
        <w:rPr>
          <w:rFonts w:hint="eastAsia" w:asciiTheme="minorEastAsia" w:hAnsiTheme="minorEastAsia" w:eastAsiaTheme="minorEastAsia" w:cstheme="minorEastAsia"/>
          <w:bCs/>
          <w:color w:val="auto"/>
          <w:sz w:val="24"/>
          <w:szCs w:val="24"/>
          <w:highlight w:val="none"/>
          <w:shd w:val="clear" w:color="auto" w:fill="FFFFFF"/>
        </w:rPr>
        <w:t xml:space="preserve">(1)在投标有效期间，投标人撤回其投标文件的； </w:t>
      </w:r>
    </w:p>
    <w:p w14:paraId="01753E7C">
      <w:pPr>
        <w:shd w:val="clear" w:color="auto" w:fill="FFFFFF"/>
        <w:wordWrap w:val="0"/>
        <w:spacing w:after="0" w:line="360" w:lineRule="atLeast"/>
        <w:ind w:firstLine="480" w:firstLineChars="200"/>
        <w:rPr>
          <w:rFonts w:hint="eastAsia" w:asciiTheme="minorEastAsia" w:hAnsiTheme="minorEastAsia" w:eastAsiaTheme="minorEastAsia" w:cstheme="minorEastAsia"/>
          <w:bCs/>
          <w:color w:val="auto"/>
          <w:sz w:val="24"/>
          <w:szCs w:val="24"/>
          <w:highlight w:val="none"/>
          <w:shd w:val="clear" w:color="auto" w:fill="FFFFFF"/>
        </w:rPr>
      </w:pPr>
      <w:r>
        <w:rPr>
          <w:rFonts w:hint="eastAsia" w:asciiTheme="minorEastAsia" w:hAnsiTheme="minorEastAsia" w:eastAsiaTheme="minorEastAsia" w:cstheme="minorEastAsia"/>
          <w:bCs/>
          <w:color w:val="auto"/>
          <w:sz w:val="24"/>
          <w:szCs w:val="24"/>
          <w:highlight w:val="none"/>
          <w:shd w:val="clear" w:color="auto" w:fill="FFFFFF"/>
        </w:rPr>
        <w:t>(2)中标人放弃中标的或不按规定与招标人签订合同的；</w:t>
      </w:r>
    </w:p>
    <w:p w14:paraId="3F97136D">
      <w:pPr>
        <w:shd w:val="clear" w:color="auto" w:fill="FFFFFF"/>
        <w:wordWrap w:val="0"/>
        <w:spacing w:after="0" w:line="360" w:lineRule="atLeast"/>
        <w:ind w:firstLine="480" w:firstLineChars="200"/>
        <w:rPr>
          <w:rFonts w:hint="eastAsia" w:asciiTheme="minorEastAsia" w:hAnsiTheme="minorEastAsia" w:eastAsiaTheme="minorEastAsia" w:cstheme="minorEastAsia"/>
          <w:bCs/>
          <w:color w:val="auto"/>
          <w:sz w:val="24"/>
          <w:szCs w:val="24"/>
          <w:highlight w:val="none"/>
          <w:shd w:val="clear" w:color="auto" w:fill="FFFFFF"/>
        </w:rPr>
      </w:pPr>
      <w:r>
        <w:rPr>
          <w:rFonts w:hint="eastAsia" w:asciiTheme="minorEastAsia" w:hAnsiTheme="minorEastAsia" w:eastAsiaTheme="minorEastAsia" w:cstheme="minorEastAsia"/>
          <w:bCs/>
          <w:color w:val="auto"/>
          <w:sz w:val="24"/>
          <w:szCs w:val="24"/>
          <w:highlight w:val="none"/>
          <w:shd w:val="clear" w:color="auto" w:fill="FFFFFF"/>
        </w:rPr>
        <w:t>(3)中标人在规定的期限内未按要求向招标人提交履约保证金的；</w:t>
      </w:r>
    </w:p>
    <w:p w14:paraId="7060F1C9">
      <w:pPr>
        <w:shd w:val="clear" w:color="auto" w:fill="FFFFFF"/>
        <w:wordWrap w:val="0"/>
        <w:spacing w:after="0" w:line="360" w:lineRule="atLeast"/>
        <w:ind w:firstLine="480" w:firstLineChars="200"/>
        <w:rPr>
          <w:rFonts w:hint="eastAsia" w:asciiTheme="minorEastAsia" w:hAnsiTheme="minorEastAsia" w:eastAsiaTheme="minorEastAsia" w:cstheme="minorEastAsia"/>
          <w:bCs/>
          <w:color w:val="auto"/>
          <w:sz w:val="24"/>
          <w:szCs w:val="24"/>
          <w:highlight w:val="none"/>
          <w:shd w:val="clear" w:color="auto" w:fill="FFFFFF"/>
        </w:rPr>
      </w:pPr>
      <w:r>
        <w:rPr>
          <w:rFonts w:hint="eastAsia" w:asciiTheme="minorEastAsia" w:hAnsiTheme="minorEastAsia" w:eastAsiaTheme="minorEastAsia" w:cstheme="minorEastAsia"/>
          <w:bCs/>
          <w:color w:val="auto"/>
          <w:sz w:val="24"/>
          <w:szCs w:val="24"/>
          <w:highlight w:val="none"/>
          <w:shd w:val="clear" w:color="auto" w:fill="FFFFFF"/>
        </w:rPr>
        <w:t>(4)因中标人在本招标项目投标中存在违法行为导致中标被依法确认无效的；</w:t>
      </w:r>
    </w:p>
    <w:p w14:paraId="04397127">
      <w:pPr>
        <w:shd w:val="clear" w:color="auto" w:fill="FFFFFF"/>
        <w:wordWrap w:val="0"/>
        <w:spacing w:after="0" w:line="360" w:lineRule="atLeast"/>
        <w:ind w:firstLine="480" w:firstLineChars="200"/>
        <w:rPr>
          <w:rFonts w:hint="eastAsia" w:asciiTheme="minorEastAsia" w:hAnsiTheme="minorEastAsia" w:eastAsiaTheme="minorEastAsia" w:cstheme="minorEastAsia"/>
          <w:bCs/>
          <w:color w:val="auto"/>
          <w:sz w:val="24"/>
          <w:szCs w:val="24"/>
          <w:highlight w:val="none"/>
          <w:shd w:val="clear" w:color="auto" w:fill="FFFFFF"/>
        </w:rPr>
      </w:pPr>
      <w:r>
        <w:rPr>
          <w:rFonts w:hint="eastAsia" w:asciiTheme="minorEastAsia" w:hAnsiTheme="minorEastAsia" w:eastAsiaTheme="minorEastAsia" w:cstheme="minorEastAsia"/>
          <w:bCs/>
          <w:color w:val="auto"/>
          <w:sz w:val="24"/>
          <w:szCs w:val="24"/>
          <w:highlight w:val="none"/>
          <w:shd w:val="clear" w:color="auto" w:fill="FFFFFF"/>
        </w:rPr>
        <w:t>(5)中标人放弃中标的；</w:t>
      </w:r>
    </w:p>
    <w:p w14:paraId="674B53A5">
      <w:pPr>
        <w:shd w:val="clear" w:color="auto" w:fill="FFFFFF"/>
        <w:wordWrap w:val="0"/>
        <w:spacing w:after="0" w:line="360" w:lineRule="atLeast"/>
        <w:ind w:firstLine="480" w:firstLineChars="200"/>
        <w:rPr>
          <w:rFonts w:hint="eastAsia" w:asciiTheme="minorEastAsia" w:hAnsiTheme="minorEastAsia" w:eastAsiaTheme="minorEastAsia" w:cstheme="minorEastAsia"/>
          <w:bCs/>
          <w:color w:val="auto"/>
          <w:sz w:val="24"/>
          <w:szCs w:val="24"/>
          <w:highlight w:val="none"/>
          <w:shd w:val="clear" w:color="auto" w:fill="FFFFFF"/>
        </w:rPr>
      </w:pPr>
      <w:r>
        <w:rPr>
          <w:rFonts w:hint="eastAsia" w:asciiTheme="minorEastAsia" w:hAnsiTheme="minorEastAsia" w:eastAsiaTheme="minorEastAsia" w:cstheme="minorEastAsia"/>
          <w:bCs/>
          <w:color w:val="auto"/>
          <w:sz w:val="24"/>
          <w:szCs w:val="24"/>
          <w:highlight w:val="none"/>
          <w:shd w:val="clear" w:color="auto" w:fill="FFFFFF"/>
        </w:rPr>
        <w:t>(6)法律、法规规定的其他情形。</w:t>
      </w:r>
    </w:p>
    <w:p w14:paraId="1CA1864D">
      <w:pPr>
        <w:shd w:val="clear" w:color="auto" w:fill="FFFFFF"/>
        <w:wordWrap w:val="0"/>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18.投标文件的编制</w:t>
      </w:r>
    </w:p>
    <w:p w14:paraId="2FDBB543">
      <w:pPr>
        <w:shd w:val="clear" w:color="auto" w:fill="FFFFFF"/>
        <w:wordWrap w:val="0"/>
        <w:spacing w:after="0" w:line="36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18.1投标文件应按照招标文件第四章“投标文件格式”中规定的格式和内容进行编写。投标人应仔细阅读投标文件格式的备注或说明，并按要求提交相关资料，其中表格可以按同样格式扩展，如有必要也可以增加附页。</w:t>
      </w:r>
    </w:p>
    <w:p w14:paraId="198D260F">
      <w:pPr>
        <w:shd w:val="clear" w:color="auto" w:fill="FFFFFF"/>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18.2投标文件应当对招标文件有关工程</w:t>
      </w:r>
      <w:r>
        <w:rPr>
          <w:rFonts w:hint="eastAsia" w:asciiTheme="minorEastAsia" w:hAnsiTheme="minorEastAsia" w:eastAsiaTheme="minorEastAsia" w:cstheme="minorEastAsia"/>
          <w:b/>
          <w:color w:val="auto"/>
          <w:sz w:val="24"/>
          <w:szCs w:val="24"/>
          <w:highlight w:val="none"/>
          <w:shd w:val="clear" w:color="auto" w:fill="FFFFFF"/>
          <w:lang w:val="en-US" w:eastAsia="zh-CN"/>
        </w:rPr>
        <w:t>报</w:t>
      </w:r>
      <w:r>
        <w:rPr>
          <w:rFonts w:hint="eastAsia" w:asciiTheme="minorEastAsia" w:hAnsiTheme="minorEastAsia" w:eastAsiaTheme="minorEastAsia" w:cstheme="minorEastAsia"/>
          <w:b/>
          <w:color w:val="auto"/>
          <w:sz w:val="24"/>
          <w:szCs w:val="24"/>
          <w:highlight w:val="none"/>
          <w:shd w:val="clear" w:color="auto" w:fill="FFFFFF"/>
        </w:rPr>
        <w:t>价、招标工期、质量要求、投标有效期、项目管理人员等实质性内容作出响应。</w:t>
      </w:r>
    </w:p>
    <w:p w14:paraId="0743BEFD">
      <w:pPr>
        <w:shd w:val="clear" w:color="auto" w:fill="FFFFFF"/>
        <w:wordWrap w:val="0"/>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19.投标文件的密封及标记</w:t>
      </w:r>
    </w:p>
    <w:p w14:paraId="4FB9D769">
      <w:pPr>
        <w:shd w:val="clear" w:color="auto" w:fill="FFFFFF"/>
        <w:wordWrap w:val="0"/>
        <w:spacing w:after="0" w:line="360" w:lineRule="atLeast"/>
        <w:ind w:firstLine="787" w:firstLineChars="328"/>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本工程采用非电子招投标。投标文件（正本一份、副本三份）应密封完整。外包封上应写明：①招标人名称；②招标编号；③“开标时间前不得开封”的字样；④投标人的名称、地址与邮政编码。外包封应密封完好并在接缝处加盖投标人公章并由投标人法定代表人或其授权代理人盖章，</w:t>
      </w:r>
      <w:r>
        <w:rPr>
          <w:rFonts w:hint="eastAsia" w:asciiTheme="minorEastAsia" w:hAnsiTheme="minorEastAsia" w:eastAsiaTheme="minorEastAsia" w:cstheme="minorEastAsia"/>
          <w:b/>
          <w:color w:val="auto"/>
          <w:sz w:val="24"/>
          <w:szCs w:val="24"/>
          <w:highlight w:val="none"/>
          <w:shd w:val="clear" w:color="auto" w:fill="FFFFFF"/>
        </w:rPr>
        <w:t>否则招标人不予接收</w:t>
      </w:r>
      <w:r>
        <w:rPr>
          <w:rFonts w:hint="eastAsia" w:asciiTheme="minorEastAsia" w:hAnsiTheme="minorEastAsia" w:eastAsiaTheme="minorEastAsia" w:cstheme="minorEastAsia"/>
          <w:color w:val="auto"/>
          <w:sz w:val="24"/>
          <w:szCs w:val="24"/>
          <w:highlight w:val="none"/>
          <w:shd w:val="clear" w:color="auto" w:fill="FFFFFF"/>
        </w:rPr>
        <w:t>。</w:t>
      </w:r>
    </w:p>
    <w:p w14:paraId="2F3A6897">
      <w:pPr>
        <w:shd w:val="clear" w:color="auto" w:fill="FFFFFF"/>
        <w:wordWrap w:val="0"/>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20.投标文件的递交地点、递交截止时间</w:t>
      </w:r>
    </w:p>
    <w:p w14:paraId="28E65819">
      <w:pPr>
        <w:shd w:val="clear" w:color="auto" w:fill="FFFFFF"/>
        <w:spacing w:after="0" w:line="340" w:lineRule="atLeast"/>
        <w:ind w:firstLine="480"/>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20.1投标文件提交截止时间为：</w:t>
      </w:r>
      <w:r>
        <w:rPr>
          <w:rFonts w:hint="eastAsia" w:asciiTheme="minorEastAsia" w:hAnsiTheme="minorEastAsia" w:eastAsiaTheme="minorEastAsia" w:cstheme="minorEastAsia"/>
          <w:b/>
          <w:bCs/>
          <w:color w:val="auto"/>
          <w:sz w:val="24"/>
          <w:szCs w:val="24"/>
          <w:highlight w:val="none"/>
          <w:shd w:val="clear" w:color="auto" w:fill="FFFFFF"/>
        </w:rPr>
        <w:t>北京时间</w:t>
      </w:r>
      <w:r>
        <w:rPr>
          <w:rFonts w:hint="eastAsia" w:asciiTheme="minorEastAsia" w:hAnsiTheme="minorEastAsia" w:eastAsiaTheme="minorEastAsia" w:cstheme="minorEastAsia"/>
          <w:b/>
          <w:bCs/>
          <w:color w:val="auto"/>
          <w:sz w:val="24"/>
          <w:szCs w:val="24"/>
          <w:highlight w:val="none"/>
          <w:u w:val="single"/>
          <w:shd w:val="clear" w:color="auto" w:fill="FFFFFF"/>
        </w:rPr>
        <w:t>202</w:t>
      </w:r>
      <w:r>
        <w:rPr>
          <w:rFonts w:hint="eastAsia" w:asciiTheme="minorEastAsia" w:hAnsiTheme="minorEastAsia" w:eastAsiaTheme="minorEastAsia" w:cstheme="minorEastAsia"/>
          <w:b/>
          <w:bCs/>
          <w:color w:val="auto"/>
          <w:sz w:val="24"/>
          <w:szCs w:val="24"/>
          <w:highlight w:val="none"/>
          <w:u w:val="single"/>
          <w:shd w:val="clear" w:color="auto" w:fill="FFFFFF"/>
          <w:lang w:val="en-US" w:eastAsia="zh-CN"/>
        </w:rPr>
        <w:t>4</w:t>
      </w:r>
      <w:r>
        <w:rPr>
          <w:rFonts w:hint="eastAsia" w:asciiTheme="minorEastAsia" w:hAnsiTheme="minorEastAsia" w:eastAsiaTheme="minorEastAsia" w:cstheme="minorEastAsia"/>
          <w:b/>
          <w:bCs/>
          <w:color w:val="auto"/>
          <w:sz w:val="24"/>
          <w:szCs w:val="24"/>
          <w:highlight w:val="none"/>
          <w:shd w:val="clear" w:color="auto" w:fill="FFFFFF"/>
        </w:rPr>
        <w:t>年</w:t>
      </w:r>
      <w:r>
        <w:rPr>
          <w:rFonts w:hint="eastAsia" w:asciiTheme="minorEastAsia" w:hAnsiTheme="minorEastAsia" w:eastAsiaTheme="minorEastAsia" w:cstheme="minorEastAsia"/>
          <w:b/>
          <w:bCs/>
          <w:color w:val="auto"/>
          <w:sz w:val="24"/>
          <w:szCs w:val="24"/>
          <w:highlight w:val="none"/>
          <w:u w:val="single"/>
          <w:shd w:val="clear" w:color="auto" w:fill="FFFFFF"/>
          <w:lang w:val="en-US" w:eastAsia="zh-CN"/>
        </w:rPr>
        <w:t>12</w:t>
      </w:r>
      <w:r>
        <w:rPr>
          <w:rFonts w:hint="eastAsia" w:asciiTheme="minorEastAsia" w:hAnsiTheme="minorEastAsia" w:eastAsiaTheme="minorEastAsia" w:cstheme="minorEastAsia"/>
          <w:b/>
          <w:bCs/>
          <w:color w:val="auto"/>
          <w:sz w:val="24"/>
          <w:szCs w:val="24"/>
          <w:highlight w:val="none"/>
          <w:shd w:val="clear" w:color="auto" w:fill="FFFFFF"/>
        </w:rPr>
        <w:t>月</w:t>
      </w:r>
      <w:r>
        <w:rPr>
          <w:rFonts w:hint="eastAsia" w:asciiTheme="minorEastAsia" w:hAnsiTheme="minorEastAsia" w:eastAsiaTheme="minorEastAsia" w:cstheme="minorEastAsia"/>
          <w:b/>
          <w:bCs/>
          <w:color w:val="auto"/>
          <w:sz w:val="24"/>
          <w:szCs w:val="24"/>
          <w:highlight w:val="none"/>
          <w:u w:val="single"/>
          <w:shd w:val="clear" w:color="auto" w:fill="FFFFFF"/>
          <w:lang w:val="en-US" w:eastAsia="zh-CN"/>
        </w:rPr>
        <w:t>26</w:t>
      </w:r>
      <w:r>
        <w:rPr>
          <w:rFonts w:hint="eastAsia" w:asciiTheme="minorEastAsia" w:hAnsiTheme="minorEastAsia" w:eastAsiaTheme="minorEastAsia" w:cstheme="minorEastAsia"/>
          <w:b/>
          <w:bCs/>
          <w:color w:val="auto"/>
          <w:sz w:val="24"/>
          <w:szCs w:val="24"/>
          <w:highlight w:val="none"/>
          <w:shd w:val="clear" w:color="auto" w:fill="FFFFFF"/>
        </w:rPr>
        <w:t>日</w:t>
      </w:r>
      <w:r>
        <w:rPr>
          <w:rFonts w:hint="eastAsia" w:asciiTheme="minorEastAsia" w:hAnsiTheme="minorEastAsia" w:eastAsiaTheme="minorEastAsia" w:cstheme="minorEastAsia"/>
          <w:b/>
          <w:bCs/>
          <w:color w:val="auto"/>
          <w:sz w:val="24"/>
          <w:szCs w:val="24"/>
          <w:highlight w:val="none"/>
          <w:u w:val="single"/>
          <w:shd w:val="clear" w:color="auto" w:fill="FFFFFF"/>
          <w:lang w:val="en-US" w:eastAsia="zh-CN"/>
        </w:rPr>
        <w:t>15</w:t>
      </w:r>
      <w:r>
        <w:rPr>
          <w:rFonts w:hint="eastAsia" w:asciiTheme="minorEastAsia" w:hAnsiTheme="minorEastAsia" w:eastAsiaTheme="minorEastAsia" w:cstheme="minorEastAsia"/>
          <w:b/>
          <w:bCs/>
          <w:color w:val="auto"/>
          <w:sz w:val="24"/>
          <w:szCs w:val="24"/>
          <w:highlight w:val="none"/>
          <w:shd w:val="clear" w:color="auto" w:fill="FFFFFF"/>
        </w:rPr>
        <w:t>时</w:t>
      </w:r>
      <w:r>
        <w:rPr>
          <w:rFonts w:hint="eastAsia" w:asciiTheme="minorEastAsia" w:hAnsiTheme="minorEastAsia" w:eastAsiaTheme="minorEastAsia" w:cstheme="minorEastAsia"/>
          <w:b/>
          <w:bCs/>
          <w:color w:val="auto"/>
          <w:sz w:val="24"/>
          <w:szCs w:val="24"/>
          <w:highlight w:val="none"/>
          <w:u w:val="single"/>
          <w:shd w:val="clear" w:color="auto" w:fill="FFFFFF"/>
          <w:lang w:val="en-US" w:eastAsia="zh-CN"/>
        </w:rPr>
        <w:t>30</w:t>
      </w:r>
      <w:r>
        <w:rPr>
          <w:rFonts w:hint="eastAsia" w:asciiTheme="minorEastAsia" w:hAnsiTheme="minorEastAsia" w:eastAsiaTheme="minorEastAsia" w:cstheme="minorEastAsia"/>
          <w:b/>
          <w:bCs/>
          <w:color w:val="auto"/>
          <w:sz w:val="24"/>
          <w:szCs w:val="24"/>
          <w:highlight w:val="none"/>
          <w:shd w:val="clear" w:color="auto" w:fill="FFFFFF"/>
        </w:rPr>
        <w:t>分，地点：</w:t>
      </w:r>
      <w:r>
        <w:rPr>
          <w:rFonts w:hint="eastAsia" w:asciiTheme="minorEastAsia" w:hAnsiTheme="minorEastAsia" w:eastAsiaTheme="minorEastAsia" w:cstheme="minorEastAsia"/>
          <w:b/>
          <w:bCs/>
          <w:color w:val="auto"/>
          <w:sz w:val="24"/>
          <w:szCs w:val="24"/>
          <w:highlight w:val="none"/>
          <w:u w:val="single"/>
          <w:shd w:val="clear" w:color="auto" w:fill="FFFFFF"/>
          <w:lang w:eastAsia="zh-CN"/>
        </w:rPr>
        <w:t>仙游县盖尾镇人民政府会议室</w:t>
      </w:r>
      <w:r>
        <w:rPr>
          <w:rFonts w:hint="eastAsia" w:asciiTheme="minorEastAsia" w:hAnsiTheme="minorEastAsia" w:eastAsiaTheme="minorEastAsia" w:cstheme="minorEastAsia"/>
          <w:b/>
          <w:bCs/>
          <w:color w:val="auto"/>
          <w:sz w:val="24"/>
          <w:szCs w:val="24"/>
          <w:highlight w:val="none"/>
          <w:shd w:val="clear" w:color="auto" w:fill="FFFFFF"/>
        </w:rPr>
        <w:t>。</w:t>
      </w:r>
    </w:p>
    <w:p w14:paraId="233F02E4">
      <w:pPr>
        <w:shd w:val="clear" w:color="auto" w:fill="FFFFFF"/>
        <w:spacing w:after="0" w:line="360" w:lineRule="atLeast"/>
        <w:ind w:firstLine="480"/>
        <w:rPr>
          <w:rFonts w:hint="eastAsia" w:asciiTheme="minorEastAsia" w:hAnsiTheme="minorEastAsia" w:eastAsiaTheme="minorEastAsia" w:cstheme="minorEastAsia"/>
          <w:color w:val="auto"/>
          <w:sz w:val="24"/>
          <w:szCs w:val="24"/>
          <w:highlight w:val="none"/>
          <w:shd w:val="clear" w:color="auto" w:fill="FFFFFF"/>
        </w:rPr>
      </w:pPr>
      <w:r>
        <w:rPr>
          <w:rFonts w:hint="eastAsia" w:asciiTheme="minorEastAsia" w:hAnsiTheme="minorEastAsia" w:eastAsiaTheme="minorEastAsia" w:cstheme="minorEastAsia"/>
          <w:color w:val="auto"/>
          <w:sz w:val="24"/>
          <w:szCs w:val="24"/>
          <w:highlight w:val="none"/>
          <w:shd w:val="clear" w:color="auto" w:fill="FFFFFF"/>
        </w:rPr>
        <w:t>20.2逾期提交的投标文件或未送达指定地点的投标文件，招标人将拒绝接收。</w:t>
      </w:r>
    </w:p>
    <w:p w14:paraId="2248FD38">
      <w:pPr>
        <w:shd w:val="clear" w:color="auto" w:fill="FFFFFF"/>
        <w:wordWrap w:val="0"/>
        <w:spacing w:after="0" w:line="360" w:lineRule="atLeast"/>
        <w:jc w:val="center"/>
        <w:rPr>
          <w:rFonts w:hint="eastAsia" w:asciiTheme="minorEastAsia" w:hAnsiTheme="minorEastAsia" w:eastAsiaTheme="minorEastAsia" w:cstheme="minorEastAsia"/>
          <w:b/>
          <w:color w:val="auto"/>
          <w:sz w:val="30"/>
          <w:szCs w:val="30"/>
          <w:highlight w:val="none"/>
          <w:shd w:val="clear" w:color="auto" w:fill="FFFFFF"/>
        </w:rPr>
      </w:pPr>
    </w:p>
    <w:p w14:paraId="052FE8D7">
      <w:pPr>
        <w:shd w:val="clear" w:color="auto" w:fill="FFFFFF"/>
        <w:wordWrap w:val="0"/>
        <w:spacing w:after="0" w:line="360"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0"/>
          <w:szCs w:val="30"/>
          <w:highlight w:val="none"/>
          <w:shd w:val="clear" w:color="auto" w:fill="FFFFFF"/>
        </w:rPr>
        <w:t>(四)开标、评标及定标</w:t>
      </w:r>
    </w:p>
    <w:p w14:paraId="5F9BFF16">
      <w:pPr>
        <w:shd w:val="clear" w:color="auto" w:fill="FFFFFF"/>
        <w:wordWrap w:val="0"/>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21.开标</w:t>
      </w:r>
    </w:p>
    <w:p w14:paraId="45B90D03">
      <w:pPr>
        <w:shd w:val="clear" w:color="auto" w:fill="FFFFFF"/>
        <w:wordWrap w:val="0"/>
        <w:spacing w:after="0" w:line="360" w:lineRule="atLeast"/>
        <w:ind w:firstLine="480"/>
        <w:rPr>
          <w:rFonts w:hint="eastAsia" w:asciiTheme="minorEastAsia" w:hAnsiTheme="minorEastAsia" w:eastAsiaTheme="minorEastAsia" w:cstheme="minorEastAsia"/>
          <w:color w:val="auto"/>
          <w:sz w:val="24"/>
          <w:szCs w:val="24"/>
          <w:highlight w:val="none"/>
          <w:shd w:val="clear" w:color="auto" w:fill="FFFFFF"/>
        </w:rPr>
      </w:pPr>
      <w:r>
        <w:rPr>
          <w:rFonts w:hint="eastAsia" w:asciiTheme="minorEastAsia" w:hAnsiTheme="minorEastAsia" w:eastAsiaTheme="minorEastAsia" w:cstheme="minorEastAsia"/>
          <w:color w:val="auto"/>
          <w:sz w:val="24"/>
          <w:szCs w:val="24"/>
          <w:highlight w:val="none"/>
          <w:shd w:val="clear" w:color="auto" w:fill="FFFFFF"/>
        </w:rPr>
        <w:t>21.1开标会定于</w:t>
      </w:r>
      <w:r>
        <w:rPr>
          <w:rFonts w:hint="eastAsia" w:asciiTheme="minorEastAsia" w:hAnsiTheme="minorEastAsia" w:eastAsiaTheme="minorEastAsia" w:cstheme="minorEastAsia"/>
          <w:b/>
          <w:bCs/>
          <w:color w:val="auto"/>
          <w:sz w:val="24"/>
          <w:szCs w:val="24"/>
          <w:highlight w:val="none"/>
          <w:u w:val="single"/>
          <w:shd w:val="clear" w:color="auto" w:fill="FFFFFF"/>
        </w:rPr>
        <w:t>202</w:t>
      </w:r>
      <w:r>
        <w:rPr>
          <w:rFonts w:hint="eastAsia" w:asciiTheme="minorEastAsia" w:hAnsiTheme="minorEastAsia" w:eastAsiaTheme="minorEastAsia" w:cstheme="minorEastAsia"/>
          <w:b/>
          <w:bCs/>
          <w:color w:val="auto"/>
          <w:sz w:val="24"/>
          <w:szCs w:val="24"/>
          <w:highlight w:val="none"/>
          <w:u w:val="single"/>
          <w:shd w:val="clear" w:color="auto" w:fill="FFFFFF"/>
          <w:lang w:val="en-US" w:eastAsia="zh-CN"/>
        </w:rPr>
        <w:t>4</w:t>
      </w:r>
      <w:r>
        <w:rPr>
          <w:rFonts w:hint="eastAsia" w:asciiTheme="minorEastAsia" w:hAnsiTheme="minorEastAsia" w:eastAsiaTheme="minorEastAsia" w:cstheme="minorEastAsia"/>
          <w:b/>
          <w:bCs/>
          <w:color w:val="auto"/>
          <w:sz w:val="24"/>
          <w:szCs w:val="24"/>
          <w:highlight w:val="none"/>
          <w:shd w:val="clear" w:color="auto" w:fill="FFFFFF"/>
        </w:rPr>
        <w:t>年</w:t>
      </w:r>
      <w:r>
        <w:rPr>
          <w:rFonts w:hint="eastAsia" w:asciiTheme="minorEastAsia" w:hAnsiTheme="minorEastAsia" w:eastAsiaTheme="minorEastAsia" w:cstheme="minorEastAsia"/>
          <w:b/>
          <w:bCs/>
          <w:color w:val="auto"/>
          <w:sz w:val="24"/>
          <w:szCs w:val="24"/>
          <w:highlight w:val="none"/>
          <w:u w:val="single"/>
          <w:shd w:val="clear" w:color="auto" w:fill="FFFFFF"/>
          <w:lang w:val="en-US" w:eastAsia="zh-CN"/>
        </w:rPr>
        <w:t>12</w:t>
      </w:r>
      <w:r>
        <w:rPr>
          <w:rFonts w:hint="eastAsia" w:asciiTheme="minorEastAsia" w:hAnsiTheme="minorEastAsia" w:eastAsiaTheme="minorEastAsia" w:cstheme="minorEastAsia"/>
          <w:b/>
          <w:bCs/>
          <w:color w:val="auto"/>
          <w:sz w:val="24"/>
          <w:szCs w:val="24"/>
          <w:highlight w:val="none"/>
          <w:shd w:val="clear" w:color="auto" w:fill="FFFFFF"/>
        </w:rPr>
        <w:t>月</w:t>
      </w:r>
      <w:r>
        <w:rPr>
          <w:rFonts w:hint="eastAsia" w:asciiTheme="minorEastAsia" w:hAnsiTheme="minorEastAsia" w:eastAsiaTheme="minorEastAsia" w:cstheme="minorEastAsia"/>
          <w:b/>
          <w:bCs/>
          <w:color w:val="auto"/>
          <w:sz w:val="24"/>
          <w:szCs w:val="24"/>
          <w:highlight w:val="none"/>
          <w:u w:val="single"/>
          <w:shd w:val="clear" w:color="auto" w:fill="FFFFFF"/>
          <w:lang w:val="en-US" w:eastAsia="zh-CN"/>
        </w:rPr>
        <w:t>26</w:t>
      </w:r>
      <w:r>
        <w:rPr>
          <w:rFonts w:hint="eastAsia" w:asciiTheme="minorEastAsia" w:hAnsiTheme="minorEastAsia" w:eastAsiaTheme="minorEastAsia" w:cstheme="minorEastAsia"/>
          <w:b/>
          <w:bCs/>
          <w:color w:val="auto"/>
          <w:sz w:val="24"/>
          <w:szCs w:val="24"/>
          <w:highlight w:val="none"/>
          <w:shd w:val="clear" w:color="auto" w:fill="FFFFFF"/>
        </w:rPr>
        <w:t>日</w:t>
      </w:r>
      <w:r>
        <w:rPr>
          <w:rFonts w:hint="eastAsia" w:asciiTheme="minorEastAsia" w:hAnsiTheme="minorEastAsia" w:eastAsiaTheme="minorEastAsia" w:cstheme="minorEastAsia"/>
          <w:b/>
          <w:bCs/>
          <w:color w:val="auto"/>
          <w:sz w:val="24"/>
          <w:szCs w:val="24"/>
          <w:highlight w:val="none"/>
          <w:u w:val="single"/>
          <w:shd w:val="clear" w:color="auto" w:fill="FFFFFF"/>
          <w:lang w:val="en-US" w:eastAsia="zh-CN"/>
        </w:rPr>
        <w:t>15</w:t>
      </w:r>
      <w:r>
        <w:rPr>
          <w:rFonts w:hint="eastAsia" w:asciiTheme="minorEastAsia" w:hAnsiTheme="minorEastAsia" w:eastAsiaTheme="minorEastAsia" w:cstheme="minorEastAsia"/>
          <w:b/>
          <w:bCs/>
          <w:color w:val="auto"/>
          <w:sz w:val="24"/>
          <w:szCs w:val="24"/>
          <w:highlight w:val="none"/>
          <w:shd w:val="clear" w:color="auto" w:fill="FFFFFF"/>
        </w:rPr>
        <w:t>时</w:t>
      </w:r>
      <w:r>
        <w:rPr>
          <w:rFonts w:hint="eastAsia" w:asciiTheme="minorEastAsia" w:hAnsiTheme="minorEastAsia" w:eastAsiaTheme="minorEastAsia" w:cstheme="minorEastAsia"/>
          <w:b/>
          <w:bCs/>
          <w:color w:val="auto"/>
          <w:sz w:val="24"/>
          <w:szCs w:val="24"/>
          <w:highlight w:val="none"/>
          <w:u w:val="single"/>
          <w:shd w:val="clear" w:color="auto" w:fill="FFFFFF"/>
          <w:lang w:val="en-US" w:eastAsia="zh-CN"/>
        </w:rPr>
        <w:t>30</w:t>
      </w:r>
      <w:r>
        <w:rPr>
          <w:rFonts w:hint="eastAsia" w:asciiTheme="minorEastAsia" w:hAnsiTheme="minorEastAsia" w:eastAsiaTheme="minorEastAsia" w:cstheme="minorEastAsia"/>
          <w:b/>
          <w:bCs/>
          <w:color w:val="auto"/>
          <w:sz w:val="24"/>
          <w:szCs w:val="24"/>
          <w:highlight w:val="none"/>
          <w:shd w:val="clear" w:color="auto" w:fill="FFFFFF"/>
        </w:rPr>
        <w:t>分</w:t>
      </w:r>
      <w:r>
        <w:rPr>
          <w:rFonts w:hint="eastAsia" w:asciiTheme="minorEastAsia" w:hAnsiTheme="minorEastAsia" w:eastAsiaTheme="minorEastAsia" w:cstheme="minorEastAsia"/>
          <w:color w:val="auto"/>
          <w:sz w:val="24"/>
          <w:szCs w:val="24"/>
          <w:highlight w:val="none"/>
          <w:shd w:val="clear" w:color="auto" w:fill="FFFFFF"/>
        </w:rPr>
        <w:t>在</w:t>
      </w:r>
      <w:r>
        <w:rPr>
          <w:rFonts w:hint="eastAsia" w:asciiTheme="minorEastAsia" w:hAnsiTheme="minorEastAsia" w:eastAsiaTheme="minorEastAsia" w:cstheme="minorEastAsia"/>
          <w:color w:val="auto"/>
          <w:sz w:val="24"/>
          <w:szCs w:val="24"/>
          <w:highlight w:val="none"/>
          <w:u w:val="single"/>
          <w:shd w:val="clear" w:color="auto" w:fill="FFFFFF"/>
          <w:lang w:eastAsia="zh-CN"/>
        </w:rPr>
        <w:t>仙游县盖尾镇人民政府会议室</w:t>
      </w:r>
      <w:r>
        <w:rPr>
          <w:rFonts w:hint="eastAsia" w:asciiTheme="minorEastAsia" w:hAnsiTheme="minorEastAsia" w:eastAsiaTheme="minorEastAsia" w:cstheme="minorEastAsia"/>
          <w:color w:val="auto"/>
          <w:sz w:val="24"/>
          <w:szCs w:val="24"/>
          <w:highlight w:val="none"/>
          <w:shd w:val="clear" w:color="auto" w:fill="FFFFFF"/>
        </w:rPr>
        <w:t>进行，开标会由招标人或招标代理机构主持并邀请招标监督人员参加，投标人的法定代表人或其委托的代理人必须参加开标会。</w:t>
      </w:r>
    </w:p>
    <w:p w14:paraId="57BF30FE">
      <w:pPr>
        <w:shd w:val="clear" w:color="auto" w:fill="FFFFFF"/>
        <w:wordWrap w:val="0"/>
        <w:spacing w:after="0" w:line="36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21.2投标人的法定代表人参加开标会的，须随带个人身份证和法定代表人资格证明书；如是法定代表人的委托代理人参加开标会的，须随带个人身份证和法定代表人的授权委托书。</w:t>
      </w:r>
    </w:p>
    <w:p w14:paraId="3F7DAF56">
      <w:pPr>
        <w:shd w:val="clear" w:color="auto" w:fill="FFFFFF"/>
        <w:wordWrap w:val="0"/>
        <w:spacing w:after="0" w:line="36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21.3资格审查小组</w:t>
      </w:r>
    </w:p>
    <w:p w14:paraId="776EFE58">
      <w:pPr>
        <w:shd w:val="clear" w:color="auto" w:fill="FFFFFF"/>
        <w:wordWrap w:val="0"/>
        <w:spacing w:after="0" w:line="36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招标人不组建评标委员会，由招标人代表、招标代理机构代表等3人以上组成资格审查小组，对投标人的资格、资质和投标文件的有效性进行审查。</w:t>
      </w:r>
    </w:p>
    <w:p w14:paraId="16D900EF">
      <w:pPr>
        <w:shd w:val="clear" w:color="auto" w:fill="FFFFFF"/>
        <w:wordWrap w:val="0"/>
        <w:spacing w:after="0" w:line="36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21.4开标程序：</w:t>
      </w:r>
    </w:p>
    <w:p w14:paraId="4034039E">
      <w:pPr>
        <w:shd w:val="clear" w:color="auto" w:fill="FFFFFF"/>
        <w:wordWrap w:val="0"/>
        <w:spacing w:after="0" w:line="36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(1)主持人介绍参加开标会的有关单位</w:t>
      </w:r>
    </w:p>
    <w:p w14:paraId="594C15A9">
      <w:pPr>
        <w:shd w:val="clear" w:color="auto" w:fill="FFFFFF"/>
        <w:wordWrap w:val="0"/>
        <w:spacing w:after="0" w:line="36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(2)主持人宣布开标纪律。</w:t>
      </w:r>
    </w:p>
    <w:p w14:paraId="755FB349">
      <w:pPr>
        <w:shd w:val="clear" w:color="auto" w:fill="FFFFFF"/>
        <w:wordWrap w:val="0"/>
        <w:spacing w:after="0" w:line="36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(3)查验投标人代表的身份、投标人的资格。</w:t>
      </w:r>
    </w:p>
    <w:p w14:paraId="1ABDFE00">
      <w:pPr>
        <w:shd w:val="clear" w:color="auto" w:fill="FFFFFF"/>
        <w:wordWrap w:val="0"/>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存在下列情形之一的，招标人不予开启其投标文件并予以退还：</w:t>
      </w:r>
    </w:p>
    <w:p w14:paraId="26496BBF">
      <w:pPr>
        <w:shd w:val="clear" w:color="auto" w:fill="FFFFFF"/>
        <w:wordWrap w:val="0"/>
        <w:spacing w:after="0" w:line="360" w:lineRule="atLeast"/>
        <w:ind w:firstLine="480"/>
        <w:rPr>
          <w:rFonts w:hint="eastAsia" w:asciiTheme="minorEastAsia" w:hAnsiTheme="minorEastAsia" w:eastAsiaTheme="minorEastAsia" w:cstheme="minorEastAsia"/>
          <w:b/>
          <w:bCs/>
          <w:color w:val="auto"/>
          <w:sz w:val="24"/>
          <w:szCs w:val="24"/>
          <w:highlight w:val="none"/>
          <w:shd w:val="clear" w:color="auto" w:fill="FFFFFF"/>
        </w:rPr>
      </w:pPr>
      <w:r>
        <w:rPr>
          <w:rFonts w:hint="eastAsia" w:asciiTheme="minorEastAsia" w:hAnsiTheme="minorEastAsia" w:eastAsiaTheme="minorEastAsia" w:cstheme="minorEastAsia"/>
          <w:b/>
          <w:bCs/>
          <w:color w:val="auto"/>
          <w:sz w:val="24"/>
          <w:szCs w:val="24"/>
          <w:highlight w:val="none"/>
          <w:shd w:val="clear" w:color="auto" w:fill="FFFFFF"/>
        </w:rPr>
        <w:t>1)投标文件逾期送达的；</w:t>
      </w:r>
    </w:p>
    <w:p w14:paraId="33E9E022">
      <w:pPr>
        <w:shd w:val="clear" w:color="auto" w:fill="FFFFFF"/>
        <w:wordWrap w:val="0"/>
        <w:spacing w:after="0" w:line="360" w:lineRule="atLeast"/>
        <w:ind w:firstLine="480"/>
        <w:rPr>
          <w:rFonts w:hint="eastAsia" w:asciiTheme="minorEastAsia" w:hAnsiTheme="minorEastAsia" w:eastAsiaTheme="minorEastAsia" w:cstheme="minorEastAsia"/>
          <w:b/>
          <w:bCs/>
          <w:color w:val="auto"/>
          <w:sz w:val="24"/>
          <w:szCs w:val="24"/>
          <w:highlight w:val="none"/>
          <w:shd w:val="clear" w:color="auto" w:fill="FFFFFF"/>
        </w:rPr>
      </w:pPr>
      <w:r>
        <w:rPr>
          <w:rFonts w:hint="eastAsia" w:asciiTheme="minorEastAsia" w:hAnsiTheme="minorEastAsia" w:eastAsiaTheme="minorEastAsia" w:cstheme="minorEastAsia"/>
          <w:b/>
          <w:bCs/>
          <w:color w:val="auto"/>
          <w:sz w:val="24"/>
          <w:szCs w:val="24"/>
          <w:highlight w:val="none"/>
          <w:shd w:val="clear" w:color="auto" w:fill="FFFFFF"/>
        </w:rPr>
        <w:t>2)投标人代表未按投标须知第21.2款要求提交法定代表人资格证明书或法定代表人授权委托书或有效个人身份证明的；</w:t>
      </w:r>
    </w:p>
    <w:p w14:paraId="624F9EA2">
      <w:pPr>
        <w:shd w:val="clear" w:color="auto" w:fill="FFFFFF"/>
        <w:wordWrap w:val="0"/>
        <w:spacing w:after="0" w:line="360" w:lineRule="atLeast"/>
        <w:ind w:firstLine="480"/>
        <w:rPr>
          <w:rFonts w:hint="eastAsia" w:asciiTheme="minorEastAsia" w:hAnsiTheme="minorEastAsia" w:eastAsiaTheme="minorEastAsia" w:cstheme="minorEastAsia"/>
          <w:b/>
          <w:bCs/>
          <w:color w:val="auto"/>
          <w:sz w:val="24"/>
          <w:szCs w:val="24"/>
          <w:highlight w:val="none"/>
          <w:shd w:val="clear" w:color="auto" w:fill="FFFFFF"/>
        </w:rPr>
      </w:pPr>
      <w:r>
        <w:rPr>
          <w:rFonts w:hint="eastAsia" w:asciiTheme="minorEastAsia" w:hAnsiTheme="minorEastAsia" w:eastAsiaTheme="minorEastAsia" w:cstheme="minorEastAsia"/>
          <w:b/>
          <w:bCs/>
          <w:color w:val="auto"/>
          <w:sz w:val="24"/>
          <w:szCs w:val="24"/>
          <w:highlight w:val="none"/>
          <w:shd w:val="clear" w:color="auto" w:fill="FFFFFF"/>
        </w:rPr>
        <w:t>3)法定代表人资格证明书或法定代表人授权委托书未按招标文件格式要求签字、盖章的；</w:t>
      </w:r>
    </w:p>
    <w:p w14:paraId="56C8F8A4">
      <w:pPr>
        <w:shd w:val="clear" w:color="auto" w:fill="FFFFFF"/>
        <w:wordWrap w:val="0"/>
        <w:spacing w:after="0" w:line="360" w:lineRule="atLeast"/>
        <w:ind w:firstLine="480"/>
        <w:rPr>
          <w:rFonts w:hint="eastAsia" w:asciiTheme="minorEastAsia" w:hAnsiTheme="minorEastAsia" w:eastAsiaTheme="minorEastAsia" w:cstheme="minorEastAsia"/>
          <w:b/>
          <w:bCs/>
          <w:color w:val="auto"/>
          <w:sz w:val="24"/>
          <w:szCs w:val="24"/>
          <w:highlight w:val="none"/>
          <w:shd w:val="clear" w:color="auto" w:fill="FFFFFF"/>
        </w:rPr>
      </w:pPr>
      <w:r>
        <w:rPr>
          <w:rFonts w:hint="eastAsia" w:asciiTheme="minorEastAsia" w:hAnsiTheme="minorEastAsia" w:eastAsiaTheme="minorEastAsia" w:cstheme="minorEastAsia"/>
          <w:b/>
          <w:bCs/>
          <w:color w:val="auto"/>
          <w:sz w:val="24"/>
          <w:szCs w:val="24"/>
          <w:highlight w:val="none"/>
          <w:shd w:val="clear" w:color="auto" w:fill="FFFFFF"/>
        </w:rPr>
        <w:t>4）投标文件外包封未按要求密封或盖章的；</w:t>
      </w:r>
    </w:p>
    <w:p w14:paraId="79E5A6CA">
      <w:pPr>
        <w:shd w:val="clear" w:color="auto" w:fill="FFFFFF"/>
        <w:wordWrap w:val="0"/>
        <w:spacing w:after="0" w:line="360" w:lineRule="atLeast"/>
        <w:ind w:firstLine="480"/>
        <w:rPr>
          <w:rFonts w:hint="eastAsia" w:asciiTheme="minorEastAsia" w:hAnsiTheme="minorEastAsia" w:eastAsiaTheme="minorEastAsia" w:cstheme="minorEastAsia"/>
          <w:b/>
          <w:bCs/>
          <w:color w:val="auto"/>
          <w:sz w:val="24"/>
          <w:szCs w:val="24"/>
          <w:highlight w:val="none"/>
          <w:shd w:val="clear" w:color="auto" w:fill="FFFFFF"/>
        </w:rPr>
      </w:pPr>
      <w:r>
        <w:rPr>
          <w:rFonts w:hint="eastAsia" w:asciiTheme="minorEastAsia" w:hAnsiTheme="minorEastAsia" w:eastAsiaTheme="minorEastAsia" w:cstheme="minorEastAsia"/>
          <w:b/>
          <w:bCs/>
          <w:color w:val="auto"/>
          <w:sz w:val="24"/>
          <w:szCs w:val="24"/>
          <w:highlight w:val="none"/>
          <w:shd w:val="clear" w:color="auto" w:fill="FFFFFF"/>
        </w:rPr>
        <w:t>5)投标人未按规定提交投标保证金的；</w:t>
      </w:r>
    </w:p>
    <w:p w14:paraId="7F4D4FA9">
      <w:pPr>
        <w:keepNext w:val="0"/>
        <w:keepLines w:val="0"/>
        <w:pageBreakBefore w:val="0"/>
        <w:shd w:val="clear" w:color="auto" w:fill="FFFFFF"/>
        <w:kinsoku/>
        <w:wordWrap w:val="0"/>
        <w:overflowPunct/>
        <w:topLinePunct w:val="0"/>
        <w:autoSpaceDE/>
        <w:autoSpaceDN/>
        <w:bidi w:val="0"/>
        <w:spacing w:after="0" w:line="360" w:lineRule="exact"/>
        <w:ind w:firstLine="480"/>
        <w:textAlignment w:val="auto"/>
        <w:rPr>
          <w:rFonts w:hint="eastAsia" w:asciiTheme="minorEastAsia" w:hAnsiTheme="minorEastAsia" w:eastAsiaTheme="minorEastAsia" w:cstheme="minorEastAsia"/>
          <w:b/>
          <w:bCs/>
          <w:color w:val="auto"/>
          <w:sz w:val="24"/>
          <w:szCs w:val="24"/>
          <w:highlight w:val="none"/>
          <w:shd w:val="clear" w:color="auto" w:fill="FFFFFF"/>
        </w:rPr>
      </w:pPr>
      <w:r>
        <w:rPr>
          <w:rFonts w:hint="eastAsia" w:asciiTheme="minorEastAsia" w:hAnsiTheme="minorEastAsia" w:eastAsiaTheme="minorEastAsia" w:cstheme="minorEastAsia"/>
          <w:b/>
          <w:bCs/>
          <w:color w:val="auto"/>
          <w:sz w:val="24"/>
          <w:szCs w:val="24"/>
          <w:highlight w:val="none"/>
          <w:shd w:val="clear" w:color="auto" w:fill="FFFFFF"/>
        </w:rPr>
        <w:t>6）投标人非注册登记独立法人的企业，不符合规定资质条件或因违法违规被限制参加相应项目投标的潜在投标人；</w:t>
      </w:r>
    </w:p>
    <w:p w14:paraId="7380C322">
      <w:pPr>
        <w:pStyle w:val="11"/>
        <w:keepNext w:val="0"/>
        <w:keepLines w:val="0"/>
        <w:pageBreakBefore w:val="0"/>
        <w:kinsoku/>
        <w:overflowPunct/>
        <w:topLinePunct w:val="0"/>
        <w:autoSpaceDE/>
        <w:autoSpaceDN/>
        <w:bidi w:val="0"/>
        <w:spacing w:line="360" w:lineRule="exact"/>
        <w:textAlignment w:val="auto"/>
        <w:rPr>
          <w:rFonts w:hint="eastAsia" w:asciiTheme="minorEastAsia" w:hAnsiTheme="minorEastAsia" w:eastAsiaTheme="minorEastAsia" w:cstheme="minorEastAsia"/>
          <w:b/>
          <w:bCs/>
          <w:color w:val="auto"/>
          <w:kern w:val="0"/>
          <w:sz w:val="24"/>
          <w:szCs w:val="24"/>
          <w:highlight w:val="none"/>
          <w:shd w:val="clear" w:color="auto" w:fill="FFFFFF"/>
          <w:lang w:val="en-US" w:eastAsia="zh-CN" w:bidi="ar-SA"/>
        </w:rPr>
      </w:pPr>
      <w:r>
        <w:rPr>
          <w:rFonts w:hint="eastAsia" w:asciiTheme="minorEastAsia" w:hAnsiTheme="minorEastAsia" w:eastAsiaTheme="minorEastAsia" w:cstheme="minorEastAsia"/>
          <w:b/>
          <w:bCs/>
          <w:color w:val="auto"/>
          <w:kern w:val="0"/>
          <w:sz w:val="24"/>
          <w:szCs w:val="24"/>
          <w:highlight w:val="none"/>
          <w:shd w:val="clear" w:color="auto" w:fill="FFFFFF"/>
          <w:lang w:val="en-US" w:eastAsia="zh-CN" w:bidi="ar-SA"/>
        </w:rPr>
        <w:t>7）投标人非</w:t>
      </w:r>
      <w:r>
        <w:rPr>
          <w:rFonts w:hint="eastAsia" w:asciiTheme="minorEastAsia" w:hAnsiTheme="minorEastAsia" w:eastAsiaTheme="minorEastAsia" w:cstheme="minorEastAsia"/>
          <w:b/>
          <w:bCs/>
          <w:color w:val="auto"/>
          <w:kern w:val="0"/>
          <w:sz w:val="24"/>
          <w:szCs w:val="24"/>
          <w:highlight w:val="none"/>
          <w:shd w:val="clear" w:color="auto" w:fill="FFFFFF"/>
          <w:lang w:val="zh-TW" w:eastAsia="zh-CN" w:bidi="ar-SA"/>
        </w:rPr>
        <w:t>仙游县盖尾镇振兴乡村投资有限公司</w:t>
      </w:r>
      <w:r>
        <w:rPr>
          <w:rFonts w:hint="eastAsia" w:asciiTheme="minorEastAsia" w:hAnsiTheme="minorEastAsia" w:eastAsiaTheme="minorEastAsia" w:cstheme="minorEastAsia"/>
          <w:b/>
          <w:bCs/>
          <w:color w:val="auto"/>
          <w:kern w:val="0"/>
          <w:sz w:val="24"/>
          <w:szCs w:val="24"/>
          <w:highlight w:val="none"/>
          <w:shd w:val="clear" w:color="auto" w:fill="FFFFFF"/>
          <w:lang w:val="zh-TW" w:eastAsia="zh-TW" w:bidi="ar-SA"/>
        </w:rPr>
        <w:t>小规模工程服务超市内</w:t>
      </w:r>
      <w:r>
        <w:rPr>
          <w:rFonts w:hint="eastAsia" w:asciiTheme="minorEastAsia" w:hAnsiTheme="minorEastAsia" w:eastAsiaTheme="minorEastAsia" w:cstheme="minorEastAsia"/>
          <w:b/>
          <w:bCs/>
          <w:color w:val="auto"/>
          <w:kern w:val="0"/>
          <w:sz w:val="24"/>
          <w:szCs w:val="24"/>
          <w:highlight w:val="none"/>
          <w:shd w:val="clear" w:color="auto" w:fill="FFFFFF"/>
          <w:lang w:val="zh-TW" w:eastAsia="zh-CN" w:bidi="ar-SA"/>
        </w:rPr>
        <w:t>的</w:t>
      </w:r>
      <w:r>
        <w:rPr>
          <w:rFonts w:hint="eastAsia" w:asciiTheme="minorEastAsia" w:hAnsiTheme="minorEastAsia" w:eastAsiaTheme="minorEastAsia" w:cstheme="minorEastAsia"/>
          <w:b/>
          <w:bCs/>
          <w:color w:val="auto"/>
          <w:kern w:val="0"/>
          <w:sz w:val="24"/>
          <w:szCs w:val="24"/>
          <w:highlight w:val="none"/>
          <w:shd w:val="clear" w:color="auto" w:fill="FFFFFF"/>
          <w:lang w:val="zh-TW" w:eastAsia="zh-TW" w:bidi="ar-SA"/>
        </w:rPr>
        <w:t>企业</w:t>
      </w:r>
      <w:r>
        <w:rPr>
          <w:rFonts w:hint="eastAsia" w:asciiTheme="minorEastAsia" w:hAnsiTheme="minorEastAsia" w:eastAsiaTheme="minorEastAsia" w:cstheme="minorEastAsia"/>
          <w:b/>
          <w:bCs/>
          <w:color w:val="auto"/>
          <w:kern w:val="0"/>
          <w:sz w:val="24"/>
          <w:szCs w:val="24"/>
          <w:highlight w:val="none"/>
          <w:shd w:val="clear" w:color="auto" w:fill="FFFFFF"/>
          <w:lang w:val="zh-TW" w:eastAsia="zh-CN" w:bidi="ar-SA"/>
        </w:rPr>
        <w:t>；</w:t>
      </w:r>
    </w:p>
    <w:p w14:paraId="261E4505">
      <w:pPr>
        <w:pStyle w:val="11"/>
        <w:keepNext w:val="0"/>
        <w:keepLines w:val="0"/>
        <w:pageBreakBefore w:val="0"/>
        <w:kinsoku/>
        <w:overflowPunct/>
        <w:topLinePunct w:val="0"/>
        <w:autoSpaceDE/>
        <w:autoSpaceDN/>
        <w:bidi w:val="0"/>
        <w:spacing w:line="360" w:lineRule="exact"/>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w:t>
      </w:r>
      <w:r>
        <w:rPr>
          <w:rFonts w:hint="eastAsia" w:asciiTheme="minorEastAsia" w:hAnsiTheme="minorEastAsia" w:eastAsiaTheme="minorEastAsia" w:cstheme="minorEastAsia"/>
          <w:color w:val="auto"/>
          <w:sz w:val="24"/>
          <w:szCs w:val="24"/>
          <w:highlight w:val="none"/>
          <w:shd w:val="clear" w:color="auto" w:fill="FFFFFF"/>
          <w:lang w:val="en-US" w:eastAsia="zh-CN"/>
        </w:rPr>
        <w:t>4</w:t>
      </w:r>
      <w:r>
        <w:rPr>
          <w:rFonts w:hint="eastAsia" w:asciiTheme="minorEastAsia" w:hAnsiTheme="minorEastAsia" w:eastAsiaTheme="minorEastAsia" w:cstheme="minorEastAsia"/>
          <w:color w:val="auto"/>
          <w:sz w:val="24"/>
          <w:szCs w:val="24"/>
          <w:highlight w:val="none"/>
          <w:shd w:val="clear" w:color="auto" w:fill="FFFFFF"/>
        </w:rPr>
        <w:t>)查询投标人的投保证金缴纳情况、法人或委托代理人身份等信息（如有）。</w:t>
      </w:r>
    </w:p>
    <w:p w14:paraId="2BCA3FEF">
      <w:pPr>
        <w:shd w:val="clear" w:color="auto" w:fill="FFFFFF"/>
        <w:wordWrap w:val="0"/>
        <w:spacing w:after="0" w:line="360" w:lineRule="atLeast"/>
        <w:ind w:firstLine="420"/>
        <w:rPr>
          <w:rFonts w:hint="eastAsia" w:asciiTheme="minorEastAsia" w:hAnsiTheme="minorEastAsia" w:eastAsiaTheme="minorEastAsia" w:cstheme="minorEastAsia"/>
          <w:color w:val="auto"/>
          <w:sz w:val="24"/>
          <w:szCs w:val="24"/>
          <w:highlight w:val="none"/>
          <w:shd w:val="clear" w:color="auto" w:fill="FFFFFF"/>
        </w:rPr>
      </w:pPr>
      <w:r>
        <w:rPr>
          <w:rFonts w:hint="eastAsia" w:asciiTheme="minorEastAsia" w:hAnsiTheme="minorEastAsia" w:eastAsiaTheme="minorEastAsia" w:cstheme="minorEastAsia"/>
          <w:color w:val="auto"/>
          <w:sz w:val="24"/>
          <w:szCs w:val="24"/>
          <w:highlight w:val="none"/>
          <w:shd w:val="clear" w:color="auto" w:fill="FFFFFF"/>
        </w:rPr>
        <w:t>(</w:t>
      </w:r>
      <w:r>
        <w:rPr>
          <w:rFonts w:hint="eastAsia" w:asciiTheme="minorEastAsia" w:hAnsiTheme="minorEastAsia" w:eastAsiaTheme="minorEastAsia" w:cstheme="minorEastAsia"/>
          <w:color w:val="auto"/>
          <w:sz w:val="24"/>
          <w:szCs w:val="24"/>
          <w:highlight w:val="none"/>
          <w:shd w:val="clear" w:color="auto" w:fill="FFFFFF"/>
          <w:lang w:val="en-US" w:eastAsia="zh-CN"/>
        </w:rPr>
        <w:t>5</w:t>
      </w:r>
      <w:r>
        <w:rPr>
          <w:rFonts w:hint="eastAsia" w:asciiTheme="minorEastAsia" w:hAnsiTheme="minorEastAsia" w:eastAsiaTheme="minorEastAsia" w:cstheme="minorEastAsia"/>
          <w:color w:val="auto"/>
          <w:sz w:val="24"/>
          <w:szCs w:val="24"/>
          <w:highlight w:val="none"/>
          <w:shd w:val="clear" w:color="auto" w:fill="FFFFFF"/>
        </w:rPr>
        <w:t>)宣读投标人的投标文件并记录。宣读内容为投标人名称、投标报价、工程质量、工期、项目负责人姓名及其它必要的内容。</w:t>
      </w:r>
    </w:p>
    <w:p w14:paraId="11BB1FBD">
      <w:pPr>
        <w:shd w:val="clear" w:color="auto" w:fill="FFFFFF"/>
        <w:wordWrap w:val="0"/>
        <w:spacing w:after="0" w:line="360" w:lineRule="atLeast"/>
        <w:ind w:firstLine="482"/>
        <w:rPr>
          <w:rFonts w:hint="eastAsia" w:asciiTheme="minorEastAsia" w:hAnsiTheme="minorEastAsia" w:eastAsiaTheme="minorEastAsia" w:cstheme="minorEastAsia"/>
          <w:b/>
          <w:bCs w:val="0"/>
          <w:color w:val="auto"/>
          <w:sz w:val="21"/>
          <w:szCs w:val="21"/>
          <w:highlight w:val="none"/>
        </w:rPr>
      </w:pPr>
      <w:r>
        <w:rPr>
          <w:rFonts w:hint="eastAsia" w:asciiTheme="minorEastAsia" w:hAnsiTheme="minorEastAsia" w:eastAsiaTheme="minorEastAsia" w:cstheme="minorEastAsia"/>
          <w:b/>
          <w:bCs w:val="0"/>
          <w:color w:val="auto"/>
          <w:sz w:val="24"/>
          <w:szCs w:val="24"/>
          <w:highlight w:val="none"/>
          <w:shd w:val="clear" w:color="auto" w:fill="FFFFFF"/>
        </w:rPr>
        <w:t>22.评标</w:t>
      </w:r>
    </w:p>
    <w:p w14:paraId="3C22A4B0">
      <w:pPr>
        <w:shd w:val="clear" w:color="auto" w:fill="FFFFFF"/>
        <w:wordWrap w:val="0"/>
        <w:spacing w:after="0" w:line="360" w:lineRule="atLeast"/>
        <w:ind w:firstLine="480"/>
        <w:rPr>
          <w:rFonts w:hint="eastAsia" w:asciiTheme="minorEastAsia" w:hAnsiTheme="minorEastAsia" w:eastAsiaTheme="minorEastAsia" w:cstheme="minorEastAsia"/>
          <w:b/>
          <w:bCs w:val="0"/>
          <w:color w:val="auto"/>
          <w:sz w:val="24"/>
          <w:szCs w:val="24"/>
          <w:highlight w:val="none"/>
          <w:shd w:val="clear" w:color="auto" w:fill="FFFFFF"/>
        </w:rPr>
      </w:pPr>
      <w:r>
        <w:rPr>
          <w:rFonts w:hint="eastAsia" w:asciiTheme="minorEastAsia" w:hAnsiTheme="minorEastAsia" w:eastAsiaTheme="minorEastAsia" w:cstheme="minorEastAsia"/>
          <w:b/>
          <w:bCs w:val="0"/>
          <w:color w:val="auto"/>
          <w:sz w:val="24"/>
          <w:szCs w:val="24"/>
          <w:highlight w:val="none"/>
          <w:shd w:val="clear" w:color="auto" w:fill="FFFFFF"/>
        </w:rPr>
        <w:t>22.1资格审查小组审查投标文件，确定合格</w:t>
      </w:r>
      <w:r>
        <w:rPr>
          <w:rFonts w:hint="eastAsia" w:asciiTheme="minorEastAsia" w:hAnsiTheme="minorEastAsia" w:eastAsiaTheme="minorEastAsia" w:cstheme="minorEastAsia"/>
          <w:b/>
          <w:bCs w:val="0"/>
          <w:color w:val="auto"/>
          <w:sz w:val="24"/>
          <w:szCs w:val="24"/>
          <w:highlight w:val="none"/>
          <w:shd w:val="clear" w:color="auto" w:fill="FFFFFF"/>
          <w:lang w:val="en-US" w:eastAsia="zh-CN"/>
        </w:rPr>
        <w:t>报价</w:t>
      </w:r>
      <w:r>
        <w:rPr>
          <w:rFonts w:hint="eastAsia" w:asciiTheme="minorEastAsia" w:hAnsiTheme="minorEastAsia" w:eastAsiaTheme="minorEastAsia" w:cstheme="minorEastAsia"/>
          <w:b/>
          <w:bCs w:val="0"/>
          <w:color w:val="auto"/>
          <w:sz w:val="24"/>
          <w:szCs w:val="24"/>
          <w:highlight w:val="none"/>
          <w:shd w:val="clear" w:color="auto" w:fill="FFFFFF"/>
        </w:rPr>
        <w:t>投标人名单。</w:t>
      </w:r>
    </w:p>
    <w:p w14:paraId="311D8350">
      <w:pPr>
        <w:shd w:val="clear" w:color="auto" w:fill="FFFFFF"/>
        <w:wordWrap w:val="0"/>
        <w:spacing w:after="0" w:line="360" w:lineRule="atLeast"/>
        <w:ind w:firstLine="480"/>
        <w:rPr>
          <w:rFonts w:hint="eastAsia" w:asciiTheme="minorEastAsia" w:hAnsiTheme="minorEastAsia" w:eastAsiaTheme="minorEastAsia" w:cstheme="minorEastAsia"/>
          <w:b/>
          <w:bCs w:val="0"/>
          <w:color w:val="auto"/>
          <w:sz w:val="24"/>
          <w:szCs w:val="24"/>
          <w:highlight w:val="none"/>
          <w:shd w:val="clear" w:color="auto" w:fill="FFFFFF"/>
        </w:rPr>
      </w:pPr>
      <w:r>
        <w:rPr>
          <w:rFonts w:hint="eastAsia" w:asciiTheme="minorEastAsia" w:hAnsiTheme="minorEastAsia" w:eastAsiaTheme="minorEastAsia" w:cstheme="minorEastAsia"/>
          <w:b/>
          <w:bCs w:val="0"/>
          <w:color w:val="auto"/>
          <w:sz w:val="24"/>
          <w:szCs w:val="24"/>
          <w:highlight w:val="none"/>
          <w:shd w:val="clear" w:color="auto" w:fill="FFFFFF"/>
        </w:rPr>
        <w:t>存在下列情形之一的，</w:t>
      </w:r>
      <w:r>
        <w:rPr>
          <w:rFonts w:hint="eastAsia" w:asciiTheme="minorEastAsia" w:hAnsiTheme="minorEastAsia" w:eastAsiaTheme="minorEastAsia" w:cstheme="minorEastAsia"/>
          <w:b/>
          <w:bCs w:val="0"/>
          <w:color w:val="auto"/>
          <w:sz w:val="24"/>
          <w:szCs w:val="24"/>
          <w:highlight w:val="none"/>
          <w:shd w:val="clear" w:color="auto" w:fill="FFFFFF"/>
          <w:lang w:eastAsia="zh-CN"/>
        </w:rPr>
        <w:t>直接</w:t>
      </w:r>
      <w:r>
        <w:rPr>
          <w:rFonts w:hint="eastAsia" w:asciiTheme="minorEastAsia" w:hAnsiTheme="minorEastAsia" w:eastAsiaTheme="minorEastAsia" w:cstheme="minorEastAsia"/>
          <w:b/>
          <w:bCs w:val="0"/>
          <w:color w:val="auto"/>
          <w:sz w:val="24"/>
          <w:szCs w:val="24"/>
          <w:highlight w:val="none"/>
          <w:shd w:val="clear" w:color="auto" w:fill="FFFFFF"/>
        </w:rPr>
        <w:t>作为废标处理，</w:t>
      </w:r>
      <w:r>
        <w:rPr>
          <w:rFonts w:hint="eastAsia" w:asciiTheme="minorEastAsia" w:hAnsiTheme="minorEastAsia" w:eastAsiaTheme="minorEastAsia" w:cstheme="minorEastAsia"/>
          <w:b/>
          <w:bCs w:val="0"/>
          <w:color w:val="auto"/>
          <w:sz w:val="24"/>
          <w:szCs w:val="24"/>
          <w:highlight w:val="none"/>
          <w:shd w:val="clear" w:color="auto" w:fill="FFFFFF"/>
          <w:lang w:eastAsia="zh-CN"/>
        </w:rPr>
        <w:t>投标报价不参与</w:t>
      </w:r>
      <w:r>
        <w:rPr>
          <w:rFonts w:hint="eastAsia" w:asciiTheme="minorEastAsia" w:hAnsiTheme="minorEastAsia" w:eastAsiaTheme="minorEastAsia" w:cstheme="minorEastAsia"/>
          <w:b/>
          <w:bCs w:val="0"/>
          <w:color w:val="auto"/>
          <w:sz w:val="24"/>
          <w:szCs w:val="24"/>
          <w:highlight w:val="none"/>
          <w:shd w:val="clear" w:color="auto" w:fill="FFFFFF"/>
          <w:lang w:val="en-US" w:eastAsia="zh-CN"/>
        </w:rPr>
        <w:t>平均值计取，其他投标人报价全部参与平均值计取</w:t>
      </w:r>
      <w:r>
        <w:rPr>
          <w:rFonts w:hint="eastAsia" w:asciiTheme="minorEastAsia" w:hAnsiTheme="minorEastAsia" w:eastAsiaTheme="minorEastAsia" w:cstheme="minorEastAsia"/>
          <w:b/>
          <w:bCs w:val="0"/>
          <w:color w:val="auto"/>
          <w:sz w:val="24"/>
          <w:szCs w:val="24"/>
          <w:highlight w:val="none"/>
          <w:shd w:val="clear" w:color="auto" w:fill="FFFFFF"/>
        </w:rPr>
        <w:t>程序：</w:t>
      </w:r>
    </w:p>
    <w:p w14:paraId="103A03E6">
      <w:pPr>
        <w:shd w:val="clear" w:color="auto" w:fill="FFFFFF"/>
        <w:wordWrap w:val="0"/>
        <w:spacing w:after="0" w:line="360" w:lineRule="atLeast"/>
        <w:ind w:firstLine="420"/>
        <w:rPr>
          <w:rFonts w:hint="eastAsia" w:asciiTheme="minorEastAsia" w:hAnsiTheme="minorEastAsia" w:eastAsiaTheme="minorEastAsia" w:cstheme="minorEastAsia"/>
          <w:b/>
          <w:bCs w:val="0"/>
          <w:color w:val="auto"/>
          <w:sz w:val="24"/>
          <w:szCs w:val="24"/>
          <w:highlight w:val="none"/>
          <w:shd w:val="clear" w:color="auto" w:fill="FFFFFF"/>
          <w:lang w:eastAsia="zh-CN"/>
        </w:rPr>
      </w:pPr>
      <w:r>
        <w:rPr>
          <w:rFonts w:hint="eastAsia" w:asciiTheme="minorEastAsia" w:hAnsiTheme="minorEastAsia" w:eastAsiaTheme="minorEastAsia" w:cstheme="minorEastAsia"/>
          <w:b/>
          <w:bCs w:val="0"/>
          <w:color w:val="auto"/>
          <w:sz w:val="24"/>
          <w:szCs w:val="24"/>
          <w:highlight w:val="none"/>
          <w:shd w:val="clear" w:color="auto" w:fill="FFFFFF"/>
          <w:lang w:eastAsia="zh-CN"/>
        </w:rPr>
        <w:t>（</w:t>
      </w:r>
      <w:r>
        <w:rPr>
          <w:rFonts w:hint="eastAsia" w:asciiTheme="minorEastAsia" w:hAnsiTheme="minorEastAsia" w:eastAsiaTheme="minorEastAsia" w:cstheme="minorEastAsia"/>
          <w:b/>
          <w:bCs w:val="0"/>
          <w:color w:val="auto"/>
          <w:sz w:val="24"/>
          <w:szCs w:val="24"/>
          <w:highlight w:val="none"/>
          <w:shd w:val="clear" w:color="auto" w:fill="FFFFFF"/>
          <w:lang w:val="en-US" w:eastAsia="zh-CN"/>
        </w:rPr>
        <w:t>1</w:t>
      </w:r>
      <w:r>
        <w:rPr>
          <w:rFonts w:hint="eastAsia" w:asciiTheme="minorEastAsia" w:hAnsiTheme="minorEastAsia" w:eastAsiaTheme="minorEastAsia" w:cstheme="minorEastAsia"/>
          <w:b/>
          <w:bCs w:val="0"/>
          <w:color w:val="auto"/>
          <w:sz w:val="24"/>
          <w:szCs w:val="24"/>
          <w:highlight w:val="none"/>
          <w:shd w:val="clear" w:color="auto" w:fill="FFFFFF"/>
          <w:lang w:eastAsia="zh-CN"/>
        </w:rPr>
        <w:t>）</w:t>
      </w:r>
      <w:r>
        <w:rPr>
          <w:rFonts w:hint="eastAsia" w:asciiTheme="minorEastAsia" w:hAnsiTheme="minorEastAsia" w:eastAsiaTheme="minorEastAsia" w:cstheme="minorEastAsia"/>
          <w:b/>
          <w:bCs w:val="0"/>
          <w:color w:val="auto"/>
          <w:sz w:val="24"/>
          <w:szCs w:val="24"/>
          <w:highlight w:val="none"/>
          <w:shd w:val="clear" w:color="auto" w:fill="FFFFFF"/>
        </w:rPr>
        <w:t>投标人对工程</w:t>
      </w:r>
      <w:r>
        <w:rPr>
          <w:rFonts w:hint="eastAsia" w:asciiTheme="minorEastAsia" w:hAnsiTheme="minorEastAsia" w:eastAsiaTheme="minorEastAsia" w:cstheme="minorEastAsia"/>
          <w:b/>
          <w:bCs w:val="0"/>
          <w:color w:val="auto"/>
          <w:sz w:val="24"/>
          <w:szCs w:val="24"/>
          <w:highlight w:val="none"/>
          <w:shd w:val="clear" w:color="auto" w:fill="FFFFFF"/>
          <w:lang w:val="en-US" w:eastAsia="zh-CN"/>
        </w:rPr>
        <w:t>报</w:t>
      </w:r>
      <w:r>
        <w:rPr>
          <w:rFonts w:hint="eastAsia" w:asciiTheme="minorEastAsia" w:hAnsiTheme="minorEastAsia" w:eastAsiaTheme="minorEastAsia" w:cstheme="minorEastAsia"/>
          <w:b/>
          <w:bCs w:val="0"/>
          <w:color w:val="auto"/>
          <w:sz w:val="24"/>
          <w:szCs w:val="24"/>
          <w:highlight w:val="none"/>
          <w:shd w:val="clear" w:color="auto" w:fill="FFFFFF"/>
        </w:rPr>
        <w:t>价、施工工期和质量等的承诺不满足招标文件实质性要求的</w:t>
      </w:r>
      <w:r>
        <w:rPr>
          <w:rFonts w:hint="eastAsia" w:asciiTheme="minorEastAsia" w:hAnsiTheme="minorEastAsia" w:eastAsiaTheme="minorEastAsia" w:cstheme="minorEastAsia"/>
          <w:b/>
          <w:bCs w:val="0"/>
          <w:color w:val="auto"/>
          <w:sz w:val="24"/>
          <w:szCs w:val="24"/>
          <w:highlight w:val="none"/>
          <w:shd w:val="clear" w:color="auto" w:fill="FFFFFF"/>
          <w:lang w:eastAsia="zh-CN"/>
        </w:rPr>
        <w:t>。</w:t>
      </w:r>
    </w:p>
    <w:p w14:paraId="6017BAFC">
      <w:pPr>
        <w:shd w:val="clear" w:color="auto" w:fill="FFFFFF"/>
        <w:wordWrap w:val="0"/>
        <w:spacing w:after="0" w:line="360" w:lineRule="atLeast"/>
        <w:ind w:firstLine="420"/>
        <w:rPr>
          <w:rFonts w:hint="eastAsia" w:asciiTheme="minorEastAsia" w:hAnsiTheme="minorEastAsia" w:eastAsiaTheme="minorEastAsia" w:cstheme="minorEastAsia"/>
          <w:b/>
          <w:bCs w:val="0"/>
          <w:color w:val="auto"/>
          <w:sz w:val="24"/>
          <w:szCs w:val="24"/>
          <w:highlight w:val="none"/>
          <w:shd w:val="clear" w:color="auto" w:fill="FFFFFF"/>
        </w:rPr>
      </w:pPr>
      <w:r>
        <w:rPr>
          <w:rFonts w:hint="eastAsia" w:asciiTheme="minorEastAsia" w:hAnsiTheme="minorEastAsia" w:eastAsiaTheme="minorEastAsia" w:cstheme="minorEastAsia"/>
          <w:b/>
          <w:bCs w:val="0"/>
          <w:color w:val="auto"/>
          <w:sz w:val="24"/>
          <w:szCs w:val="24"/>
          <w:highlight w:val="none"/>
          <w:shd w:val="clear" w:color="auto" w:fill="FFFFFF"/>
          <w:lang w:eastAsia="zh-CN"/>
        </w:rPr>
        <w:t>（</w:t>
      </w:r>
      <w:r>
        <w:rPr>
          <w:rFonts w:hint="eastAsia" w:asciiTheme="minorEastAsia" w:hAnsiTheme="minorEastAsia" w:eastAsiaTheme="minorEastAsia" w:cstheme="minorEastAsia"/>
          <w:b/>
          <w:bCs w:val="0"/>
          <w:color w:val="auto"/>
          <w:sz w:val="24"/>
          <w:szCs w:val="24"/>
          <w:highlight w:val="none"/>
          <w:shd w:val="clear" w:color="auto" w:fill="FFFFFF"/>
          <w:lang w:val="en-US" w:eastAsia="zh-CN"/>
        </w:rPr>
        <w:t>2</w:t>
      </w:r>
      <w:r>
        <w:rPr>
          <w:rFonts w:hint="eastAsia" w:asciiTheme="minorEastAsia" w:hAnsiTheme="minorEastAsia" w:eastAsiaTheme="minorEastAsia" w:cstheme="minorEastAsia"/>
          <w:b/>
          <w:bCs w:val="0"/>
          <w:color w:val="auto"/>
          <w:sz w:val="24"/>
          <w:szCs w:val="24"/>
          <w:highlight w:val="none"/>
          <w:shd w:val="clear" w:color="auto" w:fill="FFFFFF"/>
          <w:lang w:eastAsia="zh-CN"/>
        </w:rPr>
        <w:t>）</w:t>
      </w:r>
      <w:r>
        <w:rPr>
          <w:rFonts w:hint="eastAsia" w:asciiTheme="minorEastAsia" w:hAnsiTheme="minorEastAsia" w:eastAsiaTheme="minorEastAsia" w:cstheme="minorEastAsia"/>
          <w:b/>
          <w:bCs w:val="0"/>
          <w:color w:val="auto"/>
          <w:sz w:val="24"/>
          <w:szCs w:val="24"/>
          <w:highlight w:val="none"/>
          <w:shd w:val="clear" w:color="auto" w:fill="FFFFFF"/>
        </w:rPr>
        <w:t>投标人的企业营业执照、企业资质证书、企业安全生产许可证、银行开户许可证(或基本存款账户信息)、注册建造师执业证书及安全生产考核合格证（B证）不符合招标文件要求的；</w:t>
      </w:r>
    </w:p>
    <w:p w14:paraId="0D840FBE">
      <w:pPr>
        <w:shd w:val="clear" w:color="auto" w:fill="FFFFFF"/>
        <w:wordWrap w:val="0"/>
        <w:spacing w:after="0" w:line="360" w:lineRule="atLeast"/>
        <w:ind w:firstLine="420"/>
        <w:rPr>
          <w:rFonts w:hint="eastAsia" w:asciiTheme="minorEastAsia" w:hAnsiTheme="minorEastAsia" w:eastAsiaTheme="minorEastAsia" w:cstheme="minorEastAsia"/>
          <w:b/>
          <w:bCs w:val="0"/>
          <w:color w:val="auto"/>
          <w:sz w:val="24"/>
          <w:szCs w:val="24"/>
          <w:highlight w:val="none"/>
          <w:shd w:val="clear" w:color="auto" w:fill="FFFFFF"/>
        </w:rPr>
      </w:pPr>
      <w:r>
        <w:rPr>
          <w:rFonts w:hint="eastAsia" w:asciiTheme="minorEastAsia" w:hAnsiTheme="minorEastAsia" w:eastAsiaTheme="minorEastAsia" w:cstheme="minorEastAsia"/>
          <w:b/>
          <w:bCs w:val="0"/>
          <w:color w:val="auto"/>
          <w:sz w:val="24"/>
          <w:szCs w:val="24"/>
          <w:highlight w:val="none"/>
          <w:shd w:val="clear" w:color="auto" w:fill="FFFFFF"/>
          <w:lang w:eastAsia="zh-CN"/>
        </w:rPr>
        <w:t>（</w:t>
      </w:r>
      <w:r>
        <w:rPr>
          <w:rFonts w:hint="eastAsia" w:asciiTheme="minorEastAsia" w:hAnsiTheme="minorEastAsia" w:eastAsiaTheme="minorEastAsia" w:cstheme="minorEastAsia"/>
          <w:b/>
          <w:bCs w:val="0"/>
          <w:color w:val="auto"/>
          <w:sz w:val="24"/>
          <w:szCs w:val="24"/>
          <w:highlight w:val="none"/>
          <w:shd w:val="clear" w:color="auto" w:fill="FFFFFF"/>
          <w:lang w:val="en-US" w:eastAsia="zh-CN"/>
        </w:rPr>
        <w:t>3</w:t>
      </w:r>
      <w:r>
        <w:rPr>
          <w:rFonts w:hint="eastAsia" w:asciiTheme="minorEastAsia" w:hAnsiTheme="minorEastAsia" w:eastAsiaTheme="minorEastAsia" w:cstheme="minorEastAsia"/>
          <w:b/>
          <w:bCs w:val="0"/>
          <w:color w:val="auto"/>
          <w:sz w:val="24"/>
          <w:szCs w:val="24"/>
          <w:highlight w:val="none"/>
          <w:shd w:val="clear" w:color="auto" w:fill="FFFFFF"/>
          <w:lang w:eastAsia="zh-CN"/>
        </w:rPr>
        <w:t>）</w:t>
      </w:r>
      <w:r>
        <w:rPr>
          <w:rFonts w:hint="eastAsia" w:asciiTheme="minorEastAsia" w:hAnsiTheme="minorEastAsia" w:eastAsiaTheme="minorEastAsia" w:cstheme="minorEastAsia"/>
          <w:b/>
          <w:bCs w:val="0"/>
          <w:color w:val="auto"/>
          <w:sz w:val="24"/>
          <w:szCs w:val="24"/>
          <w:highlight w:val="none"/>
          <w:shd w:val="clear" w:color="auto" w:fill="FFFFFF"/>
        </w:rPr>
        <w:t>投标人证书、证件复印件提供不全的、证书、证件复印件未加盖公章；</w:t>
      </w:r>
    </w:p>
    <w:p w14:paraId="502383EC">
      <w:pPr>
        <w:shd w:val="clear" w:color="auto" w:fill="FFFFFF"/>
        <w:wordWrap w:val="0"/>
        <w:spacing w:after="0" w:line="360" w:lineRule="atLeast"/>
        <w:ind w:firstLine="420"/>
        <w:rPr>
          <w:rFonts w:hint="eastAsia" w:asciiTheme="minorEastAsia" w:hAnsiTheme="minorEastAsia" w:eastAsiaTheme="minorEastAsia" w:cstheme="minorEastAsia"/>
          <w:b/>
          <w:bCs w:val="0"/>
          <w:color w:val="auto"/>
          <w:sz w:val="24"/>
          <w:szCs w:val="24"/>
          <w:highlight w:val="none"/>
          <w:shd w:val="clear" w:color="auto" w:fill="FFFFFF"/>
        </w:rPr>
      </w:pPr>
      <w:r>
        <w:rPr>
          <w:rFonts w:hint="eastAsia" w:asciiTheme="minorEastAsia" w:hAnsiTheme="minorEastAsia" w:eastAsiaTheme="minorEastAsia" w:cstheme="minorEastAsia"/>
          <w:b/>
          <w:bCs w:val="0"/>
          <w:color w:val="auto"/>
          <w:sz w:val="24"/>
          <w:szCs w:val="24"/>
          <w:highlight w:val="none"/>
          <w:shd w:val="clear" w:color="auto" w:fill="FFFFFF"/>
          <w:lang w:eastAsia="zh-CN"/>
        </w:rPr>
        <w:t>（</w:t>
      </w:r>
      <w:r>
        <w:rPr>
          <w:rFonts w:hint="eastAsia" w:asciiTheme="minorEastAsia" w:hAnsiTheme="minorEastAsia" w:eastAsiaTheme="minorEastAsia" w:cstheme="minorEastAsia"/>
          <w:b/>
          <w:bCs w:val="0"/>
          <w:color w:val="auto"/>
          <w:sz w:val="24"/>
          <w:szCs w:val="24"/>
          <w:highlight w:val="none"/>
          <w:shd w:val="clear" w:color="auto" w:fill="FFFFFF"/>
          <w:lang w:val="en-US" w:eastAsia="zh-CN"/>
        </w:rPr>
        <w:t>4</w:t>
      </w:r>
      <w:r>
        <w:rPr>
          <w:rFonts w:hint="eastAsia" w:asciiTheme="minorEastAsia" w:hAnsiTheme="minorEastAsia" w:eastAsiaTheme="minorEastAsia" w:cstheme="minorEastAsia"/>
          <w:b/>
          <w:bCs w:val="0"/>
          <w:color w:val="auto"/>
          <w:sz w:val="24"/>
          <w:szCs w:val="24"/>
          <w:highlight w:val="none"/>
          <w:shd w:val="clear" w:color="auto" w:fill="FFFFFF"/>
          <w:lang w:eastAsia="zh-CN"/>
        </w:rPr>
        <w:t>）</w:t>
      </w:r>
      <w:r>
        <w:rPr>
          <w:rFonts w:hint="eastAsia" w:asciiTheme="minorEastAsia" w:hAnsiTheme="minorEastAsia" w:eastAsiaTheme="minorEastAsia" w:cstheme="minorEastAsia"/>
          <w:b/>
          <w:bCs w:val="0"/>
          <w:color w:val="auto"/>
          <w:sz w:val="24"/>
          <w:szCs w:val="24"/>
          <w:highlight w:val="none"/>
          <w:shd w:val="clear" w:color="auto" w:fill="FFFFFF"/>
        </w:rPr>
        <w:t>投标承诺函未按投标文件格式规定编制、填写内容或签署、盖章的；</w:t>
      </w:r>
    </w:p>
    <w:p w14:paraId="4EF6F0DF">
      <w:pPr>
        <w:shd w:val="clear" w:color="auto" w:fill="FFFFFF"/>
        <w:wordWrap w:val="0"/>
        <w:spacing w:after="0" w:line="360" w:lineRule="atLeast"/>
        <w:ind w:firstLine="420"/>
        <w:rPr>
          <w:rFonts w:hint="eastAsia" w:asciiTheme="minorEastAsia" w:hAnsiTheme="minorEastAsia" w:eastAsiaTheme="minorEastAsia" w:cstheme="minorEastAsia"/>
          <w:b/>
          <w:bCs w:val="0"/>
          <w:color w:val="auto"/>
          <w:sz w:val="24"/>
          <w:szCs w:val="24"/>
          <w:highlight w:val="none"/>
          <w:shd w:val="clear" w:color="auto" w:fill="FFFFFF"/>
        </w:rPr>
      </w:pPr>
      <w:r>
        <w:rPr>
          <w:rFonts w:hint="eastAsia" w:asciiTheme="minorEastAsia" w:hAnsiTheme="minorEastAsia" w:eastAsiaTheme="minorEastAsia" w:cstheme="minorEastAsia"/>
          <w:b/>
          <w:bCs w:val="0"/>
          <w:color w:val="auto"/>
          <w:sz w:val="24"/>
          <w:szCs w:val="24"/>
          <w:highlight w:val="none"/>
          <w:shd w:val="clear" w:color="auto" w:fill="FFFFFF"/>
          <w:lang w:eastAsia="zh-CN"/>
        </w:rPr>
        <w:t>（</w:t>
      </w:r>
      <w:r>
        <w:rPr>
          <w:rFonts w:hint="eastAsia" w:asciiTheme="minorEastAsia" w:hAnsiTheme="minorEastAsia" w:eastAsiaTheme="minorEastAsia" w:cstheme="minorEastAsia"/>
          <w:b/>
          <w:bCs w:val="0"/>
          <w:color w:val="auto"/>
          <w:sz w:val="24"/>
          <w:szCs w:val="24"/>
          <w:highlight w:val="none"/>
          <w:shd w:val="clear" w:color="auto" w:fill="FFFFFF"/>
          <w:lang w:val="en-US" w:eastAsia="zh-CN"/>
        </w:rPr>
        <w:t>5</w:t>
      </w:r>
      <w:r>
        <w:rPr>
          <w:rFonts w:hint="eastAsia" w:asciiTheme="minorEastAsia" w:hAnsiTheme="minorEastAsia" w:eastAsiaTheme="minorEastAsia" w:cstheme="minorEastAsia"/>
          <w:b/>
          <w:bCs w:val="0"/>
          <w:color w:val="auto"/>
          <w:sz w:val="24"/>
          <w:szCs w:val="24"/>
          <w:highlight w:val="none"/>
          <w:shd w:val="clear" w:color="auto" w:fill="FFFFFF"/>
          <w:lang w:eastAsia="zh-CN"/>
        </w:rPr>
        <w:t>）</w:t>
      </w:r>
      <w:r>
        <w:rPr>
          <w:rFonts w:hint="eastAsia" w:asciiTheme="minorEastAsia" w:hAnsiTheme="minorEastAsia" w:eastAsiaTheme="minorEastAsia" w:cstheme="minorEastAsia"/>
          <w:b/>
          <w:bCs w:val="0"/>
          <w:color w:val="auto"/>
          <w:sz w:val="24"/>
          <w:szCs w:val="24"/>
          <w:highlight w:val="none"/>
          <w:shd w:val="clear" w:color="auto" w:fill="FFFFFF"/>
        </w:rPr>
        <w:t>投标人拟派出项负责人不满足招标文件要求的；</w:t>
      </w:r>
    </w:p>
    <w:p w14:paraId="0245D6AB">
      <w:pPr>
        <w:shd w:val="clear" w:color="auto" w:fill="FFFFFF"/>
        <w:wordWrap w:val="0"/>
        <w:spacing w:after="0" w:line="360" w:lineRule="atLeast"/>
        <w:ind w:firstLine="420"/>
        <w:rPr>
          <w:rFonts w:hint="eastAsia" w:asciiTheme="minorEastAsia" w:hAnsiTheme="minorEastAsia" w:eastAsiaTheme="minorEastAsia" w:cstheme="minorEastAsia"/>
          <w:b/>
          <w:bCs w:val="0"/>
          <w:color w:val="auto"/>
          <w:sz w:val="24"/>
          <w:szCs w:val="24"/>
          <w:highlight w:val="none"/>
          <w:shd w:val="clear" w:color="auto" w:fill="FFFFFF"/>
        </w:rPr>
      </w:pPr>
      <w:r>
        <w:rPr>
          <w:rFonts w:hint="eastAsia" w:asciiTheme="minorEastAsia" w:hAnsiTheme="minorEastAsia" w:eastAsiaTheme="minorEastAsia" w:cstheme="minorEastAsia"/>
          <w:b/>
          <w:bCs w:val="0"/>
          <w:color w:val="auto"/>
          <w:sz w:val="24"/>
          <w:szCs w:val="24"/>
          <w:highlight w:val="none"/>
          <w:shd w:val="clear" w:color="auto" w:fill="FFFFFF"/>
          <w:lang w:eastAsia="zh-CN"/>
        </w:rPr>
        <w:t>（</w:t>
      </w:r>
      <w:r>
        <w:rPr>
          <w:rFonts w:hint="eastAsia" w:asciiTheme="minorEastAsia" w:hAnsiTheme="minorEastAsia" w:eastAsiaTheme="minorEastAsia" w:cstheme="minorEastAsia"/>
          <w:b/>
          <w:bCs w:val="0"/>
          <w:color w:val="auto"/>
          <w:sz w:val="24"/>
          <w:szCs w:val="24"/>
          <w:highlight w:val="none"/>
          <w:shd w:val="clear" w:color="auto" w:fill="FFFFFF"/>
          <w:lang w:val="en-US" w:eastAsia="zh-CN"/>
        </w:rPr>
        <w:t>6</w:t>
      </w:r>
      <w:r>
        <w:rPr>
          <w:rFonts w:hint="eastAsia" w:asciiTheme="minorEastAsia" w:hAnsiTheme="minorEastAsia" w:eastAsiaTheme="minorEastAsia" w:cstheme="minorEastAsia"/>
          <w:b/>
          <w:bCs w:val="0"/>
          <w:color w:val="auto"/>
          <w:sz w:val="24"/>
          <w:szCs w:val="24"/>
          <w:highlight w:val="none"/>
          <w:shd w:val="clear" w:color="auto" w:fill="FFFFFF"/>
          <w:lang w:eastAsia="zh-CN"/>
        </w:rPr>
        <w:t>）</w:t>
      </w:r>
      <w:r>
        <w:rPr>
          <w:rFonts w:hint="eastAsia" w:asciiTheme="minorEastAsia" w:hAnsiTheme="minorEastAsia" w:eastAsiaTheme="minorEastAsia" w:cstheme="minorEastAsia"/>
          <w:b/>
          <w:bCs w:val="0"/>
          <w:color w:val="auto"/>
          <w:sz w:val="24"/>
          <w:szCs w:val="24"/>
          <w:highlight w:val="none"/>
          <w:shd w:val="clear" w:color="auto" w:fill="FFFFFF"/>
        </w:rPr>
        <w:t>具有投标须知第3.</w:t>
      </w:r>
      <w:r>
        <w:rPr>
          <w:rFonts w:hint="eastAsia" w:asciiTheme="minorEastAsia" w:hAnsiTheme="minorEastAsia" w:eastAsiaTheme="minorEastAsia" w:cstheme="minorEastAsia"/>
          <w:b/>
          <w:bCs w:val="0"/>
          <w:color w:val="auto"/>
          <w:sz w:val="24"/>
          <w:szCs w:val="24"/>
          <w:highlight w:val="none"/>
          <w:shd w:val="clear" w:color="auto" w:fill="FFFFFF"/>
          <w:lang w:val="en-US" w:eastAsia="zh-CN"/>
        </w:rPr>
        <w:t>6</w:t>
      </w:r>
      <w:r>
        <w:rPr>
          <w:rFonts w:hint="eastAsia" w:asciiTheme="minorEastAsia" w:hAnsiTheme="minorEastAsia" w:eastAsiaTheme="minorEastAsia" w:cstheme="minorEastAsia"/>
          <w:b/>
          <w:bCs w:val="0"/>
          <w:color w:val="auto"/>
          <w:sz w:val="24"/>
          <w:szCs w:val="24"/>
          <w:highlight w:val="none"/>
          <w:shd w:val="clear" w:color="auto" w:fill="FFFFFF"/>
        </w:rPr>
        <w:t>条情形之一的;</w:t>
      </w:r>
    </w:p>
    <w:p w14:paraId="22918B8B">
      <w:pPr>
        <w:pStyle w:val="27"/>
        <w:ind w:firstLine="482" w:firstLineChars="200"/>
        <w:rPr>
          <w:rFonts w:hint="eastAsia" w:asciiTheme="minorEastAsia" w:hAnsiTheme="minorEastAsia" w:eastAsiaTheme="minorEastAsia" w:cstheme="minorEastAsia"/>
          <w:b/>
          <w:bCs w:val="0"/>
          <w:color w:val="auto"/>
          <w:sz w:val="24"/>
          <w:szCs w:val="24"/>
          <w:highlight w:val="none"/>
          <w:shd w:val="clear" w:color="auto" w:fill="FFFFFF"/>
          <w:lang w:eastAsia="zh-CN"/>
        </w:rPr>
      </w:pPr>
      <w:r>
        <w:rPr>
          <w:rFonts w:hint="eastAsia" w:asciiTheme="minorEastAsia" w:hAnsiTheme="minorEastAsia" w:eastAsiaTheme="minorEastAsia" w:cstheme="minorEastAsia"/>
          <w:b/>
          <w:bCs w:val="0"/>
          <w:color w:val="auto"/>
          <w:sz w:val="24"/>
          <w:szCs w:val="24"/>
          <w:highlight w:val="none"/>
          <w:shd w:val="clear" w:color="auto" w:fill="FFFFFF"/>
          <w:lang w:eastAsia="zh-CN"/>
        </w:rPr>
        <w:t>（</w:t>
      </w:r>
      <w:r>
        <w:rPr>
          <w:rFonts w:hint="eastAsia" w:asciiTheme="minorEastAsia" w:hAnsiTheme="minorEastAsia" w:eastAsiaTheme="minorEastAsia" w:cstheme="minorEastAsia"/>
          <w:b/>
          <w:bCs w:val="0"/>
          <w:color w:val="auto"/>
          <w:sz w:val="24"/>
          <w:szCs w:val="24"/>
          <w:highlight w:val="none"/>
          <w:shd w:val="clear" w:color="auto" w:fill="FFFFFF"/>
          <w:lang w:val="en-US" w:eastAsia="zh-CN"/>
        </w:rPr>
        <w:t>7</w:t>
      </w:r>
      <w:r>
        <w:rPr>
          <w:rFonts w:hint="eastAsia" w:asciiTheme="minorEastAsia" w:hAnsiTheme="minorEastAsia" w:eastAsiaTheme="minorEastAsia" w:cstheme="minorEastAsia"/>
          <w:b/>
          <w:bCs w:val="0"/>
          <w:color w:val="auto"/>
          <w:sz w:val="24"/>
          <w:szCs w:val="24"/>
          <w:highlight w:val="none"/>
          <w:shd w:val="clear" w:color="auto" w:fill="FFFFFF"/>
          <w:lang w:eastAsia="zh-CN"/>
        </w:rPr>
        <w:t>）</w:t>
      </w:r>
      <w:r>
        <w:rPr>
          <w:rFonts w:hint="eastAsia" w:asciiTheme="minorEastAsia" w:hAnsiTheme="minorEastAsia" w:eastAsiaTheme="minorEastAsia" w:cstheme="minorEastAsia"/>
          <w:b/>
          <w:bCs w:val="0"/>
          <w:color w:val="auto"/>
          <w:sz w:val="24"/>
          <w:szCs w:val="24"/>
          <w:highlight w:val="none"/>
          <w:shd w:val="clear" w:color="auto" w:fill="FFFFFF"/>
        </w:rPr>
        <w:t>不符合招标文件规定的其它实质性要求</w:t>
      </w:r>
      <w:r>
        <w:rPr>
          <w:rFonts w:hint="eastAsia" w:asciiTheme="minorEastAsia" w:hAnsiTheme="minorEastAsia" w:eastAsiaTheme="minorEastAsia" w:cstheme="minorEastAsia"/>
          <w:b/>
          <w:bCs w:val="0"/>
          <w:color w:val="auto"/>
          <w:sz w:val="24"/>
          <w:szCs w:val="24"/>
          <w:highlight w:val="none"/>
          <w:shd w:val="clear" w:color="auto" w:fill="FFFFFF"/>
          <w:lang w:eastAsia="zh-CN"/>
        </w:rPr>
        <w:t>。</w:t>
      </w:r>
    </w:p>
    <w:p w14:paraId="49E4F3B6">
      <w:pPr>
        <w:keepNext w:val="0"/>
        <w:keepLines w:val="0"/>
        <w:pageBreakBefore w:val="0"/>
        <w:widowControl/>
        <w:kinsoku/>
        <w:wordWrap/>
        <w:overflowPunct/>
        <w:topLinePunct w:val="0"/>
        <w:autoSpaceDE/>
        <w:autoSpaceDN/>
        <w:bidi w:val="0"/>
        <w:adjustRightInd w:val="0"/>
        <w:snapToGrid w:val="0"/>
        <w:spacing w:before="312" w:beforeLines="100" w:line="300" w:lineRule="exact"/>
        <w:ind w:firstLine="482" w:firstLineChars="200"/>
        <w:textAlignment w:val="auto"/>
        <w:rPr>
          <w:rFonts w:hint="eastAsia" w:asciiTheme="minorEastAsia" w:hAnsiTheme="minorEastAsia" w:eastAsiaTheme="minorEastAsia" w:cstheme="minorEastAsia"/>
          <w:b/>
          <w:i w:val="0"/>
          <w:caps w:val="0"/>
          <w:color w:val="auto"/>
          <w:spacing w:val="0"/>
          <w:kern w:val="0"/>
          <w:sz w:val="24"/>
          <w:szCs w:val="24"/>
          <w:highlight w:val="none"/>
          <w:shd w:val="clear" w:color="auto" w:fill="FFFFFF"/>
          <w:lang w:val="en-US" w:eastAsia="zh-CN"/>
        </w:rPr>
      </w:pPr>
      <w:r>
        <w:rPr>
          <w:rFonts w:hint="eastAsia" w:asciiTheme="minorEastAsia" w:hAnsiTheme="minorEastAsia" w:eastAsiaTheme="minorEastAsia" w:cstheme="minorEastAsia"/>
          <w:b/>
          <w:bCs/>
          <w:color w:val="auto"/>
          <w:sz w:val="24"/>
          <w:highlight w:val="none"/>
          <w:lang w:val="en-US" w:eastAsia="zh-CN"/>
        </w:rPr>
        <w:t>23.</w:t>
      </w:r>
      <w:r>
        <w:rPr>
          <w:rFonts w:hint="eastAsia" w:asciiTheme="minorEastAsia" w:hAnsiTheme="minorEastAsia" w:eastAsiaTheme="minorEastAsia" w:cstheme="minorEastAsia"/>
          <w:b/>
          <w:i w:val="0"/>
          <w:caps w:val="0"/>
          <w:color w:val="auto"/>
          <w:spacing w:val="0"/>
          <w:kern w:val="0"/>
          <w:sz w:val="24"/>
          <w:szCs w:val="24"/>
          <w:highlight w:val="none"/>
          <w:shd w:val="clear" w:color="auto" w:fill="FFFFFF"/>
          <w:lang w:val="en-US" w:eastAsia="zh-CN"/>
        </w:rPr>
        <w:t>评标前的准备工作</w:t>
      </w:r>
    </w:p>
    <w:p w14:paraId="071C405F">
      <w:pPr>
        <w:keepNext w:val="0"/>
        <w:keepLines w:val="0"/>
        <w:pageBreakBefore w:val="0"/>
        <w:widowControl/>
        <w:kinsoku/>
        <w:wordWrap/>
        <w:overflowPunct/>
        <w:topLinePunct w:val="0"/>
        <w:autoSpaceDE/>
        <w:autoSpaceDN/>
        <w:bidi w:val="0"/>
        <w:adjustRightInd w:val="0"/>
        <w:snapToGrid w:val="0"/>
        <w:spacing w:before="312" w:beforeLines="100" w:line="30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23.1期望值系数的抽取:在所有投标文件按照招标文件规定的时间和方式进行资格评审后，由招标人随机抽取1个数字（①=0.3、②=0.4、③=0.5、④=0.6、⑤=0.7）其对应号由小到大为1-5号球（如1号对应0.3</w:t>
      </w:r>
      <w:r>
        <w:rPr>
          <w:rFonts w:hint="eastAsia" w:asciiTheme="minorEastAsia" w:hAnsiTheme="minorEastAsia" w:eastAsiaTheme="minorEastAsia" w:cstheme="minorEastAsia"/>
          <w:color w:val="auto"/>
          <w:sz w:val="24"/>
          <w:highlight w:val="none"/>
          <w:lang w:eastAsia="zh-CN"/>
        </w:rPr>
        <w:t>以此类推</w:t>
      </w:r>
      <w:r>
        <w:rPr>
          <w:rFonts w:hint="eastAsia" w:asciiTheme="minorEastAsia" w:hAnsiTheme="minorEastAsia" w:eastAsiaTheme="minorEastAsia" w:cstheme="minorEastAsia"/>
          <w:color w:val="auto"/>
          <w:sz w:val="24"/>
          <w:highlight w:val="none"/>
        </w:rPr>
        <w:t>），确定期望值系数。</w:t>
      </w:r>
    </w:p>
    <w:p w14:paraId="6281FCC2">
      <w:pPr>
        <w:keepNext w:val="0"/>
        <w:keepLines w:val="0"/>
        <w:pageBreakBefore w:val="0"/>
        <w:widowControl/>
        <w:kinsoku/>
        <w:wordWrap/>
        <w:overflowPunct/>
        <w:topLinePunct w:val="0"/>
        <w:autoSpaceDE/>
        <w:autoSpaceDN/>
        <w:bidi w:val="0"/>
        <w:adjustRightInd w:val="0"/>
        <w:snapToGrid w:val="0"/>
        <w:spacing w:before="312" w:beforeLines="100" w:line="300" w:lineRule="exact"/>
        <w:ind w:firstLine="480" w:firstLineChars="200"/>
        <w:textAlignment w:val="auto"/>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rPr>
        <w:t>23.2确定期望值的数字抽取: 由招标人在开标前随机抽取1个数字（</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eastAsia="zh-CN"/>
        </w:rPr>
        <w:t>市政：①=0.9、②=0.905、③=0.91、④=0.915、⑤=0.92、⑥=0.925、⑦=0.93</w:t>
      </w:r>
      <w:r>
        <w:rPr>
          <w:rFonts w:hint="eastAsia" w:asciiTheme="minorEastAsia" w:hAnsiTheme="minorEastAsia" w:eastAsiaTheme="minorEastAsia" w:cstheme="minorEastAsia"/>
          <w:color w:val="auto"/>
          <w:sz w:val="24"/>
          <w:highlight w:val="none"/>
        </w:rPr>
        <w:t>）其对应号由小到大为1-7号球（如1号对应0.</w:t>
      </w:r>
      <w:r>
        <w:rPr>
          <w:rFonts w:hint="eastAsia" w:asciiTheme="minorEastAsia" w:hAnsiTheme="minorEastAsia" w:eastAsiaTheme="minorEastAsia" w:cstheme="minorEastAsia"/>
          <w:color w:val="auto"/>
          <w:sz w:val="24"/>
          <w:highlight w:val="none"/>
          <w:lang w:val="en-US" w:eastAsia="zh-CN"/>
        </w:rPr>
        <w:t>9</w:t>
      </w:r>
      <w:r>
        <w:rPr>
          <w:rFonts w:hint="eastAsia" w:asciiTheme="minorEastAsia" w:hAnsiTheme="minorEastAsia" w:eastAsiaTheme="minorEastAsia" w:cstheme="minorEastAsia"/>
          <w:color w:val="auto"/>
          <w:sz w:val="24"/>
          <w:highlight w:val="none"/>
          <w:lang w:eastAsia="zh-CN"/>
        </w:rPr>
        <w:t>以此类推</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lang w:eastAsia="zh-CN"/>
        </w:rPr>
        <w:t>，</w:t>
      </w:r>
      <w:r>
        <w:rPr>
          <w:rFonts w:hint="eastAsia" w:asciiTheme="minorEastAsia" w:hAnsiTheme="minorEastAsia" w:eastAsiaTheme="minorEastAsia" w:cstheme="minorEastAsia"/>
          <w:color w:val="auto"/>
          <w:sz w:val="24"/>
          <w:highlight w:val="none"/>
        </w:rPr>
        <w:t>确定期望值</w:t>
      </w:r>
      <w:r>
        <w:rPr>
          <w:rFonts w:hint="eastAsia" w:asciiTheme="minorEastAsia" w:hAnsiTheme="minorEastAsia" w:eastAsiaTheme="minorEastAsia" w:cstheme="minorEastAsia"/>
          <w:color w:val="auto"/>
          <w:sz w:val="24"/>
          <w:highlight w:val="none"/>
          <w:lang w:eastAsia="zh-CN"/>
        </w:rPr>
        <w:t>数字。</w:t>
      </w:r>
    </w:p>
    <w:p w14:paraId="5E377BB7">
      <w:pPr>
        <w:pStyle w:val="27"/>
        <w:ind w:firstLine="482" w:firstLineChars="200"/>
        <w:rPr>
          <w:rFonts w:hint="eastAsia" w:asciiTheme="minorEastAsia" w:hAnsiTheme="minorEastAsia" w:eastAsiaTheme="minorEastAsia" w:cstheme="minorEastAsia"/>
          <w:color w:val="auto"/>
          <w:sz w:val="24"/>
          <w:szCs w:val="24"/>
          <w:highlight w:val="none"/>
          <w:shd w:val="clear" w:color="auto" w:fill="FFFFFF"/>
          <w:lang w:val="en-US" w:eastAsia="zh-CN"/>
        </w:rPr>
      </w:pPr>
      <w:r>
        <w:rPr>
          <w:rFonts w:hint="eastAsia" w:asciiTheme="minorEastAsia" w:hAnsiTheme="minorEastAsia" w:eastAsiaTheme="minorEastAsia" w:cstheme="minorEastAsia"/>
          <w:b/>
          <w:bCs/>
          <w:color w:val="auto"/>
          <w:sz w:val="24"/>
          <w:szCs w:val="24"/>
          <w:highlight w:val="none"/>
          <w:shd w:val="clear" w:color="auto" w:fill="FFFFFF"/>
          <w:lang w:val="en-US" w:eastAsia="zh-CN"/>
        </w:rPr>
        <w:t>24 .计算评标价及确定中标人</w:t>
      </w:r>
    </w:p>
    <w:p w14:paraId="3DF49362">
      <w:pPr>
        <w:shd w:val="clear" w:color="auto" w:fill="FFFFFF"/>
        <w:wordWrap w:val="0"/>
        <w:spacing w:after="0" w:line="360" w:lineRule="atLeast"/>
        <w:ind w:firstLine="420"/>
        <w:rPr>
          <w:rFonts w:hint="eastAsia" w:asciiTheme="minorEastAsia" w:hAnsiTheme="minorEastAsia" w:eastAsiaTheme="minorEastAsia" w:cstheme="minorEastAsia"/>
          <w:color w:val="auto"/>
          <w:sz w:val="24"/>
          <w:szCs w:val="24"/>
          <w:highlight w:val="none"/>
          <w:shd w:val="clear" w:color="auto" w:fill="FFFFFF"/>
          <w:lang w:val="zh-TW" w:eastAsia="zh-TW"/>
        </w:rPr>
      </w:pPr>
      <w:r>
        <w:rPr>
          <w:rFonts w:hint="eastAsia" w:asciiTheme="minorEastAsia" w:hAnsiTheme="minorEastAsia" w:eastAsiaTheme="minorEastAsia" w:cstheme="minorEastAsia"/>
          <w:color w:val="auto"/>
          <w:sz w:val="24"/>
          <w:szCs w:val="24"/>
          <w:highlight w:val="none"/>
          <w:shd w:val="clear" w:color="auto" w:fill="FFFFFF"/>
          <w:lang w:val="en-US" w:eastAsia="zh-CN"/>
        </w:rPr>
        <w:t>24.1</w:t>
      </w:r>
      <w:r>
        <w:rPr>
          <w:rFonts w:hint="eastAsia" w:asciiTheme="minorEastAsia" w:hAnsiTheme="minorEastAsia" w:eastAsiaTheme="minorEastAsia" w:cstheme="minorEastAsia"/>
          <w:color w:val="auto"/>
          <w:sz w:val="24"/>
          <w:szCs w:val="24"/>
          <w:highlight w:val="none"/>
          <w:shd w:val="clear" w:color="auto" w:fill="FFFFFF"/>
          <w:lang w:val="zh-TW" w:eastAsia="zh-TW"/>
        </w:rPr>
        <w:t>公司内部发包采用经评审的合理低价中标方式确定中标人。即投标人在合理区间</w:t>
      </w:r>
      <w:r>
        <w:rPr>
          <w:rFonts w:hint="eastAsia" w:asciiTheme="minorEastAsia" w:hAnsiTheme="minorEastAsia" w:eastAsiaTheme="minorEastAsia" w:cstheme="minorEastAsia"/>
          <w:b/>
          <w:bCs/>
          <w:color w:val="auto"/>
          <w:sz w:val="24"/>
          <w:szCs w:val="24"/>
          <w:highlight w:val="none"/>
          <w:shd w:val="clear" w:color="auto" w:fill="FFFFFF"/>
          <w:lang w:val="zh-TW" w:eastAsia="zh-TW"/>
        </w:rPr>
        <w:t>（为最高限价再下浮：</w:t>
      </w: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lang w:eastAsia="zh-CN"/>
        </w:rPr>
        <w:t>市政</w:t>
      </w: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lang w:val="en-US" w:eastAsia="zh-CN"/>
        </w:rPr>
        <w:t>7</w:t>
      </w: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rPr>
        <w:t>%-</w:t>
      </w: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lang w:val="en-US" w:eastAsia="zh-CN"/>
        </w:rPr>
        <w:t>10</w:t>
      </w: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rPr>
        <w:t>%、</w:t>
      </w: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lang w:eastAsia="zh-CN"/>
        </w:rPr>
        <w:t>即</w:t>
      </w: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lang w:val="en-US" w:eastAsia="zh-CN"/>
        </w:rPr>
        <w:t>150549</w:t>
      </w: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lang w:eastAsia="zh-CN"/>
        </w:rPr>
        <w:t>元—</w:t>
      </w: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lang w:val="en-US" w:eastAsia="zh-CN"/>
        </w:rPr>
        <w:t>155568</w:t>
      </w:r>
      <w:r>
        <w:rPr>
          <w:rFonts w:hint="eastAsia" w:asciiTheme="minorEastAsia" w:hAnsiTheme="minorEastAsia" w:eastAsiaTheme="minorEastAsia" w:cstheme="minorEastAsia"/>
          <w:b/>
          <w:bCs/>
          <w:i w:val="0"/>
          <w:iCs w:val="0"/>
          <w:caps w:val="0"/>
          <w:color w:val="auto"/>
          <w:spacing w:val="0"/>
          <w:sz w:val="24"/>
          <w:szCs w:val="24"/>
          <w:highlight w:val="none"/>
          <w:shd w:val="clear" w:color="auto" w:fill="FFFFFF"/>
          <w:lang w:eastAsia="zh-CN"/>
        </w:rPr>
        <w:t>元</w:t>
      </w:r>
      <w:r>
        <w:rPr>
          <w:rFonts w:hint="eastAsia" w:asciiTheme="minorEastAsia" w:hAnsiTheme="minorEastAsia" w:eastAsiaTheme="minorEastAsia" w:cstheme="minorEastAsia"/>
          <w:b/>
          <w:bCs/>
          <w:color w:val="auto"/>
          <w:sz w:val="24"/>
          <w:szCs w:val="24"/>
          <w:highlight w:val="none"/>
          <w:shd w:val="clear" w:color="auto" w:fill="FFFFFF"/>
          <w:lang w:val="zh-TW" w:eastAsia="zh-TW"/>
        </w:rPr>
        <w:t>）</w:t>
      </w:r>
      <w:r>
        <w:rPr>
          <w:rFonts w:hint="eastAsia" w:asciiTheme="minorEastAsia" w:hAnsiTheme="minorEastAsia" w:eastAsiaTheme="minorEastAsia" w:cstheme="minorEastAsia"/>
          <w:color w:val="auto"/>
          <w:sz w:val="24"/>
          <w:szCs w:val="24"/>
          <w:highlight w:val="none"/>
          <w:shd w:val="clear" w:color="auto" w:fill="FFFFFF"/>
          <w:lang w:val="zh-TW" w:eastAsia="zh-TW"/>
        </w:rPr>
        <w:t>内进行报价（报价保留整数，未在此区间内报价或者报价数值非整数的均为无效报价，不参与评标）</w:t>
      </w:r>
      <w:r>
        <w:rPr>
          <w:rFonts w:hint="eastAsia" w:asciiTheme="minorEastAsia" w:hAnsiTheme="minorEastAsia" w:eastAsiaTheme="minorEastAsia" w:cstheme="minorEastAsia"/>
          <w:color w:val="auto"/>
          <w:sz w:val="24"/>
          <w:szCs w:val="24"/>
          <w:highlight w:val="none"/>
          <w:shd w:val="clear" w:color="auto" w:fill="FFFFFF"/>
          <w:lang w:val="zh-TW" w:eastAsia="zh-CN"/>
        </w:rPr>
        <w:t>；</w:t>
      </w:r>
      <w:r>
        <w:rPr>
          <w:rFonts w:hint="eastAsia" w:asciiTheme="minorEastAsia" w:hAnsiTheme="minorEastAsia" w:eastAsiaTheme="minorEastAsia" w:cstheme="minorEastAsia"/>
          <w:color w:val="auto"/>
          <w:sz w:val="24"/>
          <w:szCs w:val="24"/>
          <w:highlight w:val="none"/>
          <w:shd w:val="clear" w:color="auto" w:fill="FFFFFF"/>
          <w:lang w:val="zh-TW" w:eastAsia="zh-TW"/>
        </w:rPr>
        <w:t>评标价=投标人报价平均值×（1-期望值系数）+期望值×期望值系数</w:t>
      </w:r>
      <w:r>
        <w:rPr>
          <w:rFonts w:hint="eastAsia" w:asciiTheme="minorEastAsia" w:hAnsiTheme="minorEastAsia" w:eastAsiaTheme="minorEastAsia" w:cstheme="minorEastAsia"/>
          <w:color w:val="auto"/>
          <w:sz w:val="24"/>
          <w:szCs w:val="24"/>
          <w:highlight w:val="none"/>
          <w:shd w:val="clear" w:color="auto" w:fill="FFFFFF"/>
          <w:lang w:val="zh-TW" w:eastAsia="zh-CN"/>
        </w:rPr>
        <w:t>；</w:t>
      </w:r>
      <w:r>
        <w:rPr>
          <w:rFonts w:hint="eastAsia" w:asciiTheme="minorEastAsia" w:hAnsiTheme="minorEastAsia" w:eastAsiaTheme="minorEastAsia" w:cstheme="minorEastAsia"/>
          <w:color w:val="auto"/>
          <w:sz w:val="24"/>
          <w:szCs w:val="24"/>
          <w:highlight w:val="none"/>
          <w:shd w:val="clear" w:color="auto" w:fill="FFFFFF"/>
          <w:lang w:val="zh-TW" w:eastAsia="zh-TW"/>
        </w:rPr>
        <w:t>期望值系数为开标前招标人随机抽取1个数字（①</w:t>
      </w:r>
      <w:r>
        <w:rPr>
          <w:rFonts w:hint="eastAsia" w:asciiTheme="minorEastAsia" w:hAnsiTheme="minorEastAsia" w:eastAsiaTheme="minorEastAsia" w:cstheme="minorEastAsia"/>
          <w:color w:val="auto"/>
          <w:sz w:val="24"/>
          <w:szCs w:val="24"/>
          <w:highlight w:val="none"/>
          <w:shd w:val="clear" w:color="auto" w:fill="FFFFFF"/>
          <w:lang w:val="en-US" w:eastAsia="zh-CN"/>
        </w:rPr>
        <w:t>=</w:t>
      </w:r>
      <w:r>
        <w:rPr>
          <w:rFonts w:hint="eastAsia" w:asciiTheme="minorEastAsia" w:hAnsiTheme="minorEastAsia" w:eastAsiaTheme="minorEastAsia" w:cstheme="minorEastAsia"/>
          <w:color w:val="auto"/>
          <w:sz w:val="24"/>
          <w:szCs w:val="24"/>
          <w:highlight w:val="none"/>
          <w:shd w:val="clear" w:color="auto" w:fill="FFFFFF"/>
          <w:lang w:val="zh-TW" w:eastAsia="zh-TW"/>
        </w:rPr>
        <w:t>0.3、②</w:t>
      </w:r>
      <w:r>
        <w:rPr>
          <w:rFonts w:hint="eastAsia" w:asciiTheme="minorEastAsia" w:hAnsiTheme="minorEastAsia" w:eastAsiaTheme="minorEastAsia" w:cstheme="minorEastAsia"/>
          <w:color w:val="auto"/>
          <w:sz w:val="24"/>
          <w:szCs w:val="24"/>
          <w:highlight w:val="none"/>
          <w:shd w:val="clear" w:color="auto" w:fill="FFFFFF"/>
          <w:lang w:val="en-US" w:eastAsia="zh-CN"/>
        </w:rPr>
        <w:t>=</w:t>
      </w:r>
      <w:r>
        <w:rPr>
          <w:rFonts w:hint="eastAsia" w:asciiTheme="minorEastAsia" w:hAnsiTheme="minorEastAsia" w:eastAsiaTheme="minorEastAsia" w:cstheme="minorEastAsia"/>
          <w:color w:val="auto"/>
          <w:sz w:val="24"/>
          <w:szCs w:val="24"/>
          <w:highlight w:val="none"/>
          <w:shd w:val="clear" w:color="auto" w:fill="FFFFFF"/>
          <w:lang w:val="zh-TW" w:eastAsia="zh-TW"/>
        </w:rPr>
        <w:t>0.4、③</w:t>
      </w:r>
      <w:r>
        <w:rPr>
          <w:rFonts w:hint="eastAsia" w:asciiTheme="minorEastAsia" w:hAnsiTheme="minorEastAsia" w:eastAsiaTheme="minorEastAsia" w:cstheme="minorEastAsia"/>
          <w:color w:val="auto"/>
          <w:sz w:val="24"/>
          <w:szCs w:val="24"/>
          <w:highlight w:val="none"/>
          <w:shd w:val="clear" w:color="auto" w:fill="FFFFFF"/>
          <w:lang w:val="en-US" w:eastAsia="zh-CN"/>
        </w:rPr>
        <w:t>=</w:t>
      </w:r>
      <w:r>
        <w:rPr>
          <w:rFonts w:hint="eastAsia" w:asciiTheme="minorEastAsia" w:hAnsiTheme="minorEastAsia" w:eastAsiaTheme="minorEastAsia" w:cstheme="minorEastAsia"/>
          <w:color w:val="auto"/>
          <w:sz w:val="24"/>
          <w:szCs w:val="24"/>
          <w:highlight w:val="none"/>
          <w:shd w:val="clear" w:color="auto" w:fill="FFFFFF"/>
          <w:lang w:val="zh-TW" w:eastAsia="zh-TW"/>
        </w:rPr>
        <w:t>0.5、④</w:t>
      </w:r>
      <w:r>
        <w:rPr>
          <w:rFonts w:hint="eastAsia" w:asciiTheme="minorEastAsia" w:hAnsiTheme="minorEastAsia" w:eastAsiaTheme="minorEastAsia" w:cstheme="minorEastAsia"/>
          <w:color w:val="auto"/>
          <w:sz w:val="24"/>
          <w:szCs w:val="24"/>
          <w:highlight w:val="none"/>
          <w:shd w:val="clear" w:color="auto" w:fill="FFFFFF"/>
          <w:lang w:val="en-US" w:eastAsia="zh-CN"/>
        </w:rPr>
        <w:t>=</w:t>
      </w:r>
      <w:r>
        <w:rPr>
          <w:rFonts w:hint="eastAsia" w:asciiTheme="minorEastAsia" w:hAnsiTheme="minorEastAsia" w:eastAsiaTheme="minorEastAsia" w:cstheme="minorEastAsia"/>
          <w:color w:val="auto"/>
          <w:sz w:val="24"/>
          <w:szCs w:val="24"/>
          <w:highlight w:val="none"/>
          <w:shd w:val="clear" w:color="auto" w:fill="FFFFFF"/>
          <w:lang w:val="zh-TW" w:eastAsia="zh-TW"/>
        </w:rPr>
        <w:t>0.6、⑤</w:t>
      </w:r>
      <w:r>
        <w:rPr>
          <w:rFonts w:hint="eastAsia" w:asciiTheme="minorEastAsia" w:hAnsiTheme="minorEastAsia" w:eastAsiaTheme="minorEastAsia" w:cstheme="minorEastAsia"/>
          <w:color w:val="auto"/>
          <w:sz w:val="24"/>
          <w:szCs w:val="24"/>
          <w:highlight w:val="none"/>
          <w:shd w:val="clear" w:color="auto" w:fill="FFFFFF"/>
          <w:lang w:val="en-US" w:eastAsia="zh-CN"/>
        </w:rPr>
        <w:t>=</w:t>
      </w:r>
      <w:r>
        <w:rPr>
          <w:rFonts w:hint="eastAsia" w:asciiTheme="minorEastAsia" w:hAnsiTheme="minorEastAsia" w:eastAsiaTheme="minorEastAsia" w:cstheme="minorEastAsia"/>
          <w:color w:val="auto"/>
          <w:sz w:val="24"/>
          <w:szCs w:val="24"/>
          <w:highlight w:val="none"/>
          <w:shd w:val="clear" w:color="auto" w:fill="FFFFFF"/>
          <w:lang w:val="zh-TW" w:eastAsia="zh-TW"/>
        </w:rPr>
        <w:t>0.7）</w:t>
      </w:r>
      <w:r>
        <w:rPr>
          <w:rFonts w:hint="eastAsia" w:asciiTheme="minorEastAsia" w:hAnsiTheme="minorEastAsia" w:eastAsiaTheme="minorEastAsia" w:cstheme="minorEastAsia"/>
          <w:color w:val="auto"/>
          <w:sz w:val="24"/>
          <w:szCs w:val="24"/>
          <w:highlight w:val="none"/>
          <w:shd w:val="clear" w:color="auto" w:fill="FFFFFF"/>
          <w:lang w:val="zh-TW" w:eastAsia="zh-CN"/>
        </w:rPr>
        <w:t>；</w:t>
      </w:r>
      <w:r>
        <w:rPr>
          <w:rFonts w:hint="eastAsia" w:asciiTheme="minorEastAsia" w:hAnsiTheme="minorEastAsia" w:eastAsiaTheme="minorEastAsia" w:cstheme="minorEastAsia"/>
          <w:color w:val="auto"/>
          <w:sz w:val="24"/>
          <w:szCs w:val="24"/>
          <w:highlight w:val="none"/>
          <w:shd w:val="clear" w:color="auto" w:fill="FFFFFF"/>
          <w:lang w:val="zh-TW" w:eastAsia="zh-TW"/>
        </w:rPr>
        <w:t>期望值为最高限价×由招标人在开标前随机抽取1个数字（</w:t>
      </w:r>
      <w:r>
        <w:rPr>
          <w:rFonts w:hint="eastAsia" w:asciiTheme="minorEastAsia" w:hAnsiTheme="minorEastAsia" w:eastAsiaTheme="minorEastAsia" w:cstheme="minorEastAsia"/>
          <w:i w:val="0"/>
          <w:iCs w:val="0"/>
          <w:caps w:val="0"/>
          <w:color w:val="auto"/>
          <w:spacing w:val="0"/>
          <w:sz w:val="24"/>
          <w:szCs w:val="24"/>
          <w:highlight w:val="none"/>
          <w:shd w:val="clear" w:color="auto" w:fill="FFFFFF"/>
          <w:lang w:eastAsia="zh-CN"/>
        </w:rPr>
        <w:t>市政：①=0.9、②=0.905、③=0.91、④=0.915、⑤=0.92、⑥=0.925、⑦=0.93</w:t>
      </w:r>
      <w:r>
        <w:rPr>
          <w:rFonts w:hint="eastAsia" w:asciiTheme="minorEastAsia" w:hAnsiTheme="minorEastAsia" w:eastAsiaTheme="minorEastAsia" w:cstheme="minorEastAsia"/>
          <w:color w:val="auto"/>
          <w:sz w:val="24"/>
          <w:szCs w:val="24"/>
          <w:highlight w:val="none"/>
          <w:shd w:val="clear" w:color="auto" w:fill="FFFFFF"/>
          <w:lang w:val="zh-TW" w:eastAsia="zh-TW"/>
        </w:rPr>
        <w:t>）确定。</w:t>
      </w:r>
    </w:p>
    <w:p w14:paraId="5AB2EB7E">
      <w:pPr>
        <w:shd w:val="clear" w:color="auto" w:fill="FFFFFF"/>
        <w:wordWrap w:val="0"/>
        <w:spacing w:after="0" w:line="360" w:lineRule="atLeast"/>
        <w:ind w:firstLine="420"/>
        <w:rPr>
          <w:rFonts w:hint="eastAsia" w:asciiTheme="minorEastAsia" w:hAnsiTheme="minorEastAsia" w:eastAsiaTheme="minorEastAsia" w:cstheme="minorEastAsia"/>
          <w:color w:val="auto"/>
          <w:sz w:val="24"/>
          <w:szCs w:val="24"/>
          <w:highlight w:val="none"/>
          <w:shd w:val="clear" w:color="auto" w:fill="FFFFFF"/>
          <w:lang w:val="zh-TW" w:eastAsia="zh-TW"/>
        </w:rPr>
      </w:pPr>
      <w:r>
        <w:rPr>
          <w:rFonts w:hint="eastAsia" w:asciiTheme="minorEastAsia" w:hAnsiTheme="minorEastAsia" w:eastAsiaTheme="minorEastAsia" w:cstheme="minorEastAsia"/>
          <w:color w:val="auto"/>
          <w:sz w:val="24"/>
          <w:szCs w:val="24"/>
          <w:highlight w:val="none"/>
          <w:shd w:val="clear" w:color="auto" w:fill="FFFFFF"/>
          <w:lang w:val="en-US" w:eastAsia="zh-CN"/>
        </w:rPr>
        <w:t>24.2工作人员现场统计并计算投标人报价评价值。（按四舍五入保留两位小数点）。（注：逾期送达的或未送达指定地点的投标文件，招标人不予受理。）</w:t>
      </w:r>
    </w:p>
    <w:p w14:paraId="3848D89C">
      <w:pPr>
        <w:shd w:val="clear" w:color="auto" w:fill="FFFFFF"/>
        <w:wordWrap w:val="0"/>
        <w:spacing w:after="0" w:line="360" w:lineRule="atLeast"/>
        <w:ind w:firstLine="420"/>
        <w:rPr>
          <w:rFonts w:hint="eastAsia" w:asciiTheme="minorEastAsia" w:hAnsiTheme="minorEastAsia" w:eastAsiaTheme="minorEastAsia" w:cstheme="minorEastAsia"/>
          <w:color w:val="auto"/>
          <w:sz w:val="24"/>
          <w:szCs w:val="24"/>
          <w:highlight w:val="none"/>
          <w:shd w:val="clear" w:color="auto" w:fill="FFFFFF"/>
          <w:lang w:val="en-US" w:eastAsia="zh-CN"/>
        </w:rPr>
      </w:pPr>
      <w:r>
        <w:rPr>
          <w:rFonts w:hint="eastAsia" w:asciiTheme="minorEastAsia" w:hAnsiTheme="minorEastAsia" w:eastAsiaTheme="minorEastAsia" w:cstheme="minorEastAsia"/>
          <w:color w:val="auto"/>
          <w:sz w:val="24"/>
          <w:szCs w:val="24"/>
          <w:highlight w:val="none"/>
          <w:shd w:val="clear" w:color="auto" w:fill="FFFFFF"/>
          <w:lang w:val="en-US" w:eastAsia="zh-CN"/>
        </w:rPr>
        <w:t>24.3确定中标人方式：</w:t>
      </w:r>
    </w:p>
    <w:p w14:paraId="32175C24">
      <w:pPr>
        <w:shd w:val="clear" w:color="auto" w:fill="FFFFFF"/>
        <w:wordWrap w:val="0"/>
        <w:spacing w:after="0" w:line="360" w:lineRule="atLeast"/>
        <w:ind w:firstLine="420"/>
        <w:rPr>
          <w:rFonts w:hint="eastAsia" w:asciiTheme="minorEastAsia" w:hAnsiTheme="minorEastAsia" w:eastAsiaTheme="minorEastAsia" w:cstheme="minorEastAsia"/>
          <w:color w:val="auto"/>
          <w:sz w:val="24"/>
          <w:szCs w:val="24"/>
          <w:highlight w:val="none"/>
          <w:shd w:val="clear" w:color="auto" w:fill="FFFFFF"/>
          <w:lang w:val="zh-TW" w:eastAsia="zh-TW"/>
        </w:rPr>
      </w:pPr>
      <w:r>
        <w:rPr>
          <w:rFonts w:hint="eastAsia" w:asciiTheme="minorEastAsia" w:hAnsiTheme="minorEastAsia" w:eastAsiaTheme="minorEastAsia" w:cstheme="minorEastAsia"/>
          <w:color w:val="auto"/>
          <w:sz w:val="24"/>
          <w:szCs w:val="24"/>
          <w:highlight w:val="none"/>
          <w:shd w:val="clear" w:color="auto" w:fill="FFFFFF"/>
          <w:lang w:val="en-US" w:eastAsia="zh-CN"/>
        </w:rPr>
        <w:t>1）</w:t>
      </w:r>
      <w:r>
        <w:rPr>
          <w:rFonts w:hint="eastAsia" w:asciiTheme="minorEastAsia" w:hAnsiTheme="minorEastAsia" w:eastAsiaTheme="minorEastAsia" w:cstheme="minorEastAsia"/>
          <w:color w:val="auto"/>
          <w:sz w:val="24"/>
          <w:szCs w:val="24"/>
          <w:highlight w:val="none"/>
          <w:shd w:val="clear" w:color="auto" w:fill="FFFFFF"/>
          <w:lang w:val="zh-TW" w:eastAsia="zh-TW"/>
        </w:rPr>
        <w:t>投标人的报价最接近评标价的下限为中标人，有两个及以上报价相同的，则抽签决定中标人，中标合同价为中标人报价。</w:t>
      </w:r>
    </w:p>
    <w:p w14:paraId="360B16B3">
      <w:pPr>
        <w:shd w:val="clear" w:color="auto" w:fill="FFFFFF"/>
        <w:wordWrap w:val="0"/>
        <w:spacing w:after="0" w:line="360" w:lineRule="atLeast"/>
        <w:ind w:firstLine="420"/>
        <w:rPr>
          <w:rFonts w:hint="eastAsia" w:asciiTheme="minorEastAsia" w:hAnsiTheme="minorEastAsia" w:eastAsiaTheme="minorEastAsia" w:cstheme="minorEastAsia"/>
          <w:color w:val="auto"/>
          <w:sz w:val="24"/>
          <w:szCs w:val="24"/>
          <w:highlight w:val="none"/>
          <w:shd w:val="clear" w:color="auto" w:fill="FFFFFF"/>
          <w:lang w:val="zh-TW" w:eastAsia="zh-TW"/>
        </w:rPr>
      </w:pPr>
      <w:r>
        <w:rPr>
          <w:rFonts w:hint="eastAsia" w:asciiTheme="minorEastAsia" w:hAnsiTheme="minorEastAsia" w:eastAsiaTheme="minorEastAsia" w:cstheme="minorEastAsia"/>
          <w:color w:val="auto"/>
          <w:sz w:val="24"/>
          <w:szCs w:val="24"/>
          <w:highlight w:val="none"/>
          <w:shd w:val="clear" w:color="auto" w:fill="FFFFFF"/>
          <w:lang w:val="en-US" w:eastAsia="zh-CN"/>
        </w:rPr>
        <w:t>2）</w:t>
      </w:r>
      <w:r>
        <w:rPr>
          <w:rFonts w:hint="eastAsia" w:asciiTheme="minorEastAsia" w:hAnsiTheme="minorEastAsia" w:eastAsiaTheme="minorEastAsia" w:cstheme="minorEastAsia"/>
          <w:color w:val="auto"/>
          <w:sz w:val="24"/>
          <w:szCs w:val="24"/>
          <w:highlight w:val="none"/>
          <w:shd w:val="clear" w:color="auto" w:fill="FFFFFF"/>
          <w:lang w:val="zh-TW" w:eastAsia="zh-TW"/>
        </w:rPr>
        <w:t>若投标人的报价均高于评标价，最接近评标价的投标人为中标人，有两个及以上报价相同的，则抽签决定中标人，中标合同价为中标人报价。</w:t>
      </w:r>
    </w:p>
    <w:p w14:paraId="19282F74">
      <w:pPr>
        <w:shd w:val="clear" w:color="auto" w:fill="FFFFFF"/>
        <w:wordWrap w:val="0"/>
        <w:spacing w:after="0" w:line="360" w:lineRule="atLeast"/>
        <w:ind w:firstLine="420"/>
        <w:rPr>
          <w:rFonts w:hint="eastAsia" w:asciiTheme="minorEastAsia" w:hAnsiTheme="minorEastAsia" w:eastAsiaTheme="minorEastAsia" w:cstheme="minorEastAsia"/>
          <w:color w:val="auto"/>
          <w:sz w:val="24"/>
          <w:szCs w:val="24"/>
          <w:highlight w:val="none"/>
          <w:shd w:val="clear" w:color="auto" w:fill="FFFFFF"/>
          <w:lang w:val="zh-TW" w:eastAsia="zh-TW"/>
        </w:rPr>
      </w:pPr>
      <w:r>
        <w:rPr>
          <w:rFonts w:hint="eastAsia" w:asciiTheme="minorEastAsia" w:hAnsiTheme="minorEastAsia" w:eastAsiaTheme="minorEastAsia" w:cstheme="minorEastAsia"/>
          <w:color w:val="auto"/>
          <w:sz w:val="24"/>
          <w:szCs w:val="24"/>
          <w:highlight w:val="none"/>
          <w:shd w:val="clear" w:color="auto" w:fill="FFFFFF"/>
          <w:lang w:val="en-US" w:eastAsia="zh-CN"/>
        </w:rPr>
        <w:t>3）</w:t>
      </w:r>
      <w:r>
        <w:rPr>
          <w:rFonts w:hint="eastAsia" w:asciiTheme="minorEastAsia" w:hAnsiTheme="minorEastAsia" w:eastAsiaTheme="minorEastAsia" w:cstheme="minorEastAsia"/>
          <w:color w:val="auto"/>
          <w:sz w:val="24"/>
          <w:szCs w:val="24"/>
          <w:highlight w:val="none"/>
          <w:shd w:val="clear" w:color="auto" w:fill="FFFFFF"/>
          <w:lang w:val="zh-TW" w:eastAsia="zh-TW"/>
        </w:rPr>
        <w:t>投标人数量仅为两家的，抽签决定中标人，中标合同价为投标人报价。</w:t>
      </w:r>
    </w:p>
    <w:p w14:paraId="75C5EE32">
      <w:pPr>
        <w:shd w:val="clear" w:color="auto" w:fill="FFFFFF"/>
        <w:wordWrap w:val="0"/>
        <w:spacing w:after="0" w:line="360" w:lineRule="atLeast"/>
        <w:ind w:firstLine="420"/>
        <w:rPr>
          <w:rFonts w:hint="eastAsia" w:asciiTheme="minorEastAsia" w:hAnsiTheme="minorEastAsia" w:eastAsiaTheme="minorEastAsia" w:cstheme="minorEastAsia"/>
          <w:color w:val="auto"/>
          <w:sz w:val="24"/>
          <w:szCs w:val="24"/>
          <w:highlight w:val="none"/>
          <w:shd w:val="clear" w:color="auto" w:fill="FFFFFF"/>
          <w:lang w:val="zh-TW" w:eastAsia="zh-TW"/>
        </w:rPr>
      </w:pPr>
      <w:r>
        <w:rPr>
          <w:rFonts w:hint="eastAsia" w:asciiTheme="minorEastAsia" w:hAnsiTheme="minorEastAsia" w:eastAsiaTheme="minorEastAsia" w:cstheme="minorEastAsia"/>
          <w:color w:val="auto"/>
          <w:sz w:val="24"/>
          <w:szCs w:val="24"/>
          <w:highlight w:val="none"/>
          <w:shd w:val="clear" w:color="auto" w:fill="FFFFFF"/>
          <w:lang w:val="en-US" w:eastAsia="zh-CN"/>
        </w:rPr>
        <w:t>4）</w:t>
      </w:r>
      <w:r>
        <w:rPr>
          <w:rFonts w:hint="eastAsia" w:asciiTheme="minorEastAsia" w:hAnsiTheme="minorEastAsia" w:eastAsiaTheme="minorEastAsia" w:cstheme="minorEastAsia"/>
          <w:color w:val="auto"/>
          <w:sz w:val="24"/>
          <w:szCs w:val="24"/>
          <w:highlight w:val="none"/>
          <w:shd w:val="clear" w:color="auto" w:fill="FFFFFF"/>
          <w:lang w:val="zh-TW" w:eastAsia="zh-TW"/>
        </w:rPr>
        <w:t>投标人仅一家的则直接指定中标人，中标合同价为投标人报价。</w:t>
      </w:r>
    </w:p>
    <w:p w14:paraId="23CA0A5F">
      <w:pPr>
        <w:shd w:val="clear" w:color="auto" w:fill="FFFFFF"/>
        <w:wordWrap w:val="0"/>
        <w:spacing w:after="0" w:line="360" w:lineRule="atLeast"/>
        <w:ind w:firstLine="420"/>
        <w:rPr>
          <w:rFonts w:hint="eastAsia" w:asciiTheme="minorEastAsia" w:hAnsiTheme="minorEastAsia" w:eastAsiaTheme="minorEastAsia" w:cstheme="minorEastAsia"/>
          <w:color w:val="auto"/>
          <w:sz w:val="24"/>
          <w:szCs w:val="24"/>
          <w:highlight w:val="none"/>
          <w:shd w:val="clear" w:color="auto" w:fill="FFFFFF"/>
          <w:lang w:val="zh-TW" w:eastAsia="zh-TW"/>
        </w:rPr>
      </w:pPr>
      <w:r>
        <w:rPr>
          <w:rFonts w:hint="eastAsia" w:asciiTheme="minorEastAsia" w:hAnsiTheme="minorEastAsia" w:eastAsiaTheme="minorEastAsia" w:cstheme="minorEastAsia"/>
          <w:color w:val="auto"/>
          <w:sz w:val="24"/>
          <w:szCs w:val="24"/>
          <w:highlight w:val="none"/>
          <w:shd w:val="clear" w:color="auto" w:fill="FFFFFF"/>
          <w:lang w:val="en-US" w:eastAsia="zh-CN"/>
        </w:rPr>
        <w:t>5）</w:t>
      </w:r>
      <w:r>
        <w:rPr>
          <w:rFonts w:hint="eastAsia" w:asciiTheme="minorEastAsia" w:hAnsiTheme="minorEastAsia" w:eastAsiaTheme="minorEastAsia" w:cstheme="minorEastAsia"/>
          <w:color w:val="auto"/>
          <w:sz w:val="24"/>
          <w:szCs w:val="24"/>
          <w:highlight w:val="none"/>
          <w:shd w:val="clear" w:color="auto" w:fill="FFFFFF"/>
          <w:lang w:val="zh-TW" w:eastAsia="zh-TW"/>
        </w:rPr>
        <w:t>应急工程直接指定中标人，工程量按实计取，中标合同价=最高限价×相应工程类别合理区间下浮率的平均值（如：房建工程中标合同价=工程预算审核价×（1-10%）×（1-</w:t>
      </w:r>
      <w:r>
        <w:rPr>
          <w:rFonts w:hint="eastAsia" w:asciiTheme="minorEastAsia" w:hAnsiTheme="minorEastAsia" w:eastAsiaTheme="minorEastAsia" w:cstheme="minorEastAsia"/>
          <w:color w:val="auto"/>
          <w:sz w:val="24"/>
          <w:szCs w:val="24"/>
          <w:highlight w:val="none"/>
          <w:shd w:val="clear" w:color="auto" w:fill="FFFFFF"/>
          <w:lang w:val="en-US" w:eastAsia="zh-CN"/>
        </w:rPr>
        <w:t>4</w:t>
      </w:r>
      <w:r>
        <w:rPr>
          <w:rFonts w:hint="eastAsia" w:asciiTheme="minorEastAsia" w:hAnsiTheme="minorEastAsia" w:eastAsiaTheme="minorEastAsia" w:cstheme="minorEastAsia"/>
          <w:color w:val="auto"/>
          <w:sz w:val="24"/>
          <w:szCs w:val="24"/>
          <w:highlight w:val="none"/>
          <w:shd w:val="clear" w:color="auto" w:fill="FFFFFF"/>
          <w:lang w:val="zh-TW" w:eastAsia="zh-TW"/>
        </w:rPr>
        <w:t>.5%））。</w:t>
      </w:r>
    </w:p>
    <w:p w14:paraId="07B24C56">
      <w:pPr>
        <w:shd w:val="clear" w:color="auto" w:fill="FFFFFF"/>
        <w:wordWrap w:val="0"/>
        <w:spacing w:after="0" w:line="360" w:lineRule="atLeast"/>
        <w:ind w:firstLine="480"/>
        <w:rPr>
          <w:rFonts w:hint="eastAsia" w:asciiTheme="minorEastAsia" w:hAnsiTheme="minorEastAsia" w:eastAsiaTheme="minorEastAsia" w:cstheme="minorEastAsia"/>
          <w:color w:val="auto"/>
          <w:highlight w:val="none"/>
          <w:lang w:val="en-US" w:eastAsia="zh-CN"/>
        </w:rPr>
      </w:pPr>
      <w:r>
        <w:rPr>
          <w:rFonts w:hint="eastAsia" w:asciiTheme="minorEastAsia" w:hAnsiTheme="minorEastAsia" w:eastAsiaTheme="minorEastAsia" w:cstheme="minorEastAsia"/>
          <w:b/>
          <w:bCs/>
          <w:color w:val="auto"/>
          <w:sz w:val="24"/>
          <w:szCs w:val="24"/>
          <w:highlight w:val="none"/>
          <w:shd w:val="clear" w:color="auto" w:fill="FFFFFF"/>
          <w:lang w:val="en-US" w:eastAsia="zh-CN"/>
        </w:rPr>
        <w:t>若出现1.两个及以上报价相同2.投标人数量仅为两家，则</w:t>
      </w:r>
      <w:r>
        <w:rPr>
          <w:rFonts w:hint="eastAsia" w:asciiTheme="minorEastAsia" w:hAnsiTheme="minorEastAsia" w:eastAsiaTheme="minorEastAsia" w:cstheme="minorEastAsia"/>
          <w:b/>
          <w:bCs/>
          <w:color w:val="auto"/>
          <w:sz w:val="24"/>
          <w:szCs w:val="24"/>
          <w:highlight w:val="none"/>
          <w:shd w:val="clear" w:color="auto" w:fill="FFFFFF"/>
        </w:rPr>
        <w:t>公开随机抽取采取三轮抽取法，第一轮抽取顺序号，第二轮抽取对应号，第三轮抽取中标单位。</w:t>
      </w:r>
    </w:p>
    <w:p w14:paraId="5B2E5646">
      <w:pPr>
        <w:shd w:val="clear" w:color="auto" w:fill="FFFFFF"/>
        <w:wordWrap w:val="0"/>
        <w:spacing w:after="0" w:line="360" w:lineRule="atLeast"/>
        <w:ind w:firstLine="480"/>
        <w:rPr>
          <w:rFonts w:hint="eastAsia" w:asciiTheme="minorEastAsia" w:hAnsiTheme="minorEastAsia" w:eastAsiaTheme="minorEastAsia" w:cstheme="minorEastAsia"/>
          <w:color w:val="auto"/>
          <w:sz w:val="24"/>
          <w:szCs w:val="24"/>
          <w:highlight w:val="none"/>
          <w:shd w:val="clear" w:color="auto" w:fill="FFFFFF"/>
        </w:rPr>
      </w:pPr>
      <w:r>
        <w:rPr>
          <w:rFonts w:hint="eastAsia" w:asciiTheme="minorEastAsia" w:hAnsiTheme="minorEastAsia" w:eastAsiaTheme="minorEastAsia" w:cstheme="minorEastAsia"/>
          <w:color w:val="auto"/>
          <w:sz w:val="24"/>
          <w:szCs w:val="24"/>
          <w:highlight w:val="none"/>
          <w:shd w:val="clear" w:color="auto" w:fill="FFFFFF"/>
        </w:rPr>
        <w:t>(</w:t>
      </w:r>
      <w:r>
        <w:rPr>
          <w:rFonts w:hint="eastAsia" w:asciiTheme="minorEastAsia" w:hAnsiTheme="minorEastAsia" w:eastAsiaTheme="minorEastAsia" w:cstheme="minorEastAsia"/>
          <w:color w:val="auto"/>
          <w:sz w:val="24"/>
          <w:szCs w:val="24"/>
          <w:highlight w:val="none"/>
          <w:shd w:val="clear" w:color="auto" w:fill="FFFFFF"/>
          <w:lang w:val="en-US" w:eastAsia="zh-CN"/>
        </w:rPr>
        <w:t>6</w:t>
      </w:r>
      <w:r>
        <w:rPr>
          <w:rFonts w:hint="eastAsia" w:asciiTheme="minorEastAsia" w:hAnsiTheme="minorEastAsia" w:eastAsiaTheme="minorEastAsia" w:cstheme="minorEastAsia"/>
          <w:color w:val="auto"/>
          <w:sz w:val="24"/>
          <w:szCs w:val="24"/>
          <w:highlight w:val="none"/>
          <w:shd w:val="clear" w:color="auto" w:fill="FFFFFF"/>
        </w:rPr>
        <w:t>)投标人对开标有异议的，应当在开标现场提出，招标人应当当场作出答复，并制作记录。</w:t>
      </w:r>
    </w:p>
    <w:p w14:paraId="09C8166B">
      <w:pPr>
        <w:shd w:val="clear" w:color="auto" w:fill="FFFFFF"/>
        <w:wordWrap w:val="0"/>
        <w:spacing w:after="0" w:line="360" w:lineRule="atLeast"/>
        <w:ind w:firstLine="482"/>
        <w:rPr>
          <w:rFonts w:hint="eastAsia" w:asciiTheme="minorEastAsia" w:hAnsiTheme="minorEastAsia" w:eastAsiaTheme="minorEastAsia" w:cstheme="minorEastAsia"/>
          <w:color w:val="auto"/>
          <w:sz w:val="24"/>
          <w:szCs w:val="24"/>
          <w:highlight w:val="none"/>
          <w:shd w:val="clear" w:color="auto" w:fill="FFFFFF"/>
        </w:rPr>
      </w:pPr>
      <w:r>
        <w:rPr>
          <w:rFonts w:hint="eastAsia" w:asciiTheme="minorEastAsia" w:hAnsiTheme="minorEastAsia" w:eastAsiaTheme="minorEastAsia" w:cstheme="minorEastAsia"/>
          <w:color w:val="auto"/>
          <w:sz w:val="24"/>
          <w:szCs w:val="24"/>
          <w:highlight w:val="none"/>
          <w:shd w:val="clear" w:color="auto" w:fill="FFFFFF"/>
          <w:lang w:eastAsia="zh-CN"/>
        </w:rPr>
        <w:t>（</w:t>
      </w:r>
      <w:r>
        <w:rPr>
          <w:rFonts w:hint="eastAsia" w:asciiTheme="minorEastAsia" w:hAnsiTheme="minorEastAsia" w:eastAsiaTheme="minorEastAsia" w:cstheme="minorEastAsia"/>
          <w:color w:val="auto"/>
          <w:sz w:val="24"/>
          <w:szCs w:val="24"/>
          <w:highlight w:val="none"/>
          <w:shd w:val="clear" w:color="auto" w:fill="FFFFFF"/>
          <w:lang w:val="en-US" w:eastAsia="zh-CN"/>
        </w:rPr>
        <w:t>7）</w:t>
      </w:r>
      <w:r>
        <w:rPr>
          <w:rFonts w:hint="eastAsia" w:asciiTheme="minorEastAsia" w:hAnsiTheme="minorEastAsia" w:eastAsiaTheme="minorEastAsia" w:cstheme="minorEastAsia"/>
          <w:color w:val="auto"/>
          <w:sz w:val="24"/>
          <w:szCs w:val="24"/>
          <w:highlight w:val="none"/>
          <w:shd w:val="clear" w:color="auto" w:fill="FFFFFF"/>
        </w:rPr>
        <w:t>招标代理机构撰写开标情况报告，由招标人、招标代理机构及相关行政监督部门（如有时）签字确认后存档。</w:t>
      </w:r>
    </w:p>
    <w:p w14:paraId="4F5DA253">
      <w:pPr>
        <w:shd w:val="clear" w:color="auto" w:fill="FFFFFF"/>
        <w:wordWrap w:val="0"/>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2</w:t>
      </w:r>
      <w:r>
        <w:rPr>
          <w:rFonts w:hint="eastAsia" w:asciiTheme="minorEastAsia" w:hAnsiTheme="minorEastAsia" w:eastAsiaTheme="minorEastAsia" w:cstheme="minorEastAsia"/>
          <w:b/>
          <w:color w:val="auto"/>
          <w:sz w:val="24"/>
          <w:szCs w:val="24"/>
          <w:highlight w:val="none"/>
          <w:shd w:val="clear" w:color="auto" w:fill="FFFFFF"/>
          <w:lang w:val="en-US" w:eastAsia="zh-CN"/>
        </w:rPr>
        <w:t>4</w:t>
      </w:r>
      <w:r>
        <w:rPr>
          <w:rFonts w:hint="eastAsia" w:asciiTheme="minorEastAsia" w:hAnsiTheme="minorEastAsia" w:eastAsiaTheme="minorEastAsia" w:cstheme="minorEastAsia"/>
          <w:b/>
          <w:color w:val="auto"/>
          <w:sz w:val="24"/>
          <w:szCs w:val="24"/>
          <w:highlight w:val="none"/>
          <w:shd w:val="clear" w:color="auto" w:fill="FFFFFF"/>
        </w:rPr>
        <w:t>.</w:t>
      </w:r>
      <w:r>
        <w:rPr>
          <w:rFonts w:hint="eastAsia" w:asciiTheme="minorEastAsia" w:hAnsiTheme="minorEastAsia" w:eastAsiaTheme="minorEastAsia" w:cstheme="minorEastAsia"/>
          <w:b/>
          <w:color w:val="auto"/>
          <w:sz w:val="24"/>
          <w:szCs w:val="24"/>
          <w:highlight w:val="none"/>
          <w:shd w:val="clear" w:color="auto" w:fill="FFFFFF"/>
          <w:lang w:val="en-US" w:eastAsia="zh-CN"/>
        </w:rPr>
        <w:t>6</w:t>
      </w:r>
      <w:r>
        <w:rPr>
          <w:rFonts w:hint="eastAsia" w:asciiTheme="minorEastAsia" w:hAnsiTheme="minorEastAsia" w:eastAsiaTheme="minorEastAsia" w:cstheme="minorEastAsia"/>
          <w:color w:val="auto"/>
          <w:sz w:val="24"/>
          <w:szCs w:val="24"/>
          <w:highlight w:val="none"/>
          <w:shd w:val="clear" w:color="auto" w:fill="FFFFFF"/>
        </w:rPr>
        <w:t>经过审查，若只有一家合格投标人的，招标人可以直接选择该投标人为中标人。</w:t>
      </w:r>
    </w:p>
    <w:p w14:paraId="3F6BE875">
      <w:pPr>
        <w:shd w:val="clear" w:color="auto" w:fill="FFFFFF"/>
        <w:wordWrap w:val="0"/>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2</w:t>
      </w:r>
      <w:r>
        <w:rPr>
          <w:rFonts w:hint="eastAsia" w:asciiTheme="minorEastAsia" w:hAnsiTheme="minorEastAsia" w:eastAsiaTheme="minorEastAsia" w:cstheme="minorEastAsia"/>
          <w:b/>
          <w:color w:val="auto"/>
          <w:sz w:val="24"/>
          <w:szCs w:val="24"/>
          <w:highlight w:val="none"/>
          <w:shd w:val="clear" w:color="auto" w:fill="FFFFFF"/>
          <w:lang w:val="en-US" w:eastAsia="zh-CN"/>
        </w:rPr>
        <w:t>5</w:t>
      </w:r>
      <w:r>
        <w:rPr>
          <w:rFonts w:hint="eastAsia" w:asciiTheme="minorEastAsia" w:hAnsiTheme="minorEastAsia" w:eastAsiaTheme="minorEastAsia" w:cstheme="minorEastAsia"/>
          <w:b/>
          <w:color w:val="auto"/>
          <w:sz w:val="24"/>
          <w:szCs w:val="24"/>
          <w:highlight w:val="none"/>
          <w:shd w:val="clear" w:color="auto" w:fill="FFFFFF"/>
        </w:rPr>
        <w:t>.中标通知和中标公示</w:t>
      </w:r>
    </w:p>
    <w:p w14:paraId="51C6CCEC">
      <w:pPr>
        <w:shd w:val="clear" w:color="auto" w:fill="FFFFFF"/>
        <w:wordWrap w:val="0"/>
        <w:spacing w:after="0" w:line="360" w:lineRule="atLeast"/>
        <w:ind w:firstLine="482"/>
        <w:rPr>
          <w:rFonts w:hint="eastAsia" w:asciiTheme="minorEastAsia" w:hAnsiTheme="minorEastAsia" w:eastAsiaTheme="minorEastAsia" w:cstheme="minorEastAsia"/>
          <w:b w:val="0"/>
          <w:bCs/>
          <w:color w:val="auto"/>
          <w:sz w:val="24"/>
          <w:szCs w:val="24"/>
          <w:highlight w:val="none"/>
          <w:shd w:val="clear" w:color="auto" w:fill="FFFFFF"/>
        </w:rPr>
      </w:pPr>
      <w:r>
        <w:rPr>
          <w:rFonts w:hint="eastAsia" w:asciiTheme="minorEastAsia" w:hAnsiTheme="minorEastAsia" w:eastAsiaTheme="minorEastAsia" w:cstheme="minorEastAsia"/>
          <w:b w:val="0"/>
          <w:bCs/>
          <w:color w:val="auto"/>
          <w:sz w:val="24"/>
          <w:szCs w:val="24"/>
          <w:highlight w:val="none"/>
          <w:shd w:val="clear" w:color="auto" w:fill="FFFFFF"/>
        </w:rPr>
        <w:t>2</w:t>
      </w:r>
      <w:r>
        <w:rPr>
          <w:rFonts w:hint="eastAsia" w:asciiTheme="minorEastAsia" w:hAnsiTheme="minorEastAsia" w:eastAsiaTheme="minorEastAsia" w:cstheme="minorEastAsia"/>
          <w:b w:val="0"/>
          <w:bCs/>
          <w:color w:val="auto"/>
          <w:sz w:val="24"/>
          <w:szCs w:val="24"/>
          <w:highlight w:val="none"/>
          <w:shd w:val="clear" w:color="auto" w:fill="FFFFFF"/>
          <w:lang w:val="en-US" w:eastAsia="zh-CN"/>
        </w:rPr>
        <w:t>5</w:t>
      </w:r>
      <w:r>
        <w:rPr>
          <w:rFonts w:hint="eastAsia" w:asciiTheme="minorEastAsia" w:hAnsiTheme="minorEastAsia" w:eastAsiaTheme="minorEastAsia" w:cstheme="minorEastAsia"/>
          <w:b w:val="0"/>
          <w:bCs/>
          <w:color w:val="auto"/>
          <w:sz w:val="24"/>
          <w:szCs w:val="24"/>
          <w:highlight w:val="none"/>
          <w:shd w:val="clear" w:color="auto" w:fill="FFFFFF"/>
        </w:rPr>
        <w:t>.1招标人应当自收到评标报告之日起3日内，招标人应在发布招标信息的媒体公示中标候选人（内容应包括但不限于将招标项目名称、中标人名称、中标价、项目负责人姓名、期望值系数、期望值等），公示期不得少于3日。公示期满无异议的，招标人应及时向中标候选人发出中标通知书。确定中标人后，招标人可以不再另行公示中标结果。</w:t>
      </w:r>
    </w:p>
    <w:p w14:paraId="6F54F4BE">
      <w:pPr>
        <w:shd w:val="clear" w:color="auto" w:fill="FFFFFF"/>
        <w:wordWrap w:val="0"/>
        <w:spacing w:after="0" w:line="360" w:lineRule="atLeast"/>
        <w:ind w:firstLine="482"/>
        <w:rPr>
          <w:rFonts w:hint="eastAsia" w:asciiTheme="minorEastAsia" w:hAnsiTheme="minorEastAsia" w:eastAsiaTheme="minorEastAsia" w:cstheme="minorEastAsia"/>
          <w:b w:val="0"/>
          <w:bCs/>
          <w:color w:val="auto"/>
          <w:sz w:val="24"/>
          <w:szCs w:val="24"/>
          <w:highlight w:val="none"/>
          <w:shd w:val="clear" w:color="auto" w:fill="FFFFFF"/>
        </w:rPr>
      </w:pPr>
      <w:r>
        <w:rPr>
          <w:rFonts w:hint="eastAsia" w:asciiTheme="minorEastAsia" w:hAnsiTheme="minorEastAsia" w:eastAsiaTheme="minorEastAsia" w:cstheme="minorEastAsia"/>
          <w:b w:val="0"/>
          <w:bCs/>
          <w:color w:val="auto"/>
          <w:sz w:val="24"/>
          <w:szCs w:val="24"/>
          <w:highlight w:val="none"/>
          <w:shd w:val="clear" w:color="auto" w:fill="FFFFFF"/>
        </w:rPr>
        <w:t>2</w:t>
      </w:r>
      <w:r>
        <w:rPr>
          <w:rFonts w:hint="eastAsia" w:asciiTheme="minorEastAsia" w:hAnsiTheme="minorEastAsia" w:eastAsiaTheme="minorEastAsia" w:cstheme="minorEastAsia"/>
          <w:b w:val="0"/>
          <w:bCs/>
          <w:color w:val="auto"/>
          <w:sz w:val="24"/>
          <w:szCs w:val="24"/>
          <w:highlight w:val="none"/>
          <w:shd w:val="clear" w:color="auto" w:fill="FFFFFF"/>
          <w:lang w:val="en-US" w:eastAsia="zh-CN"/>
        </w:rPr>
        <w:t>5</w:t>
      </w:r>
      <w:r>
        <w:rPr>
          <w:rFonts w:hint="eastAsia" w:asciiTheme="minorEastAsia" w:hAnsiTheme="minorEastAsia" w:eastAsiaTheme="minorEastAsia" w:cstheme="minorEastAsia"/>
          <w:b w:val="0"/>
          <w:bCs/>
          <w:color w:val="auto"/>
          <w:sz w:val="24"/>
          <w:szCs w:val="24"/>
          <w:highlight w:val="none"/>
          <w:shd w:val="clear" w:color="auto" w:fill="FFFFFF"/>
        </w:rPr>
        <w:t>.2对中标结果存在异议的，应当在中标候选人公示期间提出。招标人应当自收到异议之日起3个工作日内作出答复;作出答复前，暂不发出中标通知书。</w:t>
      </w:r>
    </w:p>
    <w:p w14:paraId="2FAFDC7E">
      <w:pPr>
        <w:shd w:val="clear" w:color="auto" w:fill="FFFFFF"/>
        <w:wordWrap w:val="0"/>
        <w:spacing w:after="0" w:line="360" w:lineRule="atLeast"/>
        <w:ind w:firstLine="482"/>
        <w:rPr>
          <w:rFonts w:hint="eastAsia" w:asciiTheme="minorEastAsia" w:hAnsiTheme="minorEastAsia" w:eastAsiaTheme="minorEastAsia" w:cstheme="minorEastAsia"/>
          <w:b w:val="0"/>
          <w:bCs/>
          <w:color w:val="auto"/>
          <w:sz w:val="24"/>
          <w:szCs w:val="24"/>
          <w:highlight w:val="none"/>
          <w:shd w:val="clear" w:color="auto" w:fill="FFFFFF"/>
        </w:rPr>
      </w:pPr>
      <w:r>
        <w:rPr>
          <w:rFonts w:hint="eastAsia" w:asciiTheme="minorEastAsia" w:hAnsiTheme="minorEastAsia" w:eastAsiaTheme="minorEastAsia" w:cstheme="minorEastAsia"/>
          <w:b w:val="0"/>
          <w:bCs/>
          <w:color w:val="auto"/>
          <w:sz w:val="24"/>
          <w:szCs w:val="24"/>
          <w:highlight w:val="none"/>
          <w:shd w:val="clear" w:color="auto" w:fill="FFFFFF"/>
        </w:rPr>
        <w:t>2</w:t>
      </w:r>
      <w:r>
        <w:rPr>
          <w:rFonts w:hint="eastAsia" w:asciiTheme="minorEastAsia" w:hAnsiTheme="minorEastAsia" w:eastAsiaTheme="minorEastAsia" w:cstheme="minorEastAsia"/>
          <w:b w:val="0"/>
          <w:bCs/>
          <w:color w:val="auto"/>
          <w:sz w:val="24"/>
          <w:szCs w:val="24"/>
          <w:highlight w:val="none"/>
          <w:shd w:val="clear" w:color="auto" w:fill="FFFFFF"/>
          <w:lang w:val="en-US" w:eastAsia="zh-CN"/>
        </w:rPr>
        <w:t>5</w:t>
      </w:r>
      <w:r>
        <w:rPr>
          <w:rFonts w:hint="eastAsia" w:asciiTheme="minorEastAsia" w:hAnsiTheme="minorEastAsia" w:eastAsiaTheme="minorEastAsia" w:cstheme="minorEastAsia"/>
          <w:b w:val="0"/>
          <w:bCs/>
          <w:color w:val="auto"/>
          <w:sz w:val="24"/>
          <w:szCs w:val="24"/>
          <w:highlight w:val="none"/>
          <w:shd w:val="clear" w:color="auto" w:fill="FFFFFF"/>
        </w:rPr>
        <w:t>.3招标人应当自中标结果公示结束并无接到投诉通知之日起的3日内发出中标通知书。</w:t>
      </w:r>
    </w:p>
    <w:p w14:paraId="3CA8566E">
      <w:pPr>
        <w:shd w:val="clear" w:color="auto" w:fill="FFFFFF"/>
        <w:wordWrap w:val="0"/>
        <w:spacing w:after="0" w:line="360" w:lineRule="atLeast"/>
        <w:ind w:firstLine="482"/>
        <w:rPr>
          <w:rFonts w:hint="eastAsia" w:asciiTheme="minorEastAsia" w:hAnsiTheme="minorEastAsia" w:eastAsiaTheme="minorEastAsia" w:cstheme="minorEastAsia"/>
          <w:b w:val="0"/>
          <w:bCs/>
          <w:color w:val="auto"/>
          <w:sz w:val="24"/>
          <w:szCs w:val="24"/>
          <w:highlight w:val="none"/>
          <w:shd w:val="clear" w:color="auto" w:fill="FFFFFF"/>
        </w:rPr>
      </w:pPr>
      <w:r>
        <w:rPr>
          <w:rFonts w:hint="eastAsia" w:asciiTheme="minorEastAsia" w:hAnsiTheme="minorEastAsia" w:eastAsiaTheme="minorEastAsia" w:cstheme="minorEastAsia"/>
          <w:b w:val="0"/>
          <w:bCs/>
          <w:color w:val="auto"/>
          <w:sz w:val="24"/>
          <w:szCs w:val="24"/>
          <w:highlight w:val="none"/>
          <w:shd w:val="clear" w:color="auto" w:fill="FFFFFF"/>
        </w:rPr>
        <w:t>2</w:t>
      </w:r>
      <w:r>
        <w:rPr>
          <w:rFonts w:hint="eastAsia" w:asciiTheme="minorEastAsia" w:hAnsiTheme="minorEastAsia" w:eastAsiaTheme="minorEastAsia" w:cstheme="minorEastAsia"/>
          <w:b w:val="0"/>
          <w:bCs/>
          <w:color w:val="auto"/>
          <w:sz w:val="24"/>
          <w:szCs w:val="24"/>
          <w:highlight w:val="none"/>
          <w:shd w:val="clear" w:color="auto" w:fill="FFFFFF"/>
          <w:lang w:val="en-US" w:eastAsia="zh-CN"/>
        </w:rPr>
        <w:t>5</w:t>
      </w:r>
      <w:r>
        <w:rPr>
          <w:rFonts w:hint="eastAsia" w:asciiTheme="minorEastAsia" w:hAnsiTheme="minorEastAsia" w:eastAsiaTheme="minorEastAsia" w:cstheme="minorEastAsia"/>
          <w:b w:val="0"/>
          <w:bCs/>
          <w:color w:val="auto"/>
          <w:sz w:val="24"/>
          <w:szCs w:val="24"/>
          <w:highlight w:val="none"/>
          <w:shd w:val="clear" w:color="auto" w:fill="FFFFFF"/>
        </w:rPr>
        <w:t>.4中标人应当在</w:t>
      </w:r>
      <w:r>
        <w:rPr>
          <w:rFonts w:hint="eastAsia" w:asciiTheme="minorEastAsia" w:hAnsiTheme="minorEastAsia" w:eastAsiaTheme="minorEastAsia" w:cstheme="minorEastAsia"/>
          <w:color w:val="auto"/>
          <w:sz w:val="24"/>
          <w:szCs w:val="24"/>
          <w:highlight w:val="none"/>
        </w:rPr>
        <w:t>中标通知书发出之日起10日内</w:t>
      </w:r>
      <w:r>
        <w:rPr>
          <w:rFonts w:hint="eastAsia" w:asciiTheme="minorEastAsia" w:hAnsiTheme="minorEastAsia" w:eastAsiaTheme="minorEastAsia" w:cstheme="minorEastAsia"/>
          <w:b w:val="0"/>
          <w:bCs/>
          <w:color w:val="auto"/>
          <w:sz w:val="24"/>
          <w:szCs w:val="24"/>
          <w:highlight w:val="none"/>
          <w:shd w:val="clear" w:color="auto" w:fill="FFFFFF"/>
        </w:rPr>
        <w:t>，按照招标文件公布的发包价、投标文件、投标承诺与招标人签订工程施工合同，按施工图纸按时保质保量完成所有工程量。</w:t>
      </w:r>
    </w:p>
    <w:p w14:paraId="264DA480">
      <w:pPr>
        <w:shd w:val="clear" w:color="auto" w:fill="FFFFFF"/>
        <w:wordWrap w:val="0"/>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2</w:t>
      </w:r>
      <w:r>
        <w:rPr>
          <w:rFonts w:hint="eastAsia" w:asciiTheme="minorEastAsia" w:hAnsiTheme="minorEastAsia" w:eastAsiaTheme="minorEastAsia" w:cstheme="minorEastAsia"/>
          <w:b/>
          <w:color w:val="auto"/>
          <w:sz w:val="24"/>
          <w:szCs w:val="24"/>
          <w:highlight w:val="none"/>
          <w:shd w:val="clear" w:color="auto" w:fill="FFFFFF"/>
          <w:lang w:val="en-US" w:eastAsia="zh-CN"/>
        </w:rPr>
        <w:t>6</w:t>
      </w:r>
      <w:r>
        <w:rPr>
          <w:rFonts w:hint="eastAsia" w:asciiTheme="minorEastAsia" w:hAnsiTheme="minorEastAsia" w:eastAsiaTheme="minorEastAsia" w:cstheme="minorEastAsia"/>
          <w:b/>
          <w:color w:val="auto"/>
          <w:sz w:val="24"/>
          <w:szCs w:val="24"/>
          <w:highlight w:val="none"/>
          <w:shd w:val="clear" w:color="auto" w:fill="FFFFFF"/>
        </w:rPr>
        <w:t>.附则</w:t>
      </w:r>
    </w:p>
    <w:p w14:paraId="21DACF3C">
      <w:pPr>
        <w:shd w:val="clear" w:color="auto" w:fill="FFFFFF"/>
        <w:wordWrap w:val="0"/>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2</w:t>
      </w:r>
      <w:r>
        <w:rPr>
          <w:rFonts w:hint="eastAsia" w:asciiTheme="minorEastAsia" w:hAnsiTheme="minorEastAsia" w:eastAsiaTheme="minorEastAsia" w:cstheme="minorEastAsia"/>
          <w:b/>
          <w:color w:val="auto"/>
          <w:sz w:val="24"/>
          <w:szCs w:val="24"/>
          <w:highlight w:val="none"/>
          <w:shd w:val="clear" w:color="auto" w:fill="FFFFFF"/>
          <w:lang w:val="en-US" w:eastAsia="zh-CN"/>
        </w:rPr>
        <w:t>6</w:t>
      </w:r>
      <w:r>
        <w:rPr>
          <w:rFonts w:hint="eastAsia" w:asciiTheme="minorEastAsia" w:hAnsiTheme="minorEastAsia" w:eastAsiaTheme="minorEastAsia" w:cstheme="minorEastAsia"/>
          <w:b/>
          <w:color w:val="auto"/>
          <w:sz w:val="24"/>
          <w:szCs w:val="24"/>
          <w:highlight w:val="none"/>
          <w:shd w:val="clear" w:color="auto" w:fill="FFFFFF"/>
        </w:rPr>
        <w:t>.1</w:t>
      </w:r>
      <w:r>
        <w:rPr>
          <w:rFonts w:hint="eastAsia" w:asciiTheme="minorEastAsia" w:hAnsiTheme="minorEastAsia" w:eastAsiaTheme="minorEastAsia" w:cstheme="minorEastAsia"/>
          <w:color w:val="auto"/>
          <w:sz w:val="24"/>
          <w:szCs w:val="24"/>
          <w:highlight w:val="none"/>
          <w:shd w:val="clear" w:color="auto" w:fill="FFFFFF"/>
        </w:rPr>
        <w:t>在评标定标过程中，投标人自己认为须准备好与投标有关的证书、证明资料原件备查的，可以在招标人要求提交时当场提交，投标人不能当场提交的，资格审查小组可以作出不利于投标人的认定。</w:t>
      </w:r>
    </w:p>
    <w:p w14:paraId="41189920">
      <w:pPr>
        <w:shd w:val="clear" w:color="auto" w:fill="FFFFFF"/>
        <w:wordWrap w:val="0"/>
        <w:spacing w:after="0" w:line="360" w:lineRule="atLeast"/>
        <w:ind w:firstLine="482"/>
        <w:rPr>
          <w:rFonts w:hint="eastAsia" w:asciiTheme="minorEastAsia" w:hAnsiTheme="minorEastAsia" w:eastAsiaTheme="minorEastAsia" w:cstheme="minorEastAsia"/>
          <w:color w:val="auto"/>
          <w:sz w:val="24"/>
          <w:szCs w:val="24"/>
          <w:highlight w:val="none"/>
          <w:shd w:val="clear" w:color="auto" w:fill="FFFFFF"/>
        </w:rPr>
      </w:pPr>
      <w:r>
        <w:rPr>
          <w:rFonts w:hint="eastAsia" w:asciiTheme="minorEastAsia" w:hAnsiTheme="minorEastAsia" w:eastAsiaTheme="minorEastAsia" w:cstheme="minorEastAsia"/>
          <w:b/>
          <w:color w:val="auto"/>
          <w:sz w:val="24"/>
          <w:szCs w:val="24"/>
          <w:highlight w:val="none"/>
          <w:shd w:val="clear" w:color="auto" w:fill="FFFFFF"/>
        </w:rPr>
        <w:t>2</w:t>
      </w:r>
      <w:r>
        <w:rPr>
          <w:rFonts w:hint="eastAsia" w:asciiTheme="minorEastAsia" w:hAnsiTheme="minorEastAsia" w:eastAsiaTheme="minorEastAsia" w:cstheme="minorEastAsia"/>
          <w:b/>
          <w:color w:val="auto"/>
          <w:sz w:val="24"/>
          <w:szCs w:val="24"/>
          <w:highlight w:val="none"/>
          <w:shd w:val="clear" w:color="auto" w:fill="FFFFFF"/>
          <w:lang w:val="en-US" w:eastAsia="zh-CN"/>
        </w:rPr>
        <w:t>6</w:t>
      </w:r>
      <w:r>
        <w:rPr>
          <w:rFonts w:hint="eastAsia" w:asciiTheme="minorEastAsia" w:hAnsiTheme="minorEastAsia" w:eastAsiaTheme="minorEastAsia" w:cstheme="minorEastAsia"/>
          <w:b/>
          <w:color w:val="auto"/>
          <w:sz w:val="24"/>
          <w:szCs w:val="24"/>
          <w:highlight w:val="none"/>
          <w:shd w:val="clear" w:color="auto" w:fill="FFFFFF"/>
        </w:rPr>
        <w:t>.2</w:t>
      </w:r>
      <w:r>
        <w:rPr>
          <w:rFonts w:hint="eastAsia" w:asciiTheme="minorEastAsia" w:hAnsiTheme="minorEastAsia" w:eastAsiaTheme="minorEastAsia" w:cstheme="minorEastAsia"/>
          <w:color w:val="auto"/>
          <w:sz w:val="24"/>
          <w:szCs w:val="24"/>
          <w:highlight w:val="none"/>
          <w:shd w:val="clear" w:color="auto" w:fill="FFFFFF"/>
        </w:rPr>
        <w:t>在评标过程中，资格审查小组要求投标人作出澄清的，投标人的法定代表人或其委托代理人或项目负责人须现场向资格审查小组作出书面澄清</w:t>
      </w:r>
      <w:r>
        <w:rPr>
          <w:rFonts w:hint="eastAsia" w:asciiTheme="minorEastAsia" w:hAnsiTheme="minorEastAsia" w:eastAsiaTheme="minorEastAsia" w:cstheme="minorEastAsia"/>
          <w:color w:val="auto"/>
          <w:sz w:val="24"/>
          <w:szCs w:val="24"/>
          <w:highlight w:val="none"/>
          <w:shd w:val="clear" w:color="auto" w:fill="FFFFFF"/>
          <w:lang w:val="en-US" w:eastAsia="zh-CN"/>
        </w:rPr>
        <w:t>并在半个小时内作出书面澄清</w:t>
      </w:r>
      <w:r>
        <w:rPr>
          <w:rFonts w:hint="eastAsia" w:asciiTheme="minorEastAsia" w:hAnsiTheme="minorEastAsia" w:eastAsiaTheme="minorEastAsia" w:cstheme="minorEastAsia"/>
          <w:color w:val="auto"/>
          <w:sz w:val="24"/>
          <w:szCs w:val="24"/>
          <w:highlight w:val="none"/>
          <w:shd w:val="clear" w:color="auto" w:fill="FFFFFF"/>
        </w:rPr>
        <w:t>。投标人未能按上述规定作出书面澄清的，则资格审查小组可以按不利于投标人的情形认定。</w:t>
      </w:r>
    </w:p>
    <w:p w14:paraId="519B883F">
      <w:pPr>
        <w:pStyle w:val="11"/>
        <w:rPr>
          <w:rFonts w:hint="eastAsia" w:asciiTheme="minorEastAsia" w:hAnsiTheme="minorEastAsia" w:eastAsiaTheme="minorEastAsia" w:cstheme="minorEastAsia"/>
          <w:color w:val="auto"/>
          <w:highlight w:val="none"/>
          <w:lang w:val="en-US" w:eastAsia="zh-CN"/>
        </w:rPr>
      </w:pPr>
      <w:r>
        <w:rPr>
          <w:rFonts w:hint="eastAsia" w:asciiTheme="minorEastAsia" w:hAnsiTheme="minorEastAsia" w:eastAsiaTheme="minorEastAsia" w:cstheme="minorEastAsia"/>
          <w:color w:val="auto"/>
          <w:sz w:val="24"/>
          <w:highlight w:val="none"/>
        </w:rPr>
        <w:t>2</w:t>
      </w:r>
      <w:r>
        <w:rPr>
          <w:rFonts w:hint="eastAsia" w:asciiTheme="minorEastAsia" w:hAnsiTheme="minorEastAsia" w:eastAsiaTheme="minorEastAsia" w:cstheme="minorEastAsia"/>
          <w:color w:val="auto"/>
          <w:sz w:val="24"/>
          <w:highlight w:val="none"/>
          <w:lang w:val="en-US" w:eastAsia="zh-CN"/>
        </w:rPr>
        <w:t>6</w:t>
      </w:r>
      <w:r>
        <w:rPr>
          <w:rFonts w:hint="eastAsia" w:asciiTheme="minorEastAsia" w:hAnsiTheme="minorEastAsia" w:eastAsiaTheme="minorEastAsia" w:cstheme="minorEastAsia"/>
          <w:color w:val="auto"/>
          <w:sz w:val="24"/>
          <w:highlight w:val="none"/>
        </w:rPr>
        <w:t>.3各投标人对其提供材料真实性跟准确性负责</w:t>
      </w:r>
      <w:r>
        <w:rPr>
          <w:rFonts w:hint="eastAsia" w:asciiTheme="minorEastAsia" w:hAnsiTheme="minorEastAsia" w:eastAsiaTheme="minorEastAsia" w:cstheme="minorEastAsia"/>
          <w:color w:val="auto"/>
          <w:sz w:val="24"/>
          <w:highlight w:val="none"/>
          <w:lang w:eastAsia="zh-CN"/>
        </w:rPr>
        <w:t>。</w:t>
      </w:r>
    </w:p>
    <w:p w14:paraId="071E7706">
      <w:pPr>
        <w:shd w:val="clear" w:color="auto" w:fill="FFFFFF"/>
        <w:wordWrap w:val="0"/>
        <w:spacing w:after="0" w:line="360" w:lineRule="atLeast"/>
        <w:ind w:firstLine="480"/>
        <w:rPr>
          <w:rFonts w:hint="eastAsia" w:asciiTheme="minorEastAsia" w:hAnsiTheme="minorEastAsia" w:eastAsiaTheme="minorEastAsia" w:cstheme="minorEastAsia"/>
          <w:color w:val="auto"/>
          <w:sz w:val="24"/>
          <w:szCs w:val="24"/>
          <w:highlight w:val="none"/>
          <w:shd w:val="clear" w:color="auto" w:fill="FFFFFF"/>
          <w:lang w:val="en-US" w:eastAsia="zh-CN"/>
        </w:rPr>
      </w:pPr>
      <w:r>
        <w:rPr>
          <w:rFonts w:hint="eastAsia" w:asciiTheme="minorEastAsia" w:hAnsiTheme="minorEastAsia" w:eastAsiaTheme="minorEastAsia" w:cstheme="minorEastAsia"/>
          <w:color w:val="auto"/>
          <w:sz w:val="24"/>
          <w:szCs w:val="24"/>
          <w:highlight w:val="none"/>
          <w:shd w:val="clear" w:color="auto" w:fill="FFFFFF"/>
        </w:rPr>
        <w:t> </w:t>
      </w:r>
      <w:r>
        <w:rPr>
          <w:rFonts w:hint="eastAsia" w:asciiTheme="minorEastAsia" w:hAnsiTheme="minorEastAsia" w:eastAsiaTheme="minorEastAsia" w:cstheme="minorEastAsia"/>
          <w:color w:val="auto"/>
          <w:sz w:val="24"/>
          <w:szCs w:val="24"/>
          <w:highlight w:val="none"/>
          <w:shd w:val="clear" w:color="auto" w:fill="FFFFFF"/>
          <w:lang w:val="en-US" w:eastAsia="zh-CN"/>
        </w:rPr>
        <w:t xml:space="preserve">                  </w:t>
      </w:r>
    </w:p>
    <w:p w14:paraId="04E97FC8">
      <w:pPr>
        <w:shd w:val="clear" w:color="auto" w:fill="FFFFFF"/>
        <w:wordWrap w:val="0"/>
        <w:spacing w:after="0" w:line="360" w:lineRule="atLeast"/>
        <w:ind w:firstLine="3614" w:firstLineChars="1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0"/>
          <w:szCs w:val="30"/>
          <w:highlight w:val="none"/>
          <w:shd w:val="clear" w:color="auto" w:fill="FFFFFF"/>
        </w:rPr>
        <w:t>(五)授予合同</w:t>
      </w:r>
    </w:p>
    <w:p w14:paraId="0F6A22BD">
      <w:pPr>
        <w:shd w:val="clear" w:color="auto" w:fill="FFFFFF"/>
        <w:wordWrap w:val="0"/>
        <w:spacing w:after="0" w:line="360"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0"/>
          <w:szCs w:val="30"/>
          <w:highlight w:val="none"/>
          <w:shd w:val="clear" w:color="auto" w:fill="FFFFFF"/>
        </w:rPr>
        <w:t> </w:t>
      </w:r>
    </w:p>
    <w:p w14:paraId="390EDD15">
      <w:pPr>
        <w:keepNext w:val="0"/>
        <w:keepLines w:val="0"/>
        <w:pageBreakBefore w:val="0"/>
        <w:widowControl/>
        <w:shd w:val="clear" w:color="auto" w:fill="FFFFFF"/>
        <w:kinsoku/>
        <w:wordWrap w:val="0"/>
        <w:overflowPunct/>
        <w:topLinePunct w:val="0"/>
        <w:autoSpaceDE/>
        <w:autoSpaceDN/>
        <w:bidi w:val="0"/>
        <w:adjustRightInd w:val="0"/>
        <w:snapToGrid w:val="0"/>
        <w:spacing w:after="0" w:line="240" w:lineRule="auto"/>
        <w:ind w:firstLine="482"/>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2</w:t>
      </w:r>
      <w:r>
        <w:rPr>
          <w:rFonts w:hint="eastAsia" w:asciiTheme="minorEastAsia" w:hAnsiTheme="minorEastAsia" w:eastAsiaTheme="minorEastAsia" w:cstheme="minorEastAsia"/>
          <w:b/>
          <w:color w:val="auto"/>
          <w:sz w:val="24"/>
          <w:szCs w:val="24"/>
          <w:highlight w:val="none"/>
          <w:shd w:val="clear" w:color="auto" w:fill="FFFFFF"/>
          <w:lang w:val="en-US" w:eastAsia="zh-CN"/>
        </w:rPr>
        <w:t>7</w:t>
      </w:r>
      <w:r>
        <w:rPr>
          <w:rFonts w:hint="eastAsia" w:asciiTheme="minorEastAsia" w:hAnsiTheme="minorEastAsia" w:eastAsiaTheme="minorEastAsia" w:cstheme="minorEastAsia"/>
          <w:b/>
          <w:color w:val="auto"/>
          <w:sz w:val="24"/>
          <w:szCs w:val="24"/>
          <w:highlight w:val="none"/>
          <w:shd w:val="clear" w:color="auto" w:fill="FFFFFF"/>
        </w:rPr>
        <w:t>.签订合同</w:t>
      </w:r>
    </w:p>
    <w:p w14:paraId="5FFEA9D2">
      <w:pPr>
        <w:widowControl/>
        <w:snapToGrid w:val="0"/>
        <w:spacing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27</w:t>
      </w:r>
      <w:r>
        <w:rPr>
          <w:rFonts w:hint="eastAsia" w:asciiTheme="minorEastAsia" w:hAnsiTheme="minorEastAsia" w:eastAsiaTheme="minorEastAsia" w:cstheme="minorEastAsia"/>
          <w:color w:val="auto"/>
          <w:sz w:val="24"/>
          <w:szCs w:val="24"/>
          <w:highlight w:val="none"/>
        </w:rPr>
        <w:t>.1  招标人与中标人应于中标通知书发出之日起10日内，按照中标通知书、招标文件和中标人的投标文件签订工程施工合同。</w:t>
      </w:r>
    </w:p>
    <w:p w14:paraId="442F8979">
      <w:pPr>
        <w:widowControl/>
        <w:snapToGrid w:val="0"/>
        <w:spacing w:line="400" w:lineRule="exact"/>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27</w:t>
      </w:r>
      <w:r>
        <w:rPr>
          <w:rFonts w:hint="eastAsia" w:asciiTheme="minorEastAsia" w:hAnsiTheme="minorEastAsia" w:eastAsiaTheme="minorEastAsia" w:cstheme="minorEastAsia"/>
          <w:color w:val="auto"/>
          <w:sz w:val="24"/>
          <w:szCs w:val="24"/>
          <w:highlight w:val="none"/>
        </w:rPr>
        <w:t>.2  中标通知书发出后，中标人因非不可抗力事由放弃中标的、逾期不与建设单位签订施合同的、在签订合同时向招标人提出附加条件或者更改合同实质性内容的，或者拒不提交履约保证金，招标人可取消其中标资格，没收其投标保证金并重新招标。本次招标和重新招标所发生的费用及中标差价等损失由放弃中标的中标人负责赔偿。根据《招标投标法》第六十条，情节严重的，取消其二年至五年内参加依法必须进行招标的项目的投标资格并予以公告，直至由工商行政管理机关吊销营业执照。</w:t>
      </w:r>
    </w:p>
    <w:p w14:paraId="1E37D633">
      <w:pPr>
        <w:shd w:val="clear" w:color="auto" w:fill="FFFFFF"/>
        <w:wordWrap w:val="0"/>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2</w:t>
      </w:r>
      <w:r>
        <w:rPr>
          <w:rFonts w:hint="eastAsia" w:asciiTheme="minorEastAsia" w:hAnsiTheme="minorEastAsia" w:eastAsiaTheme="minorEastAsia" w:cstheme="minorEastAsia"/>
          <w:b/>
          <w:color w:val="auto"/>
          <w:sz w:val="24"/>
          <w:szCs w:val="24"/>
          <w:highlight w:val="none"/>
          <w:shd w:val="clear" w:color="auto" w:fill="FFFFFF"/>
          <w:lang w:val="en-US" w:eastAsia="zh-CN"/>
        </w:rPr>
        <w:t>8</w:t>
      </w:r>
      <w:r>
        <w:rPr>
          <w:rFonts w:hint="eastAsia" w:asciiTheme="minorEastAsia" w:hAnsiTheme="minorEastAsia" w:eastAsiaTheme="minorEastAsia" w:cstheme="minorEastAsia"/>
          <w:b/>
          <w:color w:val="auto"/>
          <w:sz w:val="24"/>
          <w:szCs w:val="24"/>
          <w:highlight w:val="none"/>
          <w:shd w:val="clear" w:color="auto" w:fill="FFFFFF"/>
        </w:rPr>
        <w:t>.履约担保和工程质量保证金</w:t>
      </w:r>
    </w:p>
    <w:p w14:paraId="5EAA2D6F">
      <w:pPr>
        <w:shd w:val="clear" w:color="auto" w:fill="FFFFFF"/>
        <w:wordWrap w:val="0"/>
        <w:spacing w:after="0" w:line="360" w:lineRule="atLeast"/>
        <w:ind w:firstLine="482"/>
        <w:rPr>
          <w:rFonts w:hint="eastAsia" w:asciiTheme="minorEastAsia" w:hAnsiTheme="minorEastAsia" w:eastAsiaTheme="minorEastAsia" w:cstheme="minorEastAsia"/>
          <w:color w:val="auto"/>
          <w:sz w:val="24"/>
          <w:szCs w:val="24"/>
          <w:highlight w:val="none"/>
          <w:shd w:val="clear" w:color="auto" w:fill="FFFFFF"/>
        </w:rPr>
      </w:pPr>
      <w:r>
        <w:rPr>
          <w:rFonts w:hint="eastAsia" w:asciiTheme="minorEastAsia" w:hAnsiTheme="minorEastAsia" w:eastAsiaTheme="minorEastAsia" w:cstheme="minorEastAsia"/>
          <w:color w:val="auto"/>
          <w:sz w:val="24"/>
          <w:szCs w:val="24"/>
          <w:highlight w:val="none"/>
          <w:shd w:val="clear" w:color="auto" w:fill="FFFFFF"/>
        </w:rPr>
        <w:t>2</w:t>
      </w:r>
      <w:r>
        <w:rPr>
          <w:rFonts w:hint="eastAsia" w:asciiTheme="minorEastAsia" w:hAnsiTheme="minorEastAsia" w:eastAsiaTheme="minorEastAsia" w:cstheme="minorEastAsia"/>
          <w:color w:val="auto"/>
          <w:sz w:val="24"/>
          <w:szCs w:val="24"/>
          <w:highlight w:val="none"/>
          <w:shd w:val="clear" w:color="auto" w:fill="FFFFFF"/>
          <w:lang w:val="en-US" w:eastAsia="zh-CN"/>
        </w:rPr>
        <w:t>8</w:t>
      </w:r>
      <w:r>
        <w:rPr>
          <w:rFonts w:hint="eastAsia" w:asciiTheme="minorEastAsia" w:hAnsiTheme="minorEastAsia" w:eastAsiaTheme="minorEastAsia" w:cstheme="minorEastAsia"/>
          <w:color w:val="auto"/>
          <w:sz w:val="24"/>
          <w:szCs w:val="24"/>
          <w:highlight w:val="none"/>
          <w:shd w:val="clear" w:color="auto" w:fill="FFFFFF"/>
        </w:rPr>
        <w:t>．1承包人是否提供履约担保：承包人在签订合同前，应向发包人提交签约合同价10%的履约担保。</w:t>
      </w:r>
    </w:p>
    <w:p w14:paraId="051EFE5D">
      <w:pPr>
        <w:shd w:val="clear" w:color="auto" w:fill="FFFFFF"/>
        <w:wordWrap w:val="0"/>
        <w:spacing w:after="0" w:line="360" w:lineRule="atLeast"/>
        <w:ind w:firstLine="482"/>
        <w:rPr>
          <w:rFonts w:hint="eastAsia" w:asciiTheme="minorEastAsia" w:hAnsiTheme="minorEastAsia" w:eastAsiaTheme="minorEastAsia" w:cstheme="minorEastAsia"/>
          <w:color w:val="auto"/>
          <w:sz w:val="24"/>
          <w:szCs w:val="24"/>
          <w:highlight w:val="none"/>
          <w:shd w:val="clear" w:color="auto" w:fill="FFFFFF"/>
        </w:rPr>
      </w:pPr>
      <w:r>
        <w:rPr>
          <w:rFonts w:hint="eastAsia" w:asciiTheme="minorEastAsia" w:hAnsiTheme="minorEastAsia" w:eastAsiaTheme="minorEastAsia" w:cstheme="minorEastAsia"/>
          <w:color w:val="auto"/>
          <w:sz w:val="24"/>
          <w:szCs w:val="24"/>
          <w:highlight w:val="none"/>
          <w:shd w:val="clear" w:color="auto" w:fill="FFFFFF"/>
        </w:rPr>
        <w:t>2</w:t>
      </w:r>
      <w:r>
        <w:rPr>
          <w:rFonts w:hint="eastAsia" w:asciiTheme="minorEastAsia" w:hAnsiTheme="minorEastAsia" w:eastAsiaTheme="minorEastAsia" w:cstheme="minorEastAsia"/>
          <w:color w:val="auto"/>
          <w:sz w:val="24"/>
          <w:szCs w:val="24"/>
          <w:highlight w:val="none"/>
          <w:shd w:val="clear" w:color="auto" w:fill="FFFFFF"/>
          <w:lang w:val="en-US" w:eastAsia="zh-CN"/>
        </w:rPr>
        <w:t>8</w:t>
      </w:r>
      <w:r>
        <w:rPr>
          <w:rFonts w:hint="eastAsia" w:asciiTheme="minorEastAsia" w:hAnsiTheme="minorEastAsia" w:eastAsiaTheme="minorEastAsia" w:cstheme="minorEastAsia"/>
          <w:color w:val="auto"/>
          <w:sz w:val="24"/>
          <w:szCs w:val="24"/>
          <w:highlight w:val="none"/>
          <w:shd w:val="clear" w:color="auto" w:fill="FFFFFF"/>
        </w:rPr>
        <w:t>.2承包人提供履约担保的形式、金额及期限的：</w:t>
      </w:r>
      <w:r>
        <w:rPr>
          <w:rFonts w:hint="eastAsia" w:ascii="宋体" w:hAnsi="宋体" w:eastAsia="宋体" w:cs="宋体"/>
          <w:i w:val="0"/>
          <w:iCs w:val="0"/>
          <w:caps w:val="0"/>
          <w:color w:val="auto"/>
          <w:spacing w:val="0"/>
          <w:kern w:val="2"/>
          <w:sz w:val="24"/>
          <w:szCs w:val="24"/>
          <w:highlight w:val="none"/>
          <w:shd w:val="clear" w:color="auto" w:fill="FFFFFF"/>
          <w:lang w:val="en-US" w:eastAsia="zh-CN" w:bidi="ar-SA"/>
        </w:rPr>
        <w:t>履约保证金数额为合同金额的10%，</w:t>
      </w:r>
      <w:r>
        <w:rPr>
          <w:rFonts w:hint="eastAsia" w:ascii="宋体" w:hAnsi="宋体" w:eastAsia="宋体" w:cs="宋体"/>
          <w:i w:val="0"/>
          <w:iCs w:val="0"/>
          <w:caps w:val="0"/>
          <w:color w:val="auto"/>
          <w:spacing w:val="0"/>
          <w:kern w:val="2"/>
          <w:sz w:val="24"/>
          <w:szCs w:val="24"/>
          <w:highlight w:val="none"/>
          <w:u w:val="none"/>
          <w:shd w:val="clear" w:color="auto" w:fill="FFFFFF"/>
          <w:lang w:val="en-US" w:eastAsia="zh-CN" w:bidi="ar-SA"/>
        </w:rPr>
        <w:t>投标人可以</w:t>
      </w:r>
      <w:r>
        <w:rPr>
          <w:rFonts w:hint="eastAsia" w:asciiTheme="minorEastAsia" w:hAnsiTheme="minorEastAsia" w:eastAsiaTheme="minorEastAsia" w:cstheme="minorEastAsia"/>
          <w:b w:val="0"/>
          <w:bCs w:val="0"/>
          <w:color w:val="auto"/>
          <w:kern w:val="0"/>
          <w:sz w:val="24"/>
          <w:highlight w:val="none"/>
          <w:u w:val="none"/>
        </w:rPr>
        <w:t>采用现金转帐或银行保函或担保保函或保证保险的方式提交</w:t>
      </w:r>
      <w:r>
        <w:rPr>
          <w:rFonts w:hint="eastAsia" w:ascii="宋体" w:hAnsi="宋体" w:eastAsia="宋体" w:cs="宋体"/>
          <w:i w:val="0"/>
          <w:iCs w:val="0"/>
          <w:caps w:val="0"/>
          <w:color w:val="auto"/>
          <w:spacing w:val="0"/>
          <w:kern w:val="2"/>
          <w:sz w:val="24"/>
          <w:szCs w:val="24"/>
          <w:highlight w:val="none"/>
          <w:shd w:val="clear" w:color="auto" w:fill="FFFFFF"/>
          <w:lang w:val="en-US" w:eastAsia="zh-CN" w:bidi="ar-SA"/>
        </w:rPr>
        <w:t>。履约保证金以现金形式递交的，应由承包人企业基本账户转到发包人指定银行账户；以现金方式交纳的履约保证金的有效期应当截止到工程承包合同规定的工程交工验收合格之日；采用银行保函、担保保函、履约保证保险的，银行保函、担保保函、履约保证保险有效期必须延续到工程竣工验收合格后28日内。若银行保函、担保保函、履约保证保险时效没有达到上述规定，必须补足时效。否则，发包人将不支付工程进度款。承包人采用现金的，履约保证金在工程竣工验收合格后28日内一次性无息返还</w:t>
      </w:r>
      <w:r>
        <w:rPr>
          <w:rFonts w:hint="eastAsia" w:asciiTheme="minorEastAsia" w:hAnsiTheme="minorEastAsia" w:eastAsiaTheme="minorEastAsia" w:cstheme="minorEastAsia"/>
          <w:color w:val="auto"/>
          <w:sz w:val="24"/>
          <w:szCs w:val="24"/>
          <w:highlight w:val="none"/>
          <w:shd w:val="clear" w:color="auto" w:fill="FFFFFF"/>
        </w:rPr>
        <w:t>。</w:t>
      </w:r>
    </w:p>
    <w:p w14:paraId="59D79072">
      <w:pPr>
        <w:shd w:val="clear" w:color="auto" w:fill="FFFFFF"/>
        <w:wordWrap w:val="0"/>
        <w:spacing w:after="0" w:line="360" w:lineRule="atLeast"/>
        <w:jc w:val="both"/>
        <w:rPr>
          <w:rFonts w:hint="eastAsia" w:asciiTheme="minorEastAsia" w:hAnsiTheme="minorEastAsia" w:eastAsiaTheme="minorEastAsia" w:cstheme="minorEastAsia"/>
          <w:b/>
          <w:color w:val="auto"/>
          <w:sz w:val="30"/>
          <w:szCs w:val="30"/>
          <w:highlight w:val="none"/>
          <w:shd w:val="clear" w:color="auto" w:fill="FFFFFF"/>
        </w:rPr>
      </w:pPr>
    </w:p>
    <w:p w14:paraId="51BFA8CD">
      <w:pPr>
        <w:shd w:val="clear" w:color="auto" w:fill="FFFFFF"/>
        <w:wordWrap w:val="0"/>
        <w:spacing w:after="0" w:line="360"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0"/>
          <w:szCs w:val="30"/>
          <w:highlight w:val="none"/>
          <w:shd w:val="clear" w:color="auto" w:fill="FFFFFF"/>
        </w:rPr>
        <w:t>(六)标后管理</w:t>
      </w:r>
    </w:p>
    <w:p w14:paraId="0C893457">
      <w:pPr>
        <w:shd w:val="clear" w:color="auto" w:fill="FFFFFF"/>
        <w:wordWrap w:val="0"/>
        <w:spacing w:after="0" w:line="360" w:lineRule="atLeast"/>
        <w:ind w:firstLine="48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4"/>
          <w:szCs w:val="24"/>
          <w:highlight w:val="none"/>
          <w:shd w:val="clear" w:color="auto" w:fill="FFFFFF"/>
        </w:rPr>
        <w:t>2</w:t>
      </w:r>
      <w:r>
        <w:rPr>
          <w:rFonts w:hint="eastAsia" w:asciiTheme="minorEastAsia" w:hAnsiTheme="minorEastAsia" w:eastAsiaTheme="minorEastAsia" w:cstheme="minorEastAsia"/>
          <w:b/>
          <w:color w:val="auto"/>
          <w:sz w:val="24"/>
          <w:szCs w:val="24"/>
          <w:highlight w:val="none"/>
          <w:shd w:val="clear" w:color="auto" w:fill="FFFFFF"/>
          <w:lang w:val="en-US" w:eastAsia="zh-CN"/>
        </w:rPr>
        <w:t>9</w:t>
      </w:r>
      <w:r>
        <w:rPr>
          <w:rFonts w:hint="eastAsia" w:asciiTheme="minorEastAsia" w:hAnsiTheme="minorEastAsia" w:eastAsiaTheme="minorEastAsia" w:cstheme="minorEastAsia"/>
          <w:b/>
          <w:color w:val="auto"/>
          <w:sz w:val="24"/>
          <w:szCs w:val="24"/>
          <w:highlight w:val="none"/>
          <w:shd w:val="clear" w:color="auto" w:fill="FFFFFF"/>
        </w:rPr>
        <w:t>.标后管理</w:t>
      </w:r>
    </w:p>
    <w:p w14:paraId="76C5AB2F">
      <w:pPr>
        <w:shd w:val="clear" w:color="auto" w:fill="FFFFFF"/>
        <w:wordWrap w:val="0"/>
        <w:spacing w:after="0" w:line="36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2</w:t>
      </w:r>
      <w:r>
        <w:rPr>
          <w:rFonts w:hint="eastAsia" w:asciiTheme="minorEastAsia" w:hAnsiTheme="minorEastAsia" w:eastAsiaTheme="minorEastAsia" w:cstheme="minorEastAsia"/>
          <w:color w:val="auto"/>
          <w:sz w:val="24"/>
          <w:szCs w:val="24"/>
          <w:highlight w:val="none"/>
          <w:shd w:val="clear" w:color="auto" w:fill="FFFFFF"/>
          <w:lang w:val="en-US" w:eastAsia="zh-CN"/>
        </w:rPr>
        <w:t>9</w:t>
      </w:r>
      <w:r>
        <w:rPr>
          <w:rFonts w:hint="eastAsia" w:asciiTheme="minorEastAsia" w:hAnsiTheme="minorEastAsia" w:eastAsiaTheme="minorEastAsia" w:cstheme="minorEastAsia"/>
          <w:color w:val="auto"/>
          <w:sz w:val="24"/>
          <w:szCs w:val="24"/>
          <w:highlight w:val="none"/>
          <w:shd w:val="clear" w:color="auto" w:fill="FFFFFF"/>
        </w:rPr>
        <w:t>.1本招标项目的标后监督管理按照现行法律法规、部门规章、莆田市人民政府、仙游县人民政府及其授权的招投标行政监督部门颁发的规范性文件执行。</w:t>
      </w:r>
    </w:p>
    <w:p w14:paraId="528F5470">
      <w:pPr>
        <w:shd w:val="clear" w:color="auto" w:fill="FFFFFF"/>
        <w:wordWrap w:val="0"/>
        <w:spacing w:after="0" w:line="360" w:lineRule="atLeast"/>
        <w:ind w:firstLine="480"/>
        <w:rPr>
          <w:rFonts w:hint="eastAsia" w:asciiTheme="minorEastAsia" w:hAnsiTheme="minorEastAsia" w:eastAsiaTheme="minorEastAsia" w:cstheme="minorEastAsia"/>
          <w:b/>
          <w:bCs/>
          <w:color w:val="auto"/>
          <w:sz w:val="24"/>
          <w:szCs w:val="24"/>
          <w:highlight w:val="none"/>
          <w:shd w:val="clear" w:color="auto" w:fill="FFFFFF"/>
        </w:rPr>
      </w:pPr>
      <w:r>
        <w:rPr>
          <w:rFonts w:hint="eastAsia" w:asciiTheme="minorEastAsia" w:hAnsiTheme="minorEastAsia" w:eastAsiaTheme="minorEastAsia" w:cstheme="minorEastAsia"/>
          <w:color w:val="auto"/>
          <w:sz w:val="24"/>
          <w:szCs w:val="24"/>
          <w:highlight w:val="none"/>
          <w:shd w:val="clear" w:color="auto" w:fill="FFFFFF"/>
        </w:rPr>
        <w:t>2</w:t>
      </w:r>
      <w:r>
        <w:rPr>
          <w:rFonts w:hint="eastAsia" w:asciiTheme="minorEastAsia" w:hAnsiTheme="minorEastAsia" w:eastAsiaTheme="minorEastAsia" w:cstheme="minorEastAsia"/>
          <w:color w:val="auto"/>
          <w:sz w:val="24"/>
          <w:szCs w:val="24"/>
          <w:highlight w:val="none"/>
          <w:shd w:val="clear" w:color="auto" w:fill="FFFFFF"/>
          <w:lang w:val="en-US" w:eastAsia="zh-CN"/>
        </w:rPr>
        <w:t>9</w:t>
      </w:r>
      <w:r>
        <w:rPr>
          <w:rFonts w:hint="eastAsia" w:asciiTheme="minorEastAsia" w:hAnsiTheme="minorEastAsia" w:eastAsiaTheme="minorEastAsia" w:cstheme="minorEastAsia"/>
          <w:color w:val="auto"/>
          <w:sz w:val="24"/>
          <w:szCs w:val="24"/>
          <w:highlight w:val="none"/>
          <w:shd w:val="clear" w:color="auto" w:fill="FFFFFF"/>
        </w:rPr>
        <w:t>.2上述第28.1款规定的莆田市人民政府及其授权的招投标行政监督部门颁发的规范性文件主要有《福建省住房和城乡建设厅关于全面实施房建和市政工程质量安全远程视频大数据管控的通知》（闽建建[2017]5号）、《福建省住房和城乡建设厅关于将建筑施工企业信用综合评价纳入房屋建筑施工招投标评分项目（试行）的通知》（闽建筑[2015]23号）、</w:t>
      </w:r>
      <w:r>
        <w:rPr>
          <w:rFonts w:hint="eastAsia" w:asciiTheme="minorEastAsia" w:hAnsiTheme="minorEastAsia" w:eastAsiaTheme="minorEastAsia" w:cstheme="minorEastAsia"/>
          <w:color w:val="auto"/>
          <w:sz w:val="24"/>
          <w:highlight w:val="none"/>
        </w:rPr>
        <w:t>《关于将建筑施工企业信用综合评价纳入市政基础设施工程施工招投标评分项目（试行）的通知》（闽建筑[2016]6号）</w:t>
      </w:r>
      <w:r>
        <w:rPr>
          <w:rFonts w:hint="eastAsia" w:asciiTheme="minorEastAsia" w:hAnsiTheme="minorEastAsia" w:eastAsiaTheme="minorEastAsia" w:cstheme="minorEastAsia"/>
          <w:color w:val="auto"/>
          <w:sz w:val="24"/>
          <w:szCs w:val="24"/>
          <w:highlight w:val="none"/>
          <w:shd w:val="clear" w:color="auto" w:fill="FFFFFF"/>
        </w:rPr>
        <w:t>、</w:t>
      </w:r>
      <w:r>
        <w:rPr>
          <w:rFonts w:hint="eastAsia" w:asciiTheme="minorEastAsia" w:hAnsiTheme="minorEastAsia" w:eastAsiaTheme="minorEastAsia" w:cstheme="minorEastAsia"/>
          <w:color w:val="auto"/>
          <w:sz w:val="24"/>
          <w:highlight w:val="none"/>
        </w:rPr>
        <w:t>《关于进一步简化投资项目审批手续的通知》（莆政综[2016]17号）、《莆田市建设工程标后管理规定》莆政综【2020】47号</w:t>
      </w:r>
      <w:r>
        <w:rPr>
          <w:rFonts w:hint="eastAsia" w:asciiTheme="minorEastAsia" w:hAnsiTheme="minorEastAsia" w:eastAsiaTheme="minorEastAsia" w:cstheme="minorEastAsia"/>
          <w:color w:val="auto"/>
          <w:sz w:val="24"/>
          <w:highlight w:val="none"/>
          <w:lang w:eastAsia="zh-CN"/>
        </w:rPr>
        <w:t>、</w:t>
      </w:r>
      <w:r>
        <w:rPr>
          <w:rFonts w:hint="eastAsia" w:asciiTheme="minorEastAsia" w:hAnsiTheme="minorEastAsia" w:eastAsiaTheme="minorEastAsia" w:cstheme="minorEastAsia"/>
          <w:color w:val="auto"/>
          <w:sz w:val="24"/>
          <w:highlight w:val="none"/>
          <w:lang w:val="en-US" w:eastAsia="zh-CN"/>
        </w:rPr>
        <w:t>仙游县关于推行</w:t>
      </w:r>
      <w:bookmarkStart w:id="0" w:name="_GoBack"/>
      <w:bookmarkEnd w:id="0"/>
      <w:r>
        <w:rPr>
          <w:rFonts w:hint="eastAsia" w:asciiTheme="minorEastAsia" w:hAnsiTheme="minorEastAsia" w:eastAsiaTheme="minorEastAsia" w:cstheme="minorEastAsia"/>
          <w:color w:val="auto"/>
          <w:sz w:val="24"/>
          <w:highlight w:val="none"/>
          <w:lang w:val="en-US" w:eastAsia="zh-CN"/>
        </w:rPr>
        <w:t>（居）集体出资成立有限责任公司代建小规模工程建设项目的工作方案（实行）及</w:t>
      </w:r>
      <w:r>
        <w:rPr>
          <w:rFonts w:hint="eastAsia" w:asciiTheme="minorEastAsia" w:hAnsiTheme="minorEastAsia" w:eastAsiaTheme="minorEastAsia" w:cstheme="minorEastAsia"/>
          <w:color w:val="auto"/>
          <w:sz w:val="24"/>
          <w:highlight w:val="none"/>
        </w:rPr>
        <w:t>仙游县行政区域内颁发的工程招投标相关规范性文件。</w:t>
      </w:r>
    </w:p>
    <w:p w14:paraId="4BB28910">
      <w:pPr>
        <w:shd w:val="clear" w:color="auto" w:fill="FFFFFF"/>
        <w:wordWrap w:val="0"/>
        <w:spacing w:after="0" w:line="315" w:lineRule="atLeast"/>
        <w:rPr>
          <w:rFonts w:hint="eastAsia" w:asciiTheme="minorEastAsia" w:hAnsiTheme="minorEastAsia" w:eastAsiaTheme="minorEastAsia" w:cstheme="minorEastAsia"/>
          <w:b/>
          <w:bCs/>
          <w:color w:val="auto"/>
          <w:sz w:val="24"/>
          <w:szCs w:val="24"/>
          <w:highlight w:val="none"/>
          <w:shd w:val="clear" w:color="auto" w:fill="FFFFFF"/>
        </w:rPr>
      </w:pPr>
    </w:p>
    <w:p w14:paraId="21501218">
      <w:pPr>
        <w:shd w:val="clear" w:color="auto" w:fill="FFFFFF"/>
        <w:wordWrap w:val="0"/>
        <w:spacing w:after="0" w:line="315" w:lineRule="atLeast"/>
        <w:rPr>
          <w:rFonts w:hint="eastAsia" w:asciiTheme="minorEastAsia" w:hAnsiTheme="minorEastAsia" w:eastAsiaTheme="minorEastAsia" w:cstheme="minorEastAsia"/>
          <w:b/>
          <w:bCs/>
          <w:color w:val="auto"/>
          <w:sz w:val="24"/>
          <w:szCs w:val="24"/>
          <w:highlight w:val="none"/>
          <w:shd w:val="clear" w:color="auto" w:fill="FFFFFF"/>
        </w:rPr>
      </w:pPr>
    </w:p>
    <w:p w14:paraId="1E488037">
      <w:pPr>
        <w:shd w:val="clear" w:color="auto" w:fill="FFFFFF"/>
        <w:wordWrap w:val="0"/>
        <w:spacing w:after="0" w:line="315" w:lineRule="atLeast"/>
        <w:rPr>
          <w:rFonts w:hint="eastAsia" w:asciiTheme="minorEastAsia" w:hAnsiTheme="minorEastAsia" w:eastAsiaTheme="minorEastAsia" w:cstheme="minorEastAsia"/>
          <w:b/>
          <w:bCs/>
          <w:color w:val="auto"/>
          <w:sz w:val="24"/>
          <w:szCs w:val="24"/>
          <w:highlight w:val="none"/>
          <w:shd w:val="clear" w:color="auto" w:fill="FFFFFF"/>
        </w:rPr>
      </w:pPr>
    </w:p>
    <w:p w14:paraId="38B5185F">
      <w:pPr>
        <w:shd w:val="clear" w:color="auto" w:fill="FFFFFF"/>
        <w:wordWrap w:val="0"/>
        <w:spacing w:after="0" w:line="315" w:lineRule="atLeast"/>
        <w:rPr>
          <w:rFonts w:hint="eastAsia" w:asciiTheme="minorEastAsia" w:hAnsiTheme="minorEastAsia" w:eastAsiaTheme="minorEastAsia" w:cstheme="minorEastAsia"/>
          <w:b/>
          <w:bCs/>
          <w:color w:val="auto"/>
          <w:sz w:val="24"/>
          <w:szCs w:val="24"/>
          <w:highlight w:val="none"/>
          <w:shd w:val="clear" w:color="auto" w:fill="FFFFFF"/>
        </w:rPr>
      </w:pPr>
    </w:p>
    <w:p w14:paraId="49929078">
      <w:pPr>
        <w:shd w:val="clear" w:color="auto" w:fill="FFFFFF"/>
        <w:wordWrap w:val="0"/>
        <w:spacing w:after="0" w:line="315" w:lineRule="atLeast"/>
        <w:rPr>
          <w:rFonts w:hint="eastAsia" w:asciiTheme="minorEastAsia" w:hAnsiTheme="minorEastAsia" w:eastAsiaTheme="minorEastAsia" w:cstheme="minorEastAsia"/>
          <w:b/>
          <w:bCs/>
          <w:color w:val="auto"/>
          <w:sz w:val="24"/>
          <w:szCs w:val="24"/>
          <w:highlight w:val="none"/>
          <w:shd w:val="clear" w:color="auto" w:fill="FFFFFF"/>
        </w:rPr>
      </w:pPr>
    </w:p>
    <w:p w14:paraId="13CF7600">
      <w:pPr>
        <w:shd w:val="clear" w:color="auto" w:fill="FFFFFF"/>
        <w:wordWrap w:val="0"/>
        <w:spacing w:after="0" w:line="315" w:lineRule="atLeast"/>
        <w:rPr>
          <w:rFonts w:hint="eastAsia" w:asciiTheme="minorEastAsia" w:hAnsiTheme="minorEastAsia" w:eastAsiaTheme="minorEastAsia" w:cstheme="minorEastAsia"/>
          <w:b/>
          <w:bCs/>
          <w:color w:val="auto"/>
          <w:sz w:val="24"/>
          <w:szCs w:val="24"/>
          <w:highlight w:val="none"/>
          <w:shd w:val="clear" w:color="auto" w:fill="FFFFFF"/>
        </w:rPr>
      </w:pPr>
    </w:p>
    <w:p w14:paraId="649A7465">
      <w:pPr>
        <w:shd w:val="clear" w:color="auto" w:fill="FFFFFF"/>
        <w:wordWrap w:val="0"/>
        <w:spacing w:after="0" w:line="315" w:lineRule="atLeast"/>
        <w:rPr>
          <w:rFonts w:hint="eastAsia" w:asciiTheme="minorEastAsia" w:hAnsiTheme="minorEastAsia" w:eastAsiaTheme="minorEastAsia" w:cstheme="minorEastAsia"/>
          <w:b/>
          <w:bCs/>
          <w:color w:val="auto"/>
          <w:sz w:val="24"/>
          <w:szCs w:val="24"/>
          <w:highlight w:val="none"/>
          <w:shd w:val="clear" w:color="auto" w:fill="FFFFFF"/>
        </w:rPr>
      </w:pPr>
    </w:p>
    <w:p w14:paraId="4EF4E135">
      <w:pPr>
        <w:shd w:val="clear" w:color="auto" w:fill="FFFFFF"/>
        <w:wordWrap w:val="0"/>
        <w:spacing w:after="0" w:line="315" w:lineRule="atLeast"/>
        <w:rPr>
          <w:rFonts w:hint="eastAsia" w:asciiTheme="minorEastAsia" w:hAnsiTheme="minorEastAsia" w:eastAsiaTheme="minorEastAsia" w:cstheme="minorEastAsia"/>
          <w:b/>
          <w:bCs/>
          <w:color w:val="auto"/>
          <w:sz w:val="24"/>
          <w:szCs w:val="24"/>
          <w:highlight w:val="none"/>
          <w:shd w:val="clear" w:color="auto" w:fill="FFFFFF"/>
        </w:rPr>
      </w:pPr>
    </w:p>
    <w:p w14:paraId="64A949B5">
      <w:pPr>
        <w:shd w:val="clear" w:color="auto" w:fill="FFFFFF"/>
        <w:wordWrap w:val="0"/>
        <w:spacing w:after="0" w:line="315" w:lineRule="atLeast"/>
        <w:rPr>
          <w:rFonts w:hint="eastAsia" w:asciiTheme="minorEastAsia" w:hAnsiTheme="minorEastAsia" w:eastAsiaTheme="minorEastAsia" w:cstheme="minorEastAsia"/>
          <w:b/>
          <w:bCs/>
          <w:color w:val="auto"/>
          <w:sz w:val="24"/>
          <w:szCs w:val="24"/>
          <w:highlight w:val="none"/>
          <w:shd w:val="clear" w:color="auto" w:fill="FFFFFF"/>
        </w:rPr>
      </w:pPr>
    </w:p>
    <w:p w14:paraId="7C56D142">
      <w:pPr>
        <w:shd w:val="clear" w:color="auto" w:fill="FFFFFF"/>
        <w:wordWrap w:val="0"/>
        <w:spacing w:after="0" w:line="315" w:lineRule="atLeast"/>
        <w:rPr>
          <w:rFonts w:hint="eastAsia" w:asciiTheme="minorEastAsia" w:hAnsiTheme="minorEastAsia" w:eastAsiaTheme="minorEastAsia" w:cstheme="minorEastAsia"/>
          <w:b/>
          <w:bCs/>
          <w:color w:val="auto"/>
          <w:sz w:val="24"/>
          <w:szCs w:val="24"/>
          <w:highlight w:val="none"/>
          <w:shd w:val="clear" w:color="auto" w:fill="FFFFFF"/>
        </w:rPr>
      </w:pPr>
    </w:p>
    <w:p w14:paraId="06D642A7">
      <w:pPr>
        <w:shd w:val="clear" w:color="auto" w:fill="FFFFFF"/>
        <w:wordWrap w:val="0"/>
        <w:spacing w:after="0" w:line="315" w:lineRule="atLeast"/>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4"/>
          <w:szCs w:val="24"/>
          <w:highlight w:val="none"/>
          <w:shd w:val="clear" w:color="auto" w:fill="FFFFFF"/>
        </w:rPr>
        <w:t>附表1：          </w:t>
      </w:r>
    </w:p>
    <w:p w14:paraId="5D28057E">
      <w:pPr>
        <w:shd w:val="clear" w:color="auto" w:fill="FFFFFF"/>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2"/>
          <w:szCs w:val="32"/>
          <w:highlight w:val="none"/>
          <w:shd w:val="clear" w:color="auto" w:fill="FFFFFF"/>
        </w:rPr>
        <w:t>拟派出主要施工管理人员配备评审标准</w:t>
      </w:r>
    </w:p>
    <w:p w14:paraId="04169773">
      <w:pPr>
        <w:shd w:val="clear" w:color="auto" w:fill="FFFFFF"/>
        <w:wordWrap w:val="0"/>
        <w:spacing w:after="0" w:line="315"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2"/>
          <w:szCs w:val="32"/>
          <w:highlight w:val="none"/>
          <w:shd w:val="clear" w:color="auto" w:fill="FFFFFF"/>
        </w:rPr>
        <w:t> </w:t>
      </w:r>
    </w:p>
    <w:tbl>
      <w:tblPr>
        <w:tblStyle w:val="20"/>
        <w:tblW w:w="9381" w:type="dxa"/>
        <w:tblInd w:w="0"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Grid>
        <w:gridCol w:w="590"/>
        <w:gridCol w:w="712"/>
        <w:gridCol w:w="2207"/>
        <w:gridCol w:w="1546"/>
        <w:gridCol w:w="2713"/>
        <w:gridCol w:w="1613"/>
      </w:tblGrid>
      <w:tr w14:paraId="0EF756E3">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58" w:hRule="atLeast"/>
        </w:trPr>
        <w:tc>
          <w:tcPr>
            <w:tcW w:w="1302" w:type="dxa"/>
            <w:gridSpan w:val="2"/>
            <w:tcBorders>
              <w:top w:val="single" w:color="auto" w:sz="8" w:space="0"/>
              <w:left w:val="single" w:color="auto" w:sz="8" w:space="0"/>
              <w:bottom w:val="single" w:color="auto" w:sz="8" w:space="0"/>
              <w:right w:val="single" w:color="auto" w:sz="8" w:space="0"/>
            </w:tcBorders>
            <w:shd w:val="clear" w:color="auto" w:fill="FFFFFF"/>
            <w:tcMar>
              <w:left w:w="57" w:type="dxa"/>
              <w:right w:w="57" w:type="dxa"/>
            </w:tcMar>
            <w:vAlign w:val="center"/>
          </w:tcPr>
          <w:p w14:paraId="5B040407">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项目内容</w:t>
            </w:r>
          </w:p>
        </w:tc>
        <w:tc>
          <w:tcPr>
            <w:tcW w:w="8079" w:type="dxa"/>
            <w:gridSpan w:val="4"/>
            <w:tcBorders>
              <w:top w:val="single" w:color="auto" w:sz="8" w:space="0"/>
              <w:left w:val="nil"/>
              <w:bottom w:val="single" w:color="auto" w:sz="8" w:space="0"/>
              <w:right w:val="single" w:color="auto" w:sz="8" w:space="0"/>
            </w:tcBorders>
            <w:shd w:val="clear" w:color="auto" w:fill="FFFFFF"/>
            <w:tcMar>
              <w:left w:w="57" w:type="dxa"/>
              <w:right w:w="57" w:type="dxa"/>
            </w:tcMar>
            <w:vAlign w:val="center"/>
          </w:tcPr>
          <w:p w14:paraId="03A6B9B4">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bCs/>
                <w:color w:val="auto"/>
                <w:sz w:val="24"/>
                <w:szCs w:val="24"/>
                <w:highlight w:val="none"/>
              </w:rPr>
              <w:t>评    审    标     准</w:t>
            </w:r>
          </w:p>
        </w:tc>
      </w:tr>
      <w:tr w14:paraId="6DDD95E7">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1272" w:hRule="atLeast"/>
        </w:trPr>
        <w:tc>
          <w:tcPr>
            <w:tcW w:w="590" w:type="dxa"/>
            <w:vMerge w:val="restart"/>
            <w:tcBorders>
              <w:top w:val="nil"/>
              <w:left w:val="single" w:color="auto" w:sz="8" w:space="0"/>
              <w:bottom w:val="single" w:color="auto" w:sz="8" w:space="0"/>
              <w:right w:val="single" w:color="auto" w:sz="8" w:space="0"/>
            </w:tcBorders>
            <w:shd w:val="clear" w:color="auto" w:fill="FFFFFF"/>
            <w:tcMar>
              <w:left w:w="57" w:type="dxa"/>
              <w:right w:w="57" w:type="dxa"/>
            </w:tcMar>
            <w:vAlign w:val="center"/>
          </w:tcPr>
          <w:p w14:paraId="7D19ECA7">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项</w:t>
            </w:r>
          </w:p>
          <w:p w14:paraId="32E3E8B1">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目</w:t>
            </w:r>
          </w:p>
          <w:p w14:paraId="1490F6F4">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管</w:t>
            </w:r>
          </w:p>
          <w:p w14:paraId="46DC2A81">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理</w:t>
            </w:r>
          </w:p>
          <w:p w14:paraId="18973B36">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班</w:t>
            </w:r>
          </w:p>
          <w:p w14:paraId="27B5C3D2">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子</w:t>
            </w:r>
          </w:p>
          <w:p w14:paraId="06E20E1F">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配</w:t>
            </w:r>
          </w:p>
          <w:p w14:paraId="192CCA87">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备</w:t>
            </w:r>
          </w:p>
        </w:tc>
        <w:tc>
          <w:tcPr>
            <w:tcW w:w="712" w:type="dxa"/>
            <w:tcBorders>
              <w:top w:val="nil"/>
              <w:left w:val="nil"/>
              <w:bottom w:val="single" w:color="auto" w:sz="8" w:space="0"/>
              <w:right w:val="single" w:color="auto" w:sz="8" w:space="0"/>
            </w:tcBorders>
            <w:shd w:val="clear" w:color="auto" w:fill="FFFFFF"/>
            <w:tcMar>
              <w:left w:w="57" w:type="dxa"/>
              <w:right w:w="57" w:type="dxa"/>
            </w:tcMar>
            <w:vAlign w:val="center"/>
          </w:tcPr>
          <w:p w14:paraId="33C459C6">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项</w:t>
            </w:r>
          </w:p>
          <w:p w14:paraId="02FAA0CB">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目</w:t>
            </w:r>
          </w:p>
          <w:p w14:paraId="346409C6">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经</w:t>
            </w:r>
          </w:p>
          <w:p w14:paraId="3D1C9B92">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理</w:t>
            </w:r>
          </w:p>
        </w:tc>
        <w:tc>
          <w:tcPr>
            <w:tcW w:w="8079" w:type="dxa"/>
            <w:gridSpan w:val="4"/>
            <w:tcBorders>
              <w:top w:val="nil"/>
              <w:left w:val="nil"/>
              <w:bottom w:val="single" w:color="auto" w:sz="8" w:space="0"/>
              <w:right w:val="single" w:color="auto" w:sz="8" w:space="0"/>
            </w:tcBorders>
            <w:shd w:val="clear" w:color="auto" w:fill="FFFFFF"/>
            <w:tcMar>
              <w:left w:w="57" w:type="dxa"/>
              <w:right w:w="57" w:type="dxa"/>
            </w:tcMar>
            <w:vAlign w:val="center"/>
          </w:tcPr>
          <w:p w14:paraId="1ECDBF69">
            <w:pPr>
              <w:wordWrap w:val="0"/>
              <w:spacing w:after="0" w:line="315" w:lineRule="atLeast"/>
              <w:ind w:firstLine="240" w:firstLineChars="1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拟派项目负责人应持有有效的不低于</w:t>
            </w:r>
            <w:r>
              <w:rPr>
                <w:rFonts w:hint="eastAsia" w:asciiTheme="minorEastAsia" w:hAnsiTheme="minorEastAsia" w:eastAsiaTheme="minorEastAsia" w:cstheme="minorEastAsia"/>
                <w:color w:val="auto"/>
                <w:sz w:val="24"/>
                <w:szCs w:val="24"/>
                <w:highlight w:val="none"/>
                <w:u w:val="single"/>
                <w:lang w:eastAsia="zh-CN"/>
              </w:rPr>
              <w:t xml:space="preserve">贰级市政工程 </w:t>
            </w:r>
            <w:r>
              <w:rPr>
                <w:rFonts w:hint="eastAsia" w:asciiTheme="minorEastAsia" w:hAnsiTheme="minorEastAsia" w:eastAsiaTheme="minorEastAsia" w:cstheme="minorEastAsia"/>
                <w:color w:val="auto"/>
                <w:sz w:val="24"/>
                <w:szCs w:val="24"/>
                <w:highlight w:val="none"/>
              </w:rPr>
              <w:t>(专业)建造师注册证书且通过年审有效，并持有有效的安全生产考核合格证书(B证)。项目负责人必须是投标人的在职职工(以建造师注册证书上的所属单位为准)，且目前必须无在建工程。</w:t>
            </w:r>
          </w:p>
        </w:tc>
      </w:tr>
      <w:tr w14:paraId="48F639E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430" w:hRule="atLeast"/>
        </w:trPr>
        <w:tc>
          <w:tcPr>
            <w:tcW w:w="590" w:type="dxa"/>
            <w:vMerge w:val="continue"/>
            <w:tcBorders>
              <w:top w:val="nil"/>
              <w:left w:val="single" w:color="auto" w:sz="8" w:space="0"/>
              <w:bottom w:val="single" w:color="auto" w:sz="8" w:space="0"/>
              <w:right w:val="single" w:color="auto" w:sz="8" w:space="0"/>
            </w:tcBorders>
            <w:shd w:val="clear" w:color="auto" w:fill="FFFFFF"/>
            <w:tcMar>
              <w:left w:w="57" w:type="dxa"/>
              <w:right w:w="57" w:type="dxa"/>
            </w:tcMar>
            <w:vAlign w:val="center"/>
          </w:tcPr>
          <w:p w14:paraId="03E02BBF">
            <w:pPr>
              <w:rPr>
                <w:rFonts w:hint="eastAsia" w:asciiTheme="minorEastAsia" w:hAnsiTheme="minorEastAsia" w:eastAsiaTheme="minorEastAsia" w:cstheme="minorEastAsia"/>
                <w:color w:val="auto"/>
                <w:sz w:val="21"/>
                <w:szCs w:val="21"/>
                <w:highlight w:val="none"/>
              </w:rPr>
            </w:pPr>
          </w:p>
        </w:tc>
        <w:tc>
          <w:tcPr>
            <w:tcW w:w="712" w:type="dxa"/>
            <w:vMerge w:val="restart"/>
            <w:tcBorders>
              <w:top w:val="nil"/>
              <w:left w:val="nil"/>
              <w:bottom w:val="single" w:color="auto" w:sz="8" w:space="0"/>
              <w:right w:val="single" w:color="auto" w:sz="8" w:space="0"/>
            </w:tcBorders>
            <w:shd w:val="clear" w:color="auto" w:fill="FFFFFF"/>
            <w:tcMar>
              <w:left w:w="57" w:type="dxa"/>
              <w:right w:w="57" w:type="dxa"/>
            </w:tcMar>
            <w:vAlign w:val="center"/>
          </w:tcPr>
          <w:p w14:paraId="5C1E1041">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其</w:t>
            </w:r>
          </w:p>
          <w:p w14:paraId="00127A59">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他</w:t>
            </w:r>
          </w:p>
          <w:p w14:paraId="37765477">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人</w:t>
            </w:r>
          </w:p>
          <w:p w14:paraId="266D02BC">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员</w:t>
            </w:r>
          </w:p>
        </w:tc>
        <w:tc>
          <w:tcPr>
            <w:tcW w:w="8079" w:type="dxa"/>
            <w:gridSpan w:val="4"/>
            <w:tcBorders>
              <w:top w:val="nil"/>
              <w:left w:val="nil"/>
              <w:bottom w:val="single" w:color="auto" w:sz="8" w:space="0"/>
              <w:right w:val="single" w:color="auto" w:sz="8" w:space="0"/>
            </w:tcBorders>
            <w:shd w:val="clear" w:color="auto" w:fill="FFFFFF"/>
            <w:tcMar>
              <w:left w:w="57" w:type="dxa"/>
              <w:right w:w="57" w:type="dxa"/>
            </w:tcMar>
            <w:vAlign w:val="center"/>
          </w:tcPr>
          <w:p w14:paraId="2C1C4818">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其它人员配备至少应达到下列要求：</w:t>
            </w:r>
          </w:p>
        </w:tc>
      </w:tr>
      <w:tr w14:paraId="49E13672">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661" w:hRule="atLeast"/>
        </w:trPr>
        <w:tc>
          <w:tcPr>
            <w:tcW w:w="590" w:type="dxa"/>
            <w:vMerge w:val="continue"/>
            <w:tcBorders>
              <w:top w:val="nil"/>
              <w:left w:val="single" w:color="auto" w:sz="8" w:space="0"/>
              <w:bottom w:val="single" w:color="auto" w:sz="8" w:space="0"/>
              <w:right w:val="single" w:color="auto" w:sz="8" w:space="0"/>
            </w:tcBorders>
            <w:shd w:val="clear" w:color="auto" w:fill="FFFFFF"/>
            <w:tcMar>
              <w:left w:w="57" w:type="dxa"/>
              <w:right w:w="57" w:type="dxa"/>
            </w:tcMar>
            <w:vAlign w:val="center"/>
          </w:tcPr>
          <w:p w14:paraId="6F898873">
            <w:pPr>
              <w:rPr>
                <w:rFonts w:hint="eastAsia" w:asciiTheme="minorEastAsia" w:hAnsiTheme="minorEastAsia" w:eastAsiaTheme="minorEastAsia" w:cstheme="minorEastAsia"/>
                <w:color w:val="auto"/>
                <w:sz w:val="21"/>
                <w:szCs w:val="21"/>
                <w:highlight w:val="none"/>
              </w:rPr>
            </w:pPr>
          </w:p>
        </w:tc>
        <w:tc>
          <w:tcPr>
            <w:tcW w:w="712" w:type="dxa"/>
            <w:vMerge w:val="continue"/>
            <w:tcBorders>
              <w:top w:val="nil"/>
              <w:left w:val="nil"/>
              <w:bottom w:val="single" w:color="auto" w:sz="8" w:space="0"/>
              <w:right w:val="single" w:color="auto" w:sz="8" w:space="0"/>
            </w:tcBorders>
            <w:shd w:val="clear" w:color="auto" w:fill="FFFFFF"/>
            <w:tcMar>
              <w:left w:w="57" w:type="dxa"/>
              <w:right w:w="57" w:type="dxa"/>
            </w:tcMar>
            <w:vAlign w:val="center"/>
          </w:tcPr>
          <w:p w14:paraId="29168154">
            <w:pPr>
              <w:rPr>
                <w:rFonts w:hint="eastAsia" w:asciiTheme="minorEastAsia" w:hAnsiTheme="minorEastAsia" w:eastAsiaTheme="minorEastAsia" w:cstheme="minorEastAsia"/>
                <w:color w:val="auto"/>
                <w:sz w:val="21"/>
                <w:szCs w:val="21"/>
                <w:highlight w:val="none"/>
              </w:rPr>
            </w:pPr>
          </w:p>
        </w:tc>
        <w:tc>
          <w:tcPr>
            <w:tcW w:w="2207" w:type="dxa"/>
            <w:tcBorders>
              <w:top w:val="nil"/>
              <w:left w:val="nil"/>
              <w:bottom w:val="single" w:color="auto" w:sz="8" w:space="0"/>
              <w:right w:val="single" w:color="auto" w:sz="8" w:space="0"/>
            </w:tcBorders>
            <w:shd w:val="clear" w:color="auto" w:fill="FFFFFF"/>
            <w:tcMar>
              <w:left w:w="57" w:type="dxa"/>
              <w:right w:w="57" w:type="dxa"/>
            </w:tcMar>
            <w:vAlign w:val="center"/>
          </w:tcPr>
          <w:p w14:paraId="63B88ADE">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职  位</w:t>
            </w:r>
          </w:p>
        </w:tc>
        <w:tc>
          <w:tcPr>
            <w:tcW w:w="1546" w:type="dxa"/>
            <w:tcBorders>
              <w:top w:val="nil"/>
              <w:left w:val="nil"/>
              <w:bottom w:val="single" w:color="auto" w:sz="8" w:space="0"/>
              <w:right w:val="single" w:color="auto" w:sz="8" w:space="0"/>
            </w:tcBorders>
            <w:shd w:val="clear" w:color="auto" w:fill="FFFFFF"/>
            <w:tcMar>
              <w:left w:w="57" w:type="dxa"/>
              <w:right w:w="57" w:type="dxa"/>
            </w:tcMar>
            <w:vAlign w:val="center"/>
          </w:tcPr>
          <w:p w14:paraId="5F65C740">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最低数量</w:t>
            </w:r>
          </w:p>
          <w:p w14:paraId="071688F2">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要求(人)</w:t>
            </w:r>
          </w:p>
        </w:tc>
        <w:tc>
          <w:tcPr>
            <w:tcW w:w="2713" w:type="dxa"/>
            <w:tcBorders>
              <w:top w:val="nil"/>
              <w:left w:val="nil"/>
              <w:bottom w:val="single" w:color="auto" w:sz="8" w:space="0"/>
              <w:right w:val="single" w:color="auto" w:sz="8" w:space="0"/>
            </w:tcBorders>
            <w:shd w:val="clear" w:color="auto" w:fill="FFFFFF"/>
            <w:tcMar>
              <w:left w:w="57" w:type="dxa"/>
              <w:right w:w="57" w:type="dxa"/>
            </w:tcMar>
            <w:vAlign w:val="center"/>
          </w:tcPr>
          <w:p w14:paraId="2CCD4529">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职称、岗位资格要求</w:t>
            </w:r>
          </w:p>
        </w:tc>
        <w:tc>
          <w:tcPr>
            <w:tcW w:w="1613" w:type="dxa"/>
            <w:tcBorders>
              <w:top w:val="nil"/>
              <w:left w:val="nil"/>
              <w:bottom w:val="single" w:color="auto" w:sz="8" w:space="0"/>
              <w:right w:val="single" w:color="auto" w:sz="8" w:space="0"/>
            </w:tcBorders>
            <w:shd w:val="clear" w:color="auto" w:fill="FFFFFF"/>
            <w:tcMar>
              <w:left w:w="57" w:type="dxa"/>
              <w:right w:w="57" w:type="dxa"/>
            </w:tcMar>
            <w:vAlign w:val="center"/>
          </w:tcPr>
          <w:p w14:paraId="2EAAD4E7">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备注</w:t>
            </w:r>
          </w:p>
        </w:tc>
      </w:tr>
      <w:tr w14:paraId="0239307E">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430" w:hRule="atLeast"/>
        </w:trPr>
        <w:tc>
          <w:tcPr>
            <w:tcW w:w="590" w:type="dxa"/>
            <w:vMerge w:val="continue"/>
            <w:tcBorders>
              <w:top w:val="nil"/>
              <w:left w:val="single" w:color="auto" w:sz="8" w:space="0"/>
              <w:bottom w:val="single" w:color="auto" w:sz="8" w:space="0"/>
              <w:right w:val="single" w:color="auto" w:sz="8" w:space="0"/>
            </w:tcBorders>
            <w:shd w:val="clear" w:color="auto" w:fill="FFFFFF"/>
            <w:tcMar>
              <w:left w:w="57" w:type="dxa"/>
              <w:right w:w="57" w:type="dxa"/>
            </w:tcMar>
            <w:vAlign w:val="center"/>
          </w:tcPr>
          <w:p w14:paraId="7B30CF80">
            <w:pPr>
              <w:rPr>
                <w:rFonts w:hint="eastAsia" w:asciiTheme="minorEastAsia" w:hAnsiTheme="minorEastAsia" w:eastAsiaTheme="minorEastAsia" w:cstheme="minorEastAsia"/>
                <w:color w:val="auto"/>
                <w:sz w:val="21"/>
                <w:szCs w:val="21"/>
                <w:highlight w:val="none"/>
              </w:rPr>
            </w:pPr>
          </w:p>
        </w:tc>
        <w:tc>
          <w:tcPr>
            <w:tcW w:w="712" w:type="dxa"/>
            <w:vMerge w:val="continue"/>
            <w:tcBorders>
              <w:top w:val="nil"/>
              <w:left w:val="nil"/>
              <w:bottom w:val="single" w:color="auto" w:sz="8" w:space="0"/>
              <w:right w:val="single" w:color="auto" w:sz="8" w:space="0"/>
            </w:tcBorders>
            <w:shd w:val="clear" w:color="auto" w:fill="FFFFFF"/>
            <w:tcMar>
              <w:left w:w="57" w:type="dxa"/>
              <w:right w:w="57" w:type="dxa"/>
            </w:tcMar>
            <w:vAlign w:val="center"/>
          </w:tcPr>
          <w:p w14:paraId="129D2540">
            <w:pPr>
              <w:rPr>
                <w:rFonts w:hint="eastAsia" w:asciiTheme="minorEastAsia" w:hAnsiTheme="minorEastAsia" w:eastAsiaTheme="minorEastAsia" w:cstheme="minorEastAsia"/>
                <w:color w:val="auto"/>
                <w:sz w:val="21"/>
                <w:szCs w:val="21"/>
                <w:highlight w:val="none"/>
              </w:rPr>
            </w:pPr>
          </w:p>
        </w:tc>
        <w:tc>
          <w:tcPr>
            <w:tcW w:w="2207" w:type="dxa"/>
            <w:tcBorders>
              <w:top w:val="nil"/>
              <w:left w:val="nil"/>
              <w:bottom w:val="single" w:color="auto" w:sz="8" w:space="0"/>
              <w:right w:val="single" w:color="auto" w:sz="8" w:space="0"/>
            </w:tcBorders>
            <w:shd w:val="clear" w:color="auto" w:fill="FFFFFF"/>
            <w:tcMar>
              <w:left w:w="57" w:type="dxa"/>
              <w:right w:w="57" w:type="dxa"/>
            </w:tcMar>
            <w:vAlign w:val="center"/>
          </w:tcPr>
          <w:p w14:paraId="7CDB0D0A">
            <w:pPr>
              <w:wordWrap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highlight w:val="none"/>
              </w:rPr>
              <w:t>项目技术负责人</w:t>
            </w:r>
          </w:p>
        </w:tc>
        <w:tc>
          <w:tcPr>
            <w:tcW w:w="1546" w:type="dxa"/>
            <w:tcBorders>
              <w:top w:val="nil"/>
              <w:left w:val="nil"/>
              <w:bottom w:val="single" w:color="auto" w:sz="8" w:space="0"/>
              <w:right w:val="single" w:color="auto" w:sz="8" w:space="0"/>
            </w:tcBorders>
            <w:shd w:val="clear" w:color="auto" w:fill="FFFFFF"/>
            <w:tcMar>
              <w:left w:w="57" w:type="dxa"/>
              <w:right w:w="57" w:type="dxa"/>
            </w:tcMar>
            <w:vAlign w:val="center"/>
          </w:tcPr>
          <w:p w14:paraId="7B587F81">
            <w:pPr>
              <w:wordWrap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highlight w:val="none"/>
              </w:rPr>
              <w:t>1</w:t>
            </w:r>
          </w:p>
        </w:tc>
        <w:tc>
          <w:tcPr>
            <w:tcW w:w="2713" w:type="dxa"/>
            <w:tcBorders>
              <w:top w:val="nil"/>
              <w:left w:val="nil"/>
              <w:bottom w:val="single" w:color="auto" w:sz="8" w:space="0"/>
              <w:right w:val="single" w:color="auto" w:sz="8" w:space="0"/>
            </w:tcBorders>
            <w:shd w:val="clear" w:color="auto" w:fill="FFFFFF"/>
            <w:tcMar>
              <w:left w:w="57" w:type="dxa"/>
              <w:right w:w="57" w:type="dxa"/>
            </w:tcMar>
            <w:vAlign w:val="center"/>
          </w:tcPr>
          <w:p w14:paraId="5F778EF7">
            <w:pPr>
              <w:wordWrap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highlight w:val="none"/>
              </w:rPr>
              <w:t>中级及以上技术职称</w:t>
            </w:r>
          </w:p>
        </w:tc>
        <w:tc>
          <w:tcPr>
            <w:tcW w:w="1613" w:type="dxa"/>
            <w:tcBorders>
              <w:top w:val="nil"/>
              <w:left w:val="nil"/>
              <w:bottom w:val="single" w:color="auto" w:sz="8" w:space="0"/>
              <w:right w:val="single" w:color="auto" w:sz="8" w:space="0"/>
            </w:tcBorders>
            <w:shd w:val="clear" w:color="auto" w:fill="FFFFFF"/>
            <w:tcMar>
              <w:left w:w="57" w:type="dxa"/>
              <w:right w:w="57" w:type="dxa"/>
            </w:tcMar>
            <w:vAlign w:val="center"/>
          </w:tcPr>
          <w:p w14:paraId="248F520F">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lang w:val="en-US" w:eastAsia="zh-CN"/>
              </w:rPr>
              <w:t>与</w:t>
            </w:r>
            <w:r>
              <w:rPr>
                <w:rFonts w:hint="eastAsia" w:asciiTheme="minorEastAsia" w:hAnsiTheme="minorEastAsia" w:eastAsiaTheme="minorEastAsia" w:cstheme="minorEastAsia"/>
                <w:color w:val="auto"/>
                <w:sz w:val="24"/>
                <w:szCs w:val="24"/>
              </w:rPr>
              <w:t>项目负责人</w:t>
            </w:r>
            <w:r>
              <w:rPr>
                <w:rFonts w:hint="eastAsia" w:asciiTheme="minorEastAsia" w:hAnsiTheme="minorEastAsia" w:eastAsiaTheme="minorEastAsia" w:cstheme="minorEastAsia"/>
                <w:color w:val="auto"/>
                <w:sz w:val="24"/>
                <w:szCs w:val="24"/>
                <w:lang w:val="en-US" w:eastAsia="zh-CN"/>
              </w:rPr>
              <w:t>可同一人</w:t>
            </w:r>
            <w:r>
              <w:rPr>
                <w:rFonts w:hint="eastAsia" w:asciiTheme="minorEastAsia" w:hAnsiTheme="minorEastAsia" w:eastAsiaTheme="minorEastAsia" w:cstheme="minorEastAsia"/>
                <w:color w:val="auto"/>
                <w:sz w:val="24"/>
                <w:szCs w:val="24"/>
                <w:highlight w:val="none"/>
              </w:rPr>
              <w:t> </w:t>
            </w:r>
          </w:p>
        </w:tc>
      </w:tr>
      <w:tr w14:paraId="2B9FA4A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460" w:hRule="atLeast"/>
        </w:trPr>
        <w:tc>
          <w:tcPr>
            <w:tcW w:w="590" w:type="dxa"/>
            <w:vMerge w:val="continue"/>
            <w:tcBorders>
              <w:top w:val="nil"/>
              <w:left w:val="single" w:color="auto" w:sz="8" w:space="0"/>
              <w:bottom w:val="single" w:color="auto" w:sz="8" w:space="0"/>
              <w:right w:val="single" w:color="auto" w:sz="8" w:space="0"/>
            </w:tcBorders>
            <w:shd w:val="clear" w:color="auto" w:fill="FFFFFF"/>
            <w:tcMar>
              <w:left w:w="57" w:type="dxa"/>
              <w:right w:w="57" w:type="dxa"/>
            </w:tcMar>
            <w:vAlign w:val="center"/>
          </w:tcPr>
          <w:p w14:paraId="5424DBED">
            <w:pPr>
              <w:rPr>
                <w:rFonts w:hint="eastAsia" w:asciiTheme="minorEastAsia" w:hAnsiTheme="minorEastAsia" w:eastAsiaTheme="minorEastAsia" w:cstheme="minorEastAsia"/>
                <w:color w:val="auto"/>
                <w:sz w:val="21"/>
                <w:szCs w:val="21"/>
                <w:highlight w:val="none"/>
              </w:rPr>
            </w:pPr>
          </w:p>
        </w:tc>
        <w:tc>
          <w:tcPr>
            <w:tcW w:w="712" w:type="dxa"/>
            <w:vMerge w:val="continue"/>
            <w:tcBorders>
              <w:top w:val="nil"/>
              <w:left w:val="nil"/>
              <w:bottom w:val="single" w:color="auto" w:sz="8" w:space="0"/>
              <w:right w:val="single" w:color="auto" w:sz="8" w:space="0"/>
            </w:tcBorders>
            <w:shd w:val="clear" w:color="auto" w:fill="FFFFFF"/>
            <w:tcMar>
              <w:left w:w="57" w:type="dxa"/>
              <w:right w:w="57" w:type="dxa"/>
            </w:tcMar>
            <w:vAlign w:val="center"/>
          </w:tcPr>
          <w:p w14:paraId="0E5DE14A">
            <w:pPr>
              <w:rPr>
                <w:rFonts w:hint="eastAsia" w:asciiTheme="minorEastAsia" w:hAnsiTheme="minorEastAsia" w:eastAsiaTheme="minorEastAsia" w:cstheme="minorEastAsia"/>
                <w:color w:val="auto"/>
                <w:sz w:val="21"/>
                <w:szCs w:val="21"/>
                <w:highlight w:val="none"/>
              </w:rPr>
            </w:pPr>
          </w:p>
        </w:tc>
        <w:tc>
          <w:tcPr>
            <w:tcW w:w="2207" w:type="dxa"/>
            <w:tcBorders>
              <w:top w:val="nil"/>
              <w:left w:val="nil"/>
              <w:bottom w:val="single" w:color="auto" w:sz="8" w:space="0"/>
              <w:right w:val="single" w:color="auto" w:sz="8" w:space="0"/>
            </w:tcBorders>
            <w:shd w:val="clear" w:color="auto" w:fill="FFFFFF"/>
            <w:tcMar>
              <w:left w:w="57" w:type="dxa"/>
              <w:right w:w="57" w:type="dxa"/>
            </w:tcMar>
            <w:vAlign w:val="center"/>
          </w:tcPr>
          <w:p w14:paraId="123A8678">
            <w:pPr>
              <w:wordWrap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lang w:val="en-US" w:eastAsia="zh-CN"/>
              </w:rPr>
              <w:t>市政工程</w:t>
            </w:r>
            <w:r>
              <w:rPr>
                <w:rFonts w:hint="eastAsia" w:asciiTheme="minorEastAsia" w:hAnsiTheme="minorEastAsia" w:eastAsiaTheme="minorEastAsia" w:cstheme="minorEastAsia"/>
                <w:color w:val="auto"/>
                <w:sz w:val="24"/>
                <w:highlight w:val="none"/>
              </w:rPr>
              <w:t>施工员</w:t>
            </w:r>
          </w:p>
        </w:tc>
        <w:tc>
          <w:tcPr>
            <w:tcW w:w="1546" w:type="dxa"/>
            <w:tcBorders>
              <w:top w:val="nil"/>
              <w:left w:val="nil"/>
              <w:bottom w:val="single" w:color="auto" w:sz="8" w:space="0"/>
              <w:right w:val="single" w:color="auto" w:sz="8" w:space="0"/>
            </w:tcBorders>
            <w:shd w:val="clear" w:color="auto" w:fill="FFFFFF"/>
            <w:tcMar>
              <w:left w:w="57" w:type="dxa"/>
              <w:right w:w="57" w:type="dxa"/>
            </w:tcMar>
            <w:vAlign w:val="center"/>
          </w:tcPr>
          <w:p w14:paraId="0FB0A052">
            <w:pPr>
              <w:wordWrap w:val="0"/>
              <w:jc w:val="center"/>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4"/>
                <w:highlight w:val="none"/>
                <w:lang w:val="en-US" w:eastAsia="zh-CN"/>
              </w:rPr>
              <w:t>1</w:t>
            </w:r>
          </w:p>
        </w:tc>
        <w:tc>
          <w:tcPr>
            <w:tcW w:w="2713" w:type="dxa"/>
            <w:tcBorders>
              <w:top w:val="nil"/>
              <w:left w:val="nil"/>
              <w:bottom w:val="single" w:color="auto" w:sz="8" w:space="0"/>
              <w:right w:val="single" w:color="auto" w:sz="8" w:space="0"/>
            </w:tcBorders>
            <w:shd w:val="clear" w:color="auto" w:fill="FFFFFF"/>
            <w:tcMar>
              <w:left w:w="57" w:type="dxa"/>
              <w:right w:w="57" w:type="dxa"/>
            </w:tcMar>
            <w:vAlign w:val="center"/>
          </w:tcPr>
          <w:p w14:paraId="671BF622">
            <w:pPr>
              <w:wordWrap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highlight w:val="none"/>
              </w:rPr>
              <w:t>取得上岗证</w:t>
            </w:r>
          </w:p>
        </w:tc>
        <w:tc>
          <w:tcPr>
            <w:tcW w:w="1613" w:type="dxa"/>
            <w:vMerge w:val="restart"/>
            <w:tcBorders>
              <w:top w:val="nil"/>
              <w:left w:val="nil"/>
              <w:bottom w:val="single" w:color="auto" w:sz="8" w:space="0"/>
              <w:right w:val="single" w:color="auto" w:sz="8" w:space="0"/>
            </w:tcBorders>
            <w:shd w:val="clear" w:color="auto" w:fill="FFFFFF"/>
            <w:tcMar>
              <w:left w:w="57" w:type="dxa"/>
              <w:right w:w="57" w:type="dxa"/>
            </w:tcMar>
            <w:vAlign w:val="center"/>
          </w:tcPr>
          <w:p w14:paraId="390B4A0C">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经</w:t>
            </w:r>
          </w:p>
          <w:p w14:paraId="394D68F2">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年</w:t>
            </w:r>
          </w:p>
          <w:p w14:paraId="07B06E2B">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检</w:t>
            </w:r>
          </w:p>
          <w:p w14:paraId="4F481DDE">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合</w:t>
            </w:r>
          </w:p>
          <w:p w14:paraId="2C64AA2C">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格</w:t>
            </w:r>
          </w:p>
        </w:tc>
      </w:tr>
      <w:tr w14:paraId="78413F7E">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301" w:hRule="atLeast"/>
        </w:trPr>
        <w:tc>
          <w:tcPr>
            <w:tcW w:w="590" w:type="dxa"/>
            <w:vMerge w:val="continue"/>
            <w:tcBorders>
              <w:top w:val="nil"/>
              <w:left w:val="single" w:color="auto" w:sz="8" w:space="0"/>
              <w:bottom w:val="single" w:color="auto" w:sz="8" w:space="0"/>
              <w:right w:val="single" w:color="auto" w:sz="8" w:space="0"/>
            </w:tcBorders>
            <w:shd w:val="clear" w:color="auto" w:fill="FFFFFF"/>
            <w:tcMar>
              <w:left w:w="57" w:type="dxa"/>
              <w:right w:w="57" w:type="dxa"/>
            </w:tcMar>
            <w:vAlign w:val="center"/>
          </w:tcPr>
          <w:p w14:paraId="01E19F8C">
            <w:pPr>
              <w:rPr>
                <w:rFonts w:hint="eastAsia" w:asciiTheme="minorEastAsia" w:hAnsiTheme="minorEastAsia" w:eastAsiaTheme="minorEastAsia" w:cstheme="minorEastAsia"/>
                <w:color w:val="auto"/>
                <w:sz w:val="21"/>
                <w:szCs w:val="21"/>
                <w:highlight w:val="none"/>
              </w:rPr>
            </w:pPr>
          </w:p>
        </w:tc>
        <w:tc>
          <w:tcPr>
            <w:tcW w:w="712" w:type="dxa"/>
            <w:vMerge w:val="continue"/>
            <w:tcBorders>
              <w:top w:val="nil"/>
              <w:left w:val="nil"/>
              <w:bottom w:val="single" w:color="auto" w:sz="8" w:space="0"/>
              <w:right w:val="single" w:color="auto" w:sz="8" w:space="0"/>
            </w:tcBorders>
            <w:shd w:val="clear" w:color="auto" w:fill="FFFFFF"/>
            <w:tcMar>
              <w:left w:w="57" w:type="dxa"/>
              <w:right w:w="57" w:type="dxa"/>
            </w:tcMar>
            <w:vAlign w:val="center"/>
          </w:tcPr>
          <w:p w14:paraId="19D39F0F">
            <w:pPr>
              <w:rPr>
                <w:rFonts w:hint="eastAsia" w:asciiTheme="minorEastAsia" w:hAnsiTheme="minorEastAsia" w:eastAsiaTheme="minorEastAsia" w:cstheme="minorEastAsia"/>
                <w:color w:val="auto"/>
                <w:sz w:val="21"/>
                <w:szCs w:val="21"/>
                <w:highlight w:val="none"/>
              </w:rPr>
            </w:pPr>
          </w:p>
        </w:tc>
        <w:tc>
          <w:tcPr>
            <w:tcW w:w="2207" w:type="dxa"/>
            <w:tcBorders>
              <w:top w:val="nil"/>
              <w:left w:val="nil"/>
              <w:bottom w:val="single" w:color="auto" w:sz="8" w:space="0"/>
              <w:right w:val="single" w:color="auto" w:sz="8" w:space="0"/>
            </w:tcBorders>
            <w:shd w:val="clear" w:color="auto" w:fill="FFFFFF"/>
            <w:tcMar>
              <w:left w:w="57" w:type="dxa"/>
              <w:right w:w="57" w:type="dxa"/>
            </w:tcMar>
            <w:vAlign w:val="center"/>
          </w:tcPr>
          <w:p w14:paraId="6D890CFB">
            <w:pPr>
              <w:wordWrap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highlight w:val="none"/>
              </w:rPr>
              <w:t>安装或水电施工员</w:t>
            </w:r>
          </w:p>
        </w:tc>
        <w:tc>
          <w:tcPr>
            <w:tcW w:w="1546" w:type="dxa"/>
            <w:tcBorders>
              <w:top w:val="nil"/>
              <w:left w:val="nil"/>
              <w:bottom w:val="single" w:color="auto" w:sz="8" w:space="0"/>
              <w:right w:val="single" w:color="auto" w:sz="8" w:space="0"/>
            </w:tcBorders>
            <w:shd w:val="clear" w:color="auto" w:fill="FFFFFF"/>
            <w:tcMar>
              <w:left w:w="57" w:type="dxa"/>
              <w:right w:w="57" w:type="dxa"/>
            </w:tcMar>
            <w:vAlign w:val="center"/>
          </w:tcPr>
          <w:p w14:paraId="0432E286">
            <w:pPr>
              <w:wordWrap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highlight w:val="none"/>
              </w:rPr>
              <w:t>1</w:t>
            </w:r>
          </w:p>
        </w:tc>
        <w:tc>
          <w:tcPr>
            <w:tcW w:w="2713" w:type="dxa"/>
            <w:tcBorders>
              <w:top w:val="nil"/>
              <w:left w:val="nil"/>
              <w:bottom w:val="single" w:color="auto" w:sz="8" w:space="0"/>
              <w:right w:val="single" w:color="auto" w:sz="8" w:space="0"/>
            </w:tcBorders>
            <w:shd w:val="clear" w:color="auto" w:fill="FFFFFF"/>
            <w:tcMar>
              <w:left w:w="57" w:type="dxa"/>
              <w:right w:w="57" w:type="dxa"/>
            </w:tcMar>
            <w:vAlign w:val="center"/>
          </w:tcPr>
          <w:p w14:paraId="74E31115">
            <w:pPr>
              <w:wordWrap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highlight w:val="none"/>
              </w:rPr>
              <w:t>取得上岗证</w:t>
            </w:r>
          </w:p>
        </w:tc>
        <w:tc>
          <w:tcPr>
            <w:tcW w:w="1613" w:type="dxa"/>
            <w:vMerge w:val="continue"/>
            <w:tcBorders>
              <w:top w:val="nil"/>
              <w:left w:val="nil"/>
              <w:bottom w:val="single" w:color="auto" w:sz="8" w:space="0"/>
              <w:right w:val="single" w:color="auto" w:sz="8" w:space="0"/>
            </w:tcBorders>
            <w:shd w:val="clear" w:color="auto" w:fill="FFFFFF"/>
            <w:tcMar>
              <w:left w:w="57" w:type="dxa"/>
              <w:right w:w="57" w:type="dxa"/>
            </w:tcMar>
            <w:vAlign w:val="center"/>
          </w:tcPr>
          <w:p w14:paraId="41C53A18">
            <w:pPr>
              <w:rPr>
                <w:rFonts w:hint="eastAsia" w:asciiTheme="minorEastAsia" w:hAnsiTheme="minorEastAsia" w:eastAsiaTheme="minorEastAsia" w:cstheme="minorEastAsia"/>
                <w:color w:val="auto"/>
                <w:sz w:val="21"/>
                <w:szCs w:val="21"/>
                <w:highlight w:val="none"/>
              </w:rPr>
            </w:pPr>
          </w:p>
        </w:tc>
      </w:tr>
      <w:tr w14:paraId="7E824E23">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430" w:hRule="atLeast"/>
        </w:trPr>
        <w:tc>
          <w:tcPr>
            <w:tcW w:w="590" w:type="dxa"/>
            <w:vMerge w:val="continue"/>
            <w:tcBorders>
              <w:top w:val="nil"/>
              <w:left w:val="single" w:color="auto" w:sz="8" w:space="0"/>
              <w:bottom w:val="single" w:color="auto" w:sz="8" w:space="0"/>
              <w:right w:val="single" w:color="auto" w:sz="8" w:space="0"/>
            </w:tcBorders>
            <w:shd w:val="clear" w:color="auto" w:fill="FFFFFF"/>
            <w:tcMar>
              <w:left w:w="57" w:type="dxa"/>
              <w:right w:w="57" w:type="dxa"/>
            </w:tcMar>
            <w:vAlign w:val="center"/>
          </w:tcPr>
          <w:p w14:paraId="42A62D5B">
            <w:pPr>
              <w:rPr>
                <w:rFonts w:hint="eastAsia" w:asciiTheme="minorEastAsia" w:hAnsiTheme="minorEastAsia" w:eastAsiaTheme="minorEastAsia" w:cstheme="minorEastAsia"/>
                <w:color w:val="auto"/>
                <w:sz w:val="21"/>
                <w:szCs w:val="21"/>
                <w:highlight w:val="none"/>
              </w:rPr>
            </w:pPr>
          </w:p>
        </w:tc>
        <w:tc>
          <w:tcPr>
            <w:tcW w:w="712" w:type="dxa"/>
            <w:vMerge w:val="continue"/>
            <w:tcBorders>
              <w:top w:val="nil"/>
              <w:left w:val="nil"/>
              <w:bottom w:val="single" w:color="auto" w:sz="8" w:space="0"/>
              <w:right w:val="single" w:color="auto" w:sz="8" w:space="0"/>
            </w:tcBorders>
            <w:shd w:val="clear" w:color="auto" w:fill="FFFFFF"/>
            <w:tcMar>
              <w:left w:w="57" w:type="dxa"/>
              <w:right w:w="57" w:type="dxa"/>
            </w:tcMar>
            <w:vAlign w:val="center"/>
          </w:tcPr>
          <w:p w14:paraId="30040035">
            <w:pPr>
              <w:rPr>
                <w:rFonts w:hint="eastAsia" w:asciiTheme="minorEastAsia" w:hAnsiTheme="minorEastAsia" w:eastAsiaTheme="minorEastAsia" w:cstheme="minorEastAsia"/>
                <w:color w:val="auto"/>
                <w:sz w:val="21"/>
                <w:szCs w:val="21"/>
                <w:highlight w:val="none"/>
              </w:rPr>
            </w:pPr>
          </w:p>
        </w:tc>
        <w:tc>
          <w:tcPr>
            <w:tcW w:w="2207" w:type="dxa"/>
            <w:tcBorders>
              <w:top w:val="nil"/>
              <w:left w:val="nil"/>
              <w:bottom w:val="single" w:color="auto" w:sz="8" w:space="0"/>
              <w:right w:val="single" w:color="auto" w:sz="8" w:space="0"/>
            </w:tcBorders>
            <w:shd w:val="clear" w:color="auto" w:fill="FFFFFF"/>
            <w:tcMar>
              <w:left w:w="57" w:type="dxa"/>
              <w:right w:w="57" w:type="dxa"/>
            </w:tcMar>
            <w:vAlign w:val="center"/>
          </w:tcPr>
          <w:p w14:paraId="6482A6F4">
            <w:pPr>
              <w:wordWrap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highlight w:val="none"/>
              </w:rPr>
              <w:t>安全员</w:t>
            </w:r>
          </w:p>
        </w:tc>
        <w:tc>
          <w:tcPr>
            <w:tcW w:w="1546" w:type="dxa"/>
            <w:tcBorders>
              <w:top w:val="nil"/>
              <w:left w:val="nil"/>
              <w:bottom w:val="single" w:color="auto" w:sz="8" w:space="0"/>
              <w:right w:val="single" w:color="auto" w:sz="8" w:space="0"/>
            </w:tcBorders>
            <w:shd w:val="clear" w:color="auto" w:fill="FFFFFF"/>
            <w:tcMar>
              <w:left w:w="57" w:type="dxa"/>
              <w:right w:w="57" w:type="dxa"/>
            </w:tcMar>
            <w:vAlign w:val="center"/>
          </w:tcPr>
          <w:p w14:paraId="3253BE3A">
            <w:pPr>
              <w:wordWrap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highlight w:val="none"/>
              </w:rPr>
              <w:t>1</w:t>
            </w:r>
          </w:p>
        </w:tc>
        <w:tc>
          <w:tcPr>
            <w:tcW w:w="2713" w:type="dxa"/>
            <w:tcBorders>
              <w:top w:val="nil"/>
              <w:left w:val="nil"/>
              <w:bottom w:val="single" w:color="auto" w:sz="8" w:space="0"/>
              <w:right w:val="single" w:color="auto" w:sz="8" w:space="0"/>
            </w:tcBorders>
            <w:shd w:val="clear" w:color="auto" w:fill="FFFFFF"/>
            <w:tcMar>
              <w:left w:w="57" w:type="dxa"/>
              <w:right w:w="57" w:type="dxa"/>
            </w:tcMar>
            <w:vAlign w:val="center"/>
          </w:tcPr>
          <w:p w14:paraId="2736E4DA">
            <w:pPr>
              <w:wordWrap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highlight w:val="none"/>
              </w:rPr>
              <w:t>取得上岗证</w:t>
            </w:r>
            <w:r>
              <w:rPr>
                <w:rFonts w:hint="eastAsia" w:asciiTheme="minorEastAsia" w:hAnsiTheme="minorEastAsia" w:eastAsiaTheme="minorEastAsia" w:cstheme="minorEastAsia"/>
                <w:color w:val="auto"/>
                <w:sz w:val="24"/>
                <w:lang w:eastAsia="zh-CN"/>
              </w:rPr>
              <w:t>（</w:t>
            </w:r>
            <w:r>
              <w:rPr>
                <w:rFonts w:hint="eastAsia" w:asciiTheme="minorEastAsia" w:hAnsiTheme="minorEastAsia" w:eastAsiaTheme="minorEastAsia" w:cstheme="minorEastAsia"/>
                <w:color w:val="auto"/>
                <w:sz w:val="24"/>
                <w:szCs w:val="24"/>
              </w:rPr>
              <w:t>持机械员证书兼任机械员</w:t>
            </w:r>
            <w:r>
              <w:rPr>
                <w:rFonts w:hint="eastAsia" w:asciiTheme="minorEastAsia" w:hAnsiTheme="minorEastAsia" w:eastAsiaTheme="minorEastAsia" w:cstheme="minorEastAsia"/>
                <w:color w:val="auto"/>
                <w:sz w:val="24"/>
                <w:lang w:eastAsia="zh-CN"/>
              </w:rPr>
              <w:t>）</w:t>
            </w:r>
          </w:p>
        </w:tc>
        <w:tc>
          <w:tcPr>
            <w:tcW w:w="1613" w:type="dxa"/>
            <w:vMerge w:val="continue"/>
            <w:tcBorders>
              <w:top w:val="nil"/>
              <w:left w:val="nil"/>
              <w:bottom w:val="single" w:color="auto" w:sz="8" w:space="0"/>
              <w:right w:val="single" w:color="auto" w:sz="8" w:space="0"/>
            </w:tcBorders>
            <w:shd w:val="clear" w:color="auto" w:fill="FFFFFF"/>
            <w:tcMar>
              <w:left w:w="57" w:type="dxa"/>
              <w:right w:w="57" w:type="dxa"/>
            </w:tcMar>
            <w:vAlign w:val="center"/>
          </w:tcPr>
          <w:p w14:paraId="662FDC4E">
            <w:pPr>
              <w:rPr>
                <w:rFonts w:hint="eastAsia" w:asciiTheme="minorEastAsia" w:hAnsiTheme="minorEastAsia" w:eastAsiaTheme="minorEastAsia" w:cstheme="minorEastAsia"/>
                <w:color w:val="auto"/>
                <w:sz w:val="21"/>
                <w:szCs w:val="21"/>
                <w:highlight w:val="none"/>
              </w:rPr>
            </w:pPr>
          </w:p>
        </w:tc>
      </w:tr>
      <w:tr w14:paraId="6BF996AD">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430" w:hRule="atLeast"/>
        </w:trPr>
        <w:tc>
          <w:tcPr>
            <w:tcW w:w="590" w:type="dxa"/>
            <w:vMerge w:val="continue"/>
            <w:tcBorders>
              <w:top w:val="nil"/>
              <w:left w:val="single" w:color="auto" w:sz="8" w:space="0"/>
              <w:bottom w:val="single" w:color="auto" w:sz="8" w:space="0"/>
              <w:right w:val="single" w:color="auto" w:sz="8" w:space="0"/>
            </w:tcBorders>
            <w:shd w:val="clear" w:color="auto" w:fill="FFFFFF"/>
            <w:tcMar>
              <w:left w:w="57" w:type="dxa"/>
              <w:right w:w="57" w:type="dxa"/>
            </w:tcMar>
            <w:vAlign w:val="center"/>
          </w:tcPr>
          <w:p w14:paraId="10D2B5CE">
            <w:pPr>
              <w:rPr>
                <w:rFonts w:hint="eastAsia" w:asciiTheme="minorEastAsia" w:hAnsiTheme="minorEastAsia" w:eastAsiaTheme="minorEastAsia" w:cstheme="minorEastAsia"/>
                <w:color w:val="auto"/>
                <w:sz w:val="21"/>
                <w:szCs w:val="21"/>
                <w:highlight w:val="none"/>
              </w:rPr>
            </w:pPr>
          </w:p>
        </w:tc>
        <w:tc>
          <w:tcPr>
            <w:tcW w:w="712" w:type="dxa"/>
            <w:vMerge w:val="continue"/>
            <w:tcBorders>
              <w:top w:val="nil"/>
              <w:left w:val="nil"/>
              <w:bottom w:val="single" w:color="auto" w:sz="8" w:space="0"/>
              <w:right w:val="single" w:color="auto" w:sz="8" w:space="0"/>
            </w:tcBorders>
            <w:shd w:val="clear" w:color="auto" w:fill="FFFFFF"/>
            <w:tcMar>
              <w:left w:w="57" w:type="dxa"/>
              <w:right w:w="57" w:type="dxa"/>
            </w:tcMar>
            <w:vAlign w:val="center"/>
          </w:tcPr>
          <w:p w14:paraId="5A607F9B">
            <w:pPr>
              <w:rPr>
                <w:rFonts w:hint="eastAsia" w:asciiTheme="minorEastAsia" w:hAnsiTheme="minorEastAsia" w:eastAsiaTheme="minorEastAsia" w:cstheme="minorEastAsia"/>
                <w:color w:val="auto"/>
                <w:sz w:val="21"/>
                <w:szCs w:val="21"/>
                <w:highlight w:val="none"/>
              </w:rPr>
            </w:pPr>
          </w:p>
        </w:tc>
        <w:tc>
          <w:tcPr>
            <w:tcW w:w="2207" w:type="dxa"/>
            <w:tcBorders>
              <w:top w:val="nil"/>
              <w:left w:val="nil"/>
              <w:bottom w:val="single" w:color="auto" w:sz="8" w:space="0"/>
              <w:right w:val="single" w:color="auto" w:sz="8" w:space="0"/>
            </w:tcBorders>
            <w:shd w:val="clear" w:color="auto" w:fill="FFFFFF"/>
            <w:tcMar>
              <w:left w:w="57" w:type="dxa"/>
              <w:right w:w="57" w:type="dxa"/>
            </w:tcMar>
            <w:vAlign w:val="center"/>
          </w:tcPr>
          <w:p w14:paraId="341B6D4E">
            <w:pPr>
              <w:wordWrap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highlight w:val="none"/>
              </w:rPr>
              <w:t>材料员</w:t>
            </w:r>
          </w:p>
        </w:tc>
        <w:tc>
          <w:tcPr>
            <w:tcW w:w="1546" w:type="dxa"/>
            <w:tcBorders>
              <w:top w:val="nil"/>
              <w:left w:val="nil"/>
              <w:bottom w:val="single" w:color="auto" w:sz="8" w:space="0"/>
              <w:right w:val="single" w:color="auto" w:sz="8" w:space="0"/>
            </w:tcBorders>
            <w:shd w:val="clear" w:color="auto" w:fill="FFFFFF"/>
            <w:tcMar>
              <w:left w:w="57" w:type="dxa"/>
              <w:right w:w="57" w:type="dxa"/>
            </w:tcMar>
            <w:vAlign w:val="center"/>
          </w:tcPr>
          <w:p w14:paraId="12EB6FE1">
            <w:pPr>
              <w:wordWrap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highlight w:val="none"/>
              </w:rPr>
              <w:t>1</w:t>
            </w:r>
          </w:p>
        </w:tc>
        <w:tc>
          <w:tcPr>
            <w:tcW w:w="2713" w:type="dxa"/>
            <w:tcBorders>
              <w:top w:val="nil"/>
              <w:left w:val="nil"/>
              <w:bottom w:val="single" w:color="auto" w:sz="8" w:space="0"/>
              <w:right w:val="single" w:color="auto" w:sz="8" w:space="0"/>
            </w:tcBorders>
            <w:shd w:val="clear" w:color="auto" w:fill="FFFFFF"/>
            <w:tcMar>
              <w:left w:w="57" w:type="dxa"/>
              <w:right w:w="57" w:type="dxa"/>
            </w:tcMar>
            <w:vAlign w:val="center"/>
          </w:tcPr>
          <w:p w14:paraId="29B58D64">
            <w:pPr>
              <w:wordWrap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highlight w:val="none"/>
              </w:rPr>
              <w:t>取得上岗证</w:t>
            </w:r>
          </w:p>
        </w:tc>
        <w:tc>
          <w:tcPr>
            <w:tcW w:w="1613" w:type="dxa"/>
            <w:vMerge w:val="continue"/>
            <w:tcBorders>
              <w:top w:val="nil"/>
              <w:left w:val="nil"/>
              <w:bottom w:val="single" w:color="auto" w:sz="8" w:space="0"/>
              <w:right w:val="single" w:color="auto" w:sz="8" w:space="0"/>
            </w:tcBorders>
            <w:shd w:val="clear" w:color="auto" w:fill="FFFFFF"/>
            <w:tcMar>
              <w:left w:w="57" w:type="dxa"/>
              <w:right w:w="57" w:type="dxa"/>
            </w:tcMar>
            <w:vAlign w:val="center"/>
          </w:tcPr>
          <w:p w14:paraId="59C863B0">
            <w:pPr>
              <w:rPr>
                <w:rFonts w:hint="eastAsia" w:asciiTheme="minorEastAsia" w:hAnsiTheme="minorEastAsia" w:eastAsiaTheme="minorEastAsia" w:cstheme="minorEastAsia"/>
                <w:color w:val="auto"/>
                <w:sz w:val="21"/>
                <w:szCs w:val="21"/>
                <w:highlight w:val="none"/>
              </w:rPr>
            </w:pPr>
          </w:p>
        </w:tc>
      </w:tr>
      <w:tr w14:paraId="6278668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430" w:hRule="atLeast"/>
        </w:trPr>
        <w:tc>
          <w:tcPr>
            <w:tcW w:w="590" w:type="dxa"/>
            <w:vMerge w:val="continue"/>
            <w:tcBorders>
              <w:top w:val="nil"/>
              <w:left w:val="single" w:color="auto" w:sz="8" w:space="0"/>
              <w:bottom w:val="single" w:color="auto" w:sz="8" w:space="0"/>
              <w:right w:val="single" w:color="auto" w:sz="8" w:space="0"/>
            </w:tcBorders>
            <w:shd w:val="clear" w:color="auto" w:fill="FFFFFF"/>
            <w:tcMar>
              <w:left w:w="57" w:type="dxa"/>
              <w:right w:w="57" w:type="dxa"/>
            </w:tcMar>
            <w:vAlign w:val="center"/>
          </w:tcPr>
          <w:p w14:paraId="1AC15583">
            <w:pPr>
              <w:rPr>
                <w:rFonts w:hint="eastAsia" w:asciiTheme="minorEastAsia" w:hAnsiTheme="minorEastAsia" w:eastAsiaTheme="minorEastAsia" w:cstheme="minorEastAsia"/>
                <w:color w:val="auto"/>
                <w:sz w:val="21"/>
                <w:szCs w:val="21"/>
                <w:highlight w:val="none"/>
              </w:rPr>
            </w:pPr>
          </w:p>
        </w:tc>
        <w:tc>
          <w:tcPr>
            <w:tcW w:w="712" w:type="dxa"/>
            <w:vMerge w:val="continue"/>
            <w:tcBorders>
              <w:top w:val="nil"/>
              <w:left w:val="nil"/>
              <w:bottom w:val="single" w:color="auto" w:sz="8" w:space="0"/>
              <w:right w:val="single" w:color="auto" w:sz="8" w:space="0"/>
            </w:tcBorders>
            <w:shd w:val="clear" w:color="auto" w:fill="FFFFFF"/>
            <w:tcMar>
              <w:left w:w="57" w:type="dxa"/>
              <w:right w:w="57" w:type="dxa"/>
            </w:tcMar>
            <w:vAlign w:val="center"/>
          </w:tcPr>
          <w:p w14:paraId="7A0B813B">
            <w:pPr>
              <w:rPr>
                <w:rFonts w:hint="eastAsia" w:asciiTheme="minorEastAsia" w:hAnsiTheme="minorEastAsia" w:eastAsiaTheme="minorEastAsia" w:cstheme="minorEastAsia"/>
                <w:color w:val="auto"/>
                <w:sz w:val="21"/>
                <w:szCs w:val="21"/>
                <w:highlight w:val="none"/>
              </w:rPr>
            </w:pPr>
          </w:p>
        </w:tc>
        <w:tc>
          <w:tcPr>
            <w:tcW w:w="2207" w:type="dxa"/>
            <w:tcBorders>
              <w:top w:val="nil"/>
              <w:left w:val="nil"/>
              <w:bottom w:val="single" w:color="auto" w:sz="8" w:space="0"/>
              <w:right w:val="single" w:color="auto" w:sz="8" w:space="0"/>
            </w:tcBorders>
            <w:shd w:val="clear" w:color="auto" w:fill="FFFFFF"/>
            <w:tcMar>
              <w:left w:w="57" w:type="dxa"/>
              <w:right w:w="57" w:type="dxa"/>
            </w:tcMar>
            <w:vAlign w:val="center"/>
          </w:tcPr>
          <w:p w14:paraId="465FD844">
            <w:pPr>
              <w:wordWrap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highlight w:val="none"/>
              </w:rPr>
              <w:t>机械员</w:t>
            </w:r>
          </w:p>
        </w:tc>
        <w:tc>
          <w:tcPr>
            <w:tcW w:w="1546" w:type="dxa"/>
            <w:tcBorders>
              <w:top w:val="nil"/>
              <w:left w:val="nil"/>
              <w:bottom w:val="single" w:color="auto" w:sz="8" w:space="0"/>
              <w:right w:val="single" w:color="auto" w:sz="8" w:space="0"/>
            </w:tcBorders>
            <w:shd w:val="clear" w:color="auto" w:fill="FFFFFF"/>
            <w:tcMar>
              <w:left w:w="57" w:type="dxa"/>
              <w:right w:w="57" w:type="dxa"/>
            </w:tcMar>
            <w:vAlign w:val="center"/>
          </w:tcPr>
          <w:p w14:paraId="571D78AE">
            <w:pPr>
              <w:wordWrap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highlight w:val="none"/>
              </w:rPr>
              <w:t>1</w:t>
            </w:r>
          </w:p>
        </w:tc>
        <w:tc>
          <w:tcPr>
            <w:tcW w:w="2713" w:type="dxa"/>
            <w:tcBorders>
              <w:top w:val="nil"/>
              <w:left w:val="nil"/>
              <w:bottom w:val="single" w:color="auto" w:sz="8" w:space="0"/>
              <w:right w:val="single" w:color="auto" w:sz="8" w:space="0"/>
            </w:tcBorders>
            <w:shd w:val="clear" w:color="auto" w:fill="FFFFFF"/>
            <w:tcMar>
              <w:left w:w="57" w:type="dxa"/>
              <w:right w:w="57" w:type="dxa"/>
            </w:tcMar>
            <w:vAlign w:val="center"/>
          </w:tcPr>
          <w:p w14:paraId="5400A106">
            <w:pPr>
              <w:wordWrap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highlight w:val="none"/>
              </w:rPr>
              <w:t>取得上岗证</w:t>
            </w:r>
          </w:p>
        </w:tc>
        <w:tc>
          <w:tcPr>
            <w:tcW w:w="1613" w:type="dxa"/>
            <w:vMerge w:val="continue"/>
            <w:tcBorders>
              <w:top w:val="nil"/>
              <w:left w:val="nil"/>
              <w:bottom w:val="single" w:color="auto" w:sz="8" w:space="0"/>
              <w:right w:val="single" w:color="auto" w:sz="8" w:space="0"/>
            </w:tcBorders>
            <w:shd w:val="clear" w:color="auto" w:fill="FFFFFF"/>
            <w:tcMar>
              <w:left w:w="57" w:type="dxa"/>
              <w:right w:w="57" w:type="dxa"/>
            </w:tcMar>
            <w:vAlign w:val="center"/>
          </w:tcPr>
          <w:p w14:paraId="22D7B861">
            <w:pPr>
              <w:rPr>
                <w:rFonts w:hint="eastAsia" w:asciiTheme="minorEastAsia" w:hAnsiTheme="minorEastAsia" w:eastAsiaTheme="minorEastAsia" w:cstheme="minorEastAsia"/>
                <w:color w:val="auto"/>
                <w:sz w:val="21"/>
                <w:szCs w:val="21"/>
                <w:highlight w:val="none"/>
              </w:rPr>
            </w:pPr>
          </w:p>
        </w:tc>
      </w:tr>
      <w:tr w14:paraId="07DD7ACF">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430" w:hRule="atLeast"/>
        </w:trPr>
        <w:tc>
          <w:tcPr>
            <w:tcW w:w="590" w:type="dxa"/>
            <w:vMerge w:val="continue"/>
            <w:tcBorders>
              <w:top w:val="nil"/>
              <w:left w:val="single" w:color="auto" w:sz="8" w:space="0"/>
              <w:bottom w:val="single" w:color="auto" w:sz="8" w:space="0"/>
              <w:right w:val="single" w:color="auto" w:sz="8" w:space="0"/>
            </w:tcBorders>
            <w:shd w:val="clear" w:color="auto" w:fill="FFFFFF"/>
            <w:tcMar>
              <w:left w:w="57" w:type="dxa"/>
              <w:right w:w="57" w:type="dxa"/>
            </w:tcMar>
            <w:vAlign w:val="center"/>
          </w:tcPr>
          <w:p w14:paraId="589125CC">
            <w:pPr>
              <w:rPr>
                <w:rFonts w:hint="eastAsia" w:asciiTheme="minorEastAsia" w:hAnsiTheme="minorEastAsia" w:eastAsiaTheme="minorEastAsia" w:cstheme="minorEastAsia"/>
                <w:color w:val="auto"/>
                <w:sz w:val="21"/>
                <w:szCs w:val="21"/>
                <w:highlight w:val="none"/>
              </w:rPr>
            </w:pPr>
          </w:p>
        </w:tc>
        <w:tc>
          <w:tcPr>
            <w:tcW w:w="712" w:type="dxa"/>
            <w:vMerge w:val="continue"/>
            <w:tcBorders>
              <w:top w:val="nil"/>
              <w:left w:val="nil"/>
              <w:bottom w:val="single" w:color="auto" w:sz="8" w:space="0"/>
              <w:right w:val="single" w:color="auto" w:sz="8" w:space="0"/>
            </w:tcBorders>
            <w:shd w:val="clear" w:color="auto" w:fill="FFFFFF"/>
            <w:tcMar>
              <w:left w:w="57" w:type="dxa"/>
              <w:right w:w="57" w:type="dxa"/>
            </w:tcMar>
            <w:vAlign w:val="center"/>
          </w:tcPr>
          <w:p w14:paraId="2081EFDA">
            <w:pPr>
              <w:rPr>
                <w:rFonts w:hint="eastAsia" w:asciiTheme="minorEastAsia" w:hAnsiTheme="minorEastAsia" w:eastAsiaTheme="minorEastAsia" w:cstheme="minorEastAsia"/>
                <w:color w:val="auto"/>
                <w:sz w:val="21"/>
                <w:szCs w:val="21"/>
                <w:highlight w:val="none"/>
              </w:rPr>
            </w:pPr>
          </w:p>
        </w:tc>
        <w:tc>
          <w:tcPr>
            <w:tcW w:w="2207" w:type="dxa"/>
            <w:tcBorders>
              <w:top w:val="nil"/>
              <w:left w:val="nil"/>
              <w:bottom w:val="single" w:color="auto" w:sz="8" w:space="0"/>
              <w:right w:val="single" w:color="auto" w:sz="8" w:space="0"/>
            </w:tcBorders>
            <w:shd w:val="clear" w:color="auto" w:fill="FFFFFF"/>
            <w:tcMar>
              <w:left w:w="57" w:type="dxa"/>
              <w:right w:w="57" w:type="dxa"/>
            </w:tcMar>
            <w:vAlign w:val="center"/>
          </w:tcPr>
          <w:p w14:paraId="57782652">
            <w:pPr>
              <w:wordWrap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highlight w:val="none"/>
              </w:rPr>
              <w:t>试验员</w:t>
            </w:r>
          </w:p>
        </w:tc>
        <w:tc>
          <w:tcPr>
            <w:tcW w:w="1546" w:type="dxa"/>
            <w:tcBorders>
              <w:top w:val="nil"/>
              <w:left w:val="nil"/>
              <w:bottom w:val="single" w:color="auto" w:sz="8" w:space="0"/>
              <w:right w:val="single" w:color="auto" w:sz="8" w:space="0"/>
            </w:tcBorders>
            <w:shd w:val="clear" w:color="auto" w:fill="FFFFFF"/>
            <w:tcMar>
              <w:left w:w="57" w:type="dxa"/>
              <w:right w:w="57" w:type="dxa"/>
            </w:tcMar>
            <w:vAlign w:val="center"/>
          </w:tcPr>
          <w:p w14:paraId="52F02C13">
            <w:pPr>
              <w:wordWrap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highlight w:val="none"/>
              </w:rPr>
              <w:t>1</w:t>
            </w:r>
          </w:p>
        </w:tc>
        <w:tc>
          <w:tcPr>
            <w:tcW w:w="2713" w:type="dxa"/>
            <w:tcBorders>
              <w:top w:val="nil"/>
              <w:left w:val="nil"/>
              <w:bottom w:val="single" w:color="auto" w:sz="8" w:space="0"/>
              <w:right w:val="single" w:color="auto" w:sz="8" w:space="0"/>
            </w:tcBorders>
            <w:shd w:val="clear" w:color="auto" w:fill="FFFFFF"/>
            <w:tcMar>
              <w:left w:w="57" w:type="dxa"/>
              <w:right w:w="57" w:type="dxa"/>
            </w:tcMar>
            <w:vAlign w:val="center"/>
          </w:tcPr>
          <w:p w14:paraId="612F67BF">
            <w:pPr>
              <w:wordWrap w:val="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highlight w:val="none"/>
              </w:rPr>
              <w:t>取得上岗证</w:t>
            </w:r>
          </w:p>
        </w:tc>
        <w:tc>
          <w:tcPr>
            <w:tcW w:w="1613" w:type="dxa"/>
            <w:vMerge w:val="continue"/>
            <w:tcBorders>
              <w:top w:val="nil"/>
              <w:left w:val="nil"/>
              <w:bottom w:val="single" w:color="auto" w:sz="8" w:space="0"/>
              <w:right w:val="single" w:color="auto" w:sz="8" w:space="0"/>
            </w:tcBorders>
            <w:shd w:val="clear" w:color="auto" w:fill="FFFFFF"/>
            <w:tcMar>
              <w:left w:w="57" w:type="dxa"/>
              <w:right w:w="57" w:type="dxa"/>
            </w:tcMar>
            <w:vAlign w:val="center"/>
          </w:tcPr>
          <w:p w14:paraId="08EFAC3C">
            <w:pPr>
              <w:rPr>
                <w:rFonts w:hint="eastAsia" w:asciiTheme="minorEastAsia" w:hAnsiTheme="minorEastAsia" w:eastAsiaTheme="minorEastAsia" w:cstheme="minorEastAsia"/>
                <w:color w:val="auto"/>
                <w:sz w:val="21"/>
                <w:szCs w:val="21"/>
                <w:highlight w:val="none"/>
              </w:rPr>
            </w:pPr>
          </w:p>
        </w:tc>
      </w:tr>
      <w:tr w14:paraId="263FDD77">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471" w:hRule="atLeast"/>
        </w:trPr>
        <w:tc>
          <w:tcPr>
            <w:tcW w:w="590" w:type="dxa"/>
            <w:vMerge w:val="continue"/>
            <w:tcBorders>
              <w:top w:val="nil"/>
              <w:left w:val="single" w:color="auto" w:sz="8" w:space="0"/>
              <w:bottom w:val="single" w:color="auto" w:sz="8" w:space="0"/>
              <w:right w:val="single" w:color="auto" w:sz="8" w:space="0"/>
            </w:tcBorders>
            <w:shd w:val="clear" w:color="auto" w:fill="FFFFFF"/>
            <w:tcMar>
              <w:left w:w="57" w:type="dxa"/>
              <w:right w:w="57" w:type="dxa"/>
            </w:tcMar>
            <w:vAlign w:val="center"/>
          </w:tcPr>
          <w:p w14:paraId="7C912634">
            <w:pPr>
              <w:rPr>
                <w:rFonts w:hint="eastAsia" w:asciiTheme="minorEastAsia" w:hAnsiTheme="minorEastAsia" w:eastAsiaTheme="minorEastAsia" w:cstheme="minorEastAsia"/>
                <w:color w:val="auto"/>
                <w:sz w:val="21"/>
                <w:szCs w:val="21"/>
                <w:highlight w:val="none"/>
              </w:rPr>
            </w:pPr>
          </w:p>
        </w:tc>
        <w:tc>
          <w:tcPr>
            <w:tcW w:w="712" w:type="dxa"/>
            <w:vMerge w:val="continue"/>
            <w:tcBorders>
              <w:top w:val="nil"/>
              <w:left w:val="nil"/>
              <w:bottom w:val="single" w:color="auto" w:sz="8" w:space="0"/>
              <w:right w:val="single" w:color="auto" w:sz="8" w:space="0"/>
            </w:tcBorders>
            <w:shd w:val="clear" w:color="auto" w:fill="FFFFFF"/>
            <w:tcMar>
              <w:left w:w="57" w:type="dxa"/>
              <w:right w:w="57" w:type="dxa"/>
            </w:tcMar>
            <w:vAlign w:val="center"/>
          </w:tcPr>
          <w:p w14:paraId="08E5AA32">
            <w:pPr>
              <w:rPr>
                <w:rFonts w:hint="eastAsia" w:asciiTheme="minorEastAsia" w:hAnsiTheme="minorEastAsia" w:eastAsiaTheme="minorEastAsia" w:cstheme="minorEastAsia"/>
                <w:color w:val="auto"/>
                <w:sz w:val="21"/>
                <w:szCs w:val="21"/>
                <w:highlight w:val="none"/>
              </w:rPr>
            </w:pPr>
          </w:p>
        </w:tc>
        <w:tc>
          <w:tcPr>
            <w:tcW w:w="2207" w:type="dxa"/>
            <w:tcBorders>
              <w:top w:val="nil"/>
              <w:left w:val="nil"/>
              <w:bottom w:val="single" w:color="auto" w:sz="8" w:space="0"/>
              <w:right w:val="single" w:color="auto" w:sz="8" w:space="0"/>
            </w:tcBorders>
            <w:shd w:val="clear" w:color="auto" w:fill="FFFFFF"/>
            <w:tcMar>
              <w:left w:w="57" w:type="dxa"/>
              <w:right w:w="57" w:type="dxa"/>
            </w:tcMar>
            <w:vAlign w:val="center"/>
          </w:tcPr>
          <w:p w14:paraId="152CB714">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 </w:t>
            </w:r>
          </w:p>
        </w:tc>
        <w:tc>
          <w:tcPr>
            <w:tcW w:w="1546" w:type="dxa"/>
            <w:tcBorders>
              <w:top w:val="nil"/>
              <w:left w:val="nil"/>
              <w:bottom w:val="single" w:color="auto" w:sz="8" w:space="0"/>
              <w:right w:val="single" w:color="auto" w:sz="8" w:space="0"/>
            </w:tcBorders>
            <w:shd w:val="clear" w:color="auto" w:fill="FFFFFF"/>
            <w:tcMar>
              <w:left w:w="57" w:type="dxa"/>
              <w:right w:w="57" w:type="dxa"/>
            </w:tcMar>
            <w:vAlign w:val="center"/>
          </w:tcPr>
          <w:p w14:paraId="0DD52850">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 </w:t>
            </w:r>
          </w:p>
        </w:tc>
        <w:tc>
          <w:tcPr>
            <w:tcW w:w="2713" w:type="dxa"/>
            <w:tcBorders>
              <w:top w:val="nil"/>
              <w:left w:val="nil"/>
              <w:bottom w:val="single" w:color="auto" w:sz="8" w:space="0"/>
              <w:right w:val="single" w:color="auto" w:sz="8" w:space="0"/>
            </w:tcBorders>
            <w:shd w:val="clear" w:color="auto" w:fill="FFFFFF"/>
            <w:tcMar>
              <w:left w:w="57" w:type="dxa"/>
              <w:right w:w="57" w:type="dxa"/>
            </w:tcMar>
            <w:vAlign w:val="center"/>
          </w:tcPr>
          <w:p w14:paraId="6D6932EC">
            <w:pPr>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rPr>
              <w:t> </w:t>
            </w:r>
          </w:p>
        </w:tc>
        <w:tc>
          <w:tcPr>
            <w:tcW w:w="1613" w:type="dxa"/>
            <w:vMerge w:val="continue"/>
            <w:tcBorders>
              <w:top w:val="nil"/>
              <w:left w:val="nil"/>
              <w:bottom w:val="single" w:color="auto" w:sz="8" w:space="0"/>
              <w:right w:val="single" w:color="auto" w:sz="8" w:space="0"/>
            </w:tcBorders>
            <w:shd w:val="clear" w:color="auto" w:fill="FFFFFF"/>
            <w:tcMar>
              <w:left w:w="57" w:type="dxa"/>
              <w:right w:w="57" w:type="dxa"/>
            </w:tcMar>
            <w:vAlign w:val="center"/>
          </w:tcPr>
          <w:p w14:paraId="438EE148">
            <w:pPr>
              <w:rPr>
                <w:rFonts w:hint="eastAsia" w:asciiTheme="minorEastAsia" w:hAnsiTheme="minorEastAsia" w:eastAsiaTheme="minorEastAsia" w:cstheme="minorEastAsia"/>
                <w:color w:val="auto"/>
                <w:sz w:val="21"/>
                <w:szCs w:val="21"/>
                <w:highlight w:val="none"/>
              </w:rPr>
            </w:pPr>
          </w:p>
        </w:tc>
      </w:tr>
    </w:tbl>
    <w:p w14:paraId="7A961B8B">
      <w:pPr>
        <w:shd w:val="clear" w:color="auto" w:fill="FFFFFF"/>
        <w:wordWrap w:val="0"/>
        <w:spacing w:after="0" w:line="315"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备注：</w:t>
      </w:r>
    </w:p>
    <w:p w14:paraId="18C77F92">
      <w:pPr>
        <w:wordWrap w:val="0"/>
        <w:ind w:firstLine="240" w:firstLineChars="100"/>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u w:val="single"/>
        </w:rPr>
        <w:t>(1)投标人应按《拟派出主要项目管理人员配备标准》要求配备项目管理人员，拟派项目管理人员不能同时兼任两个或两个以上项目管理职位。</w:t>
      </w:r>
    </w:p>
    <w:p w14:paraId="53BD35BF">
      <w:pPr>
        <w:wordWrap w:val="0"/>
        <w:ind w:firstLine="240" w:firstLineChars="100"/>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u w:val="single"/>
        </w:rPr>
        <w:t>(2)投标人在投标时应按招标文件第四章“投标文件格式”中的要求填写拟派建造师的具体信息。</w:t>
      </w:r>
    </w:p>
    <w:p w14:paraId="19E0DFA1">
      <w:pPr>
        <w:wordWrap w:val="0"/>
        <w:ind w:firstLine="240" w:firstLineChars="100"/>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u w:val="single"/>
        </w:rPr>
        <w:t>(3)投标人在投标时不需填写项目技术负责人等其他项目管理人员的具体信息。</w:t>
      </w:r>
    </w:p>
    <w:p w14:paraId="30953182">
      <w:pPr>
        <w:wordWrap w:val="0"/>
        <w:ind w:firstLine="240" w:firstLineChars="1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4"/>
          <w:highlight w:val="none"/>
          <w:u w:val="single"/>
        </w:rPr>
        <w:t>28.3投标人中标后若不能按《拟派出主要项目管理人员配备标准》要求配备项目技术负责人等其他项目管理人员的，招标人将取消中标人的中标资格和没收其投标保证金。</w:t>
      </w:r>
    </w:p>
    <w:p w14:paraId="620E4150">
      <w:pPr>
        <w:pStyle w:val="2"/>
        <w:spacing w:before="200" w:after="120" w:line="360" w:lineRule="auto"/>
        <w:jc w:val="center"/>
        <w:rPr>
          <w:rFonts w:hint="eastAsia" w:asciiTheme="minorEastAsia" w:hAnsiTheme="minorEastAsia" w:eastAsiaTheme="minorEastAsia" w:cstheme="minorEastAsia"/>
          <w:color w:val="auto"/>
          <w:highlight w:val="none"/>
        </w:rPr>
      </w:pPr>
    </w:p>
    <w:p w14:paraId="76A07B1C">
      <w:pPr>
        <w:rPr>
          <w:rFonts w:hint="eastAsia" w:asciiTheme="minorEastAsia" w:hAnsiTheme="minorEastAsia" w:eastAsiaTheme="minorEastAsia" w:cstheme="minorEastAsia"/>
          <w:color w:val="auto"/>
          <w:highlight w:val="none"/>
        </w:rPr>
      </w:pPr>
    </w:p>
    <w:p w14:paraId="218AC867">
      <w:pPr>
        <w:rPr>
          <w:rFonts w:hint="eastAsia" w:asciiTheme="minorEastAsia" w:hAnsiTheme="minorEastAsia" w:eastAsiaTheme="minorEastAsia" w:cstheme="minorEastAsia"/>
          <w:color w:val="auto"/>
          <w:highlight w:val="none"/>
        </w:rPr>
      </w:pPr>
    </w:p>
    <w:p w14:paraId="78DDCDC2">
      <w:pPr>
        <w:rPr>
          <w:rFonts w:hint="eastAsia" w:asciiTheme="minorEastAsia" w:hAnsiTheme="minorEastAsia" w:eastAsiaTheme="minorEastAsia" w:cstheme="minorEastAsia"/>
          <w:color w:val="auto"/>
          <w:highlight w:val="none"/>
        </w:rPr>
      </w:pPr>
    </w:p>
    <w:p w14:paraId="71C93DB7">
      <w:pPr>
        <w:widowControl/>
        <w:adjustRightInd w:val="0"/>
        <w:snapToGrid w:val="0"/>
        <w:spacing w:after="200"/>
        <w:rPr>
          <w:rFonts w:hint="eastAsia" w:asciiTheme="minorEastAsia" w:hAnsiTheme="minorEastAsia" w:eastAsiaTheme="minorEastAsia" w:cstheme="minorEastAsia"/>
          <w:color w:val="auto"/>
          <w:kern w:val="0"/>
          <w:sz w:val="44"/>
          <w:szCs w:val="44"/>
          <w:highlight w:val="none"/>
          <w:lang w:val="en-US" w:eastAsia="zh-CN"/>
        </w:rPr>
      </w:pPr>
      <w:r>
        <w:rPr>
          <w:rFonts w:hint="eastAsia" w:asciiTheme="minorEastAsia" w:hAnsiTheme="minorEastAsia" w:eastAsiaTheme="minorEastAsia" w:cstheme="minorEastAsia"/>
          <w:color w:val="auto"/>
          <w:sz w:val="32"/>
          <w:szCs w:val="32"/>
          <w:highlight w:val="none"/>
        </w:rPr>
        <w:t>合同编号：</w:t>
      </w:r>
      <w:r>
        <w:rPr>
          <w:rFonts w:hint="eastAsia" w:asciiTheme="minorEastAsia" w:hAnsiTheme="minorEastAsia" w:eastAsiaTheme="minorEastAsia" w:cstheme="minorEastAsia"/>
          <w:color w:val="auto"/>
          <w:kern w:val="0"/>
          <w:sz w:val="44"/>
          <w:szCs w:val="44"/>
          <w:highlight w:val="none"/>
          <w:lang w:val="en-US" w:eastAsia="zh-CN"/>
        </w:rPr>
        <w:t xml:space="preserve">       </w:t>
      </w:r>
    </w:p>
    <w:p w14:paraId="710E61A4">
      <w:pPr>
        <w:pStyle w:val="27"/>
        <w:rPr>
          <w:rFonts w:hint="eastAsia" w:asciiTheme="minorEastAsia" w:hAnsiTheme="minorEastAsia" w:eastAsiaTheme="minorEastAsia" w:cstheme="minorEastAsia"/>
          <w:color w:val="auto"/>
          <w:highlight w:val="none"/>
          <w:lang w:val="en-US" w:eastAsia="zh-CN"/>
        </w:rPr>
      </w:pPr>
    </w:p>
    <w:p w14:paraId="0451AAFB">
      <w:pPr>
        <w:widowControl/>
        <w:adjustRightInd w:val="0"/>
        <w:snapToGrid w:val="0"/>
        <w:spacing w:after="200"/>
        <w:jc w:val="center"/>
        <w:rPr>
          <w:rFonts w:hint="eastAsia" w:asciiTheme="minorEastAsia" w:hAnsiTheme="minorEastAsia" w:eastAsiaTheme="minorEastAsia" w:cstheme="minorEastAsia"/>
          <w:color w:val="auto"/>
          <w:spacing w:val="4"/>
          <w:kern w:val="0"/>
          <w:sz w:val="72"/>
          <w:szCs w:val="72"/>
          <w:highlight w:val="none"/>
        </w:rPr>
      </w:pPr>
      <w:r>
        <w:rPr>
          <w:rFonts w:hint="eastAsia" w:asciiTheme="minorEastAsia" w:hAnsiTheme="minorEastAsia" w:eastAsiaTheme="minorEastAsia" w:cstheme="minorEastAsia"/>
          <w:color w:val="auto"/>
          <w:spacing w:val="4"/>
          <w:kern w:val="0"/>
          <w:sz w:val="72"/>
          <w:szCs w:val="72"/>
          <w:highlight w:val="none"/>
        </w:rPr>
        <w:t>建设工程施工合同</w:t>
      </w:r>
    </w:p>
    <w:p w14:paraId="753694C3">
      <w:pPr>
        <w:pStyle w:val="18"/>
        <w:jc w:val="center"/>
        <w:rPr>
          <w:rFonts w:hint="eastAsia" w:asciiTheme="minorEastAsia" w:hAnsiTheme="minorEastAsia" w:eastAsiaTheme="minorEastAsia" w:cstheme="minorEastAsia"/>
          <w:b/>
          <w:bCs/>
          <w:color w:val="auto"/>
          <w:highlight w:val="none"/>
        </w:rPr>
      </w:pPr>
    </w:p>
    <w:p w14:paraId="40FE19C3">
      <w:pPr>
        <w:widowControl/>
        <w:adjustRightInd w:val="0"/>
        <w:snapToGrid w:val="0"/>
        <w:spacing w:after="200"/>
        <w:jc w:val="left"/>
        <w:rPr>
          <w:rFonts w:hint="eastAsia" w:asciiTheme="minorEastAsia" w:hAnsiTheme="minorEastAsia" w:eastAsiaTheme="minorEastAsia" w:cstheme="minorEastAsia"/>
          <w:b/>
          <w:color w:val="auto"/>
          <w:kern w:val="0"/>
          <w:sz w:val="52"/>
          <w:szCs w:val="52"/>
          <w:highlight w:val="none"/>
        </w:rPr>
      </w:pPr>
      <w:r>
        <w:rPr>
          <w:rFonts w:hint="eastAsia" w:asciiTheme="minorEastAsia" w:hAnsiTheme="minorEastAsia" w:eastAsiaTheme="minorEastAsia" w:cstheme="minorEastAsia"/>
          <w:b/>
          <w:color w:val="auto"/>
          <w:kern w:val="0"/>
          <w:sz w:val="52"/>
          <w:szCs w:val="52"/>
          <w:highlight w:val="none"/>
        </w:rPr>
        <w:t xml:space="preserve">           </w:t>
      </w:r>
    </w:p>
    <w:p w14:paraId="0926FACD">
      <w:pPr>
        <w:widowControl/>
        <w:adjustRightInd w:val="0"/>
        <w:snapToGrid w:val="0"/>
        <w:spacing w:after="200"/>
        <w:jc w:val="left"/>
        <w:rPr>
          <w:rFonts w:hint="eastAsia" w:asciiTheme="minorEastAsia" w:hAnsiTheme="minorEastAsia" w:eastAsiaTheme="minorEastAsia" w:cstheme="minorEastAsia"/>
          <w:b/>
          <w:color w:val="auto"/>
          <w:kern w:val="0"/>
          <w:sz w:val="52"/>
          <w:szCs w:val="52"/>
          <w:highlight w:val="none"/>
        </w:rPr>
      </w:pPr>
    </w:p>
    <w:p w14:paraId="070C088C">
      <w:pPr>
        <w:pStyle w:val="18"/>
        <w:rPr>
          <w:rFonts w:hint="eastAsia" w:asciiTheme="minorEastAsia" w:hAnsiTheme="minorEastAsia" w:eastAsiaTheme="minorEastAsia" w:cstheme="minorEastAsia"/>
          <w:b/>
          <w:color w:val="auto"/>
          <w:kern w:val="0"/>
          <w:sz w:val="52"/>
          <w:szCs w:val="52"/>
          <w:highlight w:val="none"/>
        </w:rPr>
      </w:pPr>
    </w:p>
    <w:p w14:paraId="21CC3DE6">
      <w:pPr>
        <w:pStyle w:val="18"/>
        <w:rPr>
          <w:rFonts w:hint="eastAsia" w:asciiTheme="minorEastAsia" w:hAnsiTheme="minorEastAsia" w:eastAsiaTheme="minorEastAsia" w:cstheme="minorEastAsia"/>
          <w:b/>
          <w:color w:val="auto"/>
          <w:kern w:val="0"/>
          <w:sz w:val="52"/>
          <w:szCs w:val="52"/>
          <w:highlight w:val="none"/>
        </w:rPr>
      </w:pPr>
    </w:p>
    <w:p w14:paraId="68B2507E">
      <w:pPr>
        <w:pStyle w:val="18"/>
        <w:jc w:val="left"/>
        <w:rPr>
          <w:rFonts w:hint="eastAsia" w:asciiTheme="minorEastAsia" w:hAnsiTheme="minorEastAsia" w:eastAsiaTheme="minorEastAsia" w:cstheme="minorEastAsia"/>
          <w:b/>
          <w:color w:val="auto"/>
          <w:kern w:val="0"/>
          <w:sz w:val="52"/>
          <w:szCs w:val="52"/>
          <w:highlight w:val="none"/>
        </w:rPr>
      </w:pPr>
    </w:p>
    <w:p w14:paraId="11727D7F">
      <w:pPr>
        <w:pStyle w:val="18"/>
        <w:rPr>
          <w:rFonts w:hint="eastAsia" w:asciiTheme="minorEastAsia" w:hAnsiTheme="minorEastAsia" w:eastAsiaTheme="minorEastAsia" w:cstheme="minorEastAsia"/>
          <w:b/>
          <w:color w:val="auto"/>
          <w:kern w:val="0"/>
          <w:sz w:val="52"/>
          <w:szCs w:val="52"/>
          <w:highlight w:val="none"/>
        </w:rPr>
      </w:pPr>
    </w:p>
    <w:p w14:paraId="727A1D9C">
      <w:pPr>
        <w:spacing w:line="560" w:lineRule="exact"/>
        <w:jc w:val="left"/>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b/>
          <w:color w:val="auto"/>
          <w:kern w:val="0"/>
          <w:sz w:val="52"/>
          <w:szCs w:val="52"/>
          <w:highlight w:val="none"/>
        </w:rPr>
        <w:t xml:space="preserve"> </w:t>
      </w:r>
      <w:r>
        <w:rPr>
          <w:rFonts w:hint="eastAsia" w:asciiTheme="minorEastAsia" w:hAnsiTheme="minorEastAsia" w:eastAsiaTheme="minorEastAsia" w:cstheme="minorEastAsia"/>
          <w:color w:val="auto"/>
          <w:sz w:val="32"/>
          <w:szCs w:val="32"/>
          <w:highlight w:val="none"/>
        </w:rPr>
        <w:t>项目名称：</w:t>
      </w:r>
      <w:r>
        <w:rPr>
          <w:rFonts w:hint="eastAsia" w:asciiTheme="minorEastAsia" w:hAnsiTheme="minorEastAsia" w:eastAsiaTheme="minorEastAsia" w:cstheme="minorEastAsia"/>
          <w:color w:val="auto"/>
          <w:sz w:val="32"/>
          <w:szCs w:val="32"/>
          <w:highlight w:val="none"/>
          <w:u w:val="single"/>
        </w:rPr>
        <w:t xml:space="preserve">                            </w:t>
      </w:r>
    </w:p>
    <w:p w14:paraId="7DE8B70C">
      <w:pPr>
        <w:spacing w:line="560" w:lineRule="exact"/>
        <w:ind w:left="334" w:leftChars="152" w:firstLine="0" w:firstLineChars="0"/>
        <w:jc w:val="left"/>
        <w:rPr>
          <w:rFonts w:hint="eastAsia" w:asciiTheme="minorEastAsia" w:hAnsiTheme="minorEastAsia" w:eastAsiaTheme="minorEastAsia" w:cstheme="minorEastAsia"/>
          <w:color w:val="auto"/>
          <w:sz w:val="32"/>
          <w:szCs w:val="32"/>
          <w:highlight w:val="none"/>
          <w:u w:val="single"/>
        </w:rPr>
      </w:pPr>
      <w:r>
        <w:rPr>
          <w:rFonts w:hint="eastAsia" w:asciiTheme="minorEastAsia" w:hAnsiTheme="minorEastAsia" w:eastAsiaTheme="minorEastAsia" w:cstheme="minorEastAsia"/>
          <w:color w:val="auto"/>
          <w:sz w:val="32"/>
          <w:szCs w:val="32"/>
          <w:highlight w:val="none"/>
        </w:rPr>
        <w:t>甲方单位（代建单位）：</w:t>
      </w:r>
      <w:r>
        <w:rPr>
          <w:rFonts w:hint="eastAsia" w:asciiTheme="minorEastAsia" w:hAnsiTheme="minorEastAsia" w:eastAsiaTheme="minorEastAsia" w:cstheme="minorEastAsia"/>
          <w:color w:val="auto"/>
          <w:sz w:val="32"/>
          <w:szCs w:val="32"/>
          <w:highlight w:val="none"/>
          <w:u w:val="single"/>
          <w:lang w:eastAsia="zh-CN"/>
        </w:rPr>
        <w:t>仙游县盖尾镇振兴乡村投资有限公司</w:t>
      </w:r>
      <w:r>
        <w:rPr>
          <w:rFonts w:hint="eastAsia" w:asciiTheme="minorEastAsia" w:hAnsiTheme="minorEastAsia" w:eastAsiaTheme="minorEastAsia" w:cstheme="minorEastAsia"/>
          <w:color w:val="auto"/>
          <w:sz w:val="32"/>
          <w:szCs w:val="32"/>
          <w:highlight w:val="none"/>
        </w:rPr>
        <w:t>　　　　　乙方单位（施工单位）：</w:t>
      </w:r>
      <w:r>
        <w:rPr>
          <w:rFonts w:hint="eastAsia" w:asciiTheme="minorEastAsia" w:hAnsiTheme="minorEastAsia" w:eastAsiaTheme="minorEastAsia" w:cstheme="minorEastAsia"/>
          <w:color w:val="auto"/>
          <w:sz w:val="32"/>
          <w:szCs w:val="32"/>
          <w:highlight w:val="none"/>
          <w:u w:val="single"/>
        </w:rPr>
        <w:t xml:space="preserve">                         </w:t>
      </w:r>
    </w:p>
    <w:p w14:paraId="78B34E45">
      <w:pPr>
        <w:pStyle w:val="27"/>
        <w:spacing w:line="560" w:lineRule="exact"/>
        <w:ind w:firstLine="320" w:firstLineChars="100"/>
        <w:jc w:val="left"/>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color w:val="auto"/>
          <w:sz w:val="32"/>
          <w:szCs w:val="32"/>
          <w:highlight w:val="none"/>
        </w:rPr>
        <w:t>丙方单位（业主单位</w:t>
      </w:r>
      <w:r>
        <w:rPr>
          <w:rFonts w:hint="eastAsia" w:asciiTheme="minorEastAsia" w:hAnsiTheme="minorEastAsia" w:eastAsiaTheme="minorEastAsia" w:cstheme="minorEastAsia"/>
          <w:color w:val="auto"/>
          <w:sz w:val="32"/>
          <w:szCs w:val="32"/>
          <w:highlight w:val="none"/>
          <w:lang w:eastAsia="zh-CN"/>
        </w:rPr>
        <w:t>）</w:t>
      </w:r>
      <w:r>
        <w:rPr>
          <w:rFonts w:hint="eastAsia" w:asciiTheme="minorEastAsia" w:hAnsiTheme="minorEastAsia" w:eastAsiaTheme="minorEastAsia" w:cstheme="minorEastAsia"/>
          <w:color w:val="auto"/>
          <w:sz w:val="32"/>
          <w:szCs w:val="32"/>
          <w:highlight w:val="none"/>
        </w:rPr>
        <w:t>：</w:t>
      </w:r>
      <w:r>
        <w:rPr>
          <w:rFonts w:hint="eastAsia" w:asciiTheme="minorEastAsia" w:hAnsiTheme="minorEastAsia" w:eastAsiaTheme="minorEastAsia" w:cstheme="minorEastAsia"/>
          <w:color w:val="auto"/>
          <w:sz w:val="32"/>
          <w:szCs w:val="32"/>
          <w:highlight w:val="none"/>
          <w:u w:val="single"/>
        </w:rPr>
        <w:t xml:space="preserve">                         </w:t>
      </w:r>
    </w:p>
    <w:p w14:paraId="3EF044A0">
      <w:pPr>
        <w:pStyle w:val="61"/>
        <w:ind w:left="-2" w:right="5" w:firstLine="1"/>
        <w:jc w:val="both"/>
        <w:rPr>
          <w:rFonts w:hint="eastAsia" w:asciiTheme="minorEastAsia" w:hAnsiTheme="minorEastAsia" w:eastAsiaTheme="minorEastAsia" w:cstheme="minorEastAsia"/>
          <w:b/>
          <w:color w:val="auto"/>
          <w:highlight w:val="none"/>
        </w:rPr>
      </w:pPr>
      <w:r>
        <w:rPr>
          <w:rFonts w:hint="eastAsia" w:asciiTheme="minorEastAsia" w:hAnsiTheme="minorEastAsia" w:eastAsiaTheme="minorEastAsia" w:cstheme="minorEastAsia"/>
          <w:color w:val="auto"/>
          <w:sz w:val="32"/>
          <w:szCs w:val="32"/>
          <w:highlight w:val="none"/>
        </w:rPr>
        <w:t>　</w:t>
      </w:r>
    </w:p>
    <w:p w14:paraId="02B790D5">
      <w:pPr>
        <w:pStyle w:val="61"/>
        <w:spacing w:line="600" w:lineRule="exact"/>
        <w:ind w:left="-2" w:right="5" w:firstLine="1"/>
        <w:jc w:val="center"/>
        <w:rPr>
          <w:rFonts w:hint="eastAsia" w:asciiTheme="minorEastAsia" w:hAnsiTheme="minorEastAsia" w:eastAsiaTheme="minorEastAsia" w:cstheme="minorEastAsia"/>
          <w:b/>
          <w:color w:val="auto"/>
          <w:sz w:val="32"/>
          <w:szCs w:val="32"/>
          <w:highlight w:val="none"/>
        </w:rPr>
      </w:pPr>
    </w:p>
    <w:p w14:paraId="45C5CD18">
      <w:pPr>
        <w:pStyle w:val="61"/>
        <w:spacing w:line="600" w:lineRule="exact"/>
        <w:ind w:left="-2" w:right="5" w:firstLine="1"/>
        <w:jc w:val="center"/>
        <w:rPr>
          <w:rFonts w:hint="eastAsia" w:asciiTheme="minorEastAsia" w:hAnsiTheme="minorEastAsia" w:eastAsiaTheme="minorEastAsia" w:cstheme="minorEastAsia"/>
          <w:b/>
          <w:color w:val="auto"/>
          <w:sz w:val="32"/>
          <w:szCs w:val="32"/>
          <w:highlight w:val="none"/>
        </w:rPr>
      </w:pPr>
    </w:p>
    <w:p w14:paraId="4C6A752B">
      <w:pPr>
        <w:pStyle w:val="61"/>
        <w:spacing w:line="600" w:lineRule="exact"/>
        <w:ind w:left="-2" w:right="5" w:firstLine="1"/>
        <w:jc w:val="center"/>
        <w:rPr>
          <w:rFonts w:hint="eastAsia" w:asciiTheme="minorEastAsia" w:hAnsiTheme="minorEastAsia" w:eastAsiaTheme="minorEastAsia" w:cstheme="minorEastAsia"/>
          <w:b/>
          <w:color w:val="auto"/>
          <w:sz w:val="32"/>
          <w:szCs w:val="32"/>
          <w:highlight w:val="none"/>
        </w:rPr>
      </w:pPr>
    </w:p>
    <w:p w14:paraId="61A466CB">
      <w:pPr>
        <w:pStyle w:val="61"/>
        <w:spacing w:line="600" w:lineRule="exact"/>
        <w:ind w:left="0" w:right="5"/>
        <w:jc w:val="center"/>
        <w:rPr>
          <w:rFonts w:hint="eastAsia" w:asciiTheme="minorEastAsia" w:hAnsiTheme="minorEastAsia" w:eastAsiaTheme="minorEastAsia" w:cstheme="minorEastAsia"/>
          <w:b/>
          <w:color w:val="auto"/>
          <w:spacing w:val="4"/>
          <w:sz w:val="44"/>
          <w:szCs w:val="44"/>
          <w:highlight w:val="none"/>
        </w:rPr>
        <w:sectPr>
          <w:pgSz w:w="11906" w:h="16838"/>
          <w:pgMar w:top="1134" w:right="1417" w:bottom="1134" w:left="1417" w:header="851" w:footer="992" w:gutter="0"/>
          <w:pgNumType w:fmt="numberInDash"/>
          <w:cols w:space="0" w:num="1"/>
          <w:rtlGutter w:val="0"/>
          <w:docGrid w:type="lines" w:linePitch="316" w:charSpace="0"/>
        </w:sectPr>
      </w:pPr>
      <w:r>
        <w:rPr>
          <w:rFonts w:hint="eastAsia" w:asciiTheme="minorEastAsia" w:hAnsiTheme="minorEastAsia" w:eastAsiaTheme="minorEastAsia" w:cstheme="minorEastAsia"/>
          <w:b/>
          <w:color w:val="auto"/>
          <w:sz w:val="32"/>
          <w:szCs w:val="32"/>
          <w:highlight w:val="none"/>
        </w:rPr>
        <w:t>20</w:t>
      </w:r>
      <w:r>
        <w:rPr>
          <w:rFonts w:hint="eastAsia" w:asciiTheme="minorEastAsia" w:hAnsiTheme="minorEastAsia" w:eastAsiaTheme="minorEastAsia" w:cstheme="minorEastAsia"/>
          <w:b/>
          <w:color w:val="auto"/>
          <w:sz w:val="32"/>
          <w:szCs w:val="32"/>
          <w:highlight w:val="none"/>
          <w:lang w:val="en-US" w:eastAsia="zh-CN"/>
        </w:rPr>
        <w:t>24</w:t>
      </w:r>
      <w:r>
        <w:rPr>
          <w:rFonts w:hint="eastAsia" w:asciiTheme="minorEastAsia" w:hAnsiTheme="minorEastAsia" w:eastAsiaTheme="minorEastAsia" w:cstheme="minorEastAsia"/>
          <w:b/>
          <w:color w:val="auto"/>
          <w:sz w:val="32"/>
          <w:szCs w:val="32"/>
          <w:highlight w:val="none"/>
        </w:rPr>
        <w:t>年  月</w:t>
      </w:r>
    </w:p>
    <w:p w14:paraId="08444670">
      <w:pPr>
        <w:spacing w:line="360" w:lineRule="auto"/>
        <w:jc w:val="center"/>
        <w:rPr>
          <w:rFonts w:hint="eastAsia" w:asciiTheme="minorEastAsia" w:hAnsiTheme="minorEastAsia" w:eastAsiaTheme="minorEastAsia" w:cstheme="minorEastAsia"/>
          <w:b/>
          <w:color w:val="auto"/>
          <w:sz w:val="32"/>
          <w:szCs w:val="32"/>
          <w:highlight w:val="none"/>
        </w:rPr>
      </w:pPr>
      <w:r>
        <w:rPr>
          <w:rFonts w:hint="eastAsia" w:asciiTheme="minorEastAsia" w:hAnsiTheme="minorEastAsia" w:eastAsiaTheme="minorEastAsia" w:cstheme="minorEastAsia"/>
          <w:b/>
          <w:color w:val="auto"/>
          <w:sz w:val="32"/>
          <w:szCs w:val="32"/>
          <w:highlight w:val="none"/>
        </w:rPr>
        <w:t>第1节 合同协议书</w:t>
      </w:r>
    </w:p>
    <w:p w14:paraId="68FCA049">
      <w:pPr>
        <w:pStyle w:val="4"/>
        <w:spacing w:before="240" w:after="120" w:line="300" w:lineRule="auto"/>
        <w:jc w:val="center"/>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合同协议书</w:t>
      </w:r>
    </w:p>
    <w:p w14:paraId="516E2425">
      <w:pPr>
        <w:spacing w:line="240" w:lineRule="auto"/>
        <w:rPr>
          <w:rFonts w:hint="eastAsia" w:asciiTheme="minorEastAsia" w:hAnsiTheme="minorEastAsia" w:eastAsiaTheme="minorEastAsia" w:cstheme="minorEastAsia"/>
          <w:b/>
          <w:color w:val="auto"/>
          <w:sz w:val="24"/>
          <w:highlight w:val="none"/>
          <w:u w:val="single"/>
        </w:rPr>
      </w:pPr>
      <w:r>
        <w:rPr>
          <w:rFonts w:hint="eastAsia" w:asciiTheme="minorEastAsia" w:hAnsiTheme="minorEastAsia" w:eastAsiaTheme="minorEastAsia" w:cstheme="minorEastAsia"/>
          <w:b/>
          <w:color w:val="auto"/>
          <w:sz w:val="24"/>
          <w:highlight w:val="none"/>
        </w:rPr>
        <w:t>发包人（代建单位，全称）：</w:t>
      </w:r>
      <w:r>
        <w:rPr>
          <w:rFonts w:hint="eastAsia" w:asciiTheme="minorEastAsia" w:hAnsiTheme="minorEastAsia" w:eastAsiaTheme="minorEastAsia" w:cstheme="minorEastAsia"/>
          <w:b/>
          <w:color w:val="auto"/>
          <w:sz w:val="24"/>
          <w:highlight w:val="none"/>
          <w:u w:val="single"/>
        </w:rPr>
        <w:t>                       </w:t>
      </w:r>
    </w:p>
    <w:p w14:paraId="18F23916">
      <w:pPr>
        <w:spacing w:line="240" w:lineRule="auto"/>
        <w:rPr>
          <w:rFonts w:hint="eastAsia" w:asciiTheme="minorEastAsia" w:hAnsiTheme="minorEastAsia" w:eastAsiaTheme="minorEastAsia" w:cstheme="minorEastAsia"/>
          <w:b/>
          <w:color w:val="auto"/>
          <w:sz w:val="24"/>
          <w:highlight w:val="none"/>
          <w:u w:val="single"/>
        </w:rPr>
      </w:pPr>
      <w:r>
        <w:rPr>
          <w:rFonts w:hint="eastAsia" w:asciiTheme="minorEastAsia" w:hAnsiTheme="minorEastAsia" w:eastAsiaTheme="minorEastAsia" w:cstheme="minorEastAsia"/>
          <w:b/>
          <w:color w:val="auto"/>
          <w:sz w:val="24"/>
          <w:highlight w:val="none"/>
        </w:rPr>
        <w:t>承包人（全称）：</w:t>
      </w:r>
      <w:r>
        <w:rPr>
          <w:rFonts w:hint="eastAsia" w:asciiTheme="minorEastAsia" w:hAnsiTheme="minorEastAsia" w:eastAsiaTheme="minorEastAsia" w:cstheme="minorEastAsia"/>
          <w:b/>
          <w:color w:val="auto"/>
          <w:sz w:val="24"/>
          <w:highlight w:val="none"/>
          <w:u w:val="single"/>
        </w:rPr>
        <w:t>                      </w:t>
      </w:r>
    </w:p>
    <w:p w14:paraId="29D358F4">
      <w:pPr>
        <w:spacing w:line="240" w:lineRule="auto"/>
        <w:rPr>
          <w:rFonts w:hint="eastAsia" w:asciiTheme="minorEastAsia" w:hAnsiTheme="minorEastAsia" w:eastAsiaTheme="minorEastAsia" w:cstheme="minorEastAsia"/>
          <w:b/>
          <w:color w:val="auto"/>
          <w:sz w:val="24"/>
          <w:highlight w:val="none"/>
          <w:u w:val="single"/>
        </w:rPr>
      </w:pPr>
      <w:r>
        <w:rPr>
          <w:rFonts w:hint="eastAsia" w:asciiTheme="minorEastAsia" w:hAnsiTheme="minorEastAsia" w:eastAsiaTheme="minorEastAsia" w:cstheme="minorEastAsia"/>
          <w:b/>
          <w:color w:val="auto"/>
          <w:sz w:val="24"/>
          <w:highlight w:val="none"/>
        </w:rPr>
        <w:t>业主单位（全称）：</w:t>
      </w:r>
      <w:r>
        <w:rPr>
          <w:rFonts w:hint="eastAsia" w:asciiTheme="minorEastAsia" w:hAnsiTheme="minorEastAsia" w:eastAsiaTheme="minorEastAsia" w:cstheme="minorEastAsia"/>
          <w:b/>
          <w:color w:val="auto"/>
          <w:sz w:val="24"/>
          <w:highlight w:val="none"/>
          <w:u w:val="single"/>
        </w:rPr>
        <w:t>                      </w:t>
      </w:r>
    </w:p>
    <w:p w14:paraId="7E6711E8">
      <w:pPr>
        <w:spacing w:line="24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根据丙方（业主单位）与甲方（代建单位）于</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none"/>
        </w:rPr>
        <w:t>年</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none"/>
        </w:rPr>
        <w:t>月</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日签订的《工程委托代建合同》（合同编号：       ），丙方委托甲方作为</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工程的代建单位，负责组织完成该工程项目的实施工作，本《建设工程施工合同》中关于建设单位的权利和义务由甲方享有和承担。根据《中华人民共和国民法典》《中华人民共和国建筑法》及有关法律规定，遵循平等、自愿、公平和诚实信用的原则，甲、乙、丙三方就</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工程施工及有关事项协商一致，共同达成如下协议：</w:t>
      </w:r>
    </w:p>
    <w:p w14:paraId="56DCEFE3">
      <w:pPr>
        <w:pStyle w:val="5"/>
        <w:spacing w:before="240" w:after="120" w:line="24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一、工程概况</w:t>
      </w:r>
    </w:p>
    <w:p w14:paraId="7676F3D3">
      <w:pPr>
        <w:spacing w:line="240" w:lineRule="auto"/>
        <w:ind w:firstLine="470" w:firstLineChars="196"/>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bCs/>
          <w:color w:val="auto"/>
          <w:sz w:val="24"/>
          <w:highlight w:val="none"/>
        </w:rPr>
        <w:t>1.工程名称</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u w:val="single"/>
        </w:rPr>
        <w:t xml:space="preserve">                      </w:t>
      </w:r>
      <w:r>
        <w:rPr>
          <w:rFonts w:hint="eastAsia" w:asciiTheme="minorEastAsia" w:hAnsiTheme="minorEastAsia" w:eastAsiaTheme="minorEastAsia" w:cstheme="minorEastAsia"/>
          <w:color w:val="auto"/>
          <w:sz w:val="24"/>
          <w:highlight w:val="none"/>
        </w:rPr>
        <w:t>。</w:t>
      </w:r>
    </w:p>
    <w:p w14:paraId="27460F25">
      <w:pPr>
        <w:spacing w:line="240" w:lineRule="auto"/>
        <w:ind w:firstLine="470" w:firstLineChars="196"/>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2.工程地点：</w:t>
      </w:r>
      <w:r>
        <w:rPr>
          <w:rFonts w:hint="eastAsia" w:asciiTheme="minorEastAsia" w:hAnsiTheme="minorEastAsia" w:eastAsiaTheme="minorEastAsia" w:cstheme="minorEastAsia"/>
          <w:color w:val="auto"/>
          <w:sz w:val="24"/>
          <w:highlight w:val="none"/>
          <w:u w:val="single"/>
        </w:rPr>
        <w:t xml:space="preserve">                      </w:t>
      </w:r>
      <w:r>
        <w:rPr>
          <w:rFonts w:hint="eastAsia" w:asciiTheme="minorEastAsia" w:hAnsiTheme="minorEastAsia" w:eastAsiaTheme="minorEastAsia" w:cstheme="minorEastAsia"/>
          <w:color w:val="auto"/>
          <w:sz w:val="24"/>
          <w:highlight w:val="none"/>
        </w:rPr>
        <w:t>。</w:t>
      </w:r>
    </w:p>
    <w:p w14:paraId="06B4849D">
      <w:pPr>
        <w:spacing w:line="240" w:lineRule="auto"/>
        <w:ind w:firstLine="470" w:firstLineChars="196"/>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3.工程立项批准文号：</w:t>
      </w:r>
      <w:r>
        <w:rPr>
          <w:rFonts w:hint="eastAsia" w:asciiTheme="minorEastAsia" w:hAnsiTheme="minorEastAsia" w:eastAsiaTheme="minorEastAsia" w:cstheme="minorEastAsia"/>
          <w:color w:val="auto"/>
          <w:sz w:val="24"/>
          <w:highlight w:val="none"/>
          <w:u w:val="single"/>
        </w:rPr>
        <w:t xml:space="preserve">                      </w:t>
      </w:r>
      <w:r>
        <w:rPr>
          <w:rFonts w:hint="eastAsia" w:asciiTheme="minorEastAsia" w:hAnsiTheme="minorEastAsia" w:eastAsiaTheme="minorEastAsia" w:cstheme="minorEastAsia"/>
          <w:bCs/>
          <w:color w:val="auto"/>
          <w:sz w:val="24"/>
          <w:highlight w:val="none"/>
        </w:rPr>
        <w:t>。</w:t>
      </w:r>
    </w:p>
    <w:p w14:paraId="56891052">
      <w:pPr>
        <w:spacing w:line="240" w:lineRule="auto"/>
        <w:ind w:firstLine="470" w:firstLineChars="196"/>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4.资金来源：</w:t>
      </w:r>
      <w:r>
        <w:rPr>
          <w:rFonts w:hint="eastAsia" w:asciiTheme="minorEastAsia" w:hAnsiTheme="minorEastAsia" w:eastAsiaTheme="minorEastAsia" w:cstheme="minorEastAsia"/>
          <w:color w:val="auto"/>
          <w:sz w:val="24"/>
          <w:highlight w:val="none"/>
          <w:u w:val="single"/>
        </w:rPr>
        <w:t xml:space="preserve">                        </w:t>
      </w:r>
      <w:r>
        <w:rPr>
          <w:rFonts w:hint="eastAsia" w:asciiTheme="minorEastAsia" w:hAnsiTheme="minorEastAsia" w:eastAsiaTheme="minorEastAsia" w:cstheme="minorEastAsia"/>
          <w:bCs/>
          <w:color w:val="auto"/>
          <w:sz w:val="24"/>
          <w:highlight w:val="none"/>
        </w:rPr>
        <w:t>。</w:t>
      </w:r>
    </w:p>
    <w:p w14:paraId="0F4E5BB2">
      <w:pPr>
        <w:spacing w:line="240" w:lineRule="auto"/>
        <w:ind w:firstLine="470" w:firstLineChars="196"/>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5.工程内容：</w:t>
      </w:r>
      <w:r>
        <w:rPr>
          <w:rFonts w:hint="eastAsia" w:asciiTheme="minorEastAsia" w:hAnsiTheme="minorEastAsia" w:eastAsiaTheme="minorEastAsia" w:cstheme="minorEastAsia"/>
          <w:color w:val="auto"/>
          <w:sz w:val="24"/>
          <w:highlight w:val="none"/>
          <w:u w:val="single"/>
        </w:rPr>
        <w:t xml:space="preserve">                          </w:t>
      </w:r>
      <w:r>
        <w:rPr>
          <w:rFonts w:hint="eastAsia" w:asciiTheme="minorEastAsia" w:hAnsiTheme="minorEastAsia" w:eastAsiaTheme="minorEastAsia" w:cstheme="minorEastAsia"/>
          <w:bCs/>
          <w:color w:val="auto"/>
          <w:sz w:val="24"/>
          <w:highlight w:val="none"/>
        </w:rPr>
        <w:t>。</w:t>
      </w:r>
    </w:p>
    <w:p w14:paraId="0C2BBEEA">
      <w:pPr>
        <w:spacing w:line="240" w:lineRule="auto"/>
        <w:ind w:firstLine="470" w:firstLineChars="196"/>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color w:val="auto"/>
          <w:sz w:val="24"/>
          <w:highlight w:val="none"/>
        </w:rPr>
        <w:t>群体工程应附《承包人承揽工程项目一览表》（附件1）。</w:t>
      </w:r>
    </w:p>
    <w:p w14:paraId="3152D725">
      <w:pPr>
        <w:spacing w:line="240" w:lineRule="auto"/>
        <w:ind w:firstLine="470" w:firstLineChars="196"/>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bCs/>
          <w:color w:val="auto"/>
          <w:sz w:val="24"/>
          <w:highlight w:val="none"/>
        </w:rPr>
        <w:t>6.工程承包范围：</w:t>
      </w:r>
      <w:r>
        <w:rPr>
          <w:rFonts w:hint="eastAsia" w:asciiTheme="minorEastAsia" w:hAnsiTheme="minorEastAsia" w:eastAsiaTheme="minorEastAsia" w:cstheme="minorEastAsia"/>
          <w:color w:val="auto"/>
          <w:sz w:val="24"/>
          <w:highlight w:val="none"/>
          <w:u w:val="single"/>
        </w:rPr>
        <w:t></w:t>
      </w:r>
      <w:r>
        <w:rPr>
          <w:rFonts w:hint="eastAsia" w:asciiTheme="minorEastAsia" w:hAnsiTheme="minorEastAsia" w:eastAsiaTheme="minorEastAsia" w:cstheme="minorEastAsia"/>
          <w:color w:val="auto"/>
          <w:sz w:val="24"/>
          <w:szCs w:val="24"/>
          <w:highlight w:val="none"/>
          <w:u w:val="single"/>
        </w:rPr>
        <w:t xml:space="preserve">按图纸并结合审核后的工程量清单和编制说明 </w:t>
      </w:r>
      <w:r>
        <w:rPr>
          <w:rFonts w:hint="eastAsia" w:asciiTheme="minorEastAsia" w:hAnsiTheme="minorEastAsia" w:eastAsiaTheme="minorEastAsia" w:cstheme="minorEastAsia"/>
          <w:color w:val="auto"/>
          <w:sz w:val="24"/>
          <w:highlight w:val="none"/>
          <w:u w:val="single"/>
        </w:rPr>
        <w:t></w:t>
      </w:r>
      <w:r>
        <w:rPr>
          <w:rFonts w:hint="eastAsia" w:asciiTheme="minorEastAsia" w:hAnsiTheme="minorEastAsia" w:eastAsiaTheme="minorEastAsia" w:cstheme="minorEastAsia"/>
          <w:color w:val="auto"/>
          <w:sz w:val="24"/>
          <w:highlight w:val="none"/>
        </w:rPr>
        <w:t>。</w:t>
      </w:r>
    </w:p>
    <w:p w14:paraId="5687CDD2">
      <w:pPr>
        <w:pStyle w:val="5"/>
        <w:spacing w:before="240" w:after="120" w:line="24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二、合同工期</w:t>
      </w:r>
    </w:p>
    <w:p w14:paraId="1A486C60">
      <w:pPr>
        <w:spacing w:line="240" w:lineRule="auto"/>
        <w:ind w:firstLine="45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计划开工日期：</w:t>
      </w:r>
      <w:r>
        <w:rPr>
          <w:rFonts w:hint="eastAsia" w:asciiTheme="minorEastAsia" w:hAnsiTheme="minorEastAsia" w:eastAsiaTheme="minorEastAsia" w:cstheme="minorEastAsia"/>
          <w:color w:val="auto"/>
          <w:sz w:val="24"/>
          <w:highlight w:val="none"/>
          <w:u w:val="single"/>
        </w:rPr>
        <w:t></w:t>
      </w:r>
      <w:r>
        <w:rPr>
          <w:rFonts w:hint="eastAsia" w:asciiTheme="minorEastAsia" w:hAnsiTheme="minorEastAsia" w:eastAsiaTheme="minorEastAsia" w:cstheme="minorEastAsia"/>
          <w:color w:val="auto"/>
          <w:sz w:val="24"/>
          <w:highlight w:val="none"/>
        </w:rPr>
        <w:t>年</w:t>
      </w:r>
      <w:r>
        <w:rPr>
          <w:rFonts w:hint="eastAsia" w:asciiTheme="minorEastAsia" w:hAnsiTheme="minorEastAsia" w:eastAsiaTheme="minorEastAsia" w:cstheme="minorEastAsia"/>
          <w:color w:val="auto"/>
          <w:sz w:val="24"/>
          <w:highlight w:val="none"/>
          <w:u w:val="single"/>
        </w:rPr>
        <w:t></w:t>
      </w:r>
      <w:r>
        <w:rPr>
          <w:rFonts w:hint="eastAsia" w:asciiTheme="minorEastAsia" w:hAnsiTheme="minorEastAsia" w:eastAsiaTheme="minorEastAsia" w:cstheme="minorEastAsia"/>
          <w:color w:val="auto"/>
          <w:sz w:val="24"/>
          <w:highlight w:val="none"/>
        </w:rPr>
        <w:t>月</w:t>
      </w:r>
      <w:r>
        <w:rPr>
          <w:rFonts w:hint="eastAsia" w:asciiTheme="minorEastAsia" w:hAnsiTheme="minorEastAsia" w:eastAsiaTheme="minorEastAsia" w:cstheme="minorEastAsia"/>
          <w:color w:val="auto"/>
          <w:sz w:val="24"/>
          <w:highlight w:val="none"/>
          <w:u w:val="single"/>
        </w:rPr>
        <w:t></w:t>
      </w:r>
      <w:r>
        <w:rPr>
          <w:rFonts w:hint="eastAsia" w:asciiTheme="minorEastAsia" w:hAnsiTheme="minorEastAsia" w:eastAsiaTheme="minorEastAsia" w:cstheme="minorEastAsia"/>
          <w:color w:val="auto"/>
          <w:sz w:val="24"/>
          <w:highlight w:val="none"/>
        </w:rPr>
        <w:t>日。</w:t>
      </w:r>
    </w:p>
    <w:p w14:paraId="5695DE42">
      <w:pPr>
        <w:spacing w:line="240" w:lineRule="auto"/>
        <w:ind w:firstLine="45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计划竣工日期：</w:t>
      </w:r>
      <w:r>
        <w:rPr>
          <w:rFonts w:hint="eastAsia" w:asciiTheme="minorEastAsia" w:hAnsiTheme="minorEastAsia" w:eastAsiaTheme="minorEastAsia" w:cstheme="minorEastAsia"/>
          <w:color w:val="auto"/>
          <w:sz w:val="24"/>
          <w:highlight w:val="none"/>
          <w:u w:val="single"/>
        </w:rPr>
        <w:t></w:t>
      </w:r>
      <w:r>
        <w:rPr>
          <w:rFonts w:hint="eastAsia" w:asciiTheme="minorEastAsia" w:hAnsiTheme="minorEastAsia" w:eastAsiaTheme="minorEastAsia" w:cstheme="minorEastAsia"/>
          <w:color w:val="auto"/>
          <w:sz w:val="24"/>
          <w:highlight w:val="none"/>
        </w:rPr>
        <w:t>年</w:t>
      </w:r>
      <w:r>
        <w:rPr>
          <w:rFonts w:hint="eastAsia" w:asciiTheme="minorEastAsia" w:hAnsiTheme="minorEastAsia" w:eastAsiaTheme="minorEastAsia" w:cstheme="minorEastAsia"/>
          <w:color w:val="auto"/>
          <w:sz w:val="24"/>
          <w:highlight w:val="none"/>
          <w:u w:val="single"/>
        </w:rPr>
        <w:t></w:t>
      </w:r>
      <w:r>
        <w:rPr>
          <w:rFonts w:hint="eastAsia" w:asciiTheme="minorEastAsia" w:hAnsiTheme="minorEastAsia" w:eastAsiaTheme="minorEastAsia" w:cstheme="minorEastAsia"/>
          <w:color w:val="auto"/>
          <w:sz w:val="24"/>
          <w:highlight w:val="none"/>
        </w:rPr>
        <w:t>月</w:t>
      </w:r>
      <w:r>
        <w:rPr>
          <w:rFonts w:hint="eastAsia" w:asciiTheme="minorEastAsia" w:hAnsiTheme="minorEastAsia" w:eastAsiaTheme="minorEastAsia" w:cstheme="minorEastAsia"/>
          <w:color w:val="auto"/>
          <w:sz w:val="24"/>
          <w:highlight w:val="none"/>
          <w:u w:val="single"/>
        </w:rPr>
        <w:t></w:t>
      </w:r>
      <w:r>
        <w:rPr>
          <w:rFonts w:hint="eastAsia" w:asciiTheme="minorEastAsia" w:hAnsiTheme="minorEastAsia" w:eastAsiaTheme="minorEastAsia" w:cstheme="minorEastAsia"/>
          <w:color w:val="auto"/>
          <w:sz w:val="24"/>
          <w:highlight w:val="none"/>
        </w:rPr>
        <w:t>日。</w:t>
      </w:r>
    </w:p>
    <w:p w14:paraId="72E39605">
      <w:pPr>
        <w:spacing w:line="240" w:lineRule="auto"/>
        <w:ind w:firstLine="45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工期总日历天数：</w:t>
      </w:r>
      <w:r>
        <w:rPr>
          <w:rFonts w:hint="eastAsia" w:asciiTheme="minorEastAsia" w:hAnsiTheme="minorEastAsia" w:eastAsiaTheme="minorEastAsia" w:cstheme="minorEastAsia"/>
          <w:color w:val="auto"/>
          <w:sz w:val="24"/>
          <w:highlight w:val="none"/>
          <w:u w:val="single"/>
        </w:rPr>
        <w:t></w:t>
      </w:r>
      <w:r>
        <w:rPr>
          <w:rFonts w:hint="eastAsia" w:asciiTheme="minorEastAsia" w:hAnsiTheme="minorEastAsia" w:eastAsiaTheme="minorEastAsia" w:cstheme="minorEastAsia"/>
          <w:color w:val="auto"/>
          <w:sz w:val="24"/>
          <w:highlight w:val="none"/>
        </w:rPr>
        <w:t>天。工期总日历天数与根据前述计划开竣工日期计算的工期天数不一致的，以工期总日历天数为准。</w:t>
      </w:r>
    </w:p>
    <w:p w14:paraId="26417AD6">
      <w:pPr>
        <w:pStyle w:val="5"/>
        <w:spacing w:before="240" w:after="120" w:line="24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三、质量标准</w:t>
      </w:r>
    </w:p>
    <w:p w14:paraId="49721AF8">
      <w:pPr>
        <w:spacing w:line="240" w:lineRule="auto"/>
        <w:ind w:firstLine="45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工程质量符合</w:t>
      </w:r>
      <w:r>
        <w:rPr>
          <w:rFonts w:hint="eastAsia" w:asciiTheme="minorEastAsia" w:hAnsiTheme="minorEastAsia" w:eastAsiaTheme="minorEastAsia" w:cstheme="minorEastAsia"/>
          <w:color w:val="auto"/>
          <w:sz w:val="24"/>
          <w:highlight w:val="none"/>
          <w:u w:val="single"/>
          <w:lang w:val="en-US" w:eastAsia="zh-CN"/>
        </w:rPr>
        <w:t>国家质量验收标准，综合评定指标达到国家质量验收合格</w:t>
      </w:r>
      <w:r>
        <w:rPr>
          <w:rFonts w:hint="eastAsia" w:asciiTheme="minorEastAsia" w:hAnsiTheme="minorEastAsia" w:eastAsiaTheme="minorEastAsia" w:cstheme="minorEastAsia"/>
          <w:color w:val="auto"/>
          <w:sz w:val="24"/>
          <w:highlight w:val="none"/>
        </w:rPr>
        <w:t>标准。</w:t>
      </w:r>
    </w:p>
    <w:p w14:paraId="26488ABD">
      <w:pPr>
        <w:pStyle w:val="5"/>
        <w:spacing w:before="240" w:after="120" w:line="24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四、签约合同价与合同价格形式</w:t>
      </w:r>
      <w:r>
        <w:rPr>
          <w:rFonts w:hint="eastAsia" w:asciiTheme="minorEastAsia" w:hAnsiTheme="minorEastAsia" w:eastAsiaTheme="minorEastAsia" w:cstheme="minorEastAsia"/>
          <w:color w:val="auto"/>
          <w:sz w:val="24"/>
          <w:szCs w:val="24"/>
          <w:highlight w:val="none"/>
        </w:rPr>
        <w:tab/>
      </w:r>
    </w:p>
    <w:p w14:paraId="54A4E8F5">
      <w:pPr>
        <w:spacing w:line="24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1.签约合同价（含税）为：</w:t>
      </w:r>
    </w:p>
    <w:p w14:paraId="65C24BAA">
      <w:pPr>
        <w:spacing w:line="240" w:lineRule="auto"/>
        <w:ind w:firstLine="600" w:firstLineChars="25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人民币（大写）</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元)；适用税率：</w:t>
      </w:r>
      <w:r>
        <w:rPr>
          <w:rFonts w:hint="eastAsia" w:asciiTheme="minorEastAsia" w:hAnsiTheme="minorEastAsia" w:eastAsiaTheme="minorEastAsia" w:cstheme="minorEastAsia"/>
          <w:color w:val="auto"/>
          <w:sz w:val="24"/>
          <w:highlight w:val="none"/>
          <w:lang w:val="en-US" w:eastAsia="zh-CN"/>
        </w:rPr>
        <w:t>9</w:t>
      </w:r>
      <w:r>
        <w:rPr>
          <w:rFonts w:hint="eastAsia" w:asciiTheme="minorEastAsia" w:hAnsiTheme="minorEastAsia" w:eastAsiaTheme="minorEastAsia" w:cstheme="minorEastAsia"/>
          <w:color w:val="auto"/>
          <w:sz w:val="24"/>
          <w:highlight w:val="none"/>
        </w:rPr>
        <w:t xml:space="preserve"> %，税金为人民币（大写)</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元整</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元）；</w:t>
      </w:r>
    </w:p>
    <w:p w14:paraId="772D85AF">
      <w:pPr>
        <w:spacing w:line="24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其中：</w:t>
      </w:r>
    </w:p>
    <w:p w14:paraId="437397A2">
      <w:pPr>
        <w:spacing w:line="24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（1）安全文明施工费（含税）：</w:t>
      </w:r>
    </w:p>
    <w:p w14:paraId="186B9DAE">
      <w:pPr>
        <w:spacing w:line="240" w:lineRule="auto"/>
        <w:ind w:firstLine="1080" w:firstLineChars="45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人民币（大写）</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元整</w:t>
      </w:r>
      <w:r>
        <w:rPr>
          <w:rFonts w:hint="eastAsia" w:asciiTheme="minorEastAsia" w:hAnsiTheme="minorEastAsia" w:eastAsiaTheme="minorEastAsia" w:cstheme="minorEastAsia"/>
          <w:color w:val="auto"/>
          <w:sz w:val="24"/>
          <w:highlight w:val="none"/>
        </w:rPr>
        <w:t xml:space="preserve"> (¥</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元)；</w:t>
      </w:r>
    </w:p>
    <w:p w14:paraId="44520418">
      <w:pPr>
        <w:spacing w:line="24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（2）甲供材料费金额：（注：在支付工程款和开具发票时，合同价税前造价扣除甲供材料款）</w:t>
      </w:r>
    </w:p>
    <w:p w14:paraId="377EB2ED">
      <w:pPr>
        <w:spacing w:line="240" w:lineRule="auto"/>
        <w:ind w:firstLine="1080" w:firstLineChars="45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人民币（大写）</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r>
        <w:rPr>
          <w:rFonts w:hint="eastAsia" w:asciiTheme="minorEastAsia" w:hAnsiTheme="minorEastAsia" w:eastAsiaTheme="minorEastAsia" w:cstheme="minorEastAsia"/>
          <w:color w:val="auto"/>
          <w:sz w:val="24"/>
          <w:highlight w:val="none"/>
          <w:u w:val="single"/>
          <w:lang w:val="en-US" w:eastAsia="zh-CN"/>
        </w:rPr>
        <w:t>元整</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元)；适用税率：    %，税金为人民币（大写)</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元整</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元）；</w:t>
      </w:r>
    </w:p>
    <w:p w14:paraId="226E84B6">
      <w:pPr>
        <w:spacing w:line="24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（3）专业工程暂估价金额（含税）：</w:t>
      </w:r>
    </w:p>
    <w:p w14:paraId="0590C2D3">
      <w:pPr>
        <w:spacing w:line="240" w:lineRule="auto"/>
        <w:ind w:firstLine="1080" w:firstLineChars="45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人民币（大写）</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元整</w:t>
      </w:r>
      <w:r>
        <w:rPr>
          <w:rFonts w:hint="eastAsia" w:asciiTheme="minorEastAsia" w:hAnsiTheme="minorEastAsia" w:eastAsiaTheme="minorEastAsia" w:cstheme="minorEastAsia"/>
          <w:color w:val="auto"/>
          <w:sz w:val="24"/>
          <w:highlight w:val="none"/>
        </w:rPr>
        <w:t xml:space="preserve"> (¥</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元)；适用税率：    %，税金为人民币（大写)</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元整</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元）；</w:t>
      </w:r>
    </w:p>
    <w:p w14:paraId="60AF6242">
      <w:pPr>
        <w:spacing w:line="24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（4）暂列金额（含税）：</w:t>
      </w:r>
    </w:p>
    <w:p w14:paraId="7A3B52EB">
      <w:pPr>
        <w:spacing w:line="240" w:lineRule="auto"/>
        <w:ind w:firstLine="1080" w:firstLineChars="45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人民币（大写）</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元整</w:t>
      </w:r>
      <w:r>
        <w:rPr>
          <w:rFonts w:hint="eastAsia" w:asciiTheme="minorEastAsia" w:hAnsiTheme="minorEastAsia" w:eastAsiaTheme="minorEastAsia" w:cstheme="minorEastAsia"/>
          <w:color w:val="auto"/>
          <w:sz w:val="24"/>
          <w:highlight w:val="none"/>
        </w:rPr>
        <w:t xml:space="preserve"> (¥</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元)。适用税率：    %，税金为人民币（大写)</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元整</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元）；</w:t>
      </w:r>
    </w:p>
    <w:p w14:paraId="35D270C8">
      <w:pPr>
        <w:spacing w:line="24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2.合同价格形式：</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公开中标价格为准</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w:t>
      </w:r>
    </w:p>
    <w:p w14:paraId="2623D54A">
      <w:pPr>
        <w:pStyle w:val="5"/>
        <w:spacing w:before="240" w:after="120" w:line="24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五、项目负责人</w:t>
      </w:r>
    </w:p>
    <w:p w14:paraId="1C786FE8">
      <w:pPr>
        <w:spacing w:line="24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承包人项目负责人：</w:t>
      </w:r>
      <w:r>
        <w:rPr>
          <w:rFonts w:hint="eastAsia" w:asciiTheme="minorEastAsia" w:hAnsiTheme="minorEastAsia" w:eastAsiaTheme="minorEastAsia" w:cstheme="minorEastAsia"/>
          <w:color w:val="auto"/>
          <w:sz w:val="24"/>
          <w:highlight w:val="none"/>
          <w:u w:val="single"/>
        </w:rPr>
        <w:t>                                        </w:t>
      </w:r>
      <w:r>
        <w:rPr>
          <w:rFonts w:hint="eastAsia" w:asciiTheme="minorEastAsia" w:hAnsiTheme="minorEastAsia" w:eastAsiaTheme="minorEastAsia" w:cstheme="minorEastAsia"/>
          <w:color w:val="auto"/>
          <w:sz w:val="24"/>
          <w:highlight w:val="none"/>
        </w:rPr>
        <w:t>。</w:t>
      </w:r>
    </w:p>
    <w:p w14:paraId="2D9CBE86">
      <w:pPr>
        <w:pStyle w:val="5"/>
        <w:spacing w:before="240" w:after="120" w:line="24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六、合同文件构成</w:t>
      </w:r>
    </w:p>
    <w:p w14:paraId="75775D6E">
      <w:pPr>
        <w:spacing w:line="240" w:lineRule="auto"/>
        <w:ind w:firstLine="480" w:firstLineChars="200"/>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本协议书与下列文件一起构成合同文件：</w:t>
      </w:r>
    </w:p>
    <w:p w14:paraId="16537024">
      <w:pPr>
        <w:autoSpaceDE w:val="0"/>
        <w:autoSpaceDN w:val="0"/>
        <w:spacing w:line="24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（1）中标通知书（如果有）；</w:t>
      </w:r>
    </w:p>
    <w:p w14:paraId="1EEA8757">
      <w:pPr>
        <w:autoSpaceDE w:val="0"/>
        <w:autoSpaceDN w:val="0"/>
        <w:spacing w:line="24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（2）投标函及其附录（如果有）； </w:t>
      </w:r>
    </w:p>
    <w:p w14:paraId="119FA9BD">
      <w:pPr>
        <w:autoSpaceDE w:val="0"/>
        <w:autoSpaceDN w:val="0"/>
        <w:spacing w:line="24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（3）专用合同条款及其附件；</w:t>
      </w:r>
    </w:p>
    <w:p w14:paraId="568E82D3">
      <w:pPr>
        <w:autoSpaceDE w:val="0"/>
        <w:autoSpaceDN w:val="0"/>
        <w:spacing w:line="24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（4）通用合同条款；</w:t>
      </w:r>
    </w:p>
    <w:p w14:paraId="42A19253">
      <w:pPr>
        <w:autoSpaceDE w:val="0"/>
        <w:autoSpaceDN w:val="0"/>
        <w:spacing w:line="24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（5）技术标准和要求；</w:t>
      </w:r>
    </w:p>
    <w:p w14:paraId="48EC5960">
      <w:pPr>
        <w:autoSpaceDE w:val="0"/>
        <w:autoSpaceDN w:val="0"/>
        <w:spacing w:line="24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（6）图纸；</w:t>
      </w:r>
    </w:p>
    <w:p w14:paraId="7302E972">
      <w:pPr>
        <w:autoSpaceDE w:val="0"/>
        <w:autoSpaceDN w:val="0"/>
        <w:spacing w:line="24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（7）已标价工程量清单或预算书；</w:t>
      </w:r>
    </w:p>
    <w:p w14:paraId="23B000F1">
      <w:pPr>
        <w:autoSpaceDE w:val="0"/>
        <w:autoSpaceDN w:val="0"/>
        <w:spacing w:line="24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（8）招标控制价（最高投标限价）；</w:t>
      </w:r>
    </w:p>
    <w:p w14:paraId="2D2E7A3D">
      <w:pPr>
        <w:autoSpaceDE w:val="0"/>
        <w:autoSpaceDN w:val="0"/>
        <w:spacing w:line="24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（9）其他合同文件。</w:t>
      </w:r>
    </w:p>
    <w:p w14:paraId="16574DB2">
      <w:pPr>
        <w:autoSpaceDE w:val="0"/>
        <w:autoSpaceDN w:val="0"/>
        <w:spacing w:line="24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在合同订立及履行过程中形成的与合同有关的文件均构成合同文件组成部分。</w:t>
      </w:r>
    </w:p>
    <w:p w14:paraId="07D5F4E7">
      <w:pPr>
        <w:autoSpaceDE w:val="0"/>
        <w:autoSpaceDN w:val="0"/>
        <w:spacing w:line="240" w:lineRule="auto"/>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上述各项合同文件包括合同当事人就该项合同文件所作出的补充和修改，属于同一类内容的文件，应以最新签署的为准。专用合同条款及其附件须经合同当事人签字或盖章。</w:t>
      </w:r>
    </w:p>
    <w:p w14:paraId="7D179797">
      <w:pPr>
        <w:pStyle w:val="5"/>
        <w:spacing w:before="240" w:after="120" w:line="24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七、承诺</w:t>
      </w:r>
    </w:p>
    <w:p w14:paraId="7D530ECB">
      <w:pPr>
        <w:spacing w:line="240" w:lineRule="auto"/>
        <w:ind w:firstLine="480" w:firstLineChars="200"/>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1.发包人承诺按照法律规定履行项目审批手续、筹集工程建设资金并按照合同约定的期限和方式支付合同价款。</w:t>
      </w:r>
    </w:p>
    <w:p w14:paraId="6E3F1487">
      <w:pPr>
        <w:spacing w:line="240" w:lineRule="auto"/>
        <w:ind w:firstLine="480" w:firstLineChars="200"/>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2.承包人承诺按照法律规定及合同约定组织完成工程施工，确保工程质量和安全，不进行转包及违法分包，并在缺陷责任期及保修期内承担相应的工程维修责任。</w:t>
      </w:r>
    </w:p>
    <w:p w14:paraId="19166BC6">
      <w:pPr>
        <w:spacing w:line="240" w:lineRule="auto"/>
        <w:ind w:firstLine="480" w:firstLineChars="200"/>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3.发包人和承包人通过招投标形式签订合同的，双方理解并承诺不再就同一工程另行签订与合同实质性内容相背离的协议。</w:t>
      </w:r>
    </w:p>
    <w:p w14:paraId="504D59E2">
      <w:pPr>
        <w:pStyle w:val="5"/>
        <w:spacing w:before="240" w:after="120" w:line="24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八、词语含义</w:t>
      </w:r>
    </w:p>
    <w:p w14:paraId="31D44615">
      <w:pPr>
        <w:spacing w:line="240" w:lineRule="auto"/>
        <w:ind w:firstLine="480" w:firstLineChars="200"/>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本协议书中词语含义与第二部分通用合同条款中赋予的含义相同。</w:t>
      </w:r>
    </w:p>
    <w:p w14:paraId="4D2CD6DE">
      <w:pPr>
        <w:pStyle w:val="5"/>
        <w:spacing w:before="240" w:after="120" w:line="24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九、签订时间</w:t>
      </w:r>
    </w:p>
    <w:p w14:paraId="3E20D921">
      <w:pPr>
        <w:spacing w:line="240" w:lineRule="auto"/>
        <w:ind w:firstLine="480" w:firstLineChars="200"/>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本合同于</w:t>
      </w:r>
      <w:r>
        <w:rPr>
          <w:rFonts w:hint="eastAsia" w:asciiTheme="minorEastAsia" w:hAnsiTheme="minorEastAsia" w:eastAsiaTheme="minorEastAsia" w:cstheme="minorEastAsia"/>
          <w:bCs/>
          <w:color w:val="auto"/>
          <w:sz w:val="24"/>
          <w:highlight w:val="none"/>
          <w:u w:val="single"/>
        </w:rPr>
        <w:t xml:space="preserve">         </w:t>
      </w:r>
      <w:r>
        <w:rPr>
          <w:rFonts w:hint="eastAsia" w:asciiTheme="minorEastAsia" w:hAnsiTheme="minorEastAsia" w:eastAsiaTheme="minorEastAsia" w:cstheme="minorEastAsia"/>
          <w:bCs/>
          <w:color w:val="auto"/>
          <w:sz w:val="24"/>
          <w:highlight w:val="none"/>
        </w:rPr>
        <w:t>年</w:t>
      </w:r>
      <w:r>
        <w:rPr>
          <w:rFonts w:hint="eastAsia" w:asciiTheme="minorEastAsia" w:hAnsiTheme="minorEastAsia" w:eastAsiaTheme="minorEastAsia" w:cstheme="minorEastAsia"/>
          <w:bCs/>
          <w:color w:val="auto"/>
          <w:sz w:val="24"/>
          <w:highlight w:val="none"/>
          <w:u w:val="single"/>
        </w:rPr>
        <w:t xml:space="preserve">    </w:t>
      </w:r>
      <w:r>
        <w:rPr>
          <w:rFonts w:hint="eastAsia" w:asciiTheme="minorEastAsia" w:hAnsiTheme="minorEastAsia" w:eastAsiaTheme="minorEastAsia" w:cstheme="minorEastAsia"/>
          <w:bCs/>
          <w:color w:val="auto"/>
          <w:sz w:val="24"/>
          <w:highlight w:val="none"/>
        </w:rPr>
        <w:t>月</w:t>
      </w:r>
      <w:r>
        <w:rPr>
          <w:rFonts w:hint="eastAsia" w:asciiTheme="minorEastAsia" w:hAnsiTheme="minorEastAsia" w:eastAsiaTheme="minorEastAsia" w:cstheme="minorEastAsia"/>
          <w:bCs/>
          <w:color w:val="auto"/>
          <w:sz w:val="24"/>
          <w:highlight w:val="none"/>
          <w:u w:val="single"/>
        </w:rPr>
        <w:t xml:space="preserve">    </w:t>
      </w:r>
      <w:r>
        <w:rPr>
          <w:rFonts w:hint="eastAsia" w:asciiTheme="minorEastAsia" w:hAnsiTheme="minorEastAsia" w:eastAsiaTheme="minorEastAsia" w:cstheme="minorEastAsia"/>
          <w:bCs/>
          <w:color w:val="auto"/>
          <w:sz w:val="24"/>
          <w:highlight w:val="none"/>
        </w:rPr>
        <w:t>日签订。</w:t>
      </w:r>
    </w:p>
    <w:p w14:paraId="5E1F8D31">
      <w:pPr>
        <w:pStyle w:val="5"/>
        <w:spacing w:before="240" w:after="120" w:line="24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十、签订地点</w:t>
      </w:r>
    </w:p>
    <w:p w14:paraId="0337C19F">
      <w:pPr>
        <w:spacing w:line="240" w:lineRule="auto"/>
        <w:ind w:firstLine="480" w:firstLineChars="200"/>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本合同在</w:t>
      </w:r>
      <w:r>
        <w:rPr>
          <w:rFonts w:hint="eastAsia" w:asciiTheme="minorEastAsia" w:hAnsiTheme="minorEastAsia" w:eastAsiaTheme="minorEastAsia" w:cstheme="minorEastAsia"/>
          <w:bCs/>
          <w:color w:val="auto"/>
          <w:sz w:val="24"/>
          <w:highlight w:val="none"/>
          <w:u w:val="single"/>
          <w:lang w:val="en-US" w:eastAsia="zh-CN"/>
        </w:rPr>
        <w:t>盖尾镇便民服务中心</w:t>
      </w:r>
      <w:r>
        <w:rPr>
          <w:rFonts w:hint="eastAsia" w:asciiTheme="minorEastAsia" w:hAnsiTheme="minorEastAsia" w:eastAsiaTheme="minorEastAsia" w:cstheme="minorEastAsia"/>
          <w:bCs/>
          <w:color w:val="auto"/>
          <w:sz w:val="24"/>
          <w:highlight w:val="none"/>
        </w:rPr>
        <w:t>签订。</w:t>
      </w:r>
    </w:p>
    <w:p w14:paraId="06EC4C95">
      <w:pPr>
        <w:pStyle w:val="5"/>
        <w:spacing w:before="240" w:after="120" w:line="24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十一、补充协议</w:t>
      </w:r>
    </w:p>
    <w:p w14:paraId="792B2E19">
      <w:pPr>
        <w:spacing w:line="240" w:lineRule="auto"/>
        <w:ind w:firstLine="480" w:firstLineChars="200"/>
        <w:rPr>
          <w:rFonts w:hint="eastAsia" w:asciiTheme="minorEastAsia" w:hAnsiTheme="minorEastAsia" w:eastAsiaTheme="minorEastAsia" w:cstheme="minorEastAsia"/>
          <w:b/>
          <w:bCs/>
          <w:color w:val="auto"/>
          <w:sz w:val="24"/>
          <w:highlight w:val="none"/>
        </w:rPr>
      </w:pPr>
      <w:r>
        <w:rPr>
          <w:rFonts w:hint="eastAsia" w:asciiTheme="minorEastAsia" w:hAnsiTheme="minorEastAsia" w:eastAsiaTheme="minorEastAsia" w:cstheme="minorEastAsia"/>
          <w:bCs/>
          <w:color w:val="auto"/>
          <w:sz w:val="24"/>
          <w:highlight w:val="none"/>
        </w:rPr>
        <w:t>合同未尽事宜，合同当事人另行签订补充协议，补充协议是合同的组成部分。</w:t>
      </w:r>
    </w:p>
    <w:p w14:paraId="06927300">
      <w:pPr>
        <w:pStyle w:val="5"/>
        <w:spacing w:before="240" w:after="120" w:line="24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十二、合同生效</w:t>
      </w:r>
    </w:p>
    <w:p w14:paraId="5CB01C94">
      <w:pPr>
        <w:spacing w:line="240" w:lineRule="auto"/>
        <w:ind w:firstLine="480" w:firstLineChars="200"/>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本合同自</w:t>
      </w:r>
      <w:r>
        <w:rPr>
          <w:rFonts w:hint="eastAsia" w:asciiTheme="minorEastAsia" w:hAnsiTheme="minorEastAsia" w:eastAsiaTheme="minorEastAsia" w:cstheme="minorEastAsia"/>
          <w:bCs/>
          <w:color w:val="auto"/>
          <w:sz w:val="24"/>
          <w:highlight w:val="none"/>
          <w:u w:val="single"/>
        </w:rPr>
        <w:t xml:space="preserve"> </w:t>
      </w:r>
      <w:r>
        <w:rPr>
          <w:rFonts w:hint="eastAsia" w:asciiTheme="minorEastAsia" w:hAnsiTheme="minorEastAsia" w:eastAsiaTheme="minorEastAsia" w:cstheme="minorEastAsia"/>
          <w:bCs/>
          <w:color w:val="auto"/>
          <w:sz w:val="24"/>
          <w:highlight w:val="none"/>
          <w:u w:val="single"/>
          <w:lang w:val="en-US" w:eastAsia="zh-CN"/>
        </w:rPr>
        <w:t>三方盖章签字</w:t>
      </w:r>
      <w:r>
        <w:rPr>
          <w:rFonts w:hint="eastAsia" w:asciiTheme="minorEastAsia" w:hAnsiTheme="minorEastAsia" w:eastAsiaTheme="minorEastAsia" w:cstheme="minorEastAsia"/>
          <w:bCs/>
          <w:color w:val="auto"/>
          <w:sz w:val="24"/>
          <w:highlight w:val="none"/>
          <w:u w:val="single"/>
        </w:rPr>
        <w:t xml:space="preserve"> </w:t>
      </w:r>
      <w:r>
        <w:rPr>
          <w:rFonts w:hint="eastAsia" w:asciiTheme="minorEastAsia" w:hAnsiTheme="minorEastAsia" w:eastAsiaTheme="minorEastAsia" w:cstheme="minorEastAsia"/>
          <w:bCs/>
          <w:color w:val="auto"/>
          <w:sz w:val="24"/>
          <w:highlight w:val="none"/>
        </w:rPr>
        <w:t>生效。</w:t>
      </w:r>
    </w:p>
    <w:p w14:paraId="7BD1C3B9">
      <w:pPr>
        <w:pStyle w:val="5"/>
        <w:spacing w:before="240" w:after="120" w:line="24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十三、合同份数</w:t>
      </w:r>
    </w:p>
    <w:p w14:paraId="5290D528">
      <w:pPr>
        <w:spacing w:line="240" w:lineRule="auto"/>
        <w:ind w:firstLine="480" w:firstLineChars="200"/>
        <w:rPr>
          <w:rFonts w:hint="eastAsia" w:asciiTheme="minorEastAsia" w:hAnsiTheme="minorEastAsia" w:eastAsiaTheme="minorEastAsia" w:cstheme="minorEastAsia"/>
          <w:bCs/>
          <w:color w:val="auto"/>
          <w:sz w:val="24"/>
          <w:highlight w:val="none"/>
          <w:lang w:val="en-US" w:eastAsia="zh-CN"/>
        </w:rPr>
      </w:pPr>
      <w:r>
        <w:rPr>
          <w:rFonts w:hint="eastAsia" w:asciiTheme="minorEastAsia" w:hAnsiTheme="minorEastAsia" w:eastAsiaTheme="minorEastAsia" w:cstheme="minorEastAsia"/>
          <w:bCs/>
          <w:color w:val="auto"/>
          <w:sz w:val="24"/>
          <w:highlight w:val="none"/>
        </w:rPr>
        <w:t>本合同一式</w:t>
      </w:r>
      <w:r>
        <w:rPr>
          <w:rFonts w:hint="eastAsia" w:asciiTheme="minorEastAsia" w:hAnsiTheme="minorEastAsia" w:eastAsiaTheme="minorEastAsia" w:cstheme="minorEastAsia"/>
          <w:bCs/>
          <w:color w:val="auto"/>
          <w:sz w:val="24"/>
          <w:highlight w:val="none"/>
          <w:u w:val="single"/>
          <w:lang w:val="en-US" w:eastAsia="zh-CN"/>
        </w:rPr>
        <w:t>九</w:t>
      </w:r>
      <w:r>
        <w:rPr>
          <w:rFonts w:hint="eastAsia" w:asciiTheme="minorEastAsia" w:hAnsiTheme="minorEastAsia" w:eastAsiaTheme="minorEastAsia" w:cstheme="minorEastAsia"/>
          <w:bCs/>
          <w:color w:val="auto"/>
          <w:sz w:val="24"/>
          <w:highlight w:val="none"/>
        </w:rPr>
        <w:t>份，均具有同等法律效力，发包人执</w:t>
      </w:r>
      <w:r>
        <w:rPr>
          <w:rFonts w:hint="eastAsia" w:asciiTheme="minorEastAsia" w:hAnsiTheme="minorEastAsia" w:eastAsiaTheme="minorEastAsia" w:cstheme="minorEastAsia"/>
          <w:bCs/>
          <w:color w:val="auto"/>
          <w:sz w:val="24"/>
          <w:highlight w:val="none"/>
          <w:u w:val="single"/>
          <w:lang w:val="en-US" w:eastAsia="zh-CN"/>
        </w:rPr>
        <w:t>三</w:t>
      </w:r>
      <w:r>
        <w:rPr>
          <w:rFonts w:hint="eastAsia" w:asciiTheme="minorEastAsia" w:hAnsiTheme="minorEastAsia" w:eastAsiaTheme="minorEastAsia" w:cstheme="minorEastAsia"/>
          <w:bCs/>
          <w:color w:val="auto"/>
          <w:sz w:val="24"/>
          <w:highlight w:val="none"/>
        </w:rPr>
        <w:t>份，承包人执</w:t>
      </w:r>
      <w:r>
        <w:rPr>
          <w:rFonts w:hint="eastAsia" w:asciiTheme="minorEastAsia" w:hAnsiTheme="minorEastAsia" w:eastAsiaTheme="minorEastAsia" w:cstheme="minorEastAsia"/>
          <w:bCs/>
          <w:color w:val="auto"/>
          <w:sz w:val="24"/>
          <w:highlight w:val="none"/>
          <w:u w:val="single"/>
          <w:lang w:val="en-US" w:eastAsia="zh-CN"/>
        </w:rPr>
        <w:t>三</w:t>
      </w:r>
      <w:r>
        <w:rPr>
          <w:rFonts w:hint="eastAsia" w:asciiTheme="minorEastAsia" w:hAnsiTheme="minorEastAsia" w:eastAsiaTheme="minorEastAsia" w:cstheme="minorEastAsia"/>
          <w:bCs/>
          <w:color w:val="auto"/>
          <w:sz w:val="24"/>
          <w:highlight w:val="none"/>
        </w:rPr>
        <w:t>份</w:t>
      </w:r>
      <w:r>
        <w:rPr>
          <w:rFonts w:hint="eastAsia" w:asciiTheme="minorEastAsia" w:hAnsiTheme="minorEastAsia" w:eastAsiaTheme="minorEastAsia" w:cstheme="minorEastAsia"/>
          <w:bCs/>
          <w:color w:val="auto"/>
          <w:sz w:val="24"/>
          <w:highlight w:val="none"/>
          <w:lang w:eastAsia="zh-CN"/>
        </w:rPr>
        <w:t>，</w:t>
      </w:r>
      <w:r>
        <w:rPr>
          <w:rFonts w:hint="eastAsia" w:asciiTheme="minorEastAsia" w:hAnsiTheme="minorEastAsia" w:eastAsiaTheme="minorEastAsia" w:cstheme="minorEastAsia"/>
          <w:bCs/>
          <w:color w:val="auto"/>
          <w:sz w:val="24"/>
          <w:highlight w:val="none"/>
          <w:lang w:val="en-US" w:eastAsia="zh-CN"/>
        </w:rPr>
        <w:t>业主单位</w:t>
      </w:r>
      <w:r>
        <w:rPr>
          <w:rFonts w:hint="eastAsia" w:asciiTheme="minorEastAsia" w:hAnsiTheme="minorEastAsia" w:eastAsiaTheme="minorEastAsia" w:cstheme="minorEastAsia"/>
          <w:bCs/>
          <w:color w:val="auto"/>
          <w:sz w:val="24"/>
          <w:highlight w:val="none"/>
          <w:u w:val="single"/>
          <w:lang w:val="en-US" w:eastAsia="zh-CN"/>
        </w:rPr>
        <w:t>三</w:t>
      </w:r>
      <w:r>
        <w:rPr>
          <w:rFonts w:hint="eastAsia" w:asciiTheme="minorEastAsia" w:hAnsiTheme="minorEastAsia" w:eastAsiaTheme="minorEastAsia" w:cstheme="minorEastAsia"/>
          <w:bCs/>
          <w:color w:val="auto"/>
          <w:sz w:val="24"/>
          <w:highlight w:val="none"/>
          <w:lang w:val="en-US" w:eastAsia="zh-CN"/>
        </w:rPr>
        <w:t>份</w:t>
      </w:r>
    </w:p>
    <w:p w14:paraId="235B0EB1">
      <w:pPr>
        <w:spacing w:line="240" w:lineRule="auto"/>
        <w:rPr>
          <w:rFonts w:hint="eastAsia" w:asciiTheme="minorEastAsia" w:hAnsiTheme="minorEastAsia" w:eastAsiaTheme="minorEastAsia" w:cstheme="minorEastAsia"/>
          <w:color w:val="auto"/>
          <w:sz w:val="24"/>
          <w:highlight w:val="none"/>
        </w:rPr>
      </w:pPr>
    </w:p>
    <w:p w14:paraId="3B8F132F">
      <w:pPr>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发包人：  (公章)                         承包人：  (公章)</w:t>
      </w:r>
    </w:p>
    <w:p w14:paraId="60195E2C">
      <w:pPr>
        <w:spacing w:line="240" w:lineRule="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 xml:space="preserve">                                 </w:t>
      </w:r>
    </w:p>
    <w:p w14:paraId="7D4D921E">
      <w:pPr>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法定代表人或其委托代理人：               法定代表人或其委托代理人：</w:t>
      </w:r>
    </w:p>
    <w:p w14:paraId="7EB68107">
      <w:pPr>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（签字）                                 （签字）</w:t>
      </w:r>
    </w:p>
    <w:p w14:paraId="0EC889DF">
      <w:pPr>
        <w:spacing w:line="240" w:lineRule="auto"/>
        <w:rPr>
          <w:rFonts w:hint="eastAsia" w:asciiTheme="minorEastAsia" w:hAnsiTheme="minorEastAsia" w:eastAsiaTheme="minorEastAsia" w:cstheme="minorEastAsia"/>
          <w:color w:val="auto"/>
          <w:sz w:val="24"/>
          <w:highlight w:val="none"/>
          <w:u w:val="single"/>
        </w:rPr>
      </w:pPr>
    </w:p>
    <w:p w14:paraId="382416F3">
      <w:pPr>
        <w:tabs>
          <w:tab w:val="left" w:pos="4410"/>
        </w:tabs>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社会统一信用代码：</w:t>
      </w:r>
      <w:r>
        <w:rPr>
          <w:rFonts w:hint="eastAsia" w:asciiTheme="minorEastAsia" w:hAnsiTheme="minorEastAsia" w:eastAsiaTheme="minorEastAsia" w:cstheme="minorEastAsia"/>
          <w:color w:val="auto"/>
          <w:sz w:val="24"/>
          <w:highlight w:val="none"/>
          <w:u w:val="single"/>
        </w:rPr>
        <w:t xml:space="preserve">         </w:t>
      </w:r>
      <w:r>
        <w:rPr>
          <w:rFonts w:hint="eastAsia" w:asciiTheme="minorEastAsia" w:hAnsiTheme="minorEastAsia" w:eastAsiaTheme="minorEastAsia" w:cstheme="minorEastAsia"/>
          <w:color w:val="auto"/>
          <w:sz w:val="24"/>
          <w:highlight w:val="none"/>
        </w:rPr>
        <w:t xml:space="preserve">        社会统一信用代码：</w:t>
      </w:r>
      <w:r>
        <w:rPr>
          <w:rFonts w:hint="eastAsia" w:asciiTheme="minorEastAsia" w:hAnsiTheme="minorEastAsia" w:eastAsiaTheme="minorEastAsia" w:cstheme="minorEastAsia"/>
          <w:color w:val="auto"/>
          <w:sz w:val="24"/>
          <w:highlight w:val="none"/>
          <w:u w:val="single"/>
        </w:rPr>
        <w:t xml:space="preserve">            </w:t>
      </w:r>
    </w:p>
    <w:p w14:paraId="04345DEB">
      <w:pPr>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地  址：</w:t>
      </w:r>
      <w:r>
        <w:rPr>
          <w:rFonts w:hint="eastAsia" w:asciiTheme="minorEastAsia" w:hAnsiTheme="minorEastAsia" w:eastAsiaTheme="minorEastAsia" w:cstheme="minorEastAsia"/>
          <w:color w:val="auto"/>
          <w:sz w:val="24"/>
          <w:highlight w:val="none"/>
          <w:u w:val="single"/>
        </w:rPr>
        <w:t xml:space="preserve">       </w:t>
      </w:r>
      <w:r>
        <w:rPr>
          <w:rFonts w:hint="eastAsia" w:asciiTheme="minorEastAsia" w:hAnsiTheme="minorEastAsia" w:eastAsiaTheme="minorEastAsia" w:cstheme="minorEastAsia"/>
          <w:color w:val="auto"/>
          <w:sz w:val="24"/>
          <w:highlight w:val="none"/>
        </w:rPr>
        <w:t xml:space="preserve">            地  址：</w:t>
      </w:r>
      <w:r>
        <w:rPr>
          <w:rFonts w:hint="eastAsia" w:asciiTheme="minorEastAsia" w:hAnsiTheme="minorEastAsia" w:eastAsiaTheme="minorEastAsia" w:cstheme="minorEastAsia"/>
          <w:color w:val="auto"/>
          <w:sz w:val="24"/>
          <w:highlight w:val="none"/>
          <w:u w:val="single"/>
        </w:rPr>
        <w:t xml:space="preserve">        </w:t>
      </w:r>
    </w:p>
    <w:p w14:paraId="2090F258">
      <w:pPr>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邮政编码：</w:t>
      </w:r>
      <w:r>
        <w:rPr>
          <w:rFonts w:hint="eastAsia" w:asciiTheme="minorEastAsia" w:hAnsiTheme="minorEastAsia" w:eastAsiaTheme="minorEastAsia" w:cstheme="minorEastAsia"/>
          <w:color w:val="auto"/>
          <w:sz w:val="24"/>
          <w:highlight w:val="none"/>
          <w:u w:val="single"/>
        </w:rPr>
        <w:t xml:space="preserve">       </w:t>
      </w:r>
      <w:r>
        <w:rPr>
          <w:rFonts w:hint="eastAsia" w:asciiTheme="minorEastAsia" w:hAnsiTheme="minorEastAsia" w:eastAsiaTheme="minorEastAsia" w:cstheme="minorEastAsia"/>
          <w:color w:val="auto"/>
          <w:sz w:val="24"/>
          <w:highlight w:val="none"/>
        </w:rPr>
        <w:t xml:space="preserve">            邮政编码：</w:t>
      </w:r>
      <w:r>
        <w:rPr>
          <w:rFonts w:hint="eastAsia" w:asciiTheme="minorEastAsia" w:hAnsiTheme="minorEastAsia" w:eastAsiaTheme="minorEastAsia" w:cstheme="minorEastAsia"/>
          <w:color w:val="auto"/>
          <w:sz w:val="24"/>
          <w:highlight w:val="none"/>
          <w:u w:val="single"/>
        </w:rPr>
        <w:t xml:space="preserve">    </w:t>
      </w:r>
    </w:p>
    <w:p w14:paraId="1764ED52">
      <w:pPr>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法定代表人：</w:t>
      </w:r>
      <w:r>
        <w:rPr>
          <w:rFonts w:hint="eastAsia" w:asciiTheme="minorEastAsia" w:hAnsiTheme="minorEastAsia" w:eastAsiaTheme="minorEastAsia" w:cstheme="minorEastAsia"/>
          <w:color w:val="auto"/>
          <w:sz w:val="24"/>
          <w:highlight w:val="none"/>
          <w:u w:val="single"/>
        </w:rPr>
        <w:t xml:space="preserve">             </w:t>
      </w:r>
      <w:r>
        <w:rPr>
          <w:rFonts w:hint="eastAsia" w:asciiTheme="minorEastAsia" w:hAnsiTheme="minorEastAsia" w:eastAsiaTheme="minorEastAsia" w:cstheme="minorEastAsia"/>
          <w:color w:val="auto"/>
          <w:sz w:val="24"/>
          <w:highlight w:val="none"/>
        </w:rPr>
        <w:t xml:space="preserve">            法定代表人：</w:t>
      </w:r>
      <w:r>
        <w:rPr>
          <w:rFonts w:hint="eastAsia" w:asciiTheme="minorEastAsia" w:hAnsiTheme="minorEastAsia" w:eastAsiaTheme="minorEastAsia" w:cstheme="minorEastAsia"/>
          <w:color w:val="auto"/>
          <w:sz w:val="24"/>
          <w:highlight w:val="none"/>
          <w:u w:val="single"/>
        </w:rPr>
        <w:t xml:space="preserve">              </w:t>
      </w:r>
    </w:p>
    <w:p w14:paraId="2C5A4D0A">
      <w:pPr>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委托代理人：</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委托代理人：</w:t>
      </w:r>
      <w:r>
        <w:rPr>
          <w:rFonts w:hint="eastAsia" w:asciiTheme="minorEastAsia" w:hAnsiTheme="minorEastAsia" w:eastAsiaTheme="minorEastAsia" w:cstheme="minorEastAsia"/>
          <w:color w:val="auto"/>
          <w:sz w:val="24"/>
          <w:highlight w:val="none"/>
          <w:u w:val="single"/>
        </w:rPr>
        <w:t xml:space="preserve">              </w:t>
      </w:r>
    </w:p>
    <w:p w14:paraId="229EB350">
      <w:pPr>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电  话：</w:t>
      </w:r>
      <w:r>
        <w:rPr>
          <w:rFonts w:hint="eastAsia" w:asciiTheme="minorEastAsia" w:hAnsiTheme="minorEastAsia" w:eastAsiaTheme="minorEastAsia" w:cstheme="minorEastAsia"/>
          <w:color w:val="auto"/>
          <w:sz w:val="24"/>
          <w:highlight w:val="none"/>
          <w:u w:val="single"/>
        </w:rPr>
        <w:t xml:space="preserve">     </w:t>
      </w:r>
      <w:r>
        <w:rPr>
          <w:rFonts w:hint="eastAsia" w:asciiTheme="minorEastAsia" w:hAnsiTheme="minorEastAsia" w:eastAsiaTheme="minorEastAsia" w:cstheme="minorEastAsia"/>
          <w:color w:val="auto"/>
          <w:sz w:val="24"/>
          <w:highlight w:val="none"/>
        </w:rPr>
        <w:t xml:space="preserve">            电  话：</w:t>
      </w:r>
      <w:r>
        <w:rPr>
          <w:rFonts w:hint="eastAsia" w:asciiTheme="minorEastAsia" w:hAnsiTheme="minorEastAsia" w:eastAsiaTheme="minorEastAsia" w:cstheme="minorEastAsia"/>
          <w:color w:val="auto"/>
          <w:sz w:val="24"/>
          <w:highlight w:val="none"/>
          <w:u w:val="single"/>
        </w:rPr>
        <w:t xml:space="preserve">      </w:t>
      </w:r>
    </w:p>
    <w:p w14:paraId="09B1E70C">
      <w:pPr>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传  真：</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传  真：</w:t>
      </w:r>
      <w:r>
        <w:rPr>
          <w:rFonts w:hint="eastAsia" w:asciiTheme="minorEastAsia" w:hAnsiTheme="minorEastAsia" w:eastAsiaTheme="minorEastAsia" w:cstheme="minorEastAsia"/>
          <w:color w:val="auto"/>
          <w:sz w:val="24"/>
          <w:highlight w:val="none"/>
          <w:u w:val="single"/>
        </w:rPr>
        <w:t xml:space="preserve">      </w:t>
      </w:r>
    </w:p>
    <w:p w14:paraId="50C1DDE8">
      <w:pPr>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电子信箱：</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电子信箱：</w:t>
      </w:r>
      <w:r>
        <w:rPr>
          <w:rFonts w:hint="eastAsia" w:asciiTheme="minorEastAsia" w:hAnsiTheme="minorEastAsia" w:eastAsiaTheme="minorEastAsia" w:cstheme="minorEastAsia"/>
          <w:color w:val="auto"/>
          <w:sz w:val="24"/>
          <w:highlight w:val="none"/>
          <w:u w:val="single"/>
        </w:rPr>
        <w:t xml:space="preserve">    </w:t>
      </w:r>
    </w:p>
    <w:p w14:paraId="1E3B0E13">
      <w:pPr>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开户银行：</w:t>
      </w:r>
      <w:r>
        <w:rPr>
          <w:rFonts w:hint="eastAsia" w:asciiTheme="minorEastAsia" w:hAnsiTheme="minorEastAsia" w:eastAsiaTheme="minorEastAsia" w:cstheme="minorEastAsia"/>
          <w:color w:val="auto"/>
          <w:sz w:val="24"/>
          <w:highlight w:val="none"/>
          <w:u w:val="single"/>
        </w:rPr>
        <w:t xml:space="preserve">     </w:t>
      </w:r>
      <w:r>
        <w:rPr>
          <w:rFonts w:hint="eastAsia" w:asciiTheme="minorEastAsia" w:hAnsiTheme="minorEastAsia" w:eastAsiaTheme="minorEastAsia" w:cstheme="minorEastAsia"/>
          <w:color w:val="auto"/>
          <w:sz w:val="24"/>
          <w:highlight w:val="none"/>
        </w:rPr>
        <w:t xml:space="preserve">            开户银行：</w:t>
      </w:r>
      <w:r>
        <w:rPr>
          <w:rFonts w:hint="eastAsia" w:asciiTheme="minorEastAsia" w:hAnsiTheme="minorEastAsia" w:eastAsiaTheme="minorEastAsia" w:cstheme="minorEastAsia"/>
          <w:color w:val="auto"/>
          <w:sz w:val="24"/>
          <w:highlight w:val="none"/>
          <w:u w:val="single"/>
        </w:rPr>
        <w:t xml:space="preserve">    </w:t>
      </w:r>
    </w:p>
    <w:p w14:paraId="35C5A777">
      <w:pPr>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账  号：</w:t>
      </w:r>
      <w:r>
        <w:rPr>
          <w:rFonts w:hint="eastAsia" w:asciiTheme="minorEastAsia" w:hAnsiTheme="minorEastAsia" w:eastAsiaTheme="minorEastAsia" w:cstheme="minorEastAsia"/>
          <w:color w:val="auto"/>
          <w:sz w:val="24"/>
          <w:highlight w:val="none"/>
          <w:u w:val="single"/>
        </w:rPr>
        <w:t>                 </w:t>
      </w:r>
      <w:r>
        <w:rPr>
          <w:rFonts w:hint="eastAsia" w:asciiTheme="minorEastAsia" w:hAnsiTheme="minorEastAsia" w:eastAsiaTheme="minorEastAsia" w:cstheme="minorEastAsia"/>
          <w:color w:val="auto"/>
          <w:sz w:val="24"/>
          <w:highlight w:val="none"/>
        </w:rPr>
        <w:t xml:space="preserve">  </w:t>
      </w:r>
    </w:p>
    <w:p w14:paraId="04AD6D4D">
      <w:pPr>
        <w:spacing w:line="240" w:lineRule="auto"/>
        <w:rPr>
          <w:rFonts w:hint="eastAsia" w:asciiTheme="minorEastAsia" w:hAnsiTheme="minorEastAsia" w:eastAsiaTheme="minorEastAsia" w:cstheme="minorEastAsia"/>
          <w:color w:val="auto"/>
          <w:sz w:val="24"/>
          <w:highlight w:val="none"/>
        </w:rPr>
      </w:pPr>
    </w:p>
    <w:p w14:paraId="281CC5C8">
      <w:pPr>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业主单位</w:t>
      </w:r>
      <w:r>
        <w:rPr>
          <w:rFonts w:hint="eastAsia" w:asciiTheme="minorEastAsia" w:hAnsiTheme="minorEastAsia" w:eastAsiaTheme="minorEastAsia" w:cstheme="minorEastAsia"/>
          <w:color w:val="auto"/>
          <w:sz w:val="24"/>
          <w:highlight w:val="none"/>
        </w:rPr>
        <w:t xml:space="preserve">：  (公章)           </w:t>
      </w:r>
    </w:p>
    <w:p w14:paraId="36D6F2C7">
      <w:pPr>
        <w:spacing w:line="240" w:lineRule="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 xml:space="preserve">                             </w:t>
      </w:r>
    </w:p>
    <w:p w14:paraId="1F308E3F">
      <w:pPr>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法定代表人或其委托代理人：   </w:t>
      </w:r>
    </w:p>
    <w:p w14:paraId="09668273">
      <w:pPr>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（签字）                     </w:t>
      </w:r>
    </w:p>
    <w:p w14:paraId="66F2A25A">
      <w:pPr>
        <w:spacing w:line="240" w:lineRule="auto"/>
        <w:rPr>
          <w:rFonts w:hint="eastAsia" w:asciiTheme="minorEastAsia" w:hAnsiTheme="minorEastAsia" w:eastAsiaTheme="minorEastAsia" w:cstheme="minorEastAsia"/>
          <w:color w:val="auto"/>
          <w:sz w:val="24"/>
          <w:highlight w:val="none"/>
          <w:u w:val="single"/>
        </w:rPr>
      </w:pPr>
    </w:p>
    <w:p w14:paraId="727FAE90">
      <w:pPr>
        <w:tabs>
          <w:tab w:val="left" w:pos="4410"/>
        </w:tabs>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社会统一信用代码：</w:t>
      </w:r>
      <w:r>
        <w:rPr>
          <w:rFonts w:hint="eastAsia" w:asciiTheme="minorEastAsia" w:hAnsiTheme="minorEastAsia" w:eastAsiaTheme="minorEastAsia" w:cstheme="minorEastAsia"/>
          <w:color w:val="auto"/>
          <w:sz w:val="24"/>
          <w:highlight w:val="none"/>
          <w:u w:val="single"/>
        </w:rPr>
        <w:t xml:space="preserve">   </w:t>
      </w:r>
      <w:r>
        <w:rPr>
          <w:rFonts w:hint="eastAsia" w:asciiTheme="minorEastAsia" w:hAnsiTheme="minorEastAsia" w:eastAsiaTheme="minorEastAsia" w:cstheme="minorEastAsia"/>
          <w:color w:val="auto"/>
          <w:sz w:val="24"/>
          <w:highlight w:val="none"/>
          <w:u w:val="single"/>
          <w:lang w:val="en-US" w:eastAsia="zh-CN"/>
        </w:rPr>
        <w:t xml:space="preserve">    </w:t>
      </w:r>
      <w:r>
        <w:rPr>
          <w:rFonts w:hint="eastAsia" w:asciiTheme="minorEastAsia" w:hAnsiTheme="minorEastAsia" w:eastAsiaTheme="minorEastAsia" w:cstheme="minorEastAsia"/>
          <w:color w:val="auto"/>
          <w:sz w:val="24"/>
          <w:highlight w:val="none"/>
          <w:u w:val="single"/>
        </w:rPr>
        <w:t xml:space="preserve">  </w:t>
      </w:r>
    </w:p>
    <w:p w14:paraId="454BEC4E">
      <w:pPr>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地  址：</w:t>
      </w:r>
      <w:r>
        <w:rPr>
          <w:rFonts w:hint="eastAsia" w:asciiTheme="minorEastAsia" w:hAnsiTheme="minorEastAsia" w:eastAsiaTheme="minorEastAsia" w:cstheme="minorEastAsia"/>
          <w:color w:val="auto"/>
          <w:sz w:val="24"/>
          <w:highlight w:val="none"/>
          <w:u w:val="single"/>
        </w:rPr>
        <w:t xml:space="preserve">       </w:t>
      </w:r>
    </w:p>
    <w:p w14:paraId="458601F9">
      <w:pPr>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邮政编码：</w:t>
      </w:r>
      <w:r>
        <w:rPr>
          <w:rFonts w:hint="eastAsia" w:asciiTheme="minorEastAsia" w:hAnsiTheme="minorEastAsia" w:eastAsiaTheme="minorEastAsia" w:cstheme="minorEastAsia"/>
          <w:color w:val="auto"/>
          <w:sz w:val="24"/>
          <w:highlight w:val="none"/>
          <w:u w:val="single"/>
        </w:rPr>
        <w:t xml:space="preserve">       </w:t>
      </w:r>
    </w:p>
    <w:p w14:paraId="0CB591E4">
      <w:pPr>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法定代表人：</w:t>
      </w:r>
      <w:r>
        <w:rPr>
          <w:rFonts w:hint="eastAsia" w:asciiTheme="minorEastAsia" w:hAnsiTheme="minorEastAsia" w:eastAsiaTheme="minorEastAsia" w:cstheme="minorEastAsia"/>
          <w:color w:val="auto"/>
          <w:sz w:val="24"/>
          <w:highlight w:val="none"/>
          <w:u w:val="single"/>
        </w:rPr>
        <w:t xml:space="preserve">             </w:t>
      </w:r>
    </w:p>
    <w:p w14:paraId="48986AFC">
      <w:pPr>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委托代理人：</w:t>
      </w:r>
      <w:r>
        <w:rPr>
          <w:rFonts w:hint="eastAsia" w:asciiTheme="minorEastAsia" w:hAnsiTheme="minorEastAsia" w:eastAsiaTheme="minorEastAsia" w:cstheme="minorEastAsia"/>
          <w:color w:val="auto"/>
          <w:sz w:val="24"/>
          <w:highlight w:val="none"/>
          <w:u w:val="single"/>
        </w:rPr>
        <w:t xml:space="preserve">             </w:t>
      </w:r>
    </w:p>
    <w:p w14:paraId="52F8C67F">
      <w:pPr>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电  话：</w:t>
      </w:r>
      <w:r>
        <w:rPr>
          <w:rFonts w:hint="eastAsia" w:asciiTheme="minorEastAsia" w:hAnsiTheme="minorEastAsia" w:eastAsiaTheme="minorEastAsia" w:cstheme="minorEastAsia"/>
          <w:color w:val="auto"/>
          <w:sz w:val="24"/>
          <w:highlight w:val="none"/>
          <w:u w:val="single"/>
        </w:rPr>
        <w:t xml:space="preserve">     </w:t>
      </w:r>
    </w:p>
    <w:p w14:paraId="05B01BB7">
      <w:pPr>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传  真：</w:t>
      </w:r>
      <w:r>
        <w:rPr>
          <w:rFonts w:hint="eastAsia" w:asciiTheme="minorEastAsia" w:hAnsiTheme="minorEastAsia" w:eastAsiaTheme="minorEastAsia" w:cstheme="minorEastAsia"/>
          <w:color w:val="auto"/>
          <w:sz w:val="24"/>
          <w:highlight w:val="none"/>
          <w:u w:val="single"/>
        </w:rPr>
        <w:t xml:space="preserve">     </w:t>
      </w:r>
    </w:p>
    <w:p w14:paraId="78CDCD5C">
      <w:pPr>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电子信箱：</w:t>
      </w:r>
      <w:r>
        <w:rPr>
          <w:rFonts w:hint="eastAsia" w:asciiTheme="minorEastAsia" w:hAnsiTheme="minorEastAsia" w:eastAsiaTheme="minorEastAsia" w:cstheme="minorEastAsia"/>
          <w:color w:val="auto"/>
          <w:sz w:val="24"/>
          <w:highlight w:val="none"/>
          <w:u w:val="single"/>
        </w:rPr>
        <w:t xml:space="preserve">                   </w:t>
      </w:r>
    </w:p>
    <w:p w14:paraId="720D085E">
      <w:pPr>
        <w:spacing w:line="24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开户银行：</w:t>
      </w:r>
      <w:r>
        <w:rPr>
          <w:rFonts w:hint="eastAsia" w:asciiTheme="minorEastAsia" w:hAnsiTheme="minorEastAsia" w:eastAsiaTheme="minorEastAsia" w:cstheme="minorEastAsia"/>
          <w:color w:val="auto"/>
          <w:sz w:val="24"/>
          <w:highlight w:val="none"/>
          <w:u w:val="single"/>
        </w:rPr>
        <w:t xml:space="preserve">     </w:t>
      </w:r>
    </w:p>
    <w:p w14:paraId="14E86331">
      <w:pPr>
        <w:widowControl/>
        <w:adjustRightInd w:val="0"/>
        <w:snapToGrid w:val="0"/>
        <w:spacing w:after="200" w:line="240" w:lineRule="auto"/>
        <w:jc w:val="left"/>
        <w:rPr>
          <w:rFonts w:hint="eastAsia" w:asciiTheme="minorEastAsia" w:hAnsiTheme="minorEastAsia" w:eastAsiaTheme="minorEastAsia" w:cstheme="minorEastAsia"/>
          <w:color w:val="auto"/>
          <w:kern w:val="0"/>
          <w:sz w:val="22"/>
          <w:szCs w:val="22"/>
          <w:highlight w:val="none"/>
        </w:rPr>
      </w:pPr>
      <w:r>
        <w:rPr>
          <w:rFonts w:hint="eastAsia" w:asciiTheme="minorEastAsia" w:hAnsiTheme="minorEastAsia" w:eastAsiaTheme="minorEastAsia" w:cstheme="minorEastAsia"/>
          <w:color w:val="auto"/>
          <w:sz w:val="24"/>
          <w:highlight w:val="none"/>
        </w:rPr>
        <w:t>账  号：</w:t>
      </w:r>
      <w:r>
        <w:rPr>
          <w:rFonts w:hint="eastAsia" w:asciiTheme="minorEastAsia" w:hAnsiTheme="minorEastAsia" w:eastAsiaTheme="minorEastAsia" w:cstheme="minorEastAsia"/>
          <w:color w:val="auto"/>
          <w:sz w:val="24"/>
          <w:highlight w:val="none"/>
          <w:u w:val="single"/>
        </w:rPr>
        <w:t>                 </w:t>
      </w:r>
    </w:p>
    <w:p w14:paraId="1C275625">
      <w:pPr>
        <w:widowControl/>
        <w:spacing w:line="360" w:lineRule="atLeast"/>
        <w:ind w:firstLine="3534"/>
        <w:rPr>
          <w:rFonts w:hint="eastAsia" w:asciiTheme="minorEastAsia" w:hAnsiTheme="minorEastAsia" w:eastAsiaTheme="minorEastAsia" w:cstheme="minorEastAsia"/>
          <w:b/>
          <w:color w:val="auto"/>
          <w:sz w:val="32"/>
          <w:szCs w:val="32"/>
          <w:highlight w:val="none"/>
          <w:shd w:val="clear" w:color="auto" w:fill="FFFFFF"/>
        </w:rPr>
      </w:pPr>
    </w:p>
    <w:p w14:paraId="2B234F82">
      <w:pPr>
        <w:pStyle w:val="17"/>
        <w:widowControl/>
        <w:spacing w:line="360" w:lineRule="atLeast"/>
        <w:jc w:val="center"/>
        <w:rPr>
          <w:rFonts w:hint="eastAsia" w:asciiTheme="minorEastAsia" w:hAnsiTheme="minorEastAsia" w:eastAsiaTheme="minorEastAsia" w:cstheme="minorEastAsia"/>
          <w:b/>
          <w:color w:val="auto"/>
          <w:sz w:val="32"/>
          <w:szCs w:val="32"/>
          <w:highlight w:val="none"/>
          <w:shd w:val="clear" w:color="auto" w:fill="FFFFFF"/>
        </w:rPr>
      </w:pPr>
      <w:r>
        <w:rPr>
          <w:rFonts w:hint="eastAsia" w:asciiTheme="minorEastAsia" w:hAnsiTheme="minorEastAsia" w:eastAsiaTheme="minorEastAsia" w:cstheme="minorEastAsia"/>
          <w:b/>
          <w:color w:val="auto"/>
          <w:sz w:val="32"/>
          <w:szCs w:val="32"/>
          <w:highlight w:val="none"/>
          <w:shd w:val="clear" w:color="auto" w:fill="FFFFFF"/>
        </w:rPr>
        <w:t>第二节   通用合同条款</w:t>
      </w:r>
    </w:p>
    <w:p w14:paraId="756BE864">
      <w:pPr>
        <w:ind w:firstLine="480" w:firstLineChars="200"/>
        <w:jc w:val="left"/>
        <w:rPr>
          <w:rFonts w:hint="eastAsia" w:asciiTheme="minorEastAsia" w:hAnsiTheme="minorEastAsia" w:eastAsiaTheme="minorEastAsia" w:cstheme="minorEastAsia"/>
          <w:b/>
          <w:bCs/>
          <w:color w:val="auto"/>
          <w:kern w:val="1"/>
          <w:sz w:val="24"/>
          <w:highlight w:val="none"/>
        </w:rPr>
      </w:pPr>
      <w:r>
        <w:rPr>
          <w:rFonts w:hint="eastAsia" w:asciiTheme="minorEastAsia" w:hAnsiTheme="minorEastAsia" w:eastAsiaTheme="minorEastAsia" w:cstheme="minorEastAsia"/>
          <w:b/>
          <w:bCs/>
          <w:color w:val="auto"/>
          <w:kern w:val="1"/>
          <w:sz w:val="24"/>
          <w:highlight w:val="none"/>
        </w:rPr>
        <w:t>详见《建设工程施工合同（示范文本）》（GF-2017-0201）的版本。</w:t>
      </w:r>
    </w:p>
    <w:p w14:paraId="5C1A7C4A">
      <w:pPr>
        <w:widowControl/>
        <w:spacing w:line="360" w:lineRule="atLeast"/>
        <w:ind w:firstLine="2160" w:firstLineChars="900"/>
        <w:rPr>
          <w:rFonts w:hint="eastAsia" w:asciiTheme="minorEastAsia" w:hAnsiTheme="minorEastAsia" w:eastAsiaTheme="minorEastAsia" w:cstheme="minorEastAsia"/>
          <w:b/>
          <w:color w:val="auto"/>
          <w:sz w:val="24"/>
          <w:highlight w:val="none"/>
          <w:shd w:val="clear" w:color="auto" w:fill="FFFFFF"/>
        </w:rPr>
      </w:pPr>
    </w:p>
    <w:p w14:paraId="24E5BF61">
      <w:pPr>
        <w:widowControl/>
        <w:spacing w:line="360" w:lineRule="atLeast"/>
        <w:ind w:firstLine="3534"/>
        <w:rPr>
          <w:rFonts w:hint="eastAsia" w:asciiTheme="minorEastAsia" w:hAnsiTheme="minorEastAsia" w:eastAsiaTheme="minorEastAsia" w:cstheme="minorEastAsia"/>
          <w:b/>
          <w:color w:val="auto"/>
          <w:sz w:val="32"/>
          <w:szCs w:val="32"/>
          <w:highlight w:val="none"/>
          <w:shd w:val="clear" w:color="auto" w:fill="FFFFFF"/>
        </w:rPr>
      </w:pPr>
    </w:p>
    <w:p w14:paraId="4AFD2FBE">
      <w:pPr>
        <w:pStyle w:val="17"/>
        <w:widowControl/>
        <w:spacing w:line="360" w:lineRule="atLeast"/>
        <w:jc w:val="center"/>
        <w:rPr>
          <w:rFonts w:hint="eastAsia" w:asciiTheme="minorEastAsia" w:hAnsiTheme="minorEastAsia" w:eastAsiaTheme="minorEastAsia" w:cstheme="minorEastAsia"/>
          <w:b/>
          <w:color w:val="auto"/>
          <w:sz w:val="32"/>
          <w:szCs w:val="32"/>
          <w:highlight w:val="none"/>
          <w:shd w:val="clear" w:color="auto" w:fill="FFFFFF"/>
        </w:rPr>
      </w:pPr>
    </w:p>
    <w:p w14:paraId="68330C15">
      <w:pPr>
        <w:pStyle w:val="17"/>
        <w:widowControl/>
        <w:spacing w:line="360" w:lineRule="atLeast"/>
        <w:jc w:val="both"/>
        <w:rPr>
          <w:rFonts w:hint="eastAsia" w:asciiTheme="minorEastAsia" w:hAnsiTheme="minorEastAsia" w:eastAsiaTheme="minorEastAsia" w:cstheme="minorEastAsia"/>
          <w:b/>
          <w:color w:val="auto"/>
          <w:sz w:val="32"/>
          <w:szCs w:val="32"/>
          <w:highlight w:val="none"/>
          <w:shd w:val="clear" w:color="auto" w:fill="FFFFFF"/>
        </w:rPr>
      </w:pPr>
    </w:p>
    <w:p w14:paraId="4E36EF1B">
      <w:pPr>
        <w:pStyle w:val="17"/>
        <w:widowControl/>
        <w:spacing w:line="360" w:lineRule="atLeast"/>
        <w:jc w:val="center"/>
        <w:rPr>
          <w:rFonts w:hint="eastAsia" w:asciiTheme="minorEastAsia" w:hAnsiTheme="minorEastAsia" w:eastAsiaTheme="minorEastAsia" w:cstheme="minorEastAsia"/>
          <w:b/>
          <w:color w:val="auto"/>
          <w:sz w:val="32"/>
          <w:szCs w:val="32"/>
          <w:highlight w:val="none"/>
          <w:shd w:val="clear" w:color="auto" w:fill="FFFFFF"/>
        </w:rPr>
      </w:pPr>
      <w:r>
        <w:rPr>
          <w:rFonts w:hint="eastAsia" w:asciiTheme="minorEastAsia" w:hAnsiTheme="minorEastAsia" w:eastAsiaTheme="minorEastAsia" w:cstheme="minorEastAsia"/>
          <w:b/>
          <w:color w:val="auto"/>
          <w:sz w:val="32"/>
          <w:szCs w:val="32"/>
          <w:highlight w:val="none"/>
          <w:shd w:val="clear" w:color="auto" w:fill="FFFFFF"/>
        </w:rPr>
        <w:t>第三节   专用合同</w:t>
      </w:r>
    </w:p>
    <w:p w14:paraId="2263D390">
      <w:pPr>
        <w:keepNext/>
        <w:keepLines/>
        <w:adjustRightInd w:val="0"/>
        <w:spacing w:before="240" w:line="300" w:lineRule="auto"/>
        <w:jc w:val="center"/>
        <w:textAlignment w:val="baseline"/>
        <w:outlineLvl w:val="2"/>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专用合同条款</w:t>
      </w:r>
    </w:p>
    <w:p w14:paraId="6A216866">
      <w:pPr>
        <w:keepNext/>
        <w:keepLines/>
        <w:adjustRightInd w:val="0"/>
        <w:spacing w:before="156" w:beforeLines="50" w:line="300" w:lineRule="auto"/>
        <w:textAlignment w:val="baseline"/>
        <w:outlineLvl w:val="4"/>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1. 一般约定</w:t>
      </w:r>
    </w:p>
    <w:p w14:paraId="58B5EB1B">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1.1 词语定义</w:t>
      </w:r>
    </w:p>
    <w:p w14:paraId="6A81368F">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1.1.1合同</w:t>
      </w:r>
    </w:p>
    <w:p w14:paraId="51C3540D">
      <w:pPr>
        <w:pStyle w:val="17"/>
        <w:suppressAutoHyphens/>
        <w:spacing w:line="300" w:lineRule="auto"/>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1.1.1.10其他合同文件包括：</w:t>
      </w:r>
      <w:r>
        <w:rPr>
          <w:rFonts w:hint="eastAsia" w:asciiTheme="minorEastAsia" w:hAnsiTheme="minorEastAsia" w:eastAsiaTheme="minorEastAsia" w:cstheme="minorEastAsia"/>
          <w:color w:val="auto"/>
          <w:kern w:val="1"/>
          <w:szCs w:val="22"/>
          <w:highlight w:val="none"/>
          <w:u w:val="single"/>
        </w:rPr>
        <w:t>履行合同过程中书面确认的对合同有实质性影响的会议纪要、签证、设计变更等资料</w:t>
      </w:r>
      <w:r>
        <w:rPr>
          <w:rFonts w:hint="eastAsia" w:asciiTheme="minorEastAsia" w:hAnsiTheme="minorEastAsia" w:eastAsiaTheme="minorEastAsia" w:cstheme="minorEastAsia"/>
          <w:color w:val="auto"/>
          <w:kern w:val="1"/>
          <w:szCs w:val="22"/>
          <w:highlight w:val="none"/>
        </w:rPr>
        <w:t>。</w:t>
      </w:r>
    </w:p>
    <w:p w14:paraId="7E0E5331">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1.1.2 合同当事人及其他相关方</w:t>
      </w:r>
    </w:p>
    <w:p w14:paraId="6EC0D2FF">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1.1.2.4监理人：</w:t>
      </w:r>
    </w:p>
    <w:p w14:paraId="790674EE">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名    称：</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                 </w:t>
      </w:r>
      <w:r>
        <w:rPr>
          <w:rFonts w:hint="eastAsia" w:asciiTheme="minorEastAsia" w:hAnsiTheme="minorEastAsia" w:eastAsiaTheme="minorEastAsia" w:cstheme="minorEastAsia"/>
          <w:color w:val="auto"/>
          <w:kern w:val="0"/>
          <w:sz w:val="24"/>
          <w:highlight w:val="none"/>
        </w:rPr>
        <w:t>；</w:t>
      </w:r>
    </w:p>
    <w:p w14:paraId="3D9E3AC7">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资质类别和等级：</w:t>
      </w:r>
      <w:r>
        <w:rPr>
          <w:rFonts w:hint="eastAsia" w:asciiTheme="minorEastAsia" w:hAnsiTheme="minorEastAsia" w:eastAsiaTheme="minorEastAsia" w:cstheme="minorEastAsia"/>
          <w:color w:val="auto"/>
          <w:kern w:val="0"/>
          <w:sz w:val="24"/>
          <w:highlight w:val="none"/>
          <w:u w:val="single"/>
        </w:rPr>
        <w:t>                          </w:t>
      </w:r>
      <w:r>
        <w:rPr>
          <w:rFonts w:hint="eastAsia" w:asciiTheme="minorEastAsia" w:hAnsiTheme="minorEastAsia" w:eastAsiaTheme="minorEastAsia" w:cstheme="minorEastAsia"/>
          <w:color w:val="auto"/>
          <w:kern w:val="0"/>
          <w:sz w:val="24"/>
          <w:highlight w:val="none"/>
        </w:rPr>
        <w:t>；</w:t>
      </w:r>
    </w:p>
    <w:p w14:paraId="4EFA45C4">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联系电话：</w:t>
      </w:r>
      <w:r>
        <w:rPr>
          <w:rFonts w:hint="eastAsia" w:asciiTheme="minorEastAsia" w:hAnsiTheme="minorEastAsia" w:eastAsiaTheme="minorEastAsia" w:cstheme="minorEastAsia"/>
          <w:color w:val="auto"/>
          <w:kern w:val="0"/>
          <w:sz w:val="24"/>
          <w:highlight w:val="none"/>
          <w:u w:val="single"/>
        </w:rPr>
        <w:t>                            </w:t>
      </w:r>
      <w:r>
        <w:rPr>
          <w:rFonts w:hint="eastAsia" w:asciiTheme="minorEastAsia" w:hAnsiTheme="minorEastAsia" w:eastAsiaTheme="minorEastAsia" w:cstheme="minorEastAsia"/>
          <w:color w:val="auto"/>
          <w:kern w:val="0"/>
          <w:sz w:val="24"/>
          <w:highlight w:val="none"/>
        </w:rPr>
        <w:t>；</w:t>
      </w:r>
    </w:p>
    <w:p w14:paraId="341EFC7F">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电子信箱：</w:t>
      </w:r>
      <w:r>
        <w:rPr>
          <w:rFonts w:hint="eastAsia" w:asciiTheme="minorEastAsia" w:hAnsiTheme="minorEastAsia" w:eastAsiaTheme="minorEastAsia" w:cstheme="minorEastAsia"/>
          <w:color w:val="auto"/>
          <w:kern w:val="0"/>
          <w:sz w:val="24"/>
          <w:highlight w:val="none"/>
          <w:u w:val="single"/>
        </w:rPr>
        <w:t>                            </w:t>
      </w:r>
      <w:r>
        <w:rPr>
          <w:rFonts w:hint="eastAsia" w:asciiTheme="minorEastAsia" w:hAnsiTheme="minorEastAsia" w:eastAsiaTheme="minorEastAsia" w:cstheme="minorEastAsia"/>
          <w:color w:val="auto"/>
          <w:kern w:val="0"/>
          <w:sz w:val="24"/>
          <w:highlight w:val="none"/>
        </w:rPr>
        <w:t>；</w:t>
      </w:r>
    </w:p>
    <w:p w14:paraId="0ED886A5">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通信地址：</w:t>
      </w:r>
      <w:r>
        <w:rPr>
          <w:rFonts w:hint="eastAsia" w:asciiTheme="minorEastAsia" w:hAnsiTheme="minorEastAsia" w:eastAsiaTheme="minorEastAsia" w:cstheme="minorEastAsia"/>
          <w:color w:val="auto"/>
          <w:kern w:val="0"/>
          <w:sz w:val="24"/>
          <w:highlight w:val="none"/>
          <w:u w:val="single"/>
        </w:rPr>
        <w:t>                            </w:t>
      </w:r>
      <w:r>
        <w:rPr>
          <w:rFonts w:hint="eastAsia" w:asciiTheme="minorEastAsia" w:hAnsiTheme="minorEastAsia" w:eastAsiaTheme="minorEastAsia" w:cstheme="minorEastAsia"/>
          <w:color w:val="auto"/>
          <w:kern w:val="0"/>
          <w:sz w:val="24"/>
          <w:highlight w:val="none"/>
        </w:rPr>
        <w:t>。</w:t>
      </w:r>
    </w:p>
    <w:p w14:paraId="57B0B950">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1.1.2.5 设计人：</w:t>
      </w:r>
    </w:p>
    <w:p w14:paraId="12013339">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名    称：</w:t>
      </w:r>
      <w:r>
        <w:rPr>
          <w:rFonts w:hint="eastAsia" w:asciiTheme="minorEastAsia" w:hAnsiTheme="minorEastAsia" w:eastAsiaTheme="minorEastAsia" w:cstheme="minorEastAsia"/>
          <w:color w:val="auto"/>
          <w:kern w:val="0"/>
          <w:sz w:val="24"/>
          <w:highlight w:val="none"/>
          <w:u w:val="single"/>
        </w:rPr>
        <w:t xml:space="preserve">                            </w:t>
      </w:r>
      <w:r>
        <w:rPr>
          <w:rFonts w:hint="eastAsia" w:asciiTheme="minorEastAsia" w:hAnsiTheme="minorEastAsia" w:eastAsiaTheme="minorEastAsia" w:cstheme="minorEastAsia"/>
          <w:color w:val="auto"/>
          <w:kern w:val="0"/>
          <w:sz w:val="24"/>
          <w:highlight w:val="none"/>
        </w:rPr>
        <w:t>；</w:t>
      </w:r>
    </w:p>
    <w:p w14:paraId="240D8521">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资质类别和等级：</w:t>
      </w:r>
      <w:r>
        <w:rPr>
          <w:rFonts w:hint="eastAsia" w:asciiTheme="minorEastAsia" w:hAnsiTheme="minorEastAsia" w:eastAsiaTheme="minorEastAsia" w:cstheme="minorEastAsia"/>
          <w:color w:val="auto"/>
          <w:kern w:val="0"/>
          <w:sz w:val="24"/>
          <w:highlight w:val="none"/>
          <w:u w:val="single"/>
        </w:rPr>
        <w:t>                          </w:t>
      </w:r>
      <w:r>
        <w:rPr>
          <w:rFonts w:hint="eastAsia" w:asciiTheme="minorEastAsia" w:hAnsiTheme="minorEastAsia" w:eastAsiaTheme="minorEastAsia" w:cstheme="minorEastAsia"/>
          <w:color w:val="auto"/>
          <w:kern w:val="0"/>
          <w:sz w:val="24"/>
          <w:highlight w:val="none"/>
        </w:rPr>
        <w:t>；</w:t>
      </w:r>
    </w:p>
    <w:p w14:paraId="09ECA5A2">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联系电话：</w:t>
      </w:r>
      <w:r>
        <w:rPr>
          <w:rFonts w:hint="eastAsia" w:asciiTheme="minorEastAsia" w:hAnsiTheme="minorEastAsia" w:eastAsiaTheme="minorEastAsia" w:cstheme="minorEastAsia"/>
          <w:color w:val="auto"/>
          <w:kern w:val="0"/>
          <w:sz w:val="24"/>
          <w:highlight w:val="none"/>
          <w:u w:val="single"/>
        </w:rPr>
        <w:t>                            </w:t>
      </w:r>
      <w:r>
        <w:rPr>
          <w:rFonts w:hint="eastAsia" w:asciiTheme="minorEastAsia" w:hAnsiTheme="minorEastAsia" w:eastAsiaTheme="minorEastAsia" w:cstheme="minorEastAsia"/>
          <w:color w:val="auto"/>
          <w:kern w:val="0"/>
          <w:sz w:val="24"/>
          <w:highlight w:val="none"/>
        </w:rPr>
        <w:t>；</w:t>
      </w:r>
    </w:p>
    <w:p w14:paraId="3110B7DF">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电子信箱：</w:t>
      </w:r>
      <w:r>
        <w:rPr>
          <w:rFonts w:hint="eastAsia" w:asciiTheme="minorEastAsia" w:hAnsiTheme="minorEastAsia" w:eastAsiaTheme="minorEastAsia" w:cstheme="minorEastAsia"/>
          <w:color w:val="auto"/>
          <w:kern w:val="0"/>
          <w:sz w:val="24"/>
          <w:highlight w:val="none"/>
          <w:u w:val="single"/>
        </w:rPr>
        <w:t xml:space="preserve">                                </w:t>
      </w:r>
      <w:r>
        <w:rPr>
          <w:rFonts w:hint="eastAsia" w:asciiTheme="minorEastAsia" w:hAnsiTheme="minorEastAsia" w:eastAsiaTheme="minorEastAsia" w:cstheme="minorEastAsia"/>
          <w:color w:val="auto"/>
          <w:kern w:val="0"/>
          <w:sz w:val="24"/>
          <w:highlight w:val="none"/>
        </w:rPr>
        <w:t>；</w:t>
      </w:r>
    </w:p>
    <w:p w14:paraId="27C82523">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通信地址：</w:t>
      </w:r>
      <w:r>
        <w:rPr>
          <w:rFonts w:hint="eastAsia" w:asciiTheme="minorEastAsia" w:hAnsiTheme="minorEastAsia" w:eastAsiaTheme="minorEastAsia" w:cstheme="minorEastAsia"/>
          <w:color w:val="auto"/>
          <w:kern w:val="0"/>
          <w:sz w:val="24"/>
          <w:highlight w:val="none"/>
          <w:u w:val="single"/>
        </w:rPr>
        <w:t>                            </w:t>
      </w:r>
      <w:r>
        <w:rPr>
          <w:rFonts w:hint="eastAsia" w:asciiTheme="minorEastAsia" w:hAnsiTheme="minorEastAsia" w:eastAsiaTheme="minorEastAsia" w:cstheme="minorEastAsia"/>
          <w:color w:val="auto"/>
          <w:kern w:val="0"/>
          <w:sz w:val="24"/>
          <w:highlight w:val="none"/>
        </w:rPr>
        <w:t>。</w:t>
      </w:r>
    </w:p>
    <w:p w14:paraId="68DF0A69">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1.1.3 工程和设备</w:t>
      </w:r>
    </w:p>
    <w:p w14:paraId="3AC44553">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1.1.3.7 作为施工现场组成部分的其他场所包括：</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rPr>
        <w:t>。</w:t>
      </w:r>
    </w:p>
    <w:p w14:paraId="5728E23E">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1.1.3.9 永久占地包括：</w:t>
      </w:r>
      <w:r>
        <w:rPr>
          <w:rFonts w:hint="eastAsia" w:asciiTheme="minorEastAsia" w:hAnsiTheme="minorEastAsia" w:eastAsiaTheme="minorEastAsia" w:cstheme="minorEastAsia"/>
          <w:color w:val="auto"/>
          <w:kern w:val="0"/>
          <w:sz w:val="24"/>
          <w:highlight w:val="none"/>
          <w:u w:val="single"/>
        </w:rPr>
        <w:t xml:space="preserve">           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                </w:t>
      </w:r>
      <w:r>
        <w:rPr>
          <w:rFonts w:hint="eastAsia" w:asciiTheme="minorEastAsia" w:hAnsiTheme="minorEastAsia" w:eastAsiaTheme="minorEastAsia" w:cstheme="minorEastAsia"/>
          <w:color w:val="auto"/>
          <w:kern w:val="0"/>
          <w:sz w:val="24"/>
          <w:highlight w:val="none"/>
        </w:rPr>
        <w:t>。</w:t>
      </w:r>
    </w:p>
    <w:p w14:paraId="1EE9DCF5">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1.1.3.10 临时占地包括：</w:t>
      </w:r>
      <w:r>
        <w:rPr>
          <w:rFonts w:hint="eastAsia" w:asciiTheme="minorEastAsia" w:hAnsiTheme="minorEastAsia" w:eastAsiaTheme="minorEastAsia" w:cstheme="minorEastAsia"/>
          <w:color w:val="auto"/>
          <w:kern w:val="0"/>
          <w:sz w:val="24"/>
          <w:highlight w:val="none"/>
          <w:u w:val="single"/>
        </w:rPr>
        <w:t xml:space="preserve">           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    </w:t>
      </w:r>
      <w:r>
        <w:rPr>
          <w:rFonts w:hint="eastAsia" w:asciiTheme="minorEastAsia" w:hAnsiTheme="minorEastAsia" w:eastAsiaTheme="minorEastAsia" w:cstheme="minorEastAsia"/>
          <w:color w:val="auto"/>
          <w:kern w:val="0"/>
          <w:sz w:val="24"/>
          <w:highlight w:val="none"/>
        </w:rPr>
        <w:t>。</w:t>
      </w:r>
    </w:p>
    <w:p w14:paraId="20EEC74C">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 xml:space="preserve">1.3法律 </w:t>
      </w:r>
    </w:p>
    <w:p w14:paraId="4E6304C7">
      <w:pPr>
        <w:pStyle w:val="52"/>
        <w:widowControl/>
        <w:ind w:firstLine="24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适用于合同的其他规范性文件：</w:t>
      </w:r>
      <w:r>
        <w:rPr>
          <w:rFonts w:hint="eastAsia" w:asciiTheme="minorEastAsia" w:hAnsiTheme="minorEastAsia" w:eastAsiaTheme="minorEastAsia" w:cstheme="minorEastAsia"/>
          <w:color w:val="auto"/>
          <w:sz w:val="24"/>
          <w:szCs w:val="24"/>
          <w:highlight w:val="none"/>
          <w:u w:val="single"/>
        </w:rPr>
        <w:t>《中华人民共和国招标投标法》（中华人民共和国主席令第21号）、《中华人民共和国合同法》（中华人民共和国主席令第15号）、《中华人民共和国建筑法》（中华人民共和国主席令第91号）、《建设工程质量管理条例》（国务院令第279号）、《建设工程安全生产管理条例》（国务院令第393号）、《房屋市政公用工程 质量保修办法》（建设部令第80号）、《市政公用工程 施工发包与承包计价管理办法》（中华人民共和国建设部令 第107号）、《房屋建筑和市政基础设施工程施工分包管理办法》（建设部令第124号）、《建设工程价款结算暂行办法》（财政部、建设部财建〔2004〕369号）及现行有关国家、行业和地方建筑法规、规章。</w:t>
      </w:r>
    </w:p>
    <w:p w14:paraId="77F81880">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1.4 标准和规范</w:t>
      </w:r>
    </w:p>
    <w:p w14:paraId="3734A5A5">
      <w:pPr>
        <w:adjustRightInd w:val="0"/>
        <w:spacing w:line="300" w:lineRule="auto"/>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highlight w:val="none"/>
        </w:rPr>
        <w:t>1.4.1适用于工程的标准规范包括：</w:t>
      </w:r>
      <w:r>
        <w:rPr>
          <w:rFonts w:hint="eastAsia" w:asciiTheme="minorEastAsia" w:hAnsiTheme="minorEastAsia" w:eastAsiaTheme="minorEastAsia" w:cstheme="minorEastAsia"/>
          <w:color w:val="auto"/>
          <w:sz w:val="24"/>
          <w:szCs w:val="24"/>
          <w:highlight w:val="none"/>
          <w:u w:val="single"/>
        </w:rPr>
        <w:t>执行国家、行业和地方颁布的所有现行规范和标准，若上述标准和规范做出修改时，则以修订后的新标准和规范为准，有出入的则以较严格的为准</w:t>
      </w:r>
      <w:r>
        <w:rPr>
          <w:rFonts w:hint="eastAsia" w:asciiTheme="minorEastAsia" w:hAnsiTheme="minorEastAsia" w:eastAsiaTheme="minorEastAsia" w:cstheme="minorEastAsia"/>
          <w:color w:val="auto"/>
          <w:sz w:val="24"/>
          <w:szCs w:val="24"/>
          <w:highlight w:val="none"/>
        </w:rPr>
        <w:t>。</w:t>
      </w:r>
    </w:p>
    <w:p w14:paraId="58081AFB">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1.4.2 发包人提供国外标准、规范的名称：</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46387B44">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发包人提供国外标准、规范的份数：</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32DFC51B">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发包人提供国外标准、规范的名称：</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6B1A2C29">
      <w:pPr>
        <w:adjustRightInd w:val="0"/>
        <w:spacing w:line="300" w:lineRule="auto"/>
        <w:ind w:left="624" w:leftChars="284"/>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1.4.3发包人对工程的技术标准和功能要求的特殊要求：</w:t>
      </w:r>
    </w:p>
    <w:p w14:paraId="440A17FD">
      <w:pPr>
        <w:adjustRightInd w:val="0"/>
        <w:spacing w:line="300" w:lineRule="auto"/>
        <w:ind w:left="120" w:hanging="120" w:hangingChars="5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rPr>
        <w:t>。</w:t>
      </w:r>
    </w:p>
    <w:p w14:paraId="470B373F">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1.5 合同文件的优先顺序</w:t>
      </w:r>
    </w:p>
    <w:p w14:paraId="26FE19D2">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rPr>
        <w:t>合同文件组成及优先顺序为：</w:t>
      </w:r>
      <w:r>
        <w:rPr>
          <w:rFonts w:hint="eastAsia" w:asciiTheme="minorEastAsia" w:hAnsiTheme="minorEastAsia" w:eastAsiaTheme="minorEastAsia" w:cstheme="minorEastAsia"/>
          <w:color w:val="auto"/>
          <w:kern w:val="1"/>
          <w:highlight w:val="none"/>
          <w:u w:val="single"/>
        </w:rPr>
        <w:t>(l)合同协议书；(2)中标通知书；(3)投标函及投标函附录；(4)专用合同条款；(5)通用合同条款；(6)技术标准和要求；(7)图纸；(8)已标价工程量清单或预算书；(9)发包人的工程预算价；(10)其他合同文件</w:t>
      </w:r>
      <w:r>
        <w:rPr>
          <w:rFonts w:hint="eastAsia" w:asciiTheme="minorEastAsia" w:hAnsiTheme="minorEastAsia" w:eastAsiaTheme="minorEastAsia" w:cstheme="minorEastAsia"/>
          <w:color w:val="auto"/>
          <w:kern w:val="1"/>
          <w:highlight w:val="none"/>
          <w:u w:val="single"/>
          <w:lang w:eastAsia="zh-CN"/>
        </w:rPr>
        <w:t>。</w:t>
      </w:r>
    </w:p>
    <w:p w14:paraId="361E8337">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1.6 图纸和承包人文件</w:t>
      </w:r>
      <w:r>
        <w:rPr>
          <w:rFonts w:hint="eastAsia" w:asciiTheme="minorEastAsia" w:hAnsiTheme="minorEastAsia" w:eastAsiaTheme="minorEastAsia" w:cstheme="minorEastAsia"/>
          <w:color w:val="auto"/>
          <w:kern w:val="0"/>
          <w:sz w:val="24"/>
          <w:highlight w:val="none"/>
        </w:rPr>
        <w:tab/>
      </w:r>
    </w:p>
    <w:p w14:paraId="298B4FCE">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1.6.1 图纸的提供</w:t>
      </w:r>
    </w:p>
    <w:p w14:paraId="1C49A7F2">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发包人向承包人提供图纸的期限：</w:t>
      </w:r>
      <w:r>
        <w:rPr>
          <w:rFonts w:hint="eastAsia" w:asciiTheme="minorEastAsia" w:hAnsiTheme="minorEastAsia" w:eastAsiaTheme="minorEastAsia" w:cstheme="minorEastAsia"/>
          <w:color w:val="auto"/>
          <w:kern w:val="1"/>
          <w:highlight w:val="none"/>
          <w:u w:val="single"/>
        </w:rPr>
        <w:t xml:space="preserve"> 合同签订后3日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5CFF2C0E">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发包人向承包人提供图纸的数量：</w:t>
      </w:r>
      <w:r>
        <w:rPr>
          <w:rFonts w:hint="eastAsia" w:asciiTheme="minorEastAsia" w:hAnsiTheme="minorEastAsia" w:eastAsiaTheme="minorEastAsia" w:cstheme="minorEastAsia"/>
          <w:color w:val="auto"/>
          <w:kern w:val="1"/>
          <w:highlight w:val="none"/>
          <w:u w:val="single"/>
        </w:rPr>
        <w:t xml:space="preserve">   </w:t>
      </w:r>
      <w:r>
        <w:rPr>
          <w:rFonts w:hint="eastAsia" w:asciiTheme="minorEastAsia" w:hAnsiTheme="minorEastAsia" w:eastAsiaTheme="minorEastAsia" w:cstheme="minorEastAsia"/>
          <w:color w:val="auto"/>
          <w:kern w:val="1"/>
          <w:highlight w:val="none"/>
          <w:u w:val="single"/>
          <w:lang w:val="en-US" w:eastAsia="zh-CN"/>
        </w:rPr>
        <w:t>1</w:t>
      </w:r>
      <w:r>
        <w:rPr>
          <w:rFonts w:hint="eastAsia" w:asciiTheme="minorEastAsia" w:hAnsiTheme="minorEastAsia" w:eastAsiaTheme="minorEastAsia" w:cstheme="minorEastAsia"/>
          <w:color w:val="auto"/>
          <w:kern w:val="1"/>
          <w:highlight w:val="none"/>
          <w:u w:val="single"/>
        </w:rPr>
        <w:t xml:space="preserve">套施工图纸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328F232E">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发包人向承包人提供图纸的内容：</w:t>
      </w:r>
      <w:r>
        <w:rPr>
          <w:rFonts w:hint="eastAsia" w:asciiTheme="minorEastAsia" w:hAnsiTheme="minorEastAsia" w:eastAsiaTheme="minorEastAsia" w:cstheme="minorEastAsia"/>
          <w:color w:val="auto"/>
          <w:sz w:val="24"/>
          <w:szCs w:val="24"/>
          <w:highlight w:val="none"/>
          <w:u w:val="single"/>
        </w:rPr>
        <w:t xml:space="preserve">经审核通过的详细施工图纸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6D043A5F">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1.6.4 承包人文件</w:t>
      </w:r>
    </w:p>
    <w:p w14:paraId="5FD976A3">
      <w:pPr>
        <w:adjustRightInd w:val="0"/>
        <w:spacing w:line="300" w:lineRule="auto"/>
        <w:ind w:left="624" w:leftChars="284"/>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需要由承包人提供的文件，包括：</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        </w:t>
      </w:r>
      <w:r>
        <w:rPr>
          <w:rFonts w:hint="eastAsia" w:asciiTheme="minorEastAsia" w:hAnsiTheme="minorEastAsia" w:eastAsiaTheme="minorEastAsia" w:cstheme="minorEastAsia"/>
          <w:color w:val="auto"/>
          <w:kern w:val="0"/>
          <w:sz w:val="24"/>
          <w:highlight w:val="none"/>
          <w:u w:val="single"/>
        </w:rPr>
        <w:t xml:space="preserve">       </w:t>
      </w:r>
      <w:r>
        <w:rPr>
          <w:rFonts w:hint="eastAsia" w:asciiTheme="minorEastAsia" w:hAnsiTheme="minorEastAsia" w:eastAsiaTheme="minorEastAsia" w:cstheme="minorEastAsia"/>
          <w:color w:val="auto"/>
          <w:kern w:val="0"/>
          <w:sz w:val="24"/>
          <w:highlight w:val="none"/>
        </w:rPr>
        <w:t>；</w:t>
      </w:r>
    </w:p>
    <w:p w14:paraId="43F33442">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承包人提供的文件的期限为：</w:t>
      </w:r>
      <w:r>
        <w:rPr>
          <w:rFonts w:hint="eastAsia" w:asciiTheme="minorEastAsia" w:hAnsiTheme="minorEastAsia" w:eastAsiaTheme="minorEastAsia" w:cstheme="minorEastAsia"/>
          <w:color w:val="auto"/>
          <w:kern w:val="1"/>
          <w:highlight w:val="none"/>
          <w:u w:val="single"/>
        </w:rPr>
        <w:t xml:space="preserve">签订施工合同后7个工作日内  </w:t>
      </w:r>
      <w:r>
        <w:rPr>
          <w:rFonts w:hint="eastAsia" w:asciiTheme="minorEastAsia" w:hAnsiTheme="minorEastAsia" w:eastAsiaTheme="minorEastAsia" w:cstheme="minorEastAsia"/>
          <w:color w:val="auto"/>
          <w:kern w:val="0"/>
          <w:sz w:val="24"/>
          <w:highlight w:val="none"/>
          <w:u w:val="single"/>
        </w:rPr>
        <w:t></w:t>
      </w:r>
      <w:r>
        <w:rPr>
          <w:rFonts w:hint="eastAsia" w:asciiTheme="minorEastAsia" w:hAnsiTheme="minorEastAsia" w:eastAsiaTheme="minorEastAsia" w:cstheme="minorEastAsia"/>
          <w:color w:val="auto"/>
          <w:kern w:val="0"/>
          <w:sz w:val="24"/>
          <w:highlight w:val="none"/>
        </w:rPr>
        <w:t>；</w:t>
      </w:r>
    </w:p>
    <w:p w14:paraId="6E6DA8E0">
      <w:pPr>
        <w:pStyle w:val="17"/>
        <w:suppressAutoHyphens/>
        <w:spacing w:line="300" w:lineRule="auto"/>
        <w:ind w:firstLine="480"/>
        <w:rPr>
          <w:rFonts w:hint="eastAsia" w:asciiTheme="minorEastAsia" w:hAnsiTheme="minorEastAsia" w:eastAsiaTheme="minorEastAsia" w:cstheme="minorEastAsia"/>
          <w:color w:val="auto"/>
          <w:kern w:val="1"/>
          <w:highlight w:val="none"/>
          <w:lang w:val="en-US" w:eastAsia="zh-CN"/>
        </w:rPr>
      </w:pPr>
      <w:r>
        <w:rPr>
          <w:rFonts w:hint="eastAsia" w:asciiTheme="minorEastAsia" w:hAnsiTheme="minorEastAsia" w:eastAsiaTheme="minorEastAsia" w:cstheme="minorEastAsia"/>
          <w:color w:val="auto"/>
          <w:kern w:val="0"/>
          <w:sz w:val="24"/>
          <w:highlight w:val="none"/>
        </w:rPr>
        <w:t>承包人提供的文件的数量为：</w:t>
      </w:r>
      <w:r>
        <w:rPr>
          <w:rFonts w:hint="eastAsia" w:asciiTheme="minorEastAsia" w:hAnsiTheme="minorEastAsia" w:eastAsiaTheme="minorEastAsia" w:cstheme="minorEastAsia"/>
          <w:color w:val="auto"/>
          <w:kern w:val="1"/>
          <w:highlight w:val="none"/>
          <w:u w:val="single"/>
        </w:rPr>
        <w:t>不少于3套（具体以建设行政主管部门或监理单位要求为准）</w:t>
      </w:r>
      <w:r>
        <w:rPr>
          <w:rFonts w:hint="eastAsia" w:asciiTheme="minorEastAsia" w:hAnsiTheme="minorEastAsia" w:eastAsiaTheme="minorEastAsia" w:cstheme="minorEastAsia"/>
          <w:color w:val="auto"/>
          <w:kern w:val="1"/>
          <w:highlight w:val="none"/>
        </w:rPr>
        <w:t>；</w:t>
      </w:r>
      <w:r>
        <w:rPr>
          <w:rFonts w:hint="eastAsia" w:asciiTheme="minorEastAsia" w:hAnsiTheme="minorEastAsia" w:eastAsiaTheme="minorEastAsia" w:cstheme="minorEastAsia"/>
          <w:color w:val="auto"/>
          <w:kern w:val="1"/>
          <w:highlight w:val="none"/>
          <w:lang w:val="en-US" w:eastAsia="zh-CN"/>
        </w:rPr>
        <w:t xml:space="preserve"> </w:t>
      </w:r>
    </w:p>
    <w:p w14:paraId="4A608A0C">
      <w:pPr>
        <w:pStyle w:val="17"/>
        <w:suppressAutoHyphens/>
        <w:spacing w:line="300" w:lineRule="auto"/>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承包人提供的文件的形式为：</w:t>
      </w:r>
      <w:r>
        <w:rPr>
          <w:rFonts w:hint="eastAsia" w:asciiTheme="minorEastAsia" w:hAnsiTheme="minorEastAsia" w:eastAsiaTheme="minorEastAsia" w:cstheme="minorEastAsia"/>
          <w:color w:val="auto"/>
          <w:kern w:val="1"/>
          <w:szCs w:val="22"/>
          <w:highlight w:val="none"/>
          <w:u w:val="single"/>
        </w:rPr>
        <w:t>书面和电子文件</w:t>
      </w:r>
      <w:r>
        <w:rPr>
          <w:rFonts w:hint="eastAsia" w:asciiTheme="minorEastAsia" w:hAnsiTheme="minorEastAsia" w:eastAsiaTheme="minorEastAsia" w:cstheme="minorEastAsia"/>
          <w:color w:val="auto"/>
          <w:kern w:val="1"/>
          <w:highlight w:val="none"/>
        </w:rPr>
        <w:t>；</w:t>
      </w:r>
    </w:p>
    <w:p w14:paraId="064A1599">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发包人审批承包人文件的期限：</w:t>
      </w:r>
      <w:r>
        <w:rPr>
          <w:rFonts w:hint="eastAsia" w:asciiTheme="minorEastAsia" w:hAnsiTheme="minorEastAsia" w:eastAsiaTheme="minorEastAsia" w:cstheme="minorEastAsia"/>
          <w:color w:val="auto"/>
          <w:kern w:val="1"/>
          <w:szCs w:val="22"/>
          <w:highlight w:val="none"/>
          <w:u w:val="single"/>
        </w:rPr>
        <w:t>在收到承包人文件后 7 天内</w:t>
      </w:r>
      <w:r>
        <w:rPr>
          <w:rFonts w:hint="eastAsia" w:asciiTheme="minorEastAsia" w:hAnsiTheme="minorEastAsia" w:eastAsiaTheme="minorEastAsia" w:cstheme="minorEastAsia"/>
          <w:color w:val="auto"/>
          <w:kern w:val="1"/>
          <w:highlight w:val="none"/>
        </w:rPr>
        <w:t>。</w:t>
      </w:r>
    </w:p>
    <w:p w14:paraId="6A98D593">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1.6.5 现场图纸准备</w:t>
      </w:r>
    </w:p>
    <w:p w14:paraId="26D61B5F">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szCs w:val="24"/>
          <w:highlight w:val="none"/>
        </w:rPr>
        <w:t>关于现场图纸准备的约定：</w:t>
      </w:r>
      <w:r>
        <w:rPr>
          <w:rFonts w:hint="eastAsia" w:asciiTheme="minorEastAsia" w:hAnsiTheme="minorEastAsia" w:eastAsiaTheme="minorEastAsia" w:cstheme="minorEastAsia"/>
          <w:color w:val="auto"/>
          <w:kern w:val="1"/>
          <w:sz w:val="24"/>
          <w:szCs w:val="24"/>
          <w:highlight w:val="none"/>
          <w:u w:val="single"/>
        </w:rPr>
        <w:t xml:space="preserve">承包人应在施工现场另外保存一套完整的图纸和承包人文件，供发包人、监理人及有关人员进行工程检查时使用  </w:t>
      </w:r>
      <w:r>
        <w:rPr>
          <w:rFonts w:hint="eastAsia" w:asciiTheme="minorEastAsia" w:hAnsiTheme="minorEastAsia" w:eastAsiaTheme="minorEastAsia" w:cstheme="minorEastAsia"/>
          <w:color w:val="auto"/>
          <w:kern w:val="1"/>
          <w:highlight w:val="none"/>
        </w:rPr>
        <w:t>。</w:t>
      </w:r>
    </w:p>
    <w:p w14:paraId="66B4C8B7">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1.7 联络</w:t>
      </w:r>
    </w:p>
    <w:p w14:paraId="4B2826F3">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1.7.1发包人和承包人应当在</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3</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天内将与合同有关的通知、批准、证明、证书、指示、指令、要求、请求、同意、意见、确定和决定等书面函件送达对方当事人。</w:t>
      </w:r>
    </w:p>
    <w:p w14:paraId="2AAD203F">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1.7.2 发包人接收文件的地点：</w:t>
      </w:r>
      <w:r>
        <w:rPr>
          <w:rFonts w:hint="eastAsia" w:asciiTheme="minorEastAsia" w:hAnsiTheme="minorEastAsia" w:eastAsiaTheme="minorEastAsia" w:cstheme="minorEastAsia"/>
          <w:color w:val="auto"/>
          <w:sz w:val="24"/>
          <w:szCs w:val="24"/>
          <w:highlight w:val="none"/>
          <w:u w:val="single"/>
        </w:rPr>
        <w:t xml:space="preserve">签订合同另行约定 </w:t>
      </w:r>
      <w:r>
        <w:rPr>
          <w:rFonts w:hint="eastAsia" w:asciiTheme="minorEastAsia" w:hAnsiTheme="minorEastAsia" w:eastAsiaTheme="minorEastAsia" w:cstheme="minorEastAsia"/>
          <w:color w:val="auto"/>
          <w:sz w:val="24"/>
          <w:szCs w:val="20"/>
          <w:highlight w:val="none"/>
        </w:rPr>
        <w:t>；</w:t>
      </w:r>
    </w:p>
    <w:p w14:paraId="56DA6C9B">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发包人指定的接收人为：</w:t>
      </w:r>
      <w:r>
        <w:rPr>
          <w:rFonts w:hint="eastAsia" w:asciiTheme="minorEastAsia" w:hAnsiTheme="minorEastAsia" w:eastAsiaTheme="minorEastAsia" w:cstheme="minorEastAsia"/>
          <w:color w:val="auto"/>
          <w:sz w:val="24"/>
          <w:szCs w:val="24"/>
          <w:highlight w:val="none"/>
          <w:u w:val="single"/>
        </w:rPr>
        <w:t>签订合同另行约定</w:t>
      </w:r>
      <w:r>
        <w:rPr>
          <w:rFonts w:hint="eastAsia" w:asciiTheme="minorEastAsia" w:hAnsiTheme="minorEastAsia" w:eastAsiaTheme="minorEastAsia" w:cstheme="minorEastAsia"/>
          <w:color w:val="auto"/>
          <w:kern w:val="0"/>
          <w:sz w:val="24"/>
          <w:highlight w:val="none"/>
        </w:rPr>
        <w:t>。</w:t>
      </w:r>
    </w:p>
    <w:p w14:paraId="4D055CA9">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承包人接收文件的地点：</w:t>
      </w:r>
      <w:r>
        <w:rPr>
          <w:rFonts w:hint="eastAsia" w:asciiTheme="minorEastAsia" w:hAnsiTheme="minorEastAsia" w:eastAsiaTheme="minorEastAsia" w:cstheme="minorEastAsia"/>
          <w:color w:val="auto"/>
          <w:sz w:val="24"/>
          <w:szCs w:val="24"/>
          <w:highlight w:val="none"/>
          <w:u w:val="single"/>
        </w:rPr>
        <w:t>签订合同另行约定</w:t>
      </w:r>
      <w:r>
        <w:rPr>
          <w:rFonts w:hint="eastAsia" w:asciiTheme="minorEastAsia" w:hAnsiTheme="minorEastAsia" w:eastAsiaTheme="minorEastAsia" w:cstheme="minorEastAsia"/>
          <w:color w:val="auto"/>
          <w:kern w:val="0"/>
          <w:sz w:val="24"/>
          <w:highlight w:val="none"/>
        </w:rPr>
        <w:t>；</w:t>
      </w:r>
    </w:p>
    <w:p w14:paraId="5AB1861D">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承包人指定的接收人为：</w:t>
      </w:r>
      <w:r>
        <w:rPr>
          <w:rFonts w:hint="eastAsia" w:asciiTheme="minorEastAsia" w:hAnsiTheme="minorEastAsia" w:eastAsiaTheme="minorEastAsia" w:cstheme="minorEastAsia"/>
          <w:color w:val="auto"/>
          <w:sz w:val="24"/>
          <w:szCs w:val="24"/>
          <w:highlight w:val="none"/>
          <w:u w:val="single"/>
        </w:rPr>
        <w:t>签订合同另行约定</w:t>
      </w:r>
      <w:r>
        <w:rPr>
          <w:rFonts w:hint="eastAsia" w:asciiTheme="minorEastAsia" w:hAnsiTheme="minorEastAsia" w:eastAsiaTheme="minorEastAsia" w:cstheme="minorEastAsia"/>
          <w:color w:val="auto"/>
          <w:kern w:val="0"/>
          <w:sz w:val="24"/>
          <w:highlight w:val="none"/>
        </w:rPr>
        <w:t>。</w:t>
      </w:r>
    </w:p>
    <w:p w14:paraId="2CF2E05B">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监理人接收文件的地点：</w:t>
      </w:r>
      <w:r>
        <w:rPr>
          <w:rFonts w:hint="eastAsia" w:asciiTheme="minorEastAsia" w:hAnsiTheme="minorEastAsia" w:eastAsiaTheme="minorEastAsia" w:cstheme="minorEastAsia"/>
          <w:color w:val="auto"/>
          <w:sz w:val="24"/>
          <w:szCs w:val="24"/>
          <w:highlight w:val="none"/>
          <w:u w:val="single"/>
        </w:rPr>
        <w:t>签订合同另行约定</w:t>
      </w:r>
      <w:r>
        <w:rPr>
          <w:rFonts w:hint="eastAsia" w:asciiTheme="minorEastAsia" w:hAnsiTheme="minorEastAsia" w:eastAsiaTheme="minorEastAsia" w:cstheme="minorEastAsia"/>
          <w:color w:val="auto"/>
          <w:kern w:val="0"/>
          <w:sz w:val="24"/>
          <w:highlight w:val="none"/>
        </w:rPr>
        <w:t>；</w:t>
      </w:r>
    </w:p>
    <w:p w14:paraId="334423D7">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监理人指定的接收人为：</w:t>
      </w:r>
      <w:r>
        <w:rPr>
          <w:rFonts w:hint="eastAsia" w:asciiTheme="minorEastAsia" w:hAnsiTheme="minorEastAsia" w:eastAsiaTheme="minorEastAsia" w:cstheme="minorEastAsia"/>
          <w:color w:val="auto"/>
          <w:sz w:val="24"/>
          <w:szCs w:val="24"/>
          <w:highlight w:val="none"/>
          <w:u w:val="single"/>
        </w:rPr>
        <w:t>签订合同另行约定</w:t>
      </w:r>
      <w:r>
        <w:rPr>
          <w:rFonts w:hint="eastAsia" w:asciiTheme="minorEastAsia" w:hAnsiTheme="minorEastAsia" w:eastAsiaTheme="minorEastAsia" w:cstheme="minorEastAsia"/>
          <w:color w:val="auto"/>
          <w:kern w:val="0"/>
          <w:sz w:val="24"/>
          <w:highlight w:val="none"/>
        </w:rPr>
        <w:t>。</w:t>
      </w:r>
    </w:p>
    <w:p w14:paraId="6E862A6C">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1.10 交通运输</w:t>
      </w:r>
    </w:p>
    <w:p w14:paraId="19AFB459">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1.10.1 出入现场的权利</w:t>
      </w:r>
    </w:p>
    <w:p w14:paraId="68396217">
      <w:pPr>
        <w:adjustRightInd w:val="0"/>
        <w:spacing w:line="300" w:lineRule="auto"/>
        <w:ind w:left="624" w:leftChars="284"/>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关于出入现场的权利的约定：</w:t>
      </w:r>
      <w:r>
        <w:rPr>
          <w:rFonts w:hint="eastAsia" w:asciiTheme="minorEastAsia" w:hAnsiTheme="minorEastAsia" w:eastAsiaTheme="minorEastAsia" w:cstheme="minorEastAsia"/>
          <w:color w:val="auto"/>
          <w:kern w:val="0"/>
          <w:sz w:val="24"/>
          <w:highlight w:val="none"/>
          <w:lang w:val="en-US" w:eastAsia="zh-CN"/>
        </w:rPr>
        <w:t xml:space="preserve"> </w:t>
      </w:r>
      <w:r>
        <w:rPr>
          <w:rFonts w:hint="eastAsia" w:asciiTheme="minorEastAsia" w:hAnsiTheme="minorEastAsia" w:eastAsiaTheme="minorEastAsia" w:cstheme="minorEastAsia"/>
          <w:color w:val="auto"/>
          <w:kern w:val="0"/>
          <w:sz w:val="24"/>
          <w:highlight w:val="none"/>
          <w:u w:val="single"/>
        </w:rPr>
        <w:t>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0029A68C">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1.10.3 场内交通</w:t>
      </w:r>
    </w:p>
    <w:p w14:paraId="055DFADA">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关于场外交通和场内交通的边界的约定：</w:t>
      </w:r>
      <w:r>
        <w:rPr>
          <w:rFonts w:hint="eastAsia" w:asciiTheme="minorEastAsia" w:hAnsiTheme="minorEastAsia" w:eastAsiaTheme="minorEastAsia" w:cstheme="minorEastAsia"/>
          <w:color w:val="auto"/>
          <w:kern w:val="0"/>
          <w:sz w:val="24"/>
          <w:highlight w:val="none"/>
          <w:u w:val="single"/>
        </w:rPr>
        <w:t xml:space="preserve">  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      </w:t>
      </w:r>
      <w:r>
        <w:rPr>
          <w:rFonts w:hint="eastAsia" w:asciiTheme="minorEastAsia" w:hAnsiTheme="minorEastAsia" w:eastAsiaTheme="minorEastAsia" w:cstheme="minorEastAsia"/>
          <w:color w:val="auto"/>
          <w:kern w:val="0"/>
          <w:sz w:val="24"/>
          <w:highlight w:val="none"/>
        </w:rPr>
        <w:t>。</w:t>
      </w:r>
    </w:p>
    <w:p w14:paraId="43438074">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关于发包人向承包人免费提供满足工程施工需要的场内道路和交通设施的约定：</w:t>
      </w:r>
      <w:r>
        <w:rPr>
          <w:rFonts w:hint="eastAsia" w:asciiTheme="minorEastAsia" w:hAnsiTheme="minorEastAsia" w:eastAsiaTheme="minorEastAsia" w:cstheme="minorEastAsia"/>
          <w:color w:val="auto"/>
          <w:kern w:val="0"/>
          <w:sz w:val="24"/>
          <w:highlight w:val="none"/>
          <w:u w:val="single"/>
        </w:rPr>
        <w:t xml:space="preserve"> 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 </w:t>
      </w:r>
      <w:r>
        <w:rPr>
          <w:rFonts w:hint="eastAsia" w:asciiTheme="minorEastAsia" w:hAnsiTheme="minorEastAsia" w:eastAsiaTheme="minorEastAsia" w:cstheme="minorEastAsia"/>
          <w:color w:val="auto"/>
          <w:kern w:val="0"/>
          <w:sz w:val="24"/>
          <w:highlight w:val="none"/>
        </w:rPr>
        <w:t>。</w:t>
      </w:r>
    </w:p>
    <w:p w14:paraId="7395F646">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1.10.4超大件和超重件的运输</w:t>
      </w:r>
    </w:p>
    <w:p w14:paraId="5E7253C1">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运输超大件或超重件所需的道路和桥梁临时加固改造费用和其他有关费用由</w:t>
      </w:r>
      <w:r>
        <w:rPr>
          <w:rFonts w:hint="eastAsia" w:asciiTheme="minorEastAsia" w:hAnsiTheme="minorEastAsia" w:eastAsiaTheme="minorEastAsia" w:cstheme="minorEastAsia"/>
          <w:color w:val="auto"/>
          <w:sz w:val="24"/>
          <w:szCs w:val="20"/>
          <w:highlight w:val="none"/>
          <w:u w:val="single"/>
        </w:rPr>
        <w:t>承包人</w:t>
      </w:r>
      <w:r>
        <w:rPr>
          <w:rFonts w:hint="eastAsia" w:asciiTheme="minorEastAsia" w:hAnsiTheme="minorEastAsia" w:eastAsiaTheme="minorEastAsia" w:cstheme="minorEastAsia"/>
          <w:color w:val="auto"/>
          <w:kern w:val="0"/>
          <w:sz w:val="24"/>
          <w:highlight w:val="none"/>
        </w:rPr>
        <w:t>承担。</w:t>
      </w:r>
    </w:p>
    <w:p w14:paraId="72FB67FB">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1.11 知识产权</w:t>
      </w:r>
    </w:p>
    <w:p w14:paraId="6BC76D09">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u w:val="single"/>
        </w:rPr>
      </w:pPr>
      <w:r>
        <w:rPr>
          <w:rFonts w:hint="eastAsia" w:asciiTheme="minorEastAsia" w:hAnsiTheme="minorEastAsia" w:eastAsiaTheme="minorEastAsia" w:cstheme="minorEastAsia"/>
          <w:color w:val="auto"/>
          <w:kern w:val="0"/>
          <w:sz w:val="24"/>
          <w:highlight w:val="none"/>
        </w:rPr>
        <w:t>1.11.1关于发包人提供给承包人的图纸、发包人为实施工程自行编制或委托编制的技术规范以及反映发包人关于合同要求或其他类似性质的文件的著作权的归属：</w:t>
      </w:r>
    </w:p>
    <w:p w14:paraId="33F94350">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sz w:val="24"/>
          <w:szCs w:val="20"/>
          <w:highlight w:val="none"/>
          <w:u w:val="single"/>
        </w:rPr>
        <w:t>著作权归发包人所有</w:t>
      </w:r>
      <w:r>
        <w:rPr>
          <w:rFonts w:hint="eastAsia" w:asciiTheme="minorEastAsia" w:hAnsiTheme="minorEastAsia" w:eastAsiaTheme="minorEastAsia" w:cstheme="minorEastAsia"/>
          <w:color w:val="auto"/>
          <w:kern w:val="0"/>
          <w:sz w:val="24"/>
          <w:highlight w:val="none"/>
        </w:rPr>
        <w:t>。</w:t>
      </w:r>
    </w:p>
    <w:p w14:paraId="2397A21B">
      <w:pPr>
        <w:widowControl w:val="0"/>
        <w:suppressAutoHyphens/>
        <w:spacing w:after="0" w:line="300" w:lineRule="auto"/>
        <w:jc w:val="both"/>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sz w:val="24"/>
          <w:highlight w:val="none"/>
        </w:rPr>
        <w:t>关于发包人提供的上述文件的使用限制的要求：</w:t>
      </w:r>
      <w:r>
        <w:rPr>
          <w:rFonts w:hint="eastAsia" w:asciiTheme="minorEastAsia" w:hAnsiTheme="minorEastAsia" w:eastAsiaTheme="minorEastAsia" w:cstheme="minorEastAsia"/>
          <w:color w:val="auto"/>
          <w:sz w:val="24"/>
          <w:szCs w:val="20"/>
          <w:highlight w:val="none"/>
          <w:u w:val="single"/>
        </w:rPr>
        <w:t xml:space="preserve">发包人所提供的一切与本工程相关的资料，承包方应予以保密 </w:t>
      </w:r>
      <w:r>
        <w:rPr>
          <w:rFonts w:hint="eastAsia" w:asciiTheme="minorEastAsia" w:hAnsiTheme="minorEastAsia" w:eastAsiaTheme="minorEastAsia" w:cstheme="minorEastAsia"/>
          <w:color w:val="auto"/>
          <w:sz w:val="24"/>
          <w:szCs w:val="24"/>
          <w:highlight w:val="none"/>
        </w:rPr>
        <w:t>。</w:t>
      </w:r>
    </w:p>
    <w:p w14:paraId="732EE6E6">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1.11.2 关于承包人为实施工程所编制文件的著作权的归属：</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588FF3D0">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关于承包人提供的上述文件的使用限制的要求：</w:t>
      </w:r>
      <w:r>
        <w:rPr>
          <w:rFonts w:hint="eastAsia" w:asciiTheme="minorEastAsia" w:hAnsiTheme="minorEastAsia" w:eastAsiaTheme="minorEastAsia" w:cstheme="minorEastAsia"/>
          <w:color w:val="auto"/>
          <w:sz w:val="24"/>
          <w:szCs w:val="24"/>
          <w:highlight w:val="none"/>
          <w:u w:val="single"/>
        </w:rPr>
        <w:t></w:t>
      </w:r>
      <w:r>
        <w:rPr>
          <w:rFonts w:hint="eastAsia" w:asciiTheme="minorEastAsia" w:hAnsiTheme="minorEastAsia" w:eastAsiaTheme="minorEastAsia" w:cstheme="minorEastAsia"/>
          <w:color w:val="auto"/>
          <w:sz w:val="24"/>
          <w:szCs w:val="20"/>
          <w:highlight w:val="none"/>
          <w:u w:val="single"/>
        </w:rPr>
        <w:t>工程竣工后应全部移交发包人</w:t>
      </w:r>
      <w:r>
        <w:rPr>
          <w:rFonts w:hint="eastAsia" w:asciiTheme="minorEastAsia" w:hAnsiTheme="minorEastAsia" w:eastAsiaTheme="minorEastAsia" w:cstheme="minorEastAsia"/>
          <w:color w:val="auto"/>
          <w:kern w:val="0"/>
          <w:sz w:val="24"/>
          <w:highlight w:val="none"/>
        </w:rPr>
        <w:t>。</w:t>
      </w:r>
    </w:p>
    <w:p w14:paraId="05D6E810">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1.11.4 承包人在施工过程中所采用的专利、专有技术、技术秘密的使用费的承担方式：</w:t>
      </w:r>
      <w:r>
        <w:rPr>
          <w:rFonts w:hint="eastAsia" w:asciiTheme="minorEastAsia" w:hAnsiTheme="minorEastAsia" w:eastAsiaTheme="minorEastAsia" w:cstheme="minorEastAsia"/>
          <w:color w:val="auto"/>
          <w:sz w:val="24"/>
          <w:szCs w:val="20"/>
          <w:highlight w:val="none"/>
          <w:u w:val="single"/>
        </w:rPr>
        <w:t>由承包人全额承担</w:t>
      </w:r>
      <w:r>
        <w:rPr>
          <w:rFonts w:hint="eastAsia" w:asciiTheme="minorEastAsia" w:hAnsiTheme="minorEastAsia" w:eastAsiaTheme="minorEastAsia" w:cstheme="minorEastAsia"/>
          <w:color w:val="auto"/>
          <w:kern w:val="0"/>
          <w:sz w:val="24"/>
          <w:highlight w:val="none"/>
        </w:rPr>
        <w:t>。</w:t>
      </w:r>
    </w:p>
    <w:p w14:paraId="40913FF0">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1.13工程量清单错误的修正</w:t>
      </w:r>
    </w:p>
    <w:p w14:paraId="581467C4">
      <w:pPr>
        <w:adjustRightInd w:val="0"/>
        <w:spacing w:line="300" w:lineRule="auto"/>
        <w:ind w:firstLine="480" w:firstLineChars="200"/>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highlight w:val="none"/>
        </w:rPr>
        <w:t>工程量清单错误修正的其他情形：</w:t>
      </w:r>
      <w:r>
        <w:rPr>
          <w:rFonts w:hint="eastAsia" w:asciiTheme="minorEastAsia" w:hAnsiTheme="minorEastAsia" w:eastAsiaTheme="minorEastAsia" w:cstheme="minorEastAsia"/>
          <w:color w:val="auto"/>
          <w:sz w:val="24"/>
          <w:szCs w:val="20"/>
          <w:highlight w:val="none"/>
          <w:u w:val="single"/>
        </w:rPr>
        <w:t>中标通知书发出后一个月内，发包人或承包人发现工程量清单中仍存在重大漏项（增项）或数量偏差的，可以进行核对调整，超过一个月的，招标人不予核对和调整。经核对，招标文件工程量清单中的工程量与实际工程量仍存在偏差，由于工程量偏差造成总造价偏差在±3%以内（含）的，不予调整工程量；由于工程量偏差造成总造价偏差在±3%以外的，其超出±3%部分应相应进行减少或增加工程量</w:t>
      </w:r>
      <w:r>
        <w:rPr>
          <w:rFonts w:hint="eastAsia" w:asciiTheme="minorEastAsia" w:hAnsiTheme="minorEastAsia" w:eastAsiaTheme="minorEastAsia" w:cstheme="minorEastAsia"/>
          <w:color w:val="auto"/>
          <w:sz w:val="24"/>
          <w:szCs w:val="24"/>
          <w:highlight w:val="none"/>
        </w:rPr>
        <w:t>。</w:t>
      </w:r>
    </w:p>
    <w:p w14:paraId="1B67C210">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1.14 招标控制价错误的修正</w:t>
      </w:r>
    </w:p>
    <w:p w14:paraId="33842279">
      <w:pPr>
        <w:pStyle w:val="17"/>
        <w:suppressAutoHyphens/>
        <w:spacing w:line="360" w:lineRule="exact"/>
        <w:ind w:firstLine="48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sz w:val="24"/>
          <w:highlight w:val="none"/>
        </w:rPr>
        <w:t>关于招标控制价错误修正的其他约定：</w:t>
      </w:r>
      <w:r>
        <w:rPr>
          <w:rFonts w:hint="eastAsia" w:asciiTheme="minorEastAsia" w:hAnsiTheme="minorEastAsia" w:eastAsiaTheme="minorEastAsia" w:cstheme="minorEastAsia"/>
          <w:color w:val="auto"/>
          <w:kern w:val="1"/>
          <w:szCs w:val="22"/>
          <w:highlight w:val="none"/>
          <w:u w:val="single"/>
        </w:rPr>
        <w:t>由于工程量偏差造成总造价偏差在±3%以外的，其超出±3%部分应相应进行减少或增加工程量</w:t>
      </w:r>
      <w:r>
        <w:rPr>
          <w:rFonts w:hint="eastAsia" w:asciiTheme="minorEastAsia" w:hAnsiTheme="minorEastAsia" w:eastAsiaTheme="minorEastAsia" w:cstheme="minorEastAsia"/>
          <w:color w:val="auto"/>
          <w:kern w:val="1"/>
          <w:highlight w:val="none"/>
          <w:u w:val="single"/>
        </w:rPr>
        <w:t xml:space="preserve"> 。</w:t>
      </w:r>
    </w:p>
    <w:p w14:paraId="5A629709">
      <w:pPr>
        <w:keepNext/>
        <w:keepLines/>
        <w:adjustRightInd w:val="0"/>
        <w:spacing w:before="156" w:beforeLines="50" w:line="300" w:lineRule="auto"/>
        <w:textAlignment w:val="baseline"/>
        <w:outlineLvl w:val="4"/>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2. 发包人</w:t>
      </w:r>
    </w:p>
    <w:p w14:paraId="1DD40CDE">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2.2 发包人代表</w:t>
      </w:r>
    </w:p>
    <w:p w14:paraId="3AFDCDBD">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发包人代表：</w:t>
      </w:r>
    </w:p>
    <w:p w14:paraId="04928903">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姓    名：</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                          </w:t>
      </w:r>
      <w:r>
        <w:rPr>
          <w:rFonts w:hint="eastAsia" w:asciiTheme="minorEastAsia" w:hAnsiTheme="minorEastAsia" w:eastAsiaTheme="minorEastAsia" w:cstheme="minorEastAsia"/>
          <w:color w:val="auto"/>
          <w:kern w:val="0"/>
          <w:sz w:val="24"/>
          <w:highlight w:val="none"/>
        </w:rPr>
        <w:t>；</w:t>
      </w:r>
    </w:p>
    <w:p w14:paraId="0B09540C">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身份证号：</w:t>
      </w:r>
      <w:r>
        <w:rPr>
          <w:rFonts w:hint="eastAsia" w:asciiTheme="minorEastAsia" w:hAnsiTheme="minorEastAsia" w:eastAsiaTheme="minorEastAsia" w:cstheme="minorEastAsia"/>
          <w:color w:val="auto"/>
          <w:kern w:val="0"/>
          <w:sz w:val="24"/>
          <w:highlight w:val="none"/>
          <w:u w:val="single"/>
        </w:rPr>
        <w:t>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69AB4998">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职    务：</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                     </w:t>
      </w:r>
      <w:r>
        <w:rPr>
          <w:rFonts w:hint="eastAsia" w:asciiTheme="minorEastAsia" w:hAnsiTheme="minorEastAsia" w:eastAsiaTheme="minorEastAsia" w:cstheme="minorEastAsia"/>
          <w:color w:val="auto"/>
          <w:kern w:val="0"/>
          <w:sz w:val="24"/>
          <w:highlight w:val="none"/>
        </w:rPr>
        <w:t>；</w:t>
      </w:r>
    </w:p>
    <w:p w14:paraId="45F62178">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联系电话：</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                      </w:t>
      </w:r>
      <w:r>
        <w:rPr>
          <w:rFonts w:hint="eastAsia" w:asciiTheme="minorEastAsia" w:hAnsiTheme="minorEastAsia" w:eastAsiaTheme="minorEastAsia" w:cstheme="minorEastAsia"/>
          <w:color w:val="auto"/>
          <w:kern w:val="0"/>
          <w:sz w:val="24"/>
          <w:highlight w:val="none"/>
        </w:rPr>
        <w:t>；</w:t>
      </w:r>
    </w:p>
    <w:p w14:paraId="0808F849">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电子信箱：</w:t>
      </w:r>
      <w:r>
        <w:rPr>
          <w:rFonts w:hint="eastAsia" w:asciiTheme="minorEastAsia" w:hAnsiTheme="minorEastAsia" w:eastAsiaTheme="minorEastAsia" w:cstheme="minorEastAsia"/>
          <w:color w:val="auto"/>
          <w:kern w:val="0"/>
          <w:sz w:val="24"/>
          <w:highlight w:val="none"/>
          <w:u w:val="single"/>
        </w:rPr>
        <w:t>  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                     </w:t>
      </w:r>
      <w:r>
        <w:rPr>
          <w:rFonts w:hint="eastAsia" w:asciiTheme="minorEastAsia" w:hAnsiTheme="minorEastAsia" w:eastAsiaTheme="minorEastAsia" w:cstheme="minorEastAsia"/>
          <w:color w:val="auto"/>
          <w:kern w:val="0"/>
          <w:sz w:val="24"/>
          <w:highlight w:val="none"/>
        </w:rPr>
        <w:t>；</w:t>
      </w:r>
    </w:p>
    <w:p w14:paraId="42DC81FF">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通信地址：</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w:t>
      </w:r>
      <w:r>
        <w:rPr>
          <w:rFonts w:hint="eastAsia" w:asciiTheme="minorEastAsia" w:hAnsiTheme="minorEastAsia" w:eastAsiaTheme="minorEastAsia" w:cstheme="minorEastAsia"/>
          <w:color w:val="auto"/>
          <w:kern w:val="0"/>
          <w:sz w:val="24"/>
          <w:highlight w:val="none"/>
        </w:rPr>
        <w:t>。</w:t>
      </w:r>
    </w:p>
    <w:p w14:paraId="247F791A">
      <w:pPr>
        <w:adjustRightInd w:val="0"/>
        <w:spacing w:line="300" w:lineRule="auto"/>
        <w:ind w:firstLine="480" w:firstLineChars="200"/>
        <w:textAlignment w:val="baseline"/>
        <w:rPr>
          <w:rFonts w:hint="eastAsia" w:asciiTheme="minorEastAsia" w:hAnsiTheme="minorEastAsia" w:eastAsiaTheme="minorEastAsia" w:cstheme="minorEastAsia"/>
          <w:b/>
          <w:color w:val="auto"/>
          <w:kern w:val="0"/>
          <w:sz w:val="24"/>
          <w:highlight w:val="none"/>
        </w:rPr>
      </w:pPr>
      <w:r>
        <w:rPr>
          <w:rFonts w:hint="eastAsia" w:asciiTheme="minorEastAsia" w:hAnsiTheme="minorEastAsia" w:eastAsiaTheme="minorEastAsia" w:cstheme="minorEastAsia"/>
          <w:color w:val="auto"/>
          <w:kern w:val="0"/>
          <w:sz w:val="24"/>
          <w:highlight w:val="none"/>
        </w:rPr>
        <w:t>发包人对发包人代表的授权范围如下：</w:t>
      </w:r>
      <w:r>
        <w:rPr>
          <w:rFonts w:hint="eastAsia" w:asciiTheme="minorEastAsia" w:hAnsiTheme="minorEastAsia" w:eastAsiaTheme="minorEastAsia" w:cstheme="minorEastAsia"/>
          <w:color w:val="auto"/>
          <w:kern w:val="0"/>
          <w:sz w:val="24"/>
          <w:highlight w:val="none"/>
          <w:u w:val="single"/>
        </w:rPr>
        <w:t>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rPr>
        <w:t>。</w:t>
      </w:r>
    </w:p>
    <w:p w14:paraId="4C94C3E7">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2.4 施工现场、施工条件和基础资料的提供</w:t>
      </w:r>
    </w:p>
    <w:p w14:paraId="7CA4C356">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2.4.1 提供施工现场</w:t>
      </w:r>
    </w:p>
    <w:p w14:paraId="65FA7092">
      <w:pPr>
        <w:pStyle w:val="17"/>
        <w:suppressAutoHyphens/>
        <w:spacing w:line="300" w:lineRule="auto"/>
        <w:ind w:firstLine="240"/>
        <w:jc w:val="left"/>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关于发包人移交施工现场的期限要求：</w:t>
      </w:r>
      <w:r>
        <w:rPr>
          <w:rFonts w:hint="eastAsia" w:asciiTheme="minorEastAsia" w:hAnsiTheme="minorEastAsia" w:eastAsiaTheme="minorEastAsia" w:cstheme="minorEastAsia"/>
          <w:color w:val="auto"/>
          <w:kern w:val="1"/>
          <w:highlight w:val="none"/>
          <w:u w:val="single"/>
        </w:rPr>
        <w:t xml:space="preserve">发包人最迟于开工日期7天前向承包人移交施工现场 </w:t>
      </w:r>
      <w:r>
        <w:rPr>
          <w:rFonts w:hint="eastAsia" w:asciiTheme="minorEastAsia" w:hAnsiTheme="minorEastAsia" w:eastAsiaTheme="minorEastAsia" w:cstheme="minorEastAsia"/>
          <w:color w:val="auto"/>
          <w:kern w:val="1"/>
          <w:szCs w:val="22"/>
          <w:highlight w:val="none"/>
        </w:rPr>
        <w:t>。</w:t>
      </w:r>
    </w:p>
    <w:p w14:paraId="5CC93D53">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2.4.2 提供施工条件</w:t>
      </w:r>
    </w:p>
    <w:p w14:paraId="36C38CD5">
      <w:pPr>
        <w:adjustRightInd w:val="0"/>
        <w:spacing w:line="300" w:lineRule="auto"/>
        <w:textAlignment w:val="baseline"/>
        <w:rPr>
          <w:rFonts w:hint="eastAsia" w:asciiTheme="minorEastAsia" w:hAnsiTheme="minorEastAsia" w:eastAsiaTheme="minorEastAsia" w:cstheme="minorEastAsia"/>
          <w:color w:val="auto"/>
          <w:kern w:val="0"/>
          <w:sz w:val="24"/>
          <w:highlight w:val="none"/>
          <w:u w:val="single"/>
        </w:rPr>
      </w:pPr>
      <w:r>
        <w:rPr>
          <w:rFonts w:hint="eastAsia" w:asciiTheme="minorEastAsia" w:hAnsiTheme="minorEastAsia" w:eastAsiaTheme="minorEastAsia" w:cstheme="minorEastAsia"/>
          <w:color w:val="auto"/>
          <w:kern w:val="0"/>
          <w:sz w:val="24"/>
          <w:highlight w:val="none"/>
        </w:rPr>
        <w:t>关于发包人应负责提供施工所需要的条件，包括：</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sz w:val="24"/>
          <w:szCs w:val="24"/>
          <w:highlight w:val="none"/>
          <w:u w:val="single"/>
        </w:rPr>
        <w:t>按通用条款执行</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4CB6B185">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2.5 资金来源证明及支付担保</w:t>
      </w:r>
    </w:p>
    <w:p w14:paraId="56D42ADB">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发包人提供资金来源证明的期限要求：</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53CEABC5">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u w:val="single"/>
        </w:rPr>
      </w:pPr>
      <w:r>
        <w:rPr>
          <w:rFonts w:hint="eastAsia" w:asciiTheme="minorEastAsia" w:hAnsiTheme="minorEastAsia" w:eastAsiaTheme="minorEastAsia" w:cstheme="minorEastAsia"/>
          <w:color w:val="auto"/>
          <w:kern w:val="0"/>
          <w:sz w:val="24"/>
          <w:highlight w:val="none"/>
        </w:rPr>
        <w:t>发包人提供支付担保的形式：</w:t>
      </w:r>
      <w:r>
        <w:rPr>
          <w:rFonts w:hint="eastAsia" w:asciiTheme="minorEastAsia" w:hAnsiTheme="minorEastAsia" w:eastAsiaTheme="minorEastAsia" w:cstheme="minorEastAsia"/>
          <w:b w:val="0"/>
          <w:bCs w:val="0"/>
          <w:color w:val="auto"/>
          <w:kern w:val="0"/>
          <w:sz w:val="24"/>
          <w:highlight w:val="none"/>
          <w:u w:val="none"/>
        </w:rPr>
        <w:t>采用现金转帐或银行保函或担保保函或保证保险的方式提交</w:t>
      </w:r>
      <w:r>
        <w:rPr>
          <w:rFonts w:hint="eastAsia" w:asciiTheme="minorEastAsia" w:hAnsiTheme="minorEastAsia" w:eastAsiaTheme="minorEastAsia" w:cstheme="minorEastAsia"/>
          <w:i w:val="0"/>
          <w:iCs w:val="0"/>
          <w:caps w:val="0"/>
          <w:color w:val="auto"/>
          <w:spacing w:val="0"/>
          <w:sz w:val="24"/>
          <w:szCs w:val="24"/>
          <w:highlight w:val="none"/>
          <w:u w:val="none"/>
          <w:shd w:val="clear" w:color="auto" w:fill="FFFFFF"/>
        </w:rPr>
        <w:t>。</w:t>
      </w:r>
      <w:r>
        <w:rPr>
          <w:rFonts w:hint="eastAsia" w:ascii="宋体" w:hAnsi="宋体" w:eastAsia="宋体" w:cs="宋体"/>
          <w:i w:val="0"/>
          <w:iCs w:val="0"/>
          <w:caps w:val="0"/>
          <w:color w:val="auto"/>
          <w:spacing w:val="0"/>
          <w:kern w:val="2"/>
          <w:sz w:val="24"/>
          <w:szCs w:val="24"/>
          <w:highlight w:val="none"/>
          <w:u w:val="none"/>
          <w:shd w:val="clear" w:color="auto" w:fill="FFFFFF"/>
          <w:lang w:val="en-US" w:eastAsia="zh-CN" w:bidi="ar-SA"/>
        </w:rPr>
        <w:t>履约保证金以现金形式递</w:t>
      </w:r>
      <w:r>
        <w:rPr>
          <w:rFonts w:hint="eastAsia" w:ascii="宋体" w:hAnsi="宋体" w:eastAsia="宋体" w:cs="宋体"/>
          <w:i w:val="0"/>
          <w:iCs w:val="0"/>
          <w:caps w:val="0"/>
          <w:color w:val="auto"/>
          <w:spacing w:val="0"/>
          <w:kern w:val="2"/>
          <w:sz w:val="24"/>
          <w:szCs w:val="24"/>
          <w:highlight w:val="none"/>
          <w:shd w:val="clear" w:color="auto" w:fill="FFFFFF"/>
          <w:lang w:val="en-US" w:eastAsia="zh-CN" w:bidi="ar-SA"/>
        </w:rPr>
        <w:t>交的，应由承包人企业基本账户转到发包人指定银行账户；以现金方式交纳的履约保证金的有效期应当截止到工程承包合同规定的工程交工验收合格之日；采用银行保函、担保保函、履约保证保险的，银行保函、担保保函、履约保证保险有效期必须延续到工程竣工验收合格后28日内。若银行保函、担保保函、履约保证保险时效没有达到上述规定，必须补足时效。否则，发包人将不支付工程进度款。承包人采用现金的，履约保证金在工程竣工验收合格后28日内一次性无息返还</w:t>
      </w:r>
      <w:r>
        <w:rPr>
          <w:rFonts w:hint="eastAsia" w:asciiTheme="minorEastAsia" w:hAnsiTheme="minorEastAsia" w:eastAsiaTheme="minorEastAsia" w:cstheme="minorEastAsia"/>
          <w:color w:val="auto"/>
          <w:kern w:val="0"/>
          <w:sz w:val="24"/>
          <w:highlight w:val="none"/>
        </w:rPr>
        <w:t>。</w:t>
      </w:r>
    </w:p>
    <w:p w14:paraId="2425DBAA">
      <w:pPr>
        <w:keepNext/>
        <w:keepLines/>
        <w:adjustRightInd w:val="0"/>
        <w:spacing w:before="156" w:beforeLines="50" w:line="300" w:lineRule="auto"/>
        <w:textAlignment w:val="baseline"/>
        <w:outlineLvl w:val="4"/>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3. 承包人</w:t>
      </w:r>
    </w:p>
    <w:p w14:paraId="7BA547F5">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3.1 承包人的一般义务</w:t>
      </w:r>
    </w:p>
    <w:p w14:paraId="2C5C1121">
      <w:pPr>
        <w:pStyle w:val="17"/>
        <w:suppressAutoHyphens/>
        <w:spacing w:line="300" w:lineRule="auto"/>
        <w:ind w:firstLine="480"/>
        <w:jc w:val="left"/>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（9）承包人提交的竣工资料的内容：</w:t>
      </w:r>
      <w:r>
        <w:rPr>
          <w:rFonts w:hint="eastAsia" w:asciiTheme="minorEastAsia" w:hAnsiTheme="minorEastAsia" w:eastAsiaTheme="minorEastAsia" w:cstheme="minorEastAsia"/>
          <w:color w:val="auto"/>
          <w:kern w:val="1"/>
          <w:szCs w:val="22"/>
          <w:highlight w:val="none"/>
          <w:u w:val="single"/>
        </w:rPr>
        <w:t>(1)承包人编制的竣工结算报告；(2)本合同及合同的各项组成文件；(3)发包人、承包人有关工程的洽商、变更等书面协议或文件；(4)承包人的劳保核定卡；(5)图纸会审纪要；(6)开、竣工报告及工期延期联系单；(7)竣工验收记录；(8)招标文件及招标文件的各项组成文件；(9)地质勘察报告；(10)施工图纸（由发包人提供）和竣工图纸；(11)经发包人或监理人审定的施工组织设计、施工方案或专项施工方案；(12)设计变更单（由发包人提供）、技术核定单、工程联系单；(13)现场签证单；(14)隐蔽工程验收记录；(15)与工程结算有关的发包方通知、指令、会议纪要、往来函件、工程洽商记录等文件；(16)其他与工程造价有关的工程资料；（17）其他材料以发包人书面通知要求为准。</w:t>
      </w:r>
    </w:p>
    <w:p w14:paraId="021F1F6D">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承包人需要提交的竣工资料套数：</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17CB5768">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承包人提交的竣工资料的费用承担：</w:t>
      </w:r>
      <w:r>
        <w:rPr>
          <w:rFonts w:hint="eastAsia" w:asciiTheme="minorEastAsia" w:hAnsiTheme="minorEastAsia" w:eastAsiaTheme="minorEastAsia" w:cstheme="minorEastAsia"/>
          <w:color w:val="auto"/>
          <w:kern w:val="1"/>
          <w:sz w:val="24"/>
          <w:szCs w:val="24"/>
          <w:highlight w:val="none"/>
          <w:u w:val="single"/>
        </w:rPr>
        <w:t>由承包人承担</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244B7120">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承包人提交的竣工资料移交时间：</w:t>
      </w:r>
      <w:r>
        <w:rPr>
          <w:rFonts w:hint="eastAsia" w:asciiTheme="minorEastAsia" w:hAnsiTheme="minorEastAsia" w:eastAsiaTheme="minorEastAsia" w:cstheme="minorEastAsia"/>
          <w:color w:val="auto"/>
          <w:kern w:val="1"/>
          <w:highlight w:val="none"/>
          <w:u w:val="single"/>
        </w:rPr>
        <w:t xml:space="preserve"> </w:t>
      </w:r>
      <w:r>
        <w:rPr>
          <w:rFonts w:hint="eastAsia" w:asciiTheme="minorEastAsia" w:hAnsiTheme="minorEastAsia" w:eastAsiaTheme="minorEastAsia" w:cstheme="minorEastAsia"/>
          <w:color w:val="auto"/>
          <w:kern w:val="1"/>
          <w:sz w:val="24"/>
          <w:szCs w:val="24"/>
          <w:highlight w:val="none"/>
          <w:u w:val="single"/>
        </w:rPr>
        <w:t xml:space="preserve">竣工验收后30天内 </w:t>
      </w:r>
      <w:r>
        <w:rPr>
          <w:rFonts w:hint="eastAsia" w:asciiTheme="minorEastAsia" w:hAnsiTheme="minorEastAsia" w:eastAsiaTheme="minorEastAsia" w:cstheme="minorEastAsia"/>
          <w:color w:val="auto"/>
          <w:kern w:val="1"/>
          <w:highlight w:val="none"/>
          <w:u w:val="single"/>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24162F01">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承包人提交的竣工资料形式要求：</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11C04FF3">
      <w:pPr>
        <w:pStyle w:val="52"/>
        <w:widowControl/>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（10）承包人应履行的其他义务：</w:t>
      </w:r>
      <w:r>
        <w:rPr>
          <w:rFonts w:hint="eastAsia" w:asciiTheme="minorEastAsia" w:hAnsiTheme="minorEastAsia" w:eastAsiaTheme="minorEastAsia" w:cstheme="minorEastAsia"/>
          <w:color w:val="auto"/>
          <w:sz w:val="24"/>
          <w:highlight w:val="none"/>
          <w:u w:val="single"/>
        </w:rPr>
        <w:t>为施工现场附近和过往群众的安全与方便，承包人应在施工现场周边路口，施工主要出入道路设置照明、警卫、护栅、警告标志等必要的安全防护措施。施工过程中安全生产及工地现场（含有关人员和附近过往群众进入现场）安全责任概由承包人全部负责</w:t>
      </w:r>
      <w:r>
        <w:rPr>
          <w:rFonts w:hint="eastAsia" w:asciiTheme="minorEastAsia" w:hAnsiTheme="minorEastAsia" w:eastAsiaTheme="minorEastAsia" w:cstheme="minorEastAsia"/>
          <w:color w:val="auto"/>
          <w:sz w:val="24"/>
          <w:highlight w:val="none"/>
        </w:rPr>
        <w:t>。</w:t>
      </w:r>
    </w:p>
    <w:p w14:paraId="68320FE6">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3.2 项目负责人</w:t>
      </w:r>
    </w:p>
    <w:p w14:paraId="7C482199">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3.2.1 项目负责人：</w:t>
      </w:r>
    </w:p>
    <w:p w14:paraId="79CC8A9C">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姓    名：</w:t>
      </w:r>
      <w:r>
        <w:rPr>
          <w:rFonts w:hint="eastAsia" w:asciiTheme="minorEastAsia" w:hAnsiTheme="minorEastAsia" w:eastAsiaTheme="minorEastAsia" w:cstheme="minorEastAsia"/>
          <w:color w:val="auto"/>
          <w:kern w:val="0"/>
          <w:sz w:val="24"/>
          <w:highlight w:val="none"/>
          <w:u w:val="single"/>
        </w:rPr>
        <w:t>                         </w:t>
      </w:r>
      <w:r>
        <w:rPr>
          <w:rFonts w:hint="eastAsia" w:asciiTheme="minorEastAsia" w:hAnsiTheme="minorEastAsia" w:eastAsiaTheme="minorEastAsia" w:cstheme="minorEastAsia"/>
          <w:color w:val="auto"/>
          <w:kern w:val="0"/>
          <w:sz w:val="24"/>
          <w:highlight w:val="none"/>
        </w:rPr>
        <w:t>；</w:t>
      </w:r>
    </w:p>
    <w:p w14:paraId="10DE557D">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身份证号：</w:t>
      </w:r>
      <w:r>
        <w:rPr>
          <w:rFonts w:hint="eastAsia" w:asciiTheme="minorEastAsia" w:hAnsiTheme="minorEastAsia" w:eastAsiaTheme="minorEastAsia" w:cstheme="minorEastAsia"/>
          <w:color w:val="auto"/>
          <w:kern w:val="0"/>
          <w:sz w:val="24"/>
          <w:highlight w:val="none"/>
          <w:u w:val="single"/>
        </w:rPr>
        <w:t xml:space="preserve">  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                 </w:t>
      </w:r>
      <w:r>
        <w:rPr>
          <w:rFonts w:hint="eastAsia" w:asciiTheme="minorEastAsia" w:hAnsiTheme="minorEastAsia" w:eastAsiaTheme="minorEastAsia" w:cstheme="minorEastAsia"/>
          <w:color w:val="auto"/>
          <w:kern w:val="0"/>
          <w:sz w:val="24"/>
          <w:highlight w:val="none"/>
        </w:rPr>
        <w:t>；</w:t>
      </w:r>
    </w:p>
    <w:p w14:paraId="02CB8FE3">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建造师执业资格等级：</w:t>
      </w:r>
      <w:r>
        <w:rPr>
          <w:rFonts w:hint="eastAsia" w:asciiTheme="minorEastAsia" w:hAnsiTheme="minorEastAsia" w:eastAsiaTheme="minorEastAsia" w:cstheme="minorEastAsia"/>
          <w:color w:val="auto"/>
          <w:kern w:val="0"/>
          <w:sz w:val="24"/>
          <w:highlight w:val="none"/>
          <w:u w:val="single"/>
        </w:rPr>
        <w:t>                   </w:t>
      </w:r>
      <w:r>
        <w:rPr>
          <w:rFonts w:hint="eastAsia" w:asciiTheme="minorEastAsia" w:hAnsiTheme="minorEastAsia" w:eastAsiaTheme="minorEastAsia" w:cstheme="minorEastAsia"/>
          <w:color w:val="auto"/>
          <w:kern w:val="0"/>
          <w:sz w:val="24"/>
          <w:highlight w:val="none"/>
        </w:rPr>
        <w:t>；</w:t>
      </w:r>
    </w:p>
    <w:p w14:paraId="0ABB8953">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建造师注册编号：</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rPr>
        <w:t>；</w:t>
      </w:r>
    </w:p>
    <w:p w14:paraId="0E51348A">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建造师执业印章号：</w:t>
      </w:r>
      <w:r>
        <w:rPr>
          <w:rFonts w:hint="eastAsia" w:asciiTheme="minorEastAsia" w:hAnsiTheme="minorEastAsia" w:eastAsiaTheme="minorEastAsia" w:cstheme="minorEastAsia"/>
          <w:color w:val="auto"/>
          <w:kern w:val="0"/>
          <w:sz w:val="24"/>
          <w:highlight w:val="none"/>
          <w:u w:val="single"/>
        </w:rPr>
        <w:t>                 </w:t>
      </w:r>
      <w:r>
        <w:rPr>
          <w:rFonts w:hint="eastAsia" w:asciiTheme="minorEastAsia" w:hAnsiTheme="minorEastAsia" w:eastAsiaTheme="minorEastAsia" w:cstheme="minorEastAsia"/>
          <w:color w:val="auto"/>
          <w:kern w:val="0"/>
          <w:sz w:val="24"/>
          <w:highlight w:val="none"/>
        </w:rPr>
        <w:t>；</w:t>
      </w:r>
    </w:p>
    <w:p w14:paraId="32B3795E">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安全生产考核合格证书号：</w:t>
      </w:r>
      <w:r>
        <w:rPr>
          <w:rFonts w:hint="eastAsia" w:asciiTheme="minorEastAsia" w:hAnsiTheme="minorEastAsia" w:eastAsiaTheme="minorEastAsia" w:cstheme="minorEastAsia"/>
          <w:color w:val="auto"/>
          <w:kern w:val="0"/>
          <w:sz w:val="24"/>
          <w:highlight w:val="none"/>
          <w:u w:val="single"/>
        </w:rPr>
        <w:t>                 </w:t>
      </w:r>
      <w:r>
        <w:rPr>
          <w:rFonts w:hint="eastAsia" w:asciiTheme="minorEastAsia" w:hAnsiTheme="minorEastAsia" w:eastAsiaTheme="minorEastAsia" w:cstheme="minorEastAsia"/>
          <w:color w:val="auto"/>
          <w:kern w:val="0"/>
          <w:sz w:val="24"/>
          <w:highlight w:val="none"/>
        </w:rPr>
        <w:t>；</w:t>
      </w:r>
    </w:p>
    <w:p w14:paraId="2771C787">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联系电话：</w:t>
      </w:r>
      <w:r>
        <w:rPr>
          <w:rFonts w:hint="eastAsia" w:asciiTheme="minorEastAsia" w:hAnsiTheme="minorEastAsia" w:eastAsiaTheme="minorEastAsia" w:cstheme="minorEastAsia"/>
          <w:color w:val="auto"/>
          <w:kern w:val="0"/>
          <w:sz w:val="24"/>
          <w:highlight w:val="none"/>
          <w:u w:val="single"/>
        </w:rPr>
        <w:t>                         </w:t>
      </w:r>
      <w:r>
        <w:rPr>
          <w:rFonts w:hint="eastAsia" w:asciiTheme="minorEastAsia" w:hAnsiTheme="minorEastAsia" w:eastAsiaTheme="minorEastAsia" w:cstheme="minorEastAsia"/>
          <w:color w:val="auto"/>
          <w:kern w:val="0"/>
          <w:sz w:val="24"/>
          <w:highlight w:val="none"/>
        </w:rPr>
        <w:t>；</w:t>
      </w:r>
    </w:p>
    <w:p w14:paraId="599FBF5D">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电子信箱：</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                 </w:t>
      </w:r>
      <w:r>
        <w:rPr>
          <w:rFonts w:hint="eastAsia" w:asciiTheme="minorEastAsia" w:hAnsiTheme="minorEastAsia" w:eastAsiaTheme="minorEastAsia" w:cstheme="minorEastAsia"/>
          <w:color w:val="auto"/>
          <w:kern w:val="0"/>
          <w:sz w:val="24"/>
          <w:highlight w:val="none"/>
        </w:rPr>
        <w:t>；</w:t>
      </w:r>
    </w:p>
    <w:p w14:paraId="36FD47A7">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通信地址：</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                   </w:t>
      </w:r>
      <w:r>
        <w:rPr>
          <w:rFonts w:hint="eastAsia" w:asciiTheme="minorEastAsia" w:hAnsiTheme="minorEastAsia" w:eastAsiaTheme="minorEastAsia" w:cstheme="minorEastAsia"/>
          <w:color w:val="auto"/>
          <w:kern w:val="0"/>
          <w:sz w:val="24"/>
          <w:highlight w:val="none"/>
        </w:rPr>
        <w:t>；</w:t>
      </w:r>
    </w:p>
    <w:p w14:paraId="6C3FBCFB">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承包人对项目负责人的授权范围如下：</w:t>
      </w:r>
      <w:r>
        <w:rPr>
          <w:rFonts w:hint="eastAsia" w:asciiTheme="minorEastAsia" w:hAnsiTheme="minorEastAsia" w:eastAsiaTheme="minorEastAsia" w:cstheme="minorEastAsia"/>
          <w:color w:val="auto"/>
          <w:sz w:val="24"/>
          <w:highlight w:val="none"/>
          <w:u w:val="single"/>
        </w:rPr>
        <w:t>按图纸并结合审核后的工程量清单和编制说明</w:t>
      </w:r>
      <w:r>
        <w:rPr>
          <w:rFonts w:hint="eastAsia" w:asciiTheme="minorEastAsia" w:hAnsiTheme="minorEastAsia" w:eastAsiaTheme="minorEastAsia" w:cstheme="minorEastAsia"/>
          <w:color w:val="auto"/>
          <w:kern w:val="0"/>
          <w:sz w:val="24"/>
          <w:highlight w:val="none"/>
        </w:rPr>
        <w:t>。</w:t>
      </w:r>
    </w:p>
    <w:p w14:paraId="15C067D9">
      <w:pPr>
        <w:pStyle w:val="17"/>
        <w:suppressAutoHyphens/>
        <w:spacing w:line="300" w:lineRule="auto"/>
        <w:ind w:firstLine="480"/>
        <w:jc w:val="left"/>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关于项目负责人每月在施工现场的时间要求：</w:t>
      </w:r>
      <w:r>
        <w:rPr>
          <w:rFonts w:hint="eastAsia" w:asciiTheme="minorEastAsia" w:hAnsiTheme="minorEastAsia" w:eastAsiaTheme="minorEastAsia" w:cstheme="minorEastAsia"/>
          <w:color w:val="auto"/>
          <w:kern w:val="1"/>
          <w:highlight w:val="none"/>
          <w:u w:val="single"/>
        </w:rPr>
        <w:t>常驻现场</w:t>
      </w:r>
      <w:r>
        <w:rPr>
          <w:rFonts w:hint="eastAsia" w:asciiTheme="minorEastAsia" w:hAnsiTheme="minorEastAsia" w:eastAsiaTheme="minorEastAsia" w:cstheme="minorEastAsia"/>
          <w:color w:val="auto"/>
          <w:kern w:val="0"/>
          <w:sz w:val="24"/>
          <w:highlight w:val="none"/>
        </w:rPr>
        <w:t>。</w:t>
      </w:r>
    </w:p>
    <w:p w14:paraId="18A04F8C">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承包人未提交劳动合同，以及没有为项目负责人缴纳社会保险证明的违约责任：</w:t>
      </w:r>
    </w:p>
    <w:p w14:paraId="532B749C">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1"/>
          <w:highlight w:val="none"/>
          <w:u w:val="single"/>
        </w:rPr>
        <w:t>由承包人承担</w:t>
      </w:r>
      <w:r>
        <w:rPr>
          <w:rFonts w:hint="eastAsia" w:asciiTheme="minorEastAsia" w:hAnsiTheme="minorEastAsia" w:eastAsiaTheme="minorEastAsia" w:cstheme="minorEastAsia"/>
          <w:color w:val="auto"/>
          <w:kern w:val="0"/>
          <w:sz w:val="24"/>
          <w:highlight w:val="none"/>
        </w:rPr>
        <w:t>。</w:t>
      </w:r>
    </w:p>
    <w:p w14:paraId="58527D58">
      <w:pPr>
        <w:widowControl w:val="0"/>
        <w:suppressAutoHyphens/>
        <w:spacing w:after="0" w:line="360" w:lineRule="auto"/>
        <w:ind w:firstLine="480"/>
        <w:jc w:val="both"/>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sz w:val="24"/>
          <w:highlight w:val="none"/>
        </w:rPr>
        <w:t>项目负责人未经批准，擅自离开施工现场的违约责任：</w:t>
      </w:r>
      <w:r>
        <w:rPr>
          <w:rFonts w:hint="eastAsia" w:asciiTheme="minorEastAsia" w:hAnsiTheme="minorEastAsia" w:eastAsiaTheme="minorEastAsia" w:cstheme="minorEastAsia"/>
          <w:color w:val="auto"/>
          <w:sz w:val="24"/>
          <w:szCs w:val="20"/>
          <w:highlight w:val="none"/>
          <w:u w:val="single"/>
        </w:rPr>
        <w:t>发包人、监理人或相关行政部门检查时，若发现项目经理、项目技术负责人不在岗且不能说明合理理由、或经通知不能在合理的时间内达到现场的，发包人将对承包人给予每人次</w:t>
      </w:r>
      <w:r>
        <w:rPr>
          <w:rFonts w:hint="eastAsia" w:asciiTheme="minorEastAsia" w:hAnsiTheme="minorEastAsia" w:eastAsiaTheme="minorEastAsia" w:cstheme="minorEastAsia"/>
          <w:b w:val="0"/>
          <w:bCs/>
          <w:color w:val="auto"/>
          <w:sz w:val="24"/>
          <w:szCs w:val="20"/>
          <w:highlight w:val="none"/>
          <w:u w:val="single"/>
        </w:rPr>
        <w:t>不低于2000元人民币</w:t>
      </w:r>
      <w:r>
        <w:rPr>
          <w:rFonts w:hint="eastAsia" w:asciiTheme="minorEastAsia" w:hAnsiTheme="minorEastAsia" w:eastAsiaTheme="minorEastAsia" w:cstheme="minorEastAsia"/>
          <w:color w:val="auto"/>
          <w:sz w:val="24"/>
          <w:szCs w:val="20"/>
          <w:highlight w:val="none"/>
          <w:u w:val="single"/>
        </w:rPr>
        <w:t>的罚款，并直接从承包人的工程款中扣抵</w:t>
      </w:r>
      <w:r>
        <w:rPr>
          <w:rFonts w:hint="eastAsia" w:asciiTheme="minorEastAsia" w:hAnsiTheme="minorEastAsia" w:eastAsiaTheme="minorEastAsia" w:cstheme="minorEastAsia"/>
          <w:color w:val="auto"/>
          <w:sz w:val="24"/>
          <w:szCs w:val="20"/>
          <w:highlight w:val="none"/>
        </w:rPr>
        <w:t>。</w:t>
      </w:r>
    </w:p>
    <w:p w14:paraId="0BCB94FD">
      <w:pPr>
        <w:widowControl w:val="0"/>
        <w:suppressAutoHyphens/>
        <w:spacing w:after="0" w:line="360" w:lineRule="auto"/>
        <w:ind w:firstLine="480"/>
        <w:jc w:val="both"/>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sz w:val="24"/>
          <w:highlight w:val="none"/>
        </w:rPr>
        <w:t>3.2.3 承包人擅自更换项目负责人的违约责任：</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0"/>
          <w:highlight w:val="none"/>
          <w:u w:val="single"/>
        </w:rPr>
        <w:t>承包人如要求更换项目管理人员，必须经发包人和监理工程师同意批准后并报相关行政主管部门备案，方可更换，且所变更人员的资格、业绩和信誉不得低于投标承诺。同时，承包人应承担违约责任，更换项目经理和技术负责人每人次支付违约金</w:t>
      </w:r>
      <w:r>
        <w:rPr>
          <w:rFonts w:hint="eastAsia" w:asciiTheme="minorEastAsia" w:hAnsiTheme="minorEastAsia" w:eastAsiaTheme="minorEastAsia" w:cstheme="minorEastAsia"/>
          <w:b w:val="0"/>
          <w:bCs/>
          <w:color w:val="auto"/>
          <w:sz w:val="24"/>
          <w:szCs w:val="20"/>
          <w:highlight w:val="none"/>
          <w:u w:val="single"/>
        </w:rPr>
        <w:t>5000元人民币</w:t>
      </w:r>
      <w:r>
        <w:rPr>
          <w:rFonts w:hint="eastAsia" w:asciiTheme="minorEastAsia" w:hAnsiTheme="minorEastAsia" w:eastAsiaTheme="minorEastAsia" w:cstheme="minorEastAsia"/>
          <w:color w:val="auto"/>
          <w:sz w:val="24"/>
          <w:szCs w:val="20"/>
          <w:highlight w:val="none"/>
          <w:u w:val="single"/>
        </w:rPr>
        <w:t>，更换其他主要管理人员的每人次支付违约金</w:t>
      </w:r>
      <w:r>
        <w:rPr>
          <w:rFonts w:hint="eastAsia" w:asciiTheme="minorEastAsia" w:hAnsiTheme="minorEastAsia" w:eastAsiaTheme="minorEastAsia" w:cstheme="minorEastAsia"/>
          <w:b w:val="0"/>
          <w:bCs/>
          <w:color w:val="auto"/>
          <w:sz w:val="24"/>
          <w:szCs w:val="20"/>
          <w:highlight w:val="none"/>
          <w:u w:val="single"/>
        </w:rPr>
        <w:t>2000元人民币，</w:t>
      </w:r>
      <w:r>
        <w:rPr>
          <w:rFonts w:hint="eastAsia" w:asciiTheme="minorEastAsia" w:hAnsiTheme="minorEastAsia" w:eastAsiaTheme="minorEastAsia" w:cstheme="minorEastAsia"/>
          <w:color w:val="auto"/>
          <w:sz w:val="24"/>
          <w:szCs w:val="20"/>
          <w:highlight w:val="none"/>
          <w:u w:val="single"/>
        </w:rPr>
        <w:t xml:space="preserve">并直接从承包人的工程款中扣抵  </w:t>
      </w:r>
      <w:r>
        <w:rPr>
          <w:rFonts w:hint="eastAsia" w:asciiTheme="minorEastAsia" w:hAnsiTheme="minorEastAsia" w:eastAsiaTheme="minorEastAsia" w:cstheme="minorEastAsia"/>
          <w:color w:val="auto"/>
          <w:sz w:val="24"/>
          <w:szCs w:val="20"/>
          <w:highlight w:val="none"/>
        </w:rPr>
        <w:t>。</w:t>
      </w:r>
    </w:p>
    <w:p w14:paraId="73B82C81">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3.2.4 承包人无正当理由拒绝更换项目负责人的违约责任：</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773FA299">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3.3 承包人人员</w:t>
      </w:r>
    </w:p>
    <w:p w14:paraId="74A34FE9">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3.3.1 承包人提交项目管理机构及施工现场管理人员安排报告的期限：</w:t>
      </w:r>
    </w:p>
    <w:p w14:paraId="78FD818B">
      <w:pPr>
        <w:pStyle w:val="17"/>
        <w:suppressAutoHyphens/>
        <w:spacing w:line="300" w:lineRule="auto"/>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1"/>
          <w:highlight w:val="none"/>
          <w:u w:val="single"/>
        </w:rPr>
        <w:t>协议签订后7天内</w:t>
      </w:r>
      <w:r>
        <w:rPr>
          <w:rFonts w:hint="eastAsia" w:asciiTheme="minorEastAsia" w:hAnsiTheme="minorEastAsia" w:eastAsiaTheme="minorEastAsia" w:cstheme="minorEastAsia"/>
          <w:color w:val="auto"/>
          <w:kern w:val="1"/>
          <w:highlight w:val="none"/>
        </w:rPr>
        <w:t>。</w:t>
      </w:r>
    </w:p>
    <w:p w14:paraId="09BC392A">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u w:val="single"/>
        </w:rPr>
      </w:pPr>
      <w:r>
        <w:rPr>
          <w:rFonts w:hint="eastAsia" w:asciiTheme="minorEastAsia" w:hAnsiTheme="minorEastAsia" w:eastAsiaTheme="minorEastAsia" w:cstheme="minorEastAsia"/>
          <w:color w:val="auto"/>
          <w:kern w:val="0"/>
          <w:sz w:val="24"/>
          <w:highlight w:val="none"/>
        </w:rPr>
        <w:t>3.3.3 承包人无正当理由拒绝撤换主要施工管理人员的违约责任：</w:t>
      </w:r>
    </w:p>
    <w:p w14:paraId="7ECBFA2E">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                    </w:t>
      </w:r>
      <w:r>
        <w:rPr>
          <w:rFonts w:hint="eastAsia" w:asciiTheme="minorEastAsia" w:hAnsiTheme="minorEastAsia" w:eastAsiaTheme="minorEastAsia" w:cstheme="minorEastAsia"/>
          <w:color w:val="auto"/>
          <w:kern w:val="0"/>
          <w:sz w:val="24"/>
          <w:highlight w:val="none"/>
        </w:rPr>
        <w:t>。</w:t>
      </w:r>
    </w:p>
    <w:p w14:paraId="4EB251E8">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3.3.4 承包人主要施工管理人员离开施工现场的批准要求：</w:t>
      </w:r>
    </w:p>
    <w:p w14:paraId="661A9C84">
      <w:pPr>
        <w:adjustRightInd w:val="0"/>
        <w:spacing w:line="300" w:lineRule="auto"/>
        <w:textAlignment w:val="baseline"/>
        <w:rPr>
          <w:rFonts w:hint="eastAsia" w:asciiTheme="minorEastAsia" w:hAnsiTheme="minorEastAsia" w:eastAsiaTheme="minorEastAsia" w:cstheme="minorEastAsia"/>
          <w:color w:val="auto"/>
          <w:kern w:val="0"/>
          <w:sz w:val="24"/>
          <w:highlight w:val="none"/>
          <w:u w:val="single"/>
        </w:rPr>
      </w:pPr>
      <w:r>
        <w:rPr>
          <w:rFonts w:hint="eastAsia" w:asciiTheme="minorEastAsia" w:hAnsiTheme="minorEastAsia" w:eastAsiaTheme="minorEastAsia" w:cstheme="minorEastAsia"/>
          <w:color w:val="auto"/>
          <w:kern w:val="0"/>
          <w:sz w:val="24"/>
          <w:highlight w:val="none"/>
          <w:u w:val="single"/>
        </w:rPr>
        <w:t xml:space="preserve">   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39A34063">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u w:val="single"/>
        </w:rPr>
      </w:pPr>
      <w:r>
        <w:rPr>
          <w:rFonts w:hint="eastAsia" w:asciiTheme="minorEastAsia" w:hAnsiTheme="minorEastAsia" w:eastAsiaTheme="minorEastAsia" w:cstheme="minorEastAsia"/>
          <w:color w:val="auto"/>
          <w:kern w:val="0"/>
          <w:sz w:val="24"/>
          <w:highlight w:val="none"/>
        </w:rPr>
        <w:t>3.3.5承包人擅自更换主要施工管理人员的违约责任：</w:t>
      </w:r>
    </w:p>
    <w:p w14:paraId="0AF89AFF">
      <w:pPr>
        <w:pStyle w:val="17"/>
        <w:suppressAutoHyphens/>
        <w:spacing w:line="300" w:lineRule="auto"/>
        <w:ind w:firstLine="48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szCs w:val="20"/>
          <w:highlight w:val="none"/>
          <w:u w:val="single"/>
        </w:rPr>
        <w:t>承包人如要求更换项目管理人员，必须经发包人和监理工程师同意批准后并报相关行政主管部门备案，方可更换，且所变更人员的资格、业绩和信誉不得低于投标承诺。同时，</w:t>
      </w:r>
      <w:r>
        <w:rPr>
          <w:rFonts w:hint="eastAsia" w:asciiTheme="minorEastAsia" w:hAnsiTheme="minorEastAsia" w:eastAsiaTheme="minorEastAsia" w:cstheme="minorEastAsia"/>
          <w:color w:val="auto"/>
          <w:szCs w:val="20"/>
          <w:highlight w:val="none"/>
          <w:u w:val="single"/>
        </w:rPr>
        <w:t>承包人应承担违约责任，更换项目经理和技术负责人每人次支付违约金</w:t>
      </w:r>
      <w:r>
        <w:rPr>
          <w:rFonts w:hint="eastAsia" w:asciiTheme="minorEastAsia" w:hAnsiTheme="minorEastAsia" w:eastAsiaTheme="minorEastAsia" w:cstheme="minorEastAsia"/>
          <w:b w:val="0"/>
          <w:bCs/>
          <w:color w:val="auto"/>
          <w:szCs w:val="20"/>
          <w:highlight w:val="none"/>
          <w:u w:val="single"/>
        </w:rPr>
        <w:t>5000元人民币</w:t>
      </w:r>
      <w:r>
        <w:rPr>
          <w:rFonts w:hint="eastAsia" w:asciiTheme="minorEastAsia" w:hAnsiTheme="minorEastAsia" w:eastAsiaTheme="minorEastAsia" w:cstheme="minorEastAsia"/>
          <w:color w:val="auto"/>
          <w:szCs w:val="20"/>
          <w:highlight w:val="none"/>
          <w:u w:val="single"/>
        </w:rPr>
        <w:t>，更换其他主要管理人员的每人次支付违约金</w:t>
      </w:r>
      <w:r>
        <w:rPr>
          <w:rFonts w:hint="eastAsia" w:asciiTheme="minorEastAsia" w:hAnsiTheme="minorEastAsia" w:eastAsiaTheme="minorEastAsia" w:cstheme="minorEastAsia"/>
          <w:b w:val="0"/>
          <w:bCs/>
          <w:color w:val="auto"/>
          <w:szCs w:val="20"/>
          <w:highlight w:val="none"/>
          <w:u w:val="single"/>
        </w:rPr>
        <w:t>2000元人民币</w:t>
      </w:r>
      <w:r>
        <w:rPr>
          <w:rFonts w:hint="eastAsia" w:asciiTheme="minorEastAsia" w:hAnsiTheme="minorEastAsia" w:eastAsiaTheme="minorEastAsia" w:cstheme="minorEastAsia"/>
          <w:color w:val="auto"/>
          <w:szCs w:val="20"/>
          <w:highlight w:val="none"/>
          <w:u w:val="single"/>
        </w:rPr>
        <w:t>，并直接从承包人的工程款中扣抵</w:t>
      </w:r>
      <w:r>
        <w:rPr>
          <w:rFonts w:hint="eastAsia" w:asciiTheme="minorEastAsia" w:hAnsiTheme="minorEastAsia" w:eastAsiaTheme="minorEastAsia" w:cstheme="minorEastAsia"/>
          <w:color w:val="auto"/>
          <w:szCs w:val="20"/>
          <w:highlight w:val="none"/>
        </w:rPr>
        <w:t>。</w:t>
      </w:r>
    </w:p>
    <w:p w14:paraId="34544BAF">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u w:val="single"/>
        </w:rPr>
      </w:pPr>
      <w:r>
        <w:rPr>
          <w:rFonts w:hint="eastAsia" w:asciiTheme="minorEastAsia" w:hAnsiTheme="minorEastAsia" w:eastAsiaTheme="minorEastAsia" w:cstheme="minorEastAsia"/>
          <w:color w:val="auto"/>
          <w:kern w:val="0"/>
          <w:sz w:val="24"/>
          <w:highlight w:val="none"/>
        </w:rPr>
        <w:t>承包人主要施工管理人员擅自离开施工现场的违约责任：</w:t>
      </w:r>
    </w:p>
    <w:p w14:paraId="640B6BD5">
      <w:pPr>
        <w:widowControl w:val="0"/>
        <w:suppressAutoHyphens/>
        <w:spacing w:after="0" w:line="360" w:lineRule="auto"/>
        <w:ind w:firstLine="480"/>
        <w:jc w:val="both"/>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4"/>
          <w:szCs w:val="20"/>
          <w:highlight w:val="none"/>
          <w:u w:val="single"/>
        </w:rPr>
        <w:t>发包人、监理人或相关行政部门检查时，若发现项目经理、项目技术负责人不在岗且不能说明合理理由、或经通知不能在合理的时间内达到现场的，发包人将对承包人给予每人次</w:t>
      </w:r>
      <w:r>
        <w:rPr>
          <w:rFonts w:hint="eastAsia" w:asciiTheme="minorEastAsia" w:hAnsiTheme="minorEastAsia" w:eastAsiaTheme="minorEastAsia" w:cstheme="minorEastAsia"/>
          <w:b w:val="0"/>
          <w:bCs/>
          <w:color w:val="auto"/>
          <w:sz w:val="24"/>
          <w:szCs w:val="20"/>
          <w:highlight w:val="none"/>
          <w:u w:val="single"/>
        </w:rPr>
        <w:t>不低于3000元人民币</w:t>
      </w:r>
      <w:r>
        <w:rPr>
          <w:rFonts w:hint="eastAsia" w:asciiTheme="minorEastAsia" w:hAnsiTheme="minorEastAsia" w:eastAsiaTheme="minorEastAsia" w:cstheme="minorEastAsia"/>
          <w:color w:val="auto"/>
          <w:sz w:val="24"/>
          <w:szCs w:val="20"/>
          <w:highlight w:val="none"/>
          <w:u w:val="single"/>
        </w:rPr>
        <w:t xml:space="preserve">的罚款，并直接从承包人的工程款中扣抵 </w:t>
      </w:r>
      <w:r>
        <w:rPr>
          <w:rFonts w:hint="eastAsia" w:asciiTheme="minorEastAsia" w:hAnsiTheme="minorEastAsia" w:eastAsiaTheme="minorEastAsia" w:cstheme="minorEastAsia"/>
          <w:color w:val="auto"/>
          <w:sz w:val="24"/>
          <w:szCs w:val="20"/>
          <w:highlight w:val="none"/>
        </w:rPr>
        <w:t>。</w:t>
      </w:r>
    </w:p>
    <w:p w14:paraId="79041D68">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3.5 分包</w:t>
      </w:r>
    </w:p>
    <w:p w14:paraId="10A7291A">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3.5.1 分包的一般约定</w:t>
      </w:r>
    </w:p>
    <w:p w14:paraId="71D0AE79">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禁止分包的工程包括：</w:t>
      </w:r>
      <w:r>
        <w:rPr>
          <w:rFonts w:hint="eastAsia" w:asciiTheme="minorEastAsia" w:hAnsiTheme="minorEastAsia" w:eastAsiaTheme="minorEastAsia" w:cstheme="minorEastAsia"/>
          <w:color w:val="auto"/>
          <w:kern w:val="0"/>
          <w:sz w:val="24"/>
          <w:highlight w:val="none"/>
          <w:u w:val="single"/>
        </w:rPr>
        <w:t></w:t>
      </w:r>
      <w:r>
        <w:rPr>
          <w:rFonts w:hint="eastAsia" w:asciiTheme="minorEastAsia" w:hAnsiTheme="minorEastAsia" w:eastAsiaTheme="minorEastAsia" w:cstheme="minorEastAsia"/>
          <w:color w:val="auto"/>
          <w:kern w:val="0"/>
          <w:sz w:val="24"/>
          <w:highlight w:val="none"/>
          <w:u w:val="single"/>
          <w:shd w:val="clear" w:color="060000" w:fill="auto"/>
        </w:rPr>
        <w:t>本工程不得分包</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36FA679B">
      <w:pPr>
        <w:pStyle w:val="17"/>
        <w:suppressAutoHyphens/>
        <w:spacing w:line="360" w:lineRule="auto"/>
        <w:ind w:firstLine="480"/>
        <w:jc w:val="left"/>
        <w:rPr>
          <w:rFonts w:hint="eastAsia" w:asciiTheme="minorEastAsia" w:hAnsiTheme="minorEastAsia" w:eastAsiaTheme="minorEastAsia" w:cstheme="minorEastAsia"/>
          <w:color w:val="auto"/>
          <w:kern w:val="0"/>
          <w:sz w:val="24"/>
          <w:highlight w:val="none"/>
          <w:u w:val="single"/>
          <w:lang w:eastAsia="zh-CN"/>
        </w:rPr>
      </w:pPr>
      <w:r>
        <w:rPr>
          <w:rFonts w:hint="eastAsia" w:asciiTheme="minorEastAsia" w:hAnsiTheme="minorEastAsia" w:eastAsiaTheme="minorEastAsia" w:cstheme="minorEastAsia"/>
          <w:color w:val="auto"/>
          <w:kern w:val="0"/>
          <w:sz w:val="24"/>
          <w:highlight w:val="none"/>
        </w:rPr>
        <w:t>主体结构、关键性工作的范围：</w:t>
      </w:r>
      <w:r>
        <w:rPr>
          <w:rFonts w:hint="eastAsia" w:asciiTheme="minorEastAsia" w:hAnsiTheme="minorEastAsia" w:eastAsiaTheme="minorEastAsia" w:cstheme="minorEastAsia"/>
          <w:color w:val="auto"/>
          <w:kern w:val="1"/>
          <w:highlight w:val="none"/>
          <w:u w:val="single"/>
        </w:rPr>
        <w:t xml:space="preserve">国家相关法律、法规、技术规范及建筑行政主管部门有关的规定 </w:t>
      </w:r>
      <w:r>
        <w:rPr>
          <w:rFonts w:hint="eastAsia" w:asciiTheme="minorEastAsia" w:hAnsiTheme="minorEastAsia" w:eastAsiaTheme="minorEastAsia" w:cstheme="minorEastAsia"/>
          <w:color w:val="auto"/>
          <w:kern w:val="1"/>
          <w:highlight w:val="none"/>
          <w:u w:val="single"/>
          <w:lang w:eastAsia="zh-CN"/>
        </w:rPr>
        <w:t>。</w:t>
      </w:r>
    </w:p>
    <w:p w14:paraId="31F81765">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 xml:space="preserve">    3.5.2分包的确定</w:t>
      </w:r>
    </w:p>
    <w:p w14:paraId="16353DD8">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u w:val="single"/>
        </w:rPr>
      </w:pPr>
      <w:r>
        <w:rPr>
          <w:rFonts w:hint="eastAsia" w:asciiTheme="minorEastAsia" w:hAnsiTheme="minorEastAsia" w:eastAsiaTheme="minorEastAsia" w:cstheme="minorEastAsia"/>
          <w:color w:val="auto"/>
          <w:kern w:val="0"/>
          <w:sz w:val="24"/>
          <w:highlight w:val="none"/>
        </w:rPr>
        <w:t>允许分包的专业工程包括：</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3D3D3F81">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其他关于分包的约定：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216B5876">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3.5.4 分包合同价款</w:t>
      </w:r>
    </w:p>
    <w:p w14:paraId="61A37A72">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关于分包合同价款支付的约定：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0A27253A">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3.6 工程照管与成品、半成品保护</w:t>
      </w:r>
    </w:p>
    <w:p w14:paraId="6BC2B047">
      <w:pPr>
        <w:pStyle w:val="17"/>
        <w:suppressAutoHyphens/>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sz w:val="24"/>
          <w:highlight w:val="none"/>
        </w:rPr>
        <w:t>承包人负责照管工程及工程相关的材料、工程设备的起始时间：</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1"/>
          <w:szCs w:val="22"/>
          <w:highlight w:val="none"/>
          <w:u w:val="single"/>
        </w:rPr>
        <w:t>自开工起</w:t>
      </w:r>
      <w:r>
        <w:rPr>
          <w:rFonts w:hint="eastAsia" w:asciiTheme="minorEastAsia" w:hAnsiTheme="minorEastAsia" w:eastAsiaTheme="minorEastAsia" w:cstheme="minorEastAsia"/>
          <w:b/>
          <w:color w:val="auto"/>
          <w:kern w:val="1"/>
          <w:highlight w:val="none"/>
        </w:rPr>
        <w:t>。</w:t>
      </w:r>
    </w:p>
    <w:p w14:paraId="5E339C47">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3.7 履约担保</w:t>
      </w:r>
    </w:p>
    <w:p w14:paraId="6A860F2D">
      <w:pPr>
        <w:adjustRightInd w:val="0"/>
        <w:spacing w:line="300" w:lineRule="auto"/>
        <w:ind w:firstLine="480" w:firstLineChars="200"/>
        <w:jc w:val="left"/>
        <w:textAlignment w:val="baseline"/>
        <w:rPr>
          <w:rFonts w:hint="eastAsia" w:asciiTheme="minorEastAsia" w:hAnsiTheme="minorEastAsia" w:eastAsiaTheme="minorEastAsia" w:cstheme="minorEastAsia"/>
          <w:b w:val="0"/>
          <w:bCs w:val="0"/>
          <w:color w:val="auto"/>
          <w:kern w:val="0"/>
          <w:sz w:val="24"/>
          <w:highlight w:val="none"/>
        </w:rPr>
      </w:pPr>
      <w:r>
        <w:rPr>
          <w:rFonts w:hint="eastAsia" w:asciiTheme="minorEastAsia" w:hAnsiTheme="minorEastAsia" w:eastAsiaTheme="minorEastAsia" w:cstheme="minorEastAsia"/>
          <w:b w:val="0"/>
          <w:bCs w:val="0"/>
          <w:color w:val="auto"/>
          <w:kern w:val="0"/>
          <w:sz w:val="24"/>
          <w:highlight w:val="none"/>
        </w:rPr>
        <w:t>承包人是否提供履约担保：</w:t>
      </w:r>
      <w:r>
        <w:rPr>
          <w:rFonts w:hint="eastAsia" w:asciiTheme="minorEastAsia" w:hAnsiTheme="minorEastAsia" w:eastAsiaTheme="minorEastAsia" w:cstheme="minorEastAsia"/>
          <w:b w:val="0"/>
          <w:bCs w:val="0"/>
          <w:color w:val="auto"/>
          <w:kern w:val="0"/>
          <w:sz w:val="24"/>
          <w:highlight w:val="none"/>
          <w:u w:val="single"/>
        </w:rPr>
        <w:t xml:space="preserve">  是  </w:t>
      </w:r>
      <w:r>
        <w:rPr>
          <w:rFonts w:hint="eastAsia" w:asciiTheme="minorEastAsia" w:hAnsiTheme="minorEastAsia" w:eastAsiaTheme="minorEastAsia" w:cstheme="minorEastAsia"/>
          <w:b w:val="0"/>
          <w:bCs w:val="0"/>
          <w:color w:val="auto"/>
          <w:kern w:val="0"/>
          <w:sz w:val="24"/>
          <w:highlight w:val="none"/>
        </w:rPr>
        <w:t>。</w:t>
      </w:r>
    </w:p>
    <w:p w14:paraId="1B1F34D5">
      <w:pPr>
        <w:adjustRightInd w:val="0"/>
        <w:spacing w:line="300" w:lineRule="auto"/>
        <w:ind w:firstLine="480" w:firstLineChars="200"/>
        <w:jc w:val="left"/>
        <w:textAlignment w:val="baseline"/>
        <w:rPr>
          <w:rFonts w:hint="eastAsia" w:asciiTheme="minorEastAsia" w:hAnsiTheme="minorEastAsia" w:eastAsiaTheme="minorEastAsia" w:cstheme="minorEastAsia"/>
          <w:b w:val="0"/>
          <w:bCs w:val="0"/>
          <w:color w:val="auto"/>
          <w:kern w:val="0"/>
          <w:sz w:val="24"/>
          <w:highlight w:val="none"/>
        </w:rPr>
      </w:pPr>
      <w:r>
        <w:rPr>
          <w:rFonts w:hint="eastAsia" w:asciiTheme="minorEastAsia" w:hAnsiTheme="minorEastAsia" w:eastAsiaTheme="minorEastAsia" w:cstheme="minorEastAsia"/>
          <w:b w:val="0"/>
          <w:bCs w:val="0"/>
          <w:color w:val="auto"/>
          <w:kern w:val="0"/>
          <w:sz w:val="24"/>
          <w:highlight w:val="none"/>
        </w:rPr>
        <w:t>承包人提供履约担保的形式、金额及期限的：</w:t>
      </w:r>
      <w:r>
        <w:rPr>
          <w:rFonts w:hint="eastAsia" w:asciiTheme="minorEastAsia" w:hAnsiTheme="minorEastAsia" w:eastAsiaTheme="minorEastAsia" w:cstheme="minorEastAsia"/>
          <w:b w:val="0"/>
          <w:bCs w:val="0"/>
          <w:color w:val="auto"/>
          <w:kern w:val="0"/>
          <w:sz w:val="24"/>
          <w:highlight w:val="none"/>
          <w:u w:val="single"/>
        </w:rPr>
        <w:t xml:space="preserve">  承包人在签定施工合同时，应向发包人（代建单位）提交履约保证金，履约保证金数额为合同金额的10%，履约保证金应采用现金转帐或银行保函或担保保函或保证保险（应根据莆建管[2021]4号文件规定执行）的方式提交。履约保证金有效期至工程竣工验收合格之日。承包人完成施工合同约定的施工项目并通过竣工质量验收后，凭工程质量验收合格证明向发包人（代建单位）申请无息返回履约保证金。 </w:t>
      </w:r>
      <w:r>
        <w:rPr>
          <w:rFonts w:hint="eastAsia" w:asciiTheme="minorEastAsia" w:hAnsiTheme="minorEastAsia" w:eastAsiaTheme="minorEastAsia" w:cstheme="minorEastAsia"/>
          <w:b w:val="0"/>
          <w:bCs w:val="0"/>
          <w:color w:val="auto"/>
          <w:kern w:val="0"/>
          <w:sz w:val="24"/>
          <w:highlight w:val="none"/>
        </w:rPr>
        <w:t>。</w:t>
      </w:r>
    </w:p>
    <w:p w14:paraId="4D3EC6E5">
      <w:pPr>
        <w:keepNext/>
        <w:keepLines/>
        <w:adjustRightInd w:val="0"/>
        <w:spacing w:before="156" w:beforeLines="50" w:line="300" w:lineRule="auto"/>
        <w:textAlignment w:val="baseline"/>
        <w:outlineLvl w:val="4"/>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4. 监理人</w:t>
      </w:r>
    </w:p>
    <w:p w14:paraId="3704D415">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4.1监理人的一般规定</w:t>
      </w:r>
    </w:p>
    <w:p w14:paraId="459CEB16">
      <w:pPr>
        <w:widowControl w:val="0"/>
        <w:suppressAutoHyphens/>
        <w:spacing w:after="0" w:line="360" w:lineRule="auto"/>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关于监理人的监理内容：</w:t>
      </w:r>
      <w:r>
        <w:rPr>
          <w:rFonts w:hint="eastAsia" w:asciiTheme="minorEastAsia" w:hAnsiTheme="minorEastAsia" w:eastAsiaTheme="minorEastAsia" w:cstheme="minorEastAsia"/>
          <w:color w:val="auto"/>
          <w:sz w:val="24"/>
          <w:szCs w:val="20"/>
          <w:highlight w:val="none"/>
          <w:u w:val="single"/>
        </w:rPr>
        <w:t>监理单位除按规定和本合同内容以及投标文件确认的材料产品项目进行工程质量、施工进度和工程投资的控制管理外，还对承包人通过本施工合同及投标文件确认的技术、管理、主要人员以及投入的主要设备情况和材料的数量与质量进行监理。承包人无论何种原因以书面形式提出调整主要工程技术人员、调换主要材料、品种、规格、质量、数量、重量或技术参数等，均须取得监理单位和发包人代表的书面许可。发包人在工程开工前将监理工程师的职责和权限以书面的形式通知承包人</w:t>
      </w:r>
      <w:r>
        <w:rPr>
          <w:rFonts w:hint="eastAsia" w:asciiTheme="minorEastAsia" w:hAnsiTheme="minorEastAsia" w:eastAsiaTheme="minorEastAsia" w:cstheme="minorEastAsia"/>
          <w:color w:val="auto"/>
          <w:sz w:val="24"/>
          <w:szCs w:val="20"/>
          <w:highlight w:val="none"/>
        </w:rPr>
        <w:t>。</w:t>
      </w:r>
    </w:p>
    <w:p w14:paraId="7D928A75">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关于监理人的监理权限：</w:t>
      </w:r>
      <w:r>
        <w:rPr>
          <w:rFonts w:hint="eastAsia" w:asciiTheme="minorEastAsia" w:hAnsiTheme="minorEastAsia" w:eastAsiaTheme="minorEastAsia" w:cstheme="minorEastAsia"/>
          <w:color w:val="auto"/>
          <w:sz w:val="24"/>
          <w:highlight w:val="none"/>
          <w:u w:val="single"/>
        </w:rPr>
        <w:t>本工程施工图纸及工程量清单</w:t>
      </w:r>
      <w:r>
        <w:rPr>
          <w:rFonts w:hint="eastAsia" w:asciiTheme="minorEastAsia" w:hAnsiTheme="minorEastAsia" w:eastAsiaTheme="minorEastAsia" w:cstheme="minorEastAsia"/>
          <w:color w:val="auto"/>
          <w:kern w:val="0"/>
          <w:sz w:val="24"/>
          <w:highlight w:val="none"/>
        </w:rPr>
        <w:t>。</w:t>
      </w:r>
    </w:p>
    <w:p w14:paraId="3A58211E">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关于监理人在施工现场的办公场所、生活场所的提供和费用承担的约定：</w:t>
      </w:r>
    </w:p>
    <w:p w14:paraId="3D7F4B08">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由监理单位自行承担</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59B423D0">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4.2 监理人员</w:t>
      </w:r>
    </w:p>
    <w:p w14:paraId="1D6111BC">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总监理工程师：</w:t>
      </w:r>
    </w:p>
    <w:p w14:paraId="4345E8E2">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姓    名：</w:t>
      </w:r>
      <w:r>
        <w:rPr>
          <w:rFonts w:hint="eastAsia" w:asciiTheme="minorEastAsia" w:hAnsiTheme="minorEastAsia" w:eastAsiaTheme="minorEastAsia" w:cstheme="minorEastAsia"/>
          <w:color w:val="auto"/>
          <w:kern w:val="0"/>
          <w:sz w:val="24"/>
          <w:highlight w:val="none"/>
          <w:u w:val="single"/>
        </w:rPr>
        <w:t>                         </w:t>
      </w:r>
      <w:r>
        <w:rPr>
          <w:rFonts w:hint="eastAsia" w:asciiTheme="minorEastAsia" w:hAnsiTheme="minorEastAsia" w:eastAsiaTheme="minorEastAsia" w:cstheme="minorEastAsia"/>
          <w:color w:val="auto"/>
          <w:kern w:val="0"/>
          <w:sz w:val="24"/>
          <w:highlight w:val="none"/>
        </w:rPr>
        <w:t>；</w:t>
      </w:r>
    </w:p>
    <w:p w14:paraId="16966457">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职    务：</w:t>
      </w:r>
      <w:r>
        <w:rPr>
          <w:rFonts w:hint="eastAsia" w:asciiTheme="minorEastAsia" w:hAnsiTheme="minorEastAsia" w:eastAsiaTheme="minorEastAsia" w:cstheme="minorEastAsia"/>
          <w:color w:val="auto"/>
          <w:kern w:val="0"/>
          <w:sz w:val="24"/>
          <w:highlight w:val="none"/>
          <w:u w:val="single"/>
        </w:rPr>
        <w:t>                         </w:t>
      </w:r>
      <w:r>
        <w:rPr>
          <w:rFonts w:hint="eastAsia" w:asciiTheme="minorEastAsia" w:hAnsiTheme="minorEastAsia" w:eastAsiaTheme="minorEastAsia" w:cstheme="minorEastAsia"/>
          <w:color w:val="auto"/>
          <w:kern w:val="0"/>
          <w:sz w:val="24"/>
          <w:highlight w:val="none"/>
        </w:rPr>
        <w:t>；</w:t>
      </w:r>
    </w:p>
    <w:p w14:paraId="1D92DE5E">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监理工程师执业资格证书号：</w:t>
      </w:r>
      <w:r>
        <w:rPr>
          <w:rFonts w:hint="eastAsia" w:asciiTheme="minorEastAsia" w:hAnsiTheme="minorEastAsia" w:eastAsiaTheme="minorEastAsia" w:cstheme="minorEastAsia"/>
          <w:color w:val="auto"/>
          <w:kern w:val="0"/>
          <w:sz w:val="24"/>
          <w:highlight w:val="none"/>
          <w:u w:val="single"/>
        </w:rPr>
        <w:t>                       </w:t>
      </w:r>
      <w:r>
        <w:rPr>
          <w:rFonts w:hint="eastAsia" w:asciiTheme="minorEastAsia" w:hAnsiTheme="minorEastAsia" w:eastAsiaTheme="minorEastAsia" w:cstheme="minorEastAsia"/>
          <w:color w:val="auto"/>
          <w:kern w:val="0"/>
          <w:sz w:val="24"/>
          <w:highlight w:val="none"/>
        </w:rPr>
        <w:t>；</w:t>
      </w:r>
    </w:p>
    <w:p w14:paraId="36CAB399">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联系电话：</w:t>
      </w:r>
      <w:r>
        <w:rPr>
          <w:rFonts w:hint="eastAsia" w:asciiTheme="minorEastAsia" w:hAnsiTheme="minorEastAsia" w:eastAsiaTheme="minorEastAsia" w:cstheme="minorEastAsia"/>
          <w:color w:val="auto"/>
          <w:kern w:val="0"/>
          <w:sz w:val="24"/>
          <w:highlight w:val="none"/>
          <w:u w:val="single"/>
        </w:rPr>
        <w:t>                         </w:t>
      </w:r>
      <w:r>
        <w:rPr>
          <w:rFonts w:hint="eastAsia" w:asciiTheme="minorEastAsia" w:hAnsiTheme="minorEastAsia" w:eastAsiaTheme="minorEastAsia" w:cstheme="minorEastAsia"/>
          <w:color w:val="auto"/>
          <w:kern w:val="0"/>
          <w:sz w:val="24"/>
          <w:highlight w:val="none"/>
        </w:rPr>
        <w:t>；</w:t>
      </w:r>
    </w:p>
    <w:p w14:paraId="5FAF9EE1">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电子信箱：</w:t>
      </w:r>
      <w:r>
        <w:rPr>
          <w:rFonts w:hint="eastAsia" w:asciiTheme="minorEastAsia" w:hAnsiTheme="minorEastAsia" w:eastAsiaTheme="minorEastAsia" w:cstheme="minorEastAsia"/>
          <w:color w:val="auto"/>
          <w:kern w:val="0"/>
          <w:sz w:val="24"/>
          <w:highlight w:val="none"/>
          <w:u w:val="single"/>
        </w:rPr>
        <w:t>                         </w:t>
      </w:r>
      <w:r>
        <w:rPr>
          <w:rFonts w:hint="eastAsia" w:asciiTheme="minorEastAsia" w:hAnsiTheme="minorEastAsia" w:eastAsiaTheme="minorEastAsia" w:cstheme="minorEastAsia"/>
          <w:color w:val="auto"/>
          <w:kern w:val="0"/>
          <w:sz w:val="24"/>
          <w:highlight w:val="none"/>
        </w:rPr>
        <w:t>；</w:t>
      </w:r>
    </w:p>
    <w:p w14:paraId="0AFC090D">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通信地址：</w:t>
      </w:r>
      <w:r>
        <w:rPr>
          <w:rFonts w:hint="eastAsia" w:asciiTheme="minorEastAsia" w:hAnsiTheme="minorEastAsia" w:eastAsiaTheme="minorEastAsia" w:cstheme="minorEastAsia"/>
          <w:color w:val="auto"/>
          <w:kern w:val="0"/>
          <w:sz w:val="24"/>
          <w:highlight w:val="none"/>
          <w:u w:val="single"/>
        </w:rPr>
        <w:t>                         </w:t>
      </w:r>
      <w:r>
        <w:rPr>
          <w:rFonts w:hint="eastAsia" w:asciiTheme="minorEastAsia" w:hAnsiTheme="minorEastAsia" w:eastAsiaTheme="minorEastAsia" w:cstheme="minorEastAsia"/>
          <w:color w:val="auto"/>
          <w:kern w:val="0"/>
          <w:sz w:val="24"/>
          <w:highlight w:val="none"/>
        </w:rPr>
        <w:t>；</w:t>
      </w:r>
    </w:p>
    <w:p w14:paraId="3FF873D9">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关于监理人的其他约定：</w:t>
      </w:r>
      <w:r>
        <w:rPr>
          <w:rFonts w:hint="eastAsia" w:asciiTheme="minorEastAsia" w:hAnsiTheme="minorEastAsia" w:eastAsiaTheme="minorEastAsia" w:cstheme="minorEastAsia"/>
          <w:color w:val="auto"/>
          <w:kern w:val="0"/>
          <w:sz w:val="24"/>
          <w:highlight w:val="none"/>
          <w:u w:val="single"/>
        </w:rPr>
        <w:t xml:space="preserve">  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0B27F585">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4.4 商定或确定</w:t>
      </w:r>
    </w:p>
    <w:p w14:paraId="38909538">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在发包人和承包人不能通过协商达成一致意见时，发包人授权监理人对以下事项进行确定：</w:t>
      </w:r>
    </w:p>
    <w:p w14:paraId="44E489BC">
      <w:pPr>
        <w:autoSpaceDE w:val="0"/>
        <w:autoSpaceDN w:val="0"/>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129637C7">
      <w:pPr>
        <w:autoSpaceDE w:val="0"/>
        <w:autoSpaceDN w:val="0"/>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528699F6">
      <w:pPr>
        <w:autoSpaceDE w:val="0"/>
        <w:autoSpaceDN w:val="0"/>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6517BEE2">
      <w:pPr>
        <w:keepNext/>
        <w:keepLines/>
        <w:adjustRightInd w:val="0"/>
        <w:spacing w:before="156" w:beforeLines="50" w:line="300" w:lineRule="auto"/>
        <w:textAlignment w:val="baseline"/>
        <w:outlineLvl w:val="4"/>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5. 工程质量</w:t>
      </w:r>
    </w:p>
    <w:p w14:paraId="0896F8B1">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5.1 质量要求</w:t>
      </w:r>
    </w:p>
    <w:p w14:paraId="6FABB4CB">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5.1.1 特殊质量标准和要求：</w:t>
      </w:r>
      <w:r>
        <w:rPr>
          <w:rFonts w:hint="eastAsia" w:asciiTheme="minorEastAsia" w:hAnsiTheme="minorEastAsia" w:eastAsiaTheme="minorEastAsia" w:cstheme="minorEastAsia"/>
          <w:color w:val="auto"/>
          <w:kern w:val="1"/>
          <w:szCs w:val="22"/>
          <w:highlight w:val="none"/>
          <w:u w:val="single"/>
        </w:rPr>
        <w:t>按招标文件要求</w:t>
      </w:r>
      <w:r>
        <w:rPr>
          <w:rFonts w:hint="eastAsia" w:asciiTheme="minorEastAsia" w:hAnsiTheme="minorEastAsia" w:eastAsiaTheme="minorEastAsia" w:cstheme="minorEastAsia"/>
          <w:color w:val="auto"/>
          <w:kern w:val="0"/>
          <w:sz w:val="24"/>
          <w:highlight w:val="none"/>
        </w:rPr>
        <w:t>。</w:t>
      </w:r>
    </w:p>
    <w:p w14:paraId="7D2633D9">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u w:val="single"/>
        </w:rPr>
      </w:pPr>
      <w:r>
        <w:rPr>
          <w:rFonts w:hint="eastAsia" w:asciiTheme="minorEastAsia" w:hAnsiTheme="minorEastAsia" w:eastAsiaTheme="minorEastAsia" w:cstheme="minorEastAsia"/>
          <w:color w:val="auto"/>
          <w:kern w:val="0"/>
          <w:sz w:val="24"/>
          <w:highlight w:val="none"/>
        </w:rPr>
        <w:t>关于工程奖项的约定：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none"/>
        </w:rPr>
        <w:t>。</w:t>
      </w:r>
    </w:p>
    <w:p w14:paraId="69910718">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关于建造要求：</w:t>
      </w:r>
    </w:p>
    <w:p w14:paraId="691AF8B7">
      <w:pPr>
        <w:adjustRightInd w:val="0"/>
        <w:snapToGri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（1）绿色建筑等级要求：</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 xml:space="preserve"> ；</w:t>
      </w:r>
    </w:p>
    <w:p w14:paraId="6969D93E">
      <w:pPr>
        <w:adjustRightInd w:val="0"/>
        <w:snapToGri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（2）智慧工地管理要求：</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 xml:space="preserve"> ；</w:t>
      </w:r>
    </w:p>
    <w:p w14:paraId="19295CDE">
      <w:pPr>
        <w:adjustRightInd w:val="0"/>
        <w:snapToGri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（3）建筑垃圾减量化目标：</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 xml:space="preserve"> ；</w:t>
      </w:r>
    </w:p>
    <w:p w14:paraId="433C6672">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（4）装配式建筑装配率要求：</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 xml:space="preserve"> ；</w:t>
      </w:r>
    </w:p>
    <w:p w14:paraId="7E7F1EE8">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（5）</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 xml:space="preserve"> 。</w:t>
      </w:r>
    </w:p>
    <w:p w14:paraId="6901C626">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5.3 隐蔽工程检查</w:t>
      </w:r>
    </w:p>
    <w:p w14:paraId="4069C22B">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5.3.2承包人提前通知监理人隐蔽工程检查的期限的约定：</w:t>
      </w:r>
      <w:r>
        <w:rPr>
          <w:rFonts w:hint="eastAsia" w:asciiTheme="minorEastAsia" w:hAnsiTheme="minorEastAsia" w:eastAsiaTheme="minorEastAsia" w:cstheme="minorEastAsia"/>
          <w:color w:val="auto"/>
          <w:sz w:val="24"/>
          <w:szCs w:val="20"/>
          <w:highlight w:val="none"/>
          <w:u w:val="single"/>
        </w:rPr>
        <w:t>按通用条款执行</w:t>
      </w:r>
      <w:r>
        <w:rPr>
          <w:rFonts w:hint="eastAsia" w:asciiTheme="minorEastAsia" w:hAnsiTheme="minorEastAsia" w:eastAsiaTheme="minorEastAsia" w:cstheme="minorEastAsia"/>
          <w:color w:val="auto"/>
          <w:sz w:val="24"/>
          <w:szCs w:val="24"/>
          <w:highlight w:val="none"/>
        </w:rPr>
        <w:t>。</w:t>
      </w:r>
    </w:p>
    <w:p w14:paraId="1391456F">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监理人不能按时进行检查时，应提前</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24</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小时提交书面延期要求。</w:t>
      </w:r>
    </w:p>
    <w:p w14:paraId="51E1EEFA">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关于延期最长不得超过：</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48</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小时。</w:t>
      </w:r>
    </w:p>
    <w:p w14:paraId="01ED0D34">
      <w:pPr>
        <w:keepNext/>
        <w:keepLines/>
        <w:adjustRightInd w:val="0"/>
        <w:spacing w:before="156" w:beforeLines="50" w:line="300" w:lineRule="auto"/>
        <w:textAlignment w:val="baseline"/>
        <w:outlineLvl w:val="4"/>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6. 安全文明施工与环境保护</w:t>
      </w:r>
    </w:p>
    <w:p w14:paraId="1E1EDE53">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6.1安全文明施工</w:t>
      </w:r>
    </w:p>
    <w:p w14:paraId="0DC2D51F">
      <w:pPr>
        <w:widowControl w:val="0"/>
        <w:suppressAutoHyphens/>
        <w:spacing w:after="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sz w:val="24"/>
          <w:highlight w:val="none"/>
        </w:rPr>
        <w:t>6.1.1 项目安全生产的达标目标及相应事项的约定：</w:t>
      </w:r>
      <w:r>
        <w:rPr>
          <w:rFonts w:hint="eastAsia" w:asciiTheme="minorEastAsia" w:hAnsiTheme="minorEastAsia" w:eastAsiaTheme="minorEastAsia" w:cstheme="minorEastAsia"/>
          <w:color w:val="auto"/>
          <w:sz w:val="24"/>
          <w:szCs w:val="20"/>
          <w:highlight w:val="none"/>
          <w:u w:val="single"/>
        </w:rPr>
        <w:t>承包人应按国家和地方有关部门的规定，结合工程实际情况，制定安全施工管理规章，采用适当有效的防护措施，加强施工现场人员与机械设备的施工安全管理，对施工现场人员安全，以及防台、防火、防爆、防汛和防盗等采取严格的安全防护措施，承担安全施工责任和费用，并承担由于措施不力造成的事故责任和因此发生的费用</w:t>
      </w:r>
      <w:r>
        <w:rPr>
          <w:rFonts w:hint="eastAsia" w:asciiTheme="minorEastAsia" w:hAnsiTheme="minorEastAsia" w:eastAsiaTheme="minorEastAsia" w:cstheme="minorEastAsia"/>
          <w:color w:val="auto"/>
          <w:sz w:val="24"/>
          <w:szCs w:val="20"/>
          <w:highlight w:val="none"/>
        </w:rPr>
        <w:t>。</w:t>
      </w:r>
    </w:p>
    <w:p w14:paraId="1F9DB27E">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6.1.4 关于治安保卫的特别约定：</w:t>
      </w:r>
      <w:r>
        <w:rPr>
          <w:rFonts w:hint="eastAsia" w:asciiTheme="minorEastAsia" w:hAnsiTheme="minorEastAsia" w:eastAsiaTheme="minorEastAsia" w:cstheme="minorEastAsia"/>
          <w:color w:val="auto"/>
          <w:kern w:val="1"/>
          <w:highlight w:val="none"/>
          <w:u w:val="single"/>
        </w:rPr>
        <w:t>承担施工安全保卫工作及非夜间施工照明</w:t>
      </w:r>
      <w:r>
        <w:rPr>
          <w:rFonts w:hint="eastAsia" w:asciiTheme="minorEastAsia" w:hAnsiTheme="minorEastAsia" w:eastAsiaTheme="minorEastAsia" w:cstheme="minorEastAsia"/>
          <w:color w:val="auto"/>
          <w:kern w:val="1"/>
          <w:highlight w:val="none"/>
        </w:rPr>
        <w:t>。</w:t>
      </w:r>
      <w:r>
        <w:rPr>
          <w:rFonts w:hint="eastAsia" w:asciiTheme="minorEastAsia" w:hAnsiTheme="minorEastAsia" w:eastAsiaTheme="minorEastAsia" w:cstheme="minorEastAsia"/>
          <w:color w:val="auto"/>
          <w:kern w:val="0"/>
          <w:sz w:val="24"/>
          <w:highlight w:val="none"/>
        </w:rPr>
        <w:t>。</w:t>
      </w:r>
    </w:p>
    <w:p w14:paraId="02E50801">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关于编制施工场地治安管理计划的约定：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64ABCB4D">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6.1.5 文明施工</w:t>
      </w:r>
    </w:p>
    <w:p w14:paraId="29119D45">
      <w:pPr>
        <w:widowControl w:val="0"/>
        <w:suppressAutoHyphens/>
        <w:spacing w:after="0" w:line="300" w:lineRule="auto"/>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合同当事人对文明施工的要求：</w:t>
      </w:r>
      <w:r>
        <w:rPr>
          <w:rFonts w:hint="eastAsia" w:asciiTheme="minorEastAsia" w:hAnsiTheme="minorEastAsia" w:eastAsiaTheme="minorEastAsia" w:cstheme="minorEastAsia"/>
          <w:color w:val="auto"/>
          <w:sz w:val="24"/>
          <w:szCs w:val="20"/>
          <w:highlight w:val="none"/>
          <w:u w:val="single"/>
        </w:rPr>
        <w:t xml:space="preserve">承包人应负责整个场地的安全文明卫生管理，做到文明施工、保持施工场地清洁。本工程所存施工建筑垃圾应全部清运出现场。场地平整、场地道路、场地排水排污附属设施等，均由承包人自行负责施工施工费用均包括在合同总价中。本工程的施工过程中发生的各项清理费用、临时性收费、临时性占用场地费、临时设施费和不可预见费用，均包括在合同总价中 </w:t>
      </w:r>
      <w:r>
        <w:rPr>
          <w:rFonts w:hint="eastAsia" w:asciiTheme="minorEastAsia" w:hAnsiTheme="minorEastAsia" w:eastAsiaTheme="minorEastAsia" w:cstheme="minorEastAsia"/>
          <w:color w:val="auto"/>
          <w:sz w:val="24"/>
          <w:szCs w:val="20"/>
          <w:highlight w:val="none"/>
        </w:rPr>
        <w:t>。</w:t>
      </w:r>
    </w:p>
    <w:p w14:paraId="260F26AD">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6.1.6 关于安全文明施工费支付比例和支付期限的约定：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63C6C69B">
      <w:pPr>
        <w:keepNext/>
        <w:keepLines/>
        <w:adjustRightInd w:val="0"/>
        <w:spacing w:before="156" w:beforeLines="50" w:line="300" w:lineRule="auto"/>
        <w:textAlignment w:val="baseline"/>
        <w:outlineLvl w:val="4"/>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7. 工期和进度</w:t>
      </w:r>
    </w:p>
    <w:p w14:paraId="754C015D">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7.1 施工组织设计</w:t>
      </w:r>
    </w:p>
    <w:p w14:paraId="210AAC6A">
      <w:pPr>
        <w:autoSpaceDE w:val="0"/>
        <w:autoSpaceDN w:val="0"/>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7.1.1 合同当事人约定的施工组织设计应包括的其他内容：</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07A2DA62">
      <w:pPr>
        <w:autoSpaceDE w:val="0"/>
        <w:autoSpaceDN w:val="0"/>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7.1.2 施工组织设计的提交和修改</w:t>
      </w:r>
    </w:p>
    <w:p w14:paraId="11A5D857">
      <w:pPr>
        <w:widowControl w:val="0"/>
        <w:suppressAutoHyphens/>
        <w:autoSpaceDE w:val="0"/>
        <w:spacing w:after="0" w:line="300" w:lineRule="auto"/>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承包人提交详细施工组织设计的期限的约定：</w:t>
      </w:r>
      <w:r>
        <w:rPr>
          <w:rFonts w:hint="eastAsia" w:asciiTheme="minorEastAsia" w:hAnsiTheme="minorEastAsia" w:eastAsiaTheme="minorEastAsia" w:cstheme="minorEastAsia"/>
          <w:color w:val="auto"/>
          <w:sz w:val="24"/>
          <w:szCs w:val="20"/>
          <w:highlight w:val="none"/>
          <w:u w:val="single"/>
        </w:rPr>
        <w:t xml:space="preserve">开工前一星期内提供施工组织设计方案和工程进度计划 </w:t>
      </w:r>
      <w:r>
        <w:rPr>
          <w:rFonts w:hint="eastAsia" w:asciiTheme="minorEastAsia" w:hAnsiTheme="minorEastAsia" w:eastAsiaTheme="minorEastAsia" w:cstheme="minorEastAsia"/>
          <w:color w:val="auto"/>
          <w:sz w:val="24"/>
          <w:szCs w:val="24"/>
          <w:highlight w:val="none"/>
        </w:rPr>
        <w:t>。</w:t>
      </w:r>
    </w:p>
    <w:p w14:paraId="325A83F1">
      <w:pPr>
        <w:widowControl w:val="0"/>
        <w:suppressAutoHyphens/>
        <w:spacing w:after="0" w:line="300" w:lineRule="auto"/>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发包人和监理人在收到详细的施工组织设计后确认或提出修改意见的期限</w:t>
      </w:r>
      <w:r>
        <w:rPr>
          <w:rFonts w:hint="eastAsia" w:asciiTheme="minorEastAsia" w:hAnsiTheme="minorEastAsia" w:eastAsiaTheme="minorEastAsia" w:cstheme="minorEastAsia"/>
          <w:color w:val="auto"/>
          <w:sz w:val="24"/>
          <w:szCs w:val="20"/>
          <w:highlight w:val="none"/>
          <w:u w:val="single"/>
        </w:rPr>
        <w:t>接到相关材料后7天内予以回复</w:t>
      </w:r>
      <w:r>
        <w:rPr>
          <w:rFonts w:hint="eastAsia" w:asciiTheme="minorEastAsia" w:hAnsiTheme="minorEastAsia" w:eastAsiaTheme="minorEastAsia" w:cstheme="minorEastAsia"/>
          <w:color w:val="auto"/>
          <w:sz w:val="24"/>
          <w:szCs w:val="24"/>
          <w:highlight w:val="none"/>
        </w:rPr>
        <w:t>。</w:t>
      </w:r>
    </w:p>
    <w:p w14:paraId="36F701E0">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7.2 施工进度计划</w:t>
      </w:r>
    </w:p>
    <w:p w14:paraId="4F07E78C">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7.2.2 施工进度计划的修订</w:t>
      </w:r>
    </w:p>
    <w:p w14:paraId="6FF0FA28">
      <w:pPr>
        <w:widowControl w:val="0"/>
        <w:suppressAutoHyphens/>
        <w:spacing w:after="0" w:line="300" w:lineRule="auto"/>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发包人和监理人在收到修订的施工进度计划后确认或提出修改意见的期限：</w:t>
      </w:r>
      <w:r>
        <w:rPr>
          <w:rFonts w:hint="eastAsia" w:asciiTheme="minorEastAsia" w:hAnsiTheme="minorEastAsia" w:eastAsiaTheme="minorEastAsia" w:cstheme="minorEastAsia"/>
          <w:color w:val="auto"/>
          <w:sz w:val="24"/>
          <w:szCs w:val="20"/>
          <w:highlight w:val="none"/>
          <w:u w:val="single"/>
        </w:rPr>
        <w:t>接到相关材料后7天内予以回复</w:t>
      </w:r>
      <w:r>
        <w:rPr>
          <w:rFonts w:hint="eastAsia" w:asciiTheme="minorEastAsia" w:hAnsiTheme="minorEastAsia" w:eastAsiaTheme="minorEastAsia" w:cstheme="minorEastAsia"/>
          <w:color w:val="auto"/>
          <w:sz w:val="24"/>
          <w:szCs w:val="24"/>
          <w:highlight w:val="none"/>
        </w:rPr>
        <w:t>。</w:t>
      </w:r>
    </w:p>
    <w:p w14:paraId="2A408002">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7.3 开工</w:t>
      </w:r>
    </w:p>
    <w:p w14:paraId="5F216F7A">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7.3.1 开工准备</w:t>
      </w:r>
    </w:p>
    <w:p w14:paraId="541EFAA6">
      <w:pPr>
        <w:adjustRightInd w:val="0"/>
        <w:spacing w:line="300" w:lineRule="auto"/>
        <w:ind w:firstLine="645"/>
        <w:jc w:val="left"/>
        <w:textAlignment w:val="baseline"/>
        <w:rPr>
          <w:rFonts w:hint="eastAsia" w:asciiTheme="minorEastAsia" w:hAnsiTheme="minorEastAsia" w:eastAsiaTheme="minorEastAsia" w:cstheme="minorEastAsia"/>
          <w:color w:val="auto"/>
          <w:kern w:val="0"/>
          <w:sz w:val="24"/>
          <w:highlight w:val="none"/>
          <w:u w:val="single"/>
        </w:rPr>
      </w:pPr>
      <w:r>
        <w:rPr>
          <w:rFonts w:hint="eastAsia" w:asciiTheme="minorEastAsia" w:hAnsiTheme="minorEastAsia" w:eastAsiaTheme="minorEastAsia" w:cstheme="minorEastAsia"/>
          <w:color w:val="auto"/>
          <w:kern w:val="0"/>
          <w:sz w:val="24"/>
          <w:highlight w:val="none"/>
        </w:rPr>
        <w:t>关于承包人提交工程开工报审表的期限：</w:t>
      </w:r>
      <w:r>
        <w:rPr>
          <w:rFonts w:hint="eastAsia" w:asciiTheme="minorEastAsia" w:hAnsiTheme="minorEastAsia" w:eastAsiaTheme="minorEastAsia" w:cstheme="minorEastAsia"/>
          <w:color w:val="auto"/>
          <w:sz w:val="24"/>
          <w:szCs w:val="20"/>
          <w:highlight w:val="none"/>
          <w:u w:val="single"/>
        </w:rPr>
        <w:t>本合同签订后7天内</w:t>
      </w:r>
      <w:r>
        <w:rPr>
          <w:rFonts w:hint="eastAsia" w:asciiTheme="minorEastAsia" w:hAnsiTheme="minorEastAsia" w:eastAsiaTheme="minorEastAsia" w:cstheme="minorEastAsia"/>
          <w:color w:val="auto"/>
          <w:sz w:val="24"/>
          <w:szCs w:val="24"/>
          <w:highlight w:val="none"/>
        </w:rPr>
        <w:t>。</w:t>
      </w:r>
    </w:p>
    <w:p w14:paraId="51FEE587">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关于发包人应完成的其他开工准备工作及期限：</w:t>
      </w:r>
      <w:r>
        <w:rPr>
          <w:rFonts w:hint="eastAsia" w:asciiTheme="minorEastAsia" w:hAnsiTheme="minorEastAsia" w:eastAsiaTheme="minorEastAsia" w:cstheme="minorEastAsia"/>
          <w:color w:val="auto"/>
          <w:sz w:val="24"/>
          <w:szCs w:val="20"/>
          <w:highlight w:val="none"/>
          <w:u w:val="single"/>
        </w:rPr>
        <w:t>本合同签订后30天内</w:t>
      </w:r>
      <w:r>
        <w:rPr>
          <w:rFonts w:hint="eastAsia" w:asciiTheme="minorEastAsia" w:hAnsiTheme="minorEastAsia" w:eastAsiaTheme="minorEastAsia" w:cstheme="minorEastAsia"/>
          <w:color w:val="auto"/>
          <w:sz w:val="24"/>
          <w:szCs w:val="24"/>
          <w:highlight w:val="none"/>
        </w:rPr>
        <w:t>。</w:t>
      </w:r>
    </w:p>
    <w:p w14:paraId="02152673">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7.3.2开工通知</w:t>
      </w:r>
    </w:p>
    <w:p w14:paraId="5B0BAB19">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因发包人原因造成监理人未能在计划开工日期之日起</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天内发出开工通知的，承包人有权提出价格调整要求，或者解除合同。</w:t>
      </w:r>
    </w:p>
    <w:p w14:paraId="6800E92D">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7.4 测量放线</w:t>
      </w:r>
    </w:p>
    <w:p w14:paraId="12FC66BE">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u w:val="single"/>
        </w:rPr>
      </w:pPr>
      <w:r>
        <w:rPr>
          <w:rFonts w:hint="eastAsia" w:asciiTheme="minorEastAsia" w:hAnsiTheme="minorEastAsia" w:eastAsiaTheme="minorEastAsia" w:cstheme="minorEastAsia"/>
          <w:color w:val="auto"/>
          <w:kern w:val="0"/>
          <w:sz w:val="24"/>
          <w:highlight w:val="none"/>
        </w:rPr>
        <w:t>7.4.1发包人通过监理人向承包人提供测量基准点、基准线和水准点及其书面资料的期限：</w:t>
      </w:r>
      <w:r>
        <w:rPr>
          <w:rFonts w:hint="eastAsia" w:asciiTheme="minorEastAsia" w:hAnsiTheme="minorEastAsia" w:eastAsiaTheme="minorEastAsia" w:cstheme="minorEastAsia"/>
          <w:color w:val="auto"/>
          <w:sz w:val="24"/>
          <w:szCs w:val="20"/>
          <w:highlight w:val="none"/>
          <w:u w:val="single"/>
        </w:rPr>
        <w:t>签订合同后另行约定</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kern w:val="0"/>
          <w:sz w:val="24"/>
          <w:highlight w:val="none"/>
        </w:rPr>
        <w:t>。</w:t>
      </w:r>
    </w:p>
    <w:p w14:paraId="1BFB80C2">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7.5 工期延误</w:t>
      </w:r>
    </w:p>
    <w:p w14:paraId="30B04EC7">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7.5.1 因发包人原因导致工期延误</w:t>
      </w:r>
    </w:p>
    <w:p w14:paraId="7F2C6DEA">
      <w:pPr>
        <w:widowControl w:val="0"/>
        <w:suppressAutoHyphens/>
        <w:spacing w:after="0" w:line="360" w:lineRule="auto"/>
        <w:ind w:firstLine="48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sz w:val="24"/>
          <w:highlight w:val="none"/>
        </w:rPr>
        <w:t>因发包人原因导致工期延误的其他情形：</w:t>
      </w:r>
      <w:r>
        <w:rPr>
          <w:rFonts w:hint="eastAsia" w:asciiTheme="minorEastAsia" w:hAnsiTheme="minorEastAsia" w:eastAsiaTheme="minorEastAsia" w:cstheme="minorEastAsia"/>
          <w:color w:val="auto"/>
          <w:sz w:val="24"/>
          <w:szCs w:val="20"/>
          <w:highlight w:val="none"/>
          <w:u w:val="single"/>
        </w:rPr>
        <w:t xml:space="preserve">(1)提供的图纸存在错误导致致使施工不能正常进行； </w:t>
      </w:r>
    </w:p>
    <w:p w14:paraId="018A6E6E">
      <w:pPr>
        <w:widowControl w:val="0"/>
        <w:suppressAutoHyphens/>
        <w:spacing w:after="0" w:line="360" w:lineRule="auto"/>
        <w:ind w:firstLine="48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4"/>
          <w:szCs w:val="20"/>
          <w:highlight w:val="none"/>
          <w:u w:val="single"/>
        </w:rPr>
        <w:t>(2)变更图纸导致致使施工不能正常进行；</w:t>
      </w:r>
    </w:p>
    <w:p w14:paraId="43FAD8DC">
      <w:pPr>
        <w:widowControl w:val="0"/>
        <w:suppressAutoHyphens/>
        <w:spacing w:after="0" w:line="360" w:lineRule="auto"/>
        <w:ind w:firstLine="48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4"/>
          <w:szCs w:val="20"/>
          <w:highlight w:val="none"/>
          <w:u w:val="single"/>
        </w:rPr>
        <w:t>(3)提供的工程地质资料与实际情况存在误差导致承包人致使施工不能正常进行；</w:t>
      </w:r>
    </w:p>
    <w:p w14:paraId="626D69EC">
      <w:pPr>
        <w:widowControl w:val="0"/>
        <w:suppressAutoHyphens/>
        <w:spacing w:after="0" w:line="360" w:lineRule="auto"/>
        <w:ind w:firstLine="48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4"/>
          <w:szCs w:val="20"/>
          <w:highlight w:val="none"/>
          <w:u w:val="single"/>
        </w:rPr>
        <w:t>(4)发包人或监理人未按合同约定提供所需指令、批准等，致使施工不能正常进行；</w:t>
      </w:r>
    </w:p>
    <w:p w14:paraId="208476A1">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w:t>
      </w:r>
    </w:p>
    <w:p w14:paraId="6718AE5C">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7.5.2 因承包人原因导致工期延误</w:t>
      </w:r>
    </w:p>
    <w:p w14:paraId="11E2360F">
      <w:pPr>
        <w:widowControl w:val="0"/>
        <w:suppressAutoHyphens/>
        <w:spacing w:after="0" w:line="300" w:lineRule="auto"/>
        <w:ind w:firstLine="48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sz w:val="24"/>
          <w:highlight w:val="none"/>
        </w:rPr>
        <w:t>因承包人原因造成工期延误，逾期竣工违约金的计算方法为：</w:t>
      </w:r>
      <w:r>
        <w:rPr>
          <w:rFonts w:hint="eastAsia" w:asciiTheme="minorEastAsia" w:hAnsiTheme="minorEastAsia" w:eastAsiaTheme="minorEastAsia" w:cstheme="minorEastAsia"/>
          <w:color w:val="auto"/>
          <w:sz w:val="24"/>
          <w:szCs w:val="20"/>
          <w:highlight w:val="none"/>
          <w:u w:val="single"/>
        </w:rPr>
        <w:t>因承包人原因造成工期延误，逾期竣工违约金的计算方法为：若承包人不能在合同工期内完成工程施工的，每延误一天，应向发包人支付逾期竣工违约金</w:t>
      </w:r>
      <w:r>
        <w:rPr>
          <w:rFonts w:hint="eastAsia" w:asciiTheme="minorEastAsia" w:hAnsiTheme="minorEastAsia" w:eastAsiaTheme="minorEastAsia" w:cstheme="minorEastAsia"/>
          <w:color w:val="auto"/>
          <w:sz w:val="24"/>
          <w:szCs w:val="20"/>
          <w:highlight w:val="none"/>
          <w:u w:val="single"/>
          <w:lang w:val="en-US" w:eastAsia="zh-CN"/>
        </w:rPr>
        <w:t>5</w:t>
      </w:r>
      <w:r>
        <w:rPr>
          <w:rFonts w:hint="eastAsia" w:asciiTheme="minorEastAsia" w:hAnsiTheme="minorEastAsia" w:eastAsiaTheme="minorEastAsia" w:cstheme="minorEastAsia"/>
          <w:color w:val="auto"/>
          <w:sz w:val="24"/>
          <w:szCs w:val="20"/>
          <w:highlight w:val="none"/>
          <w:u w:val="single"/>
        </w:rPr>
        <w:t>00元</w:t>
      </w:r>
      <w:r>
        <w:rPr>
          <w:rFonts w:hint="eastAsia" w:asciiTheme="minorEastAsia" w:hAnsiTheme="minorEastAsia" w:eastAsiaTheme="minorEastAsia" w:cstheme="minorEastAsia"/>
          <w:color w:val="auto"/>
          <w:sz w:val="24"/>
          <w:szCs w:val="24"/>
          <w:highlight w:val="none"/>
        </w:rPr>
        <w:t>。</w:t>
      </w:r>
    </w:p>
    <w:p w14:paraId="21BA6941">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因承包人原因造成工期延误，逾期竣工违约金的上限：</w:t>
      </w:r>
      <w:r>
        <w:rPr>
          <w:rFonts w:hint="eastAsia" w:asciiTheme="minorEastAsia" w:hAnsiTheme="minorEastAsia" w:eastAsiaTheme="minorEastAsia" w:cstheme="minorEastAsia"/>
          <w:color w:val="auto"/>
          <w:sz w:val="24"/>
          <w:szCs w:val="20"/>
          <w:highlight w:val="none"/>
          <w:u w:val="single"/>
        </w:rPr>
        <w:t>合同价的10%</w:t>
      </w:r>
      <w:r>
        <w:rPr>
          <w:rFonts w:hint="eastAsia" w:asciiTheme="minorEastAsia" w:hAnsiTheme="minorEastAsia" w:eastAsiaTheme="minorEastAsia" w:cstheme="minorEastAsia"/>
          <w:color w:val="auto"/>
          <w:sz w:val="24"/>
          <w:szCs w:val="24"/>
          <w:highlight w:val="none"/>
        </w:rPr>
        <w:t>。</w:t>
      </w:r>
    </w:p>
    <w:p w14:paraId="79652E11">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7.6 不利物质条件</w:t>
      </w:r>
    </w:p>
    <w:p w14:paraId="75A109DF">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不利物质条件的其他情形和有关约定：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708A698A">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7.7异常恶劣的气候条件</w:t>
      </w:r>
    </w:p>
    <w:p w14:paraId="054BE1F5">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发包人和承包人同意以下情形视为异常恶劣的气候条件：</w:t>
      </w:r>
    </w:p>
    <w:p w14:paraId="2F47B2EC">
      <w:pPr>
        <w:numPr>
          <w:ilvl w:val="0"/>
          <w:numId w:val="2"/>
        </w:numPr>
        <w:adjustRightInd w:val="0"/>
        <w:spacing w:line="300" w:lineRule="auto"/>
        <w:ind w:left="-60" w:leftChars="0" w:firstLine="480" w:firstLineChars="0"/>
        <w:jc w:val="left"/>
        <w:textAlignment w:val="baseline"/>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0"/>
          <w:highlight w:val="none"/>
          <w:u w:val="single"/>
        </w:rPr>
        <w:t>烈度7度以上地震、8级以上（不含8级）台风、日雨量60ｍｍ以上暴雨，按气象、地震部门公布为准</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 xml:space="preserve">   </w:t>
      </w:r>
    </w:p>
    <w:p w14:paraId="28A24E3B">
      <w:pPr>
        <w:numPr>
          <w:ilvl w:val="0"/>
          <w:numId w:val="2"/>
        </w:numPr>
        <w:adjustRightInd w:val="0"/>
        <w:spacing w:line="300" w:lineRule="auto"/>
        <w:ind w:left="-60" w:leftChars="0" w:firstLine="480" w:firstLineChars="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6F4DEC38">
      <w:pPr>
        <w:numPr>
          <w:ilvl w:val="0"/>
          <w:numId w:val="2"/>
        </w:numPr>
        <w:adjustRightInd w:val="0"/>
        <w:spacing w:line="300" w:lineRule="auto"/>
        <w:ind w:left="-60" w:leftChars="0" w:firstLine="480" w:firstLineChars="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75C08E4C">
      <w:pPr>
        <w:widowControl w:val="0"/>
        <w:suppressAutoHyphens/>
        <w:spacing w:after="0" w:line="360" w:lineRule="auto"/>
        <w:ind w:firstLine="48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4"/>
          <w:szCs w:val="20"/>
          <w:highlight w:val="none"/>
        </w:rPr>
        <w:t>7.8承包人可以顺延工期的其他情况</w:t>
      </w:r>
    </w:p>
    <w:p w14:paraId="65E0FCFC">
      <w:pPr>
        <w:widowControl w:val="0"/>
        <w:suppressAutoHyphens/>
        <w:spacing w:after="0" w:line="360" w:lineRule="auto"/>
        <w:ind w:firstLine="48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4"/>
          <w:szCs w:val="20"/>
          <w:highlight w:val="none"/>
          <w:u w:val="single"/>
        </w:rPr>
        <w:t>(1)24小时内停水、停电累计超过8小时；</w:t>
      </w:r>
    </w:p>
    <w:p w14:paraId="23F88A86">
      <w:pPr>
        <w:widowControl w:val="0"/>
        <w:suppressAutoHyphens/>
        <w:spacing w:after="0" w:line="360" w:lineRule="auto"/>
        <w:ind w:firstLine="48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4"/>
          <w:szCs w:val="20"/>
          <w:highlight w:val="none"/>
          <w:u w:val="single"/>
        </w:rPr>
        <w:t xml:space="preserve">(2)发生合同争议时,调解部门、仲裁机构、法院要求停工的； </w:t>
      </w:r>
    </w:p>
    <w:p w14:paraId="6D4B5D78">
      <w:pPr>
        <w:widowControl w:val="0"/>
        <w:suppressAutoHyphens/>
        <w:spacing w:after="0" w:line="360" w:lineRule="auto"/>
        <w:ind w:firstLine="48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4"/>
          <w:szCs w:val="20"/>
          <w:highlight w:val="none"/>
          <w:u w:val="single"/>
        </w:rPr>
        <w:t>(3)政府部门通知停工的或上级主管部门检查等原因车辆不能上路造成停工的经发包人确认的；</w:t>
      </w:r>
    </w:p>
    <w:p w14:paraId="33E11BD4">
      <w:pPr>
        <w:widowControl w:val="0"/>
        <w:suppressAutoHyphens/>
        <w:spacing w:after="0" w:line="360" w:lineRule="auto"/>
        <w:ind w:firstLine="48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4"/>
          <w:szCs w:val="20"/>
          <w:highlight w:val="none"/>
          <w:u w:val="single"/>
        </w:rPr>
        <w:t>(4)因设计变更图纸修改造成的工期延误的</w:t>
      </w:r>
    </w:p>
    <w:p w14:paraId="32840669">
      <w:pPr>
        <w:widowControl w:val="0"/>
        <w:suppressAutoHyphens/>
        <w:spacing w:after="0" w:line="360" w:lineRule="auto"/>
        <w:ind w:firstLine="36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4"/>
          <w:szCs w:val="20"/>
          <w:highlight w:val="none"/>
          <w:u w:val="single"/>
        </w:rPr>
        <w:t>（5）发包人、承包人双方共同协商认为应工期顺延的其他情况。</w:t>
      </w:r>
    </w:p>
    <w:p w14:paraId="7A885FA7">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7.9 提前竣工的奖励</w:t>
      </w:r>
    </w:p>
    <w:p w14:paraId="0E7030ED">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7.9.2提前竣工的奖励：</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786AFBE5">
      <w:pPr>
        <w:keepNext/>
        <w:keepLines/>
        <w:adjustRightInd w:val="0"/>
        <w:spacing w:before="156" w:beforeLines="50" w:line="300" w:lineRule="auto"/>
        <w:textAlignment w:val="baseline"/>
        <w:outlineLvl w:val="4"/>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8. 材料与设备</w:t>
      </w:r>
    </w:p>
    <w:p w14:paraId="257703DF">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8.6 样品</w:t>
      </w:r>
    </w:p>
    <w:p w14:paraId="709D9456">
      <w:pPr>
        <w:autoSpaceDE w:val="0"/>
        <w:autoSpaceDN w:val="0"/>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8.6.1</w:t>
      </w:r>
      <w:r>
        <w:rPr>
          <w:rFonts w:hint="eastAsia" w:asciiTheme="minorEastAsia" w:hAnsiTheme="minorEastAsia" w:eastAsiaTheme="minorEastAsia" w:cstheme="minorEastAsia"/>
          <w:color w:val="auto"/>
          <w:kern w:val="0"/>
          <w:sz w:val="24"/>
          <w:highlight w:val="none"/>
        </w:rPr>
        <w:tab/>
      </w:r>
      <w:r>
        <w:rPr>
          <w:rFonts w:hint="eastAsia" w:asciiTheme="minorEastAsia" w:hAnsiTheme="minorEastAsia" w:eastAsiaTheme="minorEastAsia" w:cstheme="minorEastAsia"/>
          <w:color w:val="auto"/>
          <w:kern w:val="0"/>
          <w:sz w:val="24"/>
          <w:highlight w:val="none"/>
        </w:rPr>
        <w:t>样品的报送与封存</w:t>
      </w:r>
    </w:p>
    <w:p w14:paraId="2628A3D2">
      <w:pPr>
        <w:autoSpaceDE w:val="0"/>
        <w:autoSpaceDN w:val="0"/>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u w:val="single"/>
        </w:rPr>
      </w:pPr>
      <w:r>
        <w:rPr>
          <w:rFonts w:hint="eastAsia" w:asciiTheme="minorEastAsia" w:hAnsiTheme="minorEastAsia" w:eastAsiaTheme="minorEastAsia" w:cstheme="minorEastAsia"/>
          <w:color w:val="auto"/>
          <w:kern w:val="0"/>
          <w:sz w:val="24"/>
          <w:highlight w:val="none"/>
        </w:rPr>
        <w:t>需要承包人报送样品的材料或工程设备，样品的种类、名称、规格、数量要求：</w:t>
      </w:r>
      <w:r>
        <w:rPr>
          <w:rFonts w:hint="eastAsia" w:asciiTheme="minorEastAsia" w:hAnsiTheme="minorEastAsia" w:eastAsiaTheme="minorEastAsia" w:cstheme="minorEastAsia"/>
          <w:color w:val="auto"/>
          <w:kern w:val="0"/>
          <w:sz w:val="24"/>
          <w:highlight w:val="none"/>
          <w:u w:val="single"/>
        </w:rPr>
        <w:t xml:space="preserve">                                          </w:t>
      </w:r>
    </w:p>
    <w:p w14:paraId="018ABA8C">
      <w:pPr>
        <w:pStyle w:val="17"/>
        <w:suppressAutoHyphens/>
        <w:autoSpaceDE w:val="0"/>
        <w:spacing w:line="30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1"/>
          <w:szCs w:val="22"/>
          <w:highlight w:val="none"/>
          <w:u w:val="single"/>
        </w:rPr>
        <w:t>按相关规定执行</w:t>
      </w:r>
      <w:r>
        <w:rPr>
          <w:rFonts w:hint="eastAsia" w:asciiTheme="minorEastAsia" w:hAnsiTheme="minorEastAsia" w:eastAsiaTheme="minorEastAsia" w:cstheme="minorEastAsia"/>
          <w:color w:val="auto"/>
          <w:kern w:val="1"/>
          <w:highlight w:val="none"/>
        </w:rPr>
        <w:t>。</w:t>
      </w:r>
    </w:p>
    <w:p w14:paraId="69B9ED65">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8.8 施工设备和临时设施</w:t>
      </w:r>
    </w:p>
    <w:p w14:paraId="16E2B743">
      <w:pPr>
        <w:autoSpaceDE w:val="0"/>
        <w:autoSpaceDN w:val="0"/>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8.8.1 承包人提供的施工设备和临时设施</w:t>
      </w:r>
    </w:p>
    <w:p w14:paraId="08E9C30B">
      <w:pPr>
        <w:autoSpaceDE w:val="0"/>
        <w:autoSpaceDN w:val="0"/>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关于修建临时设施费用承担的约定：</w:t>
      </w:r>
      <w:r>
        <w:rPr>
          <w:rFonts w:hint="eastAsia" w:asciiTheme="minorEastAsia" w:hAnsiTheme="minorEastAsia" w:eastAsiaTheme="minorEastAsia" w:cstheme="minorEastAsia"/>
          <w:color w:val="auto"/>
          <w:kern w:val="1"/>
          <w:highlight w:val="none"/>
          <w:u w:val="single"/>
        </w:rPr>
        <w:t xml:space="preserve">由承包人承担 </w:t>
      </w:r>
      <w:r>
        <w:rPr>
          <w:rFonts w:hint="eastAsia" w:asciiTheme="minorEastAsia" w:hAnsiTheme="minorEastAsia" w:eastAsiaTheme="minorEastAsia" w:cstheme="minorEastAsia"/>
          <w:color w:val="auto"/>
          <w:kern w:val="1"/>
          <w:highlight w:val="none"/>
        </w:rPr>
        <w:t>。</w:t>
      </w:r>
    </w:p>
    <w:p w14:paraId="76086AA9">
      <w:pPr>
        <w:keepNext/>
        <w:keepLines/>
        <w:adjustRightInd w:val="0"/>
        <w:spacing w:before="156" w:beforeLines="50" w:line="300" w:lineRule="auto"/>
        <w:textAlignment w:val="baseline"/>
        <w:outlineLvl w:val="4"/>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9. 试验与检验</w:t>
      </w:r>
    </w:p>
    <w:p w14:paraId="13E676C9">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9.1试验设备与试验人员</w:t>
      </w:r>
    </w:p>
    <w:p w14:paraId="17A05F91">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9.1.2 试验设备</w:t>
      </w:r>
    </w:p>
    <w:p w14:paraId="23E1ED6D">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施工现场需要配置的试验场所：</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1F5FAB7D">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施工现场需要配备的试验设备：</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6C3BE535">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施工现场需要具备的其他试验条件：</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07427071">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 xml:space="preserve">9.4 现场工艺试验 </w:t>
      </w:r>
    </w:p>
    <w:p w14:paraId="3EC7B3EE">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现场工艺试验的有关约定：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1AF9A557">
      <w:pPr>
        <w:keepNext/>
        <w:keepLines/>
        <w:adjustRightInd w:val="0"/>
        <w:spacing w:before="156" w:beforeLines="50" w:line="300" w:lineRule="auto"/>
        <w:textAlignment w:val="baseline"/>
        <w:outlineLvl w:val="4"/>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10. 变更</w:t>
      </w:r>
    </w:p>
    <w:p w14:paraId="1CDA69F3">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10.1变更的范围</w:t>
      </w:r>
    </w:p>
    <w:p w14:paraId="2A252CA9">
      <w:pPr>
        <w:widowControl w:val="0"/>
        <w:suppressAutoHyphens/>
        <w:spacing w:after="0" w:line="300" w:lineRule="auto"/>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关于变更的范围的约定：</w:t>
      </w:r>
      <w:r>
        <w:rPr>
          <w:rFonts w:hint="eastAsia" w:asciiTheme="minorEastAsia" w:hAnsiTheme="minorEastAsia" w:eastAsiaTheme="minorEastAsia" w:cstheme="minorEastAsia"/>
          <w:color w:val="auto"/>
          <w:sz w:val="24"/>
          <w:szCs w:val="20"/>
          <w:highlight w:val="none"/>
          <w:u w:val="single"/>
        </w:rPr>
        <w:t>除通用合同条款外，发包人对工程规模、材料设备的品牌、规格、等级等的变更也属于变更</w:t>
      </w:r>
      <w:r>
        <w:rPr>
          <w:rFonts w:hint="eastAsia" w:asciiTheme="minorEastAsia" w:hAnsiTheme="minorEastAsia" w:eastAsiaTheme="minorEastAsia" w:cstheme="minorEastAsia"/>
          <w:color w:val="auto"/>
          <w:sz w:val="24"/>
          <w:szCs w:val="24"/>
          <w:highlight w:val="none"/>
        </w:rPr>
        <w:t>。</w:t>
      </w:r>
    </w:p>
    <w:p w14:paraId="42EE5AB4">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10.4 变更估价</w:t>
      </w:r>
    </w:p>
    <w:p w14:paraId="795BE506">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10.4.1 变更估价原则</w:t>
      </w:r>
    </w:p>
    <w:p w14:paraId="015DCDBF">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u w:val="single"/>
        </w:rPr>
      </w:pPr>
      <w:r>
        <w:rPr>
          <w:rFonts w:hint="eastAsia" w:asciiTheme="minorEastAsia" w:hAnsiTheme="minorEastAsia" w:eastAsiaTheme="minorEastAsia" w:cstheme="minorEastAsia"/>
          <w:color w:val="auto"/>
          <w:kern w:val="0"/>
          <w:sz w:val="24"/>
          <w:highlight w:val="none"/>
        </w:rPr>
        <w:t xml:space="preserve">关于变更估价的约定: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36E7E09A">
      <w:pPr>
        <w:keepNext w:val="0"/>
        <w:keepLines w:val="0"/>
        <w:pageBreakBefore w:val="0"/>
        <w:widowControl w:val="0"/>
        <w:suppressAutoHyphens/>
        <w:kinsoku/>
        <w:wordWrap/>
        <w:overflowPunct/>
        <w:topLinePunct w:val="0"/>
        <w:autoSpaceDE/>
        <w:autoSpaceDN/>
        <w:bidi w:val="0"/>
        <w:spacing w:after="0" w:line="360" w:lineRule="auto"/>
        <w:ind w:firstLine="480"/>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sz w:val="24"/>
          <w:szCs w:val="20"/>
          <w:highlight w:val="none"/>
        </w:rPr>
        <w:t>10.4.1.</w:t>
      </w:r>
      <w:r>
        <w:rPr>
          <w:rFonts w:hint="eastAsia" w:asciiTheme="minorEastAsia" w:hAnsiTheme="minorEastAsia" w:eastAsiaTheme="minorEastAsia" w:cstheme="minorEastAsia"/>
          <w:color w:val="auto"/>
          <w:sz w:val="24"/>
          <w:szCs w:val="20"/>
          <w:highlight w:val="none"/>
        </w:rPr>
        <w:t>2 增减工程量的单价确定</w:t>
      </w:r>
    </w:p>
    <w:p w14:paraId="4DA4C175">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Autospacing="0" w:after="0" w:afterAutospacing="0" w:line="360" w:lineRule="auto"/>
        <w:ind w:left="0" w:right="0" w:firstLine="0"/>
        <w:jc w:val="both"/>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1．在工程量清单内的项目发生工程量增加，其增加部分工程量的综合单价＝招标人工程预算价中的相应项目综合单价×（1－中标价降幅系数）</w:t>
      </w:r>
    </w:p>
    <w:p w14:paraId="2D5257CF">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Autospacing="0" w:after="0" w:afterAutospacing="0" w:line="360" w:lineRule="auto"/>
        <w:ind w:left="0" w:right="0" w:firstLine="0"/>
        <w:jc w:val="both"/>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2．在工程量清单内的项目发生工程量减少，其减少部分工程量的综合单价＝招标人工程预算价中的相应项目综合单价×（1－中标价降幅系数）</w:t>
      </w:r>
    </w:p>
    <w:p w14:paraId="1C9EBFB7">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Autospacing="0" w:after="0" w:afterAutospacing="0" w:line="360" w:lineRule="auto"/>
        <w:ind w:left="0" w:right="0" w:firstLine="0"/>
        <w:jc w:val="both"/>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3．不在工程量清单内的项目综合单价，按照预算编制原则及中标价降幅系数计算。</w:t>
      </w:r>
    </w:p>
    <w:p w14:paraId="14671B98">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Autospacing="0" w:after="0" w:afterAutospacing="0" w:line="360" w:lineRule="auto"/>
        <w:ind w:left="0" w:right="0" w:firstLine="0"/>
        <w:jc w:val="both"/>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不在工程量清单内的项目综合单价＝按本项规定计算的综合单价×（1-中标价降幅系数）</w:t>
      </w:r>
    </w:p>
    <w:p w14:paraId="0B1BA801">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Autospacing="0" w:after="0" w:afterAutospacing="0" w:line="360" w:lineRule="auto"/>
        <w:ind w:left="0" w:right="0" w:firstLine="0"/>
        <w:jc w:val="both"/>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4．若定额缺项的，由中标人提出适当的单价，经招标人会同工程预（决）算审核单位审核确定，报市相关部门造价管理机构备案。</w:t>
      </w:r>
    </w:p>
    <w:p w14:paraId="05741D95">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Autospacing="0" w:after="0" w:afterAutospacing="0" w:line="360" w:lineRule="auto"/>
        <w:ind w:left="0" w:right="0" w:firstLine="0"/>
        <w:jc w:val="both"/>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定额缺项单价（或议价）＝经双方确认的单价×（1-中标价降幅系数）</w:t>
      </w:r>
    </w:p>
    <w:p w14:paraId="5289B086">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Autospacing="0" w:after="0" w:afterAutospacing="0" w:line="360" w:lineRule="auto"/>
        <w:ind w:left="0" w:right="0" w:firstLine="0"/>
        <w:jc w:val="both"/>
        <w:textAlignment w:val="auto"/>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shd w:val="clear" w:fill="FFFFFF"/>
        </w:rPr>
        <w:t>　　如双方不能达成一致的，双方可提请工程所在地工程造价管理机构进行咨询或按合同约定的争议或纠纷解决程序办理。</w:t>
      </w:r>
    </w:p>
    <w:p w14:paraId="5A0B8EED">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Autospacing="0" w:after="0" w:afterAutospacing="0" w:line="360" w:lineRule="auto"/>
        <w:ind w:left="0" w:right="0" w:firstLine="0"/>
        <w:jc w:val="both"/>
        <w:textAlignment w:val="auto"/>
        <w:rPr>
          <w:rFonts w:hint="eastAsia" w:asciiTheme="minorEastAsia" w:hAnsiTheme="minorEastAsia" w:eastAsiaTheme="minorEastAsia" w:cstheme="minorEastAsia"/>
          <w:color w:val="auto"/>
          <w:highlight w:val="none"/>
        </w:rPr>
      </w:pPr>
      <w:r>
        <w:rPr>
          <w:rFonts w:hint="eastAsia" w:ascii="宋体" w:hAnsi="宋体" w:eastAsia="宋体" w:cs="宋体"/>
          <w:i w:val="0"/>
          <w:iCs w:val="0"/>
          <w:caps w:val="0"/>
          <w:color w:val="auto"/>
          <w:spacing w:val="0"/>
          <w:sz w:val="24"/>
          <w:szCs w:val="24"/>
          <w:shd w:val="clear" w:fill="FFFFFF"/>
        </w:rPr>
        <w:t>　　5．中标价降幅系数=（工程预算价－中标价）/工程预算价×100%</w:t>
      </w:r>
      <w:r>
        <w:rPr>
          <w:rFonts w:hint="eastAsia" w:asciiTheme="minorEastAsia" w:hAnsiTheme="minorEastAsia" w:eastAsiaTheme="minorEastAsia" w:cstheme="minorEastAsia"/>
          <w:color w:val="auto"/>
          <w:sz w:val="24"/>
          <w:szCs w:val="20"/>
          <w:highlight w:val="none"/>
        </w:rPr>
        <w:t>。</w:t>
      </w:r>
    </w:p>
    <w:p w14:paraId="4EB93AC7">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10.5承包人的合理化建议</w:t>
      </w:r>
    </w:p>
    <w:p w14:paraId="3A9E28F7">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sz w:val="24"/>
          <w:szCs w:val="20"/>
          <w:highlight w:val="none"/>
        </w:rPr>
      </w:pPr>
      <w:r>
        <w:rPr>
          <w:rFonts w:hint="eastAsia" w:asciiTheme="minorEastAsia" w:hAnsiTheme="minorEastAsia" w:eastAsiaTheme="minorEastAsia" w:cstheme="minorEastAsia"/>
          <w:color w:val="auto"/>
          <w:kern w:val="0"/>
          <w:sz w:val="24"/>
          <w:highlight w:val="none"/>
        </w:rPr>
        <w:t>监理人审查承包人合理化建议的期限：</w:t>
      </w:r>
      <w:r>
        <w:rPr>
          <w:rFonts w:hint="eastAsia" w:asciiTheme="minorEastAsia" w:hAnsiTheme="minorEastAsia" w:eastAsiaTheme="minorEastAsia" w:cstheme="minorEastAsia"/>
          <w:color w:val="auto"/>
          <w:sz w:val="24"/>
          <w:szCs w:val="20"/>
          <w:highlight w:val="none"/>
          <w:u w:val="single"/>
        </w:rPr>
        <w:t>接收后7天内</w:t>
      </w:r>
      <w:r>
        <w:rPr>
          <w:rFonts w:hint="eastAsia" w:asciiTheme="minorEastAsia" w:hAnsiTheme="minorEastAsia" w:eastAsiaTheme="minorEastAsia" w:cstheme="minorEastAsia"/>
          <w:color w:val="auto"/>
          <w:sz w:val="24"/>
          <w:szCs w:val="20"/>
          <w:highlight w:val="none"/>
        </w:rPr>
        <w:t>。</w:t>
      </w:r>
    </w:p>
    <w:p w14:paraId="1CEE5D24">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发包人审批承包人合理化建议的期限：</w:t>
      </w:r>
      <w:r>
        <w:rPr>
          <w:rFonts w:hint="eastAsia" w:asciiTheme="minorEastAsia" w:hAnsiTheme="minorEastAsia" w:eastAsiaTheme="minorEastAsia" w:cstheme="minorEastAsia"/>
          <w:color w:val="auto"/>
          <w:sz w:val="24"/>
          <w:szCs w:val="20"/>
          <w:highlight w:val="none"/>
          <w:u w:val="single"/>
        </w:rPr>
        <w:t>接收后7天内</w:t>
      </w:r>
      <w:r>
        <w:rPr>
          <w:rFonts w:hint="eastAsia" w:asciiTheme="minorEastAsia" w:hAnsiTheme="minorEastAsia" w:eastAsiaTheme="minorEastAsia" w:cstheme="minorEastAsia"/>
          <w:color w:val="auto"/>
          <w:sz w:val="24"/>
          <w:szCs w:val="20"/>
          <w:highlight w:val="none"/>
        </w:rPr>
        <w:t>。</w:t>
      </w:r>
    </w:p>
    <w:p w14:paraId="18537BF8">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u w:val="single"/>
        </w:rPr>
      </w:pPr>
      <w:r>
        <w:rPr>
          <w:rFonts w:hint="eastAsia" w:asciiTheme="minorEastAsia" w:hAnsiTheme="minorEastAsia" w:eastAsiaTheme="minorEastAsia" w:cstheme="minorEastAsia"/>
          <w:color w:val="auto"/>
          <w:kern w:val="0"/>
          <w:sz w:val="24"/>
          <w:highlight w:val="none"/>
        </w:rPr>
        <w:t>承包人提出的合理化建议降低了合同价格或者提高了工程经济效益的奖励的方法和金额为：</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32BAE60C">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10.7 暂估价</w:t>
      </w:r>
    </w:p>
    <w:p w14:paraId="52BEF673">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暂估价分包工程、服务的明细详见附件10：《专业工程暂估价表》。</w:t>
      </w:r>
    </w:p>
    <w:p w14:paraId="684F8852">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10.7.1 依法必须招标的暂估价项目</w:t>
      </w:r>
    </w:p>
    <w:p w14:paraId="0BEC053F">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（1）对于依法必须招标的暂估价项目的确认和批准采取第</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种方式确定。</w:t>
      </w:r>
    </w:p>
    <w:p w14:paraId="6AAB7A83">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（2）企业管理费、利润、总价措施项目费合计费率</w:t>
      </w:r>
      <w:r>
        <w:rPr>
          <w:rFonts w:hint="eastAsia" w:asciiTheme="minorEastAsia" w:hAnsiTheme="minorEastAsia" w:eastAsiaTheme="minorEastAsia" w:cstheme="minorEastAsia"/>
          <w:color w:val="auto"/>
          <w:kern w:val="0"/>
          <w:sz w:val="24"/>
          <w:highlight w:val="none"/>
          <w:u w:val="single"/>
        </w:rPr>
        <w:t xml:space="preserve">   （6%-10%之间约定）    </w:t>
      </w:r>
      <w:r>
        <w:rPr>
          <w:rFonts w:hint="eastAsia" w:asciiTheme="minorEastAsia" w:hAnsiTheme="minorEastAsia" w:eastAsiaTheme="minorEastAsia" w:cstheme="minorEastAsia"/>
          <w:color w:val="auto"/>
          <w:kern w:val="0"/>
          <w:sz w:val="24"/>
          <w:highlight w:val="none"/>
        </w:rPr>
        <w:t>。</w:t>
      </w:r>
    </w:p>
    <w:p w14:paraId="467F533C">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10.7.2 不属于依法必须招标的暂估价项目</w:t>
      </w:r>
    </w:p>
    <w:p w14:paraId="365E344D">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对于不属于依法必须招标的暂估价项目的确认和批准采取第</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种方式确定。</w:t>
      </w:r>
    </w:p>
    <w:p w14:paraId="77FA579F">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第3种方式：承包人直接实施的暂估价项目</w:t>
      </w:r>
    </w:p>
    <w:p w14:paraId="73F8A7A2">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承包人直接实施的暂估价项目的约定：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03D99436">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10.8 暂列金额</w:t>
      </w:r>
    </w:p>
    <w:p w14:paraId="5B8FC306">
      <w:pPr>
        <w:autoSpaceDE w:val="0"/>
        <w:autoSpaceDN w:val="0"/>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合同当事人关于暂列金额使用的约定：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6C6A19E9">
      <w:pPr>
        <w:keepNext/>
        <w:keepLines/>
        <w:adjustRightInd w:val="0"/>
        <w:spacing w:before="156" w:beforeLines="50" w:line="300" w:lineRule="auto"/>
        <w:textAlignment w:val="baseline"/>
        <w:outlineLvl w:val="4"/>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11. 价格调整</w:t>
      </w:r>
    </w:p>
    <w:p w14:paraId="11593FB9">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11.1 市场价格波动引起的调整</w:t>
      </w:r>
    </w:p>
    <w:p w14:paraId="6C3532F4">
      <w:pPr>
        <w:adjustRightInd w:val="0"/>
        <w:spacing w:line="300" w:lineRule="auto"/>
        <w:ind w:firstLine="480" w:firstLineChars="200"/>
        <w:jc w:val="left"/>
        <w:textAlignment w:val="baseline"/>
        <w:rPr>
          <w:rFonts w:hint="eastAsia" w:asciiTheme="minorEastAsia" w:hAnsiTheme="minorEastAsia" w:eastAsiaTheme="minorEastAsia" w:cstheme="minorEastAsia"/>
          <w:bCs/>
          <w:color w:val="auto"/>
          <w:kern w:val="0"/>
          <w:sz w:val="24"/>
          <w:highlight w:val="none"/>
        </w:rPr>
      </w:pPr>
      <w:r>
        <w:rPr>
          <w:rFonts w:hint="eastAsia" w:asciiTheme="minorEastAsia" w:hAnsiTheme="minorEastAsia" w:eastAsiaTheme="minorEastAsia" w:cstheme="minorEastAsia"/>
          <w:bCs/>
          <w:color w:val="auto"/>
          <w:kern w:val="0"/>
          <w:sz w:val="24"/>
          <w:highlight w:val="none"/>
        </w:rPr>
        <w:t>11.1.2主要材料和设备价差调整</w:t>
      </w:r>
    </w:p>
    <w:p w14:paraId="5876EBFE">
      <w:pPr>
        <w:adjustRightInd w:val="0"/>
        <w:spacing w:line="300" w:lineRule="auto"/>
        <w:ind w:firstLine="480" w:firstLineChars="200"/>
        <w:jc w:val="left"/>
        <w:textAlignment w:val="baseline"/>
        <w:rPr>
          <w:rFonts w:hint="eastAsia" w:asciiTheme="minorEastAsia" w:hAnsiTheme="minorEastAsia" w:eastAsiaTheme="minorEastAsia" w:cstheme="minorEastAsia"/>
          <w:bCs/>
          <w:color w:val="auto"/>
          <w:kern w:val="0"/>
          <w:sz w:val="24"/>
          <w:highlight w:val="none"/>
        </w:rPr>
      </w:pPr>
      <w:r>
        <w:rPr>
          <w:rFonts w:hint="eastAsia" w:asciiTheme="minorEastAsia" w:hAnsiTheme="minorEastAsia" w:eastAsiaTheme="minorEastAsia" w:cstheme="minorEastAsia"/>
          <w:bCs/>
          <w:color w:val="auto"/>
          <w:kern w:val="0"/>
          <w:sz w:val="24"/>
          <w:highlight w:val="none"/>
        </w:rPr>
        <w:t>（2）主要材料和设备单价的风险承包幅度为</w:t>
      </w:r>
      <w:r>
        <w:rPr>
          <w:rFonts w:hint="eastAsia" w:asciiTheme="minorEastAsia" w:hAnsiTheme="minorEastAsia" w:eastAsiaTheme="minorEastAsia" w:cstheme="minorEastAsia"/>
          <w:bCs/>
          <w:color w:val="auto"/>
          <w:kern w:val="0"/>
          <w:sz w:val="24"/>
          <w:highlight w:val="none"/>
          <w:u w:val="single"/>
        </w:rPr>
        <w:t xml:space="preserve"> </w:t>
      </w:r>
      <w:r>
        <w:rPr>
          <w:rFonts w:hint="eastAsia" w:asciiTheme="minorEastAsia" w:hAnsiTheme="minorEastAsia" w:eastAsiaTheme="minorEastAsia" w:cstheme="minorEastAsia"/>
          <w:bCs/>
          <w:color w:val="auto"/>
          <w:kern w:val="0"/>
          <w:sz w:val="24"/>
          <w:highlight w:val="none"/>
          <w:u w:val="single"/>
          <w:lang w:val="en-US" w:eastAsia="zh-CN"/>
        </w:rPr>
        <w:t>3%</w:t>
      </w:r>
      <w:r>
        <w:rPr>
          <w:rFonts w:hint="eastAsia" w:asciiTheme="minorEastAsia" w:hAnsiTheme="minorEastAsia" w:eastAsiaTheme="minorEastAsia" w:cstheme="minorEastAsia"/>
          <w:bCs/>
          <w:color w:val="auto"/>
          <w:kern w:val="0"/>
          <w:sz w:val="24"/>
          <w:highlight w:val="none"/>
          <w:u w:val="single"/>
        </w:rPr>
        <w:t xml:space="preserve"> </w:t>
      </w:r>
      <w:r>
        <w:rPr>
          <w:rFonts w:hint="eastAsia" w:asciiTheme="minorEastAsia" w:hAnsiTheme="minorEastAsia" w:eastAsiaTheme="minorEastAsia" w:cstheme="minorEastAsia"/>
          <w:bCs/>
          <w:color w:val="auto"/>
          <w:kern w:val="0"/>
          <w:sz w:val="24"/>
          <w:highlight w:val="none"/>
        </w:rPr>
        <w:t>。</w:t>
      </w:r>
    </w:p>
    <w:p w14:paraId="1B7EECFD">
      <w:pPr>
        <w:adjustRightInd w:val="0"/>
        <w:spacing w:line="300" w:lineRule="auto"/>
        <w:ind w:firstLine="480" w:firstLineChars="200"/>
        <w:jc w:val="left"/>
        <w:textAlignment w:val="baseline"/>
        <w:rPr>
          <w:rFonts w:hint="eastAsia" w:asciiTheme="minorEastAsia" w:hAnsiTheme="minorEastAsia" w:eastAsiaTheme="minorEastAsia" w:cstheme="minorEastAsia"/>
          <w:bCs/>
          <w:color w:val="auto"/>
          <w:kern w:val="0"/>
          <w:sz w:val="24"/>
          <w:highlight w:val="none"/>
        </w:rPr>
      </w:pPr>
      <w:r>
        <w:rPr>
          <w:rFonts w:hint="eastAsia" w:asciiTheme="minorEastAsia" w:hAnsiTheme="minorEastAsia" w:eastAsiaTheme="minorEastAsia" w:cstheme="minorEastAsia"/>
          <w:bCs/>
          <w:color w:val="auto"/>
          <w:kern w:val="0"/>
          <w:sz w:val="24"/>
          <w:highlight w:val="none"/>
        </w:rPr>
        <w:t>11.1.3施工机械使用费价差调整</w:t>
      </w:r>
    </w:p>
    <w:p w14:paraId="53D8F424">
      <w:pPr>
        <w:adjustRightInd w:val="0"/>
        <w:spacing w:line="300" w:lineRule="auto"/>
        <w:ind w:firstLine="480" w:firstLineChars="200"/>
        <w:jc w:val="left"/>
        <w:textAlignment w:val="baseline"/>
        <w:rPr>
          <w:rFonts w:hint="eastAsia" w:asciiTheme="minorEastAsia" w:hAnsiTheme="minorEastAsia" w:eastAsiaTheme="minorEastAsia" w:cstheme="minorEastAsia"/>
          <w:bCs/>
          <w:color w:val="auto"/>
          <w:kern w:val="0"/>
          <w:sz w:val="24"/>
          <w:highlight w:val="none"/>
        </w:rPr>
      </w:pPr>
      <w:r>
        <w:rPr>
          <w:rFonts w:hint="eastAsia" w:asciiTheme="minorEastAsia" w:hAnsiTheme="minorEastAsia" w:eastAsiaTheme="minorEastAsia" w:cstheme="minorEastAsia"/>
          <w:bCs/>
          <w:color w:val="auto"/>
          <w:kern w:val="0"/>
          <w:sz w:val="24"/>
          <w:highlight w:val="none"/>
        </w:rPr>
        <w:t>（1）施工机械台班单价的风险承包幅度为</w:t>
      </w:r>
      <w:r>
        <w:rPr>
          <w:rFonts w:hint="eastAsia" w:asciiTheme="minorEastAsia" w:hAnsiTheme="minorEastAsia" w:eastAsiaTheme="minorEastAsia" w:cstheme="minorEastAsia"/>
          <w:bCs/>
          <w:color w:val="auto"/>
          <w:kern w:val="0"/>
          <w:sz w:val="24"/>
          <w:highlight w:val="none"/>
          <w:u w:val="single"/>
        </w:rPr>
        <w:t xml:space="preserve">  </w:t>
      </w:r>
      <w:r>
        <w:rPr>
          <w:rFonts w:hint="eastAsia" w:asciiTheme="minorEastAsia" w:hAnsiTheme="minorEastAsia" w:eastAsiaTheme="minorEastAsia" w:cstheme="minorEastAsia"/>
          <w:bCs/>
          <w:color w:val="auto"/>
          <w:kern w:val="0"/>
          <w:sz w:val="24"/>
          <w:highlight w:val="none"/>
          <w:u w:val="single"/>
          <w:lang w:val="en-US" w:eastAsia="zh-CN"/>
        </w:rPr>
        <w:t>3%</w:t>
      </w:r>
      <w:r>
        <w:rPr>
          <w:rFonts w:hint="eastAsia" w:asciiTheme="minorEastAsia" w:hAnsiTheme="minorEastAsia" w:eastAsiaTheme="minorEastAsia" w:cstheme="minorEastAsia"/>
          <w:bCs/>
          <w:color w:val="auto"/>
          <w:kern w:val="0"/>
          <w:sz w:val="24"/>
          <w:highlight w:val="none"/>
          <w:u w:val="single"/>
        </w:rPr>
        <w:t xml:space="preserve"> </w:t>
      </w:r>
      <w:r>
        <w:rPr>
          <w:rFonts w:hint="eastAsia" w:asciiTheme="minorEastAsia" w:hAnsiTheme="minorEastAsia" w:eastAsiaTheme="minorEastAsia" w:cstheme="minorEastAsia"/>
          <w:bCs/>
          <w:color w:val="auto"/>
          <w:kern w:val="0"/>
          <w:sz w:val="24"/>
          <w:highlight w:val="none"/>
        </w:rPr>
        <w:t>。</w:t>
      </w:r>
    </w:p>
    <w:p w14:paraId="6344E04B">
      <w:pPr>
        <w:keepNext/>
        <w:keepLines/>
        <w:adjustRightInd w:val="0"/>
        <w:spacing w:before="156" w:beforeLines="50" w:line="300" w:lineRule="auto"/>
        <w:textAlignment w:val="baseline"/>
        <w:outlineLvl w:val="4"/>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12. 合同价格、计量与支付</w:t>
      </w:r>
    </w:p>
    <w:p w14:paraId="2FDCDB99">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12.1 合同价格形式</w:t>
      </w:r>
    </w:p>
    <w:p w14:paraId="28F23354">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12.1.1单价合同。</w:t>
      </w:r>
    </w:p>
    <w:p w14:paraId="65625EDC">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综合单价其它风险内容：</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63CA79B4">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超过风险范围以外的调整方式：</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328903B0">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12.1.2总价合同。</w:t>
      </w:r>
    </w:p>
    <w:p w14:paraId="0ED55194">
      <w:pPr>
        <w:pStyle w:val="54"/>
        <w:suppressAutoHyphens/>
        <w:spacing w:after="0" w:line="300" w:lineRule="auto"/>
        <w:ind w:firstLine="480" w:firstLineChars="200"/>
        <w:jc w:val="left"/>
        <w:rPr>
          <w:rFonts w:hint="eastAsia" w:ascii="宋体" w:eastAsia="宋体" w:cs="Times New Roman"/>
          <w:color w:val="auto"/>
          <w:spacing w:val="0"/>
          <w:kern w:val="2"/>
          <w:sz w:val="24"/>
          <w:szCs w:val="24"/>
          <w:highlight w:val="none"/>
          <w:u w:val="single"/>
        </w:rPr>
      </w:pPr>
      <w:r>
        <w:rPr>
          <w:rFonts w:hint="eastAsia" w:asciiTheme="minorEastAsia" w:hAnsiTheme="minorEastAsia" w:eastAsiaTheme="minorEastAsia" w:cstheme="minorEastAsia"/>
          <w:color w:val="auto"/>
          <w:kern w:val="0"/>
          <w:sz w:val="24"/>
          <w:highlight w:val="none"/>
        </w:rPr>
        <w:t>综合单价其它风险内容：</w:t>
      </w:r>
      <w:r>
        <w:rPr>
          <w:rFonts w:hint="eastAsia" w:ascii="宋体" w:eastAsia="宋体" w:cs="Times New Roman"/>
          <w:color w:val="auto"/>
          <w:spacing w:val="0"/>
          <w:kern w:val="2"/>
          <w:sz w:val="24"/>
          <w:szCs w:val="24"/>
          <w:highlight w:val="none"/>
          <w:u w:val="single"/>
        </w:rPr>
        <w:t>1)工程量清单核对澄清之后，仍有错、漏，导致工程预算价不准确的 (指在中标通知书发出后一个月内，招标人和中标人双方进行核对工程量清单的)；</w:t>
      </w:r>
    </w:p>
    <w:p w14:paraId="55626740">
      <w:pPr>
        <w:widowControl w:val="0"/>
        <w:spacing w:line="300" w:lineRule="auto"/>
        <w:ind w:firstLine="480" w:firstLineChars="200"/>
        <w:jc w:val="left"/>
        <w:rPr>
          <w:rFonts w:hint="eastAsia" w:ascii="宋体" w:hAnsi="Calibri" w:eastAsia="宋体" w:cs="Times New Roman"/>
          <w:color w:val="auto"/>
          <w:spacing w:val="0"/>
          <w:kern w:val="2"/>
          <w:sz w:val="24"/>
          <w:szCs w:val="24"/>
          <w:highlight w:val="none"/>
          <w:u w:val="single"/>
          <w:lang w:val="en-US" w:eastAsia="zh-CN" w:bidi="ar-SA"/>
        </w:rPr>
      </w:pPr>
      <w:r>
        <w:rPr>
          <w:rFonts w:hint="eastAsia" w:ascii="宋体" w:hAnsi="Calibri" w:eastAsia="宋体" w:cs="Times New Roman"/>
          <w:color w:val="auto"/>
          <w:spacing w:val="0"/>
          <w:kern w:val="2"/>
          <w:sz w:val="24"/>
          <w:szCs w:val="24"/>
          <w:highlight w:val="none"/>
          <w:u w:val="single"/>
          <w:lang w:val="en-US" w:eastAsia="zh-CN" w:bidi="ar-SA"/>
        </w:rPr>
        <w:t>2)主要材料价格与编制预算价时采用的信息价相比上涨或下跌在5%以内的；主要材料指：钢筋、水泥（非商品混凝土用）、商品混凝土、沥青混凝土；</w:t>
      </w:r>
    </w:p>
    <w:p w14:paraId="669C2E1C">
      <w:pPr>
        <w:widowControl w:val="0"/>
        <w:spacing w:line="300" w:lineRule="auto"/>
        <w:ind w:firstLine="480" w:firstLineChars="200"/>
        <w:jc w:val="left"/>
        <w:rPr>
          <w:rFonts w:hint="eastAsia" w:ascii="宋体" w:hAnsi="Calibri" w:eastAsia="宋体" w:cs="Times New Roman"/>
          <w:color w:val="auto"/>
          <w:spacing w:val="0"/>
          <w:kern w:val="2"/>
          <w:sz w:val="24"/>
          <w:szCs w:val="24"/>
          <w:highlight w:val="none"/>
          <w:u w:val="single"/>
          <w:lang w:val="en-US" w:eastAsia="zh-CN" w:bidi="ar-SA"/>
        </w:rPr>
      </w:pPr>
      <w:r>
        <w:rPr>
          <w:rFonts w:hint="eastAsia" w:ascii="宋体" w:hAnsi="Calibri" w:eastAsia="宋体" w:cs="Times New Roman"/>
          <w:color w:val="auto"/>
          <w:spacing w:val="0"/>
          <w:kern w:val="2"/>
          <w:sz w:val="24"/>
          <w:szCs w:val="24"/>
          <w:highlight w:val="none"/>
          <w:u w:val="single"/>
          <w:lang w:val="en-US" w:eastAsia="zh-CN" w:bidi="ar-SA"/>
        </w:rPr>
        <w:t>3)施工期间除钢筋、水泥（非商品混凝土用）、商品混凝土、沥青混凝土以外的其他材料价格变化的；</w:t>
      </w:r>
    </w:p>
    <w:p w14:paraId="72D01035">
      <w:pPr>
        <w:widowControl w:val="0"/>
        <w:spacing w:line="300" w:lineRule="auto"/>
        <w:ind w:firstLine="480" w:firstLineChars="200"/>
        <w:jc w:val="left"/>
        <w:rPr>
          <w:rFonts w:hint="eastAsia" w:ascii="宋体" w:hAnsi="Calibri" w:eastAsia="宋体" w:cs="Times New Roman"/>
          <w:color w:val="auto"/>
          <w:spacing w:val="0"/>
          <w:kern w:val="2"/>
          <w:sz w:val="24"/>
          <w:szCs w:val="24"/>
          <w:highlight w:val="none"/>
          <w:u w:val="single"/>
          <w:lang w:val="en-US" w:eastAsia="zh-CN" w:bidi="ar-SA"/>
        </w:rPr>
      </w:pPr>
      <w:r>
        <w:rPr>
          <w:rFonts w:hint="eastAsia" w:ascii="宋体" w:hAnsi="Calibri" w:eastAsia="宋体" w:cs="Times New Roman"/>
          <w:color w:val="auto"/>
          <w:spacing w:val="0"/>
          <w:kern w:val="2"/>
          <w:sz w:val="24"/>
          <w:szCs w:val="24"/>
          <w:highlight w:val="none"/>
          <w:u w:val="single"/>
          <w:lang w:val="en-US" w:eastAsia="zh-CN" w:bidi="ar-SA"/>
        </w:rPr>
        <w:t>4)天气、地形、地质等自然条件变化而采取临时措施的；</w:t>
      </w:r>
    </w:p>
    <w:p w14:paraId="76B8EA3A">
      <w:pPr>
        <w:widowControl w:val="0"/>
        <w:spacing w:line="300" w:lineRule="auto"/>
        <w:ind w:firstLine="480" w:firstLineChars="200"/>
        <w:jc w:val="left"/>
        <w:rPr>
          <w:rFonts w:hint="eastAsia" w:ascii="宋体" w:hAnsi="Calibri" w:eastAsia="宋体" w:cs="Times New Roman"/>
          <w:color w:val="auto"/>
          <w:spacing w:val="0"/>
          <w:kern w:val="2"/>
          <w:sz w:val="24"/>
          <w:szCs w:val="24"/>
          <w:highlight w:val="none"/>
          <w:lang w:val="en-US" w:eastAsia="zh-CN" w:bidi="ar-SA"/>
        </w:rPr>
      </w:pPr>
      <w:r>
        <w:rPr>
          <w:rFonts w:hint="eastAsia" w:ascii="宋体" w:hAnsi="Calibri" w:eastAsia="宋体" w:cs="Times New Roman"/>
          <w:color w:val="auto"/>
          <w:spacing w:val="0"/>
          <w:kern w:val="2"/>
          <w:sz w:val="24"/>
          <w:szCs w:val="24"/>
          <w:highlight w:val="none"/>
          <w:u w:val="single"/>
          <w:lang w:val="en-US" w:eastAsia="zh-CN" w:bidi="ar-SA"/>
        </w:rPr>
        <w:t>5)人工、机械费价格变化的</w:t>
      </w:r>
      <w:r>
        <w:rPr>
          <w:rFonts w:hint="eastAsia" w:ascii="宋体" w:hAnsi="Calibri" w:eastAsia="宋体" w:cs="Times New Roman"/>
          <w:color w:val="auto"/>
          <w:spacing w:val="0"/>
          <w:kern w:val="2"/>
          <w:sz w:val="24"/>
          <w:szCs w:val="24"/>
          <w:highlight w:val="none"/>
          <w:lang w:val="en-US" w:eastAsia="zh-CN" w:bidi="ar-SA"/>
        </w:rPr>
        <w:t>。</w:t>
      </w:r>
    </w:p>
    <w:p w14:paraId="4CE7BB7A">
      <w:pPr>
        <w:widowControl w:val="0"/>
        <w:suppressAutoHyphens/>
        <w:spacing w:after="0" w:line="360" w:lineRule="exact"/>
        <w:ind w:firstLine="480"/>
        <w:rPr>
          <w:rFonts w:hint="eastAsia" w:asciiTheme="minorEastAsia" w:hAnsiTheme="minorEastAsia" w:eastAsiaTheme="minorEastAsia" w:cstheme="minorEastAsia"/>
          <w:color w:val="auto"/>
          <w:highlight w:val="none"/>
        </w:rPr>
      </w:pPr>
      <w:r>
        <w:rPr>
          <w:rFonts w:hint="eastAsia" w:ascii="宋体" w:hAnsi="宋体" w:eastAsia="宋体" w:cs="宋体"/>
          <w:color w:val="auto"/>
          <w:spacing w:val="0"/>
          <w:kern w:val="2"/>
          <w:sz w:val="24"/>
          <w:szCs w:val="24"/>
          <w:highlight w:val="none"/>
          <w:u w:val="single"/>
        </w:rPr>
        <w:t>6）</w:t>
      </w:r>
      <w:r>
        <w:rPr>
          <w:rFonts w:hint="eastAsia" w:ascii="宋体" w:hAnsi="宋体" w:eastAsia="宋体" w:cs="宋体"/>
          <w:color w:val="auto"/>
          <w:spacing w:val="0"/>
          <w:kern w:val="2"/>
          <w:sz w:val="24"/>
          <w:szCs w:val="24"/>
          <w:highlight w:val="none"/>
          <w:u w:val="single"/>
          <w:lang w:eastAsia="zh-CN"/>
        </w:rPr>
        <w:t>土方</w:t>
      </w:r>
      <w:r>
        <w:rPr>
          <w:rFonts w:hint="eastAsia" w:ascii="宋体" w:hAnsi="宋体" w:eastAsia="宋体" w:cs="宋体"/>
          <w:color w:val="auto"/>
          <w:spacing w:val="0"/>
          <w:kern w:val="2"/>
          <w:sz w:val="24"/>
          <w:szCs w:val="24"/>
          <w:highlight w:val="none"/>
          <w:u w:val="single"/>
        </w:rPr>
        <w:t>弃</w:t>
      </w:r>
      <w:r>
        <w:rPr>
          <w:rFonts w:hint="eastAsia" w:ascii="宋体" w:hAnsi="宋体" w:eastAsia="宋体" w:cs="宋体"/>
          <w:color w:val="auto"/>
          <w:spacing w:val="0"/>
          <w:kern w:val="2"/>
          <w:sz w:val="24"/>
          <w:szCs w:val="24"/>
          <w:highlight w:val="none"/>
          <w:u w:val="single"/>
          <w:lang w:eastAsia="zh-CN"/>
        </w:rPr>
        <w:t>置点</w:t>
      </w:r>
      <w:r>
        <w:rPr>
          <w:rFonts w:hint="eastAsia" w:ascii="宋体" w:hAnsi="宋体" w:eastAsia="宋体" w:cs="宋体"/>
          <w:color w:val="auto"/>
          <w:spacing w:val="0"/>
          <w:kern w:val="2"/>
          <w:sz w:val="24"/>
          <w:szCs w:val="24"/>
          <w:highlight w:val="none"/>
          <w:u w:val="single"/>
          <w:lang w:val="en-US" w:eastAsia="zh-CN"/>
        </w:rPr>
        <w:t>由施工单位自理</w:t>
      </w:r>
      <w:r>
        <w:rPr>
          <w:rFonts w:hint="eastAsia" w:ascii="宋体" w:hAnsi="宋体" w:eastAsia="宋体" w:cs="宋体"/>
          <w:color w:val="auto"/>
          <w:spacing w:val="0"/>
          <w:kern w:val="2"/>
          <w:sz w:val="24"/>
          <w:szCs w:val="24"/>
          <w:highlight w:val="none"/>
          <w:u w:val="single"/>
        </w:rPr>
        <w:t>。如因发包人不能及时征迁的原因造成部分工程不能施工的，工期经确认后予以顺延，但由此产生的误工、窝工等费用由承包人自行承担。在合同期内，因发包人征迁原因部分工程无法施工，可进行工程甩项验收。甩项项目能施工时，由原承包人继续施工</w:t>
      </w:r>
      <w:r>
        <w:rPr>
          <w:rFonts w:hint="eastAsia" w:asciiTheme="minorEastAsia" w:hAnsiTheme="minorEastAsia" w:eastAsiaTheme="minorEastAsia" w:cstheme="minorEastAsia"/>
          <w:color w:val="auto"/>
          <w:sz w:val="24"/>
          <w:szCs w:val="20"/>
          <w:highlight w:val="none"/>
          <w:u w:val="single"/>
        </w:rPr>
        <w:t>。</w:t>
      </w:r>
    </w:p>
    <w:p w14:paraId="64EAF043">
      <w:pPr>
        <w:suppressAutoHyphens/>
        <w:spacing w:after="0" w:line="360" w:lineRule="exact"/>
        <w:ind w:firstLine="48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4"/>
          <w:szCs w:val="24"/>
          <w:highlight w:val="none"/>
        </w:rPr>
        <w:t>风险范围以外合同价格的调整方法：</w:t>
      </w:r>
      <w:r>
        <w:rPr>
          <w:rFonts w:hint="eastAsia" w:asciiTheme="minorEastAsia" w:hAnsiTheme="minorEastAsia" w:eastAsiaTheme="minorEastAsia" w:cstheme="minorEastAsia"/>
          <w:color w:val="auto"/>
          <w:sz w:val="24"/>
          <w:szCs w:val="20"/>
          <w:highlight w:val="none"/>
          <w:u w:val="single"/>
        </w:rPr>
        <w:t>（1）在工程预算内的项目综合单价，按预算内相应项目的综合单价及下浮率计算。</w:t>
      </w:r>
    </w:p>
    <w:p w14:paraId="448F5A19">
      <w:pPr>
        <w:widowControl w:val="0"/>
        <w:suppressAutoHyphens/>
        <w:spacing w:after="0" w:line="360" w:lineRule="exact"/>
        <w:ind w:firstLine="240"/>
        <w:jc w:val="both"/>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4"/>
          <w:szCs w:val="20"/>
          <w:highlight w:val="none"/>
          <w:u w:val="single"/>
        </w:rPr>
        <w:t>工程预算内的项目综合单价＝预算内相应项目的综合单价×（1－下浮率），下浮率为   %。</w:t>
      </w:r>
    </w:p>
    <w:p w14:paraId="6BD792BA">
      <w:pPr>
        <w:widowControl w:val="0"/>
        <w:suppressAutoHyphens/>
        <w:spacing w:after="0" w:line="360" w:lineRule="exact"/>
        <w:ind w:firstLine="480"/>
        <w:jc w:val="both"/>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4"/>
          <w:szCs w:val="20"/>
          <w:highlight w:val="none"/>
          <w:u w:val="single"/>
        </w:rPr>
        <w:t>（2）不在工程预算内的项目综合单价，按照市相关部门造价管理机构颁布的施工期间的消耗量定额、费用定额、材料（设备）信息价或市场价及下浮率计算。</w:t>
      </w:r>
    </w:p>
    <w:p w14:paraId="6B1B85D7">
      <w:pPr>
        <w:widowControl w:val="0"/>
        <w:suppressAutoHyphens/>
        <w:spacing w:after="0" w:line="360" w:lineRule="exact"/>
        <w:ind w:firstLine="480"/>
        <w:jc w:val="both"/>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4"/>
          <w:szCs w:val="20"/>
          <w:highlight w:val="none"/>
          <w:u w:val="single"/>
        </w:rPr>
        <w:t>不在工程预算内的项目综合单价＝按本项规定计算的综合单价×（1－下浮率）</w:t>
      </w:r>
    </w:p>
    <w:p w14:paraId="516A9B78">
      <w:pPr>
        <w:suppressAutoHyphens/>
        <w:spacing w:after="0" w:line="360" w:lineRule="exact"/>
        <w:ind w:firstLine="48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4"/>
          <w:szCs w:val="20"/>
          <w:highlight w:val="none"/>
          <w:u w:val="single"/>
        </w:rPr>
        <w:t>（3）若定额缺项的，由承包人提出适当的单价，经发包人会同工程预（决）算审核单位审核确定，报市相关部门造价管理机构备案。</w:t>
      </w:r>
    </w:p>
    <w:p w14:paraId="4A16B8D5">
      <w:pPr>
        <w:suppressAutoHyphens/>
        <w:spacing w:after="0" w:line="360" w:lineRule="exact"/>
        <w:ind w:firstLine="48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4"/>
          <w:szCs w:val="20"/>
          <w:highlight w:val="none"/>
          <w:u w:val="single"/>
        </w:rPr>
        <w:t>定额缺项单价（或议价）＝经双方确认的单价×（1－下浮率）</w:t>
      </w:r>
    </w:p>
    <w:p w14:paraId="39BF4E67">
      <w:pPr>
        <w:widowControl w:val="0"/>
        <w:suppressAutoHyphens/>
        <w:spacing w:after="0" w:line="300" w:lineRule="auto"/>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sz w:val="24"/>
          <w:szCs w:val="20"/>
          <w:highlight w:val="none"/>
          <w:u w:val="single"/>
        </w:rPr>
        <w:t>如双方不能达成一致的，双方可提请工程所在地工程造价管理机构进行咨询或按合同约定的争议或纠纷解决程序办理</w:t>
      </w:r>
      <w:r>
        <w:rPr>
          <w:rFonts w:hint="eastAsia" w:asciiTheme="minorEastAsia" w:hAnsiTheme="minorEastAsia" w:eastAsiaTheme="minorEastAsia" w:cstheme="minorEastAsia"/>
          <w:color w:val="auto"/>
          <w:sz w:val="24"/>
          <w:szCs w:val="24"/>
          <w:highlight w:val="none"/>
        </w:rPr>
        <w:t>。</w:t>
      </w:r>
    </w:p>
    <w:p w14:paraId="50C89D09">
      <w:pPr>
        <w:adjustRightInd w:val="0"/>
        <w:spacing w:line="24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超过风险范围以外的调整方式：</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2B862674">
      <w:pPr>
        <w:adjustRightInd w:val="0"/>
        <w:spacing w:line="24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12.1.3其他价格方式：</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5F44D94E">
      <w:pPr>
        <w:adjustRightInd w:val="0"/>
        <w:spacing w:after="120" w:line="24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12.2 预付款</w:t>
      </w:r>
    </w:p>
    <w:p w14:paraId="752CBC97">
      <w:pPr>
        <w:adjustRightInd w:val="0"/>
        <w:spacing w:line="24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12.2.1 预付款的支付</w:t>
      </w:r>
    </w:p>
    <w:p w14:paraId="6CACD03D">
      <w:pPr>
        <w:adjustRightInd w:val="0"/>
        <w:spacing w:line="24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预付款支付比例或金额：</w:t>
      </w:r>
      <w:r>
        <w:rPr>
          <w:rFonts w:hint="eastAsia" w:asciiTheme="minorEastAsia" w:hAnsiTheme="minorEastAsia" w:eastAsiaTheme="minorEastAsia" w:cstheme="minorEastAsia"/>
          <w:color w:val="auto"/>
          <w:kern w:val="0"/>
          <w:sz w:val="24"/>
          <w:highlight w:val="none"/>
          <w:u w:val="single"/>
        </w:rPr>
        <w:t>所有委托代建项目不设置预付款</w:t>
      </w:r>
      <w:r>
        <w:rPr>
          <w:rFonts w:hint="eastAsia" w:asciiTheme="minorEastAsia" w:hAnsiTheme="minorEastAsia" w:eastAsiaTheme="minorEastAsia" w:cstheme="minorEastAsia"/>
          <w:color w:val="auto"/>
          <w:kern w:val="0"/>
          <w:sz w:val="24"/>
          <w:highlight w:val="none"/>
        </w:rPr>
        <w:t>。</w:t>
      </w:r>
    </w:p>
    <w:p w14:paraId="54A6B583">
      <w:pPr>
        <w:adjustRightInd w:val="0"/>
        <w:spacing w:line="24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预付款支付期限：</w:t>
      </w:r>
      <w:r>
        <w:rPr>
          <w:rFonts w:hint="eastAsia" w:asciiTheme="minorEastAsia" w:hAnsiTheme="minorEastAsia" w:eastAsiaTheme="minorEastAsia" w:cstheme="minorEastAsia"/>
          <w:color w:val="auto"/>
          <w:kern w:val="0"/>
          <w:sz w:val="24"/>
          <w:highlight w:val="none"/>
          <w:u w:val="single"/>
        </w:rPr>
        <w:t xml:space="preserve">  /                      </w:t>
      </w:r>
      <w:r>
        <w:rPr>
          <w:rFonts w:hint="eastAsia" w:asciiTheme="minorEastAsia" w:hAnsiTheme="minorEastAsia" w:eastAsiaTheme="minorEastAsia" w:cstheme="minorEastAsia"/>
          <w:color w:val="auto"/>
          <w:kern w:val="0"/>
          <w:sz w:val="24"/>
          <w:highlight w:val="none"/>
        </w:rPr>
        <w:t>。</w:t>
      </w:r>
    </w:p>
    <w:p w14:paraId="5E166922">
      <w:pPr>
        <w:adjustRightInd w:val="0"/>
        <w:spacing w:line="24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预付款扣回的方式：</w:t>
      </w:r>
      <w:r>
        <w:rPr>
          <w:rFonts w:hint="eastAsia" w:asciiTheme="minorEastAsia" w:hAnsiTheme="minorEastAsia" w:eastAsiaTheme="minorEastAsia" w:cstheme="minorEastAsia"/>
          <w:color w:val="auto"/>
          <w:kern w:val="0"/>
          <w:sz w:val="24"/>
          <w:highlight w:val="none"/>
          <w:u w:val="single"/>
        </w:rPr>
        <w:t xml:space="preserve">  /              </w:t>
      </w:r>
      <w:r>
        <w:rPr>
          <w:rFonts w:hint="eastAsia" w:asciiTheme="minorEastAsia" w:hAnsiTheme="minorEastAsia" w:eastAsiaTheme="minorEastAsia" w:cstheme="minorEastAsia"/>
          <w:color w:val="auto"/>
          <w:kern w:val="0"/>
          <w:sz w:val="24"/>
          <w:highlight w:val="none"/>
        </w:rPr>
        <w:t>。</w:t>
      </w:r>
    </w:p>
    <w:p w14:paraId="2EA6FF05">
      <w:pPr>
        <w:adjustRightInd w:val="0"/>
        <w:spacing w:after="120" w:line="24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12.3 计量</w:t>
      </w:r>
    </w:p>
    <w:p w14:paraId="3ECBEF2C">
      <w:pPr>
        <w:adjustRightInd w:val="0"/>
        <w:spacing w:line="24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12.3.1 计量原则</w:t>
      </w:r>
    </w:p>
    <w:p w14:paraId="72F0A249">
      <w:pPr>
        <w:adjustRightInd w:val="0"/>
        <w:spacing w:line="24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工程量计算规则：</w:t>
      </w:r>
      <w:r>
        <w:rPr>
          <w:rFonts w:hint="eastAsia" w:asciiTheme="minorEastAsia" w:hAnsiTheme="minorEastAsia" w:eastAsiaTheme="minorEastAsia" w:cstheme="minorEastAsia"/>
          <w:color w:val="auto"/>
          <w:sz w:val="24"/>
          <w:szCs w:val="20"/>
          <w:highlight w:val="none"/>
          <w:u w:val="single"/>
        </w:rPr>
        <w:t>以相关的国家标准、行业标准等为依据</w:t>
      </w:r>
      <w:r>
        <w:rPr>
          <w:rFonts w:hint="eastAsia" w:asciiTheme="minorEastAsia" w:hAnsiTheme="minorEastAsia" w:eastAsiaTheme="minorEastAsia" w:cstheme="minorEastAsia"/>
          <w:color w:val="auto"/>
          <w:sz w:val="24"/>
          <w:szCs w:val="24"/>
          <w:highlight w:val="none"/>
        </w:rPr>
        <w:t>。</w:t>
      </w:r>
    </w:p>
    <w:p w14:paraId="6CE0249C">
      <w:pPr>
        <w:adjustRightInd w:val="0"/>
        <w:spacing w:line="24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12.3.2 计量周期</w:t>
      </w:r>
    </w:p>
    <w:p w14:paraId="77390B08">
      <w:pPr>
        <w:adjustRightInd w:val="0"/>
        <w:spacing w:line="240" w:lineRule="auto"/>
        <w:ind w:firstLine="480" w:firstLineChars="200"/>
        <w:jc w:val="left"/>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highlight w:val="none"/>
        </w:rPr>
        <w:t>关于计量周期的约定：</w:t>
      </w:r>
      <w:r>
        <w:rPr>
          <w:rFonts w:hint="eastAsia" w:asciiTheme="minorEastAsia" w:hAnsiTheme="minorEastAsia" w:eastAsiaTheme="minorEastAsia" w:cstheme="minorEastAsia"/>
          <w:color w:val="auto"/>
          <w:sz w:val="24"/>
          <w:szCs w:val="20"/>
          <w:highlight w:val="none"/>
          <w:u w:val="single"/>
        </w:rPr>
        <w:t>按通用合同条款执行</w:t>
      </w:r>
      <w:r>
        <w:rPr>
          <w:rFonts w:hint="eastAsia" w:asciiTheme="minorEastAsia" w:hAnsiTheme="minorEastAsia" w:eastAsiaTheme="minorEastAsia" w:cstheme="minorEastAsia"/>
          <w:color w:val="auto"/>
          <w:sz w:val="24"/>
          <w:szCs w:val="24"/>
          <w:highlight w:val="none"/>
        </w:rPr>
        <w:t>。</w:t>
      </w:r>
    </w:p>
    <w:p w14:paraId="6594AA26">
      <w:pPr>
        <w:adjustRightInd w:val="0"/>
        <w:spacing w:line="24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12.3.3 单价合同的计量</w:t>
      </w:r>
    </w:p>
    <w:p w14:paraId="00275E57">
      <w:pPr>
        <w:adjustRightInd w:val="0"/>
        <w:spacing w:line="24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关于单价合同计量的约定：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37AF9B50">
      <w:pPr>
        <w:adjustRightInd w:val="0"/>
        <w:spacing w:line="24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12.3.4 总价合同的计量</w:t>
      </w:r>
    </w:p>
    <w:p w14:paraId="4A694A41">
      <w:pPr>
        <w:adjustRightInd w:val="0"/>
        <w:spacing w:line="24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关于总价合同计量的约定：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4260C839">
      <w:pPr>
        <w:adjustRightInd w:val="0"/>
        <w:spacing w:line="24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12.3.5总价合同采用支付分解表计量支付的，是否适用第12.3.4 项〔总价合同的计量〕约定进行计量：</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521B501E">
      <w:pPr>
        <w:adjustRightInd w:val="0"/>
        <w:spacing w:line="24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12.3.6 其他价格形式合同的计量</w:t>
      </w:r>
    </w:p>
    <w:p w14:paraId="049C1675">
      <w:pPr>
        <w:adjustRightInd w:val="0"/>
        <w:spacing w:line="24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其他价格形式的计量方式和程序：</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100E2A17">
      <w:pPr>
        <w:adjustRightInd w:val="0"/>
        <w:spacing w:after="120" w:line="24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12.4 工程进度款支付</w:t>
      </w:r>
    </w:p>
    <w:p w14:paraId="5ECFFEFC">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12.4.1 付款周期</w:t>
      </w:r>
    </w:p>
    <w:p w14:paraId="715E7EB4">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关于付款周期的约定：</w:t>
      </w:r>
      <w:r>
        <w:rPr>
          <w:rFonts w:hint="eastAsia" w:asciiTheme="minorEastAsia" w:hAnsiTheme="minorEastAsia" w:eastAsiaTheme="minorEastAsia" w:cstheme="minorEastAsia"/>
          <w:color w:val="auto"/>
          <w:kern w:val="0"/>
          <w:sz w:val="24"/>
          <w:highlight w:val="none"/>
          <w:u w:val="single"/>
        </w:rPr>
        <w:t xml:space="preserve"> 按每月施工进度     </w:t>
      </w:r>
      <w:r>
        <w:rPr>
          <w:rFonts w:hint="eastAsia" w:asciiTheme="minorEastAsia" w:hAnsiTheme="minorEastAsia" w:eastAsiaTheme="minorEastAsia" w:cstheme="minorEastAsia"/>
          <w:color w:val="auto"/>
          <w:kern w:val="0"/>
          <w:sz w:val="24"/>
          <w:highlight w:val="none"/>
        </w:rPr>
        <w:t>。</w:t>
      </w:r>
    </w:p>
    <w:p w14:paraId="47812848">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12.4.2 进度付款申请单的编制</w:t>
      </w:r>
    </w:p>
    <w:p w14:paraId="2C8C0460">
      <w:pPr>
        <w:pStyle w:val="17"/>
        <w:suppressAutoHyphens/>
        <w:spacing w:before="0" w:beforeAutospacing="0" w:afterAutospacing="0" w:line="300" w:lineRule="auto"/>
        <w:ind w:firstLine="480"/>
        <w:rPr>
          <w:rFonts w:hint="eastAsia" w:asciiTheme="minorEastAsia" w:hAnsiTheme="minorEastAsia" w:eastAsiaTheme="minorEastAsia" w:cstheme="minorEastAsia"/>
          <w:color w:val="auto"/>
          <w:highlight w:val="none"/>
          <w:u w:val="single"/>
        </w:rPr>
      </w:pPr>
      <w:r>
        <w:rPr>
          <w:rFonts w:hint="eastAsia" w:asciiTheme="minorEastAsia" w:hAnsiTheme="minorEastAsia" w:eastAsiaTheme="minorEastAsia" w:cstheme="minorEastAsia"/>
          <w:color w:val="auto"/>
          <w:highlight w:val="none"/>
        </w:rPr>
        <w:t>关于进度付款申请单编制的约定：</w:t>
      </w:r>
      <w:r>
        <w:rPr>
          <w:rFonts w:hint="eastAsia" w:asciiTheme="minorEastAsia" w:hAnsiTheme="minorEastAsia" w:eastAsiaTheme="minorEastAsia" w:cstheme="minorEastAsia"/>
          <w:color w:val="auto"/>
          <w:highlight w:val="none"/>
          <w:u w:val="single"/>
        </w:rPr>
        <w:t>承包人应在每月的28日前向监理工程师报送当月实际完成的合同工程量报告，监理工程师必须在收到报告后七个工作日内审核确认，工程进度款待上级下拨资金全部到位后，根据甲乙双方合同约定的方式，按核定完成工程量的80%拨付。当工程款支付额达到实际完成的工程价款的80%时，暂停付款，预留20%作为工程尾款，待工程竣工（交工、完工）验收合格并结算审核（经财政审核或经财政局认可的仙游县造价咨询服务机构审核）后，支付至工程结算审核总价的97%，余下的3%作为保修金，保修金待工程缺陷责任期满后无息返还。</w:t>
      </w:r>
    </w:p>
    <w:p w14:paraId="30E26A5C">
      <w:pPr>
        <w:autoSpaceDE w:val="0"/>
        <w:autoSpaceDN w:val="0"/>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u w:val="single"/>
        </w:rPr>
      </w:pPr>
      <w:r>
        <w:rPr>
          <w:rFonts w:hint="eastAsia" w:asciiTheme="minorEastAsia" w:hAnsiTheme="minorEastAsia" w:eastAsiaTheme="minorEastAsia" w:cstheme="minorEastAsia"/>
          <w:color w:val="auto"/>
          <w:kern w:val="0"/>
          <w:sz w:val="24"/>
          <w:highlight w:val="none"/>
          <w:u w:val="single"/>
        </w:rPr>
        <w:t>具体按以下公式计算：工程进度款=已核定的实际完成工程量×发包人预算中的相应综合单价×(1－中标价降幅系数)×</w:t>
      </w:r>
      <w:r>
        <w:rPr>
          <w:rFonts w:hint="eastAsia" w:asciiTheme="minorEastAsia" w:hAnsiTheme="minorEastAsia" w:eastAsiaTheme="minorEastAsia" w:cstheme="minorEastAsia"/>
          <w:color w:val="auto"/>
          <w:kern w:val="0"/>
          <w:sz w:val="24"/>
          <w:highlight w:val="none"/>
          <w:u w:val="single"/>
          <w:lang w:val="en-US" w:eastAsia="zh-CN"/>
        </w:rPr>
        <w:t>8</w:t>
      </w:r>
      <w:r>
        <w:rPr>
          <w:rFonts w:hint="eastAsia" w:asciiTheme="minorEastAsia" w:hAnsiTheme="minorEastAsia" w:eastAsiaTheme="minorEastAsia" w:cstheme="minorEastAsia"/>
          <w:color w:val="auto"/>
          <w:kern w:val="0"/>
          <w:sz w:val="24"/>
          <w:highlight w:val="none"/>
          <w:u w:val="single"/>
        </w:rPr>
        <w:t>0%，其中中标价降幅系数=(工程预算价－中标价)÷工程预算价×100%  。</w:t>
      </w:r>
    </w:p>
    <w:p w14:paraId="2BB59943">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设计变更及现场签证增加的工程量进度款。设计变更和现场签证项目按照规定程序报相关部门审批后，由施工单位申请实际增加的工程量进度款，经过监理单位审核后按50%报代建单位拨款。</w:t>
      </w:r>
      <w:r>
        <w:rPr>
          <w:rFonts w:hint="eastAsia" w:asciiTheme="minorEastAsia" w:hAnsiTheme="minorEastAsia" w:eastAsiaTheme="minorEastAsia" w:cstheme="minorEastAsia"/>
          <w:color w:val="auto"/>
          <w:kern w:val="0"/>
          <w:sz w:val="24"/>
          <w:highlight w:val="none"/>
          <w:u w:val="single"/>
        </w:rPr>
        <w:t>待工程竣工（交工、完工）验收合格并结算审核</w:t>
      </w:r>
      <w:r>
        <w:rPr>
          <w:rFonts w:hint="eastAsia" w:asciiTheme="minorEastAsia" w:hAnsiTheme="minorEastAsia" w:eastAsiaTheme="minorEastAsia" w:cstheme="minorEastAsia"/>
          <w:color w:val="auto"/>
          <w:sz w:val="24"/>
          <w:highlight w:val="none"/>
          <w:u w:val="single"/>
        </w:rPr>
        <w:t>（经财政审核或经财政局认可的仙游县造价咨询服务机构审核）</w:t>
      </w:r>
      <w:r>
        <w:rPr>
          <w:rFonts w:hint="eastAsia" w:asciiTheme="minorEastAsia" w:hAnsiTheme="minorEastAsia" w:eastAsiaTheme="minorEastAsia" w:cstheme="minorEastAsia"/>
          <w:color w:val="auto"/>
          <w:kern w:val="0"/>
          <w:sz w:val="24"/>
          <w:highlight w:val="none"/>
          <w:u w:val="single"/>
        </w:rPr>
        <w:t>后，支付至工程结算审核总价的97%，余下的3%作为保修金，保修金待工程缺陷责任期满后</w:t>
      </w:r>
      <w:r>
        <w:rPr>
          <w:rFonts w:hint="eastAsia" w:asciiTheme="minorEastAsia" w:hAnsiTheme="minorEastAsia" w:eastAsiaTheme="minorEastAsia" w:cstheme="minorEastAsia"/>
          <w:color w:val="auto"/>
          <w:sz w:val="24"/>
          <w:highlight w:val="none"/>
          <w:u w:val="single"/>
        </w:rPr>
        <w:t>无息</w:t>
      </w:r>
      <w:r>
        <w:rPr>
          <w:rFonts w:hint="eastAsia" w:asciiTheme="minorEastAsia" w:hAnsiTheme="minorEastAsia" w:eastAsiaTheme="minorEastAsia" w:cstheme="minorEastAsia"/>
          <w:color w:val="auto"/>
          <w:kern w:val="0"/>
          <w:sz w:val="24"/>
          <w:highlight w:val="none"/>
          <w:u w:val="single"/>
        </w:rPr>
        <w:t>返还。</w:t>
      </w:r>
    </w:p>
    <w:p w14:paraId="743F0495">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12.4.3 进度付款申请单的提交</w:t>
      </w:r>
    </w:p>
    <w:p w14:paraId="4A52B600">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（1）单价合同进度付款申请单提交的约定：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744563FF">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（2）总价合同进度付款申请单提交的约定：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63833AFA">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（3）其他价格形式合同进度付款申请单提交的约定：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15C8A4ED">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12.4.4 进度款审核和支付</w:t>
      </w:r>
    </w:p>
    <w:p w14:paraId="252A3740">
      <w:pPr>
        <w:widowControl w:val="0"/>
        <w:suppressAutoHyphens/>
        <w:spacing w:after="0" w:line="300" w:lineRule="auto"/>
        <w:ind w:firstLine="48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sz w:val="24"/>
          <w:highlight w:val="none"/>
        </w:rPr>
        <w:t>（1）监理人审查并报送发包人的期限：</w:t>
      </w:r>
      <w:r>
        <w:rPr>
          <w:rFonts w:hint="eastAsia" w:asciiTheme="minorEastAsia" w:hAnsiTheme="minorEastAsia" w:eastAsiaTheme="minorEastAsia" w:cstheme="minorEastAsia"/>
          <w:color w:val="auto"/>
          <w:sz w:val="24"/>
          <w:szCs w:val="20"/>
          <w:highlight w:val="none"/>
          <w:u w:val="single"/>
        </w:rPr>
        <w:t>监理人应在收到承包人进度付款申请单以及相关资料后7天内完成审查并报送发包人</w:t>
      </w:r>
      <w:r>
        <w:rPr>
          <w:rFonts w:hint="eastAsia" w:asciiTheme="minorEastAsia" w:hAnsiTheme="minorEastAsia" w:eastAsiaTheme="minorEastAsia" w:cstheme="minorEastAsia"/>
          <w:color w:val="auto"/>
          <w:sz w:val="24"/>
          <w:szCs w:val="24"/>
          <w:highlight w:val="none"/>
        </w:rPr>
        <w:t>。</w:t>
      </w:r>
    </w:p>
    <w:p w14:paraId="5183F21A">
      <w:pPr>
        <w:widowControl w:val="0"/>
        <w:suppressAutoHyphens/>
        <w:spacing w:after="0" w:line="300" w:lineRule="auto"/>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发包人完成审批并签发进度款支付证书的期限：</w:t>
      </w:r>
      <w:r>
        <w:rPr>
          <w:rFonts w:hint="eastAsia" w:asciiTheme="minorEastAsia" w:hAnsiTheme="minorEastAsia" w:eastAsiaTheme="minorEastAsia" w:cstheme="minorEastAsia"/>
          <w:color w:val="auto"/>
          <w:sz w:val="24"/>
          <w:szCs w:val="20"/>
          <w:highlight w:val="none"/>
          <w:u w:val="single"/>
        </w:rPr>
        <w:t xml:space="preserve">发包人应在收到后7天内完成审批并签发进度款支付证书 </w:t>
      </w:r>
      <w:r>
        <w:rPr>
          <w:rFonts w:hint="eastAsia" w:asciiTheme="minorEastAsia" w:hAnsiTheme="minorEastAsia" w:eastAsiaTheme="minorEastAsia" w:cstheme="minorEastAsia"/>
          <w:color w:val="auto"/>
          <w:sz w:val="24"/>
          <w:szCs w:val="24"/>
          <w:highlight w:val="none"/>
        </w:rPr>
        <w:t>。</w:t>
      </w:r>
    </w:p>
    <w:p w14:paraId="73E56075">
      <w:pPr>
        <w:widowControl w:val="0"/>
        <w:suppressAutoHyphens/>
        <w:spacing w:after="0" w:line="300" w:lineRule="auto"/>
        <w:ind w:firstLine="48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（2）发包人支付进度款的期限：</w:t>
      </w:r>
      <w:r>
        <w:rPr>
          <w:rFonts w:hint="eastAsia" w:asciiTheme="minorEastAsia" w:hAnsiTheme="minorEastAsia" w:eastAsiaTheme="minorEastAsia" w:cstheme="minorEastAsia"/>
          <w:color w:val="auto"/>
          <w:sz w:val="24"/>
          <w:szCs w:val="20"/>
          <w:highlight w:val="none"/>
          <w:u w:val="single"/>
        </w:rPr>
        <w:t>按通用条款执行</w:t>
      </w:r>
      <w:r>
        <w:rPr>
          <w:rFonts w:hint="eastAsia" w:asciiTheme="minorEastAsia" w:hAnsiTheme="minorEastAsia" w:eastAsiaTheme="minorEastAsia" w:cstheme="minorEastAsia"/>
          <w:color w:val="auto"/>
          <w:sz w:val="24"/>
          <w:szCs w:val="24"/>
          <w:highlight w:val="none"/>
        </w:rPr>
        <w:t>。</w:t>
      </w:r>
    </w:p>
    <w:p w14:paraId="4C7CC0E1">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发包人逾期支付进度款的违约金的计算方式：</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74918A3D">
      <w:pPr>
        <w:adjustRightInd w:val="0"/>
        <w:spacing w:line="300" w:lineRule="auto"/>
        <w:ind w:firstLine="600" w:firstLineChars="25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12.4.6 支付分解表的编制</w:t>
      </w:r>
    </w:p>
    <w:p w14:paraId="67998598">
      <w:pPr>
        <w:adjustRightInd w:val="0"/>
        <w:spacing w:line="300" w:lineRule="auto"/>
        <w:ind w:left="4800" w:hanging="4800" w:hangingChars="20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2、总价合同支付分解表的编制与审批：</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2B517985">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3、单价合同的总价项目支付分解表的编制与审批：</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54082A7A">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12.6  人工费用拨付数额或比例：</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20695AB4">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b w:val="0"/>
          <w:bCs w:val="0"/>
          <w:color w:val="auto"/>
          <w:kern w:val="0"/>
          <w:sz w:val="24"/>
          <w:highlight w:val="none"/>
        </w:rPr>
        <w:t>本项目工程款由丙方拨付给甲方后（甲方应提供内部统一格式的收款收据给丙方），由甲方负责工程款的支付。乙方应在甲方每次付款前向丙方提供真实有效的</w:t>
      </w:r>
      <w:r>
        <w:rPr>
          <w:rFonts w:hint="eastAsia" w:asciiTheme="minorEastAsia" w:hAnsiTheme="minorEastAsia" w:eastAsiaTheme="minorEastAsia" w:cstheme="minorEastAsia"/>
          <w:b w:val="0"/>
          <w:bCs w:val="0"/>
          <w:color w:val="auto"/>
          <w:kern w:val="0"/>
          <w:sz w:val="24"/>
          <w:highlight w:val="none"/>
          <w:lang w:eastAsia="zh-CN"/>
        </w:rPr>
        <w:t>增值税发票</w:t>
      </w:r>
      <w:r>
        <w:rPr>
          <w:rFonts w:hint="eastAsia" w:asciiTheme="minorEastAsia" w:hAnsiTheme="minorEastAsia" w:eastAsiaTheme="minorEastAsia" w:cstheme="minorEastAsia"/>
          <w:b w:val="0"/>
          <w:bCs w:val="0"/>
          <w:color w:val="auto"/>
          <w:kern w:val="0"/>
          <w:sz w:val="24"/>
          <w:highlight w:val="none"/>
        </w:rPr>
        <w:t>（税率：</w:t>
      </w:r>
      <w:r>
        <w:rPr>
          <w:rFonts w:hint="eastAsia" w:asciiTheme="minorEastAsia" w:hAnsiTheme="minorEastAsia" w:eastAsiaTheme="minorEastAsia" w:cstheme="minorEastAsia"/>
          <w:b w:val="0"/>
          <w:bCs w:val="0"/>
          <w:color w:val="auto"/>
          <w:kern w:val="0"/>
          <w:sz w:val="24"/>
          <w:highlight w:val="none"/>
          <w:u w:val="single"/>
          <w:lang w:val="en-US" w:eastAsia="zh-CN"/>
        </w:rPr>
        <w:t>9</w:t>
      </w:r>
      <w:r>
        <w:rPr>
          <w:rFonts w:hint="eastAsia" w:asciiTheme="minorEastAsia" w:hAnsiTheme="minorEastAsia" w:eastAsiaTheme="minorEastAsia" w:cstheme="minorEastAsia"/>
          <w:b w:val="0"/>
          <w:bCs w:val="0"/>
          <w:color w:val="auto"/>
          <w:kern w:val="0"/>
          <w:sz w:val="24"/>
          <w:highlight w:val="none"/>
          <w:u w:val="single"/>
        </w:rPr>
        <w:t>%</w:t>
      </w:r>
      <w:r>
        <w:rPr>
          <w:rFonts w:hint="eastAsia" w:asciiTheme="minorEastAsia" w:hAnsiTheme="minorEastAsia" w:eastAsiaTheme="minorEastAsia" w:cstheme="minorEastAsia"/>
          <w:b w:val="0"/>
          <w:bCs w:val="0"/>
          <w:color w:val="auto"/>
          <w:kern w:val="0"/>
          <w:sz w:val="24"/>
          <w:highlight w:val="none"/>
        </w:rPr>
        <w:t>），并加盖发票专用章，任何经不合法方式获取发票造成的后果，一概由乙方自行承担。丙方发票信息：户名：</w:t>
      </w:r>
      <w:r>
        <w:rPr>
          <w:rFonts w:hint="eastAsia" w:asciiTheme="minorEastAsia" w:hAnsiTheme="minorEastAsia" w:eastAsiaTheme="minorEastAsia" w:cstheme="minorEastAsia"/>
          <w:b w:val="0"/>
          <w:bCs w:val="0"/>
          <w:color w:val="auto"/>
          <w:kern w:val="0"/>
          <w:sz w:val="24"/>
          <w:highlight w:val="none"/>
          <w:u w:val="single"/>
          <w:lang w:val="en-US" w:eastAsia="zh-CN"/>
        </w:rPr>
        <w:t xml:space="preserve">                 </w:t>
      </w:r>
      <w:r>
        <w:rPr>
          <w:rFonts w:hint="eastAsia" w:asciiTheme="minorEastAsia" w:hAnsiTheme="minorEastAsia" w:eastAsiaTheme="minorEastAsia" w:cstheme="minorEastAsia"/>
          <w:b w:val="0"/>
          <w:bCs w:val="0"/>
          <w:color w:val="auto"/>
          <w:kern w:val="0"/>
          <w:sz w:val="24"/>
          <w:highlight w:val="none"/>
        </w:rPr>
        <w:t>；开户行：</w:t>
      </w:r>
      <w:r>
        <w:rPr>
          <w:rFonts w:hint="eastAsia" w:asciiTheme="minorEastAsia" w:hAnsiTheme="minorEastAsia" w:eastAsiaTheme="minorEastAsia" w:cstheme="minorEastAsia"/>
          <w:b w:val="0"/>
          <w:bCs w:val="0"/>
          <w:color w:val="auto"/>
          <w:kern w:val="0"/>
          <w:sz w:val="24"/>
          <w:highlight w:val="none"/>
          <w:u w:val="single"/>
          <w:lang w:val="en-US" w:eastAsia="zh-CN"/>
        </w:rPr>
        <w:t xml:space="preserve">                </w:t>
      </w:r>
      <w:r>
        <w:rPr>
          <w:rFonts w:hint="eastAsia" w:asciiTheme="minorEastAsia" w:hAnsiTheme="minorEastAsia" w:eastAsiaTheme="minorEastAsia" w:cstheme="minorEastAsia"/>
          <w:b w:val="0"/>
          <w:bCs w:val="0"/>
          <w:color w:val="auto"/>
          <w:kern w:val="0"/>
          <w:sz w:val="24"/>
          <w:highlight w:val="none"/>
        </w:rPr>
        <w:t xml:space="preserve"> ；账号：</w:t>
      </w:r>
      <w:r>
        <w:rPr>
          <w:rFonts w:hint="eastAsia" w:asciiTheme="minorEastAsia" w:hAnsiTheme="minorEastAsia" w:eastAsiaTheme="minorEastAsia" w:cstheme="minorEastAsia"/>
          <w:b w:val="0"/>
          <w:bCs w:val="0"/>
          <w:color w:val="auto"/>
          <w:kern w:val="0"/>
          <w:sz w:val="24"/>
          <w:highlight w:val="none"/>
          <w:u w:val="single"/>
          <w:lang w:val="en-US" w:eastAsia="zh-CN"/>
        </w:rPr>
        <w:t xml:space="preserve">                    </w:t>
      </w:r>
      <w:r>
        <w:rPr>
          <w:rFonts w:hint="eastAsia" w:asciiTheme="minorEastAsia" w:hAnsiTheme="minorEastAsia" w:eastAsiaTheme="minorEastAsia" w:cstheme="minorEastAsia"/>
          <w:b w:val="0"/>
          <w:bCs w:val="0"/>
          <w:color w:val="auto"/>
          <w:kern w:val="0"/>
          <w:sz w:val="24"/>
          <w:highlight w:val="none"/>
        </w:rPr>
        <w:t xml:space="preserve"> ；税务识别号：</w:t>
      </w:r>
      <w:r>
        <w:rPr>
          <w:rFonts w:hint="eastAsia" w:asciiTheme="minorEastAsia" w:hAnsiTheme="minorEastAsia" w:eastAsiaTheme="minorEastAsia" w:cstheme="minorEastAsia"/>
          <w:b w:val="0"/>
          <w:bCs w:val="0"/>
          <w:color w:val="auto"/>
          <w:kern w:val="0"/>
          <w:sz w:val="24"/>
          <w:highlight w:val="none"/>
          <w:u w:val="single"/>
          <w:lang w:val="en-US" w:eastAsia="zh-CN"/>
        </w:rPr>
        <w:t xml:space="preserve">                </w:t>
      </w:r>
      <w:r>
        <w:rPr>
          <w:rFonts w:hint="eastAsia" w:asciiTheme="minorEastAsia" w:hAnsiTheme="minorEastAsia" w:eastAsiaTheme="minorEastAsia" w:cstheme="minorEastAsia"/>
          <w:b w:val="0"/>
          <w:bCs w:val="0"/>
          <w:color w:val="auto"/>
          <w:kern w:val="0"/>
          <w:sz w:val="24"/>
          <w:highlight w:val="none"/>
        </w:rPr>
        <w:t>；单位地址：</w:t>
      </w:r>
      <w:r>
        <w:rPr>
          <w:rFonts w:hint="eastAsia" w:asciiTheme="minorEastAsia" w:hAnsiTheme="minorEastAsia" w:eastAsiaTheme="minorEastAsia" w:cstheme="minorEastAsia"/>
          <w:b w:val="0"/>
          <w:bCs w:val="0"/>
          <w:color w:val="auto"/>
          <w:kern w:val="0"/>
          <w:sz w:val="24"/>
          <w:highlight w:val="none"/>
          <w:u w:val="single"/>
          <w:lang w:val="en-US" w:eastAsia="zh-CN"/>
        </w:rPr>
        <w:t xml:space="preserve">                 </w:t>
      </w:r>
      <w:r>
        <w:rPr>
          <w:rFonts w:hint="eastAsia" w:asciiTheme="minorEastAsia" w:hAnsiTheme="minorEastAsia" w:eastAsiaTheme="minorEastAsia" w:cstheme="minorEastAsia"/>
          <w:b w:val="0"/>
          <w:bCs w:val="0"/>
          <w:color w:val="auto"/>
          <w:kern w:val="0"/>
          <w:sz w:val="24"/>
          <w:highlight w:val="none"/>
        </w:rPr>
        <w:t xml:space="preserve"> ；办公电话：</w:t>
      </w:r>
      <w:r>
        <w:rPr>
          <w:rFonts w:hint="eastAsia" w:asciiTheme="minorEastAsia" w:hAnsiTheme="minorEastAsia" w:eastAsiaTheme="minorEastAsia" w:cstheme="minorEastAsia"/>
          <w:b w:val="0"/>
          <w:bCs w:val="0"/>
          <w:color w:val="auto"/>
          <w:kern w:val="0"/>
          <w:sz w:val="24"/>
          <w:highlight w:val="none"/>
          <w:u w:val="single"/>
          <w:lang w:val="en-US" w:eastAsia="zh-CN"/>
        </w:rPr>
        <w:t xml:space="preserve">                 </w:t>
      </w:r>
      <w:r>
        <w:rPr>
          <w:rFonts w:hint="eastAsia" w:asciiTheme="minorEastAsia" w:hAnsiTheme="minorEastAsia" w:eastAsiaTheme="minorEastAsia" w:cstheme="minorEastAsia"/>
          <w:b w:val="0"/>
          <w:bCs w:val="0"/>
          <w:color w:val="auto"/>
          <w:kern w:val="0"/>
          <w:sz w:val="24"/>
          <w:highlight w:val="none"/>
          <w:u w:val="single"/>
        </w:rPr>
        <w:t xml:space="preserve"> </w:t>
      </w:r>
      <w:r>
        <w:rPr>
          <w:rFonts w:hint="eastAsia" w:asciiTheme="minorEastAsia" w:hAnsiTheme="minorEastAsia" w:eastAsiaTheme="minorEastAsia" w:cstheme="minorEastAsia"/>
          <w:b w:val="0"/>
          <w:bCs w:val="0"/>
          <w:color w:val="auto"/>
          <w:kern w:val="0"/>
          <w:sz w:val="24"/>
          <w:highlight w:val="none"/>
        </w:rPr>
        <w:t>。</w:t>
      </w:r>
    </w:p>
    <w:p w14:paraId="6C8E8D10">
      <w:pPr>
        <w:keepNext/>
        <w:keepLines/>
        <w:adjustRightInd w:val="0"/>
        <w:spacing w:before="156" w:beforeLines="50" w:line="300" w:lineRule="auto"/>
        <w:ind w:firstLine="560" w:firstLineChars="200"/>
        <w:textAlignment w:val="baseline"/>
        <w:outlineLvl w:val="4"/>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13. 验收和工程试车</w:t>
      </w:r>
    </w:p>
    <w:p w14:paraId="5F724CCE">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13.1 分部分项工程验收</w:t>
      </w:r>
    </w:p>
    <w:p w14:paraId="65D23A71">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13.1.2监理人不能按时进行验收时，应提前</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24</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小时提交书面延期要求。</w:t>
      </w:r>
    </w:p>
    <w:p w14:paraId="72A987CB">
      <w:pPr>
        <w:adjustRightInd w:val="0"/>
        <w:spacing w:line="300" w:lineRule="auto"/>
        <w:ind w:firstLine="480" w:firstLineChars="200"/>
        <w:jc w:val="left"/>
        <w:textAlignment w:val="baseline"/>
        <w:rPr>
          <w:rFonts w:hint="eastAsia" w:asciiTheme="minorEastAsia" w:hAnsiTheme="minorEastAsia" w:eastAsiaTheme="minorEastAsia" w:cstheme="minorEastAsia"/>
          <w:b/>
          <w:color w:val="auto"/>
          <w:kern w:val="0"/>
          <w:sz w:val="24"/>
          <w:highlight w:val="none"/>
        </w:rPr>
      </w:pPr>
      <w:r>
        <w:rPr>
          <w:rFonts w:hint="eastAsia" w:asciiTheme="minorEastAsia" w:hAnsiTheme="minorEastAsia" w:eastAsiaTheme="minorEastAsia" w:cstheme="minorEastAsia"/>
          <w:color w:val="auto"/>
          <w:kern w:val="0"/>
          <w:sz w:val="24"/>
          <w:highlight w:val="none"/>
        </w:rPr>
        <w:t>关于延期最长不得超过：</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48</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小时。</w:t>
      </w:r>
    </w:p>
    <w:p w14:paraId="00262CA0">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13.2 竣工验收</w:t>
      </w:r>
    </w:p>
    <w:p w14:paraId="72D4074B">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13.2.2竣工验收程序</w:t>
      </w:r>
    </w:p>
    <w:p w14:paraId="2F758EA7">
      <w:pPr>
        <w:adjustRightInd w:val="0"/>
        <w:spacing w:line="300" w:lineRule="auto"/>
        <w:ind w:left="4800" w:hanging="4800" w:hangingChars="20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关于竣工验收程序的约定：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3FBE65EE">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u w:val="single"/>
        </w:rPr>
      </w:pPr>
      <w:r>
        <w:rPr>
          <w:rFonts w:hint="eastAsia" w:asciiTheme="minorEastAsia" w:hAnsiTheme="minorEastAsia" w:eastAsiaTheme="minorEastAsia" w:cstheme="minorEastAsia"/>
          <w:color w:val="auto"/>
          <w:kern w:val="0"/>
          <w:sz w:val="24"/>
          <w:highlight w:val="none"/>
        </w:rPr>
        <w:t>发包人不按照本项约定组织竣工验收、颁发工程接收证书的违约金的计算方法：</w:t>
      </w:r>
      <w:r>
        <w:rPr>
          <w:rFonts w:hint="eastAsia" w:asciiTheme="minorEastAsia" w:hAnsiTheme="minorEastAsia" w:eastAsiaTheme="minorEastAsia" w:cstheme="minorEastAsia"/>
          <w:color w:val="auto"/>
          <w:kern w:val="0"/>
          <w:sz w:val="24"/>
          <w:highlight w:val="none"/>
          <w:u w:val="single"/>
        </w:rPr>
        <w:t xml:space="preserve">                                         </w:t>
      </w:r>
    </w:p>
    <w:p w14:paraId="403B7B63">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35666DDE">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13.2.5移交、接收全部与部分工程</w:t>
      </w:r>
    </w:p>
    <w:p w14:paraId="293CE3BC">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承包人向发包人移交工程的期限：</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4B0EC6FB">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u w:val="single"/>
        </w:rPr>
      </w:pPr>
      <w:r>
        <w:rPr>
          <w:rFonts w:hint="eastAsia" w:asciiTheme="minorEastAsia" w:hAnsiTheme="minorEastAsia" w:eastAsiaTheme="minorEastAsia" w:cstheme="minorEastAsia"/>
          <w:color w:val="auto"/>
          <w:kern w:val="0"/>
          <w:sz w:val="24"/>
          <w:highlight w:val="none"/>
        </w:rPr>
        <w:t>发包人未按本合同约定接收全部或部分工程的，违约金的计算方法为：</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1C746142">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承包人未按时移交工程的，违约金的计算方法为：</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1D6A1842">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13.3 工程试车</w:t>
      </w:r>
    </w:p>
    <w:p w14:paraId="4230C4AC">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13.3.1 试车程序</w:t>
      </w:r>
    </w:p>
    <w:p w14:paraId="24C72D9C">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工程试车内容：</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6D264407">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（1）单机无负荷试车费用由</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施工方</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承担；</w:t>
      </w:r>
    </w:p>
    <w:p w14:paraId="0CA37FD6">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（2）无负荷联动试车费用由</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施工方</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承担。</w:t>
      </w:r>
    </w:p>
    <w:p w14:paraId="633BE28E">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13.3.3 投料试车</w:t>
      </w:r>
    </w:p>
    <w:p w14:paraId="630E0247">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关于投料试车相关事项的约定：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6FDA256D">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13.6 竣工退场</w:t>
      </w:r>
    </w:p>
    <w:p w14:paraId="0BA3EBBF">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13.6.1 竣工退场</w:t>
      </w:r>
    </w:p>
    <w:p w14:paraId="28ABA579">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承包人完成竣工退场的期限：</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47E6E340">
      <w:pPr>
        <w:keepNext/>
        <w:keepLines/>
        <w:adjustRightInd w:val="0"/>
        <w:spacing w:before="156" w:beforeLines="50" w:line="300" w:lineRule="auto"/>
        <w:textAlignment w:val="baseline"/>
        <w:outlineLvl w:val="4"/>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14. 过程结算和竣工结算</w:t>
      </w:r>
    </w:p>
    <w:p w14:paraId="6E240A5B">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14.1 过程结算</w:t>
      </w:r>
    </w:p>
    <w:p w14:paraId="70F394C9">
      <w:pPr>
        <w:pStyle w:val="17"/>
        <w:suppressAutoHyphens/>
        <w:spacing w:line="300" w:lineRule="auto"/>
        <w:ind w:firstLine="480"/>
        <w:jc w:val="left"/>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rPr>
        <w:t>14.1.1关于采用过程结算的约定：</w:t>
      </w:r>
      <w:r>
        <w:rPr>
          <w:rFonts w:hint="eastAsia" w:asciiTheme="minorEastAsia" w:hAnsiTheme="minorEastAsia" w:eastAsiaTheme="minorEastAsia" w:cstheme="minorEastAsia"/>
          <w:color w:val="auto"/>
          <w:kern w:val="1"/>
          <w:szCs w:val="22"/>
          <w:highlight w:val="none"/>
          <w:u w:val="single"/>
        </w:rPr>
        <w:t>按通用合同条款执行</w:t>
      </w:r>
      <w:r>
        <w:rPr>
          <w:rFonts w:hint="eastAsia" w:asciiTheme="minorEastAsia" w:hAnsiTheme="minorEastAsia" w:eastAsiaTheme="minorEastAsia" w:cstheme="minorEastAsia"/>
          <w:color w:val="auto"/>
          <w:kern w:val="1"/>
          <w:highlight w:val="none"/>
          <w:u w:val="single"/>
        </w:rPr>
        <w:t>。</w:t>
      </w:r>
    </w:p>
    <w:p w14:paraId="53EDE630">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u w:val="single"/>
        </w:rPr>
      </w:pPr>
      <w:r>
        <w:rPr>
          <w:rFonts w:hint="eastAsia" w:asciiTheme="minorEastAsia" w:hAnsiTheme="minorEastAsia" w:eastAsiaTheme="minorEastAsia" w:cstheme="minorEastAsia"/>
          <w:color w:val="auto"/>
          <w:kern w:val="0"/>
          <w:sz w:val="24"/>
          <w:highlight w:val="none"/>
        </w:rPr>
        <w:t>过程结算节点如下：</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0E0AFAA8">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14.1.2当期过程结算价款内容包括：</w:t>
      </w:r>
    </w:p>
    <w:p w14:paraId="6AC688BE">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14.1.3.承包人提交过程结算申请文件的期限：</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342A213E">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过程结算资料清单和份数：</w:t>
      </w:r>
    </w:p>
    <w:p w14:paraId="7F598AA0">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过程结算申请清单包括：</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10DD1FFD">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14.1.4发包人审批过程结算申请文件的期限：</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24C8B83E">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发包人完成付款的期限：</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04931A60">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当期施工过程结算付款证书异议复核的方式和程序：</w:t>
      </w:r>
    </w:p>
    <w:p w14:paraId="4C5667CC">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当期过程结算价款支付款项包括：</w:t>
      </w:r>
    </w:p>
    <w:p w14:paraId="5FA8D5DB">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14.2竣工结算</w:t>
      </w:r>
    </w:p>
    <w:p w14:paraId="7EB513C4">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1"/>
          <w:highlight w:val="none"/>
          <w:u w:val="single"/>
        </w:rPr>
      </w:pPr>
      <w:r>
        <w:rPr>
          <w:rFonts w:hint="eastAsia" w:asciiTheme="minorEastAsia" w:hAnsiTheme="minorEastAsia" w:eastAsiaTheme="minorEastAsia" w:cstheme="minorEastAsia"/>
          <w:color w:val="auto"/>
          <w:kern w:val="0"/>
          <w:sz w:val="24"/>
          <w:highlight w:val="none"/>
        </w:rPr>
        <w:t>承包人提交竣工结算申请单的期限：</w:t>
      </w:r>
      <w:r>
        <w:rPr>
          <w:rFonts w:hint="eastAsia" w:asciiTheme="minorEastAsia" w:hAnsiTheme="minorEastAsia" w:eastAsiaTheme="minorEastAsia" w:cstheme="minorEastAsia"/>
          <w:color w:val="auto"/>
          <w:kern w:val="1"/>
          <w:szCs w:val="22"/>
          <w:highlight w:val="none"/>
          <w:u w:val="single"/>
        </w:rPr>
        <w:t>按通用合同条款执行</w:t>
      </w:r>
      <w:r>
        <w:rPr>
          <w:rFonts w:hint="eastAsia" w:asciiTheme="minorEastAsia" w:hAnsiTheme="minorEastAsia" w:eastAsiaTheme="minorEastAsia" w:cstheme="minorEastAsia"/>
          <w:color w:val="auto"/>
          <w:kern w:val="1"/>
          <w:highlight w:val="none"/>
          <w:u w:val="single"/>
        </w:rPr>
        <w:t>。</w:t>
      </w:r>
    </w:p>
    <w:p w14:paraId="0C32DF15">
      <w:pPr>
        <w:pStyle w:val="17"/>
        <w:suppressAutoHyphens/>
        <w:spacing w:line="300" w:lineRule="auto"/>
        <w:ind w:firstLine="480"/>
        <w:jc w:val="left"/>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竣工结算申请单应包括的内容：</w:t>
      </w:r>
      <w:r>
        <w:rPr>
          <w:rFonts w:hint="eastAsia" w:asciiTheme="minorEastAsia" w:hAnsiTheme="minorEastAsia" w:eastAsiaTheme="minorEastAsia" w:cstheme="minorEastAsia"/>
          <w:color w:val="auto"/>
          <w:kern w:val="1"/>
          <w:highlight w:val="none"/>
          <w:u w:val="single"/>
        </w:rPr>
        <w:t>招标文件、投标文件及其附件、施工合同及其补充协议、设计变更、变更签证和现场签证、竣工图纸、工程结算书(含电子文档)等以及经发、承包双方认可的其他与工程价款有关的有效文件。</w:t>
      </w:r>
    </w:p>
    <w:p w14:paraId="685D2927">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发包人审批竣工付款申请单的期限：</w:t>
      </w:r>
      <w:r>
        <w:rPr>
          <w:rFonts w:hint="eastAsia" w:asciiTheme="minorEastAsia" w:hAnsiTheme="minorEastAsia" w:eastAsiaTheme="minorEastAsia" w:cstheme="minorEastAsia"/>
          <w:color w:val="auto"/>
          <w:kern w:val="1"/>
          <w:szCs w:val="22"/>
          <w:highlight w:val="none"/>
          <w:u w:val="single"/>
        </w:rPr>
        <w:t>按通用合同条款执行</w:t>
      </w:r>
      <w:r>
        <w:rPr>
          <w:rFonts w:hint="eastAsia" w:asciiTheme="minorEastAsia" w:hAnsiTheme="minorEastAsia" w:eastAsiaTheme="minorEastAsia" w:cstheme="minorEastAsia"/>
          <w:color w:val="auto"/>
          <w:kern w:val="1"/>
          <w:highlight w:val="none"/>
        </w:rPr>
        <w:t>。</w:t>
      </w:r>
    </w:p>
    <w:p w14:paraId="19D165C5">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1"/>
          <w:highlight w:val="none"/>
        </w:rPr>
      </w:pPr>
      <w:r>
        <w:rPr>
          <w:rFonts w:hint="eastAsia" w:asciiTheme="minorEastAsia" w:hAnsiTheme="minorEastAsia" w:eastAsiaTheme="minorEastAsia" w:cstheme="minorEastAsia"/>
          <w:color w:val="auto"/>
          <w:kern w:val="0"/>
          <w:sz w:val="24"/>
          <w:highlight w:val="none"/>
        </w:rPr>
        <w:t>发包人完成竣工付款的期限：</w:t>
      </w:r>
      <w:r>
        <w:rPr>
          <w:rFonts w:hint="eastAsia" w:asciiTheme="minorEastAsia" w:hAnsiTheme="minorEastAsia" w:eastAsiaTheme="minorEastAsia" w:cstheme="minorEastAsia"/>
          <w:color w:val="auto"/>
          <w:kern w:val="1"/>
          <w:szCs w:val="22"/>
          <w:highlight w:val="none"/>
          <w:u w:val="single"/>
        </w:rPr>
        <w:t>按通用合同条款执行</w:t>
      </w:r>
      <w:r>
        <w:rPr>
          <w:rFonts w:hint="eastAsia" w:asciiTheme="minorEastAsia" w:hAnsiTheme="minorEastAsia" w:eastAsiaTheme="minorEastAsia" w:cstheme="minorEastAsia"/>
          <w:color w:val="auto"/>
          <w:kern w:val="1"/>
          <w:highlight w:val="none"/>
        </w:rPr>
        <w:t>。</w:t>
      </w:r>
    </w:p>
    <w:p w14:paraId="1BF0A9FB">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关于竣工付款证书异议部分复核的方式和程序：</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6BAC691A">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14.4 最终结清</w:t>
      </w:r>
    </w:p>
    <w:p w14:paraId="0FEB04EB">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14.4.1 最终结清申请单</w:t>
      </w:r>
    </w:p>
    <w:p w14:paraId="2BC1134C">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承包人提交最终结清申请单的份数：</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593B244B">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承包人提交最终结算申请单的期限：</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 xml:space="preserve">。 </w:t>
      </w:r>
    </w:p>
    <w:p w14:paraId="2458FC5D">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14.4.2 最终结清证书和支付</w:t>
      </w:r>
    </w:p>
    <w:p w14:paraId="0B34C312">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（1）发包人完成最终结清申请单的审批并颁发最终结清证书的期限：</w:t>
      </w:r>
      <w:r>
        <w:rPr>
          <w:rFonts w:hint="eastAsia" w:asciiTheme="minorEastAsia" w:hAnsiTheme="minorEastAsia" w:eastAsiaTheme="minorEastAsia" w:cstheme="minorEastAsia"/>
          <w:color w:val="auto"/>
          <w:sz w:val="24"/>
          <w:szCs w:val="20"/>
          <w:highlight w:val="none"/>
          <w:u w:val="single"/>
        </w:rPr>
        <w:t>按通用条款执行</w:t>
      </w:r>
      <w:r>
        <w:rPr>
          <w:rFonts w:hint="eastAsia" w:asciiTheme="minorEastAsia" w:hAnsiTheme="minorEastAsia" w:eastAsiaTheme="minorEastAsia" w:cstheme="minorEastAsia"/>
          <w:color w:val="auto"/>
          <w:sz w:val="24"/>
          <w:szCs w:val="20"/>
          <w:highlight w:val="none"/>
        </w:rPr>
        <w:t>。</w:t>
      </w:r>
    </w:p>
    <w:p w14:paraId="031DA914">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（2）发包人完成支付的期限：</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4CB9AC7B">
      <w:pPr>
        <w:adjustRightInd w:val="0"/>
        <w:spacing w:line="300" w:lineRule="auto"/>
        <w:ind w:firstLine="480" w:firstLineChars="200"/>
        <w:jc w:val="left"/>
        <w:textAlignment w:val="baseline"/>
        <w:rPr>
          <w:rFonts w:hint="eastAsia" w:asciiTheme="minorEastAsia" w:hAnsiTheme="minorEastAsia" w:eastAsiaTheme="minorEastAsia" w:cstheme="minorEastAsia"/>
          <w:b w:val="0"/>
          <w:bCs w:val="0"/>
          <w:color w:val="auto"/>
          <w:kern w:val="0"/>
          <w:sz w:val="24"/>
          <w:highlight w:val="none"/>
        </w:rPr>
      </w:pPr>
      <w:r>
        <w:rPr>
          <w:rFonts w:hint="eastAsia" w:asciiTheme="minorEastAsia" w:hAnsiTheme="minorEastAsia" w:eastAsiaTheme="minorEastAsia" w:cstheme="minorEastAsia"/>
          <w:b w:val="0"/>
          <w:bCs w:val="0"/>
          <w:color w:val="auto"/>
          <w:kern w:val="0"/>
          <w:sz w:val="24"/>
          <w:highlight w:val="none"/>
        </w:rPr>
        <w:t>14.5承包人移送的所有结算送审材料按规定在送审时需发包人加盖公章，内业资料也应由发包人现场负责人确认并加盖公章。发包人加盖公章的行为仅是履行送审手续的形式行为，不代表发包人对相关结算送审资料或内页资料内容的确认或认可。</w:t>
      </w:r>
    </w:p>
    <w:p w14:paraId="2C2349D5">
      <w:pPr>
        <w:keepNext/>
        <w:keepLines/>
        <w:adjustRightInd w:val="0"/>
        <w:spacing w:before="156" w:beforeLines="50" w:line="300" w:lineRule="auto"/>
        <w:textAlignment w:val="baseline"/>
        <w:outlineLvl w:val="4"/>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15. 缺陷责任期与保修</w:t>
      </w:r>
    </w:p>
    <w:p w14:paraId="05A74800">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15.2缺陷责任期</w:t>
      </w:r>
    </w:p>
    <w:p w14:paraId="54E80FB3">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缺陷责任期的具体期限：</w:t>
      </w:r>
      <w:r>
        <w:rPr>
          <w:rFonts w:hint="eastAsia" w:asciiTheme="minorEastAsia" w:hAnsiTheme="minorEastAsia" w:eastAsiaTheme="minorEastAsia" w:cstheme="minorEastAsia"/>
          <w:color w:val="auto"/>
          <w:kern w:val="1"/>
          <w:sz w:val="24"/>
          <w:szCs w:val="24"/>
          <w:highlight w:val="none"/>
          <w:u w:val="single"/>
        </w:rPr>
        <w:t>从工程通过竣工（交工、完工）验收之日起计24个月</w:t>
      </w:r>
      <w:r>
        <w:rPr>
          <w:rFonts w:hint="eastAsia" w:asciiTheme="minorEastAsia" w:hAnsiTheme="minorEastAsia" w:eastAsiaTheme="minorEastAsia" w:cstheme="minorEastAsia"/>
          <w:color w:val="auto"/>
          <w:kern w:val="0"/>
          <w:sz w:val="24"/>
          <w:highlight w:val="none"/>
        </w:rPr>
        <w:t>。</w:t>
      </w:r>
    </w:p>
    <w:p w14:paraId="50373447">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15.3 质量保证金</w:t>
      </w:r>
    </w:p>
    <w:p w14:paraId="57D4405A">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关于是否扣留质量保证金的约定：</w:t>
      </w:r>
      <w:r>
        <w:rPr>
          <w:rFonts w:hint="eastAsia" w:asciiTheme="minorEastAsia" w:hAnsiTheme="minorEastAsia" w:eastAsiaTheme="minorEastAsia" w:cstheme="minorEastAsia"/>
          <w:color w:val="auto"/>
          <w:kern w:val="1"/>
          <w:sz w:val="24"/>
          <w:szCs w:val="24"/>
          <w:highlight w:val="none"/>
          <w:u w:val="single"/>
        </w:rPr>
        <w:t>扣留质量保证金</w:t>
      </w:r>
      <w:r>
        <w:rPr>
          <w:rFonts w:hint="eastAsia" w:asciiTheme="minorEastAsia" w:hAnsiTheme="minorEastAsia" w:eastAsiaTheme="minorEastAsia" w:cstheme="minorEastAsia"/>
          <w:color w:val="auto"/>
          <w:kern w:val="0"/>
          <w:sz w:val="24"/>
          <w:highlight w:val="none"/>
        </w:rPr>
        <w:t>。在工程项目竣工前，承包人按专用合同条款第3.7条提供履约担保的，发包人不得同时预留工程质量保证金。</w:t>
      </w:r>
    </w:p>
    <w:p w14:paraId="1403CE0F">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15.3.1 承包人提供质量保证金的方式</w:t>
      </w:r>
    </w:p>
    <w:p w14:paraId="43348254">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质量保证金采用以下第</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种方式：</w:t>
      </w:r>
    </w:p>
    <w:p w14:paraId="1ADB0E31">
      <w:pPr>
        <w:autoSpaceDE w:val="0"/>
        <w:autoSpaceDN w:val="0"/>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（1）质量保证金保函，保证金额为：</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780AED0A">
      <w:pPr>
        <w:autoSpaceDE w:val="0"/>
        <w:autoSpaceDN w:val="0"/>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w:t>
      </w:r>
      <w:r>
        <w:rPr>
          <w:rFonts w:hint="eastAsia" w:asciiTheme="minorEastAsia" w:hAnsiTheme="minorEastAsia" w:eastAsiaTheme="minorEastAsia" w:cstheme="minorEastAsia"/>
          <w:color w:val="auto"/>
          <w:kern w:val="0"/>
          <w:sz w:val="24"/>
          <w:highlight w:val="none"/>
          <w:u w:val="single"/>
          <w:lang w:val="en-US" w:eastAsia="zh-CN"/>
        </w:rPr>
        <w:t>3</w:t>
      </w:r>
      <w:r>
        <w:rPr>
          <w:rFonts w:hint="eastAsia" w:asciiTheme="minorEastAsia" w:hAnsiTheme="minorEastAsia" w:eastAsiaTheme="minorEastAsia" w:cstheme="minorEastAsia"/>
          <w:color w:val="auto"/>
          <w:kern w:val="0"/>
          <w:sz w:val="24"/>
          <w:highlight w:val="none"/>
          <w:u w:val="single"/>
        </w:rPr>
        <w:t>%</w:t>
      </w:r>
      <w:r>
        <w:rPr>
          <w:rFonts w:hint="eastAsia" w:asciiTheme="minorEastAsia" w:hAnsiTheme="minorEastAsia" w:eastAsiaTheme="minorEastAsia" w:cstheme="minorEastAsia"/>
          <w:color w:val="auto"/>
          <w:kern w:val="0"/>
          <w:sz w:val="24"/>
          <w:highlight w:val="none"/>
        </w:rPr>
        <w:t>的工程款；</w:t>
      </w:r>
    </w:p>
    <w:p w14:paraId="7BC3DBC5">
      <w:pPr>
        <w:autoSpaceDE w:val="0"/>
        <w:autoSpaceDN w:val="0"/>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（3）其他方式:</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5CF4D973">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 xml:space="preserve">15.3.2 质量保证金的扣留 </w:t>
      </w:r>
    </w:p>
    <w:p w14:paraId="20D2D8F3">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质量保证金的扣留采取以下第</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3</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种方式：</w:t>
      </w:r>
    </w:p>
    <w:p w14:paraId="2F3CE47B">
      <w:pPr>
        <w:autoSpaceDE w:val="0"/>
        <w:autoSpaceDN w:val="0"/>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（1）在支付工程进度款、过程结算款时逐次扣留，在此情形下，质量保证金的计算基数不包括预付款的支付、扣回以及价格调整的金额；</w:t>
      </w:r>
    </w:p>
    <w:p w14:paraId="32F6D15C">
      <w:pPr>
        <w:autoSpaceDE w:val="0"/>
        <w:autoSpaceDN w:val="0"/>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（2）工程竣工结算时一次性扣留质量保证金；</w:t>
      </w:r>
    </w:p>
    <w:p w14:paraId="6DAF9BD1">
      <w:pPr>
        <w:autoSpaceDE w:val="0"/>
        <w:autoSpaceDN w:val="0"/>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（3）其他扣留方式:</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21571BCB">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关于质量保证金的补充约定：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3A13A302">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15.4保修</w:t>
      </w:r>
    </w:p>
    <w:p w14:paraId="2F26085D">
      <w:pPr>
        <w:adjustRightInd w:val="0"/>
        <w:spacing w:line="300" w:lineRule="auto"/>
        <w:ind w:firstLine="468" w:firstLineChars="195"/>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15.4.1 保修责任</w:t>
      </w:r>
    </w:p>
    <w:p w14:paraId="56D64063">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工程保修期为：</w:t>
      </w:r>
      <w:r>
        <w:rPr>
          <w:rFonts w:hint="eastAsia" w:asciiTheme="minorEastAsia" w:hAnsiTheme="minorEastAsia" w:eastAsiaTheme="minorEastAsia" w:cstheme="minorEastAsia"/>
          <w:color w:val="auto"/>
          <w:kern w:val="1"/>
          <w:szCs w:val="22"/>
          <w:highlight w:val="none"/>
          <w:u w:val="single"/>
        </w:rPr>
        <w:t>从工程通过竣工（交工、完工）验收之日起计</w:t>
      </w:r>
      <w:r>
        <w:rPr>
          <w:rFonts w:hint="eastAsia" w:asciiTheme="minorEastAsia" w:hAnsiTheme="minorEastAsia" w:eastAsiaTheme="minorEastAsia" w:cstheme="minorEastAsia"/>
          <w:color w:val="auto"/>
          <w:kern w:val="1"/>
          <w:szCs w:val="22"/>
          <w:highlight w:val="none"/>
          <w:u w:val="single"/>
          <w:lang w:val="en-US" w:eastAsia="zh-CN"/>
        </w:rPr>
        <w:t>24</w:t>
      </w:r>
      <w:r>
        <w:rPr>
          <w:rFonts w:hint="eastAsia" w:asciiTheme="minorEastAsia" w:hAnsiTheme="minorEastAsia" w:eastAsiaTheme="minorEastAsia" w:cstheme="minorEastAsia"/>
          <w:color w:val="auto"/>
          <w:kern w:val="1"/>
          <w:szCs w:val="22"/>
          <w:highlight w:val="none"/>
          <w:u w:val="single"/>
        </w:rPr>
        <w:t>个月</w:t>
      </w:r>
      <w:r>
        <w:rPr>
          <w:rFonts w:hint="eastAsia" w:asciiTheme="minorEastAsia" w:hAnsiTheme="minorEastAsia" w:eastAsiaTheme="minorEastAsia" w:cstheme="minorEastAsia"/>
          <w:color w:val="auto"/>
          <w:kern w:val="0"/>
          <w:sz w:val="24"/>
          <w:highlight w:val="none"/>
        </w:rPr>
        <w:t>。</w:t>
      </w:r>
    </w:p>
    <w:p w14:paraId="3557A8C6">
      <w:pPr>
        <w:adjustRightInd w:val="0"/>
        <w:spacing w:line="300" w:lineRule="auto"/>
        <w:ind w:firstLine="468" w:firstLineChars="195"/>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15.4.3 修复通知</w:t>
      </w:r>
    </w:p>
    <w:p w14:paraId="6A626DA0">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承包人收到保修通知并到达工程现场的合理时间：</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1"/>
          <w:szCs w:val="22"/>
          <w:highlight w:val="none"/>
          <w:u w:val="single"/>
        </w:rPr>
        <w:t>按通用条款执行</w:t>
      </w:r>
      <w:r>
        <w:rPr>
          <w:rFonts w:hint="eastAsia" w:asciiTheme="minorEastAsia" w:hAnsiTheme="minorEastAsia" w:eastAsiaTheme="minorEastAsia" w:cstheme="minorEastAsia"/>
          <w:color w:val="auto"/>
          <w:kern w:val="0"/>
          <w:sz w:val="24"/>
          <w:highlight w:val="none"/>
        </w:rPr>
        <w:t>。</w:t>
      </w:r>
    </w:p>
    <w:p w14:paraId="14B252FB">
      <w:pPr>
        <w:keepNext/>
        <w:keepLines/>
        <w:adjustRightInd w:val="0"/>
        <w:spacing w:before="156" w:beforeLines="50" w:line="300" w:lineRule="auto"/>
        <w:textAlignment w:val="baseline"/>
        <w:outlineLvl w:val="4"/>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16. 违约</w:t>
      </w:r>
    </w:p>
    <w:p w14:paraId="3C32DBE2">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16.1 发包人违约</w:t>
      </w:r>
    </w:p>
    <w:p w14:paraId="56BB0081">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16.1.1发包人违约的情形</w:t>
      </w:r>
    </w:p>
    <w:p w14:paraId="3EC15F9F">
      <w:pPr>
        <w:adjustRightInd w:val="0"/>
        <w:spacing w:line="300" w:lineRule="auto"/>
        <w:ind w:left="1200" w:hanging="1200" w:hangingChars="5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发包人违约的其他情形：</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17C0A5A3">
      <w:pPr>
        <w:adjustRightInd w:val="0"/>
        <w:spacing w:line="300" w:lineRule="auto"/>
        <w:ind w:left="1200" w:hanging="1200" w:hangingChars="5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 xml:space="preserve">    16.1.2 发包人违约的责任</w:t>
      </w:r>
    </w:p>
    <w:p w14:paraId="60A536E7">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发包人违约责任的承担方式和计算方法：</w:t>
      </w:r>
    </w:p>
    <w:p w14:paraId="175DE420">
      <w:pPr>
        <w:widowControl w:val="0"/>
        <w:suppressAutoHyphens/>
        <w:spacing w:after="0" w:line="300" w:lineRule="auto"/>
        <w:ind w:firstLine="480"/>
        <w:rPr>
          <w:rFonts w:hint="eastAsia" w:asciiTheme="minorEastAsia" w:hAnsiTheme="minorEastAsia" w:eastAsiaTheme="minorEastAsia" w:cstheme="minorEastAsia"/>
          <w:color w:val="auto"/>
          <w:kern w:val="0"/>
          <w:sz w:val="24"/>
          <w:highlight w:val="none"/>
          <w:u w:val="single"/>
        </w:rPr>
      </w:pPr>
      <w:r>
        <w:rPr>
          <w:rFonts w:hint="eastAsia" w:asciiTheme="minorEastAsia" w:hAnsiTheme="minorEastAsia" w:eastAsiaTheme="minorEastAsia" w:cstheme="minorEastAsia"/>
          <w:color w:val="auto"/>
          <w:kern w:val="0"/>
          <w:sz w:val="24"/>
          <w:highlight w:val="none"/>
        </w:rPr>
        <w:t>（1）因发包人原因未能在计划开工日期前7天内下达开工通知的违约责任：</w:t>
      </w:r>
      <w:r>
        <w:rPr>
          <w:rFonts w:hint="eastAsia" w:asciiTheme="minorEastAsia" w:hAnsiTheme="minorEastAsia" w:eastAsiaTheme="minorEastAsia" w:cstheme="minorEastAsia"/>
          <w:color w:val="auto"/>
          <w:sz w:val="24"/>
          <w:szCs w:val="20"/>
          <w:highlight w:val="none"/>
          <w:u w:val="single"/>
        </w:rPr>
        <w:t>合同工期相应顺延</w:t>
      </w:r>
      <w:r>
        <w:rPr>
          <w:rFonts w:hint="eastAsia" w:asciiTheme="minorEastAsia" w:hAnsiTheme="minorEastAsia" w:eastAsiaTheme="minorEastAsia" w:cstheme="minorEastAsia"/>
          <w:color w:val="auto"/>
          <w:kern w:val="0"/>
          <w:sz w:val="24"/>
          <w:highlight w:val="none"/>
        </w:rPr>
        <w:t>。</w:t>
      </w:r>
    </w:p>
    <w:p w14:paraId="6BD9435A">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（2）因发包人原因未能按合同约定支付合同价款的违约责任：</w:t>
      </w:r>
      <w:r>
        <w:rPr>
          <w:rFonts w:hint="eastAsia" w:asciiTheme="minorEastAsia" w:hAnsiTheme="minorEastAsia" w:eastAsiaTheme="minorEastAsia" w:cstheme="minorEastAsia"/>
          <w:color w:val="auto"/>
          <w:sz w:val="24"/>
          <w:szCs w:val="20"/>
          <w:highlight w:val="none"/>
          <w:u w:val="single"/>
        </w:rPr>
        <w:t>按通用条款执行</w:t>
      </w:r>
      <w:r>
        <w:rPr>
          <w:rFonts w:hint="eastAsia" w:asciiTheme="minorEastAsia" w:hAnsiTheme="minorEastAsia" w:eastAsiaTheme="minorEastAsia" w:cstheme="minorEastAsia"/>
          <w:color w:val="auto"/>
          <w:sz w:val="24"/>
          <w:szCs w:val="24"/>
          <w:highlight w:val="none"/>
        </w:rPr>
        <w:t>。</w:t>
      </w:r>
    </w:p>
    <w:p w14:paraId="160DDCD5">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（3）发包人违反第10.1款〔变更的范围〕第（2）项约定，自行实施被取消的工作或转由他人实施的违约责任：</w:t>
      </w:r>
      <w:r>
        <w:rPr>
          <w:rFonts w:hint="eastAsia" w:asciiTheme="minorEastAsia" w:hAnsiTheme="minorEastAsia" w:eastAsiaTheme="minorEastAsia" w:cstheme="minorEastAsia"/>
          <w:color w:val="auto"/>
          <w:sz w:val="24"/>
          <w:szCs w:val="20"/>
          <w:highlight w:val="none"/>
          <w:u w:val="single"/>
        </w:rPr>
        <w:t>按通用条款执行</w:t>
      </w:r>
      <w:r>
        <w:rPr>
          <w:rFonts w:hint="eastAsia" w:asciiTheme="minorEastAsia" w:hAnsiTheme="minorEastAsia" w:eastAsiaTheme="minorEastAsia" w:cstheme="minorEastAsia"/>
          <w:color w:val="auto"/>
          <w:kern w:val="0"/>
          <w:sz w:val="24"/>
          <w:highlight w:val="none"/>
        </w:rPr>
        <w:t>。</w:t>
      </w:r>
    </w:p>
    <w:p w14:paraId="02521A14">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（4）发包人提供的材料、工程设备的规格、数量或质量不符合合同约定，或因发包人原因导致交货日期延误或交货地点变更等情况的违约责任：</w:t>
      </w:r>
      <w:r>
        <w:rPr>
          <w:rFonts w:hint="eastAsia" w:asciiTheme="minorEastAsia" w:hAnsiTheme="minorEastAsia" w:eastAsiaTheme="minorEastAsia" w:cstheme="minorEastAsia"/>
          <w:color w:val="auto"/>
          <w:sz w:val="24"/>
          <w:szCs w:val="20"/>
          <w:highlight w:val="none"/>
          <w:u w:val="single"/>
        </w:rPr>
        <w:t>按通用条款执行</w:t>
      </w:r>
      <w:r>
        <w:rPr>
          <w:rFonts w:hint="eastAsia" w:asciiTheme="minorEastAsia" w:hAnsiTheme="minorEastAsia" w:eastAsiaTheme="minorEastAsia" w:cstheme="minorEastAsia"/>
          <w:color w:val="auto"/>
          <w:sz w:val="24"/>
          <w:szCs w:val="24"/>
          <w:highlight w:val="none"/>
        </w:rPr>
        <w:t>。</w:t>
      </w:r>
    </w:p>
    <w:p w14:paraId="2ECB0457">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（5）因发包人违反合同约定造成暂停施工的违约责任：</w:t>
      </w:r>
      <w:r>
        <w:rPr>
          <w:rFonts w:hint="eastAsia" w:asciiTheme="minorEastAsia" w:hAnsiTheme="minorEastAsia" w:eastAsiaTheme="minorEastAsia" w:cstheme="minorEastAsia"/>
          <w:color w:val="auto"/>
          <w:sz w:val="24"/>
          <w:szCs w:val="20"/>
          <w:highlight w:val="none"/>
          <w:u w:val="single"/>
        </w:rPr>
        <w:t>按通用条款执行</w:t>
      </w:r>
      <w:r>
        <w:rPr>
          <w:rFonts w:hint="eastAsia" w:asciiTheme="minorEastAsia" w:hAnsiTheme="minorEastAsia" w:eastAsiaTheme="minorEastAsia" w:cstheme="minorEastAsia"/>
          <w:color w:val="auto"/>
          <w:sz w:val="24"/>
          <w:szCs w:val="24"/>
          <w:highlight w:val="none"/>
        </w:rPr>
        <w:t>。</w:t>
      </w:r>
    </w:p>
    <w:p w14:paraId="081945E5">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（6）发包人无正当理由没有在约定期限内发出复工指示，导致承包人无法复工的违约责任：</w:t>
      </w:r>
      <w:r>
        <w:rPr>
          <w:rFonts w:hint="eastAsia" w:asciiTheme="minorEastAsia" w:hAnsiTheme="minorEastAsia" w:eastAsiaTheme="minorEastAsia" w:cstheme="minorEastAsia"/>
          <w:color w:val="auto"/>
          <w:sz w:val="24"/>
          <w:szCs w:val="20"/>
          <w:highlight w:val="none"/>
          <w:u w:val="single"/>
        </w:rPr>
        <w:t>按通用条款执行</w:t>
      </w:r>
      <w:r>
        <w:rPr>
          <w:rFonts w:hint="eastAsia" w:asciiTheme="minorEastAsia" w:hAnsiTheme="minorEastAsia" w:eastAsiaTheme="minorEastAsia" w:cstheme="minorEastAsia"/>
          <w:color w:val="auto"/>
          <w:sz w:val="24"/>
          <w:szCs w:val="24"/>
          <w:highlight w:val="none"/>
        </w:rPr>
        <w:t>。</w:t>
      </w:r>
    </w:p>
    <w:p w14:paraId="775A74A0">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（7）其他：</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2B0699E0">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16.1.3 因发包人违约解除合同</w:t>
      </w:r>
    </w:p>
    <w:p w14:paraId="6C9A9458">
      <w:pPr>
        <w:autoSpaceDE w:val="0"/>
        <w:autoSpaceDN w:val="0"/>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承包人按16.1.1项〔发包人违约的情形〕约定暂停施工满</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rPr>
        <w:t>天后发包人仍不纠正其违约行为并致使合同目的不能实现的，承包人有权解除合同。</w:t>
      </w:r>
    </w:p>
    <w:p w14:paraId="32AA1D40">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16.2 承包人违约</w:t>
      </w:r>
    </w:p>
    <w:p w14:paraId="3B63CAE8">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16.2.1 承包人违约的情形</w:t>
      </w:r>
    </w:p>
    <w:p w14:paraId="554C11AF">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承包人违约的其他情形：</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78E68A40">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16.2.2承包人违约的责任</w:t>
      </w:r>
    </w:p>
    <w:p w14:paraId="750B723D">
      <w:pPr>
        <w:widowControl w:val="0"/>
        <w:suppressAutoHyphens/>
        <w:spacing w:after="0" w:line="300" w:lineRule="auto"/>
        <w:ind w:left="1200" w:hanging="1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sz w:val="24"/>
          <w:highlight w:val="none"/>
        </w:rPr>
        <w:t>承包人违约责任的承担方式和计算方法：</w:t>
      </w:r>
      <w:r>
        <w:rPr>
          <w:rFonts w:hint="eastAsia" w:asciiTheme="minorEastAsia" w:hAnsiTheme="minorEastAsia" w:eastAsiaTheme="minorEastAsia" w:cstheme="minorEastAsia"/>
          <w:color w:val="auto"/>
          <w:sz w:val="24"/>
          <w:szCs w:val="20"/>
          <w:highlight w:val="none"/>
          <w:u w:val="single"/>
        </w:rPr>
        <w:t>若逾期未能完成的，按</w:t>
      </w:r>
      <w:r>
        <w:rPr>
          <w:rFonts w:hint="eastAsia" w:asciiTheme="minorEastAsia" w:hAnsiTheme="minorEastAsia" w:eastAsiaTheme="minorEastAsia" w:cstheme="minorEastAsia"/>
          <w:color w:val="auto"/>
          <w:sz w:val="24"/>
          <w:szCs w:val="20"/>
          <w:highlight w:val="none"/>
          <w:u w:val="single"/>
          <w:lang w:val="en-US" w:eastAsia="zh-CN"/>
        </w:rPr>
        <w:t>5</w:t>
      </w:r>
      <w:r>
        <w:rPr>
          <w:rFonts w:hint="eastAsia" w:asciiTheme="minorEastAsia" w:hAnsiTheme="minorEastAsia" w:eastAsiaTheme="minorEastAsia" w:cstheme="minorEastAsia"/>
          <w:color w:val="auto"/>
          <w:sz w:val="24"/>
          <w:szCs w:val="20"/>
          <w:highlight w:val="none"/>
          <w:u w:val="single"/>
        </w:rPr>
        <w:t>00元/天向发</w:t>
      </w:r>
    </w:p>
    <w:p w14:paraId="395AF0D8">
      <w:pPr>
        <w:widowControl w:val="0"/>
        <w:suppressAutoHyphens/>
        <w:spacing w:after="0" w:line="300" w:lineRule="auto"/>
        <w:ind w:left="1200" w:hanging="1200"/>
        <w:rPr>
          <w:rFonts w:hint="eastAsia" w:asciiTheme="minorEastAsia" w:hAnsiTheme="minorEastAsia" w:eastAsiaTheme="minorEastAsia" w:cstheme="minorEastAsia"/>
          <w:color w:val="auto"/>
          <w:kern w:val="0"/>
          <w:sz w:val="24"/>
          <w:highlight w:val="none"/>
          <w:u w:val="single"/>
        </w:rPr>
      </w:pPr>
      <w:r>
        <w:rPr>
          <w:rFonts w:hint="eastAsia" w:asciiTheme="minorEastAsia" w:hAnsiTheme="minorEastAsia" w:eastAsiaTheme="minorEastAsia" w:cstheme="minorEastAsia"/>
          <w:color w:val="auto"/>
          <w:sz w:val="24"/>
          <w:szCs w:val="20"/>
          <w:highlight w:val="none"/>
          <w:u w:val="single"/>
        </w:rPr>
        <w:t>包人支付误期违约金</w:t>
      </w:r>
      <w:r>
        <w:rPr>
          <w:rFonts w:hint="eastAsia" w:asciiTheme="minorEastAsia" w:hAnsiTheme="minorEastAsia" w:eastAsiaTheme="minorEastAsia" w:cstheme="minorEastAsia"/>
          <w:color w:val="auto"/>
          <w:kern w:val="0"/>
          <w:sz w:val="24"/>
          <w:highlight w:val="none"/>
        </w:rPr>
        <w:t>。</w:t>
      </w:r>
    </w:p>
    <w:p w14:paraId="34942A19">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16.2.3 因承包人违约解除合同</w:t>
      </w:r>
    </w:p>
    <w:p w14:paraId="147E647B">
      <w:pPr>
        <w:adjustRightInd w:val="0"/>
        <w:spacing w:before="120" w:after="120"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关于承包人违约解除合同的特别约定：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6F7B50C8">
      <w:pPr>
        <w:adjustRightInd w:val="0"/>
        <w:spacing w:before="120"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发包人继续使用承包人在施工现场的材料、设备、临时工程、承包人文件和由承包人或以其名义编制的其他文件的费用承担方式：</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3650A1EE">
      <w:pPr>
        <w:keepNext/>
        <w:keepLines/>
        <w:adjustRightInd w:val="0"/>
        <w:spacing w:before="156" w:beforeLines="50" w:line="300" w:lineRule="auto"/>
        <w:textAlignment w:val="baseline"/>
        <w:outlineLvl w:val="4"/>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 xml:space="preserve">17. 不可抗力 </w:t>
      </w:r>
    </w:p>
    <w:p w14:paraId="00A894AE">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17.1 不可抗力的确认</w:t>
      </w:r>
    </w:p>
    <w:p w14:paraId="233DBB08">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u w:val="single"/>
        </w:rPr>
      </w:pPr>
      <w:r>
        <w:rPr>
          <w:rFonts w:hint="eastAsia" w:asciiTheme="minorEastAsia" w:hAnsiTheme="minorEastAsia" w:eastAsiaTheme="minorEastAsia" w:cstheme="minorEastAsia"/>
          <w:color w:val="auto"/>
          <w:kern w:val="0"/>
          <w:sz w:val="24"/>
          <w:highlight w:val="none"/>
        </w:rPr>
        <w:t xml:space="preserve">除通用合同条款约定的不可抗力事件之外，视为不可抗力的其他情形：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4FE1F6A9">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17.4 因不可抗力解除合同</w:t>
      </w:r>
    </w:p>
    <w:p w14:paraId="0DF15A0C">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合同解除后，发包人应在商定或确定发包人应支付款项后</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天内完成款项的支付。</w:t>
      </w:r>
    </w:p>
    <w:p w14:paraId="46DC8C47">
      <w:pPr>
        <w:keepNext/>
        <w:keepLines/>
        <w:adjustRightInd w:val="0"/>
        <w:spacing w:before="156" w:beforeLines="50" w:line="300" w:lineRule="auto"/>
        <w:textAlignment w:val="baseline"/>
        <w:outlineLvl w:val="4"/>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18. 保险</w:t>
      </w:r>
    </w:p>
    <w:p w14:paraId="6D228CE0">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18.1 工程保险</w:t>
      </w:r>
    </w:p>
    <w:p w14:paraId="5E47A346">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关于工程保险的特别约定：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7489C2DA">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18.3 其他保险</w:t>
      </w:r>
    </w:p>
    <w:p w14:paraId="6C6A6C2A">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关于其他保险的约定：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6214B2FF">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承包人是否应为其施工设备等办理财产保险：</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3D011FCD">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18.7 通知义务</w:t>
      </w:r>
    </w:p>
    <w:p w14:paraId="6AAC7C8F">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关于变更保险合同时的通知义务的约定：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11369655">
      <w:pPr>
        <w:keepNext/>
        <w:keepLines/>
        <w:adjustRightInd w:val="0"/>
        <w:spacing w:before="156" w:beforeLines="50" w:line="300" w:lineRule="auto"/>
        <w:textAlignment w:val="baseline"/>
        <w:outlineLvl w:val="4"/>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20. 争议解决</w:t>
      </w:r>
    </w:p>
    <w:p w14:paraId="09760F99">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20.3 争议评审</w:t>
      </w:r>
    </w:p>
    <w:p w14:paraId="4BC34FE1">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合同当事人是否同意将工程争议提交争议评审小组决定：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2781BD4F">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20.3.1 争议评审小组的确定</w:t>
      </w:r>
    </w:p>
    <w:p w14:paraId="0458D952">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u w:val="single"/>
        </w:rPr>
      </w:pPr>
      <w:r>
        <w:rPr>
          <w:rFonts w:hint="eastAsia" w:asciiTheme="minorEastAsia" w:hAnsiTheme="minorEastAsia" w:eastAsiaTheme="minorEastAsia" w:cstheme="minorEastAsia"/>
          <w:color w:val="auto"/>
          <w:kern w:val="0"/>
          <w:sz w:val="24"/>
          <w:highlight w:val="none"/>
        </w:rPr>
        <w:t>争议评审小组成员的确定：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379B697F">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选定争议评审员的期限：</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7C9F8D64">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争议评审小组成员的报酬承担方式：</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19EBDC0C">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其他事项的约定：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0862E2D7">
      <w:pPr>
        <w:autoSpaceDE w:val="0"/>
        <w:autoSpaceDN w:val="0"/>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20.3.2 争议评审小组的决定</w:t>
      </w:r>
    </w:p>
    <w:p w14:paraId="0454CB37">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合同当事人关于本项的约定：</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33FB42EA">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20.4仲裁或诉讼</w:t>
      </w:r>
    </w:p>
    <w:p w14:paraId="118ED059">
      <w:pPr>
        <w:adjustRightInd w:val="0"/>
        <w:spacing w:after="120"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因合同及合同有关事项发生的争议，按下列第</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2</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种方式解决：</w:t>
      </w:r>
    </w:p>
    <w:p w14:paraId="1D5572CF">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（1）向</w:t>
      </w:r>
      <w:r>
        <w:rPr>
          <w:rFonts w:hint="eastAsia" w:asciiTheme="minorEastAsia" w:hAnsiTheme="minorEastAsia" w:eastAsiaTheme="minorEastAsia" w:cstheme="minorEastAsia"/>
          <w:color w:val="auto"/>
          <w:sz w:val="24"/>
          <w:szCs w:val="24"/>
          <w:highlight w:val="none"/>
          <w:u w:val="single"/>
        </w:rPr>
        <w:t xml:space="preserve"> 项目所在地</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rPr>
        <w:t>仲裁委员会申请仲裁；</w:t>
      </w:r>
    </w:p>
    <w:p w14:paraId="5AEE775A">
      <w:pPr>
        <w:adjustRightInd w:val="0"/>
        <w:spacing w:line="300" w:lineRule="auto"/>
        <w:ind w:firstLine="480" w:firstLineChars="200"/>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（2）向</w:t>
      </w:r>
      <w:r>
        <w:rPr>
          <w:rFonts w:hint="eastAsia" w:asciiTheme="minorEastAsia" w:hAnsiTheme="minorEastAsia" w:eastAsiaTheme="minorEastAsia" w:cstheme="minorEastAsia"/>
          <w:color w:val="auto"/>
          <w:sz w:val="24"/>
          <w:szCs w:val="24"/>
          <w:highlight w:val="none"/>
          <w:u w:val="single"/>
        </w:rPr>
        <w:t xml:space="preserve"> 项目所在地</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rPr>
        <w:t>人民法院起诉。</w:t>
      </w:r>
    </w:p>
    <w:p w14:paraId="0662E8EB">
      <w:pPr>
        <w:pStyle w:val="57"/>
        <w:widowControl/>
        <w:shd w:val="clear" w:color="auto" w:fill="auto"/>
        <w:spacing w:before="0" w:after="0" w:line="500" w:lineRule="exact"/>
        <w:ind w:left="0" w:right="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color w:val="auto"/>
          <w:sz w:val="28"/>
          <w:szCs w:val="28"/>
          <w:highlight w:val="none"/>
        </w:rPr>
        <w:t>21、补充条款</w:t>
      </w:r>
    </w:p>
    <w:p w14:paraId="35B3A66F">
      <w:pPr>
        <w:widowControl/>
        <w:shd w:val="clear" w:color="auto" w:fill="auto"/>
        <w:suppressAutoHyphens/>
        <w:adjustRightInd w:val="0"/>
        <w:snapToGrid w:val="0"/>
        <w:spacing w:line="420" w:lineRule="exact"/>
        <w:ind w:firstLine="482"/>
        <w:rPr>
          <w:rFonts w:hint="eastAsia" w:asciiTheme="minorEastAsia" w:hAnsiTheme="minorEastAsia" w:eastAsiaTheme="minorEastAsia" w:cstheme="minorEastAsia"/>
          <w:color w:val="auto"/>
          <w:kern w:val="0"/>
          <w:sz w:val="22"/>
          <w:szCs w:val="22"/>
          <w:highlight w:val="none"/>
        </w:rPr>
      </w:pPr>
      <w:r>
        <w:rPr>
          <w:rFonts w:hint="eastAsia" w:asciiTheme="minorEastAsia" w:hAnsiTheme="minorEastAsia" w:eastAsiaTheme="minorEastAsia" w:cstheme="minorEastAsia"/>
          <w:b/>
          <w:color w:val="auto"/>
          <w:kern w:val="0"/>
          <w:sz w:val="24"/>
          <w:szCs w:val="20"/>
          <w:highlight w:val="none"/>
        </w:rPr>
        <w:t>（1）承包人必须按法律、法规和《莆田市建筑垃圾处置管理办法》等要求处置建筑垃圾，不得与不具备资质的渣土企业签订运输合同。</w:t>
      </w:r>
    </w:p>
    <w:p w14:paraId="45BB5B55">
      <w:pPr>
        <w:pBdr>
          <w:top w:val="none" w:color="000000" w:sz="0" w:space="0"/>
          <w:left w:val="none" w:color="000000" w:sz="0" w:space="0"/>
          <w:bottom w:val="none" w:color="000000" w:sz="0" w:space="0"/>
          <w:right w:val="none" w:color="000000" w:sz="0" w:space="0"/>
        </w:pBdr>
        <w:shd w:val="clear" w:color="auto" w:fill="auto"/>
        <w:tabs>
          <w:tab w:val="center" w:pos="4153"/>
          <w:tab w:val="right" w:pos="8306"/>
          <w:tab w:val="left" w:pos="9000"/>
        </w:tabs>
        <w:suppressAutoHyphens/>
        <w:snapToGrid w:val="0"/>
        <w:spacing w:line="420" w:lineRule="exact"/>
        <w:ind w:right="180" w:firstLine="482"/>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b/>
          <w:color w:val="auto"/>
          <w:kern w:val="1"/>
          <w:sz w:val="24"/>
          <w:highlight w:val="none"/>
        </w:rPr>
        <w:t>（2）承包人应积极配合发包人的征地拆迁等协调工作。</w:t>
      </w:r>
    </w:p>
    <w:p w14:paraId="35569B99">
      <w:pPr>
        <w:pBdr>
          <w:top w:val="none" w:color="000000" w:sz="0" w:space="0"/>
          <w:left w:val="none" w:color="000000" w:sz="0" w:space="0"/>
          <w:bottom w:val="none" w:color="000000" w:sz="0" w:space="0"/>
          <w:right w:val="none" w:color="000000" w:sz="0" w:space="0"/>
        </w:pBdr>
        <w:shd w:val="clear" w:color="auto" w:fill="auto"/>
        <w:tabs>
          <w:tab w:val="center" w:pos="4153"/>
          <w:tab w:val="right" w:pos="8306"/>
          <w:tab w:val="left" w:pos="9000"/>
        </w:tabs>
        <w:suppressAutoHyphens/>
        <w:snapToGrid w:val="0"/>
        <w:spacing w:line="420" w:lineRule="exact"/>
        <w:ind w:left="1" w:right="180" w:firstLine="47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b/>
          <w:color w:val="auto"/>
          <w:kern w:val="1"/>
          <w:sz w:val="24"/>
          <w:highlight w:val="none"/>
        </w:rPr>
        <w:t>（3）承包人应在发包人提供的规划用地红线图范围内施工，对红线图范围外因施工引起的纠纷，承包人应积极主动予以协商解决并承担费用。</w:t>
      </w:r>
    </w:p>
    <w:p w14:paraId="79DB7613">
      <w:pPr>
        <w:pBdr>
          <w:top w:val="none" w:color="000000" w:sz="0" w:space="0"/>
          <w:left w:val="none" w:color="000000" w:sz="0" w:space="0"/>
          <w:bottom w:val="none" w:color="000000" w:sz="0" w:space="0"/>
          <w:right w:val="none" w:color="000000" w:sz="0" w:space="0"/>
        </w:pBdr>
        <w:shd w:val="clear" w:color="auto" w:fill="auto"/>
        <w:tabs>
          <w:tab w:val="center" w:pos="4153"/>
          <w:tab w:val="right" w:pos="8306"/>
          <w:tab w:val="left" w:pos="9000"/>
        </w:tabs>
        <w:suppressAutoHyphens/>
        <w:snapToGrid w:val="0"/>
        <w:spacing w:line="420" w:lineRule="exact"/>
        <w:ind w:left="1" w:right="180" w:firstLine="479"/>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b/>
          <w:color w:val="auto"/>
          <w:kern w:val="1"/>
          <w:sz w:val="24"/>
          <w:highlight w:val="none"/>
        </w:rPr>
        <w:t>（4）承包人负责看管及维护施工期间发包人提供的供电设施（变压器及供电线路）和供水设施的财产及安全。　　　</w:t>
      </w:r>
    </w:p>
    <w:p w14:paraId="09FC6682">
      <w:pPr>
        <w:shd w:val="clear" w:color="auto" w:fill="auto"/>
        <w:suppressAutoHyphens/>
        <w:adjustRightInd w:val="0"/>
        <w:snapToGrid w:val="0"/>
        <w:spacing w:line="420" w:lineRule="exact"/>
        <w:ind w:firstLine="482"/>
        <w:rPr>
          <w:rFonts w:hint="eastAsia" w:asciiTheme="minorEastAsia" w:hAnsiTheme="minorEastAsia" w:eastAsiaTheme="minorEastAsia" w:cstheme="minorEastAsia"/>
          <w:color w:val="auto"/>
          <w:kern w:val="0"/>
          <w:sz w:val="22"/>
          <w:szCs w:val="22"/>
          <w:highlight w:val="none"/>
        </w:rPr>
      </w:pPr>
      <w:r>
        <w:rPr>
          <w:rFonts w:hint="eastAsia" w:asciiTheme="minorEastAsia" w:hAnsiTheme="minorEastAsia" w:eastAsiaTheme="minorEastAsia" w:cstheme="minorEastAsia"/>
          <w:b/>
          <w:color w:val="auto"/>
          <w:kern w:val="0"/>
          <w:sz w:val="24"/>
          <w:szCs w:val="20"/>
          <w:highlight w:val="none"/>
        </w:rPr>
        <w:t>（5）工程施工项目管理班子成员必须满足本工程施工要求。</w:t>
      </w:r>
    </w:p>
    <w:p w14:paraId="6E7530EE">
      <w:pPr>
        <w:shd w:val="clear" w:color="auto" w:fill="auto"/>
        <w:suppressAutoHyphens/>
        <w:adjustRightInd w:val="0"/>
        <w:snapToGrid w:val="0"/>
        <w:spacing w:line="420" w:lineRule="exact"/>
        <w:ind w:left="1" w:firstLine="479"/>
        <w:rPr>
          <w:rFonts w:hint="eastAsia" w:asciiTheme="minorEastAsia" w:hAnsiTheme="minorEastAsia" w:eastAsiaTheme="minorEastAsia" w:cstheme="minorEastAsia"/>
          <w:color w:val="auto"/>
          <w:kern w:val="0"/>
          <w:sz w:val="22"/>
          <w:szCs w:val="22"/>
          <w:highlight w:val="none"/>
        </w:rPr>
      </w:pPr>
      <w:r>
        <w:rPr>
          <w:rFonts w:hint="eastAsia" w:asciiTheme="minorEastAsia" w:hAnsiTheme="minorEastAsia" w:eastAsiaTheme="minorEastAsia" w:cstheme="minorEastAsia"/>
          <w:b/>
          <w:color w:val="auto"/>
          <w:kern w:val="0"/>
          <w:sz w:val="24"/>
          <w:szCs w:val="20"/>
          <w:highlight w:val="none"/>
        </w:rPr>
        <w:t>（6）施工现场使用的施工机械设备，其数量、性能和规格不得低于施工组织设计所采用的施工机械设备。</w:t>
      </w:r>
    </w:p>
    <w:p w14:paraId="067361AE">
      <w:pPr>
        <w:pBdr>
          <w:top w:val="none" w:color="000000" w:sz="0" w:space="0"/>
          <w:left w:val="none" w:color="000000" w:sz="0" w:space="0"/>
          <w:bottom w:val="none" w:color="000000" w:sz="0" w:space="0"/>
          <w:right w:val="none" w:color="000000" w:sz="0" w:space="0"/>
        </w:pBdr>
        <w:shd w:val="clear" w:color="auto" w:fill="auto"/>
        <w:tabs>
          <w:tab w:val="center" w:pos="4153"/>
          <w:tab w:val="right" w:pos="8306"/>
        </w:tabs>
        <w:suppressAutoHyphens/>
        <w:snapToGrid w:val="0"/>
        <w:spacing w:line="420" w:lineRule="exact"/>
        <w:ind w:firstLine="482"/>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b/>
          <w:color w:val="auto"/>
          <w:kern w:val="1"/>
          <w:sz w:val="24"/>
          <w:highlight w:val="none"/>
        </w:rPr>
        <w:t>（7）用于工程的主要材料、设备，不得低于招标文件规定和投标文件承诺的标准，使用前必须经发包人及监理、设计单位共同确认，单价不得调整。</w:t>
      </w:r>
    </w:p>
    <w:p w14:paraId="62719BB6">
      <w:pPr>
        <w:pBdr>
          <w:top w:val="none" w:color="000000" w:sz="0" w:space="0"/>
          <w:left w:val="none" w:color="000000" w:sz="0" w:space="0"/>
          <w:bottom w:val="none" w:color="000000" w:sz="0" w:space="0"/>
          <w:right w:val="none" w:color="000000" w:sz="0" w:space="0"/>
        </w:pBdr>
        <w:shd w:val="clear" w:color="auto" w:fill="auto"/>
        <w:tabs>
          <w:tab w:val="center" w:pos="4153"/>
          <w:tab w:val="right" w:pos="8306"/>
        </w:tabs>
        <w:suppressAutoHyphens/>
        <w:snapToGrid w:val="0"/>
        <w:spacing w:line="420" w:lineRule="exact"/>
        <w:ind w:firstLine="482"/>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b/>
          <w:color w:val="auto"/>
          <w:kern w:val="1"/>
          <w:sz w:val="24"/>
          <w:highlight w:val="none"/>
        </w:rPr>
        <w:t>（8）施工过程中建筑材料价格异常波动时，按建设厅闽建筑[2007]53号文有关规定执行。</w:t>
      </w:r>
    </w:p>
    <w:p w14:paraId="21EF1C12">
      <w:pPr>
        <w:shd w:val="clear" w:color="auto" w:fill="auto"/>
        <w:suppressAutoHyphens/>
        <w:adjustRightInd w:val="0"/>
        <w:snapToGrid w:val="0"/>
        <w:spacing w:line="400" w:lineRule="exact"/>
        <w:ind w:firstLine="482"/>
        <w:rPr>
          <w:rFonts w:hint="eastAsia" w:asciiTheme="minorEastAsia" w:hAnsiTheme="minorEastAsia" w:eastAsiaTheme="minorEastAsia" w:cstheme="minorEastAsia"/>
          <w:color w:val="auto"/>
          <w:kern w:val="0"/>
          <w:sz w:val="22"/>
          <w:szCs w:val="22"/>
          <w:highlight w:val="none"/>
        </w:rPr>
      </w:pPr>
      <w:r>
        <w:rPr>
          <w:rFonts w:hint="eastAsia" w:asciiTheme="minorEastAsia" w:hAnsiTheme="minorEastAsia" w:eastAsiaTheme="minorEastAsia" w:cstheme="minorEastAsia"/>
          <w:b/>
          <w:color w:val="auto"/>
          <w:kern w:val="0"/>
          <w:sz w:val="24"/>
          <w:szCs w:val="20"/>
          <w:highlight w:val="none"/>
        </w:rPr>
        <w:t>（9）承包人必须及时支付农民工工资，否则发包人有权在工程款中扣除用于支付农民工工资，期间农民工上访及其他一切后果由承包人自行承担。</w:t>
      </w:r>
    </w:p>
    <w:p w14:paraId="010FE227">
      <w:pPr>
        <w:shd w:val="clear" w:color="auto" w:fill="auto"/>
        <w:suppressAutoHyphens/>
        <w:adjustRightInd w:val="0"/>
        <w:snapToGrid w:val="0"/>
        <w:spacing w:line="400" w:lineRule="exact"/>
        <w:ind w:firstLine="482"/>
        <w:rPr>
          <w:rFonts w:hint="eastAsia" w:asciiTheme="minorEastAsia" w:hAnsiTheme="minorEastAsia" w:eastAsiaTheme="minorEastAsia" w:cstheme="minorEastAsia"/>
          <w:color w:val="auto"/>
          <w:kern w:val="0"/>
          <w:sz w:val="22"/>
          <w:szCs w:val="22"/>
          <w:highlight w:val="none"/>
        </w:rPr>
      </w:pPr>
      <w:r>
        <w:rPr>
          <w:rFonts w:hint="eastAsia" w:asciiTheme="minorEastAsia" w:hAnsiTheme="minorEastAsia" w:eastAsiaTheme="minorEastAsia" w:cstheme="minorEastAsia"/>
          <w:b/>
          <w:color w:val="auto"/>
          <w:kern w:val="0"/>
          <w:sz w:val="24"/>
          <w:szCs w:val="20"/>
          <w:highlight w:val="none"/>
        </w:rPr>
        <w:t>（10）应按闽建建[2017]5号文件，需要实施工程质量安全远程视频数据管控的，具体费用按实际结算。</w:t>
      </w:r>
    </w:p>
    <w:p w14:paraId="3EF72DC8">
      <w:pPr>
        <w:shd w:val="clear" w:color="auto" w:fill="auto"/>
        <w:suppressAutoHyphens/>
        <w:adjustRightInd w:val="0"/>
        <w:snapToGrid w:val="0"/>
        <w:spacing w:line="400" w:lineRule="exact"/>
        <w:ind w:firstLine="482"/>
        <w:rPr>
          <w:rFonts w:hint="eastAsia" w:asciiTheme="minorEastAsia" w:hAnsiTheme="minorEastAsia" w:eastAsiaTheme="minorEastAsia" w:cstheme="minorEastAsia"/>
          <w:b/>
          <w:color w:val="auto"/>
          <w:kern w:val="0"/>
          <w:sz w:val="24"/>
          <w:szCs w:val="20"/>
          <w:highlight w:val="none"/>
        </w:rPr>
      </w:pPr>
      <w:r>
        <w:rPr>
          <w:rFonts w:hint="eastAsia" w:asciiTheme="minorEastAsia" w:hAnsiTheme="minorEastAsia" w:eastAsiaTheme="minorEastAsia" w:cstheme="minorEastAsia"/>
          <w:b/>
          <w:color w:val="auto"/>
          <w:kern w:val="0"/>
          <w:sz w:val="24"/>
          <w:szCs w:val="20"/>
          <w:highlight w:val="none"/>
        </w:rPr>
        <w:t>（11）按现行有关国家、行业的建筑法规、规章执行。</w:t>
      </w:r>
    </w:p>
    <w:p w14:paraId="42CB0EBD">
      <w:pPr>
        <w:shd w:val="clear" w:color="auto" w:fill="auto"/>
        <w:suppressAutoHyphens/>
        <w:adjustRightInd w:val="0"/>
        <w:snapToGrid w:val="0"/>
        <w:spacing w:line="400" w:lineRule="exact"/>
        <w:ind w:firstLine="482"/>
        <w:rPr>
          <w:rFonts w:hint="eastAsia" w:asciiTheme="minorEastAsia" w:hAnsiTheme="minorEastAsia" w:eastAsiaTheme="minorEastAsia" w:cstheme="minorEastAsia"/>
          <w:b/>
          <w:color w:val="auto"/>
          <w:kern w:val="0"/>
          <w:sz w:val="24"/>
          <w:szCs w:val="20"/>
          <w:highlight w:val="none"/>
        </w:rPr>
      </w:pPr>
      <w:r>
        <w:rPr>
          <w:rFonts w:hint="eastAsia" w:asciiTheme="minorEastAsia" w:hAnsiTheme="minorEastAsia" w:eastAsiaTheme="minorEastAsia" w:cstheme="minorEastAsia"/>
          <w:b/>
          <w:color w:val="auto"/>
          <w:kern w:val="0"/>
          <w:sz w:val="24"/>
          <w:szCs w:val="20"/>
          <w:highlight w:val="none"/>
        </w:rPr>
        <w:t>（12）承包人应负责已完工部分工程的保护工作；应做好防雷电、防火等的安全防护工作；承担施工现场和施工人员的治安、环境卫生、计生、外来人员暂住手续等管理工作和相关费用；若发生任何事故，均由承包人全部负责。</w:t>
      </w:r>
    </w:p>
    <w:p w14:paraId="12518030">
      <w:pPr>
        <w:shd w:val="clear" w:color="auto" w:fill="auto"/>
        <w:suppressAutoHyphens/>
        <w:adjustRightInd w:val="0"/>
        <w:snapToGrid w:val="0"/>
        <w:spacing w:line="400" w:lineRule="exact"/>
        <w:ind w:firstLine="482"/>
        <w:rPr>
          <w:rFonts w:hint="eastAsia" w:asciiTheme="minorEastAsia" w:hAnsiTheme="minorEastAsia" w:eastAsiaTheme="minorEastAsia" w:cstheme="minorEastAsia"/>
          <w:b/>
          <w:color w:val="auto"/>
          <w:kern w:val="0"/>
          <w:sz w:val="24"/>
          <w:szCs w:val="20"/>
          <w:highlight w:val="none"/>
        </w:rPr>
      </w:pPr>
      <w:r>
        <w:rPr>
          <w:rFonts w:hint="eastAsia" w:asciiTheme="minorEastAsia" w:hAnsiTheme="minorEastAsia" w:eastAsiaTheme="minorEastAsia" w:cstheme="minorEastAsia"/>
          <w:b/>
          <w:color w:val="auto"/>
          <w:kern w:val="0"/>
          <w:sz w:val="24"/>
          <w:szCs w:val="20"/>
          <w:highlight w:val="none"/>
        </w:rPr>
        <w:t>（13）承包人应在签订《建设工程施工合同》（本合同）后3天内进场（实际进场时间以监理人或发包人的通知为准），每拖延一天，应向发包人支付逾期进场违约金1000元。超过15天未进场的，发包人有权取消其中标资格、解除本合同，并没收履约保证金，发包人可进行重新招投标，同时由此造成的一切损失与责任由原中标人全部承担。</w:t>
      </w:r>
    </w:p>
    <w:p w14:paraId="43AD6EDC">
      <w:pPr>
        <w:suppressAutoHyphens/>
        <w:adjustRightInd w:val="0"/>
        <w:snapToGrid w:val="0"/>
        <w:spacing w:line="420" w:lineRule="exact"/>
        <w:rPr>
          <w:rFonts w:hint="eastAsia" w:asciiTheme="minorEastAsia" w:hAnsiTheme="minorEastAsia" w:eastAsiaTheme="minorEastAsia" w:cstheme="minorEastAsia"/>
          <w:b/>
          <w:color w:val="auto"/>
          <w:kern w:val="0"/>
          <w:sz w:val="24"/>
          <w:szCs w:val="20"/>
          <w:highlight w:val="none"/>
        </w:rPr>
      </w:pPr>
    </w:p>
    <w:p w14:paraId="2100989E">
      <w:pPr>
        <w:pStyle w:val="27"/>
        <w:rPr>
          <w:rFonts w:hint="eastAsia" w:asciiTheme="minorEastAsia" w:hAnsiTheme="minorEastAsia" w:eastAsiaTheme="minorEastAsia" w:cstheme="minorEastAsia"/>
          <w:color w:val="auto"/>
          <w:highlight w:val="none"/>
        </w:rPr>
      </w:pPr>
    </w:p>
    <w:p w14:paraId="47F0D736">
      <w:pPr>
        <w:adjustRightInd w:val="0"/>
        <w:spacing w:before="156" w:beforeLines="50" w:after="156" w:afterLines="50" w:line="300" w:lineRule="auto"/>
        <w:jc w:val="center"/>
        <w:textAlignment w:val="baseline"/>
        <w:rPr>
          <w:rFonts w:hint="eastAsia" w:asciiTheme="minorEastAsia" w:hAnsiTheme="minorEastAsia" w:eastAsiaTheme="minorEastAsia" w:cstheme="minorEastAsia"/>
          <w:b/>
          <w:color w:val="auto"/>
          <w:kern w:val="0"/>
          <w:sz w:val="30"/>
          <w:szCs w:val="30"/>
          <w:highlight w:val="none"/>
        </w:rPr>
      </w:pPr>
    </w:p>
    <w:p w14:paraId="72F067A3">
      <w:pPr>
        <w:pStyle w:val="11"/>
        <w:rPr>
          <w:rFonts w:hint="eastAsia" w:asciiTheme="minorEastAsia" w:hAnsiTheme="minorEastAsia" w:eastAsiaTheme="minorEastAsia" w:cstheme="minorEastAsia"/>
          <w:b/>
          <w:color w:val="auto"/>
          <w:kern w:val="0"/>
          <w:sz w:val="30"/>
          <w:szCs w:val="30"/>
          <w:highlight w:val="none"/>
        </w:rPr>
      </w:pPr>
    </w:p>
    <w:p w14:paraId="6355D7D0">
      <w:pPr>
        <w:adjustRightInd w:val="0"/>
        <w:spacing w:before="156" w:beforeLines="50" w:after="156" w:afterLines="50" w:line="300" w:lineRule="auto"/>
        <w:jc w:val="center"/>
        <w:textAlignment w:val="baseline"/>
        <w:rPr>
          <w:rFonts w:hint="eastAsia" w:asciiTheme="minorEastAsia" w:hAnsiTheme="minorEastAsia" w:eastAsiaTheme="minorEastAsia" w:cstheme="minorEastAsia"/>
          <w:b/>
          <w:color w:val="auto"/>
          <w:kern w:val="0"/>
          <w:sz w:val="30"/>
          <w:szCs w:val="30"/>
          <w:highlight w:val="none"/>
        </w:rPr>
      </w:pPr>
    </w:p>
    <w:p w14:paraId="1A19BAC5">
      <w:pPr>
        <w:adjustRightInd w:val="0"/>
        <w:spacing w:before="156" w:beforeLines="50" w:after="156" w:afterLines="50" w:line="300" w:lineRule="auto"/>
        <w:jc w:val="center"/>
        <w:textAlignment w:val="baseline"/>
        <w:rPr>
          <w:rFonts w:hint="eastAsia" w:asciiTheme="minorEastAsia" w:hAnsiTheme="minorEastAsia" w:eastAsiaTheme="minorEastAsia" w:cstheme="minorEastAsia"/>
          <w:b/>
          <w:color w:val="auto"/>
          <w:kern w:val="0"/>
          <w:sz w:val="30"/>
          <w:szCs w:val="30"/>
          <w:highlight w:val="none"/>
        </w:rPr>
      </w:pPr>
      <w:r>
        <w:rPr>
          <w:rFonts w:hint="eastAsia" w:asciiTheme="minorEastAsia" w:hAnsiTheme="minorEastAsia" w:eastAsiaTheme="minorEastAsia" w:cstheme="minorEastAsia"/>
          <w:b/>
          <w:color w:val="auto"/>
          <w:kern w:val="0"/>
          <w:sz w:val="30"/>
          <w:szCs w:val="30"/>
          <w:highlight w:val="none"/>
        </w:rPr>
        <w:t>工程质量保修书</w:t>
      </w:r>
    </w:p>
    <w:p w14:paraId="7A76770A">
      <w:pPr>
        <w:pStyle w:val="70"/>
        <w:framePr w:wrap="auto" w:vAnchor="margin" w:hAnchor="text" w:yAlign="inline"/>
        <w:spacing w:line="440" w:lineRule="exact"/>
        <w:ind w:firstLine="48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kern w:val="0"/>
          <w:sz w:val="24"/>
          <w:highlight w:val="none"/>
        </w:rPr>
        <w:t>发包人（全称）：</w:t>
      </w:r>
      <w:r>
        <w:rPr>
          <w:rFonts w:hint="eastAsia" w:asciiTheme="minorEastAsia" w:hAnsiTheme="minorEastAsia" w:eastAsiaTheme="minorEastAsia" w:cstheme="minorEastAsia"/>
          <w:b w:val="0"/>
          <w:bCs w:val="0"/>
          <w:color w:val="auto"/>
          <w:sz w:val="24"/>
          <w:szCs w:val="24"/>
          <w:highlight w:val="none"/>
          <w:u w:val="single"/>
          <w:lang w:eastAsia="zh-CN"/>
        </w:rPr>
        <w:t>仙游县盖尾镇振兴乡村投资有限公司</w:t>
      </w:r>
    </w:p>
    <w:p w14:paraId="11CD3066">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　　承包人（全称）：</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 xml:space="preserve"> </w:t>
      </w:r>
    </w:p>
    <w:p w14:paraId="6620258A">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　　发包人和承包人根据《中华人民共和国建筑法》和《建设工程质量管理条例》，经协商一致就</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（工程全称）签订工程质量保修书。</w:t>
      </w:r>
    </w:p>
    <w:p w14:paraId="7E750BC1">
      <w:pPr>
        <w:keepNext w:val="0"/>
        <w:keepLines w:val="0"/>
        <w:pageBreakBefore w:val="0"/>
        <w:kinsoku/>
        <w:wordWrap/>
        <w:overflowPunct/>
        <w:topLinePunct w:val="0"/>
        <w:autoSpaceDE/>
        <w:autoSpaceDN/>
        <w:bidi w:val="0"/>
        <w:adjustRightInd w:val="0"/>
        <w:spacing w:line="24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　　一、工程质量保修范围和内容</w:t>
      </w:r>
    </w:p>
    <w:p w14:paraId="6E3D11C2">
      <w:pPr>
        <w:keepNext w:val="0"/>
        <w:keepLines w:val="0"/>
        <w:pageBreakBefore w:val="0"/>
        <w:kinsoku/>
        <w:wordWrap/>
        <w:overflowPunct/>
        <w:topLinePunct w:val="0"/>
        <w:autoSpaceDE/>
        <w:autoSpaceDN/>
        <w:bidi w:val="0"/>
        <w:adjustRightInd w:val="0"/>
        <w:spacing w:line="24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　　承包人在质量保修期内，按照有关法律规定和合同约定，承担工程质量保修责任。</w:t>
      </w:r>
    </w:p>
    <w:p w14:paraId="00E977DF">
      <w:pPr>
        <w:keepNext w:val="0"/>
        <w:keepLines w:val="0"/>
        <w:pageBreakBefore w:val="0"/>
        <w:kinsoku/>
        <w:wordWrap/>
        <w:overflowPunct/>
        <w:topLinePunct w:val="0"/>
        <w:autoSpaceDE/>
        <w:autoSpaceDN/>
        <w:bidi w:val="0"/>
        <w:adjustRightInd w:val="0"/>
        <w:spacing w:line="24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18D7A8A4">
      <w:pPr>
        <w:keepNext w:val="0"/>
        <w:keepLines w:val="0"/>
        <w:pageBreakBefore w:val="0"/>
        <w:kinsoku/>
        <w:wordWrap/>
        <w:overflowPunct/>
        <w:topLinePunct w:val="0"/>
        <w:autoSpaceDE/>
        <w:autoSpaceDN/>
        <w:bidi w:val="0"/>
        <w:adjustRightInd w:val="0"/>
        <w:spacing w:line="24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b/>
          <w:color w:val="auto"/>
          <w:kern w:val="0"/>
          <w:sz w:val="24"/>
          <w:highlight w:val="none"/>
        </w:rPr>
        <w:t>　　</w:t>
      </w:r>
      <w:r>
        <w:rPr>
          <w:rFonts w:hint="eastAsia" w:asciiTheme="minorEastAsia" w:hAnsiTheme="minorEastAsia" w:eastAsiaTheme="minorEastAsia" w:cstheme="minorEastAsia"/>
          <w:color w:val="auto"/>
          <w:kern w:val="0"/>
          <w:sz w:val="24"/>
          <w:highlight w:val="none"/>
        </w:rPr>
        <w:t>二、质量保修期</w:t>
      </w:r>
    </w:p>
    <w:p w14:paraId="0D248096">
      <w:pPr>
        <w:keepNext w:val="0"/>
        <w:keepLines w:val="0"/>
        <w:pageBreakBefore w:val="0"/>
        <w:kinsoku/>
        <w:wordWrap/>
        <w:overflowPunct/>
        <w:topLinePunct w:val="0"/>
        <w:autoSpaceDE/>
        <w:autoSpaceDN/>
        <w:bidi w:val="0"/>
        <w:adjustRightInd w:val="0"/>
        <w:spacing w:line="24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根据《建设工程质量管理条例》及有关规定，工程的质量保修期如下：</w:t>
      </w:r>
    </w:p>
    <w:p w14:paraId="68AE6DC8">
      <w:pPr>
        <w:keepNext w:val="0"/>
        <w:keepLines w:val="0"/>
        <w:pageBreakBefore w:val="0"/>
        <w:kinsoku/>
        <w:wordWrap/>
        <w:overflowPunct/>
        <w:topLinePunct w:val="0"/>
        <w:autoSpaceDE/>
        <w:autoSpaceDN/>
        <w:bidi w:val="0"/>
        <w:adjustRightInd w:val="0"/>
        <w:spacing w:line="24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1．地基基础工程和主体结构工程为设计文件规定的工程合理使用年限；</w:t>
      </w:r>
    </w:p>
    <w:p w14:paraId="6ED48824">
      <w:pPr>
        <w:keepNext w:val="0"/>
        <w:keepLines w:val="0"/>
        <w:pageBreakBefore w:val="0"/>
        <w:kinsoku/>
        <w:wordWrap/>
        <w:overflowPunct/>
        <w:topLinePunct w:val="0"/>
        <w:autoSpaceDE/>
        <w:autoSpaceDN/>
        <w:bidi w:val="0"/>
        <w:adjustRightInd w:val="0"/>
        <w:spacing w:line="24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2．屋面防水工程、有防水要求的卫生间、房间和外墙面的防渗为</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年；</w:t>
      </w:r>
    </w:p>
    <w:p w14:paraId="7EEC2F4E">
      <w:pPr>
        <w:keepNext w:val="0"/>
        <w:keepLines w:val="0"/>
        <w:pageBreakBefore w:val="0"/>
        <w:kinsoku/>
        <w:wordWrap/>
        <w:overflowPunct/>
        <w:topLinePunct w:val="0"/>
        <w:autoSpaceDE/>
        <w:autoSpaceDN/>
        <w:bidi w:val="0"/>
        <w:adjustRightInd w:val="0"/>
        <w:spacing w:line="240" w:lineRule="auto"/>
        <w:ind w:left="440" w:leftChars="200" w:firstLine="120" w:firstLineChars="5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3．装修工程为</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年；</w:t>
      </w:r>
    </w:p>
    <w:p w14:paraId="51DA1AD0">
      <w:pPr>
        <w:keepNext w:val="0"/>
        <w:keepLines w:val="0"/>
        <w:pageBreakBefore w:val="0"/>
        <w:kinsoku/>
        <w:wordWrap/>
        <w:overflowPunct/>
        <w:topLinePunct w:val="0"/>
        <w:autoSpaceDE/>
        <w:autoSpaceDN/>
        <w:bidi w:val="0"/>
        <w:adjustRightInd w:val="0"/>
        <w:spacing w:line="240" w:lineRule="auto"/>
        <w:ind w:left="440" w:leftChars="200" w:firstLine="120" w:firstLineChars="5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4．电气管线、给排水管道、设备安装工程为</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年；</w:t>
      </w:r>
    </w:p>
    <w:p w14:paraId="55A46681">
      <w:pPr>
        <w:keepNext w:val="0"/>
        <w:keepLines w:val="0"/>
        <w:pageBreakBefore w:val="0"/>
        <w:kinsoku/>
        <w:wordWrap/>
        <w:overflowPunct/>
        <w:topLinePunct w:val="0"/>
        <w:autoSpaceDE/>
        <w:autoSpaceDN/>
        <w:bidi w:val="0"/>
        <w:adjustRightInd w:val="0"/>
        <w:spacing w:line="240" w:lineRule="auto"/>
        <w:ind w:left="440" w:leftChars="200" w:firstLine="120" w:firstLineChars="5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5．供热与供冷系统为</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个采暖期、供冷期；</w:t>
      </w:r>
    </w:p>
    <w:p w14:paraId="569734CF">
      <w:pPr>
        <w:keepNext w:val="0"/>
        <w:keepLines w:val="0"/>
        <w:pageBreakBefore w:val="0"/>
        <w:kinsoku/>
        <w:wordWrap/>
        <w:overflowPunct/>
        <w:topLinePunct w:val="0"/>
        <w:autoSpaceDE/>
        <w:autoSpaceDN/>
        <w:bidi w:val="0"/>
        <w:adjustRightInd w:val="0"/>
        <w:spacing w:line="240" w:lineRule="auto"/>
        <w:ind w:left="440" w:leftChars="200" w:firstLine="120" w:firstLineChars="5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6．住宅小区内的给排水设施、道路等配套工程为</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年；</w:t>
      </w:r>
    </w:p>
    <w:p w14:paraId="478A2212">
      <w:pPr>
        <w:pStyle w:val="70"/>
        <w:keepNext w:val="0"/>
        <w:keepLines w:val="0"/>
        <w:pageBreakBefore w:val="0"/>
        <w:framePr w:wrap="auto" w:vAnchor="margin" w:hAnchor="text" w:yAlign="inline"/>
        <w:kinsoku/>
        <w:wordWrap/>
        <w:overflowPunct/>
        <w:topLinePunct w:val="0"/>
        <w:autoSpaceDE/>
        <w:autoSpaceDN/>
        <w:bidi w:val="0"/>
        <w:spacing w:line="240" w:lineRule="auto"/>
        <w:ind w:firstLine="72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4"/>
          <w:highlight w:val="none"/>
        </w:rPr>
        <w:t>7．其他项目保修期限约定如下：</w:t>
      </w:r>
      <w:r>
        <w:rPr>
          <w:rFonts w:hint="eastAsia" w:asciiTheme="minorEastAsia" w:hAnsiTheme="minorEastAsia" w:eastAsiaTheme="minorEastAsia" w:cstheme="minorEastAsia"/>
          <w:color w:val="auto"/>
          <w:sz w:val="24"/>
          <w:szCs w:val="24"/>
          <w:highlight w:val="none"/>
          <w:u w:val="single"/>
          <w:lang w:val="zh-TW" w:eastAsia="zh-TW"/>
        </w:rPr>
        <w:t>本项目保修期为</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24</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zh-TW" w:eastAsia="zh-TW"/>
        </w:rPr>
        <w:t>个月</w:t>
      </w:r>
      <w:r>
        <w:rPr>
          <w:rFonts w:hint="eastAsia" w:asciiTheme="minorEastAsia" w:hAnsiTheme="minorEastAsia" w:eastAsiaTheme="minorEastAsia" w:cstheme="minorEastAsia"/>
          <w:color w:val="auto"/>
          <w:sz w:val="24"/>
          <w:szCs w:val="24"/>
          <w:highlight w:val="none"/>
          <w:u w:val="none" w:color="auto"/>
          <w:lang w:val="zh-TW" w:eastAsia="zh-TW"/>
        </w:rPr>
        <w:t>。</w:t>
      </w:r>
    </w:p>
    <w:p w14:paraId="78E8EDCD">
      <w:pPr>
        <w:keepNext w:val="0"/>
        <w:keepLines w:val="0"/>
        <w:pageBreakBefore w:val="0"/>
        <w:kinsoku/>
        <w:wordWrap/>
        <w:overflowPunct/>
        <w:topLinePunct w:val="0"/>
        <w:autoSpaceDE/>
        <w:autoSpaceDN/>
        <w:bidi w:val="0"/>
        <w:adjustRightInd w:val="0"/>
        <w:spacing w:line="24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　　质量保修期自工程竣工验收合格之日起计算。</w:t>
      </w:r>
    </w:p>
    <w:p w14:paraId="59C6A3B1">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三、缺陷责任期</w:t>
      </w:r>
    </w:p>
    <w:p w14:paraId="72763888">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工程缺陷责任期为</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24</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个月，缺陷责任期自工程通过竣工验收之日起计算。单位工程先于全部工程进行验收，单位工程缺陷责任期自单位工程验收合格之日起算。</w:t>
      </w:r>
    </w:p>
    <w:p w14:paraId="2F15AE7D">
      <w:pPr>
        <w:adjustRightInd w:val="0"/>
        <w:spacing w:line="300" w:lineRule="auto"/>
        <w:ind w:firstLine="480" w:firstLineChars="20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缺陷责任期终止后，发包人应退还剩余的质量保证金。</w:t>
      </w:r>
    </w:p>
    <w:p w14:paraId="6AF0D0C5">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 xml:space="preserve">    四、质量保修责任</w:t>
      </w:r>
    </w:p>
    <w:p w14:paraId="3AD1884F">
      <w:pPr>
        <w:adjustRightInd w:val="0"/>
        <w:spacing w:line="300" w:lineRule="auto"/>
        <w:ind w:left="110" w:leftChars="50" w:firstLine="491" w:firstLineChars="205"/>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1．属于保修范围、内容的项目，承包人应当在接到保修通知之日起7天内派人保修。承包人不在约定期限内派人保修的，发包人可以委托他人修理。</w:t>
      </w:r>
    </w:p>
    <w:p w14:paraId="7A73BFAF">
      <w:pPr>
        <w:keepNext/>
        <w:keepLines w:val="0"/>
        <w:pageBreakBefore w:val="0"/>
        <w:widowControl w:val="0"/>
        <w:kinsoku/>
        <w:wordWrap/>
        <w:overflowPunct/>
        <w:topLinePunct w:val="0"/>
        <w:autoSpaceDE/>
        <w:autoSpaceDN/>
        <w:bidi w:val="0"/>
        <w:adjustRightInd w:val="0"/>
        <w:snapToGrid w:val="0"/>
        <w:spacing w:line="240" w:lineRule="auto"/>
        <w:ind w:left="110" w:leftChars="50" w:firstLine="491" w:firstLineChars="205"/>
        <w:textAlignment w:val="baseline"/>
        <w:rPr>
          <w:rFonts w:hint="eastAsia" w:asciiTheme="minorEastAsia" w:hAnsiTheme="minorEastAsia" w:eastAsiaTheme="minorEastAsia" w:cstheme="minorEastAsia"/>
          <w:color w:val="auto"/>
          <w:kern w:val="0"/>
          <w:sz w:val="24"/>
          <w:highlight w:val="none"/>
          <w:lang w:eastAsia="zh-CN"/>
        </w:rPr>
        <w:sectPr>
          <w:footerReference r:id="rId5" w:type="default"/>
          <w:pgSz w:w="11906" w:h="16838"/>
          <w:pgMar w:top="1440" w:right="1418" w:bottom="1440" w:left="1588" w:header="851" w:footer="992" w:gutter="0"/>
          <w:pgNumType w:fmt="numberInDash"/>
          <w:cols w:space="720" w:num="1"/>
          <w:docGrid w:type="linesAndChars" w:linePitch="312" w:charSpace="0"/>
        </w:sectPr>
      </w:pPr>
      <w:r>
        <w:rPr>
          <w:rFonts w:hint="eastAsia" w:asciiTheme="minorEastAsia" w:hAnsiTheme="minorEastAsia" w:eastAsiaTheme="minorEastAsia" w:cstheme="minorEastAsia"/>
          <w:color w:val="auto"/>
          <w:kern w:val="0"/>
          <w:sz w:val="24"/>
          <w:highlight w:val="none"/>
        </w:rPr>
        <w:t>2．发生紧急事故需抢修的，承包人在接到事故通知后，应当立即到达事故</w:t>
      </w:r>
      <w:r>
        <w:rPr>
          <w:rFonts w:hint="eastAsia" w:asciiTheme="minorEastAsia" w:hAnsiTheme="minorEastAsia" w:eastAsiaTheme="minorEastAsia" w:cstheme="minorEastAsia"/>
          <w:color w:val="auto"/>
          <w:kern w:val="0"/>
          <w:sz w:val="24"/>
          <w:highlight w:val="none"/>
          <w:lang w:val="en-US" w:eastAsia="zh-CN"/>
        </w:rPr>
        <w:t>现场</w:t>
      </w:r>
    </w:p>
    <w:p w14:paraId="7A1D9431">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抢修。</w:t>
      </w:r>
    </w:p>
    <w:p w14:paraId="5A78DBBD">
      <w:pPr>
        <w:adjustRightInd w:val="0"/>
        <w:spacing w:line="300" w:lineRule="auto"/>
        <w:ind w:left="110" w:leftChars="50" w:firstLine="491" w:firstLineChars="205"/>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7370EF4F">
      <w:pPr>
        <w:adjustRightInd w:val="0"/>
        <w:spacing w:line="300" w:lineRule="auto"/>
        <w:ind w:left="440" w:leftChars="200" w:firstLine="120" w:firstLineChars="5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4．质量保修完成后，由发包人组织验收。</w:t>
      </w:r>
    </w:p>
    <w:p w14:paraId="5F9A6AB2">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　　五、保修费用</w:t>
      </w:r>
    </w:p>
    <w:p w14:paraId="7870BA7B">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　　保修费用由造成质量缺陷的责任方承担。</w:t>
      </w:r>
    </w:p>
    <w:p w14:paraId="63448621">
      <w:pPr>
        <w:adjustRightInd w:val="0"/>
        <w:spacing w:line="300" w:lineRule="auto"/>
        <w:jc w:val="left"/>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b/>
          <w:color w:val="auto"/>
          <w:kern w:val="0"/>
          <w:sz w:val="24"/>
          <w:highlight w:val="none"/>
        </w:rPr>
        <w:t>六</w:t>
      </w:r>
      <w:r>
        <w:rPr>
          <w:rFonts w:hint="eastAsia" w:asciiTheme="minorEastAsia" w:hAnsiTheme="minorEastAsia" w:eastAsiaTheme="minorEastAsia" w:cstheme="minorEastAsia"/>
          <w:color w:val="auto"/>
          <w:kern w:val="0"/>
          <w:sz w:val="24"/>
          <w:highlight w:val="none"/>
        </w:rPr>
        <w:t>、双方约定的其他工程质量保修事项：</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u w:val="single"/>
          <w:lang w:val="en-US" w:eastAsia="zh-CN"/>
        </w:rPr>
        <w:t xml:space="preserve">/  </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w:t>
      </w:r>
    </w:p>
    <w:p w14:paraId="52347A32">
      <w:pPr>
        <w:adjustRightInd w:val="0"/>
        <w:spacing w:line="300" w:lineRule="auto"/>
        <w:ind w:firstLine="456" w:firstLineChars="190"/>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工程质量保修书由发包人、承包人在工程竣工验收前共同签署，作为施工合同附件，其有效期限至保修期满。</w:t>
      </w:r>
    </w:p>
    <w:p w14:paraId="58C4D1F4">
      <w:pPr>
        <w:adjustRightInd w:val="0"/>
        <w:spacing w:line="300" w:lineRule="auto"/>
        <w:ind w:firstLine="420"/>
        <w:textAlignment w:val="baseline"/>
        <w:rPr>
          <w:rFonts w:hint="eastAsia" w:asciiTheme="minorEastAsia" w:hAnsiTheme="minorEastAsia" w:eastAsiaTheme="minorEastAsia" w:cstheme="minorEastAsia"/>
          <w:color w:val="auto"/>
          <w:kern w:val="0"/>
          <w:sz w:val="24"/>
          <w:highlight w:val="none"/>
        </w:rPr>
      </w:pPr>
    </w:p>
    <w:p w14:paraId="1653EB6C">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发包人(公章)：</w:t>
      </w:r>
      <w:r>
        <w:rPr>
          <w:rFonts w:hint="eastAsia" w:asciiTheme="minorEastAsia" w:hAnsiTheme="minorEastAsia" w:eastAsiaTheme="minorEastAsia" w:cstheme="minorEastAsia"/>
          <w:color w:val="auto"/>
          <w:kern w:val="0"/>
          <w:sz w:val="24"/>
          <w:highlight w:val="none"/>
          <w:u w:val="single"/>
        </w:rPr>
        <w:t xml:space="preserve">        </w:t>
      </w:r>
      <w:r>
        <w:rPr>
          <w:rFonts w:hint="eastAsia" w:asciiTheme="minorEastAsia" w:hAnsiTheme="minorEastAsia" w:eastAsiaTheme="minorEastAsia" w:cstheme="minorEastAsia"/>
          <w:color w:val="auto"/>
          <w:kern w:val="0"/>
          <w:sz w:val="24"/>
          <w:highlight w:val="none"/>
        </w:rPr>
        <w:t xml:space="preserve">            承包人(公章)：</w:t>
      </w:r>
      <w:r>
        <w:rPr>
          <w:rFonts w:hint="eastAsia" w:asciiTheme="minorEastAsia" w:hAnsiTheme="minorEastAsia" w:eastAsiaTheme="minorEastAsia" w:cstheme="minorEastAsia"/>
          <w:color w:val="auto"/>
          <w:kern w:val="0"/>
          <w:sz w:val="24"/>
          <w:highlight w:val="none"/>
          <w:u w:val="single"/>
        </w:rPr>
        <w:t xml:space="preserve">           </w:t>
      </w:r>
    </w:p>
    <w:p w14:paraId="31711471">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地  址：</w:t>
      </w:r>
      <w:r>
        <w:rPr>
          <w:rFonts w:hint="eastAsia" w:asciiTheme="minorEastAsia" w:hAnsiTheme="minorEastAsia" w:eastAsiaTheme="minorEastAsia" w:cstheme="minorEastAsia"/>
          <w:color w:val="auto"/>
          <w:kern w:val="0"/>
          <w:sz w:val="24"/>
          <w:highlight w:val="none"/>
          <w:u w:val="single"/>
        </w:rPr>
        <w:t xml:space="preserve">     </w:t>
      </w:r>
      <w:r>
        <w:rPr>
          <w:rFonts w:hint="eastAsia" w:asciiTheme="minorEastAsia" w:hAnsiTheme="minorEastAsia" w:eastAsiaTheme="minorEastAsia" w:cstheme="minorEastAsia"/>
          <w:color w:val="auto"/>
          <w:kern w:val="0"/>
          <w:sz w:val="24"/>
          <w:highlight w:val="none"/>
        </w:rPr>
        <w:t xml:space="preserve">             地  址：</w:t>
      </w:r>
      <w:r>
        <w:rPr>
          <w:rFonts w:hint="eastAsia" w:asciiTheme="minorEastAsia" w:hAnsiTheme="minorEastAsia" w:eastAsiaTheme="minorEastAsia" w:cstheme="minorEastAsia"/>
          <w:color w:val="auto"/>
          <w:kern w:val="0"/>
          <w:sz w:val="24"/>
          <w:highlight w:val="none"/>
          <w:u w:val="single"/>
        </w:rPr>
        <w:t xml:space="preserve">       </w:t>
      </w:r>
    </w:p>
    <w:p w14:paraId="374F2679">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法定代表人(签字)：</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 xml:space="preserve">            法定代表人(签字)：</w:t>
      </w:r>
      <w:r>
        <w:rPr>
          <w:rFonts w:hint="eastAsia" w:asciiTheme="minorEastAsia" w:hAnsiTheme="minorEastAsia" w:eastAsiaTheme="minorEastAsia" w:cstheme="minorEastAsia"/>
          <w:color w:val="auto"/>
          <w:kern w:val="0"/>
          <w:sz w:val="24"/>
          <w:highlight w:val="none"/>
          <w:u w:val="single"/>
        </w:rPr>
        <w:t xml:space="preserve">       </w:t>
      </w:r>
    </w:p>
    <w:p w14:paraId="6B9055A0">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委托代理人(签字)：</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 xml:space="preserve">            委托代理人(签字)：</w:t>
      </w:r>
      <w:r>
        <w:rPr>
          <w:rFonts w:hint="eastAsia" w:asciiTheme="minorEastAsia" w:hAnsiTheme="minorEastAsia" w:eastAsiaTheme="minorEastAsia" w:cstheme="minorEastAsia"/>
          <w:color w:val="auto"/>
          <w:kern w:val="0"/>
          <w:sz w:val="24"/>
          <w:highlight w:val="none"/>
          <w:u w:val="single"/>
        </w:rPr>
        <w:t xml:space="preserve">       </w:t>
      </w:r>
    </w:p>
    <w:p w14:paraId="2DBE3D5A">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电  话：</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 xml:space="preserve">             电  话：</w:t>
      </w:r>
      <w:r>
        <w:rPr>
          <w:rFonts w:hint="eastAsia" w:asciiTheme="minorEastAsia" w:hAnsiTheme="minorEastAsia" w:eastAsiaTheme="minorEastAsia" w:cstheme="minorEastAsia"/>
          <w:color w:val="auto"/>
          <w:kern w:val="0"/>
          <w:sz w:val="24"/>
          <w:highlight w:val="none"/>
          <w:u w:val="single"/>
        </w:rPr>
        <w:t xml:space="preserve">     </w:t>
      </w:r>
    </w:p>
    <w:p w14:paraId="29E68D5B">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传  真：</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 xml:space="preserve">             传  真：</w:t>
      </w:r>
      <w:r>
        <w:rPr>
          <w:rFonts w:hint="eastAsia" w:asciiTheme="minorEastAsia" w:hAnsiTheme="minorEastAsia" w:eastAsiaTheme="minorEastAsia" w:cstheme="minorEastAsia"/>
          <w:color w:val="auto"/>
          <w:kern w:val="0"/>
          <w:sz w:val="24"/>
          <w:highlight w:val="none"/>
          <w:u w:val="single"/>
        </w:rPr>
        <w:t xml:space="preserve">     </w:t>
      </w:r>
    </w:p>
    <w:p w14:paraId="230B1585">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开户银行：</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 xml:space="preserve">             开户银行：</w:t>
      </w:r>
      <w:r>
        <w:rPr>
          <w:rFonts w:hint="eastAsia" w:asciiTheme="minorEastAsia" w:hAnsiTheme="minorEastAsia" w:eastAsiaTheme="minorEastAsia" w:cstheme="minorEastAsia"/>
          <w:color w:val="auto"/>
          <w:kern w:val="0"/>
          <w:sz w:val="24"/>
          <w:highlight w:val="none"/>
          <w:u w:val="single"/>
        </w:rPr>
        <w:t xml:space="preserve">   </w:t>
      </w:r>
    </w:p>
    <w:p w14:paraId="1C45EF3F">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账  号：</w:t>
      </w:r>
      <w:r>
        <w:rPr>
          <w:rFonts w:hint="eastAsia" w:asciiTheme="minorEastAsia" w:hAnsiTheme="minorEastAsia" w:eastAsiaTheme="minorEastAsia" w:cstheme="minorEastAsia"/>
          <w:color w:val="auto"/>
          <w:kern w:val="0"/>
          <w:sz w:val="24"/>
          <w:highlight w:val="none"/>
          <w:u w:val="single"/>
        </w:rPr>
        <w:t xml:space="preserve">       </w:t>
      </w:r>
      <w:r>
        <w:rPr>
          <w:rFonts w:hint="eastAsia" w:asciiTheme="minorEastAsia" w:hAnsiTheme="minorEastAsia" w:eastAsiaTheme="minorEastAsia" w:cstheme="minorEastAsia"/>
          <w:color w:val="auto"/>
          <w:kern w:val="0"/>
          <w:sz w:val="24"/>
          <w:highlight w:val="none"/>
        </w:rPr>
        <w:t xml:space="preserve">             账  号：</w:t>
      </w:r>
      <w:r>
        <w:rPr>
          <w:rFonts w:hint="eastAsia" w:asciiTheme="minorEastAsia" w:hAnsiTheme="minorEastAsia" w:eastAsiaTheme="minorEastAsia" w:cstheme="minorEastAsia"/>
          <w:color w:val="auto"/>
          <w:kern w:val="0"/>
          <w:sz w:val="24"/>
          <w:highlight w:val="none"/>
          <w:u w:val="single"/>
        </w:rPr>
        <w:t xml:space="preserve">     </w:t>
      </w:r>
    </w:p>
    <w:p w14:paraId="51B85205">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邮政编码：</w:t>
      </w:r>
      <w:r>
        <w:rPr>
          <w:rFonts w:hint="eastAsia" w:asciiTheme="minorEastAsia" w:hAnsiTheme="minorEastAsia" w:eastAsiaTheme="minorEastAsia" w:cstheme="minorEastAsia"/>
          <w:color w:val="auto"/>
          <w:kern w:val="0"/>
          <w:sz w:val="24"/>
          <w:highlight w:val="none"/>
          <w:u w:val="single"/>
        </w:rPr>
        <w:t xml:space="preserve">     </w:t>
      </w:r>
      <w:r>
        <w:rPr>
          <w:rFonts w:hint="eastAsia" w:asciiTheme="minorEastAsia" w:hAnsiTheme="minorEastAsia" w:eastAsiaTheme="minorEastAsia" w:cstheme="minorEastAsia"/>
          <w:color w:val="auto"/>
          <w:kern w:val="0"/>
          <w:sz w:val="24"/>
          <w:highlight w:val="none"/>
        </w:rPr>
        <w:t xml:space="preserve">             邮政编码：</w:t>
      </w:r>
      <w:r>
        <w:rPr>
          <w:rFonts w:hint="eastAsia" w:asciiTheme="minorEastAsia" w:hAnsiTheme="minorEastAsia" w:eastAsiaTheme="minorEastAsia" w:cstheme="minorEastAsia"/>
          <w:color w:val="auto"/>
          <w:kern w:val="0"/>
          <w:sz w:val="24"/>
          <w:highlight w:val="none"/>
          <w:u w:val="single"/>
        </w:rPr>
        <w:t xml:space="preserve">   </w:t>
      </w:r>
    </w:p>
    <w:p w14:paraId="0480B8E7">
      <w:pPr>
        <w:keepNext/>
        <w:keepLines/>
        <w:adjustRightInd w:val="0"/>
        <w:spacing w:before="120" w:line="300" w:lineRule="auto"/>
        <w:textAlignment w:val="baseline"/>
        <w:outlineLvl w:val="3"/>
        <w:rPr>
          <w:rFonts w:hint="eastAsia" w:asciiTheme="minorEastAsia" w:hAnsiTheme="minorEastAsia" w:eastAsiaTheme="minorEastAsia" w:cstheme="minorEastAsia"/>
          <w:b/>
          <w:bCs/>
          <w:color w:val="auto"/>
          <w:sz w:val="28"/>
          <w:szCs w:val="28"/>
          <w:highlight w:val="none"/>
        </w:rPr>
      </w:pPr>
    </w:p>
    <w:p w14:paraId="780E93E6">
      <w:pPr>
        <w:adjustRightInd w:val="0"/>
        <w:spacing w:line="300" w:lineRule="auto"/>
        <w:textAlignment w:val="baseline"/>
        <w:rPr>
          <w:rFonts w:hint="eastAsia" w:asciiTheme="minorEastAsia" w:hAnsiTheme="minorEastAsia" w:eastAsiaTheme="minorEastAsia" w:cstheme="minorEastAsia"/>
          <w:color w:val="auto"/>
          <w:kern w:val="0"/>
          <w:sz w:val="24"/>
          <w:highlight w:val="none"/>
          <w:lang w:val="en-US" w:eastAsia="zh-CN"/>
        </w:rPr>
      </w:pPr>
      <w:r>
        <w:rPr>
          <w:rFonts w:hint="eastAsia" w:asciiTheme="minorEastAsia" w:hAnsiTheme="minorEastAsia" w:eastAsiaTheme="minorEastAsia" w:cstheme="minorEastAsia"/>
          <w:color w:val="auto"/>
          <w:kern w:val="0"/>
          <w:sz w:val="24"/>
          <w:highlight w:val="none"/>
          <w:lang w:eastAsia="zh-CN"/>
        </w:rPr>
        <w:t>业主单位</w:t>
      </w:r>
      <w:r>
        <w:rPr>
          <w:rFonts w:hint="eastAsia" w:asciiTheme="minorEastAsia" w:hAnsiTheme="minorEastAsia" w:eastAsiaTheme="minorEastAsia" w:cstheme="minorEastAsia"/>
          <w:color w:val="auto"/>
          <w:kern w:val="0"/>
          <w:sz w:val="24"/>
          <w:highlight w:val="none"/>
        </w:rPr>
        <w:t>(公章)：</w:t>
      </w:r>
      <w:r>
        <w:rPr>
          <w:rFonts w:hint="eastAsia" w:asciiTheme="minorEastAsia" w:hAnsiTheme="minorEastAsia" w:eastAsiaTheme="minorEastAsia" w:cstheme="minorEastAsia"/>
          <w:color w:val="auto"/>
          <w:kern w:val="0"/>
          <w:sz w:val="24"/>
          <w:highlight w:val="none"/>
          <w:u w:val="single"/>
        </w:rPr>
        <w:t xml:space="preserve">     </w:t>
      </w:r>
      <w:r>
        <w:rPr>
          <w:rFonts w:hint="eastAsia" w:asciiTheme="minorEastAsia" w:hAnsiTheme="minorEastAsia" w:eastAsiaTheme="minorEastAsia" w:cstheme="minorEastAsia"/>
          <w:color w:val="auto"/>
          <w:kern w:val="0"/>
          <w:sz w:val="24"/>
          <w:highlight w:val="none"/>
          <w:u w:val="single"/>
          <w:lang w:val="en-US" w:eastAsia="zh-CN"/>
        </w:rPr>
        <w:t xml:space="preserve"> </w:t>
      </w:r>
    </w:p>
    <w:p w14:paraId="6EA305B5">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地  址：</w:t>
      </w:r>
      <w:r>
        <w:rPr>
          <w:rFonts w:hint="eastAsia" w:asciiTheme="minorEastAsia" w:hAnsiTheme="minorEastAsia" w:eastAsiaTheme="minorEastAsia" w:cstheme="minorEastAsia"/>
          <w:color w:val="auto"/>
          <w:kern w:val="0"/>
          <w:sz w:val="24"/>
          <w:highlight w:val="none"/>
          <w:u w:val="single"/>
        </w:rPr>
        <w:t xml:space="preserve">     </w:t>
      </w:r>
      <w:r>
        <w:rPr>
          <w:rFonts w:hint="eastAsia" w:asciiTheme="minorEastAsia" w:hAnsiTheme="minorEastAsia" w:eastAsiaTheme="minorEastAsia" w:cstheme="minorEastAsia"/>
          <w:color w:val="auto"/>
          <w:kern w:val="0"/>
          <w:sz w:val="24"/>
          <w:highlight w:val="none"/>
        </w:rPr>
        <w:t xml:space="preserve"> </w:t>
      </w:r>
    </w:p>
    <w:p w14:paraId="13A490BF">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法定代表人(签字)：</w:t>
      </w:r>
      <w:r>
        <w:rPr>
          <w:rFonts w:hint="eastAsia" w:asciiTheme="minorEastAsia" w:hAnsiTheme="minorEastAsia" w:eastAsiaTheme="minorEastAsia" w:cstheme="minorEastAsia"/>
          <w:color w:val="auto"/>
          <w:kern w:val="0"/>
          <w:sz w:val="24"/>
          <w:highlight w:val="none"/>
          <w:u w:val="single"/>
        </w:rPr>
        <w:t xml:space="preserve">      </w:t>
      </w:r>
    </w:p>
    <w:p w14:paraId="7589CBAD">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委托代理人(签字)：</w:t>
      </w:r>
      <w:r>
        <w:rPr>
          <w:rFonts w:hint="eastAsia" w:asciiTheme="minorEastAsia" w:hAnsiTheme="minorEastAsia" w:eastAsiaTheme="minorEastAsia" w:cstheme="minorEastAsia"/>
          <w:color w:val="auto"/>
          <w:kern w:val="0"/>
          <w:sz w:val="24"/>
          <w:highlight w:val="none"/>
          <w:u w:val="single"/>
        </w:rPr>
        <w:t xml:space="preserve">      </w:t>
      </w:r>
    </w:p>
    <w:p w14:paraId="015E90B0">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电  话：</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 xml:space="preserve"> </w:t>
      </w:r>
    </w:p>
    <w:p w14:paraId="55A03008">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传  真：</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 xml:space="preserve"> </w:t>
      </w:r>
    </w:p>
    <w:p w14:paraId="27C75D6C">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开户银行：</w:t>
      </w:r>
      <w:r>
        <w:rPr>
          <w:rFonts w:hint="eastAsia" w:asciiTheme="minorEastAsia" w:hAnsiTheme="minorEastAsia" w:eastAsiaTheme="minorEastAsia" w:cstheme="minorEastAsia"/>
          <w:color w:val="auto"/>
          <w:kern w:val="0"/>
          <w:sz w:val="24"/>
          <w:highlight w:val="none"/>
          <w:u w:val="single"/>
        </w:rPr>
        <w:t xml:space="preserve">   </w:t>
      </w:r>
      <w:r>
        <w:rPr>
          <w:rFonts w:hint="eastAsia" w:asciiTheme="minorEastAsia" w:hAnsiTheme="minorEastAsia" w:eastAsiaTheme="minorEastAsia" w:cstheme="minorEastAsia"/>
          <w:color w:val="auto"/>
          <w:kern w:val="0"/>
          <w:sz w:val="24"/>
          <w:highlight w:val="none"/>
        </w:rPr>
        <w:t xml:space="preserve"> </w:t>
      </w:r>
    </w:p>
    <w:p w14:paraId="714C9E7D">
      <w:pPr>
        <w:adjustRightInd w:val="0"/>
        <w:spacing w:line="300" w:lineRule="auto"/>
        <w:textAlignment w:val="baseline"/>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账  号：</w:t>
      </w:r>
      <w:r>
        <w:rPr>
          <w:rFonts w:hint="eastAsia" w:asciiTheme="minorEastAsia" w:hAnsiTheme="minorEastAsia" w:eastAsiaTheme="minorEastAsia" w:cstheme="minorEastAsia"/>
          <w:color w:val="auto"/>
          <w:kern w:val="0"/>
          <w:sz w:val="24"/>
          <w:highlight w:val="none"/>
          <w:u w:val="single"/>
        </w:rPr>
        <w:t xml:space="preserve">       </w:t>
      </w:r>
      <w:r>
        <w:rPr>
          <w:rFonts w:hint="eastAsia" w:asciiTheme="minorEastAsia" w:hAnsiTheme="minorEastAsia" w:eastAsiaTheme="minorEastAsia" w:cstheme="minorEastAsia"/>
          <w:color w:val="auto"/>
          <w:kern w:val="0"/>
          <w:sz w:val="24"/>
          <w:highlight w:val="none"/>
        </w:rPr>
        <w:t xml:space="preserve"> </w:t>
      </w:r>
    </w:p>
    <w:p w14:paraId="4C25F2F3">
      <w:pPr>
        <w:adjustRightInd w:val="0"/>
        <w:spacing w:line="300" w:lineRule="auto"/>
        <w:rPr>
          <w:rFonts w:hint="eastAsia" w:asciiTheme="minorEastAsia" w:hAnsiTheme="minorEastAsia" w:eastAsiaTheme="minorEastAsia" w:cstheme="minorEastAsia"/>
          <w:b w:val="0"/>
          <w:bCs w:val="0"/>
          <w:color w:val="auto"/>
          <w:sz w:val="21"/>
          <w:szCs w:val="20"/>
          <w:highlight w:val="none"/>
        </w:rPr>
        <w:sectPr>
          <w:pgSz w:w="11906" w:h="16838"/>
          <w:pgMar w:top="1440" w:right="1418" w:bottom="1440" w:left="1588" w:header="851" w:footer="992" w:gutter="0"/>
          <w:pgNumType w:fmt="numberInDash"/>
          <w:cols w:space="720" w:num="1"/>
          <w:docGrid w:type="linesAndChars" w:linePitch="312" w:charSpace="0"/>
        </w:sectPr>
      </w:pPr>
      <w:r>
        <w:rPr>
          <w:rFonts w:hint="eastAsia" w:asciiTheme="minorEastAsia" w:hAnsiTheme="minorEastAsia" w:eastAsiaTheme="minorEastAsia" w:cstheme="minorEastAsia"/>
          <w:color w:val="auto"/>
          <w:kern w:val="0"/>
          <w:sz w:val="24"/>
          <w:highlight w:val="none"/>
        </w:rPr>
        <w:t>邮政编码：</w:t>
      </w:r>
      <w:r>
        <w:rPr>
          <w:rFonts w:hint="eastAsia" w:asciiTheme="minorEastAsia" w:hAnsiTheme="minorEastAsia" w:eastAsiaTheme="minorEastAsia" w:cstheme="minorEastAsia"/>
          <w:color w:val="auto"/>
          <w:kern w:val="0"/>
          <w:sz w:val="24"/>
          <w:highlight w:val="none"/>
          <w:u w:val="single"/>
        </w:rPr>
        <w:t xml:space="preserve">     </w:t>
      </w:r>
      <w:r>
        <w:rPr>
          <w:rFonts w:hint="eastAsia" w:asciiTheme="minorEastAsia" w:hAnsiTheme="minorEastAsia" w:eastAsiaTheme="minorEastAsia" w:cstheme="minorEastAsia"/>
          <w:color w:val="auto"/>
          <w:kern w:val="0"/>
          <w:sz w:val="24"/>
          <w:highlight w:val="none"/>
        </w:rPr>
        <w:t xml:space="preserve"> </w:t>
      </w:r>
    </w:p>
    <w:p w14:paraId="6643E2C8">
      <w:pPr>
        <w:adjustRightInd w:val="0"/>
        <w:spacing w:before="156" w:beforeLines="50" w:after="156" w:afterLines="50" w:line="300" w:lineRule="auto"/>
        <w:jc w:val="center"/>
        <w:textAlignment w:val="baseline"/>
        <w:rPr>
          <w:rFonts w:hint="eastAsia" w:asciiTheme="minorEastAsia" w:hAnsiTheme="minorEastAsia" w:eastAsiaTheme="minorEastAsia" w:cstheme="minorEastAsia"/>
          <w:b/>
          <w:color w:val="auto"/>
          <w:kern w:val="0"/>
          <w:sz w:val="28"/>
          <w:szCs w:val="28"/>
          <w:highlight w:val="none"/>
        </w:rPr>
      </w:pPr>
    </w:p>
    <w:p w14:paraId="75771552">
      <w:pPr>
        <w:adjustRightInd w:val="0"/>
        <w:spacing w:before="156" w:beforeLines="50" w:after="156" w:afterLines="50" w:line="300" w:lineRule="auto"/>
        <w:jc w:val="center"/>
        <w:textAlignment w:val="baseline"/>
        <w:rPr>
          <w:rFonts w:hint="eastAsia" w:asciiTheme="minorEastAsia" w:hAnsiTheme="minorEastAsia" w:eastAsiaTheme="minorEastAsia" w:cstheme="minorEastAsia"/>
          <w:b/>
          <w:color w:val="auto"/>
          <w:kern w:val="0"/>
          <w:sz w:val="28"/>
          <w:szCs w:val="28"/>
          <w:highlight w:val="none"/>
        </w:rPr>
      </w:pPr>
      <w:r>
        <w:rPr>
          <w:rFonts w:hint="eastAsia" w:asciiTheme="minorEastAsia" w:hAnsiTheme="minorEastAsia" w:eastAsiaTheme="minorEastAsia" w:cstheme="minorEastAsia"/>
          <w:b/>
          <w:color w:val="auto"/>
          <w:kern w:val="0"/>
          <w:sz w:val="28"/>
          <w:szCs w:val="28"/>
          <w:highlight w:val="none"/>
        </w:rPr>
        <w:t>承包人主要施工管理人员表</w:t>
      </w:r>
    </w:p>
    <w:tbl>
      <w:tblPr>
        <w:tblStyle w:val="20"/>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3CEFC0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vAlign w:val="center"/>
          </w:tcPr>
          <w:p w14:paraId="7A3D08EF">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名    称</w:t>
            </w:r>
          </w:p>
        </w:tc>
        <w:tc>
          <w:tcPr>
            <w:tcW w:w="1418" w:type="dxa"/>
            <w:tcBorders>
              <w:top w:val="single" w:color="auto" w:sz="12" w:space="0"/>
              <w:bottom w:val="double" w:color="auto" w:sz="6" w:space="0"/>
            </w:tcBorders>
            <w:vAlign w:val="center"/>
          </w:tcPr>
          <w:p w14:paraId="466C7228">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姓名</w:t>
            </w:r>
          </w:p>
        </w:tc>
        <w:tc>
          <w:tcPr>
            <w:tcW w:w="1134" w:type="dxa"/>
            <w:tcBorders>
              <w:top w:val="single" w:color="auto" w:sz="12" w:space="0"/>
              <w:bottom w:val="double" w:color="auto" w:sz="6" w:space="0"/>
            </w:tcBorders>
            <w:vAlign w:val="center"/>
          </w:tcPr>
          <w:p w14:paraId="70EFB0BF">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职务</w:t>
            </w:r>
          </w:p>
        </w:tc>
        <w:tc>
          <w:tcPr>
            <w:tcW w:w="1134" w:type="dxa"/>
            <w:tcBorders>
              <w:top w:val="single" w:color="auto" w:sz="12" w:space="0"/>
              <w:bottom w:val="double" w:color="auto" w:sz="6" w:space="0"/>
            </w:tcBorders>
            <w:vAlign w:val="center"/>
          </w:tcPr>
          <w:p w14:paraId="24D16C21">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职称</w:t>
            </w:r>
          </w:p>
        </w:tc>
        <w:tc>
          <w:tcPr>
            <w:tcW w:w="4252" w:type="dxa"/>
            <w:tcBorders>
              <w:top w:val="single" w:color="auto" w:sz="12" w:space="0"/>
              <w:bottom w:val="double" w:color="auto" w:sz="6" w:space="0"/>
            </w:tcBorders>
            <w:vAlign w:val="center"/>
          </w:tcPr>
          <w:p w14:paraId="3D974590">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主要资历、经验及承担过的项目</w:t>
            </w:r>
          </w:p>
        </w:tc>
      </w:tr>
      <w:tr w14:paraId="69EB8F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vAlign w:val="center"/>
          </w:tcPr>
          <w:p w14:paraId="29892302">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一、总部人员</w:t>
            </w:r>
          </w:p>
        </w:tc>
      </w:tr>
      <w:tr w14:paraId="67A09E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14:paraId="025078BD">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项目主管</w:t>
            </w:r>
          </w:p>
        </w:tc>
        <w:tc>
          <w:tcPr>
            <w:tcW w:w="1418" w:type="dxa"/>
            <w:tcBorders>
              <w:top w:val="nil"/>
            </w:tcBorders>
            <w:vAlign w:val="center"/>
          </w:tcPr>
          <w:p w14:paraId="7740ECB6">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tcBorders>
              <w:top w:val="nil"/>
            </w:tcBorders>
            <w:vAlign w:val="center"/>
          </w:tcPr>
          <w:p w14:paraId="54D90149">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tcBorders>
              <w:top w:val="nil"/>
            </w:tcBorders>
            <w:vAlign w:val="center"/>
          </w:tcPr>
          <w:p w14:paraId="22F3F0D3">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4252" w:type="dxa"/>
            <w:tcBorders>
              <w:top w:val="nil"/>
            </w:tcBorders>
            <w:vAlign w:val="center"/>
          </w:tcPr>
          <w:p w14:paraId="30C793EB">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r>
      <w:tr w14:paraId="199156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jc w:val="center"/>
        </w:trPr>
        <w:tc>
          <w:tcPr>
            <w:tcW w:w="1871" w:type="dxa"/>
            <w:vMerge w:val="restart"/>
            <w:tcBorders>
              <w:top w:val="single" w:color="auto" w:sz="6" w:space="0"/>
            </w:tcBorders>
            <w:vAlign w:val="center"/>
          </w:tcPr>
          <w:p w14:paraId="0C2770CA">
            <w:pPr>
              <w:pStyle w:val="8"/>
              <w:keepNext/>
              <w:spacing w:line="300" w:lineRule="auto"/>
              <w:ind w:left="63" w:right="63"/>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其他人员</w:t>
            </w:r>
          </w:p>
        </w:tc>
        <w:tc>
          <w:tcPr>
            <w:tcW w:w="1418" w:type="dxa"/>
            <w:vAlign w:val="center"/>
          </w:tcPr>
          <w:p w14:paraId="28F4A1CD">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4EC91570">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1545A822">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4252" w:type="dxa"/>
            <w:vAlign w:val="center"/>
          </w:tcPr>
          <w:p w14:paraId="333B4871">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r>
      <w:tr w14:paraId="034953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jc w:val="center"/>
        </w:trPr>
        <w:tc>
          <w:tcPr>
            <w:tcW w:w="1871" w:type="dxa"/>
            <w:vMerge w:val="continue"/>
            <w:vAlign w:val="center"/>
          </w:tcPr>
          <w:p w14:paraId="0B691F49">
            <w:pPr>
              <w:adjustRightInd w:val="0"/>
              <w:spacing w:line="360" w:lineRule="atLeast"/>
              <w:textAlignment w:val="baseline"/>
              <w:rPr>
                <w:rFonts w:hint="eastAsia" w:asciiTheme="minorEastAsia" w:hAnsiTheme="minorEastAsia" w:eastAsiaTheme="minorEastAsia" w:cstheme="minorEastAsia"/>
                <w:color w:val="auto"/>
                <w:kern w:val="0"/>
                <w:sz w:val="20"/>
                <w:szCs w:val="20"/>
                <w:highlight w:val="none"/>
              </w:rPr>
            </w:pPr>
          </w:p>
        </w:tc>
        <w:tc>
          <w:tcPr>
            <w:tcW w:w="1418" w:type="dxa"/>
            <w:vAlign w:val="center"/>
          </w:tcPr>
          <w:p w14:paraId="3F23F1F3">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6FB7295F">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2DF13E4C">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4252" w:type="dxa"/>
            <w:vAlign w:val="center"/>
          </w:tcPr>
          <w:p w14:paraId="7AEC8599">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r>
      <w:tr w14:paraId="27A5B4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jc w:val="center"/>
        </w:trPr>
        <w:tc>
          <w:tcPr>
            <w:tcW w:w="1871" w:type="dxa"/>
            <w:vMerge w:val="continue"/>
            <w:tcBorders>
              <w:bottom w:val="nil"/>
            </w:tcBorders>
            <w:vAlign w:val="center"/>
          </w:tcPr>
          <w:p w14:paraId="0059D12F">
            <w:pPr>
              <w:adjustRightInd w:val="0"/>
              <w:spacing w:line="360" w:lineRule="atLeast"/>
              <w:textAlignment w:val="baseline"/>
              <w:rPr>
                <w:rFonts w:hint="eastAsia" w:asciiTheme="minorEastAsia" w:hAnsiTheme="minorEastAsia" w:eastAsiaTheme="minorEastAsia" w:cstheme="minorEastAsia"/>
                <w:color w:val="auto"/>
                <w:kern w:val="0"/>
                <w:sz w:val="20"/>
                <w:szCs w:val="20"/>
                <w:highlight w:val="none"/>
              </w:rPr>
            </w:pPr>
          </w:p>
        </w:tc>
        <w:tc>
          <w:tcPr>
            <w:tcW w:w="1418" w:type="dxa"/>
            <w:vAlign w:val="center"/>
          </w:tcPr>
          <w:p w14:paraId="4FAF6CB0">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52289989">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7340FF25">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4252" w:type="dxa"/>
            <w:vAlign w:val="center"/>
          </w:tcPr>
          <w:p w14:paraId="4E14B7CC">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r>
      <w:tr w14:paraId="6822D0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vAlign w:val="center"/>
          </w:tcPr>
          <w:p w14:paraId="38DFD6C7">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二、现场人员</w:t>
            </w:r>
          </w:p>
        </w:tc>
      </w:tr>
      <w:tr w14:paraId="7005F3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7A998C24">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项目负责人</w:t>
            </w:r>
          </w:p>
        </w:tc>
        <w:tc>
          <w:tcPr>
            <w:tcW w:w="1418" w:type="dxa"/>
            <w:vAlign w:val="center"/>
          </w:tcPr>
          <w:p w14:paraId="2D08460B">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11D20352">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698663C6">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4252" w:type="dxa"/>
            <w:vAlign w:val="center"/>
          </w:tcPr>
          <w:p w14:paraId="14771820">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r>
      <w:tr w14:paraId="4E84BC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147E2252">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项目副经理</w:t>
            </w:r>
          </w:p>
        </w:tc>
        <w:tc>
          <w:tcPr>
            <w:tcW w:w="1418" w:type="dxa"/>
            <w:vAlign w:val="center"/>
          </w:tcPr>
          <w:p w14:paraId="1A6F5779">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3B620D94">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66D61387">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4252" w:type="dxa"/>
            <w:vAlign w:val="center"/>
          </w:tcPr>
          <w:p w14:paraId="0247618D">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r>
      <w:tr w14:paraId="59941A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3FA08D96">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项目技术负责人</w:t>
            </w:r>
          </w:p>
        </w:tc>
        <w:tc>
          <w:tcPr>
            <w:tcW w:w="1418" w:type="dxa"/>
            <w:vAlign w:val="center"/>
          </w:tcPr>
          <w:p w14:paraId="1E5D371E">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0C60A6F6">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686F3439">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4252" w:type="dxa"/>
            <w:vAlign w:val="center"/>
          </w:tcPr>
          <w:p w14:paraId="656DC20A">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r>
      <w:tr w14:paraId="41135F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61D5E4B8">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造价管理</w:t>
            </w:r>
          </w:p>
        </w:tc>
        <w:tc>
          <w:tcPr>
            <w:tcW w:w="1418" w:type="dxa"/>
            <w:vAlign w:val="center"/>
          </w:tcPr>
          <w:p w14:paraId="748CFE53">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09B95798">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5C60C5B0">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4252" w:type="dxa"/>
            <w:vAlign w:val="center"/>
          </w:tcPr>
          <w:p w14:paraId="22E5353B">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r>
      <w:tr w14:paraId="3CAA0D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68FFF16F">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质量管理</w:t>
            </w:r>
          </w:p>
        </w:tc>
        <w:tc>
          <w:tcPr>
            <w:tcW w:w="1418" w:type="dxa"/>
            <w:vAlign w:val="center"/>
          </w:tcPr>
          <w:p w14:paraId="1582F248">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065057C3">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1DADD355">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4252" w:type="dxa"/>
            <w:vAlign w:val="center"/>
          </w:tcPr>
          <w:p w14:paraId="754B3472">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r>
      <w:tr w14:paraId="0308A7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616C6210">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材料管理</w:t>
            </w:r>
          </w:p>
        </w:tc>
        <w:tc>
          <w:tcPr>
            <w:tcW w:w="1418" w:type="dxa"/>
            <w:vAlign w:val="center"/>
          </w:tcPr>
          <w:p w14:paraId="5660FBA7">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0FD14BA2">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3286AD65">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4252" w:type="dxa"/>
            <w:vAlign w:val="center"/>
          </w:tcPr>
          <w:p w14:paraId="2AA023F2">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r>
      <w:tr w14:paraId="0BB82B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1C2EF1ED">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计划管理</w:t>
            </w:r>
          </w:p>
        </w:tc>
        <w:tc>
          <w:tcPr>
            <w:tcW w:w="1418" w:type="dxa"/>
            <w:vAlign w:val="center"/>
          </w:tcPr>
          <w:p w14:paraId="54E25A55">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70B45E80">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512F5E78">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4252" w:type="dxa"/>
            <w:vAlign w:val="center"/>
          </w:tcPr>
          <w:p w14:paraId="168C89DB">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r>
      <w:tr w14:paraId="718A5C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7D7E4142">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安全管理</w:t>
            </w:r>
          </w:p>
        </w:tc>
        <w:tc>
          <w:tcPr>
            <w:tcW w:w="1418" w:type="dxa"/>
            <w:vAlign w:val="center"/>
          </w:tcPr>
          <w:p w14:paraId="385B7B57">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145032CE">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00F83953">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4252" w:type="dxa"/>
            <w:vAlign w:val="center"/>
          </w:tcPr>
          <w:p w14:paraId="0A65A432">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r>
      <w:tr w14:paraId="40702F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jc w:val="center"/>
        </w:trPr>
        <w:tc>
          <w:tcPr>
            <w:tcW w:w="1871" w:type="dxa"/>
            <w:vMerge w:val="restart"/>
            <w:vAlign w:val="center"/>
          </w:tcPr>
          <w:p w14:paraId="29351CAB">
            <w:pPr>
              <w:adjustRightInd w:val="0"/>
              <w:spacing w:line="360" w:lineRule="atLeast"/>
              <w:jc w:val="center"/>
              <w:textAlignment w:val="baseline"/>
              <w:rPr>
                <w:rFonts w:hint="eastAsia" w:asciiTheme="minorEastAsia" w:hAnsiTheme="minorEastAsia" w:eastAsiaTheme="minorEastAsia" w:cstheme="minorEastAsia"/>
                <w:color w:val="auto"/>
                <w:kern w:val="0"/>
                <w:sz w:val="20"/>
                <w:szCs w:val="20"/>
                <w:highlight w:val="none"/>
              </w:rPr>
            </w:pPr>
            <w:r>
              <w:rPr>
                <w:rFonts w:hint="eastAsia" w:asciiTheme="minorEastAsia" w:hAnsiTheme="minorEastAsia" w:eastAsiaTheme="minorEastAsia" w:cstheme="minorEastAsia"/>
                <w:color w:val="auto"/>
                <w:kern w:val="0"/>
                <w:sz w:val="24"/>
                <w:highlight w:val="none"/>
              </w:rPr>
              <w:t>其他人员</w:t>
            </w:r>
          </w:p>
        </w:tc>
        <w:tc>
          <w:tcPr>
            <w:tcW w:w="1418" w:type="dxa"/>
            <w:vAlign w:val="center"/>
          </w:tcPr>
          <w:p w14:paraId="51B8EA07">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5C4FA7D2">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5BAB0B80">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4252" w:type="dxa"/>
            <w:vAlign w:val="center"/>
          </w:tcPr>
          <w:p w14:paraId="77B31EA1">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r>
      <w:tr w14:paraId="168DE5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jc w:val="center"/>
        </w:trPr>
        <w:tc>
          <w:tcPr>
            <w:tcW w:w="1871" w:type="dxa"/>
            <w:vMerge w:val="continue"/>
            <w:vAlign w:val="center"/>
          </w:tcPr>
          <w:p w14:paraId="7DA1C2D4">
            <w:pPr>
              <w:adjustRightInd w:val="0"/>
              <w:spacing w:line="360" w:lineRule="atLeast"/>
              <w:textAlignment w:val="baseline"/>
              <w:rPr>
                <w:rFonts w:hint="eastAsia" w:asciiTheme="minorEastAsia" w:hAnsiTheme="minorEastAsia" w:eastAsiaTheme="minorEastAsia" w:cstheme="minorEastAsia"/>
                <w:color w:val="auto"/>
                <w:kern w:val="0"/>
                <w:sz w:val="20"/>
                <w:szCs w:val="20"/>
                <w:highlight w:val="none"/>
              </w:rPr>
            </w:pPr>
          </w:p>
        </w:tc>
        <w:tc>
          <w:tcPr>
            <w:tcW w:w="1418" w:type="dxa"/>
            <w:vAlign w:val="center"/>
          </w:tcPr>
          <w:p w14:paraId="5951F610">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576088B5">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47D70893">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4252" w:type="dxa"/>
            <w:vAlign w:val="center"/>
          </w:tcPr>
          <w:p w14:paraId="05701CCC">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r>
      <w:tr w14:paraId="4459F1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jc w:val="center"/>
        </w:trPr>
        <w:tc>
          <w:tcPr>
            <w:tcW w:w="1871" w:type="dxa"/>
            <w:vMerge w:val="continue"/>
            <w:vAlign w:val="center"/>
          </w:tcPr>
          <w:p w14:paraId="19456A00">
            <w:pPr>
              <w:adjustRightInd w:val="0"/>
              <w:spacing w:line="360" w:lineRule="atLeast"/>
              <w:textAlignment w:val="baseline"/>
              <w:rPr>
                <w:rFonts w:hint="eastAsia" w:asciiTheme="minorEastAsia" w:hAnsiTheme="minorEastAsia" w:eastAsiaTheme="minorEastAsia" w:cstheme="minorEastAsia"/>
                <w:color w:val="auto"/>
                <w:kern w:val="0"/>
                <w:sz w:val="20"/>
                <w:szCs w:val="20"/>
                <w:highlight w:val="none"/>
              </w:rPr>
            </w:pPr>
          </w:p>
        </w:tc>
        <w:tc>
          <w:tcPr>
            <w:tcW w:w="1418" w:type="dxa"/>
            <w:vAlign w:val="center"/>
          </w:tcPr>
          <w:p w14:paraId="1BEAEB60">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1EE06CB3">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vAlign w:val="center"/>
          </w:tcPr>
          <w:p w14:paraId="445E148F">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4252" w:type="dxa"/>
            <w:vAlign w:val="center"/>
          </w:tcPr>
          <w:p w14:paraId="6A362D70">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r>
      <w:tr w14:paraId="1E1528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jc w:val="center"/>
        </w:trPr>
        <w:tc>
          <w:tcPr>
            <w:tcW w:w="1871" w:type="dxa"/>
            <w:vMerge w:val="continue"/>
            <w:tcBorders>
              <w:bottom w:val="single" w:color="auto" w:sz="12" w:space="0"/>
            </w:tcBorders>
            <w:vAlign w:val="center"/>
          </w:tcPr>
          <w:p w14:paraId="14272C88">
            <w:pPr>
              <w:adjustRightInd w:val="0"/>
              <w:spacing w:line="360" w:lineRule="atLeast"/>
              <w:textAlignment w:val="baseline"/>
              <w:rPr>
                <w:rFonts w:hint="eastAsia" w:asciiTheme="minorEastAsia" w:hAnsiTheme="minorEastAsia" w:eastAsiaTheme="minorEastAsia" w:cstheme="minorEastAsia"/>
                <w:color w:val="auto"/>
                <w:kern w:val="0"/>
                <w:sz w:val="20"/>
                <w:szCs w:val="20"/>
                <w:highlight w:val="none"/>
              </w:rPr>
            </w:pPr>
          </w:p>
        </w:tc>
        <w:tc>
          <w:tcPr>
            <w:tcW w:w="1418" w:type="dxa"/>
            <w:tcBorders>
              <w:bottom w:val="single" w:color="auto" w:sz="12" w:space="0"/>
            </w:tcBorders>
            <w:vAlign w:val="center"/>
          </w:tcPr>
          <w:p w14:paraId="31488D29">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tcBorders>
              <w:bottom w:val="single" w:color="auto" w:sz="12" w:space="0"/>
            </w:tcBorders>
            <w:vAlign w:val="center"/>
          </w:tcPr>
          <w:p w14:paraId="0714BD92">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1134" w:type="dxa"/>
            <w:tcBorders>
              <w:bottom w:val="single" w:color="auto" w:sz="12" w:space="0"/>
            </w:tcBorders>
            <w:vAlign w:val="center"/>
          </w:tcPr>
          <w:p w14:paraId="2C6593AF">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c>
          <w:tcPr>
            <w:tcW w:w="4252" w:type="dxa"/>
            <w:tcBorders>
              <w:bottom w:val="single" w:color="auto" w:sz="12" w:space="0"/>
            </w:tcBorders>
            <w:vAlign w:val="center"/>
          </w:tcPr>
          <w:p w14:paraId="3D5C2AD8">
            <w:pPr>
              <w:pStyle w:val="8"/>
              <w:keepNext/>
              <w:spacing w:after="0" w:line="300" w:lineRule="auto"/>
              <w:ind w:left="63" w:right="63"/>
              <w:jc w:val="center"/>
              <w:rPr>
                <w:rFonts w:hint="eastAsia" w:asciiTheme="minorEastAsia" w:hAnsiTheme="minorEastAsia" w:eastAsiaTheme="minorEastAsia" w:cstheme="minorEastAsia"/>
                <w:color w:val="auto"/>
                <w:sz w:val="24"/>
                <w:szCs w:val="24"/>
                <w:highlight w:val="none"/>
              </w:rPr>
            </w:pPr>
          </w:p>
        </w:tc>
      </w:tr>
    </w:tbl>
    <w:p w14:paraId="7688B245">
      <w:pPr>
        <w:ind w:firstLine="562" w:firstLineChars="20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b/>
          <w:bCs/>
          <w:color w:val="auto"/>
          <w:sz w:val="28"/>
          <w:szCs w:val="28"/>
          <w:highlight w:val="none"/>
        </w:rPr>
        <w:br w:type="page"/>
      </w:r>
    </w:p>
    <w:p w14:paraId="1AFF07F0">
      <w:pPr>
        <w:rPr>
          <w:rFonts w:hint="eastAsia" w:asciiTheme="minorEastAsia" w:hAnsiTheme="minorEastAsia" w:eastAsiaTheme="minorEastAsia" w:cstheme="minorEastAsia"/>
          <w:color w:val="auto"/>
          <w:highlight w:val="none"/>
        </w:rPr>
      </w:pPr>
    </w:p>
    <w:p w14:paraId="497A171F">
      <w:pPr>
        <w:shd w:val="clear" w:color="auto" w:fill="FFFFFF"/>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6"/>
          <w:szCs w:val="36"/>
          <w:highlight w:val="none"/>
          <w:shd w:val="clear" w:color="auto" w:fill="FFFFFF"/>
        </w:rPr>
        <w:t>第四章  投标文件格式</w:t>
      </w:r>
    </w:p>
    <w:p w14:paraId="5713B47A">
      <w:pPr>
        <w:shd w:val="clear" w:color="auto" w:fill="FFFFFF"/>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44"/>
          <w:szCs w:val="44"/>
          <w:highlight w:val="none"/>
          <w:shd w:val="clear" w:color="auto" w:fill="FFFFFF"/>
        </w:rPr>
        <w:t> </w:t>
      </w:r>
    </w:p>
    <w:p w14:paraId="1BC311DD">
      <w:pPr>
        <w:shd w:val="clear" w:color="auto" w:fill="FFFFFF"/>
        <w:spacing w:after="0" w:line="315" w:lineRule="atLeast"/>
        <w:jc w:val="center"/>
        <w:rPr>
          <w:rFonts w:hint="eastAsia" w:asciiTheme="minorEastAsia" w:hAnsiTheme="minorEastAsia" w:eastAsiaTheme="minorEastAsia" w:cstheme="minorEastAsia"/>
          <w:b/>
          <w:color w:val="auto"/>
          <w:sz w:val="44"/>
          <w:szCs w:val="44"/>
          <w:highlight w:val="none"/>
          <w:u w:val="none"/>
          <w:shd w:val="clear" w:color="auto" w:fill="FFFFFF"/>
        </w:rPr>
      </w:pPr>
      <w:r>
        <w:rPr>
          <w:rFonts w:hint="eastAsia" w:asciiTheme="minorEastAsia" w:hAnsiTheme="minorEastAsia" w:eastAsiaTheme="minorEastAsia" w:cstheme="minorEastAsia"/>
          <w:b w:val="0"/>
          <w:bCs w:val="0"/>
          <w:i w:val="0"/>
          <w:iCs w:val="0"/>
          <w:color w:val="auto"/>
          <w:kern w:val="2"/>
          <w:sz w:val="44"/>
          <w:szCs w:val="44"/>
          <w:highlight w:val="none"/>
          <w:u w:val="none" w:color="auto"/>
          <w:vertAlign w:val="baseline"/>
          <w:lang w:val="en-US" w:eastAsia="zh-CN" w:bidi="ar-SA"/>
        </w:rPr>
        <w:t>湖坂村连坂自然村亩八塘至磨刀道路硬化工程（三次招标）</w:t>
      </w:r>
    </w:p>
    <w:p w14:paraId="43013106">
      <w:pPr>
        <w:shd w:val="clear" w:color="auto" w:fill="FFFFFF"/>
        <w:spacing w:after="0" w:line="315" w:lineRule="atLeast"/>
        <w:ind w:firstLine="3975" w:firstLineChars="900"/>
        <w:rPr>
          <w:rFonts w:hint="eastAsia" w:asciiTheme="minorEastAsia" w:hAnsiTheme="minorEastAsia" w:eastAsiaTheme="minorEastAsia" w:cstheme="minorEastAsia"/>
          <w:b/>
          <w:color w:val="auto"/>
          <w:sz w:val="44"/>
          <w:szCs w:val="44"/>
          <w:highlight w:val="none"/>
          <w:shd w:val="clear" w:color="auto" w:fill="FFFFFF"/>
        </w:rPr>
      </w:pPr>
    </w:p>
    <w:p w14:paraId="7565564F">
      <w:pPr>
        <w:shd w:val="clear" w:color="auto" w:fill="FFFFFF"/>
        <w:wordWrap w:val="0"/>
        <w:spacing w:after="0" w:line="315" w:lineRule="atLeast"/>
        <w:ind w:firstLine="285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44"/>
          <w:szCs w:val="44"/>
          <w:highlight w:val="none"/>
          <w:shd w:val="clear" w:color="auto" w:fill="FFFFFF"/>
        </w:rPr>
        <w:t> </w:t>
      </w:r>
    </w:p>
    <w:p w14:paraId="76AC16F2">
      <w:pPr>
        <w:shd w:val="clear" w:color="auto" w:fill="FFFFFF"/>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72"/>
          <w:szCs w:val="72"/>
          <w:highlight w:val="none"/>
          <w:shd w:val="clear" w:color="auto" w:fill="FFFFFF"/>
        </w:rPr>
        <w:t>投 标 文 件</w:t>
      </w:r>
    </w:p>
    <w:p w14:paraId="322BDA62">
      <w:pPr>
        <w:shd w:val="clear" w:color="auto" w:fill="FFFFFF"/>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2"/>
          <w:szCs w:val="32"/>
          <w:highlight w:val="none"/>
          <w:shd w:val="clear" w:color="auto" w:fill="FFFFFF"/>
        </w:rPr>
        <w:t>（    本）</w:t>
      </w:r>
    </w:p>
    <w:p w14:paraId="3DF17B2D">
      <w:pPr>
        <w:shd w:val="clear" w:color="auto" w:fill="FFFFFF"/>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6"/>
          <w:szCs w:val="36"/>
          <w:highlight w:val="none"/>
          <w:shd w:val="clear" w:color="auto" w:fill="FFFFFF"/>
        </w:rPr>
        <w:t>“开标时间前不得开封”</w:t>
      </w:r>
    </w:p>
    <w:p w14:paraId="2161BA16">
      <w:pPr>
        <w:shd w:val="clear" w:color="auto" w:fill="FFFFFF"/>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6"/>
          <w:szCs w:val="36"/>
          <w:highlight w:val="none"/>
          <w:shd w:val="clear" w:color="auto" w:fill="FFFFFF"/>
        </w:rPr>
        <w:t> </w:t>
      </w:r>
    </w:p>
    <w:p w14:paraId="25000212">
      <w:pPr>
        <w:shd w:val="clear" w:color="auto" w:fill="FFFFFF"/>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8"/>
          <w:szCs w:val="28"/>
          <w:highlight w:val="none"/>
          <w:shd w:val="clear" w:color="auto" w:fill="FFFFFF"/>
        </w:rPr>
        <w:t> </w:t>
      </w:r>
    </w:p>
    <w:p w14:paraId="20965065">
      <w:pPr>
        <w:keepNext w:val="0"/>
        <w:keepLines w:val="0"/>
        <w:pageBreakBefore w:val="0"/>
        <w:widowControl/>
        <w:shd w:val="clear" w:color="auto" w:fill="FFFFFF"/>
        <w:kinsoku/>
        <w:wordWrap w:val="0"/>
        <w:overflowPunct/>
        <w:topLinePunct w:val="0"/>
        <w:autoSpaceDE/>
        <w:autoSpaceDN/>
        <w:bidi w:val="0"/>
        <w:adjustRightInd w:val="0"/>
        <w:snapToGrid w:val="0"/>
        <w:spacing w:after="0" w:line="700" w:lineRule="exact"/>
        <w:textAlignment w:val="auto"/>
        <w:rPr>
          <w:rFonts w:hint="eastAsia" w:asciiTheme="minorEastAsia" w:hAnsiTheme="minorEastAsia" w:eastAsiaTheme="minorEastAsia" w:cstheme="minorEastAsia"/>
          <w:color w:val="auto"/>
          <w:sz w:val="36"/>
          <w:szCs w:val="36"/>
          <w:highlight w:val="none"/>
        </w:rPr>
      </w:pPr>
      <w:r>
        <w:rPr>
          <w:rFonts w:hint="eastAsia" w:asciiTheme="minorEastAsia" w:hAnsiTheme="minorEastAsia" w:eastAsiaTheme="minorEastAsia" w:cstheme="minorEastAsia"/>
          <w:color w:val="auto"/>
          <w:sz w:val="36"/>
          <w:szCs w:val="36"/>
          <w:highlight w:val="none"/>
          <w:shd w:val="clear" w:color="auto" w:fill="FFFFFF"/>
        </w:rPr>
        <w:t>招标编号：</w:t>
      </w:r>
      <w:r>
        <w:rPr>
          <w:rFonts w:hint="eastAsia" w:asciiTheme="minorEastAsia" w:hAnsiTheme="minorEastAsia" w:eastAsiaTheme="minorEastAsia" w:cstheme="minorEastAsia"/>
          <w:color w:val="auto"/>
          <w:sz w:val="36"/>
          <w:szCs w:val="36"/>
          <w:highlight w:val="none"/>
          <w:u w:val="single"/>
          <w:shd w:val="clear" w:color="auto" w:fill="FFFFFF"/>
        </w:rPr>
        <w:t xml:space="preserve">                     </w:t>
      </w:r>
    </w:p>
    <w:p w14:paraId="7812E902">
      <w:pPr>
        <w:keepNext w:val="0"/>
        <w:keepLines w:val="0"/>
        <w:pageBreakBefore w:val="0"/>
        <w:widowControl/>
        <w:shd w:val="clear" w:color="auto" w:fill="FFFFFF"/>
        <w:kinsoku/>
        <w:wordWrap w:val="0"/>
        <w:overflowPunct/>
        <w:topLinePunct w:val="0"/>
        <w:autoSpaceDE/>
        <w:autoSpaceDN/>
        <w:bidi w:val="0"/>
        <w:adjustRightInd w:val="0"/>
        <w:snapToGrid w:val="0"/>
        <w:spacing w:after="0" w:line="700" w:lineRule="exact"/>
        <w:textAlignment w:val="auto"/>
        <w:rPr>
          <w:rFonts w:hint="eastAsia" w:asciiTheme="minorEastAsia" w:hAnsiTheme="minorEastAsia" w:eastAsiaTheme="minorEastAsia" w:cstheme="minorEastAsia"/>
          <w:color w:val="auto"/>
          <w:sz w:val="36"/>
          <w:szCs w:val="36"/>
          <w:highlight w:val="none"/>
        </w:rPr>
      </w:pPr>
      <w:r>
        <w:rPr>
          <w:rFonts w:hint="eastAsia" w:asciiTheme="minorEastAsia" w:hAnsiTheme="minorEastAsia" w:eastAsiaTheme="minorEastAsia" w:cstheme="minorEastAsia"/>
          <w:color w:val="auto"/>
          <w:sz w:val="36"/>
          <w:szCs w:val="36"/>
          <w:highlight w:val="none"/>
          <w:shd w:val="clear" w:color="auto" w:fill="FFFFFF"/>
        </w:rPr>
        <w:t>招标项目名称：</w:t>
      </w:r>
      <w:r>
        <w:rPr>
          <w:rFonts w:hint="eastAsia" w:asciiTheme="minorEastAsia" w:hAnsiTheme="minorEastAsia" w:eastAsiaTheme="minorEastAsia" w:cstheme="minorEastAsia"/>
          <w:color w:val="auto"/>
          <w:sz w:val="36"/>
          <w:szCs w:val="36"/>
          <w:highlight w:val="none"/>
          <w:u w:val="single"/>
          <w:shd w:val="clear" w:color="auto" w:fill="FFFFFF"/>
        </w:rPr>
        <w:t xml:space="preserve">                     </w:t>
      </w:r>
    </w:p>
    <w:p w14:paraId="369835AD">
      <w:pPr>
        <w:keepNext w:val="0"/>
        <w:keepLines w:val="0"/>
        <w:pageBreakBefore w:val="0"/>
        <w:widowControl/>
        <w:shd w:val="clear" w:color="auto" w:fill="FFFFFF"/>
        <w:kinsoku/>
        <w:wordWrap w:val="0"/>
        <w:overflowPunct/>
        <w:topLinePunct w:val="0"/>
        <w:autoSpaceDE/>
        <w:autoSpaceDN/>
        <w:bidi w:val="0"/>
        <w:adjustRightInd w:val="0"/>
        <w:snapToGrid w:val="0"/>
        <w:spacing w:after="0" w:line="700" w:lineRule="exact"/>
        <w:textAlignment w:val="auto"/>
        <w:rPr>
          <w:rFonts w:hint="eastAsia" w:asciiTheme="minorEastAsia" w:hAnsiTheme="minorEastAsia" w:eastAsiaTheme="minorEastAsia" w:cstheme="minorEastAsia"/>
          <w:color w:val="auto"/>
          <w:sz w:val="36"/>
          <w:szCs w:val="36"/>
          <w:highlight w:val="none"/>
        </w:rPr>
      </w:pPr>
      <w:r>
        <w:rPr>
          <w:rFonts w:hint="eastAsia" w:asciiTheme="minorEastAsia" w:hAnsiTheme="minorEastAsia" w:eastAsiaTheme="minorEastAsia" w:cstheme="minorEastAsia"/>
          <w:color w:val="auto"/>
          <w:sz w:val="36"/>
          <w:szCs w:val="36"/>
          <w:highlight w:val="none"/>
          <w:shd w:val="clear" w:color="auto" w:fill="FFFFFF"/>
        </w:rPr>
        <w:t>招标人：</w:t>
      </w:r>
      <w:r>
        <w:rPr>
          <w:rFonts w:hint="eastAsia" w:asciiTheme="minorEastAsia" w:hAnsiTheme="minorEastAsia" w:eastAsiaTheme="minorEastAsia" w:cstheme="minorEastAsia"/>
          <w:color w:val="auto"/>
          <w:sz w:val="36"/>
          <w:szCs w:val="36"/>
          <w:highlight w:val="none"/>
          <w:u w:val="single"/>
          <w:shd w:val="clear" w:color="auto" w:fill="FFFFFF"/>
        </w:rPr>
        <w:t>     </w:t>
      </w:r>
      <w:r>
        <w:rPr>
          <w:rFonts w:hint="eastAsia" w:asciiTheme="minorEastAsia" w:hAnsiTheme="minorEastAsia" w:eastAsiaTheme="minorEastAsia" w:cstheme="minorEastAsia"/>
          <w:color w:val="auto"/>
          <w:sz w:val="36"/>
          <w:szCs w:val="36"/>
          <w:highlight w:val="none"/>
          <w:u w:val="single"/>
          <w:shd w:val="clear" w:color="auto" w:fill="FFFFFF"/>
          <w:lang w:val="en-US" w:eastAsia="zh-CN"/>
        </w:rPr>
        <w:t xml:space="preserve">         </w:t>
      </w:r>
      <w:r>
        <w:rPr>
          <w:rFonts w:hint="eastAsia" w:asciiTheme="minorEastAsia" w:hAnsiTheme="minorEastAsia" w:eastAsiaTheme="minorEastAsia" w:cstheme="minorEastAsia"/>
          <w:color w:val="auto"/>
          <w:sz w:val="36"/>
          <w:szCs w:val="36"/>
          <w:highlight w:val="none"/>
          <w:u w:val="single"/>
          <w:shd w:val="clear" w:color="auto" w:fill="FFFFFF"/>
        </w:rPr>
        <w:t xml:space="preserve">                   </w:t>
      </w:r>
    </w:p>
    <w:p w14:paraId="14D47F36">
      <w:pPr>
        <w:keepNext w:val="0"/>
        <w:keepLines w:val="0"/>
        <w:pageBreakBefore w:val="0"/>
        <w:widowControl/>
        <w:shd w:val="clear" w:color="auto" w:fill="FFFFFF"/>
        <w:kinsoku/>
        <w:wordWrap w:val="0"/>
        <w:overflowPunct/>
        <w:topLinePunct w:val="0"/>
        <w:autoSpaceDE/>
        <w:autoSpaceDN/>
        <w:bidi w:val="0"/>
        <w:adjustRightInd w:val="0"/>
        <w:snapToGrid w:val="0"/>
        <w:spacing w:after="0" w:line="700" w:lineRule="exact"/>
        <w:textAlignment w:val="auto"/>
        <w:rPr>
          <w:rFonts w:hint="eastAsia" w:asciiTheme="minorEastAsia" w:hAnsiTheme="minorEastAsia" w:eastAsiaTheme="minorEastAsia" w:cstheme="minorEastAsia"/>
          <w:color w:val="auto"/>
          <w:sz w:val="36"/>
          <w:szCs w:val="36"/>
          <w:highlight w:val="none"/>
        </w:rPr>
      </w:pPr>
      <w:r>
        <w:rPr>
          <w:rFonts w:hint="eastAsia" w:asciiTheme="minorEastAsia" w:hAnsiTheme="minorEastAsia" w:eastAsiaTheme="minorEastAsia" w:cstheme="minorEastAsia"/>
          <w:color w:val="auto"/>
          <w:sz w:val="36"/>
          <w:szCs w:val="36"/>
          <w:highlight w:val="none"/>
          <w:shd w:val="clear" w:color="auto" w:fill="FFFFFF"/>
        </w:rPr>
        <w:t>投标人：</w:t>
      </w:r>
      <w:r>
        <w:rPr>
          <w:rFonts w:hint="eastAsia" w:asciiTheme="minorEastAsia" w:hAnsiTheme="minorEastAsia" w:eastAsiaTheme="minorEastAsia" w:cstheme="minorEastAsia"/>
          <w:color w:val="auto"/>
          <w:sz w:val="36"/>
          <w:szCs w:val="36"/>
          <w:highlight w:val="none"/>
          <w:u w:val="single"/>
          <w:shd w:val="clear" w:color="auto" w:fill="FFFFFF"/>
        </w:rPr>
        <w:t>               (盖章)</w:t>
      </w:r>
    </w:p>
    <w:p w14:paraId="5D6A3558">
      <w:pPr>
        <w:keepNext w:val="0"/>
        <w:keepLines w:val="0"/>
        <w:pageBreakBefore w:val="0"/>
        <w:widowControl/>
        <w:shd w:val="clear" w:color="auto" w:fill="FFFFFF"/>
        <w:kinsoku/>
        <w:wordWrap w:val="0"/>
        <w:overflowPunct/>
        <w:topLinePunct w:val="0"/>
        <w:autoSpaceDE/>
        <w:autoSpaceDN/>
        <w:bidi w:val="0"/>
        <w:adjustRightInd w:val="0"/>
        <w:snapToGrid w:val="0"/>
        <w:spacing w:after="0" w:line="700" w:lineRule="exact"/>
        <w:textAlignment w:val="auto"/>
        <w:rPr>
          <w:rFonts w:hint="eastAsia" w:asciiTheme="minorEastAsia" w:hAnsiTheme="minorEastAsia" w:eastAsiaTheme="minorEastAsia" w:cstheme="minorEastAsia"/>
          <w:color w:val="auto"/>
          <w:sz w:val="36"/>
          <w:szCs w:val="36"/>
          <w:highlight w:val="none"/>
        </w:rPr>
      </w:pPr>
      <w:r>
        <w:rPr>
          <w:rFonts w:hint="eastAsia" w:asciiTheme="minorEastAsia" w:hAnsiTheme="minorEastAsia" w:eastAsiaTheme="minorEastAsia" w:cstheme="minorEastAsia"/>
          <w:color w:val="auto"/>
          <w:sz w:val="36"/>
          <w:szCs w:val="36"/>
          <w:highlight w:val="none"/>
          <w:shd w:val="clear" w:color="auto" w:fill="FFFFFF"/>
        </w:rPr>
        <w:t>法定代表人或其委托代理人：</w:t>
      </w:r>
      <w:r>
        <w:rPr>
          <w:rFonts w:hint="eastAsia" w:asciiTheme="minorEastAsia" w:hAnsiTheme="minorEastAsia" w:eastAsiaTheme="minorEastAsia" w:cstheme="minorEastAsia"/>
          <w:color w:val="auto"/>
          <w:sz w:val="36"/>
          <w:szCs w:val="36"/>
          <w:highlight w:val="none"/>
          <w:u w:val="single"/>
          <w:shd w:val="clear" w:color="auto" w:fill="FFFFFF"/>
        </w:rPr>
        <w:t>    (签字并盖章)</w:t>
      </w:r>
    </w:p>
    <w:p w14:paraId="10714931">
      <w:pPr>
        <w:keepNext w:val="0"/>
        <w:keepLines w:val="0"/>
        <w:pageBreakBefore w:val="0"/>
        <w:widowControl/>
        <w:shd w:val="clear" w:color="auto" w:fill="FFFFFF"/>
        <w:kinsoku/>
        <w:wordWrap w:val="0"/>
        <w:overflowPunct/>
        <w:topLinePunct w:val="0"/>
        <w:autoSpaceDE/>
        <w:autoSpaceDN/>
        <w:bidi w:val="0"/>
        <w:adjustRightInd w:val="0"/>
        <w:snapToGrid w:val="0"/>
        <w:spacing w:after="0" w:line="700" w:lineRule="exact"/>
        <w:textAlignment w:val="auto"/>
        <w:rPr>
          <w:rFonts w:hint="eastAsia" w:asciiTheme="minorEastAsia" w:hAnsiTheme="minorEastAsia" w:eastAsiaTheme="minorEastAsia" w:cstheme="minorEastAsia"/>
          <w:color w:val="auto"/>
          <w:sz w:val="36"/>
          <w:szCs w:val="36"/>
          <w:highlight w:val="none"/>
        </w:rPr>
      </w:pPr>
      <w:r>
        <w:rPr>
          <w:rFonts w:hint="eastAsia" w:asciiTheme="minorEastAsia" w:hAnsiTheme="minorEastAsia" w:eastAsiaTheme="minorEastAsia" w:cstheme="minorEastAsia"/>
          <w:color w:val="auto"/>
          <w:sz w:val="36"/>
          <w:szCs w:val="36"/>
          <w:highlight w:val="none"/>
          <w:shd w:val="clear" w:color="auto" w:fill="FFFFFF"/>
        </w:rPr>
        <w:t>投标人</w:t>
      </w:r>
      <w:r>
        <w:rPr>
          <w:rFonts w:hint="eastAsia" w:asciiTheme="minorEastAsia" w:hAnsiTheme="minorEastAsia" w:eastAsiaTheme="minorEastAsia" w:cstheme="minorEastAsia"/>
          <w:color w:val="auto"/>
          <w:sz w:val="36"/>
          <w:szCs w:val="36"/>
          <w:highlight w:val="none"/>
          <w:shd w:val="clear" w:color="auto" w:fill="FFFFFF"/>
          <w:lang w:eastAsia="zh-CN"/>
        </w:rPr>
        <w:t>地</w:t>
      </w:r>
      <w:r>
        <w:rPr>
          <w:rFonts w:hint="eastAsia" w:asciiTheme="minorEastAsia" w:hAnsiTheme="minorEastAsia" w:eastAsiaTheme="minorEastAsia" w:cstheme="minorEastAsia"/>
          <w:color w:val="auto"/>
          <w:sz w:val="36"/>
          <w:szCs w:val="36"/>
          <w:highlight w:val="none"/>
          <w:shd w:val="clear" w:color="auto" w:fill="FFFFFF"/>
        </w:rPr>
        <w:t>址：</w:t>
      </w:r>
      <w:r>
        <w:rPr>
          <w:rFonts w:hint="eastAsia" w:asciiTheme="minorEastAsia" w:hAnsiTheme="minorEastAsia" w:eastAsiaTheme="minorEastAsia" w:cstheme="minorEastAsia"/>
          <w:color w:val="auto"/>
          <w:sz w:val="36"/>
          <w:szCs w:val="36"/>
          <w:highlight w:val="none"/>
          <w:u w:val="single"/>
          <w:shd w:val="clear" w:color="auto" w:fill="FFFFFF"/>
        </w:rPr>
        <w:t>                 </w:t>
      </w:r>
    </w:p>
    <w:p w14:paraId="6B8FAD55">
      <w:pPr>
        <w:keepNext w:val="0"/>
        <w:keepLines w:val="0"/>
        <w:pageBreakBefore w:val="0"/>
        <w:widowControl/>
        <w:shd w:val="clear" w:color="auto" w:fill="FFFFFF"/>
        <w:kinsoku/>
        <w:wordWrap w:val="0"/>
        <w:overflowPunct/>
        <w:topLinePunct w:val="0"/>
        <w:autoSpaceDE/>
        <w:autoSpaceDN/>
        <w:bidi w:val="0"/>
        <w:adjustRightInd w:val="0"/>
        <w:snapToGrid w:val="0"/>
        <w:spacing w:after="0" w:line="700" w:lineRule="exact"/>
        <w:textAlignment w:val="auto"/>
        <w:rPr>
          <w:rFonts w:hint="eastAsia" w:asciiTheme="minorEastAsia" w:hAnsiTheme="minorEastAsia" w:eastAsiaTheme="minorEastAsia" w:cstheme="minorEastAsia"/>
          <w:color w:val="auto"/>
          <w:sz w:val="36"/>
          <w:szCs w:val="36"/>
          <w:highlight w:val="none"/>
        </w:rPr>
      </w:pPr>
      <w:r>
        <w:rPr>
          <w:rFonts w:hint="eastAsia" w:asciiTheme="minorEastAsia" w:hAnsiTheme="minorEastAsia" w:eastAsiaTheme="minorEastAsia" w:cstheme="minorEastAsia"/>
          <w:color w:val="auto"/>
          <w:sz w:val="36"/>
          <w:szCs w:val="36"/>
          <w:highlight w:val="none"/>
          <w:shd w:val="clear" w:color="auto" w:fill="FFFFFF"/>
        </w:rPr>
        <w:t>投标人邮政</w:t>
      </w:r>
      <w:r>
        <w:rPr>
          <w:rFonts w:hint="eastAsia" w:asciiTheme="minorEastAsia" w:hAnsiTheme="minorEastAsia" w:eastAsiaTheme="minorEastAsia" w:cstheme="minorEastAsia"/>
          <w:color w:val="auto"/>
          <w:sz w:val="36"/>
          <w:szCs w:val="36"/>
          <w:highlight w:val="none"/>
          <w:shd w:val="clear" w:color="auto" w:fill="FFFFFF"/>
          <w:lang w:eastAsia="zh-CN"/>
        </w:rPr>
        <w:t>编</w:t>
      </w:r>
      <w:r>
        <w:rPr>
          <w:rFonts w:hint="eastAsia" w:asciiTheme="minorEastAsia" w:hAnsiTheme="minorEastAsia" w:eastAsiaTheme="minorEastAsia" w:cstheme="minorEastAsia"/>
          <w:color w:val="auto"/>
          <w:sz w:val="36"/>
          <w:szCs w:val="36"/>
          <w:highlight w:val="none"/>
          <w:shd w:val="clear" w:color="auto" w:fill="FFFFFF"/>
        </w:rPr>
        <w:t>码：</w:t>
      </w:r>
      <w:r>
        <w:rPr>
          <w:rFonts w:hint="eastAsia" w:asciiTheme="minorEastAsia" w:hAnsiTheme="minorEastAsia" w:eastAsiaTheme="minorEastAsia" w:cstheme="minorEastAsia"/>
          <w:color w:val="auto"/>
          <w:sz w:val="36"/>
          <w:szCs w:val="36"/>
          <w:highlight w:val="none"/>
          <w:u w:val="single"/>
          <w:shd w:val="clear" w:color="auto" w:fill="FFFFFF"/>
        </w:rPr>
        <w:t>               </w:t>
      </w:r>
    </w:p>
    <w:p w14:paraId="7BDBDF38">
      <w:pPr>
        <w:keepNext w:val="0"/>
        <w:keepLines w:val="0"/>
        <w:pageBreakBefore w:val="0"/>
        <w:widowControl/>
        <w:shd w:val="clear" w:color="auto" w:fill="FFFFFF"/>
        <w:kinsoku/>
        <w:wordWrap w:val="0"/>
        <w:overflowPunct/>
        <w:topLinePunct w:val="0"/>
        <w:autoSpaceDE/>
        <w:autoSpaceDN/>
        <w:bidi w:val="0"/>
        <w:adjustRightInd w:val="0"/>
        <w:snapToGrid w:val="0"/>
        <w:spacing w:after="0" w:line="700" w:lineRule="exact"/>
        <w:textAlignment w:val="auto"/>
        <w:rPr>
          <w:rFonts w:hint="eastAsia" w:asciiTheme="minorEastAsia" w:hAnsiTheme="minorEastAsia" w:eastAsiaTheme="minorEastAsia" w:cstheme="minorEastAsia"/>
          <w:color w:val="auto"/>
          <w:sz w:val="36"/>
          <w:szCs w:val="36"/>
          <w:highlight w:val="none"/>
        </w:rPr>
      </w:pPr>
      <w:r>
        <w:rPr>
          <w:rFonts w:hint="eastAsia" w:asciiTheme="minorEastAsia" w:hAnsiTheme="minorEastAsia" w:eastAsiaTheme="minorEastAsia" w:cstheme="minorEastAsia"/>
          <w:color w:val="auto"/>
          <w:sz w:val="36"/>
          <w:szCs w:val="36"/>
          <w:highlight w:val="none"/>
          <w:shd w:val="clear" w:color="auto" w:fill="FFFFFF"/>
        </w:rPr>
        <w:t>编制</w:t>
      </w:r>
      <w:r>
        <w:rPr>
          <w:rFonts w:hint="eastAsia" w:asciiTheme="minorEastAsia" w:hAnsiTheme="minorEastAsia" w:eastAsiaTheme="minorEastAsia" w:cstheme="minorEastAsia"/>
          <w:color w:val="auto"/>
          <w:sz w:val="36"/>
          <w:szCs w:val="36"/>
          <w:highlight w:val="none"/>
          <w:shd w:val="clear" w:color="auto" w:fill="FFFFFF"/>
          <w:lang w:eastAsia="zh-CN"/>
        </w:rPr>
        <w:t>时</w:t>
      </w:r>
      <w:r>
        <w:rPr>
          <w:rFonts w:hint="eastAsia" w:asciiTheme="minorEastAsia" w:hAnsiTheme="minorEastAsia" w:eastAsiaTheme="minorEastAsia" w:cstheme="minorEastAsia"/>
          <w:color w:val="auto"/>
          <w:sz w:val="36"/>
          <w:szCs w:val="36"/>
          <w:highlight w:val="none"/>
          <w:shd w:val="clear" w:color="auto" w:fill="FFFFFF"/>
        </w:rPr>
        <w:t>间：</w:t>
      </w:r>
      <w:r>
        <w:rPr>
          <w:rFonts w:hint="eastAsia" w:asciiTheme="minorEastAsia" w:hAnsiTheme="minorEastAsia" w:eastAsiaTheme="minorEastAsia" w:cstheme="minorEastAsia"/>
          <w:color w:val="auto"/>
          <w:sz w:val="36"/>
          <w:szCs w:val="36"/>
          <w:highlight w:val="none"/>
          <w:u w:val="single"/>
          <w:shd w:val="clear" w:color="auto" w:fill="FFFFFF"/>
        </w:rPr>
        <w:t>                  </w:t>
      </w:r>
    </w:p>
    <w:p w14:paraId="5C40220B">
      <w:pPr>
        <w:shd w:val="clear" w:color="auto" w:fill="FFFFFF"/>
        <w:wordWrap w:val="0"/>
        <w:spacing w:after="0" w:line="315" w:lineRule="atLeast"/>
        <w:jc w:val="center"/>
        <w:rPr>
          <w:rFonts w:hint="eastAsia" w:asciiTheme="minorEastAsia" w:hAnsiTheme="minorEastAsia" w:eastAsiaTheme="minorEastAsia" w:cstheme="minorEastAsia"/>
          <w:color w:val="auto"/>
          <w:sz w:val="36"/>
          <w:szCs w:val="36"/>
          <w:highlight w:val="none"/>
        </w:rPr>
      </w:pPr>
      <w:r>
        <w:rPr>
          <w:rFonts w:hint="eastAsia" w:asciiTheme="minorEastAsia" w:hAnsiTheme="minorEastAsia" w:eastAsiaTheme="minorEastAsia" w:cstheme="minorEastAsia"/>
          <w:color w:val="auto"/>
          <w:sz w:val="36"/>
          <w:szCs w:val="36"/>
          <w:highlight w:val="none"/>
          <w:shd w:val="clear" w:color="auto" w:fill="FFFFFF"/>
        </w:rPr>
        <w:t> </w:t>
      </w:r>
    </w:p>
    <w:p w14:paraId="5C900DF3">
      <w:pPr>
        <w:shd w:val="clear" w:color="auto" w:fill="FFFFFF"/>
        <w:wordWrap w:val="0"/>
        <w:spacing w:after="0" w:line="315" w:lineRule="atLeast"/>
        <w:jc w:val="center"/>
        <w:rPr>
          <w:rFonts w:hint="eastAsia" w:asciiTheme="minorEastAsia" w:hAnsiTheme="minorEastAsia" w:eastAsiaTheme="minorEastAsia" w:cstheme="minorEastAsia"/>
          <w:color w:val="auto"/>
          <w:sz w:val="30"/>
          <w:szCs w:val="30"/>
          <w:highlight w:val="none"/>
        </w:rPr>
      </w:pPr>
      <w:r>
        <w:rPr>
          <w:rFonts w:hint="eastAsia" w:asciiTheme="minorEastAsia" w:hAnsiTheme="minorEastAsia" w:eastAsiaTheme="minorEastAsia" w:cstheme="minorEastAsia"/>
          <w:color w:val="auto"/>
          <w:sz w:val="30"/>
          <w:szCs w:val="30"/>
          <w:highlight w:val="none"/>
          <w:shd w:val="clear" w:color="auto" w:fill="FFFFFF"/>
        </w:rPr>
        <w:t>日期：</w:t>
      </w:r>
      <w:r>
        <w:rPr>
          <w:rFonts w:hint="eastAsia" w:asciiTheme="minorEastAsia" w:hAnsiTheme="minorEastAsia" w:eastAsiaTheme="minorEastAsia" w:cstheme="minorEastAsia"/>
          <w:color w:val="auto"/>
          <w:sz w:val="30"/>
          <w:szCs w:val="30"/>
          <w:highlight w:val="none"/>
          <w:u w:val="single"/>
          <w:shd w:val="clear" w:color="auto" w:fill="FFFFFF"/>
        </w:rPr>
        <w:t>  </w:t>
      </w:r>
      <w:r>
        <w:rPr>
          <w:rFonts w:hint="eastAsia" w:asciiTheme="minorEastAsia" w:hAnsiTheme="minorEastAsia" w:eastAsiaTheme="minorEastAsia" w:cstheme="minorEastAsia"/>
          <w:color w:val="auto"/>
          <w:sz w:val="30"/>
          <w:szCs w:val="30"/>
          <w:highlight w:val="none"/>
          <w:shd w:val="clear" w:color="auto" w:fill="FFFFFF"/>
        </w:rPr>
        <w:t>年</w:t>
      </w:r>
      <w:r>
        <w:rPr>
          <w:rFonts w:hint="eastAsia" w:asciiTheme="minorEastAsia" w:hAnsiTheme="minorEastAsia" w:eastAsiaTheme="minorEastAsia" w:cstheme="minorEastAsia"/>
          <w:color w:val="auto"/>
          <w:sz w:val="30"/>
          <w:szCs w:val="30"/>
          <w:highlight w:val="none"/>
          <w:u w:val="single"/>
          <w:shd w:val="clear" w:color="auto" w:fill="FFFFFF"/>
        </w:rPr>
        <w:t>  </w:t>
      </w:r>
      <w:r>
        <w:rPr>
          <w:rFonts w:hint="eastAsia" w:asciiTheme="minorEastAsia" w:hAnsiTheme="minorEastAsia" w:eastAsiaTheme="minorEastAsia" w:cstheme="minorEastAsia"/>
          <w:color w:val="auto"/>
          <w:sz w:val="30"/>
          <w:szCs w:val="30"/>
          <w:highlight w:val="none"/>
          <w:shd w:val="clear" w:color="auto" w:fill="FFFFFF"/>
        </w:rPr>
        <w:t>月</w:t>
      </w:r>
      <w:r>
        <w:rPr>
          <w:rFonts w:hint="eastAsia" w:asciiTheme="minorEastAsia" w:hAnsiTheme="minorEastAsia" w:eastAsiaTheme="minorEastAsia" w:cstheme="minorEastAsia"/>
          <w:color w:val="auto"/>
          <w:sz w:val="30"/>
          <w:szCs w:val="30"/>
          <w:highlight w:val="none"/>
          <w:u w:val="single"/>
          <w:shd w:val="clear" w:color="auto" w:fill="FFFFFF"/>
        </w:rPr>
        <w:t>    </w:t>
      </w:r>
      <w:r>
        <w:rPr>
          <w:rFonts w:hint="eastAsia" w:asciiTheme="minorEastAsia" w:hAnsiTheme="minorEastAsia" w:eastAsiaTheme="minorEastAsia" w:cstheme="minorEastAsia"/>
          <w:color w:val="auto"/>
          <w:sz w:val="30"/>
          <w:szCs w:val="30"/>
          <w:highlight w:val="none"/>
          <w:shd w:val="clear" w:color="auto" w:fill="FFFFFF"/>
        </w:rPr>
        <w:t>日</w:t>
      </w:r>
    </w:p>
    <w:p w14:paraId="6E0620D7">
      <w:pPr>
        <w:shd w:val="clear" w:color="auto" w:fill="FFFFFF"/>
        <w:wordWrap w:val="0"/>
        <w:spacing w:after="0" w:line="315" w:lineRule="atLeast"/>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40"/>
          <w:szCs w:val="40"/>
          <w:highlight w:val="none"/>
          <w:shd w:val="clear" w:color="auto" w:fill="FFFFFF"/>
        </w:rPr>
        <w:t> </w:t>
      </w:r>
    </w:p>
    <w:p w14:paraId="5D74C670">
      <w:pPr>
        <w:shd w:val="clear" w:color="auto" w:fill="FFFFFF"/>
        <w:wordWrap w:val="0"/>
        <w:spacing w:after="0" w:line="315" w:lineRule="atLeast"/>
        <w:jc w:val="center"/>
        <w:rPr>
          <w:rFonts w:hint="eastAsia" w:asciiTheme="minorEastAsia" w:hAnsiTheme="minorEastAsia" w:eastAsiaTheme="minorEastAsia" w:cstheme="minorEastAsia"/>
          <w:color w:val="auto"/>
          <w:sz w:val="32"/>
          <w:szCs w:val="32"/>
          <w:highlight w:val="none"/>
          <w:shd w:val="clear" w:color="auto" w:fill="FFFFFF"/>
        </w:rPr>
      </w:pPr>
      <w:r>
        <w:rPr>
          <w:rFonts w:hint="eastAsia" w:asciiTheme="minorEastAsia" w:hAnsiTheme="minorEastAsia" w:eastAsiaTheme="minorEastAsia" w:cstheme="minorEastAsia"/>
          <w:color w:val="auto"/>
          <w:sz w:val="32"/>
          <w:szCs w:val="32"/>
          <w:highlight w:val="none"/>
          <w:shd w:val="clear" w:color="auto" w:fill="FFFFFF"/>
        </w:rPr>
        <w:t> </w:t>
      </w:r>
    </w:p>
    <w:p w14:paraId="6AF173E1">
      <w:pPr>
        <w:pStyle w:val="11"/>
        <w:rPr>
          <w:rFonts w:hint="eastAsia" w:asciiTheme="minorEastAsia" w:hAnsiTheme="minorEastAsia" w:eastAsiaTheme="minorEastAsia" w:cstheme="minorEastAsia"/>
          <w:color w:val="auto"/>
          <w:highlight w:val="none"/>
        </w:rPr>
      </w:pPr>
    </w:p>
    <w:p w14:paraId="718AC563">
      <w:pPr>
        <w:shd w:val="clear" w:color="auto" w:fill="FFFFFF"/>
        <w:wordWrap w:val="0"/>
        <w:spacing w:after="0" w:line="315" w:lineRule="atLeast"/>
        <w:jc w:val="both"/>
        <w:rPr>
          <w:rFonts w:hint="eastAsia" w:asciiTheme="minorEastAsia" w:hAnsiTheme="minorEastAsia" w:eastAsiaTheme="minorEastAsia" w:cstheme="minorEastAsia"/>
          <w:color w:val="auto"/>
          <w:sz w:val="36"/>
          <w:szCs w:val="36"/>
          <w:highlight w:val="none"/>
          <w:shd w:val="clear" w:color="auto" w:fill="FFFFFF"/>
        </w:rPr>
      </w:pPr>
    </w:p>
    <w:p w14:paraId="2C278A98">
      <w:pPr>
        <w:shd w:val="clear" w:color="auto" w:fill="FFFFFF"/>
        <w:wordWrap w:val="0"/>
        <w:spacing w:after="0" w:line="315" w:lineRule="atLeast"/>
        <w:jc w:val="center"/>
        <w:rPr>
          <w:rFonts w:hint="eastAsia" w:asciiTheme="minorEastAsia" w:hAnsiTheme="minorEastAsia" w:eastAsiaTheme="minorEastAsia" w:cstheme="minorEastAsia"/>
          <w:color w:val="auto"/>
          <w:sz w:val="36"/>
          <w:szCs w:val="36"/>
          <w:highlight w:val="none"/>
          <w:shd w:val="clear" w:color="auto" w:fill="FFFFFF"/>
        </w:rPr>
      </w:pPr>
      <w:r>
        <w:rPr>
          <w:rFonts w:hint="eastAsia" w:asciiTheme="minorEastAsia" w:hAnsiTheme="minorEastAsia" w:eastAsiaTheme="minorEastAsia" w:cstheme="minorEastAsia"/>
          <w:color w:val="auto"/>
          <w:sz w:val="36"/>
          <w:szCs w:val="36"/>
          <w:highlight w:val="none"/>
          <w:shd w:val="clear" w:color="auto" w:fill="FFFFFF"/>
        </w:rPr>
        <w:t>投标文件的组成</w:t>
      </w:r>
    </w:p>
    <w:p w14:paraId="4C320CE4">
      <w:pPr>
        <w:shd w:val="clear" w:color="auto" w:fill="FFFFFF"/>
        <w:wordWrap w:val="0"/>
        <w:spacing w:after="0" w:line="315" w:lineRule="atLeast"/>
        <w:jc w:val="both"/>
        <w:rPr>
          <w:rFonts w:hint="eastAsia" w:asciiTheme="minorEastAsia" w:hAnsiTheme="minorEastAsia" w:eastAsiaTheme="minorEastAsia" w:cstheme="minorEastAsia"/>
          <w:color w:val="auto"/>
          <w:sz w:val="36"/>
          <w:szCs w:val="36"/>
          <w:highlight w:val="none"/>
          <w:shd w:val="clear" w:color="auto" w:fill="FFFFFF"/>
        </w:rPr>
      </w:pPr>
    </w:p>
    <w:p w14:paraId="175D044B">
      <w:pPr>
        <w:keepNext w:val="0"/>
        <w:keepLines w:val="0"/>
        <w:pageBreakBefore w:val="0"/>
        <w:widowControl/>
        <w:shd w:val="clear" w:color="auto" w:fill="FFFFFF"/>
        <w:kinsoku/>
        <w:overflowPunct/>
        <w:topLinePunct w:val="0"/>
        <w:autoSpaceDE/>
        <w:autoSpaceDN/>
        <w:bidi w:val="0"/>
        <w:spacing w:after="0" w:line="800" w:lineRule="exact"/>
        <w:ind w:right="18" w:firstLine="562"/>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8"/>
          <w:szCs w:val="28"/>
          <w:highlight w:val="none"/>
          <w:shd w:val="clear" w:color="auto" w:fill="FFFFFF"/>
        </w:rPr>
        <w:t>（1）投标承诺函</w:t>
      </w:r>
    </w:p>
    <w:p w14:paraId="3A02BD56">
      <w:pPr>
        <w:keepNext w:val="0"/>
        <w:keepLines w:val="0"/>
        <w:pageBreakBefore w:val="0"/>
        <w:widowControl/>
        <w:shd w:val="clear" w:color="auto" w:fill="FFFFFF"/>
        <w:kinsoku/>
        <w:wordWrap/>
        <w:overflowPunct/>
        <w:topLinePunct w:val="0"/>
        <w:autoSpaceDE/>
        <w:autoSpaceDN/>
        <w:bidi w:val="0"/>
        <w:spacing w:after="0" w:line="600" w:lineRule="exact"/>
        <w:ind w:right="18" w:firstLine="56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8"/>
          <w:szCs w:val="28"/>
          <w:highlight w:val="none"/>
          <w:shd w:val="clear" w:color="auto" w:fill="FFFFFF"/>
        </w:rPr>
        <w:t>（2）营业执照复印件加盖公章</w:t>
      </w:r>
    </w:p>
    <w:p w14:paraId="5CF8C150">
      <w:pPr>
        <w:keepNext w:val="0"/>
        <w:keepLines w:val="0"/>
        <w:pageBreakBefore w:val="0"/>
        <w:widowControl/>
        <w:shd w:val="clear" w:color="auto" w:fill="FFFFFF"/>
        <w:kinsoku/>
        <w:wordWrap/>
        <w:overflowPunct/>
        <w:topLinePunct w:val="0"/>
        <w:autoSpaceDE/>
        <w:autoSpaceDN/>
        <w:bidi w:val="0"/>
        <w:spacing w:after="0" w:line="600" w:lineRule="exact"/>
        <w:ind w:right="18" w:firstLine="562"/>
        <w:rPr>
          <w:rFonts w:hint="eastAsia" w:asciiTheme="minorEastAsia" w:hAnsiTheme="minorEastAsia" w:eastAsiaTheme="minorEastAsia" w:cstheme="minorEastAsia"/>
          <w:b/>
          <w:color w:val="auto"/>
          <w:sz w:val="28"/>
          <w:szCs w:val="28"/>
          <w:highlight w:val="none"/>
          <w:shd w:val="clear" w:color="auto" w:fill="FFFFFF"/>
        </w:rPr>
      </w:pPr>
      <w:r>
        <w:rPr>
          <w:rFonts w:hint="eastAsia" w:asciiTheme="minorEastAsia" w:hAnsiTheme="minorEastAsia" w:eastAsiaTheme="minorEastAsia" w:cstheme="minorEastAsia"/>
          <w:b/>
          <w:color w:val="auto"/>
          <w:sz w:val="28"/>
          <w:szCs w:val="28"/>
          <w:highlight w:val="none"/>
          <w:shd w:val="clear" w:color="auto" w:fill="FFFFFF"/>
        </w:rPr>
        <w:t>（3）资质证书复印件加盖公章</w:t>
      </w:r>
    </w:p>
    <w:p w14:paraId="774A0316">
      <w:pPr>
        <w:keepNext w:val="0"/>
        <w:keepLines w:val="0"/>
        <w:pageBreakBefore w:val="0"/>
        <w:widowControl/>
        <w:shd w:val="clear" w:color="auto" w:fill="FFFFFF"/>
        <w:kinsoku/>
        <w:wordWrap/>
        <w:overflowPunct/>
        <w:topLinePunct w:val="0"/>
        <w:autoSpaceDE/>
        <w:autoSpaceDN/>
        <w:bidi w:val="0"/>
        <w:spacing w:after="0" w:line="600" w:lineRule="exact"/>
        <w:ind w:right="18" w:firstLine="56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8"/>
          <w:szCs w:val="28"/>
          <w:highlight w:val="none"/>
          <w:shd w:val="clear" w:color="auto" w:fill="FFFFFF"/>
        </w:rPr>
        <w:t>（4）企业安全生产许可证复印件加盖公章</w:t>
      </w:r>
    </w:p>
    <w:p w14:paraId="14F97714">
      <w:pPr>
        <w:keepNext w:val="0"/>
        <w:keepLines w:val="0"/>
        <w:pageBreakBefore w:val="0"/>
        <w:widowControl/>
        <w:shd w:val="clear" w:color="auto" w:fill="FFFFFF"/>
        <w:kinsoku/>
        <w:wordWrap/>
        <w:overflowPunct/>
        <w:topLinePunct w:val="0"/>
        <w:autoSpaceDE/>
        <w:autoSpaceDN/>
        <w:bidi w:val="0"/>
        <w:spacing w:after="0" w:line="600" w:lineRule="exact"/>
        <w:ind w:right="18" w:firstLine="56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8"/>
          <w:szCs w:val="28"/>
          <w:highlight w:val="none"/>
          <w:shd w:val="clear" w:color="auto" w:fill="FFFFFF"/>
        </w:rPr>
        <w:t>（5）注册建造师执业证书及安全生产考核合格证(B证)复印件加盖公章</w:t>
      </w:r>
    </w:p>
    <w:p w14:paraId="348A3D8D">
      <w:pPr>
        <w:keepNext w:val="0"/>
        <w:keepLines w:val="0"/>
        <w:pageBreakBefore w:val="0"/>
        <w:widowControl/>
        <w:shd w:val="clear" w:color="auto" w:fill="FFFFFF"/>
        <w:kinsoku/>
        <w:wordWrap/>
        <w:overflowPunct/>
        <w:topLinePunct w:val="0"/>
        <w:autoSpaceDE/>
        <w:autoSpaceDN/>
        <w:bidi w:val="0"/>
        <w:spacing w:after="0" w:line="600" w:lineRule="exact"/>
        <w:ind w:right="18" w:firstLine="562"/>
        <w:rPr>
          <w:rFonts w:hint="eastAsia" w:asciiTheme="minorEastAsia" w:hAnsiTheme="minorEastAsia" w:eastAsiaTheme="minorEastAsia" w:cstheme="minorEastAsia"/>
          <w:b/>
          <w:color w:val="auto"/>
          <w:sz w:val="28"/>
          <w:szCs w:val="28"/>
          <w:highlight w:val="none"/>
          <w:shd w:val="clear" w:color="auto" w:fill="FFFFFF"/>
        </w:rPr>
      </w:pPr>
      <w:r>
        <w:rPr>
          <w:rFonts w:hint="eastAsia" w:asciiTheme="minorEastAsia" w:hAnsiTheme="minorEastAsia" w:eastAsiaTheme="minorEastAsia" w:cstheme="minorEastAsia"/>
          <w:b/>
          <w:color w:val="auto"/>
          <w:sz w:val="28"/>
          <w:szCs w:val="28"/>
          <w:highlight w:val="none"/>
          <w:shd w:val="clear" w:color="auto" w:fill="FFFFFF"/>
        </w:rPr>
        <w:t>（6）银行开户许可证(或基本存款账户信息)复印件加盖公章</w:t>
      </w:r>
    </w:p>
    <w:p w14:paraId="231855A4">
      <w:pPr>
        <w:keepNext w:val="0"/>
        <w:keepLines w:val="0"/>
        <w:pageBreakBefore w:val="0"/>
        <w:widowControl/>
        <w:shd w:val="clear" w:color="auto" w:fill="FFFFFF"/>
        <w:kinsoku/>
        <w:wordWrap/>
        <w:overflowPunct/>
        <w:topLinePunct w:val="0"/>
        <w:autoSpaceDE/>
        <w:autoSpaceDN/>
        <w:bidi w:val="0"/>
        <w:spacing w:after="0" w:line="600" w:lineRule="exact"/>
        <w:ind w:right="18" w:firstLine="562"/>
        <w:rPr>
          <w:rFonts w:hint="eastAsia" w:asciiTheme="minorEastAsia" w:hAnsiTheme="minorEastAsia" w:eastAsiaTheme="minorEastAsia" w:cstheme="minorEastAsia"/>
          <w:b/>
          <w:bCs/>
          <w:color w:val="auto"/>
          <w:sz w:val="32"/>
          <w:szCs w:val="32"/>
          <w:highlight w:val="none"/>
          <w:lang w:val="zh-TW" w:eastAsia="zh-TW"/>
        </w:rPr>
      </w:pPr>
      <w:r>
        <w:rPr>
          <w:rFonts w:hint="eastAsia" w:asciiTheme="minorEastAsia" w:hAnsiTheme="minorEastAsia" w:eastAsiaTheme="minorEastAsia" w:cstheme="minorEastAsia"/>
          <w:b/>
          <w:color w:val="auto"/>
          <w:sz w:val="28"/>
          <w:szCs w:val="28"/>
          <w:highlight w:val="none"/>
          <w:shd w:val="clear" w:color="auto" w:fill="FFFFFF"/>
          <w:lang w:eastAsia="zh-CN"/>
        </w:rPr>
        <w:t>（</w:t>
      </w:r>
      <w:r>
        <w:rPr>
          <w:rFonts w:hint="eastAsia" w:asciiTheme="minorEastAsia" w:hAnsiTheme="minorEastAsia" w:eastAsiaTheme="minorEastAsia" w:cstheme="minorEastAsia"/>
          <w:b/>
          <w:color w:val="auto"/>
          <w:sz w:val="28"/>
          <w:szCs w:val="28"/>
          <w:highlight w:val="none"/>
          <w:shd w:val="clear" w:color="auto" w:fill="FFFFFF"/>
          <w:lang w:val="en-US" w:eastAsia="zh-CN"/>
        </w:rPr>
        <w:t>7</w:t>
      </w:r>
      <w:r>
        <w:rPr>
          <w:rFonts w:hint="eastAsia" w:asciiTheme="minorEastAsia" w:hAnsiTheme="minorEastAsia" w:eastAsiaTheme="minorEastAsia" w:cstheme="minorEastAsia"/>
          <w:b/>
          <w:color w:val="auto"/>
          <w:sz w:val="28"/>
          <w:szCs w:val="28"/>
          <w:highlight w:val="none"/>
          <w:shd w:val="clear" w:color="auto" w:fill="FFFFFF"/>
          <w:lang w:eastAsia="zh-CN"/>
        </w:rPr>
        <w:t>）</w:t>
      </w:r>
      <w:r>
        <w:rPr>
          <w:rFonts w:hint="eastAsia" w:asciiTheme="minorEastAsia" w:hAnsiTheme="minorEastAsia" w:eastAsiaTheme="minorEastAsia" w:cstheme="minorEastAsia"/>
          <w:b/>
          <w:bCs/>
          <w:color w:val="auto"/>
          <w:sz w:val="32"/>
          <w:szCs w:val="32"/>
          <w:highlight w:val="none"/>
          <w:lang w:val="zh-TW" w:eastAsia="zh-TW"/>
        </w:rPr>
        <w:t>项目部施工管理人员到位承诺书</w:t>
      </w:r>
    </w:p>
    <w:p w14:paraId="73C0D4CC">
      <w:pPr>
        <w:keepNext w:val="0"/>
        <w:keepLines w:val="0"/>
        <w:pageBreakBefore w:val="0"/>
        <w:widowControl/>
        <w:shd w:val="clear" w:color="auto" w:fill="FFFFFF"/>
        <w:kinsoku/>
        <w:wordWrap/>
        <w:overflowPunct/>
        <w:topLinePunct w:val="0"/>
        <w:autoSpaceDE/>
        <w:autoSpaceDN/>
        <w:bidi w:val="0"/>
        <w:spacing w:after="0" w:line="600" w:lineRule="exact"/>
        <w:ind w:right="18" w:firstLine="56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8"/>
          <w:szCs w:val="28"/>
          <w:highlight w:val="none"/>
          <w:shd w:val="clear" w:color="auto" w:fill="FFFFFF"/>
          <w:lang w:eastAsia="zh-CN"/>
        </w:rPr>
        <w:t>（</w:t>
      </w:r>
      <w:r>
        <w:rPr>
          <w:rFonts w:hint="eastAsia" w:asciiTheme="minorEastAsia" w:hAnsiTheme="minorEastAsia" w:eastAsiaTheme="minorEastAsia" w:cstheme="minorEastAsia"/>
          <w:b/>
          <w:color w:val="auto"/>
          <w:sz w:val="28"/>
          <w:szCs w:val="28"/>
          <w:highlight w:val="none"/>
          <w:shd w:val="clear" w:color="auto" w:fill="FFFFFF"/>
          <w:lang w:val="en-US" w:eastAsia="zh-CN"/>
        </w:rPr>
        <w:t>8）</w:t>
      </w:r>
      <w:r>
        <w:rPr>
          <w:rFonts w:hint="eastAsia" w:asciiTheme="minorEastAsia" w:hAnsiTheme="minorEastAsia" w:eastAsiaTheme="minorEastAsia" w:cstheme="minorEastAsia"/>
          <w:b/>
          <w:color w:val="auto"/>
          <w:kern w:val="0"/>
          <w:sz w:val="28"/>
          <w:szCs w:val="28"/>
          <w:highlight w:val="none"/>
          <w:shd w:val="clear" w:color="auto" w:fill="FFFFFF"/>
          <w:lang w:val="en-US" w:eastAsia="zh-CN" w:bidi="ar-SA"/>
        </w:rPr>
        <w:t>投标保证金缴纳凭证复印件加盖公章</w:t>
      </w:r>
      <w:r>
        <w:rPr>
          <w:rFonts w:hint="eastAsia" w:asciiTheme="minorEastAsia" w:hAnsiTheme="minorEastAsia" w:eastAsiaTheme="minorEastAsia" w:cstheme="minorEastAsia"/>
          <w:color w:val="auto"/>
          <w:sz w:val="24"/>
          <w:szCs w:val="24"/>
          <w:highlight w:val="none"/>
          <w:shd w:val="clear" w:color="auto" w:fill="FFFFFF"/>
        </w:rPr>
        <w:t> </w:t>
      </w:r>
    </w:p>
    <w:p w14:paraId="49E84DB4">
      <w:pPr>
        <w:shd w:val="clear" w:color="auto" w:fill="FFFFFF"/>
        <w:wordWrap w:val="0"/>
        <w:spacing w:after="0" w:line="315"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shd w:val="clear" w:color="auto" w:fill="FFFFFF"/>
        </w:rPr>
        <w:t> </w:t>
      </w:r>
    </w:p>
    <w:p w14:paraId="0D013BEC">
      <w:pPr>
        <w:shd w:val="clear" w:color="auto" w:fill="FFFFFF"/>
        <w:wordWrap w:val="0"/>
        <w:spacing w:after="0" w:line="315"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shd w:val="clear" w:color="auto" w:fill="FFFFFF"/>
        </w:rPr>
        <w:t> </w:t>
      </w:r>
    </w:p>
    <w:p w14:paraId="205CE6FB">
      <w:pPr>
        <w:shd w:val="clear" w:color="auto" w:fill="FFFFFF"/>
        <w:wordWrap w:val="0"/>
        <w:spacing w:after="0" w:line="315"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shd w:val="clear" w:color="auto" w:fill="FFFFFF"/>
        </w:rPr>
        <w:t> </w:t>
      </w:r>
    </w:p>
    <w:p w14:paraId="2FC80797">
      <w:pPr>
        <w:shd w:val="clear" w:color="auto" w:fill="FFFFFF"/>
        <w:wordWrap w:val="0"/>
        <w:spacing w:after="0" w:line="315"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shd w:val="clear" w:color="auto" w:fill="FFFFFF"/>
        </w:rPr>
        <w:t> </w:t>
      </w:r>
    </w:p>
    <w:p w14:paraId="09BB69FB">
      <w:pPr>
        <w:shd w:val="clear" w:color="auto" w:fill="FFFFFF"/>
        <w:wordWrap w:val="0"/>
        <w:spacing w:after="0" w:line="315"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shd w:val="clear" w:color="auto" w:fill="FFFFFF"/>
        </w:rPr>
        <w:t> </w:t>
      </w:r>
    </w:p>
    <w:p w14:paraId="280C815C">
      <w:pPr>
        <w:shd w:val="clear" w:color="auto" w:fill="FFFFFF"/>
        <w:wordWrap w:val="0"/>
        <w:spacing w:after="0" w:line="315"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shd w:val="clear" w:color="auto" w:fill="FFFFFF"/>
        </w:rPr>
        <w:t> </w:t>
      </w:r>
    </w:p>
    <w:p w14:paraId="5BFB37EC">
      <w:pPr>
        <w:shd w:val="clear" w:color="auto" w:fill="FFFFFF"/>
        <w:wordWrap w:val="0"/>
        <w:spacing w:after="0" w:line="315"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shd w:val="clear" w:color="auto" w:fill="FFFFFF"/>
        </w:rPr>
        <w:t> </w:t>
      </w:r>
    </w:p>
    <w:p w14:paraId="775451BE">
      <w:pPr>
        <w:shd w:val="clear" w:color="auto" w:fill="FFFFFF"/>
        <w:wordWrap w:val="0"/>
        <w:spacing w:after="0" w:line="315"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shd w:val="clear" w:color="auto" w:fill="FFFFFF"/>
        </w:rPr>
        <w:t> </w:t>
      </w:r>
    </w:p>
    <w:p w14:paraId="555176FF">
      <w:pPr>
        <w:shd w:val="clear" w:color="auto" w:fill="FFFFFF"/>
        <w:wordWrap w:val="0"/>
        <w:spacing w:after="0" w:line="315"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shd w:val="clear" w:color="auto" w:fill="FFFFFF"/>
        </w:rPr>
        <w:t> </w:t>
      </w:r>
    </w:p>
    <w:p w14:paraId="2955FC65">
      <w:pPr>
        <w:shd w:val="clear" w:color="auto" w:fill="FFFFFF"/>
        <w:wordWrap w:val="0"/>
        <w:spacing w:after="0" w:line="315" w:lineRule="atLeast"/>
        <w:rPr>
          <w:rFonts w:hint="eastAsia" w:asciiTheme="minorEastAsia" w:hAnsiTheme="minorEastAsia" w:eastAsiaTheme="minorEastAsia" w:cstheme="minorEastAsia"/>
          <w:color w:val="auto"/>
          <w:sz w:val="21"/>
          <w:szCs w:val="21"/>
          <w:highlight w:val="none"/>
          <w:shd w:val="clear" w:color="auto" w:fill="FFFFFF"/>
        </w:rPr>
      </w:pPr>
      <w:r>
        <w:rPr>
          <w:rFonts w:hint="eastAsia" w:asciiTheme="minorEastAsia" w:hAnsiTheme="minorEastAsia" w:eastAsiaTheme="minorEastAsia" w:cstheme="minorEastAsia"/>
          <w:color w:val="auto"/>
          <w:sz w:val="21"/>
          <w:szCs w:val="21"/>
          <w:highlight w:val="none"/>
          <w:shd w:val="clear" w:color="auto" w:fill="FFFFFF"/>
        </w:rPr>
        <w:t> </w:t>
      </w:r>
    </w:p>
    <w:p w14:paraId="7A46FB2B">
      <w:pPr>
        <w:pStyle w:val="11"/>
        <w:rPr>
          <w:rFonts w:hint="eastAsia" w:asciiTheme="minorEastAsia" w:hAnsiTheme="minorEastAsia" w:eastAsiaTheme="minorEastAsia" w:cstheme="minorEastAsia"/>
          <w:color w:val="auto"/>
          <w:highlight w:val="none"/>
        </w:rPr>
      </w:pPr>
    </w:p>
    <w:p w14:paraId="29772D8A">
      <w:pPr>
        <w:pStyle w:val="11"/>
        <w:rPr>
          <w:rFonts w:hint="eastAsia" w:asciiTheme="minorEastAsia" w:hAnsiTheme="minorEastAsia" w:eastAsiaTheme="minorEastAsia" w:cstheme="minorEastAsia"/>
          <w:color w:val="auto"/>
          <w:highlight w:val="none"/>
        </w:rPr>
      </w:pPr>
    </w:p>
    <w:p w14:paraId="7ED28322">
      <w:pPr>
        <w:pStyle w:val="11"/>
        <w:rPr>
          <w:rFonts w:hint="eastAsia" w:asciiTheme="minorEastAsia" w:hAnsiTheme="minorEastAsia" w:eastAsiaTheme="minorEastAsia" w:cstheme="minorEastAsia"/>
          <w:color w:val="auto"/>
          <w:highlight w:val="none"/>
        </w:rPr>
      </w:pPr>
    </w:p>
    <w:p w14:paraId="5BC0E3F5">
      <w:pPr>
        <w:pStyle w:val="11"/>
        <w:rPr>
          <w:rFonts w:hint="eastAsia" w:asciiTheme="minorEastAsia" w:hAnsiTheme="minorEastAsia" w:eastAsiaTheme="minorEastAsia" w:cstheme="minorEastAsia"/>
          <w:color w:val="auto"/>
          <w:highlight w:val="none"/>
        </w:rPr>
      </w:pPr>
    </w:p>
    <w:p w14:paraId="7E06AE40">
      <w:pPr>
        <w:pStyle w:val="11"/>
        <w:rPr>
          <w:rFonts w:hint="eastAsia" w:asciiTheme="minorEastAsia" w:hAnsiTheme="minorEastAsia" w:eastAsiaTheme="minorEastAsia" w:cstheme="minorEastAsia"/>
          <w:color w:val="auto"/>
          <w:highlight w:val="none"/>
        </w:rPr>
      </w:pPr>
    </w:p>
    <w:p w14:paraId="5ACF5522">
      <w:pPr>
        <w:shd w:val="clear" w:color="auto" w:fill="FFFFFF"/>
        <w:wordWrap w:val="0"/>
        <w:spacing w:after="0" w:line="315" w:lineRule="atLeast"/>
        <w:rPr>
          <w:rFonts w:hint="eastAsia" w:asciiTheme="minorEastAsia" w:hAnsiTheme="minorEastAsia" w:eastAsiaTheme="minorEastAsia" w:cstheme="minorEastAsia"/>
          <w:color w:val="auto"/>
          <w:sz w:val="21"/>
          <w:szCs w:val="21"/>
          <w:highlight w:val="none"/>
          <w:shd w:val="clear" w:color="auto" w:fill="FFFFFF"/>
        </w:rPr>
      </w:pPr>
      <w:r>
        <w:rPr>
          <w:rFonts w:hint="eastAsia" w:asciiTheme="minorEastAsia" w:hAnsiTheme="minorEastAsia" w:eastAsiaTheme="minorEastAsia" w:cstheme="minorEastAsia"/>
          <w:color w:val="auto"/>
          <w:sz w:val="21"/>
          <w:szCs w:val="21"/>
          <w:highlight w:val="none"/>
          <w:shd w:val="clear" w:color="auto" w:fill="FFFFFF"/>
        </w:rPr>
        <w:t> </w:t>
      </w:r>
    </w:p>
    <w:p w14:paraId="5F336ED5">
      <w:pPr>
        <w:pStyle w:val="27"/>
        <w:rPr>
          <w:rFonts w:hint="eastAsia" w:asciiTheme="minorEastAsia" w:hAnsiTheme="minorEastAsia" w:eastAsiaTheme="minorEastAsia" w:cstheme="minorEastAsia"/>
          <w:color w:val="auto"/>
          <w:highlight w:val="none"/>
        </w:rPr>
      </w:pPr>
    </w:p>
    <w:p w14:paraId="4DB948C5">
      <w:pPr>
        <w:shd w:val="clear" w:color="auto" w:fill="FFFFFF"/>
        <w:wordWrap w:val="0"/>
        <w:spacing w:after="0" w:line="315"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shd w:val="clear" w:color="auto" w:fill="FFFFFF"/>
        </w:rPr>
        <w:t> </w:t>
      </w:r>
    </w:p>
    <w:p w14:paraId="366E0D90">
      <w:pPr>
        <w:pStyle w:val="17"/>
        <w:widowControl/>
        <w:shd w:val="clear" w:color="auto" w:fill="FFFFFF"/>
        <w:wordWrap w:val="0"/>
        <w:spacing w:before="120" w:after="120" w:line="315" w:lineRule="atLeast"/>
        <w:ind w:firstLine="480"/>
        <w:jc w:val="center"/>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32"/>
          <w:szCs w:val="32"/>
          <w:highlight w:val="none"/>
          <w:shd w:val="clear" w:color="auto" w:fill="FFFFFF"/>
        </w:rPr>
        <w:t>（</w:t>
      </w:r>
      <w:r>
        <w:rPr>
          <w:rFonts w:hint="eastAsia" w:asciiTheme="minorEastAsia" w:hAnsiTheme="minorEastAsia" w:eastAsiaTheme="minorEastAsia" w:cstheme="minorEastAsia"/>
          <w:color w:val="auto"/>
          <w:sz w:val="32"/>
          <w:szCs w:val="32"/>
          <w:highlight w:val="none"/>
          <w:shd w:val="clear" w:color="auto" w:fill="FFFFFF"/>
          <w:lang w:eastAsia="zh-CN"/>
        </w:rPr>
        <w:t>一</w:t>
      </w:r>
      <w:r>
        <w:rPr>
          <w:rFonts w:hint="eastAsia" w:asciiTheme="minorEastAsia" w:hAnsiTheme="minorEastAsia" w:eastAsiaTheme="minorEastAsia" w:cstheme="minorEastAsia"/>
          <w:color w:val="auto"/>
          <w:sz w:val="32"/>
          <w:szCs w:val="32"/>
          <w:highlight w:val="none"/>
          <w:shd w:val="clear" w:color="auto" w:fill="FFFFFF"/>
        </w:rPr>
        <w:t>）投标承诺函</w:t>
      </w:r>
    </w:p>
    <w:p w14:paraId="52B31444">
      <w:pPr>
        <w:widowControl/>
        <w:shd w:val="clear" w:color="auto" w:fill="FFFFFF"/>
        <w:wordWrap w:val="0"/>
        <w:spacing w:line="263" w:lineRule="atLeast"/>
        <w:jc w:val="left"/>
        <w:rPr>
          <w:rFonts w:hint="eastAsia" w:asciiTheme="minorEastAsia" w:hAnsiTheme="minorEastAsia" w:eastAsiaTheme="minorEastAsia" w:cstheme="minorEastAsia"/>
          <w:color w:val="auto"/>
          <w:kern w:val="0"/>
          <w:sz w:val="22"/>
          <w:szCs w:val="22"/>
          <w:highlight w:val="none"/>
          <w:shd w:val="clear" w:color="auto" w:fill="FFFFFF"/>
        </w:rPr>
      </w:pPr>
      <w:r>
        <w:rPr>
          <w:rFonts w:hint="eastAsia" w:asciiTheme="minorEastAsia" w:hAnsiTheme="minorEastAsia" w:eastAsiaTheme="minorEastAsia" w:cstheme="minorEastAsia"/>
          <w:color w:val="auto"/>
          <w:kern w:val="0"/>
          <w:sz w:val="22"/>
          <w:szCs w:val="22"/>
          <w:highlight w:val="none"/>
          <w:shd w:val="clear" w:color="auto" w:fill="FFFFFF"/>
        </w:rPr>
        <w:t>致：</w:t>
      </w:r>
      <w:r>
        <w:rPr>
          <w:rFonts w:hint="eastAsia" w:asciiTheme="minorEastAsia" w:hAnsiTheme="minorEastAsia" w:eastAsiaTheme="minorEastAsia" w:cstheme="minorEastAsia"/>
          <w:color w:val="auto"/>
          <w:kern w:val="0"/>
          <w:sz w:val="22"/>
          <w:szCs w:val="22"/>
          <w:highlight w:val="none"/>
          <w:u w:val="single"/>
          <w:shd w:val="clear" w:color="auto" w:fill="FFFFFF"/>
        </w:rPr>
        <w:t>   {招标人名称}  </w:t>
      </w:r>
    </w:p>
    <w:p w14:paraId="7F630BFE">
      <w:pPr>
        <w:widowControl/>
        <w:shd w:val="clear" w:color="auto" w:fill="FFFFFF"/>
        <w:wordWrap w:val="0"/>
        <w:spacing w:line="263" w:lineRule="atLeast"/>
        <w:ind w:firstLine="490"/>
        <w:jc w:val="left"/>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2"/>
          <w:szCs w:val="22"/>
          <w:highlight w:val="none"/>
          <w:shd w:val="clear" w:color="auto" w:fill="FFFFFF"/>
        </w:rPr>
        <w:t>1、根据你方招标工程项目编号为</w:t>
      </w:r>
      <w:r>
        <w:rPr>
          <w:rFonts w:hint="eastAsia" w:asciiTheme="minorEastAsia" w:hAnsiTheme="minorEastAsia" w:eastAsiaTheme="minorEastAsia" w:cstheme="minorEastAsia"/>
          <w:color w:val="auto"/>
          <w:kern w:val="0"/>
          <w:sz w:val="22"/>
          <w:szCs w:val="22"/>
          <w:highlight w:val="none"/>
          <w:u w:val="single"/>
          <w:shd w:val="clear" w:color="auto" w:fill="FFFFFF"/>
        </w:rPr>
        <w:t> {招标编号} </w:t>
      </w:r>
      <w:r>
        <w:rPr>
          <w:rFonts w:hint="eastAsia" w:asciiTheme="minorEastAsia" w:hAnsiTheme="minorEastAsia" w:eastAsiaTheme="minorEastAsia" w:cstheme="minorEastAsia"/>
          <w:color w:val="auto"/>
          <w:kern w:val="0"/>
          <w:sz w:val="22"/>
          <w:szCs w:val="22"/>
          <w:highlight w:val="none"/>
          <w:shd w:val="clear" w:color="auto" w:fill="FFFFFF"/>
        </w:rPr>
        <w:t>的</w:t>
      </w:r>
      <w:r>
        <w:rPr>
          <w:rFonts w:hint="eastAsia" w:asciiTheme="minorEastAsia" w:hAnsiTheme="minorEastAsia" w:eastAsiaTheme="minorEastAsia" w:cstheme="minorEastAsia"/>
          <w:color w:val="auto"/>
          <w:kern w:val="0"/>
          <w:sz w:val="22"/>
          <w:szCs w:val="22"/>
          <w:highlight w:val="none"/>
          <w:u w:val="single"/>
          <w:shd w:val="clear" w:color="auto" w:fill="FFFFFF"/>
        </w:rPr>
        <w:t>  {招标工程项目名}  </w:t>
      </w:r>
      <w:r>
        <w:rPr>
          <w:rFonts w:hint="eastAsia" w:asciiTheme="minorEastAsia" w:hAnsiTheme="minorEastAsia" w:eastAsiaTheme="minorEastAsia" w:cstheme="minorEastAsia"/>
          <w:color w:val="auto"/>
          <w:kern w:val="0"/>
          <w:sz w:val="22"/>
          <w:szCs w:val="22"/>
          <w:highlight w:val="none"/>
          <w:shd w:val="clear" w:color="auto" w:fill="FFFFFF"/>
        </w:rPr>
        <w:t>工程招标文件，按照《莆田市建设工程施工招标评标管理规定》等有关规定，经研究上述招标文件的投标须知、合同条款、图纸、工程建设标准和工程预算价及其他有关文件后，我方愿以贵方的发包价人民币(大写)</w:t>
      </w:r>
      <w:r>
        <w:rPr>
          <w:rFonts w:hint="eastAsia" w:asciiTheme="minorEastAsia" w:hAnsiTheme="minorEastAsia" w:eastAsiaTheme="minorEastAsia" w:cstheme="minorEastAsia"/>
          <w:color w:val="auto"/>
          <w:kern w:val="0"/>
          <w:sz w:val="22"/>
          <w:szCs w:val="22"/>
          <w:highlight w:val="none"/>
          <w:u w:val="single"/>
          <w:shd w:val="clear" w:color="auto" w:fill="FFFFFF"/>
        </w:rPr>
        <w:t>              </w:t>
      </w:r>
      <w:r>
        <w:rPr>
          <w:rFonts w:hint="eastAsia" w:asciiTheme="minorEastAsia" w:hAnsiTheme="minorEastAsia" w:eastAsiaTheme="minorEastAsia" w:cstheme="minorEastAsia"/>
          <w:color w:val="auto"/>
          <w:kern w:val="0"/>
          <w:sz w:val="22"/>
          <w:szCs w:val="22"/>
          <w:highlight w:val="none"/>
          <w:shd w:val="clear" w:color="auto" w:fill="FFFFFF"/>
        </w:rPr>
        <w:t>元(RMB：￥</w:t>
      </w:r>
      <w:r>
        <w:rPr>
          <w:rFonts w:hint="eastAsia" w:asciiTheme="minorEastAsia" w:hAnsiTheme="minorEastAsia" w:eastAsiaTheme="minorEastAsia" w:cstheme="minorEastAsia"/>
          <w:color w:val="auto"/>
          <w:kern w:val="0"/>
          <w:sz w:val="22"/>
          <w:szCs w:val="22"/>
          <w:highlight w:val="none"/>
          <w:u w:val="single"/>
          <w:shd w:val="clear" w:color="auto" w:fill="FFFFFF"/>
        </w:rPr>
        <w:t>     </w:t>
      </w:r>
      <w:r>
        <w:rPr>
          <w:rFonts w:hint="eastAsia" w:asciiTheme="minorEastAsia" w:hAnsiTheme="minorEastAsia" w:eastAsiaTheme="minorEastAsia" w:cstheme="minorEastAsia"/>
          <w:color w:val="auto"/>
          <w:kern w:val="0"/>
          <w:sz w:val="22"/>
          <w:szCs w:val="22"/>
          <w:highlight w:val="none"/>
          <w:shd w:val="clear" w:color="auto" w:fill="FFFFFF"/>
        </w:rPr>
        <w:t>元)作为中标价，并按上述图纸、合同条款和工程建设标准的要求承包本工程的施工，并承担任何质量缺陷保修责任。</w:t>
      </w:r>
    </w:p>
    <w:p w14:paraId="1E6C70D2">
      <w:pPr>
        <w:widowControl/>
        <w:shd w:val="clear" w:color="auto" w:fill="FFFFFF"/>
        <w:wordWrap w:val="0"/>
        <w:spacing w:line="263" w:lineRule="atLeast"/>
        <w:ind w:firstLine="490"/>
        <w:jc w:val="left"/>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2"/>
          <w:szCs w:val="22"/>
          <w:highlight w:val="none"/>
          <w:shd w:val="clear" w:color="auto" w:fill="FFFFFF"/>
        </w:rPr>
        <w:t>2、我方已详细审阅全部招标文件、</w:t>
      </w:r>
      <w:r>
        <w:rPr>
          <w:rFonts w:hint="eastAsia" w:asciiTheme="minorEastAsia" w:hAnsiTheme="minorEastAsia" w:eastAsiaTheme="minorEastAsia" w:cstheme="minorEastAsia"/>
          <w:color w:val="auto"/>
          <w:spacing w:val="4"/>
          <w:kern w:val="0"/>
          <w:sz w:val="22"/>
          <w:szCs w:val="22"/>
          <w:highlight w:val="none"/>
          <w:shd w:val="clear" w:color="auto" w:fill="FFFFFF"/>
        </w:rPr>
        <w:t>澄清及修改的答疑内容</w:t>
      </w:r>
      <w:r>
        <w:rPr>
          <w:rFonts w:hint="eastAsia" w:asciiTheme="minorEastAsia" w:hAnsiTheme="minorEastAsia" w:eastAsiaTheme="minorEastAsia" w:cstheme="minorEastAsia"/>
          <w:color w:val="auto"/>
          <w:kern w:val="0"/>
          <w:sz w:val="22"/>
          <w:szCs w:val="22"/>
          <w:highlight w:val="none"/>
          <w:shd w:val="clear" w:color="auto" w:fill="FFFFFF"/>
        </w:rPr>
        <w:t>、补充通知及有关附件。我方不存在资质和项目负责人不能满足招标文件要求的条件。</w:t>
      </w:r>
    </w:p>
    <w:p w14:paraId="20AE834A">
      <w:pPr>
        <w:widowControl/>
        <w:shd w:val="clear" w:color="auto" w:fill="FFFFFF"/>
        <w:wordWrap w:val="0"/>
        <w:spacing w:line="263" w:lineRule="atLeast"/>
        <w:ind w:firstLine="480"/>
        <w:jc w:val="left"/>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2"/>
          <w:szCs w:val="22"/>
          <w:highlight w:val="none"/>
          <w:shd w:val="clear" w:color="auto" w:fill="FFFFFF"/>
        </w:rPr>
        <w:t>3、我方的投标文件是真实和准确的，并保证不存在招标文件第二章投标须知第3.</w:t>
      </w:r>
      <w:r>
        <w:rPr>
          <w:rFonts w:hint="eastAsia" w:asciiTheme="minorEastAsia" w:hAnsiTheme="minorEastAsia" w:eastAsiaTheme="minorEastAsia" w:cstheme="minorEastAsia"/>
          <w:color w:val="auto"/>
          <w:kern w:val="0"/>
          <w:sz w:val="22"/>
          <w:szCs w:val="22"/>
          <w:highlight w:val="none"/>
          <w:shd w:val="clear" w:color="auto" w:fill="FFFFFF"/>
          <w:lang w:val="en-US" w:eastAsia="zh-CN"/>
        </w:rPr>
        <w:t>6</w:t>
      </w:r>
      <w:r>
        <w:rPr>
          <w:rFonts w:hint="eastAsia" w:asciiTheme="minorEastAsia" w:hAnsiTheme="minorEastAsia" w:eastAsiaTheme="minorEastAsia" w:cstheme="minorEastAsia"/>
          <w:color w:val="auto"/>
          <w:kern w:val="0"/>
          <w:sz w:val="22"/>
          <w:szCs w:val="22"/>
          <w:highlight w:val="none"/>
          <w:shd w:val="clear" w:color="auto" w:fill="FFFFFF"/>
        </w:rPr>
        <w:t>款规定的任一情形,若有弄虚作假的，愿承担法律和经济责任。</w:t>
      </w:r>
    </w:p>
    <w:p w14:paraId="006F1E56">
      <w:pPr>
        <w:widowControl/>
        <w:shd w:val="clear" w:color="auto" w:fill="FFFFFF"/>
        <w:wordWrap w:val="0"/>
        <w:spacing w:line="263" w:lineRule="atLeast"/>
        <w:ind w:firstLine="490"/>
        <w:jc w:val="left"/>
        <w:rPr>
          <w:rFonts w:hint="eastAsia" w:asciiTheme="minorEastAsia" w:hAnsiTheme="minorEastAsia" w:eastAsiaTheme="minorEastAsia" w:cstheme="minorEastAsia"/>
          <w:color w:val="auto"/>
          <w:kern w:val="0"/>
          <w:sz w:val="22"/>
          <w:szCs w:val="22"/>
          <w:highlight w:val="none"/>
          <w:shd w:val="clear" w:color="auto" w:fill="FFFFFF"/>
        </w:rPr>
      </w:pPr>
      <w:r>
        <w:rPr>
          <w:rFonts w:hint="eastAsia" w:asciiTheme="minorEastAsia" w:hAnsiTheme="minorEastAsia" w:eastAsiaTheme="minorEastAsia" w:cstheme="minorEastAsia"/>
          <w:color w:val="auto"/>
          <w:kern w:val="0"/>
          <w:sz w:val="22"/>
          <w:szCs w:val="22"/>
          <w:highlight w:val="none"/>
          <w:shd w:val="clear" w:color="auto" w:fill="FFFFFF"/>
        </w:rPr>
        <w:t>4、我方承诺派出的项目经理无在建未验收的项目，如发现存在在建项目仍参加招投标，则自愿接受发包人处罚并废标。</w:t>
      </w:r>
    </w:p>
    <w:p w14:paraId="5ED5C434">
      <w:pPr>
        <w:widowControl/>
        <w:shd w:val="clear" w:color="auto" w:fill="FFFFFF"/>
        <w:wordWrap w:val="0"/>
        <w:spacing w:line="263" w:lineRule="atLeast"/>
        <w:ind w:firstLine="490"/>
        <w:jc w:val="left"/>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2"/>
          <w:szCs w:val="22"/>
          <w:highlight w:val="none"/>
          <w:shd w:val="clear" w:color="auto" w:fill="FFFFFF"/>
          <w:lang w:val="en-US" w:eastAsia="zh-CN"/>
        </w:rPr>
        <w:t>5、</w:t>
      </w:r>
      <w:r>
        <w:rPr>
          <w:rFonts w:hint="eastAsia" w:asciiTheme="minorEastAsia" w:hAnsiTheme="minorEastAsia" w:eastAsiaTheme="minorEastAsia" w:cstheme="minorEastAsia"/>
          <w:color w:val="auto"/>
          <w:kern w:val="0"/>
          <w:sz w:val="22"/>
          <w:szCs w:val="22"/>
          <w:highlight w:val="none"/>
          <w:shd w:val="clear" w:color="auto" w:fill="FFFFFF"/>
        </w:rPr>
        <w:t>若我方中标，我方保证按招标文件规定的要求工期</w:t>
      </w:r>
      <w:r>
        <w:rPr>
          <w:rFonts w:hint="eastAsia" w:asciiTheme="minorEastAsia" w:hAnsiTheme="minorEastAsia" w:eastAsiaTheme="minorEastAsia" w:cstheme="minorEastAsia"/>
          <w:color w:val="auto"/>
          <w:kern w:val="0"/>
          <w:sz w:val="22"/>
          <w:szCs w:val="22"/>
          <w:highlight w:val="none"/>
          <w:u w:val="single"/>
          <w:shd w:val="clear" w:color="auto" w:fill="FFFFFF"/>
        </w:rPr>
        <w:t>  {工期}    </w:t>
      </w:r>
      <w:r>
        <w:rPr>
          <w:rFonts w:hint="eastAsia" w:asciiTheme="minorEastAsia" w:hAnsiTheme="minorEastAsia" w:eastAsiaTheme="minorEastAsia" w:cstheme="minorEastAsia"/>
          <w:color w:val="auto"/>
          <w:kern w:val="0"/>
          <w:sz w:val="22"/>
          <w:szCs w:val="22"/>
          <w:highlight w:val="none"/>
          <w:shd w:val="clear" w:color="auto" w:fill="FFFFFF"/>
        </w:rPr>
        <w:t>日历天内完成并移交全部工程，工程质量达到</w:t>
      </w:r>
      <w:r>
        <w:rPr>
          <w:rFonts w:hint="eastAsia" w:asciiTheme="minorEastAsia" w:hAnsiTheme="minorEastAsia" w:eastAsiaTheme="minorEastAsia" w:cstheme="minorEastAsia"/>
          <w:color w:val="auto"/>
          <w:kern w:val="0"/>
          <w:sz w:val="22"/>
          <w:szCs w:val="22"/>
          <w:highlight w:val="none"/>
          <w:u w:val="single"/>
          <w:shd w:val="clear" w:color="auto" w:fill="FFFFFF"/>
        </w:rPr>
        <w:t>    </w:t>
      </w:r>
      <w:r>
        <w:rPr>
          <w:rFonts w:hint="eastAsia" w:asciiTheme="minorEastAsia" w:hAnsiTheme="minorEastAsia" w:eastAsiaTheme="minorEastAsia" w:cstheme="minorEastAsia"/>
          <w:color w:val="auto"/>
          <w:kern w:val="0"/>
          <w:sz w:val="22"/>
          <w:szCs w:val="22"/>
          <w:highlight w:val="none"/>
          <w:shd w:val="clear" w:color="auto" w:fill="FFFFFF"/>
        </w:rPr>
        <w:t>标准。</w:t>
      </w:r>
    </w:p>
    <w:p w14:paraId="39ACE5E8">
      <w:pPr>
        <w:widowControl/>
        <w:shd w:val="clear" w:color="auto" w:fill="FFFFFF"/>
        <w:wordWrap w:val="0"/>
        <w:spacing w:line="263" w:lineRule="atLeast"/>
        <w:ind w:firstLine="490"/>
        <w:jc w:val="left"/>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2"/>
          <w:szCs w:val="22"/>
          <w:highlight w:val="none"/>
          <w:u w:val="single"/>
          <w:shd w:val="clear" w:color="auto" w:fill="FFFFFF"/>
          <w:lang w:val="en-US" w:eastAsia="zh-CN"/>
        </w:rPr>
        <w:t>6</w:t>
      </w:r>
      <w:r>
        <w:rPr>
          <w:rFonts w:hint="eastAsia" w:asciiTheme="minorEastAsia" w:hAnsiTheme="minorEastAsia" w:eastAsiaTheme="minorEastAsia" w:cstheme="minorEastAsia"/>
          <w:color w:val="auto"/>
          <w:kern w:val="0"/>
          <w:sz w:val="22"/>
          <w:szCs w:val="22"/>
          <w:highlight w:val="none"/>
          <w:u w:val="single"/>
          <w:shd w:val="clear" w:color="auto" w:fill="FFFFFF"/>
        </w:rPr>
        <w:t>、若我方中标，我方将派    (姓名)(注册编号       )担任本项目负责人。</w:t>
      </w:r>
    </w:p>
    <w:p w14:paraId="6C76E57E">
      <w:pPr>
        <w:widowControl/>
        <w:shd w:val="clear" w:color="auto" w:fill="FFFFFF"/>
        <w:wordWrap w:val="0"/>
        <w:spacing w:line="263" w:lineRule="atLeast"/>
        <w:ind w:firstLine="490"/>
        <w:jc w:val="left"/>
        <w:rPr>
          <w:rFonts w:hint="eastAsia" w:asciiTheme="minorEastAsia" w:hAnsiTheme="minorEastAsia" w:eastAsiaTheme="minorEastAsia" w:cstheme="minorEastAsia"/>
          <w:color w:val="auto"/>
          <w:kern w:val="0"/>
          <w:sz w:val="22"/>
          <w:szCs w:val="22"/>
          <w:highlight w:val="none"/>
          <w:shd w:val="clear" w:color="auto" w:fill="FFFFFF"/>
        </w:rPr>
      </w:pPr>
      <w:r>
        <w:rPr>
          <w:rFonts w:hint="eastAsia" w:asciiTheme="minorEastAsia" w:hAnsiTheme="minorEastAsia" w:eastAsiaTheme="minorEastAsia" w:cstheme="minorEastAsia"/>
          <w:color w:val="auto"/>
          <w:kern w:val="0"/>
          <w:sz w:val="22"/>
          <w:szCs w:val="22"/>
          <w:highlight w:val="none"/>
          <w:shd w:val="clear" w:color="auto" w:fill="FFFFFF"/>
          <w:lang w:val="en-US" w:eastAsia="zh-CN"/>
        </w:rPr>
        <w:t>7</w:t>
      </w:r>
      <w:r>
        <w:rPr>
          <w:rFonts w:hint="eastAsia" w:asciiTheme="minorEastAsia" w:hAnsiTheme="minorEastAsia" w:eastAsiaTheme="minorEastAsia" w:cstheme="minorEastAsia"/>
          <w:color w:val="auto"/>
          <w:kern w:val="0"/>
          <w:sz w:val="22"/>
          <w:szCs w:val="22"/>
          <w:highlight w:val="none"/>
          <w:shd w:val="clear" w:color="auto" w:fill="FFFFFF"/>
        </w:rPr>
        <w:t>、若我方中标，我方保证按招标文件中附件1表格要求配备项目技术负责人等其他项目管理人员。</w:t>
      </w:r>
    </w:p>
    <w:p w14:paraId="75A6964C">
      <w:pPr>
        <w:widowControl/>
        <w:shd w:val="clear" w:color="auto" w:fill="FFFFFF"/>
        <w:wordWrap w:val="0"/>
        <w:spacing w:line="263" w:lineRule="atLeast"/>
        <w:ind w:firstLine="490"/>
        <w:jc w:val="left"/>
        <w:rPr>
          <w:rFonts w:hint="eastAsia" w:asciiTheme="minorEastAsia" w:hAnsiTheme="minorEastAsia" w:eastAsiaTheme="minorEastAsia" w:cstheme="minorEastAsia"/>
          <w:color w:val="auto"/>
          <w:kern w:val="0"/>
          <w:sz w:val="22"/>
          <w:szCs w:val="22"/>
          <w:highlight w:val="none"/>
          <w:shd w:val="clear" w:color="auto" w:fill="FFFFFF"/>
        </w:rPr>
      </w:pPr>
      <w:r>
        <w:rPr>
          <w:rFonts w:hint="eastAsia" w:asciiTheme="minorEastAsia" w:hAnsiTheme="minorEastAsia" w:eastAsiaTheme="minorEastAsia" w:cstheme="minorEastAsia"/>
          <w:color w:val="auto"/>
          <w:kern w:val="0"/>
          <w:sz w:val="22"/>
          <w:szCs w:val="22"/>
          <w:highlight w:val="none"/>
          <w:shd w:val="clear" w:color="auto" w:fill="FFFFFF"/>
          <w:lang w:val="en-US" w:eastAsia="zh-CN"/>
        </w:rPr>
        <w:t>8</w:t>
      </w:r>
      <w:r>
        <w:rPr>
          <w:rFonts w:hint="eastAsia" w:asciiTheme="minorEastAsia" w:hAnsiTheme="minorEastAsia" w:eastAsiaTheme="minorEastAsia" w:cstheme="minorEastAsia"/>
          <w:color w:val="auto"/>
          <w:kern w:val="0"/>
          <w:sz w:val="22"/>
          <w:szCs w:val="22"/>
          <w:highlight w:val="none"/>
          <w:shd w:val="clear" w:color="auto" w:fill="FFFFFF"/>
        </w:rPr>
        <w:t>、若我方中标，我方保证拟派出的本合同工程的主要施工管理人员在施工期间到位。</w:t>
      </w:r>
    </w:p>
    <w:p w14:paraId="0D57965A">
      <w:pPr>
        <w:widowControl/>
        <w:shd w:val="clear" w:color="auto" w:fill="FFFFFF"/>
        <w:wordWrap w:val="0"/>
        <w:spacing w:line="263" w:lineRule="atLeast"/>
        <w:ind w:firstLine="490"/>
        <w:jc w:val="left"/>
        <w:rPr>
          <w:rFonts w:hint="eastAsia" w:asciiTheme="minorEastAsia" w:hAnsiTheme="minorEastAsia" w:eastAsiaTheme="minorEastAsia" w:cstheme="minorEastAsia"/>
          <w:color w:val="auto"/>
          <w:kern w:val="0"/>
          <w:sz w:val="22"/>
          <w:szCs w:val="22"/>
          <w:highlight w:val="none"/>
          <w:shd w:val="clear" w:color="auto" w:fill="FFFFFF"/>
        </w:rPr>
      </w:pPr>
      <w:r>
        <w:rPr>
          <w:rFonts w:hint="eastAsia" w:asciiTheme="minorEastAsia" w:hAnsiTheme="minorEastAsia" w:eastAsiaTheme="minorEastAsia" w:cstheme="minorEastAsia"/>
          <w:color w:val="auto"/>
          <w:kern w:val="0"/>
          <w:sz w:val="22"/>
          <w:szCs w:val="22"/>
          <w:highlight w:val="none"/>
          <w:shd w:val="clear" w:color="auto" w:fill="FFFFFF"/>
          <w:lang w:val="en-US" w:eastAsia="zh-CN"/>
        </w:rPr>
        <w:t>9</w:t>
      </w:r>
      <w:r>
        <w:rPr>
          <w:rFonts w:hint="eastAsia" w:asciiTheme="minorEastAsia" w:hAnsiTheme="minorEastAsia" w:eastAsiaTheme="minorEastAsia" w:cstheme="minorEastAsia"/>
          <w:color w:val="auto"/>
          <w:kern w:val="0"/>
          <w:sz w:val="22"/>
          <w:szCs w:val="22"/>
          <w:highlight w:val="none"/>
          <w:shd w:val="clear" w:color="auto" w:fill="FFFFFF"/>
        </w:rPr>
        <w:t>、若我方中标，我方将按照招标文件的规定提交履约担保金。</w:t>
      </w:r>
    </w:p>
    <w:p w14:paraId="40D14F36">
      <w:pPr>
        <w:widowControl/>
        <w:shd w:val="clear" w:color="auto" w:fill="FFFFFF"/>
        <w:wordWrap w:val="0"/>
        <w:spacing w:line="263" w:lineRule="atLeast"/>
        <w:ind w:firstLine="490"/>
        <w:jc w:val="left"/>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2"/>
          <w:szCs w:val="22"/>
          <w:highlight w:val="none"/>
          <w:shd w:val="clear" w:color="auto" w:fill="FFFFFF"/>
          <w:lang w:val="en-US" w:eastAsia="zh-CN"/>
        </w:rPr>
        <w:t>10</w:t>
      </w:r>
      <w:r>
        <w:rPr>
          <w:rFonts w:hint="eastAsia" w:asciiTheme="minorEastAsia" w:hAnsiTheme="minorEastAsia" w:eastAsiaTheme="minorEastAsia" w:cstheme="minorEastAsia"/>
          <w:color w:val="auto"/>
          <w:kern w:val="0"/>
          <w:sz w:val="22"/>
          <w:szCs w:val="22"/>
          <w:highlight w:val="none"/>
          <w:shd w:val="clear" w:color="auto" w:fill="FFFFFF"/>
        </w:rPr>
        <w:t>、我方同意所提交的投标文件在招标文件规定的投标有效期内有效，在此期间内如果中标，我方将受此约束。</w:t>
      </w:r>
    </w:p>
    <w:p w14:paraId="21307858">
      <w:pPr>
        <w:widowControl/>
        <w:shd w:val="clear" w:color="auto" w:fill="FFFFFF"/>
        <w:wordWrap w:val="0"/>
        <w:spacing w:line="263" w:lineRule="atLeast"/>
        <w:ind w:firstLine="490"/>
        <w:jc w:val="left"/>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kern w:val="0"/>
          <w:sz w:val="22"/>
          <w:szCs w:val="22"/>
          <w:highlight w:val="none"/>
          <w:shd w:val="clear" w:color="auto" w:fill="FFFFFF"/>
        </w:rPr>
        <w:t>1</w:t>
      </w:r>
      <w:r>
        <w:rPr>
          <w:rFonts w:hint="eastAsia" w:asciiTheme="minorEastAsia" w:hAnsiTheme="minorEastAsia" w:eastAsiaTheme="minorEastAsia" w:cstheme="minorEastAsia"/>
          <w:color w:val="auto"/>
          <w:kern w:val="0"/>
          <w:sz w:val="22"/>
          <w:szCs w:val="22"/>
          <w:highlight w:val="none"/>
          <w:shd w:val="clear" w:color="auto" w:fill="FFFFFF"/>
          <w:lang w:val="en-US" w:eastAsia="zh-CN"/>
        </w:rPr>
        <w:t>1</w:t>
      </w:r>
      <w:r>
        <w:rPr>
          <w:rFonts w:hint="eastAsia" w:asciiTheme="minorEastAsia" w:hAnsiTheme="minorEastAsia" w:eastAsiaTheme="minorEastAsia" w:cstheme="minorEastAsia"/>
          <w:color w:val="auto"/>
          <w:kern w:val="0"/>
          <w:sz w:val="22"/>
          <w:szCs w:val="22"/>
          <w:highlight w:val="none"/>
          <w:shd w:val="clear" w:color="auto" w:fill="FFFFFF"/>
        </w:rPr>
        <w:t>、除非另外达成协议并生效，你方的招标文件、中标通知书和本投标承诺函将构成约束双方合同文件的组成部分。</w:t>
      </w:r>
    </w:p>
    <w:p w14:paraId="1E68C7CB">
      <w:pPr>
        <w:widowControl/>
        <w:shd w:val="clear" w:color="auto" w:fill="FFFFFF"/>
        <w:spacing w:line="400" w:lineRule="atLeast"/>
        <w:ind w:firstLine="480"/>
        <w:jc w:val="left"/>
        <w:rPr>
          <w:rFonts w:hint="eastAsia" w:asciiTheme="minorEastAsia" w:hAnsiTheme="minorEastAsia" w:eastAsiaTheme="minorEastAsia" w:cstheme="minorEastAsia"/>
          <w:color w:val="auto"/>
          <w:kern w:val="0"/>
          <w:sz w:val="22"/>
          <w:szCs w:val="22"/>
          <w:highlight w:val="none"/>
          <w:shd w:val="clear" w:color="auto" w:fill="FFFFFF"/>
        </w:rPr>
      </w:pPr>
      <w:r>
        <w:rPr>
          <w:rFonts w:hint="eastAsia" w:asciiTheme="minorEastAsia" w:hAnsiTheme="minorEastAsia" w:eastAsiaTheme="minorEastAsia" w:cstheme="minorEastAsia"/>
          <w:color w:val="auto"/>
          <w:kern w:val="0"/>
          <w:sz w:val="22"/>
          <w:szCs w:val="22"/>
          <w:highlight w:val="none"/>
          <w:shd w:val="clear" w:color="auto" w:fill="FFFFFF"/>
        </w:rPr>
        <w:t>1</w:t>
      </w:r>
      <w:r>
        <w:rPr>
          <w:rFonts w:hint="eastAsia" w:asciiTheme="minorEastAsia" w:hAnsiTheme="minorEastAsia" w:eastAsiaTheme="minorEastAsia" w:cstheme="minorEastAsia"/>
          <w:color w:val="auto"/>
          <w:kern w:val="0"/>
          <w:sz w:val="22"/>
          <w:szCs w:val="22"/>
          <w:highlight w:val="none"/>
          <w:shd w:val="clear" w:color="auto" w:fill="FFFFFF"/>
          <w:lang w:val="en-US" w:eastAsia="zh-CN"/>
        </w:rPr>
        <w:t>2</w:t>
      </w:r>
      <w:r>
        <w:rPr>
          <w:rFonts w:hint="eastAsia" w:asciiTheme="minorEastAsia" w:hAnsiTheme="minorEastAsia" w:eastAsiaTheme="minorEastAsia" w:cstheme="minorEastAsia"/>
          <w:color w:val="auto"/>
          <w:kern w:val="0"/>
          <w:sz w:val="22"/>
          <w:szCs w:val="22"/>
          <w:highlight w:val="none"/>
          <w:shd w:val="clear" w:color="auto" w:fill="FFFFFF"/>
        </w:rPr>
        <w:t>、</w:t>
      </w:r>
      <w:r>
        <w:rPr>
          <w:rFonts w:hint="eastAsia" w:asciiTheme="minorEastAsia" w:hAnsiTheme="minorEastAsia" w:eastAsiaTheme="minorEastAsia" w:cstheme="minorEastAsia"/>
          <w:color w:val="auto"/>
          <w:kern w:val="1"/>
          <w:sz w:val="22"/>
          <w:szCs w:val="22"/>
          <w:highlight w:val="none"/>
        </w:rPr>
        <w:t>我方承诺，若有违反</w:t>
      </w:r>
      <w:r>
        <w:rPr>
          <w:rFonts w:hint="eastAsia" w:asciiTheme="minorEastAsia" w:hAnsiTheme="minorEastAsia" w:eastAsiaTheme="minorEastAsia" w:cstheme="minorEastAsia"/>
          <w:color w:val="auto"/>
          <w:sz w:val="22"/>
          <w:szCs w:val="22"/>
          <w:highlight w:val="none"/>
        </w:rPr>
        <w:t>《莆田市人民政府关于印发莆田市建设工程标后管理规定》的通知莆政综〔2020〕47号</w:t>
      </w:r>
      <w:r>
        <w:rPr>
          <w:rFonts w:hint="eastAsia" w:asciiTheme="minorEastAsia" w:hAnsiTheme="minorEastAsia" w:eastAsiaTheme="minorEastAsia" w:cstheme="minorEastAsia"/>
          <w:color w:val="auto"/>
          <w:kern w:val="1"/>
          <w:sz w:val="22"/>
          <w:szCs w:val="22"/>
          <w:highlight w:val="none"/>
        </w:rPr>
        <w:t>等相关文件规定的行为，愿意接受相应的处罚</w:t>
      </w:r>
      <w:r>
        <w:rPr>
          <w:rFonts w:hint="eastAsia" w:asciiTheme="minorEastAsia" w:hAnsiTheme="minorEastAsia" w:eastAsiaTheme="minorEastAsia" w:cstheme="minorEastAsia"/>
          <w:color w:val="auto"/>
          <w:sz w:val="22"/>
          <w:szCs w:val="22"/>
          <w:highlight w:val="none"/>
        </w:rPr>
        <w:t>。</w:t>
      </w:r>
      <w:r>
        <w:rPr>
          <w:rFonts w:hint="eastAsia" w:asciiTheme="minorEastAsia" w:hAnsiTheme="minorEastAsia" w:eastAsiaTheme="minorEastAsia" w:cstheme="minorEastAsia"/>
          <w:color w:val="auto"/>
          <w:kern w:val="0"/>
          <w:sz w:val="22"/>
          <w:szCs w:val="22"/>
          <w:highlight w:val="none"/>
          <w:shd w:val="clear" w:color="auto" w:fill="FFFFFF"/>
        </w:rPr>
        <w:t> </w:t>
      </w:r>
    </w:p>
    <w:p w14:paraId="45BD4C16">
      <w:pPr>
        <w:widowControl/>
        <w:shd w:val="clear" w:color="auto" w:fill="FFFFFF"/>
        <w:wordWrap w:val="0"/>
        <w:spacing w:line="263" w:lineRule="atLeast"/>
        <w:jc w:val="left"/>
        <w:rPr>
          <w:rFonts w:hint="eastAsia" w:asciiTheme="minorEastAsia" w:hAnsiTheme="minorEastAsia" w:eastAsiaTheme="minorEastAsia" w:cstheme="minorEastAsia"/>
          <w:color w:val="auto"/>
          <w:kern w:val="0"/>
          <w:sz w:val="22"/>
          <w:szCs w:val="22"/>
          <w:highlight w:val="none"/>
          <w:u w:val="single"/>
          <w:shd w:val="clear" w:color="auto" w:fill="FFFFFF"/>
        </w:rPr>
      </w:pPr>
      <w:r>
        <w:rPr>
          <w:rFonts w:hint="eastAsia" w:asciiTheme="minorEastAsia" w:hAnsiTheme="minorEastAsia" w:eastAsiaTheme="minorEastAsia" w:cstheme="minorEastAsia"/>
          <w:color w:val="auto"/>
          <w:kern w:val="0"/>
          <w:sz w:val="22"/>
          <w:szCs w:val="22"/>
          <w:highlight w:val="none"/>
          <w:shd w:val="clear" w:color="auto" w:fill="FFFFFF"/>
        </w:rPr>
        <w:t xml:space="preserve">                        投 标 人：</w:t>
      </w:r>
      <w:r>
        <w:rPr>
          <w:rFonts w:hint="eastAsia" w:asciiTheme="minorEastAsia" w:hAnsiTheme="minorEastAsia" w:eastAsiaTheme="minorEastAsia" w:cstheme="minorEastAsia"/>
          <w:color w:val="auto"/>
          <w:kern w:val="0"/>
          <w:sz w:val="22"/>
          <w:szCs w:val="22"/>
          <w:highlight w:val="none"/>
          <w:u w:val="single"/>
          <w:shd w:val="clear" w:color="auto" w:fill="FFFFFF"/>
        </w:rPr>
        <w:t>                    </w:t>
      </w:r>
      <w:r>
        <w:rPr>
          <w:rFonts w:hint="eastAsia" w:asciiTheme="minorEastAsia" w:hAnsiTheme="minorEastAsia" w:eastAsiaTheme="minorEastAsia" w:cstheme="minorEastAsia"/>
          <w:color w:val="auto"/>
          <w:kern w:val="0"/>
          <w:sz w:val="22"/>
          <w:szCs w:val="22"/>
          <w:highlight w:val="none"/>
          <w:u w:val="single"/>
          <w:shd w:val="clear" w:color="auto" w:fill="FFFFFF"/>
          <w:lang w:val="en-US" w:eastAsia="zh-CN"/>
        </w:rPr>
        <w:t xml:space="preserve"> </w:t>
      </w:r>
      <w:r>
        <w:rPr>
          <w:rFonts w:hint="eastAsia" w:asciiTheme="minorEastAsia" w:hAnsiTheme="minorEastAsia" w:eastAsiaTheme="minorEastAsia" w:cstheme="minorEastAsia"/>
          <w:color w:val="auto"/>
          <w:kern w:val="0"/>
          <w:sz w:val="22"/>
          <w:szCs w:val="22"/>
          <w:highlight w:val="none"/>
          <w:u w:val="single"/>
          <w:shd w:val="clear" w:color="auto" w:fill="FFFFFF"/>
        </w:rPr>
        <w:t>    (盖章)</w:t>
      </w:r>
    </w:p>
    <w:p w14:paraId="5226F1CC">
      <w:pPr>
        <w:widowControl/>
        <w:shd w:val="clear" w:color="auto" w:fill="FFFFFF"/>
        <w:wordWrap w:val="0"/>
        <w:spacing w:line="263" w:lineRule="atLeast"/>
        <w:jc w:val="left"/>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 xml:space="preserve">                           </w:t>
      </w:r>
    </w:p>
    <w:p w14:paraId="4AA35539">
      <w:pPr>
        <w:widowControl/>
        <w:shd w:val="clear" w:color="auto" w:fill="FFFFFF"/>
        <w:wordWrap w:val="0"/>
        <w:spacing w:line="263" w:lineRule="atLeast"/>
        <w:jc w:val="left"/>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 xml:space="preserve">                            </w:t>
      </w:r>
      <w:r>
        <w:rPr>
          <w:rFonts w:hint="eastAsia" w:asciiTheme="minorEastAsia" w:hAnsiTheme="minorEastAsia" w:eastAsiaTheme="minorEastAsia" w:cstheme="minorEastAsia"/>
          <w:color w:val="auto"/>
          <w:kern w:val="0"/>
          <w:sz w:val="22"/>
          <w:szCs w:val="22"/>
          <w:highlight w:val="none"/>
          <w:shd w:val="clear" w:color="auto" w:fill="FFFFFF"/>
        </w:rPr>
        <w:t>法定代表人或其委托代理人：</w:t>
      </w:r>
      <w:r>
        <w:rPr>
          <w:rFonts w:hint="eastAsia" w:asciiTheme="minorEastAsia" w:hAnsiTheme="minorEastAsia" w:eastAsiaTheme="minorEastAsia" w:cstheme="minorEastAsia"/>
          <w:color w:val="auto"/>
          <w:kern w:val="0"/>
          <w:sz w:val="22"/>
          <w:szCs w:val="22"/>
          <w:highlight w:val="none"/>
          <w:u w:val="single"/>
          <w:shd w:val="clear" w:color="auto" w:fill="FFFFFF"/>
        </w:rPr>
        <w:t>       (签字并盖章)</w:t>
      </w:r>
    </w:p>
    <w:p w14:paraId="40A10942">
      <w:pPr>
        <w:widowControl/>
        <w:shd w:val="clear" w:color="auto" w:fill="FFFFFF"/>
        <w:wordWrap w:val="0"/>
        <w:spacing w:line="263" w:lineRule="atLeast"/>
        <w:jc w:val="left"/>
        <w:rPr>
          <w:rFonts w:hint="eastAsia" w:asciiTheme="minorEastAsia" w:hAnsiTheme="minorEastAsia" w:eastAsiaTheme="minorEastAsia" w:cstheme="minorEastAsia"/>
          <w:color w:val="auto"/>
          <w:kern w:val="0"/>
          <w:sz w:val="22"/>
          <w:szCs w:val="22"/>
          <w:highlight w:val="none"/>
          <w:shd w:val="clear" w:color="auto" w:fill="FFFFFF"/>
        </w:rPr>
      </w:pPr>
      <w:r>
        <w:rPr>
          <w:rFonts w:hint="eastAsia" w:asciiTheme="minorEastAsia" w:hAnsiTheme="minorEastAsia" w:eastAsiaTheme="minorEastAsia" w:cstheme="minorEastAsia"/>
          <w:color w:val="auto"/>
          <w:kern w:val="0"/>
          <w:sz w:val="22"/>
          <w:szCs w:val="22"/>
          <w:highlight w:val="none"/>
          <w:shd w:val="clear" w:color="auto" w:fill="FFFFFF"/>
        </w:rPr>
        <w:t>                                </w:t>
      </w:r>
    </w:p>
    <w:p w14:paraId="3F6B9209">
      <w:pPr>
        <w:pStyle w:val="70"/>
        <w:framePr w:wrap="auto" w:vAnchor="margin" w:hAnchor="text" w:yAlign="inline"/>
        <w:spacing w:line="300" w:lineRule="auto"/>
        <w:jc w:val="righ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kern w:val="0"/>
          <w:sz w:val="22"/>
          <w:szCs w:val="22"/>
          <w:highlight w:val="none"/>
          <w:shd w:val="clear" w:color="auto" w:fill="FFFFFF"/>
        </w:rPr>
        <w:t> 日期：</w:t>
      </w:r>
      <w:r>
        <w:rPr>
          <w:rFonts w:hint="eastAsia" w:asciiTheme="minorEastAsia" w:hAnsiTheme="minorEastAsia" w:eastAsiaTheme="minorEastAsia" w:cstheme="minorEastAsia"/>
          <w:color w:val="auto"/>
          <w:kern w:val="0"/>
          <w:sz w:val="22"/>
          <w:szCs w:val="22"/>
          <w:highlight w:val="none"/>
          <w:u w:val="single"/>
          <w:shd w:val="clear" w:color="auto" w:fill="FFFFFF"/>
        </w:rPr>
        <w:t>   </w:t>
      </w:r>
      <w:r>
        <w:rPr>
          <w:rFonts w:hint="eastAsia" w:asciiTheme="minorEastAsia" w:hAnsiTheme="minorEastAsia" w:eastAsiaTheme="minorEastAsia" w:cstheme="minorEastAsia"/>
          <w:color w:val="auto"/>
          <w:kern w:val="0"/>
          <w:sz w:val="22"/>
          <w:szCs w:val="22"/>
          <w:highlight w:val="none"/>
          <w:shd w:val="clear" w:color="auto" w:fill="FFFFFF"/>
        </w:rPr>
        <w:t>年</w:t>
      </w:r>
      <w:r>
        <w:rPr>
          <w:rFonts w:hint="eastAsia" w:asciiTheme="minorEastAsia" w:hAnsiTheme="minorEastAsia" w:eastAsiaTheme="minorEastAsia" w:cstheme="minorEastAsia"/>
          <w:color w:val="auto"/>
          <w:kern w:val="0"/>
          <w:sz w:val="22"/>
          <w:szCs w:val="22"/>
          <w:highlight w:val="none"/>
          <w:u w:val="single"/>
          <w:shd w:val="clear" w:color="auto" w:fill="FFFFFF"/>
        </w:rPr>
        <w:t>   </w:t>
      </w:r>
      <w:r>
        <w:rPr>
          <w:rFonts w:hint="eastAsia" w:asciiTheme="minorEastAsia" w:hAnsiTheme="minorEastAsia" w:eastAsiaTheme="minorEastAsia" w:cstheme="minorEastAsia"/>
          <w:color w:val="auto"/>
          <w:kern w:val="0"/>
          <w:sz w:val="22"/>
          <w:szCs w:val="22"/>
          <w:highlight w:val="none"/>
          <w:shd w:val="clear" w:color="auto" w:fill="FFFFFF"/>
        </w:rPr>
        <w:t>月</w:t>
      </w:r>
      <w:r>
        <w:rPr>
          <w:rFonts w:hint="eastAsia" w:asciiTheme="minorEastAsia" w:hAnsiTheme="minorEastAsia" w:eastAsiaTheme="minorEastAsia" w:cstheme="minorEastAsia"/>
          <w:color w:val="auto"/>
          <w:kern w:val="0"/>
          <w:sz w:val="22"/>
          <w:szCs w:val="22"/>
          <w:highlight w:val="none"/>
          <w:u w:val="single"/>
          <w:shd w:val="clear" w:color="auto" w:fill="FFFFFF"/>
        </w:rPr>
        <w:t>   </w:t>
      </w:r>
      <w:r>
        <w:rPr>
          <w:rFonts w:hint="eastAsia" w:asciiTheme="minorEastAsia" w:hAnsiTheme="minorEastAsia" w:eastAsiaTheme="minorEastAsia" w:cstheme="minorEastAsia"/>
          <w:color w:val="auto"/>
          <w:kern w:val="0"/>
          <w:sz w:val="22"/>
          <w:szCs w:val="22"/>
          <w:highlight w:val="none"/>
          <w:shd w:val="clear" w:color="auto" w:fill="FFFFFF"/>
        </w:rPr>
        <w:t>日</w:t>
      </w:r>
    </w:p>
    <w:p w14:paraId="48132972">
      <w:pPr>
        <w:shd w:val="clear" w:color="auto" w:fill="FFFFFF"/>
        <w:spacing w:after="0" w:line="263" w:lineRule="atLeast"/>
        <w:ind w:right="18"/>
        <w:rPr>
          <w:rFonts w:hint="eastAsia" w:asciiTheme="minorEastAsia" w:hAnsiTheme="minorEastAsia" w:eastAsiaTheme="minorEastAsia" w:cstheme="minorEastAsia"/>
          <w:b/>
          <w:color w:val="auto"/>
          <w:sz w:val="28"/>
          <w:szCs w:val="28"/>
          <w:highlight w:val="none"/>
          <w:shd w:val="clear" w:color="auto" w:fill="FFFFFF"/>
        </w:rPr>
      </w:pPr>
    </w:p>
    <w:p w14:paraId="0AFB6023">
      <w:pPr>
        <w:shd w:val="clear" w:color="auto" w:fill="FFFFFF"/>
        <w:spacing w:after="0" w:line="263" w:lineRule="atLeast"/>
        <w:ind w:right="18" w:firstLine="562"/>
        <w:rPr>
          <w:rFonts w:hint="eastAsia" w:asciiTheme="minorEastAsia" w:hAnsiTheme="minorEastAsia" w:eastAsiaTheme="minorEastAsia" w:cstheme="minorEastAsia"/>
          <w:b/>
          <w:color w:val="auto"/>
          <w:sz w:val="28"/>
          <w:szCs w:val="28"/>
          <w:highlight w:val="none"/>
          <w:shd w:val="clear" w:color="auto" w:fill="FFFFFF"/>
        </w:rPr>
      </w:pPr>
    </w:p>
    <w:p w14:paraId="7AD1B978">
      <w:pPr>
        <w:pStyle w:val="11"/>
        <w:rPr>
          <w:rFonts w:hint="eastAsia" w:asciiTheme="minorEastAsia" w:hAnsiTheme="minorEastAsia" w:eastAsiaTheme="minorEastAsia" w:cstheme="minorEastAsia"/>
          <w:color w:val="auto"/>
          <w:highlight w:val="none"/>
        </w:rPr>
      </w:pPr>
    </w:p>
    <w:p w14:paraId="722B147D">
      <w:pPr>
        <w:pStyle w:val="11"/>
        <w:rPr>
          <w:rFonts w:hint="eastAsia" w:asciiTheme="minorEastAsia" w:hAnsiTheme="minorEastAsia" w:eastAsiaTheme="minorEastAsia" w:cstheme="minorEastAsia"/>
          <w:color w:val="auto"/>
          <w:highlight w:val="none"/>
        </w:rPr>
      </w:pPr>
    </w:p>
    <w:p w14:paraId="6E3D7C64">
      <w:pPr>
        <w:keepNext w:val="0"/>
        <w:keepLines w:val="0"/>
        <w:pageBreakBefore w:val="0"/>
        <w:widowControl/>
        <w:shd w:val="clear" w:color="auto" w:fill="FFFFFF"/>
        <w:kinsoku/>
        <w:wordWrap/>
        <w:overflowPunct/>
        <w:topLinePunct w:val="0"/>
        <w:autoSpaceDE/>
        <w:autoSpaceDN/>
        <w:bidi w:val="0"/>
        <w:spacing w:after="0" w:line="600" w:lineRule="exact"/>
        <w:ind w:right="18" w:firstLine="56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8"/>
          <w:szCs w:val="28"/>
          <w:highlight w:val="none"/>
          <w:shd w:val="clear" w:color="auto" w:fill="FFFFFF"/>
        </w:rPr>
        <w:t>（2）营业执照复印件加盖公章</w:t>
      </w:r>
    </w:p>
    <w:p w14:paraId="3997799A">
      <w:pPr>
        <w:keepNext w:val="0"/>
        <w:keepLines w:val="0"/>
        <w:pageBreakBefore w:val="0"/>
        <w:widowControl/>
        <w:shd w:val="clear" w:color="auto" w:fill="FFFFFF"/>
        <w:kinsoku/>
        <w:wordWrap/>
        <w:overflowPunct/>
        <w:topLinePunct w:val="0"/>
        <w:autoSpaceDE/>
        <w:autoSpaceDN/>
        <w:bidi w:val="0"/>
        <w:spacing w:after="0" w:line="600" w:lineRule="exact"/>
        <w:ind w:right="18" w:firstLine="562"/>
        <w:rPr>
          <w:rFonts w:hint="eastAsia" w:asciiTheme="minorEastAsia" w:hAnsiTheme="minorEastAsia" w:eastAsiaTheme="minorEastAsia" w:cstheme="minorEastAsia"/>
          <w:b/>
          <w:color w:val="auto"/>
          <w:sz w:val="28"/>
          <w:szCs w:val="28"/>
          <w:highlight w:val="none"/>
          <w:shd w:val="clear" w:color="auto" w:fill="FFFFFF"/>
        </w:rPr>
      </w:pPr>
      <w:r>
        <w:rPr>
          <w:rFonts w:hint="eastAsia" w:asciiTheme="minorEastAsia" w:hAnsiTheme="minorEastAsia" w:eastAsiaTheme="minorEastAsia" w:cstheme="minorEastAsia"/>
          <w:b/>
          <w:color w:val="auto"/>
          <w:sz w:val="28"/>
          <w:szCs w:val="28"/>
          <w:highlight w:val="none"/>
          <w:shd w:val="clear" w:color="auto" w:fill="FFFFFF"/>
        </w:rPr>
        <w:t>（3）资质证书复印件加盖公章</w:t>
      </w:r>
    </w:p>
    <w:p w14:paraId="2903A1F5">
      <w:pPr>
        <w:keepNext w:val="0"/>
        <w:keepLines w:val="0"/>
        <w:pageBreakBefore w:val="0"/>
        <w:widowControl/>
        <w:shd w:val="clear" w:color="auto" w:fill="FFFFFF"/>
        <w:kinsoku/>
        <w:wordWrap/>
        <w:overflowPunct/>
        <w:topLinePunct w:val="0"/>
        <w:autoSpaceDE/>
        <w:autoSpaceDN/>
        <w:bidi w:val="0"/>
        <w:spacing w:after="0" w:line="600" w:lineRule="exact"/>
        <w:ind w:right="18" w:firstLine="56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8"/>
          <w:szCs w:val="28"/>
          <w:highlight w:val="none"/>
          <w:shd w:val="clear" w:color="auto" w:fill="FFFFFF"/>
        </w:rPr>
        <w:t>（4）企业安全生产许可证复印件加盖公章</w:t>
      </w:r>
    </w:p>
    <w:p w14:paraId="6B0BC4A0">
      <w:pPr>
        <w:keepNext w:val="0"/>
        <w:keepLines w:val="0"/>
        <w:pageBreakBefore w:val="0"/>
        <w:widowControl/>
        <w:shd w:val="clear" w:color="auto" w:fill="FFFFFF"/>
        <w:kinsoku/>
        <w:wordWrap/>
        <w:overflowPunct/>
        <w:topLinePunct w:val="0"/>
        <w:autoSpaceDE/>
        <w:autoSpaceDN/>
        <w:bidi w:val="0"/>
        <w:spacing w:after="0" w:line="600" w:lineRule="exact"/>
        <w:ind w:right="18" w:firstLine="562"/>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28"/>
          <w:szCs w:val="28"/>
          <w:highlight w:val="none"/>
          <w:shd w:val="clear" w:color="auto" w:fill="FFFFFF"/>
        </w:rPr>
        <w:t>（5）注册建造师执业证书及安全生产考核合格证(B证)复印件加盖公章</w:t>
      </w:r>
    </w:p>
    <w:p w14:paraId="1C0060A6">
      <w:pPr>
        <w:keepNext w:val="0"/>
        <w:keepLines w:val="0"/>
        <w:pageBreakBefore w:val="0"/>
        <w:widowControl/>
        <w:shd w:val="clear" w:color="auto" w:fill="FFFFFF"/>
        <w:kinsoku/>
        <w:wordWrap/>
        <w:overflowPunct/>
        <w:topLinePunct w:val="0"/>
        <w:autoSpaceDE/>
        <w:autoSpaceDN/>
        <w:bidi w:val="0"/>
        <w:spacing w:after="0" w:line="600" w:lineRule="exact"/>
        <w:ind w:right="18" w:firstLine="562"/>
        <w:rPr>
          <w:rFonts w:hint="eastAsia" w:asciiTheme="minorEastAsia" w:hAnsiTheme="minorEastAsia" w:eastAsiaTheme="minorEastAsia" w:cstheme="minorEastAsia"/>
          <w:b/>
          <w:color w:val="auto"/>
          <w:sz w:val="28"/>
          <w:szCs w:val="28"/>
          <w:highlight w:val="none"/>
          <w:shd w:val="clear" w:color="auto" w:fill="FFFFFF"/>
        </w:rPr>
      </w:pPr>
      <w:r>
        <w:rPr>
          <w:rFonts w:hint="eastAsia" w:asciiTheme="minorEastAsia" w:hAnsiTheme="minorEastAsia" w:eastAsiaTheme="minorEastAsia" w:cstheme="minorEastAsia"/>
          <w:b/>
          <w:color w:val="auto"/>
          <w:sz w:val="28"/>
          <w:szCs w:val="28"/>
          <w:highlight w:val="none"/>
          <w:shd w:val="clear" w:color="auto" w:fill="FFFFFF"/>
        </w:rPr>
        <w:t>（6）银行开户许可证(或基本存款账户信息)复印件加盖公章</w:t>
      </w:r>
    </w:p>
    <w:p w14:paraId="57BD0B02">
      <w:pPr>
        <w:keepNext w:val="0"/>
        <w:keepLines w:val="0"/>
        <w:pageBreakBefore w:val="0"/>
        <w:widowControl/>
        <w:shd w:val="clear" w:color="auto" w:fill="FFFFFF"/>
        <w:kinsoku/>
        <w:wordWrap/>
        <w:overflowPunct/>
        <w:topLinePunct w:val="0"/>
        <w:autoSpaceDE/>
        <w:autoSpaceDN/>
        <w:bidi w:val="0"/>
        <w:spacing w:after="0" w:line="600" w:lineRule="exact"/>
        <w:ind w:right="18" w:firstLine="562"/>
        <w:rPr>
          <w:rFonts w:hint="eastAsia" w:asciiTheme="minorEastAsia" w:hAnsiTheme="minorEastAsia" w:eastAsiaTheme="minorEastAsia" w:cstheme="minorEastAsia"/>
          <w:color w:val="auto"/>
          <w:highlight w:val="none"/>
          <w:lang w:eastAsia="zh-CN"/>
        </w:rPr>
      </w:pPr>
      <w:r>
        <w:rPr>
          <w:rFonts w:hint="eastAsia" w:asciiTheme="minorEastAsia" w:hAnsiTheme="minorEastAsia" w:eastAsiaTheme="minorEastAsia" w:cstheme="minorEastAsia"/>
          <w:b/>
          <w:color w:val="auto"/>
          <w:sz w:val="28"/>
          <w:szCs w:val="28"/>
          <w:highlight w:val="none"/>
          <w:shd w:val="clear" w:color="auto" w:fill="FFFFFF"/>
          <w:lang w:eastAsia="zh-CN"/>
        </w:rPr>
        <w:t>（</w:t>
      </w:r>
      <w:r>
        <w:rPr>
          <w:rFonts w:hint="eastAsia" w:asciiTheme="minorEastAsia" w:hAnsiTheme="minorEastAsia" w:eastAsiaTheme="minorEastAsia" w:cstheme="minorEastAsia"/>
          <w:b/>
          <w:color w:val="auto"/>
          <w:sz w:val="28"/>
          <w:szCs w:val="28"/>
          <w:highlight w:val="none"/>
          <w:shd w:val="clear" w:color="auto" w:fill="FFFFFF"/>
          <w:lang w:val="en-US" w:eastAsia="zh-CN"/>
        </w:rPr>
        <w:t>7</w:t>
      </w:r>
      <w:r>
        <w:rPr>
          <w:rFonts w:hint="eastAsia" w:asciiTheme="minorEastAsia" w:hAnsiTheme="minorEastAsia" w:eastAsiaTheme="minorEastAsia" w:cstheme="minorEastAsia"/>
          <w:b/>
          <w:color w:val="auto"/>
          <w:sz w:val="28"/>
          <w:szCs w:val="28"/>
          <w:highlight w:val="none"/>
          <w:shd w:val="clear" w:color="auto" w:fill="FFFFFF"/>
          <w:lang w:eastAsia="zh-CN"/>
        </w:rPr>
        <w:t>）</w:t>
      </w:r>
      <w:r>
        <w:rPr>
          <w:rFonts w:hint="eastAsia" w:asciiTheme="minorEastAsia" w:hAnsiTheme="minorEastAsia" w:eastAsiaTheme="minorEastAsia" w:cstheme="minorEastAsia"/>
          <w:b/>
          <w:bCs/>
          <w:color w:val="auto"/>
          <w:sz w:val="32"/>
          <w:szCs w:val="32"/>
          <w:highlight w:val="none"/>
          <w:lang w:val="zh-TW" w:eastAsia="zh-TW"/>
        </w:rPr>
        <w:t>项目部施工管理人员到位承诺书</w:t>
      </w:r>
    </w:p>
    <w:p w14:paraId="0633C404">
      <w:pPr>
        <w:pStyle w:val="27"/>
        <w:keepNext w:val="0"/>
        <w:keepLines w:val="0"/>
        <w:pageBreakBefore w:val="0"/>
        <w:widowControl/>
        <w:kinsoku/>
        <w:wordWrap/>
        <w:overflowPunct/>
        <w:topLinePunct w:val="0"/>
        <w:autoSpaceDE/>
        <w:autoSpaceDN/>
        <w:bidi w:val="0"/>
        <w:spacing w:line="600" w:lineRule="exact"/>
        <w:ind w:firstLine="562" w:firstLineChars="200"/>
        <w:rPr>
          <w:rFonts w:hint="eastAsia" w:asciiTheme="minorEastAsia" w:hAnsiTheme="minorEastAsia" w:eastAsiaTheme="minorEastAsia" w:cstheme="minorEastAsia"/>
          <w:color w:val="auto"/>
          <w:highlight w:val="none"/>
          <w:lang w:val="en-US" w:eastAsia="zh-CN"/>
        </w:rPr>
      </w:pPr>
      <w:r>
        <w:rPr>
          <w:rFonts w:hint="eastAsia" w:asciiTheme="minorEastAsia" w:hAnsiTheme="minorEastAsia" w:eastAsiaTheme="minorEastAsia" w:cstheme="minorEastAsia"/>
          <w:b/>
          <w:color w:val="auto"/>
          <w:sz w:val="28"/>
          <w:szCs w:val="28"/>
          <w:highlight w:val="none"/>
          <w:shd w:val="clear" w:color="auto" w:fill="FFFFFF"/>
          <w:lang w:eastAsia="zh-CN"/>
        </w:rPr>
        <w:t>（</w:t>
      </w:r>
      <w:r>
        <w:rPr>
          <w:rFonts w:hint="eastAsia" w:asciiTheme="minorEastAsia" w:hAnsiTheme="minorEastAsia" w:eastAsiaTheme="minorEastAsia" w:cstheme="minorEastAsia"/>
          <w:b/>
          <w:color w:val="auto"/>
          <w:sz w:val="28"/>
          <w:szCs w:val="28"/>
          <w:highlight w:val="none"/>
          <w:shd w:val="clear" w:color="auto" w:fill="FFFFFF"/>
          <w:lang w:val="en-US" w:eastAsia="zh-CN"/>
        </w:rPr>
        <w:t>8）</w:t>
      </w:r>
      <w:r>
        <w:rPr>
          <w:rFonts w:hint="eastAsia" w:asciiTheme="minorEastAsia" w:hAnsiTheme="minorEastAsia" w:eastAsiaTheme="minorEastAsia" w:cstheme="minorEastAsia"/>
          <w:b/>
          <w:color w:val="auto"/>
          <w:kern w:val="0"/>
          <w:sz w:val="28"/>
          <w:szCs w:val="28"/>
          <w:highlight w:val="none"/>
          <w:shd w:val="clear" w:color="auto" w:fill="FFFFFF"/>
          <w:lang w:val="en-US" w:eastAsia="zh-CN" w:bidi="ar-SA"/>
        </w:rPr>
        <w:t>投标保证金缴纳凭证复印件加盖公章</w:t>
      </w:r>
    </w:p>
    <w:p w14:paraId="43832E51">
      <w:pPr>
        <w:shd w:val="clear" w:color="auto" w:fill="FFFFFF"/>
        <w:wordWrap w:val="0"/>
        <w:spacing w:after="0" w:line="700"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2"/>
          <w:szCs w:val="32"/>
          <w:highlight w:val="none"/>
          <w:shd w:val="clear" w:color="auto" w:fill="FFFFFF"/>
        </w:rPr>
        <w:t> </w:t>
      </w:r>
    </w:p>
    <w:p w14:paraId="49581627">
      <w:pPr>
        <w:shd w:val="clear" w:color="auto" w:fill="FFFFFF"/>
        <w:wordWrap w:val="0"/>
        <w:spacing w:after="0" w:line="700"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2"/>
          <w:szCs w:val="32"/>
          <w:highlight w:val="none"/>
          <w:shd w:val="clear" w:color="auto" w:fill="FFFFFF"/>
        </w:rPr>
        <w:t> </w:t>
      </w:r>
    </w:p>
    <w:p w14:paraId="2984F712">
      <w:pPr>
        <w:shd w:val="clear" w:color="auto" w:fill="FFFFFF"/>
        <w:wordWrap w:val="0"/>
        <w:spacing w:after="0" w:line="700"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2"/>
          <w:szCs w:val="32"/>
          <w:highlight w:val="none"/>
          <w:shd w:val="clear" w:color="auto" w:fill="FFFFFF"/>
        </w:rPr>
        <w:t> </w:t>
      </w:r>
    </w:p>
    <w:p w14:paraId="29508E31">
      <w:pPr>
        <w:shd w:val="clear" w:color="auto" w:fill="FFFFFF"/>
        <w:wordWrap w:val="0"/>
        <w:spacing w:after="0" w:line="700"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2"/>
          <w:szCs w:val="32"/>
          <w:highlight w:val="none"/>
          <w:shd w:val="clear" w:color="auto" w:fill="FFFFFF"/>
        </w:rPr>
        <w:t> </w:t>
      </w:r>
    </w:p>
    <w:p w14:paraId="6A9E36C7">
      <w:pPr>
        <w:shd w:val="clear" w:color="auto" w:fill="FFFFFF"/>
        <w:wordWrap w:val="0"/>
        <w:spacing w:after="0" w:line="700"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2"/>
          <w:szCs w:val="32"/>
          <w:highlight w:val="none"/>
          <w:shd w:val="clear" w:color="auto" w:fill="FFFFFF"/>
        </w:rPr>
        <w:t> </w:t>
      </w:r>
    </w:p>
    <w:p w14:paraId="24A8F67E">
      <w:pPr>
        <w:shd w:val="clear" w:color="auto" w:fill="FFFFFF"/>
        <w:wordWrap w:val="0"/>
        <w:spacing w:after="0" w:line="700"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2"/>
          <w:szCs w:val="32"/>
          <w:highlight w:val="none"/>
          <w:shd w:val="clear" w:color="auto" w:fill="FFFFFF"/>
        </w:rPr>
        <w:t> </w:t>
      </w:r>
    </w:p>
    <w:p w14:paraId="3C9A914A">
      <w:pPr>
        <w:shd w:val="clear" w:color="auto" w:fill="FFFFFF"/>
        <w:wordWrap w:val="0"/>
        <w:spacing w:after="0" w:line="700"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2"/>
          <w:szCs w:val="32"/>
          <w:highlight w:val="none"/>
          <w:shd w:val="clear" w:color="auto" w:fill="FFFFFF"/>
        </w:rPr>
        <w:t> </w:t>
      </w:r>
    </w:p>
    <w:p w14:paraId="3C289365">
      <w:pPr>
        <w:shd w:val="clear" w:color="auto" w:fill="FFFFFF"/>
        <w:wordWrap w:val="0"/>
        <w:spacing w:after="0" w:line="700"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2"/>
          <w:szCs w:val="32"/>
          <w:highlight w:val="none"/>
          <w:shd w:val="clear" w:color="auto" w:fill="FFFFFF"/>
        </w:rPr>
        <w:t> </w:t>
      </w:r>
    </w:p>
    <w:p w14:paraId="5F23CD30">
      <w:pPr>
        <w:shd w:val="clear" w:color="auto" w:fill="FFFFFF"/>
        <w:wordWrap w:val="0"/>
        <w:spacing w:after="0" w:line="700"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2"/>
          <w:szCs w:val="32"/>
          <w:highlight w:val="none"/>
          <w:shd w:val="clear" w:color="auto" w:fill="FFFFFF"/>
        </w:rPr>
        <w:t> </w:t>
      </w:r>
    </w:p>
    <w:p w14:paraId="398F03F9">
      <w:pPr>
        <w:shd w:val="clear" w:color="auto" w:fill="FFFFFF"/>
        <w:wordWrap w:val="0"/>
        <w:spacing w:after="0" w:line="700"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2"/>
          <w:szCs w:val="32"/>
          <w:highlight w:val="none"/>
          <w:shd w:val="clear" w:color="auto" w:fill="FFFFFF"/>
        </w:rPr>
        <w:t> </w:t>
      </w:r>
    </w:p>
    <w:p w14:paraId="2D8658F7">
      <w:pPr>
        <w:shd w:val="clear" w:color="auto" w:fill="FFFFFF"/>
        <w:wordWrap w:val="0"/>
        <w:spacing w:after="0" w:line="700"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2"/>
          <w:szCs w:val="32"/>
          <w:highlight w:val="none"/>
          <w:shd w:val="clear" w:color="auto" w:fill="FFFFFF"/>
        </w:rPr>
        <w:t> </w:t>
      </w:r>
    </w:p>
    <w:p w14:paraId="0236BD69">
      <w:pPr>
        <w:shd w:val="clear" w:color="auto" w:fill="FFFFFF"/>
        <w:wordWrap w:val="0"/>
        <w:spacing w:after="0" w:line="700" w:lineRule="atLeast"/>
        <w:rPr>
          <w:rFonts w:hint="eastAsia" w:asciiTheme="minorEastAsia" w:hAnsiTheme="minorEastAsia" w:eastAsiaTheme="minorEastAsia" w:cstheme="minorEastAsia"/>
          <w:color w:val="auto"/>
          <w:sz w:val="21"/>
          <w:szCs w:val="21"/>
          <w:highlight w:val="none"/>
        </w:rPr>
      </w:pPr>
    </w:p>
    <w:p w14:paraId="4CDDD1E7">
      <w:pPr>
        <w:shd w:val="clear" w:color="auto" w:fill="FFFFFF"/>
        <w:wordWrap w:val="0"/>
        <w:spacing w:after="0" w:line="700" w:lineRule="atLeast"/>
        <w:rPr>
          <w:rFonts w:hint="eastAsia" w:asciiTheme="minorEastAsia" w:hAnsiTheme="minorEastAsia" w:eastAsiaTheme="minorEastAsia" w:cstheme="minorEastAsia"/>
          <w:b/>
          <w:color w:val="auto"/>
          <w:sz w:val="32"/>
          <w:szCs w:val="32"/>
          <w:highlight w:val="none"/>
          <w:shd w:val="clear" w:color="auto" w:fill="FFFFFF"/>
        </w:rPr>
      </w:pPr>
      <w:r>
        <w:rPr>
          <w:rFonts w:hint="eastAsia" w:asciiTheme="minorEastAsia" w:hAnsiTheme="minorEastAsia" w:eastAsiaTheme="minorEastAsia" w:cstheme="minorEastAsia"/>
          <w:b/>
          <w:color w:val="auto"/>
          <w:sz w:val="32"/>
          <w:szCs w:val="32"/>
          <w:highlight w:val="none"/>
          <w:shd w:val="clear" w:color="auto" w:fill="FFFFFF"/>
        </w:rPr>
        <w:t> </w:t>
      </w:r>
    </w:p>
    <w:p w14:paraId="458CC29C">
      <w:pPr>
        <w:pStyle w:val="70"/>
        <w:framePr w:wrap="auto" w:vAnchor="margin" w:hAnchor="text" w:yAlign="inline"/>
        <w:jc w:val="center"/>
        <w:rPr>
          <w:rFonts w:hint="eastAsia" w:asciiTheme="minorEastAsia" w:hAnsiTheme="minorEastAsia" w:eastAsiaTheme="minorEastAsia" w:cstheme="minorEastAsia"/>
          <w:color w:val="auto"/>
          <w:sz w:val="40"/>
          <w:szCs w:val="40"/>
          <w:highlight w:val="none"/>
          <w:lang w:val="zh-TW" w:eastAsia="zh-TW"/>
        </w:rPr>
      </w:pPr>
      <w:r>
        <w:rPr>
          <w:rFonts w:hint="eastAsia" w:asciiTheme="minorEastAsia" w:hAnsiTheme="minorEastAsia" w:eastAsiaTheme="minorEastAsia" w:cstheme="minorEastAsia"/>
          <w:b/>
          <w:bCs/>
          <w:color w:val="auto"/>
          <w:sz w:val="32"/>
          <w:szCs w:val="32"/>
          <w:highlight w:val="none"/>
          <w:lang w:val="zh-TW" w:eastAsia="zh-TW"/>
        </w:rPr>
        <w:t>项目部施工管理人员到位承诺书</w:t>
      </w:r>
    </w:p>
    <w:p w14:paraId="373D2836">
      <w:pPr>
        <w:pStyle w:val="70"/>
        <w:framePr w:wrap="auto" w:vAnchor="margin" w:hAnchor="text" w:yAlign="inline"/>
        <w:spacing w:line="240" w:lineRule="exact"/>
        <w:jc w:val="center"/>
        <w:rPr>
          <w:rFonts w:hint="eastAsia" w:asciiTheme="minorEastAsia" w:hAnsiTheme="minorEastAsia" w:eastAsiaTheme="minorEastAsia" w:cstheme="minorEastAsia"/>
          <w:color w:val="auto"/>
          <w:sz w:val="40"/>
          <w:szCs w:val="40"/>
          <w:highlight w:val="none"/>
        </w:rPr>
      </w:pPr>
    </w:p>
    <w:p w14:paraId="03DDA09E">
      <w:pPr>
        <w:pStyle w:val="70"/>
        <w:framePr w:wrap="auto" w:vAnchor="margin" w:hAnchor="text" w:yAlign="inline"/>
        <w:spacing w:line="480" w:lineRule="auto"/>
        <w:rPr>
          <w:rFonts w:hint="eastAsia" w:asciiTheme="minorEastAsia" w:hAnsiTheme="minorEastAsia" w:eastAsiaTheme="minorEastAsia" w:cstheme="minorEastAsia"/>
          <w:color w:val="auto"/>
          <w:sz w:val="24"/>
          <w:szCs w:val="24"/>
          <w:highlight w:val="none"/>
          <w:u w:val="single"/>
          <w:lang w:val="en-US"/>
        </w:rPr>
      </w:pPr>
    </w:p>
    <w:p w14:paraId="70E8D837">
      <w:pPr>
        <w:pStyle w:val="70"/>
        <w:framePr w:wrap="auto" w:vAnchor="margin" w:hAnchor="text" w:yAlign="inline"/>
        <w:spacing w:line="480" w:lineRule="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u w:val="single"/>
          <w:lang w:val="en-US"/>
        </w:rPr>
        <w:t xml:space="preserve">                   </w:t>
      </w:r>
      <w:r>
        <w:rPr>
          <w:rFonts w:hint="eastAsia" w:asciiTheme="minorEastAsia" w:hAnsiTheme="minorEastAsia" w:eastAsiaTheme="minorEastAsia" w:cstheme="minorEastAsia"/>
          <w:color w:val="auto"/>
          <w:sz w:val="24"/>
          <w:szCs w:val="24"/>
          <w:highlight w:val="none"/>
          <w:lang w:val="zh-TW" w:eastAsia="zh-TW"/>
        </w:rPr>
        <w:t>（招标人名称）：</w:t>
      </w:r>
    </w:p>
    <w:p w14:paraId="6C79062C">
      <w:pPr>
        <w:pStyle w:val="70"/>
        <w:framePr w:wrap="auto" w:vAnchor="margin" w:hAnchor="text" w:yAlign="inline"/>
        <w:spacing w:line="480" w:lineRule="auto"/>
        <w:ind w:firstLine="645"/>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zh-TW" w:eastAsia="zh-TW"/>
        </w:rPr>
        <w:t>本人</w:t>
      </w:r>
      <w:r>
        <w:rPr>
          <w:rFonts w:hint="eastAsia" w:asciiTheme="minorEastAsia" w:hAnsiTheme="minorEastAsia" w:eastAsiaTheme="minorEastAsia" w:cstheme="minorEastAsia"/>
          <w:color w:val="auto"/>
          <w:sz w:val="24"/>
          <w:szCs w:val="24"/>
          <w:highlight w:val="none"/>
          <w:u w:val="single"/>
          <w:lang w:val="en-US"/>
        </w:rPr>
        <w:t xml:space="preserve">         </w:t>
      </w:r>
      <w:r>
        <w:rPr>
          <w:rFonts w:hint="eastAsia" w:asciiTheme="minorEastAsia" w:hAnsiTheme="minorEastAsia" w:eastAsiaTheme="minorEastAsia" w:cstheme="minorEastAsia"/>
          <w:color w:val="auto"/>
          <w:sz w:val="24"/>
          <w:szCs w:val="24"/>
          <w:highlight w:val="none"/>
          <w:lang w:val="zh-TW" w:eastAsia="zh-TW"/>
        </w:rPr>
        <w:t>（姓名）系</w:t>
      </w:r>
      <w:r>
        <w:rPr>
          <w:rFonts w:hint="eastAsia" w:asciiTheme="minorEastAsia" w:hAnsiTheme="minorEastAsia" w:eastAsiaTheme="minorEastAsia" w:cstheme="minorEastAsia"/>
          <w:color w:val="auto"/>
          <w:sz w:val="24"/>
          <w:szCs w:val="24"/>
          <w:highlight w:val="none"/>
          <w:u w:val="single"/>
          <w:lang w:val="en-US"/>
        </w:rPr>
        <w:t xml:space="preserve">               </w:t>
      </w:r>
      <w:r>
        <w:rPr>
          <w:rFonts w:hint="eastAsia" w:asciiTheme="minorEastAsia" w:hAnsiTheme="minorEastAsia" w:eastAsiaTheme="minorEastAsia" w:cstheme="minorEastAsia"/>
          <w:color w:val="auto"/>
          <w:sz w:val="24"/>
          <w:szCs w:val="24"/>
          <w:highlight w:val="none"/>
          <w:lang w:val="zh-TW" w:eastAsia="zh-TW"/>
        </w:rPr>
        <w:t>（投标人）的法定代表人，现承诺：</w:t>
      </w:r>
    </w:p>
    <w:p w14:paraId="30D6A368">
      <w:pPr>
        <w:pStyle w:val="70"/>
        <w:framePr w:wrap="auto" w:vAnchor="margin" w:hAnchor="text" w:yAlign="inline"/>
        <w:spacing w:line="480" w:lineRule="auto"/>
        <w:ind w:firstLine="645"/>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zh-TW" w:eastAsia="zh-TW"/>
        </w:rPr>
        <w:t>我单位在</w:t>
      </w:r>
      <w:r>
        <w:rPr>
          <w:rFonts w:hint="eastAsia" w:asciiTheme="minorEastAsia" w:hAnsiTheme="minorEastAsia" w:eastAsiaTheme="minorEastAsia" w:cstheme="minorEastAsia"/>
          <w:color w:val="auto"/>
          <w:sz w:val="24"/>
          <w:szCs w:val="24"/>
          <w:highlight w:val="none"/>
          <w:u w:val="single"/>
          <w:lang w:val="en-US"/>
        </w:rPr>
        <w:t xml:space="preserve">           </w:t>
      </w:r>
      <w:r>
        <w:rPr>
          <w:rFonts w:hint="eastAsia" w:asciiTheme="minorEastAsia" w:hAnsiTheme="minorEastAsia" w:eastAsiaTheme="minorEastAsia" w:cstheme="minorEastAsia"/>
          <w:color w:val="auto"/>
          <w:sz w:val="24"/>
          <w:szCs w:val="24"/>
          <w:highlight w:val="none"/>
          <w:lang w:val="zh-TW" w:eastAsia="zh-TW"/>
        </w:rPr>
        <w:t>（项目名称）中标后，若不能按投标文件承诺的项目部施工管理人员到位的，愿意无条件地接受招标人作出的以下处理：</w:t>
      </w:r>
    </w:p>
    <w:p w14:paraId="21DBBD85">
      <w:pPr>
        <w:pStyle w:val="70"/>
        <w:framePr w:wrap="auto" w:vAnchor="margin" w:hAnchor="text" w:yAlign="inline"/>
        <w:spacing w:line="480" w:lineRule="auto"/>
        <w:ind w:firstLine="645"/>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rPr>
        <w:t>1</w:t>
      </w:r>
      <w:r>
        <w:rPr>
          <w:rFonts w:hint="eastAsia" w:asciiTheme="minorEastAsia" w:hAnsiTheme="minorEastAsia" w:eastAsiaTheme="minorEastAsia" w:cstheme="minorEastAsia"/>
          <w:color w:val="auto"/>
          <w:sz w:val="24"/>
          <w:szCs w:val="24"/>
          <w:highlight w:val="none"/>
          <w:lang w:val="zh-TW" w:eastAsia="zh-TW"/>
        </w:rPr>
        <w:t>、工程开工前，不论是否存在不可抗力原因</w:t>
      </w:r>
      <w:r>
        <w:rPr>
          <w:rFonts w:hint="eastAsia" w:asciiTheme="minorEastAsia" w:hAnsiTheme="minorEastAsia" w:eastAsiaTheme="minorEastAsia" w:cstheme="minorEastAsia"/>
          <w:color w:val="auto"/>
          <w:sz w:val="24"/>
          <w:szCs w:val="24"/>
          <w:highlight w:val="none"/>
          <w:lang w:val="en-US"/>
        </w:rPr>
        <w:t>,</w:t>
      </w:r>
      <w:r>
        <w:rPr>
          <w:rFonts w:hint="eastAsia" w:asciiTheme="minorEastAsia" w:hAnsiTheme="minorEastAsia" w:eastAsiaTheme="minorEastAsia" w:cstheme="minorEastAsia"/>
          <w:color w:val="auto"/>
          <w:sz w:val="24"/>
          <w:szCs w:val="24"/>
          <w:highlight w:val="none"/>
          <w:lang w:val="zh-TW" w:eastAsia="zh-TW"/>
        </w:rPr>
        <w:t>我单位投标文件承诺的项目部施工管理人员不能全部通过福建省建设工程质量安全动态信息系统备案的，按本承诺第</w:t>
      </w:r>
      <w:r>
        <w:rPr>
          <w:rFonts w:hint="eastAsia" w:asciiTheme="minorEastAsia" w:hAnsiTheme="minorEastAsia" w:eastAsiaTheme="minorEastAsia" w:cstheme="minorEastAsia"/>
          <w:color w:val="auto"/>
          <w:sz w:val="24"/>
          <w:szCs w:val="24"/>
          <w:highlight w:val="none"/>
          <w:lang w:val="en-US"/>
        </w:rPr>
        <w:t>2</w:t>
      </w:r>
      <w:r>
        <w:rPr>
          <w:rFonts w:hint="eastAsia" w:asciiTheme="minorEastAsia" w:hAnsiTheme="minorEastAsia" w:eastAsiaTheme="minorEastAsia" w:cstheme="minorEastAsia"/>
          <w:color w:val="auto"/>
          <w:sz w:val="24"/>
          <w:szCs w:val="24"/>
          <w:highlight w:val="none"/>
          <w:lang w:val="zh-TW" w:eastAsia="zh-TW"/>
        </w:rPr>
        <w:t>条规定的数额向招标人交纳违约金，或按我单位愿意放弃中标并承担相应的法律责任处理；</w:t>
      </w:r>
    </w:p>
    <w:p w14:paraId="45CE783B">
      <w:pPr>
        <w:pStyle w:val="70"/>
        <w:framePr w:wrap="auto" w:vAnchor="margin" w:hAnchor="text" w:yAlign="inline"/>
        <w:spacing w:line="480" w:lineRule="auto"/>
        <w:ind w:firstLine="645"/>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rPr>
        <w:t>2</w:t>
      </w:r>
      <w:r>
        <w:rPr>
          <w:rFonts w:hint="eastAsia" w:asciiTheme="minorEastAsia" w:hAnsiTheme="minorEastAsia" w:eastAsiaTheme="minorEastAsia" w:cstheme="minorEastAsia"/>
          <w:color w:val="auto"/>
          <w:sz w:val="24"/>
          <w:szCs w:val="24"/>
          <w:highlight w:val="none"/>
          <w:lang w:val="zh-TW" w:eastAsia="zh-TW"/>
        </w:rPr>
        <w:t>、工程开工后，除不可抗力外</w:t>
      </w:r>
      <w:r>
        <w:rPr>
          <w:rFonts w:hint="eastAsia" w:asciiTheme="minorEastAsia" w:hAnsiTheme="minorEastAsia" w:eastAsiaTheme="minorEastAsia" w:cstheme="minorEastAsia"/>
          <w:color w:val="auto"/>
          <w:sz w:val="24"/>
          <w:szCs w:val="24"/>
          <w:highlight w:val="none"/>
          <w:lang w:val="en-US"/>
        </w:rPr>
        <w:t>,</w:t>
      </w:r>
      <w:r>
        <w:rPr>
          <w:rFonts w:hint="eastAsia" w:asciiTheme="minorEastAsia" w:hAnsiTheme="minorEastAsia" w:eastAsiaTheme="minorEastAsia" w:cstheme="minorEastAsia"/>
          <w:color w:val="auto"/>
          <w:sz w:val="24"/>
          <w:szCs w:val="24"/>
          <w:highlight w:val="none"/>
          <w:lang w:val="zh-TW" w:eastAsia="zh-TW"/>
        </w:rPr>
        <w:t>我单位变更项目部施工管理人员项目负责人或项目技术负责人的，每人每次向招标人交纳人民币</w:t>
      </w:r>
      <w:r>
        <w:rPr>
          <w:rFonts w:hint="eastAsia" w:asciiTheme="minorEastAsia" w:hAnsiTheme="minorEastAsia" w:eastAsiaTheme="minorEastAsia" w:cstheme="minorEastAsia"/>
          <w:color w:val="auto"/>
          <w:sz w:val="24"/>
          <w:szCs w:val="24"/>
          <w:highlight w:val="none"/>
          <w:u w:val="single" w:color="auto"/>
          <w:lang w:val="en-US" w:eastAsia="zh-CN"/>
        </w:rPr>
        <w:t>5000</w:t>
      </w:r>
      <w:r>
        <w:rPr>
          <w:rFonts w:hint="eastAsia" w:asciiTheme="minorEastAsia" w:hAnsiTheme="minorEastAsia" w:eastAsiaTheme="minorEastAsia" w:cstheme="minorEastAsia"/>
          <w:color w:val="auto"/>
          <w:sz w:val="24"/>
          <w:szCs w:val="24"/>
          <w:highlight w:val="none"/>
          <w:lang w:val="en-US" w:eastAsia="zh-CN"/>
        </w:rPr>
        <w:t>元</w:t>
      </w:r>
      <w:r>
        <w:rPr>
          <w:rFonts w:hint="eastAsia" w:asciiTheme="minorEastAsia" w:hAnsiTheme="minorEastAsia" w:eastAsiaTheme="minorEastAsia" w:cstheme="minorEastAsia"/>
          <w:color w:val="auto"/>
          <w:sz w:val="24"/>
          <w:szCs w:val="24"/>
          <w:highlight w:val="none"/>
          <w:lang w:val="zh-TW" w:eastAsia="zh-TW"/>
        </w:rPr>
        <w:t>的违约金；其他人员每人每次向招标人交纳人民币</w:t>
      </w:r>
      <w:r>
        <w:rPr>
          <w:rFonts w:hint="eastAsia" w:asciiTheme="minorEastAsia" w:hAnsiTheme="minorEastAsia" w:eastAsiaTheme="minorEastAsia" w:cstheme="minorEastAsia"/>
          <w:color w:val="auto"/>
          <w:sz w:val="24"/>
          <w:szCs w:val="24"/>
          <w:highlight w:val="none"/>
          <w:u w:val="single"/>
          <w:lang w:val="en-US" w:eastAsia="zh-CN"/>
        </w:rPr>
        <w:t>2000</w:t>
      </w:r>
      <w:r>
        <w:rPr>
          <w:rFonts w:hint="eastAsia" w:asciiTheme="minorEastAsia" w:hAnsiTheme="minorEastAsia" w:eastAsiaTheme="minorEastAsia" w:cstheme="minorEastAsia"/>
          <w:color w:val="auto"/>
          <w:sz w:val="24"/>
          <w:szCs w:val="24"/>
          <w:highlight w:val="none"/>
          <w:lang w:val="zh-TW" w:eastAsia="zh-TW"/>
        </w:rPr>
        <w:t>的违约金。</w:t>
      </w:r>
    </w:p>
    <w:p w14:paraId="5A67CCC6">
      <w:pPr>
        <w:pStyle w:val="70"/>
        <w:framePr w:wrap="auto" w:vAnchor="margin" w:hAnchor="text" w:yAlign="inline"/>
        <w:spacing w:line="480" w:lineRule="auto"/>
        <w:ind w:firstLine="645"/>
        <w:rPr>
          <w:rFonts w:hint="eastAsia" w:asciiTheme="minorEastAsia" w:hAnsiTheme="minorEastAsia" w:eastAsiaTheme="minorEastAsia" w:cstheme="minorEastAsia"/>
          <w:color w:val="auto"/>
          <w:sz w:val="24"/>
          <w:szCs w:val="24"/>
          <w:highlight w:val="none"/>
        </w:rPr>
      </w:pPr>
    </w:p>
    <w:p w14:paraId="43F99C3F">
      <w:pPr>
        <w:pStyle w:val="70"/>
        <w:framePr w:wrap="auto" w:vAnchor="margin" w:hAnchor="text" w:yAlign="inline"/>
        <w:spacing w:line="480" w:lineRule="auto"/>
        <w:ind w:firstLine="645"/>
        <w:jc w:val="right"/>
        <w:rPr>
          <w:rFonts w:hint="eastAsia" w:asciiTheme="minorEastAsia" w:hAnsiTheme="minorEastAsia" w:eastAsiaTheme="minorEastAsia" w:cstheme="minorEastAsia"/>
          <w:color w:val="auto"/>
          <w:sz w:val="24"/>
          <w:szCs w:val="24"/>
          <w:highlight w:val="none"/>
          <w:u w:val="single"/>
          <w:lang w:val="zh-TW" w:eastAsia="zh-TW"/>
        </w:rPr>
      </w:pPr>
      <w:r>
        <w:rPr>
          <w:rFonts w:hint="eastAsia" w:asciiTheme="minorEastAsia" w:hAnsiTheme="minorEastAsia" w:eastAsiaTheme="minorEastAsia" w:cstheme="minorEastAsia"/>
          <w:color w:val="auto"/>
          <w:sz w:val="24"/>
          <w:szCs w:val="24"/>
          <w:highlight w:val="none"/>
          <w:lang w:val="zh-TW" w:eastAsia="zh-TW"/>
        </w:rPr>
        <w:t>投标人：</w:t>
      </w:r>
      <w:r>
        <w:rPr>
          <w:rFonts w:hint="eastAsia" w:asciiTheme="minorEastAsia" w:hAnsiTheme="minorEastAsia" w:eastAsiaTheme="minorEastAsia" w:cstheme="minorEastAsia"/>
          <w:color w:val="auto"/>
          <w:sz w:val="24"/>
          <w:szCs w:val="24"/>
          <w:highlight w:val="none"/>
          <w:u w:val="single"/>
          <w:lang w:val="zh-TW" w:eastAsia="zh-TW"/>
        </w:rPr>
        <w:t xml:space="preserve">              （盖投标人单位公章）</w:t>
      </w:r>
    </w:p>
    <w:p w14:paraId="5A8D1FC0">
      <w:pPr>
        <w:pStyle w:val="70"/>
        <w:framePr w:wrap="auto" w:vAnchor="margin" w:hAnchor="text" w:yAlign="inline"/>
        <w:spacing w:line="480" w:lineRule="auto"/>
        <w:ind w:firstLine="2940"/>
        <w:rPr>
          <w:rFonts w:hint="eastAsia" w:asciiTheme="minorEastAsia" w:hAnsiTheme="minorEastAsia" w:eastAsiaTheme="minorEastAsia" w:cstheme="minorEastAsia"/>
          <w:color w:val="auto"/>
          <w:sz w:val="24"/>
          <w:szCs w:val="24"/>
          <w:highlight w:val="none"/>
          <w:u w:val="single"/>
          <w:lang w:val="zh-TW" w:eastAsia="zh-TW"/>
        </w:rPr>
      </w:pPr>
      <w:r>
        <w:rPr>
          <w:rFonts w:hint="eastAsia" w:asciiTheme="minorEastAsia" w:hAnsiTheme="minorEastAsia" w:eastAsiaTheme="minorEastAsia" w:cstheme="minorEastAsia"/>
          <w:color w:val="auto"/>
          <w:sz w:val="24"/>
          <w:szCs w:val="24"/>
          <w:highlight w:val="none"/>
          <w:lang w:val="zh-TW" w:eastAsia="zh-TW"/>
        </w:rPr>
        <w:t xml:space="preserve">       法定代表人：</w:t>
      </w:r>
      <w:r>
        <w:rPr>
          <w:rFonts w:hint="eastAsia" w:asciiTheme="minorEastAsia" w:hAnsiTheme="minorEastAsia" w:eastAsiaTheme="minorEastAsia" w:cstheme="minorEastAsia"/>
          <w:color w:val="auto"/>
          <w:sz w:val="24"/>
          <w:szCs w:val="24"/>
          <w:highlight w:val="none"/>
          <w:u w:val="single"/>
          <w:lang w:val="zh-TW" w:eastAsia="zh-TW"/>
        </w:rPr>
        <w:t xml:space="preserve">         （签字或盖章）</w:t>
      </w:r>
    </w:p>
    <w:p w14:paraId="4BA1CE2C">
      <w:pPr>
        <w:pStyle w:val="70"/>
        <w:framePr w:wrap="auto" w:vAnchor="margin" w:hAnchor="text" w:yAlign="inline"/>
        <w:spacing w:line="480" w:lineRule="auto"/>
        <w:ind w:firstLine="5180"/>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u w:val="single"/>
          <w:lang w:val="en-US"/>
        </w:rPr>
        <w:t xml:space="preserve">      </w:t>
      </w:r>
      <w:r>
        <w:rPr>
          <w:rFonts w:hint="eastAsia" w:asciiTheme="minorEastAsia" w:hAnsiTheme="minorEastAsia" w:eastAsiaTheme="minorEastAsia" w:cstheme="minorEastAsia"/>
          <w:color w:val="auto"/>
          <w:sz w:val="24"/>
          <w:szCs w:val="24"/>
          <w:highlight w:val="none"/>
          <w:lang w:val="zh-TW" w:eastAsia="zh-TW"/>
        </w:rPr>
        <w:t>年</w:t>
      </w:r>
      <w:r>
        <w:rPr>
          <w:rFonts w:hint="eastAsia" w:asciiTheme="minorEastAsia" w:hAnsiTheme="minorEastAsia" w:eastAsiaTheme="minorEastAsia" w:cstheme="minorEastAsia"/>
          <w:color w:val="auto"/>
          <w:sz w:val="24"/>
          <w:szCs w:val="24"/>
          <w:highlight w:val="none"/>
          <w:u w:val="single"/>
          <w:lang w:val="en-US"/>
        </w:rPr>
        <w:t xml:space="preserve">   </w:t>
      </w:r>
      <w:r>
        <w:rPr>
          <w:rFonts w:hint="eastAsia" w:asciiTheme="minorEastAsia" w:hAnsiTheme="minorEastAsia" w:eastAsiaTheme="minorEastAsia" w:cstheme="minorEastAsia"/>
          <w:color w:val="auto"/>
          <w:sz w:val="24"/>
          <w:szCs w:val="24"/>
          <w:highlight w:val="none"/>
          <w:lang w:val="zh-TW" w:eastAsia="zh-TW"/>
        </w:rPr>
        <w:t>月</w:t>
      </w:r>
      <w:r>
        <w:rPr>
          <w:rFonts w:hint="eastAsia" w:asciiTheme="minorEastAsia" w:hAnsiTheme="minorEastAsia" w:eastAsiaTheme="minorEastAsia" w:cstheme="minorEastAsia"/>
          <w:color w:val="auto"/>
          <w:sz w:val="24"/>
          <w:szCs w:val="24"/>
          <w:highlight w:val="none"/>
          <w:u w:val="single"/>
          <w:lang w:val="en-US"/>
        </w:rPr>
        <w:t xml:space="preserve">   </w:t>
      </w:r>
      <w:r>
        <w:rPr>
          <w:rFonts w:hint="eastAsia" w:asciiTheme="minorEastAsia" w:hAnsiTheme="minorEastAsia" w:eastAsiaTheme="minorEastAsia" w:cstheme="minorEastAsia"/>
          <w:color w:val="auto"/>
          <w:sz w:val="24"/>
          <w:szCs w:val="24"/>
          <w:highlight w:val="none"/>
          <w:lang w:val="zh-TW" w:eastAsia="zh-TW"/>
        </w:rPr>
        <w:t>日</w:t>
      </w:r>
    </w:p>
    <w:p w14:paraId="4CF8424B">
      <w:pPr>
        <w:shd w:val="clear" w:color="auto" w:fill="FFFFFF"/>
        <w:wordWrap w:val="0"/>
        <w:spacing w:after="0" w:line="700" w:lineRule="atLeast"/>
        <w:rPr>
          <w:rFonts w:hint="eastAsia" w:asciiTheme="minorEastAsia" w:hAnsiTheme="minorEastAsia" w:eastAsiaTheme="minorEastAsia" w:cstheme="minorEastAsia"/>
          <w:b/>
          <w:color w:val="auto"/>
          <w:sz w:val="36"/>
          <w:szCs w:val="36"/>
          <w:highlight w:val="none"/>
          <w:shd w:val="clear" w:color="auto" w:fill="FFFFFF"/>
        </w:rPr>
      </w:pPr>
    </w:p>
    <w:p w14:paraId="24F35220">
      <w:pPr>
        <w:shd w:val="clear" w:color="auto" w:fill="FFFFFF"/>
        <w:wordWrap w:val="0"/>
        <w:spacing w:after="0" w:line="700" w:lineRule="atLeast"/>
        <w:rPr>
          <w:rFonts w:hint="eastAsia" w:asciiTheme="minorEastAsia" w:hAnsiTheme="minorEastAsia" w:eastAsiaTheme="minorEastAsia" w:cstheme="minorEastAsia"/>
          <w:b/>
          <w:color w:val="auto"/>
          <w:sz w:val="36"/>
          <w:szCs w:val="36"/>
          <w:highlight w:val="none"/>
          <w:shd w:val="clear" w:color="auto" w:fill="FFFFFF"/>
        </w:rPr>
      </w:pPr>
    </w:p>
    <w:p w14:paraId="33C8EF5B">
      <w:pPr>
        <w:pStyle w:val="11"/>
        <w:rPr>
          <w:rFonts w:hint="eastAsia" w:asciiTheme="minorEastAsia" w:hAnsiTheme="minorEastAsia" w:eastAsiaTheme="minorEastAsia" w:cstheme="minorEastAsia"/>
          <w:color w:val="auto"/>
          <w:highlight w:val="none"/>
        </w:rPr>
      </w:pPr>
    </w:p>
    <w:p w14:paraId="43941E62">
      <w:pPr>
        <w:pStyle w:val="11"/>
        <w:rPr>
          <w:rFonts w:hint="eastAsia" w:asciiTheme="minorEastAsia" w:hAnsiTheme="minorEastAsia" w:eastAsiaTheme="minorEastAsia" w:cstheme="minorEastAsia"/>
          <w:b/>
          <w:color w:val="auto"/>
          <w:sz w:val="36"/>
          <w:szCs w:val="36"/>
          <w:highlight w:val="none"/>
          <w:shd w:val="clear" w:color="auto" w:fill="FFFFFF"/>
        </w:rPr>
      </w:pPr>
    </w:p>
    <w:p w14:paraId="6DBC0F84">
      <w:pPr>
        <w:shd w:val="clear" w:color="auto" w:fill="FFFFFF"/>
        <w:wordWrap w:val="0"/>
        <w:spacing w:after="0" w:line="700"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6"/>
          <w:szCs w:val="36"/>
          <w:highlight w:val="none"/>
          <w:shd w:val="clear" w:color="auto" w:fill="FFFFFF"/>
        </w:rPr>
        <w:t>法定代表人资格证明书、法定代表人授权委托书(格式)</w:t>
      </w:r>
    </w:p>
    <w:p w14:paraId="37036167">
      <w:pPr>
        <w:shd w:val="clear" w:color="auto" w:fill="FFFFFF"/>
        <w:wordWrap w:val="0"/>
        <w:spacing w:after="0" w:line="315"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6"/>
          <w:szCs w:val="36"/>
          <w:highlight w:val="none"/>
          <w:shd w:val="clear" w:color="auto" w:fill="FFFFFF"/>
        </w:rPr>
        <w:t> </w:t>
      </w:r>
    </w:p>
    <w:p w14:paraId="2851414F">
      <w:pPr>
        <w:shd w:val="clear" w:color="auto" w:fill="FFFFFF"/>
        <w:wordWrap w:val="0"/>
        <w:spacing w:after="0" w:line="315" w:lineRule="atLeast"/>
        <w:jc w:val="center"/>
        <w:rPr>
          <w:rFonts w:hint="eastAsia" w:asciiTheme="minorEastAsia" w:hAnsiTheme="minorEastAsia" w:eastAsiaTheme="minorEastAsia" w:cstheme="minorEastAsia"/>
          <w:b/>
          <w:color w:val="auto"/>
          <w:sz w:val="32"/>
          <w:szCs w:val="32"/>
          <w:highlight w:val="none"/>
          <w:shd w:val="clear" w:color="auto" w:fill="FFFFFF"/>
        </w:rPr>
      </w:pPr>
    </w:p>
    <w:p w14:paraId="6AE4B6AC">
      <w:pPr>
        <w:shd w:val="clear" w:color="auto" w:fill="FFFFFF"/>
        <w:wordWrap w:val="0"/>
        <w:spacing w:after="0" w:line="315"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2"/>
          <w:szCs w:val="32"/>
          <w:highlight w:val="none"/>
          <w:shd w:val="clear" w:color="auto" w:fill="FFFFFF"/>
        </w:rPr>
        <w:t>1、法定代表人资格证明书</w:t>
      </w:r>
    </w:p>
    <w:p w14:paraId="387AD76C">
      <w:pPr>
        <w:shd w:val="clear" w:color="auto" w:fill="FFFFFF"/>
        <w:wordWrap w:val="0"/>
        <w:spacing w:after="0" w:line="420" w:lineRule="atLeast"/>
        <w:ind w:left="546"/>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6"/>
          <w:szCs w:val="26"/>
          <w:highlight w:val="none"/>
          <w:shd w:val="clear" w:color="auto" w:fill="FFFFFF"/>
        </w:rPr>
        <w:t> </w:t>
      </w:r>
    </w:p>
    <w:p w14:paraId="14DEF1B0">
      <w:pPr>
        <w:shd w:val="clear" w:color="auto" w:fill="FFFFFF"/>
        <w:wordWrap w:val="0"/>
        <w:spacing w:after="0" w:line="420" w:lineRule="atLeast"/>
        <w:ind w:left="546"/>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6"/>
          <w:szCs w:val="26"/>
          <w:highlight w:val="none"/>
          <w:shd w:val="clear" w:color="auto" w:fill="FFFFFF"/>
        </w:rPr>
        <w:t> </w:t>
      </w:r>
    </w:p>
    <w:p w14:paraId="62C151F4">
      <w:pPr>
        <w:shd w:val="clear" w:color="auto" w:fill="FFFFFF"/>
        <w:wordWrap w:val="0"/>
        <w:spacing w:after="0" w:line="42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投标人名称：</w:t>
      </w:r>
      <w:r>
        <w:rPr>
          <w:rFonts w:hint="eastAsia" w:asciiTheme="minorEastAsia" w:hAnsiTheme="minorEastAsia" w:eastAsiaTheme="minorEastAsia" w:cstheme="minorEastAsia"/>
          <w:color w:val="auto"/>
          <w:sz w:val="24"/>
          <w:szCs w:val="24"/>
          <w:highlight w:val="none"/>
          <w:u w:val="single"/>
          <w:shd w:val="clear" w:color="auto" w:fill="FFFFFF"/>
        </w:rPr>
        <w:t>                    </w:t>
      </w:r>
      <w:r>
        <w:rPr>
          <w:rFonts w:hint="eastAsia" w:asciiTheme="minorEastAsia" w:hAnsiTheme="minorEastAsia" w:eastAsiaTheme="minorEastAsia" w:cstheme="minorEastAsia"/>
          <w:color w:val="auto"/>
          <w:sz w:val="24"/>
          <w:szCs w:val="24"/>
          <w:highlight w:val="none"/>
          <w:shd w:val="clear" w:color="auto" w:fill="FFFFFF"/>
        </w:rPr>
        <w:t>。</w:t>
      </w:r>
    </w:p>
    <w:p w14:paraId="08332244">
      <w:pPr>
        <w:shd w:val="clear" w:color="auto" w:fill="FFFFFF"/>
        <w:wordWrap w:val="0"/>
        <w:spacing w:after="0" w:line="42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地 址：</w:t>
      </w:r>
      <w:r>
        <w:rPr>
          <w:rFonts w:hint="eastAsia" w:asciiTheme="minorEastAsia" w:hAnsiTheme="minorEastAsia" w:eastAsiaTheme="minorEastAsia" w:cstheme="minorEastAsia"/>
          <w:color w:val="auto"/>
          <w:sz w:val="24"/>
          <w:szCs w:val="24"/>
          <w:highlight w:val="none"/>
          <w:u w:val="single"/>
          <w:shd w:val="clear" w:color="auto" w:fill="FFFFFF"/>
        </w:rPr>
        <w:t>                       </w:t>
      </w:r>
      <w:r>
        <w:rPr>
          <w:rFonts w:hint="eastAsia" w:asciiTheme="minorEastAsia" w:hAnsiTheme="minorEastAsia" w:eastAsiaTheme="minorEastAsia" w:cstheme="minorEastAsia"/>
          <w:color w:val="auto"/>
          <w:sz w:val="24"/>
          <w:szCs w:val="24"/>
          <w:highlight w:val="none"/>
          <w:shd w:val="clear" w:color="auto" w:fill="FFFFFF"/>
        </w:rPr>
        <w:t>。</w:t>
      </w:r>
    </w:p>
    <w:p w14:paraId="17898603">
      <w:pPr>
        <w:shd w:val="clear" w:color="auto" w:fill="FFFFFF"/>
        <w:wordWrap w:val="0"/>
        <w:spacing w:after="0" w:line="42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姓名：</w:t>
      </w:r>
      <w:r>
        <w:rPr>
          <w:rFonts w:hint="eastAsia" w:asciiTheme="minorEastAsia" w:hAnsiTheme="minorEastAsia" w:eastAsiaTheme="minorEastAsia" w:cstheme="minorEastAsia"/>
          <w:color w:val="auto"/>
          <w:sz w:val="24"/>
          <w:szCs w:val="24"/>
          <w:highlight w:val="none"/>
          <w:u w:val="single"/>
          <w:shd w:val="clear" w:color="auto" w:fill="FFFFFF"/>
        </w:rPr>
        <w:t>    </w:t>
      </w:r>
      <w:r>
        <w:rPr>
          <w:rFonts w:hint="eastAsia" w:asciiTheme="minorEastAsia" w:hAnsiTheme="minorEastAsia" w:eastAsiaTheme="minorEastAsia" w:cstheme="minorEastAsia"/>
          <w:color w:val="auto"/>
          <w:sz w:val="24"/>
          <w:szCs w:val="24"/>
          <w:highlight w:val="none"/>
          <w:shd w:val="clear" w:color="auto" w:fill="FFFFFF"/>
        </w:rPr>
        <w:t>身份证码：</w:t>
      </w:r>
      <w:r>
        <w:rPr>
          <w:rFonts w:hint="eastAsia" w:asciiTheme="minorEastAsia" w:hAnsiTheme="minorEastAsia" w:eastAsiaTheme="minorEastAsia" w:cstheme="minorEastAsia"/>
          <w:color w:val="auto"/>
          <w:sz w:val="24"/>
          <w:szCs w:val="24"/>
          <w:highlight w:val="none"/>
          <w:u w:val="single"/>
          <w:shd w:val="clear" w:color="auto" w:fill="FFFFFF"/>
        </w:rPr>
        <w:t>   </w:t>
      </w:r>
      <w:r>
        <w:rPr>
          <w:rFonts w:hint="eastAsia" w:asciiTheme="minorEastAsia" w:hAnsiTheme="minorEastAsia" w:eastAsiaTheme="minorEastAsia" w:cstheme="minorEastAsia"/>
          <w:color w:val="auto"/>
          <w:sz w:val="24"/>
          <w:szCs w:val="24"/>
          <w:highlight w:val="none"/>
          <w:shd w:val="clear" w:color="auto" w:fill="FFFFFF"/>
        </w:rPr>
        <w:t>。系</w:t>
      </w:r>
      <w:r>
        <w:rPr>
          <w:rFonts w:hint="eastAsia" w:asciiTheme="minorEastAsia" w:hAnsiTheme="minorEastAsia" w:eastAsiaTheme="minorEastAsia" w:cstheme="minorEastAsia"/>
          <w:color w:val="auto"/>
          <w:sz w:val="24"/>
          <w:szCs w:val="24"/>
          <w:highlight w:val="none"/>
          <w:u w:val="single"/>
          <w:shd w:val="clear" w:color="auto" w:fill="FFFFFF"/>
        </w:rPr>
        <w:t>    </w:t>
      </w:r>
      <w:r>
        <w:rPr>
          <w:rFonts w:hint="eastAsia" w:asciiTheme="minorEastAsia" w:hAnsiTheme="minorEastAsia" w:eastAsiaTheme="minorEastAsia" w:cstheme="minorEastAsia"/>
          <w:color w:val="auto"/>
          <w:sz w:val="24"/>
          <w:szCs w:val="24"/>
          <w:highlight w:val="none"/>
          <w:shd w:val="clear" w:color="auto" w:fill="FFFFFF"/>
        </w:rPr>
        <w:t>(投标人名称)的法定代表人。</w:t>
      </w:r>
    </w:p>
    <w:p w14:paraId="5AA450D4">
      <w:pPr>
        <w:shd w:val="clear" w:color="auto" w:fill="FFFFFF"/>
        <w:wordWrap w:val="0"/>
        <w:spacing w:after="0" w:line="42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 </w:t>
      </w:r>
    </w:p>
    <w:p w14:paraId="3CF8DE59">
      <w:pPr>
        <w:shd w:val="clear" w:color="auto" w:fill="FFFFFF"/>
        <w:wordWrap w:val="0"/>
        <w:spacing w:after="0" w:line="42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特此证明。</w:t>
      </w:r>
    </w:p>
    <w:p w14:paraId="5028C7FB">
      <w:pPr>
        <w:pStyle w:val="17"/>
        <w:widowControl/>
        <w:shd w:val="clear" w:color="auto" w:fill="FFFFFF"/>
        <w:wordWrap w:val="0"/>
        <w:spacing w:line="420"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highlight w:val="none"/>
          <w:shd w:val="clear" w:color="auto" w:fill="FFFFFF"/>
        </w:rPr>
        <w:t> </w:t>
      </w:r>
    </w:p>
    <w:p w14:paraId="4818B227">
      <w:pPr>
        <w:pStyle w:val="17"/>
        <w:widowControl/>
        <w:shd w:val="clear" w:color="auto" w:fill="FFFFFF"/>
        <w:wordWrap w:val="0"/>
        <w:spacing w:line="42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highlight w:val="none"/>
          <w:shd w:val="clear" w:color="auto" w:fill="FFFFFF"/>
        </w:rPr>
        <w:t> </w:t>
      </w:r>
    </w:p>
    <w:p w14:paraId="5AADF863">
      <w:pPr>
        <w:pStyle w:val="17"/>
        <w:widowControl/>
        <w:shd w:val="clear" w:color="auto" w:fill="FFFFFF"/>
        <w:wordWrap w:val="0"/>
        <w:spacing w:line="42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highlight w:val="none"/>
          <w:shd w:val="clear" w:color="auto" w:fill="FFFFFF"/>
        </w:rPr>
        <w:t>                 投标人：</w:t>
      </w:r>
      <w:r>
        <w:rPr>
          <w:rFonts w:hint="eastAsia" w:asciiTheme="minorEastAsia" w:hAnsiTheme="minorEastAsia" w:eastAsiaTheme="minorEastAsia" w:cstheme="minorEastAsia"/>
          <w:color w:val="auto"/>
          <w:highlight w:val="none"/>
          <w:u w:val="single"/>
          <w:shd w:val="clear" w:color="auto" w:fill="FFFFFF"/>
        </w:rPr>
        <w:t>           (盖章)</w:t>
      </w:r>
    </w:p>
    <w:p w14:paraId="15298D18">
      <w:pPr>
        <w:pStyle w:val="17"/>
        <w:widowControl/>
        <w:shd w:val="clear" w:color="auto" w:fill="FFFFFF"/>
        <w:wordWrap w:val="0"/>
        <w:spacing w:line="420"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highlight w:val="none"/>
          <w:shd w:val="clear" w:color="auto" w:fill="FFFFFF"/>
        </w:rPr>
        <w:t>                日  期：</w:t>
      </w:r>
      <w:r>
        <w:rPr>
          <w:rFonts w:hint="eastAsia" w:asciiTheme="minorEastAsia" w:hAnsiTheme="minorEastAsia" w:eastAsiaTheme="minorEastAsia" w:cstheme="minorEastAsia"/>
          <w:color w:val="auto"/>
          <w:highlight w:val="none"/>
          <w:u w:val="single"/>
          <w:shd w:val="clear" w:color="auto" w:fill="FFFFFF"/>
        </w:rPr>
        <w:t>    </w:t>
      </w:r>
      <w:r>
        <w:rPr>
          <w:rFonts w:hint="eastAsia" w:asciiTheme="minorEastAsia" w:hAnsiTheme="minorEastAsia" w:eastAsiaTheme="minorEastAsia" w:cstheme="minorEastAsia"/>
          <w:color w:val="auto"/>
          <w:highlight w:val="none"/>
          <w:shd w:val="clear" w:color="auto" w:fill="FFFFFF"/>
        </w:rPr>
        <w:t>年</w:t>
      </w:r>
      <w:r>
        <w:rPr>
          <w:rFonts w:hint="eastAsia" w:asciiTheme="minorEastAsia" w:hAnsiTheme="minorEastAsia" w:eastAsiaTheme="minorEastAsia" w:cstheme="minorEastAsia"/>
          <w:color w:val="auto"/>
          <w:highlight w:val="none"/>
          <w:u w:val="single"/>
          <w:shd w:val="clear" w:color="auto" w:fill="FFFFFF"/>
        </w:rPr>
        <w:t>  </w:t>
      </w:r>
      <w:r>
        <w:rPr>
          <w:rFonts w:hint="eastAsia" w:asciiTheme="minorEastAsia" w:hAnsiTheme="minorEastAsia" w:eastAsiaTheme="minorEastAsia" w:cstheme="minorEastAsia"/>
          <w:color w:val="auto"/>
          <w:highlight w:val="none"/>
          <w:shd w:val="clear" w:color="auto" w:fill="FFFFFF"/>
        </w:rPr>
        <w:t>月</w:t>
      </w:r>
      <w:r>
        <w:rPr>
          <w:rFonts w:hint="eastAsia" w:asciiTheme="minorEastAsia" w:hAnsiTheme="minorEastAsia" w:eastAsiaTheme="minorEastAsia" w:cstheme="minorEastAsia"/>
          <w:color w:val="auto"/>
          <w:highlight w:val="none"/>
          <w:u w:val="single"/>
          <w:shd w:val="clear" w:color="auto" w:fill="FFFFFF"/>
        </w:rPr>
        <w:t>    </w:t>
      </w:r>
      <w:r>
        <w:rPr>
          <w:rFonts w:hint="eastAsia" w:asciiTheme="minorEastAsia" w:hAnsiTheme="minorEastAsia" w:eastAsiaTheme="minorEastAsia" w:cstheme="minorEastAsia"/>
          <w:color w:val="auto"/>
          <w:highlight w:val="none"/>
          <w:shd w:val="clear" w:color="auto" w:fill="FFFFFF"/>
        </w:rPr>
        <w:t>日</w:t>
      </w:r>
    </w:p>
    <w:p w14:paraId="523BBE59">
      <w:pPr>
        <w:pStyle w:val="17"/>
        <w:widowControl/>
        <w:shd w:val="clear" w:color="auto" w:fill="FFFFFF"/>
        <w:wordWrap w:val="0"/>
        <w:spacing w:line="263"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6"/>
          <w:szCs w:val="26"/>
          <w:highlight w:val="none"/>
          <w:shd w:val="clear" w:color="auto" w:fill="FFFFFF"/>
        </w:rPr>
        <w:t>  </w:t>
      </w:r>
    </w:p>
    <w:p w14:paraId="4813C797">
      <w:pPr>
        <w:pStyle w:val="17"/>
        <w:widowControl/>
        <w:shd w:val="clear" w:color="auto" w:fill="FFFFFF"/>
        <w:wordWrap w:val="0"/>
        <w:spacing w:line="263" w:lineRule="atLeast"/>
        <w:ind w:firstLine="52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6"/>
          <w:szCs w:val="26"/>
          <w:highlight w:val="none"/>
          <w:shd w:val="clear" w:color="auto" w:fill="FFFFFF"/>
        </w:rPr>
        <w:t> </w:t>
      </w:r>
    </w:p>
    <w:p w14:paraId="7874B80C">
      <w:pPr>
        <w:shd w:val="clear" w:color="auto" w:fill="FFFFFF"/>
        <w:wordWrap w:val="0"/>
        <w:spacing w:after="0" w:line="315" w:lineRule="atLeast"/>
        <w:ind w:firstLine="48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4"/>
          <w:szCs w:val="24"/>
          <w:highlight w:val="none"/>
          <w:shd w:val="clear" w:color="auto" w:fill="FFFFFF"/>
        </w:rPr>
        <w:t>本格式用于投标人代表参加开标时使用</w:t>
      </w:r>
      <w:r>
        <w:rPr>
          <w:rFonts w:hint="eastAsia" w:asciiTheme="minorEastAsia" w:hAnsiTheme="minorEastAsia" w:eastAsiaTheme="minorEastAsia" w:cstheme="minorEastAsia"/>
          <w:color w:val="auto"/>
          <w:sz w:val="24"/>
          <w:szCs w:val="24"/>
          <w:highlight w:val="none"/>
          <w:shd w:val="clear" w:color="auto" w:fill="FFFFFF"/>
          <w:lang w:eastAsia="zh-CN"/>
        </w:rPr>
        <w:t>；</w:t>
      </w:r>
      <w:r>
        <w:rPr>
          <w:rFonts w:hint="eastAsia" w:asciiTheme="minorEastAsia" w:hAnsiTheme="minorEastAsia" w:eastAsiaTheme="minorEastAsia" w:cstheme="minorEastAsia"/>
          <w:color w:val="auto"/>
          <w:sz w:val="24"/>
          <w:szCs w:val="24"/>
          <w:highlight w:val="none"/>
          <w:shd w:val="clear" w:color="auto" w:fill="FFFFFF"/>
          <w:lang w:val="en-US" w:eastAsia="zh-CN"/>
        </w:rPr>
        <w:t>并在投标文件中使用。</w:t>
      </w:r>
    </w:p>
    <w:p w14:paraId="3A52C69F">
      <w:pPr>
        <w:shd w:val="clear" w:color="auto" w:fill="FFFFFF"/>
        <w:wordWrap w:val="0"/>
        <w:spacing w:after="0" w:line="315"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 </w:t>
      </w:r>
    </w:p>
    <w:p w14:paraId="62DF5B65">
      <w:pPr>
        <w:shd w:val="clear" w:color="auto" w:fill="FFFFFF"/>
        <w:wordWrap w:val="0"/>
        <w:spacing w:after="0" w:line="315"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 </w:t>
      </w:r>
    </w:p>
    <w:p w14:paraId="6459AF7C">
      <w:pPr>
        <w:shd w:val="clear" w:color="auto" w:fill="FFFFFF"/>
        <w:wordWrap w:val="0"/>
        <w:spacing w:after="0" w:line="315"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 </w:t>
      </w:r>
    </w:p>
    <w:p w14:paraId="6C74979E">
      <w:pPr>
        <w:shd w:val="clear" w:color="auto" w:fill="FFFFFF"/>
        <w:wordWrap w:val="0"/>
        <w:spacing w:after="0" w:line="315"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 </w:t>
      </w:r>
    </w:p>
    <w:p w14:paraId="0F364012">
      <w:pPr>
        <w:shd w:val="clear" w:color="auto" w:fill="FFFFFF"/>
        <w:wordWrap w:val="0"/>
        <w:spacing w:after="0" w:line="315"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 </w:t>
      </w:r>
    </w:p>
    <w:p w14:paraId="2316113C">
      <w:pPr>
        <w:shd w:val="clear" w:color="auto" w:fill="FFFFFF"/>
        <w:wordWrap w:val="0"/>
        <w:spacing w:after="0" w:line="420" w:lineRule="atLeast"/>
        <w:jc w:val="center"/>
        <w:rPr>
          <w:rFonts w:hint="eastAsia" w:asciiTheme="minorEastAsia" w:hAnsiTheme="minorEastAsia" w:eastAsiaTheme="minorEastAsia" w:cstheme="minorEastAsia"/>
          <w:b/>
          <w:color w:val="auto"/>
          <w:sz w:val="32"/>
          <w:szCs w:val="32"/>
          <w:highlight w:val="none"/>
          <w:shd w:val="clear" w:color="auto" w:fill="FFFFFF"/>
        </w:rPr>
      </w:pPr>
    </w:p>
    <w:p w14:paraId="6F553DAC">
      <w:pPr>
        <w:shd w:val="clear" w:color="auto" w:fill="FFFFFF"/>
        <w:wordWrap w:val="0"/>
        <w:spacing w:after="0" w:line="420" w:lineRule="atLeast"/>
        <w:jc w:val="center"/>
        <w:rPr>
          <w:rFonts w:hint="eastAsia" w:asciiTheme="minorEastAsia" w:hAnsiTheme="minorEastAsia" w:eastAsiaTheme="minorEastAsia" w:cstheme="minorEastAsia"/>
          <w:b/>
          <w:color w:val="auto"/>
          <w:sz w:val="32"/>
          <w:szCs w:val="32"/>
          <w:highlight w:val="none"/>
          <w:shd w:val="clear" w:color="auto" w:fill="FFFFFF"/>
        </w:rPr>
      </w:pPr>
    </w:p>
    <w:p w14:paraId="4C5F9178">
      <w:pPr>
        <w:shd w:val="clear" w:color="auto" w:fill="FFFFFF"/>
        <w:wordWrap w:val="0"/>
        <w:spacing w:after="0" w:line="420" w:lineRule="atLeast"/>
        <w:jc w:val="center"/>
        <w:rPr>
          <w:rFonts w:hint="eastAsia" w:asciiTheme="minorEastAsia" w:hAnsiTheme="minorEastAsia" w:eastAsiaTheme="minorEastAsia" w:cstheme="minorEastAsia"/>
          <w:b/>
          <w:color w:val="auto"/>
          <w:sz w:val="32"/>
          <w:szCs w:val="32"/>
          <w:highlight w:val="none"/>
          <w:shd w:val="clear" w:color="auto" w:fill="FFFFFF"/>
        </w:rPr>
      </w:pPr>
    </w:p>
    <w:p w14:paraId="4F3642CC">
      <w:pPr>
        <w:shd w:val="clear" w:color="auto" w:fill="FFFFFF"/>
        <w:wordWrap w:val="0"/>
        <w:spacing w:after="0" w:line="420" w:lineRule="atLeast"/>
        <w:jc w:val="center"/>
        <w:rPr>
          <w:rFonts w:hint="eastAsia" w:asciiTheme="minorEastAsia" w:hAnsiTheme="minorEastAsia" w:eastAsiaTheme="minorEastAsia" w:cstheme="minorEastAsia"/>
          <w:b/>
          <w:color w:val="auto"/>
          <w:sz w:val="32"/>
          <w:szCs w:val="32"/>
          <w:highlight w:val="none"/>
          <w:shd w:val="clear" w:color="auto" w:fill="FFFFFF"/>
        </w:rPr>
      </w:pPr>
    </w:p>
    <w:p w14:paraId="6869C86E">
      <w:pPr>
        <w:shd w:val="clear" w:color="auto" w:fill="FFFFFF"/>
        <w:wordWrap w:val="0"/>
        <w:spacing w:after="0" w:line="420" w:lineRule="atLeast"/>
        <w:jc w:val="center"/>
        <w:rPr>
          <w:rFonts w:hint="eastAsia" w:asciiTheme="minorEastAsia" w:hAnsiTheme="minorEastAsia" w:eastAsiaTheme="minorEastAsia" w:cstheme="minorEastAsia"/>
          <w:b/>
          <w:color w:val="auto"/>
          <w:sz w:val="32"/>
          <w:szCs w:val="32"/>
          <w:highlight w:val="none"/>
          <w:shd w:val="clear" w:color="auto" w:fill="FFFFFF"/>
        </w:rPr>
      </w:pPr>
    </w:p>
    <w:p w14:paraId="6FFB80B7">
      <w:pPr>
        <w:shd w:val="clear" w:color="auto" w:fill="FFFFFF"/>
        <w:wordWrap w:val="0"/>
        <w:spacing w:after="0" w:line="420" w:lineRule="atLeast"/>
        <w:jc w:val="center"/>
        <w:rPr>
          <w:rFonts w:hint="eastAsia" w:asciiTheme="minorEastAsia" w:hAnsiTheme="minorEastAsia" w:eastAsiaTheme="minorEastAsia" w:cstheme="minorEastAsia"/>
          <w:b/>
          <w:color w:val="auto"/>
          <w:sz w:val="32"/>
          <w:szCs w:val="32"/>
          <w:highlight w:val="none"/>
          <w:shd w:val="clear" w:color="auto" w:fill="FFFFFF"/>
        </w:rPr>
      </w:pPr>
    </w:p>
    <w:p w14:paraId="4F9A573E">
      <w:pPr>
        <w:pStyle w:val="11"/>
        <w:rPr>
          <w:rFonts w:hint="eastAsia" w:asciiTheme="minorEastAsia" w:hAnsiTheme="minorEastAsia" w:eastAsiaTheme="minorEastAsia" w:cstheme="minorEastAsia"/>
          <w:color w:val="auto"/>
          <w:highlight w:val="none"/>
        </w:rPr>
      </w:pPr>
    </w:p>
    <w:p w14:paraId="5C7A90BB">
      <w:pPr>
        <w:shd w:val="clear" w:color="auto" w:fill="FFFFFF"/>
        <w:wordWrap w:val="0"/>
        <w:spacing w:after="0" w:line="420" w:lineRule="atLeast"/>
        <w:jc w:val="center"/>
        <w:rPr>
          <w:rFonts w:hint="eastAsia" w:asciiTheme="minorEastAsia" w:hAnsiTheme="minorEastAsia" w:eastAsiaTheme="minorEastAsia" w:cstheme="minorEastAsia"/>
          <w:b/>
          <w:color w:val="auto"/>
          <w:sz w:val="32"/>
          <w:szCs w:val="32"/>
          <w:highlight w:val="none"/>
          <w:shd w:val="clear" w:color="auto" w:fill="FFFFFF"/>
        </w:rPr>
      </w:pPr>
    </w:p>
    <w:p w14:paraId="1E9D89BB">
      <w:pPr>
        <w:shd w:val="clear" w:color="auto" w:fill="FFFFFF"/>
        <w:wordWrap w:val="0"/>
        <w:spacing w:after="0" w:line="420" w:lineRule="atLeast"/>
        <w:jc w:val="center"/>
        <w:rPr>
          <w:rFonts w:hint="eastAsia" w:asciiTheme="minorEastAsia" w:hAnsiTheme="minorEastAsia" w:eastAsiaTheme="minorEastAsia" w:cstheme="minorEastAsia"/>
          <w:b/>
          <w:color w:val="auto"/>
          <w:sz w:val="32"/>
          <w:szCs w:val="32"/>
          <w:highlight w:val="none"/>
          <w:shd w:val="clear" w:color="auto" w:fill="FFFFFF"/>
        </w:rPr>
      </w:pPr>
    </w:p>
    <w:p w14:paraId="559C96AD">
      <w:pPr>
        <w:pStyle w:val="11"/>
        <w:rPr>
          <w:rFonts w:hint="eastAsia" w:asciiTheme="minorEastAsia" w:hAnsiTheme="minorEastAsia" w:eastAsiaTheme="minorEastAsia" w:cstheme="minorEastAsia"/>
          <w:color w:val="auto"/>
          <w:highlight w:val="none"/>
        </w:rPr>
      </w:pPr>
    </w:p>
    <w:p w14:paraId="19E6E916">
      <w:pPr>
        <w:shd w:val="clear" w:color="auto" w:fill="FFFFFF"/>
        <w:wordWrap w:val="0"/>
        <w:spacing w:after="0" w:line="420" w:lineRule="atLeast"/>
        <w:jc w:val="both"/>
        <w:rPr>
          <w:rFonts w:hint="eastAsia" w:asciiTheme="minorEastAsia" w:hAnsiTheme="minorEastAsia" w:eastAsiaTheme="minorEastAsia" w:cstheme="minorEastAsia"/>
          <w:b/>
          <w:color w:val="auto"/>
          <w:sz w:val="32"/>
          <w:szCs w:val="32"/>
          <w:highlight w:val="none"/>
          <w:shd w:val="clear" w:color="auto" w:fill="FFFFFF"/>
        </w:rPr>
      </w:pPr>
    </w:p>
    <w:p w14:paraId="0952BA4E">
      <w:pPr>
        <w:shd w:val="clear" w:color="auto" w:fill="FFFFFF"/>
        <w:wordWrap w:val="0"/>
        <w:spacing w:after="0" w:line="420"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color w:val="auto"/>
          <w:sz w:val="32"/>
          <w:szCs w:val="32"/>
          <w:highlight w:val="none"/>
          <w:shd w:val="clear" w:color="auto" w:fill="FFFFFF"/>
        </w:rPr>
        <w:t>2、法定代表人授权委托书</w:t>
      </w:r>
    </w:p>
    <w:p w14:paraId="7C9DE4CF">
      <w:pPr>
        <w:pStyle w:val="17"/>
        <w:widowControl/>
        <w:shd w:val="clear" w:color="auto" w:fill="FFFFFF"/>
        <w:wordWrap w:val="0"/>
        <w:spacing w:line="420" w:lineRule="atLeas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6"/>
          <w:szCs w:val="26"/>
          <w:highlight w:val="none"/>
          <w:shd w:val="clear" w:color="auto" w:fill="FFFFFF"/>
        </w:rPr>
        <w:t> </w:t>
      </w:r>
    </w:p>
    <w:p w14:paraId="4665DC73">
      <w:pPr>
        <w:pStyle w:val="17"/>
        <w:widowControl/>
        <w:shd w:val="clear" w:color="auto" w:fill="FFFFFF"/>
        <w:wordWrap w:val="0"/>
        <w:spacing w:line="420" w:lineRule="atLeast"/>
        <w:ind w:firstLine="508"/>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highlight w:val="none"/>
          <w:shd w:val="clear" w:color="auto" w:fill="FFFFFF"/>
        </w:rPr>
        <w:t>本人</w:t>
      </w:r>
      <w:r>
        <w:rPr>
          <w:rFonts w:hint="eastAsia" w:asciiTheme="minorEastAsia" w:hAnsiTheme="minorEastAsia" w:eastAsiaTheme="minorEastAsia" w:cstheme="minorEastAsia"/>
          <w:color w:val="auto"/>
          <w:highlight w:val="none"/>
          <w:u w:val="single"/>
          <w:shd w:val="clear" w:color="auto" w:fill="FFFFFF"/>
        </w:rPr>
        <w:t>        </w:t>
      </w:r>
      <w:r>
        <w:rPr>
          <w:rFonts w:hint="eastAsia" w:asciiTheme="minorEastAsia" w:hAnsiTheme="minorEastAsia" w:eastAsiaTheme="minorEastAsia" w:cstheme="minorEastAsia"/>
          <w:color w:val="auto"/>
          <w:highlight w:val="none"/>
          <w:shd w:val="clear" w:color="auto" w:fill="FFFFFF"/>
        </w:rPr>
        <w:t>(姓名)系</w:t>
      </w:r>
      <w:r>
        <w:rPr>
          <w:rFonts w:hint="eastAsia" w:asciiTheme="minorEastAsia" w:hAnsiTheme="minorEastAsia" w:eastAsiaTheme="minorEastAsia" w:cstheme="minorEastAsia"/>
          <w:color w:val="auto"/>
          <w:highlight w:val="none"/>
          <w:u w:val="single"/>
          <w:shd w:val="clear" w:color="auto" w:fill="FFFFFF"/>
        </w:rPr>
        <w:t>        </w:t>
      </w:r>
      <w:r>
        <w:rPr>
          <w:rFonts w:hint="eastAsia" w:asciiTheme="minorEastAsia" w:hAnsiTheme="minorEastAsia" w:eastAsiaTheme="minorEastAsia" w:cstheme="minorEastAsia"/>
          <w:color w:val="auto"/>
          <w:highlight w:val="none"/>
          <w:shd w:val="clear" w:color="auto" w:fill="FFFFFF"/>
        </w:rPr>
        <w:t>(投标人名称)的法定代表人，现授权委托</w:t>
      </w:r>
      <w:r>
        <w:rPr>
          <w:rFonts w:hint="eastAsia" w:asciiTheme="minorEastAsia" w:hAnsiTheme="minorEastAsia" w:eastAsiaTheme="minorEastAsia" w:cstheme="minorEastAsia"/>
          <w:color w:val="auto"/>
          <w:highlight w:val="none"/>
          <w:u w:val="single"/>
          <w:shd w:val="clear" w:color="auto" w:fill="FFFFFF"/>
        </w:rPr>
        <w:t>      </w:t>
      </w:r>
      <w:r>
        <w:rPr>
          <w:rFonts w:hint="eastAsia" w:asciiTheme="minorEastAsia" w:hAnsiTheme="minorEastAsia" w:eastAsiaTheme="minorEastAsia" w:cstheme="minorEastAsia"/>
          <w:color w:val="auto"/>
          <w:highlight w:val="none"/>
          <w:shd w:val="clear" w:color="auto" w:fill="FFFFFF"/>
        </w:rPr>
        <w:t>(姓名)为我方代理人，以我方名义签署、澄清、说明、补正、递交、撤回、修改</w:t>
      </w:r>
      <w:r>
        <w:rPr>
          <w:rFonts w:hint="eastAsia" w:asciiTheme="minorEastAsia" w:hAnsiTheme="minorEastAsia" w:eastAsiaTheme="minorEastAsia" w:cstheme="minorEastAsia"/>
          <w:color w:val="auto"/>
          <w:highlight w:val="none"/>
          <w:u w:val="single"/>
          <w:shd w:val="clear" w:color="auto" w:fill="FFFFFF"/>
        </w:rPr>
        <w:t>　       </w:t>
      </w:r>
      <w:r>
        <w:rPr>
          <w:rFonts w:hint="eastAsia" w:asciiTheme="minorEastAsia" w:hAnsiTheme="minorEastAsia" w:eastAsiaTheme="minorEastAsia" w:cstheme="minorEastAsia"/>
          <w:color w:val="auto"/>
          <w:highlight w:val="none"/>
          <w:shd w:val="clear" w:color="auto" w:fill="FFFFFF"/>
        </w:rPr>
        <w:t>(招标人名称)的</w:t>
      </w:r>
      <w:r>
        <w:rPr>
          <w:rFonts w:hint="eastAsia" w:asciiTheme="minorEastAsia" w:hAnsiTheme="minorEastAsia" w:eastAsiaTheme="minorEastAsia" w:cstheme="minorEastAsia"/>
          <w:color w:val="auto"/>
          <w:highlight w:val="none"/>
          <w:u w:val="single"/>
          <w:shd w:val="clear" w:color="auto" w:fill="FFFFFF"/>
        </w:rPr>
        <w:t>                 </w:t>
      </w:r>
      <w:r>
        <w:rPr>
          <w:rFonts w:hint="eastAsia" w:asciiTheme="minorEastAsia" w:hAnsiTheme="minorEastAsia" w:eastAsiaTheme="minorEastAsia" w:cstheme="minorEastAsia"/>
          <w:color w:val="auto"/>
          <w:highlight w:val="none"/>
          <w:shd w:val="clear" w:color="auto" w:fill="FFFFFF"/>
        </w:rPr>
        <w:t>(项目名称)施工投标文件、参加开标、签订合同和处理有关事宜，其法律后果由我方承担。</w:t>
      </w:r>
    </w:p>
    <w:p w14:paraId="183B8637">
      <w:pPr>
        <w:pStyle w:val="17"/>
        <w:widowControl/>
        <w:shd w:val="clear" w:color="auto" w:fill="FFFFFF"/>
        <w:wordWrap w:val="0"/>
        <w:spacing w:line="420" w:lineRule="atLeast"/>
        <w:ind w:firstLine="508"/>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highlight w:val="none"/>
          <w:shd w:val="clear" w:color="auto" w:fill="FFFFFF"/>
        </w:rPr>
        <w:t>代理人无转委托权。</w:t>
      </w:r>
    </w:p>
    <w:p w14:paraId="11D0656D">
      <w:pPr>
        <w:pStyle w:val="17"/>
        <w:widowControl/>
        <w:shd w:val="clear" w:color="auto" w:fill="FFFFFF"/>
        <w:wordWrap w:val="0"/>
        <w:spacing w:line="420" w:lineRule="atLeast"/>
        <w:ind w:firstLine="508"/>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highlight w:val="none"/>
          <w:shd w:val="clear" w:color="auto" w:fill="FFFFFF"/>
        </w:rPr>
        <w:t> </w:t>
      </w:r>
    </w:p>
    <w:p w14:paraId="7C577285">
      <w:pPr>
        <w:shd w:val="clear" w:color="auto" w:fill="FFFFFF"/>
        <w:spacing w:after="0" w:line="640" w:lineRule="atLeast"/>
        <w:ind w:right="960"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投标人：</w:t>
      </w:r>
      <w:r>
        <w:rPr>
          <w:rFonts w:hint="eastAsia" w:asciiTheme="minorEastAsia" w:hAnsiTheme="minorEastAsia" w:eastAsiaTheme="minorEastAsia" w:cstheme="minorEastAsia"/>
          <w:color w:val="auto"/>
          <w:sz w:val="24"/>
          <w:szCs w:val="24"/>
          <w:highlight w:val="none"/>
          <w:u w:val="single"/>
          <w:shd w:val="clear" w:color="auto" w:fill="FFFFFF"/>
        </w:rPr>
        <w:t>                </w:t>
      </w:r>
      <w:r>
        <w:rPr>
          <w:rFonts w:hint="eastAsia" w:asciiTheme="minorEastAsia" w:hAnsiTheme="minorEastAsia" w:eastAsiaTheme="minorEastAsia" w:cstheme="minorEastAsia"/>
          <w:color w:val="auto"/>
          <w:sz w:val="24"/>
          <w:szCs w:val="24"/>
          <w:highlight w:val="none"/>
          <w:shd w:val="clear" w:color="auto" w:fill="FFFFFF"/>
        </w:rPr>
        <w:t>（盖章）</w:t>
      </w:r>
    </w:p>
    <w:p w14:paraId="09D5D60F">
      <w:pPr>
        <w:shd w:val="clear" w:color="auto" w:fill="FFFFFF"/>
        <w:spacing w:after="0" w:line="640" w:lineRule="atLeast"/>
        <w:ind w:right="960" w:firstLine="48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法定代表人：</w:t>
      </w:r>
      <w:r>
        <w:rPr>
          <w:rFonts w:hint="eastAsia" w:asciiTheme="minorEastAsia" w:hAnsiTheme="minorEastAsia" w:eastAsiaTheme="minorEastAsia" w:cstheme="minorEastAsia"/>
          <w:color w:val="auto"/>
          <w:sz w:val="24"/>
          <w:szCs w:val="24"/>
          <w:highlight w:val="none"/>
          <w:u w:val="single"/>
          <w:shd w:val="clear" w:color="auto" w:fill="FFFFFF"/>
        </w:rPr>
        <w:t>              </w:t>
      </w:r>
      <w:r>
        <w:rPr>
          <w:rFonts w:hint="eastAsia" w:asciiTheme="minorEastAsia" w:hAnsiTheme="minorEastAsia" w:eastAsiaTheme="minorEastAsia" w:cstheme="minorEastAsia"/>
          <w:color w:val="auto"/>
          <w:sz w:val="24"/>
          <w:szCs w:val="24"/>
          <w:highlight w:val="none"/>
          <w:shd w:val="clear" w:color="auto" w:fill="FFFFFF"/>
        </w:rPr>
        <w:t>（盖章或签字）</w:t>
      </w:r>
    </w:p>
    <w:p w14:paraId="20CC8CA9">
      <w:pPr>
        <w:shd w:val="clear" w:color="auto" w:fill="FFFFFF"/>
        <w:wordWrap w:val="0"/>
        <w:spacing w:after="0" w:line="640" w:lineRule="atLeast"/>
        <w:ind w:right="840"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法定代表人身份证号码：</w:t>
      </w:r>
      <w:r>
        <w:rPr>
          <w:rFonts w:hint="eastAsia" w:asciiTheme="minorEastAsia" w:hAnsiTheme="minorEastAsia" w:eastAsiaTheme="minorEastAsia" w:cstheme="minorEastAsia"/>
          <w:color w:val="auto"/>
          <w:sz w:val="24"/>
          <w:szCs w:val="24"/>
          <w:highlight w:val="none"/>
          <w:u w:val="single"/>
          <w:shd w:val="clear" w:color="auto" w:fill="FFFFFF"/>
        </w:rPr>
        <w:t>               </w:t>
      </w:r>
    </w:p>
    <w:p w14:paraId="131A616E">
      <w:pPr>
        <w:shd w:val="clear" w:color="auto" w:fill="FFFFFF"/>
        <w:spacing w:after="0" w:line="640" w:lineRule="atLeast"/>
        <w:ind w:right="1080"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委托代理人：</w:t>
      </w:r>
      <w:r>
        <w:rPr>
          <w:rFonts w:hint="eastAsia" w:asciiTheme="minorEastAsia" w:hAnsiTheme="minorEastAsia" w:eastAsiaTheme="minorEastAsia" w:cstheme="minorEastAsia"/>
          <w:color w:val="auto"/>
          <w:sz w:val="24"/>
          <w:szCs w:val="24"/>
          <w:highlight w:val="none"/>
          <w:u w:val="single"/>
          <w:shd w:val="clear" w:color="auto" w:fill="FFFFFF"/>
        </w:rPr>
        <w:t>              </w:t>
      </w:r>
      <w:r>
        <w:rPr>
          <w:rFonts w:hint="eastAsia" w:asciiTheme="minorEastAsia" w:hAnsiTheme="minorEastAsia" w:eastAsiaTheme="minorEastAsia" w:cstheme="minorEastAsia"/>
          <w:color w:val="auto"/>
          <w:sz w:val="24"/>
          <w:szCs w:val="24"/>
          <w:highlight w:val="none"/>
          <w:shd w:val="clear" w:color="auto" w:fill="FFFFFF"/>
        </w:rPr>
        <w:t>（盖章或签字）</w:t>
      </w:r>
    </w:p>
    <w:p w14:paraId="3C852D51">
      <w:pPr>
        <w:shd w:val="clear" w:color="auto" w:fill="FFFFFF"/>
        <w:wordWrap w:val="0"/>
        <w:spacing w:after="0" w:line="640" w:lineRule="atLeast"/>
        <w:ind w:right="840"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委托代理人身份证号码：</w:t>
      </w:r>
      <w:r>
        <w:rPr>
          <w:rFonts w:hint="eastAsia" w:asciiTheme="minorEastAsia" w:hAnsiTheme="minorEastAsia" w:eastAsiaTheme="minorEastAsia" w:cstheme="minorEastAsia"/>
          <w:color w:val="auto"/>
          <w:sz w:val="24"/>
          <w:szCs w:val="24"/>
          <w:highlight w:val="none"/>
          <w:u w:val="single"/>
          <w:shd w:val="clear" w:color="auto" w:fill="FFFFFF"/>
        </w:rPr>
        <w:t>           </w:t>
      </w:r>
    </w:p>
    <w:p w14:paraId="7069DDD2">
      <w:pPr>
        <w:shd w:val="clear" w:color="auto" w:fill="FFFFFF"/>
        <w:spacing w:after="0" w:line="640" w:lineRule="atLeast"/>
        <w:ind w:firstLine="1200" w:firstLineChars="500"/>
        <w:jc w:val="both"/>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u w:val="single"/>
          <w:shd w:val="clear" w:color="auto" w:fill="FFFFFF"/>
        </w:rPr>
        <w:t>  </w:t>
      </w:r>
      <w:r>
        <w:rPr>
          <w:rFonts w:hint="eastAsia" w:asciiTheme="minorEastAsia" w:hAnsiTheme="minorEastAsia" w:eastAsiaTheme="minorEastAsia" w:cstheme="minorEastAsia"/>
          <w:color w:val="auto"/>
          <w:sz w:val="24"/>
          <w:szCs w:val="24"/>
          <w:highlight w:val="none"/>
          <w:shd w:val="clear" w:color="auto" w:fill="FFFFFF"/>
        </w:rPr>
        <w:t>年</w:t>
      </w:r>
      <w:r>
        <w:rPr>
          <w:rFonts w:hint="eastAsia" w:asciiTheme="minorEastAsia" w:hAnsiTheme="minorEastAsia" w:eastAsiaTheme="minorEastAsia" w:cstheme="minorEastAsia"/>
          <w:color w:val="auto"/>
          <w:sz w:val="24"/>
          <w:szCs w:val="24"/>
          <w:highlight w:val="none"/>
          <w:u w:val="single"/>
          <w:shd w:val="clear" w:color="auto" w:fill="FFFFFF"/>
        </w:rPr>
        <w:t xml:space="preserve">  </w:t>
      </w:r>
      <w:r>
        <w:rPr>
          <w:rFonts w:hint="eastAsia" w:asciiTheme="minorEastAsia" w:hAnsiTheme="minorEastAsia" w:eastAsiaTheme="minorEastAsia" w:cstheme="minorEastAsia"/>
          <w:color w:val="auto"/>
          <w:sz w:val="24"/>
          <w:szCs w:val="24"/>
          <w:highlight w:val="none"/>
          <w:shd w:val="clear" w:color="auto" w:fill="FFFFFF"/>
        </w:rPr>
        <w:t>月</w:t>
      </w:r>
      <w:r>
        <w:rPr>
          <w:rFonts w:hint="eastAsia" w:asciiTheme="minorEastAsia" w:hAnsiTheme="minorEastAsia" w:eastAsiaTheme="minorEastAsia" w:cstheme="minorEastAsia"/>
          <w:color w:val="auto"/>
          <w:sz w:val="24"/>
          <w:szCs w:val="24"/>
          <w:highlight w:val="none"/>
          <w:u w:val="single"/>
          <w:shd w:val="clear" w:color="auto" w:fill="FFFFFF"/>
        </w:rPr>
        <w:t xml:space="preserve">  </w:t>
      </w:r>
      <w:r>
        <w:rPr>
          <w:rFonts w:hint="eastAsia" w:asciiTheme="minorEastAsia" w:hAnsiTheme="minorEastAsia" w:eastAsiaTheme="minorEastAsia" w:cstheme="minorEastAsia"/>
          <w:color w:val="auto"/>
          <w:sz w:val="24"/>
          <w:szCs w:val="24"/>
          <w:highlight w:val="none"/>
          <w:shd w:val="clear" w:color="auto" w:fill="FFFFFF"/>
        </w:rPr>
        <w:t>日</w:t>
      </w:r>
    </w:p>
    <w:p w14:paraId="2EA2FDA9">
      <w:pPr>
        <w:pStyle w:val="17"/>
        <w:widowControl/>
        <w:shd w:val="clear" w:color="auto" w:fill="FFFFFF"/>
        <w:wordWrap w:val="0"/>
        <w:spacing w:line="420" w:lineRule="atLeast"/>
        <w:ind w:firstLine="4290"/>
        <w:jc w:val="lef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6"/>
          <w:szCs w:val="26"/>
          <w:highlight w:val="none"/>
          <w:shd w:val="clear" w:color="auto" w:fill="FFFFFF"/>
        </w:rPr>
        <w:t>                </w:t>
      </w:r>
    </w:p>
    <w:p w14:paraId="466CF362">
      <w:pPr>
        <w:shd w:val="clear" w:color="auto" w:fill="FFFFFF"/>
        <w:wordWrap w:val="0"/>
        <w:spacing w:after="0" w:line="315"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 </w:t>
      </w:r>
    </w:p>
    <w:p w14:paraId="0E315221">
      <w:pPr>
        <w:shd w:val="clear" w:color="auto" w:fill="FFFFFF"/>
        <w:wordWrap w:val="0"/>
        <w:spacing w:after="0" w:line="315"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 </w:t>
      </w:r>
    </w:p>
    <w:p w14:paraId="0BD90DA1">
      <w:pPr>
        <w:shd w:val="clear" w:color="auto" w:fill="FFFFFF"/>
        <w:wordWrap w:val="0"/>
        <w:spacing w:after="0" w:line="315"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 </w:t>
      </w:r>
    </w:p>
    <w:p w14:paraId="0B91D3B4">
      <w:pPr>
        <w:shd w:val="clear" w:color="auto" w:fill="FFFFFF"/>
        <w:wordWrap w:val="0"/>
        <w:spacing w:after="0" w:line="315"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 </w:t>
      </w:r>
    </w:p>
    <w:p w14:paraId="50959749">
      <w:pPr>
        <w:shd w:val="clear" w:color="auto" w:fill="FFFFFF"/>
        <w:wordWrap w:val="0"/>
        <w:spacing w:after="0" w:line="315" w:lineRule="atLeas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 </w:t>
      </w:r>
    </w:p>
    <w:p w14:paraId="07998E37">
      <w:pPr>
        <w:shd w:val="clear" w:color="auto" w:fill="FFFFFF"/>
        <w:wordWrap w:val="0"/>
        <w:spacing w:after="0" w:line="315" w:lineRule="atLeast"/>
        <w:ind w:firstLine="48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4"/>
          <w:szCs w:val="24"/>
          <w:highlight w:val="none"/>
          <w:shd w:val="clear" w:color="auto" w:fill="FFFFFF"/>
        </w:rPr>
        <w:t> </w:t>
      </w:r>
    </w:p>
    <w:p w14:paraId="54E25FF0">
      <w:pPr>
        <w:shd w:val="clear" w:color="auto" w:fill="FFFFFF"/>
        <w:wordWrap w:val="0"/>
        <w:spacing w:after="0" w:line="315" w:lineRule="atLeast"/>
        <w:ind w:firstLine="480"/>
        <w:rPr>
          <w:rFonts w:hint="eastAsia" w:asciiTheme="minorEastAsia" w:hAnsiTheme="minorEastAsia" w:eastAsiaTheme="minorEastAsia" w:cstheme="minorEastAsia"/>
          <w:color w:val="auto"/>
          <w:sz w:val="24"/>
          <w:szCs w:val="24"/>
          <w:highlight w:val="none"/>
          <w:shd w:val="clear" w:color="auto" w:fill="FFFFFF"/>
          <w:lang w:val="en-US" w:eastAsia="zh-CN"/>
        </w:rPr>
      </w:pPr>
      <w:r>
        <w:rPr>
          <w:rFonts w:hint="eastAsia" w:asciiTheme="minorEastAsia" w:hAnsiTheme="minorEastAsia" w:eastAsiaTheme="minorEastAsia" w:cstheme="minorEastAsia"/>
          <w:color w:val="auto"/>
          <w:sz w:val="24"/>
          <w:szCs w:val="24"/>
          <w:highlight w:val="none"/>
          <w:shd w:val="clear" w:color="auto" w:fill="FFFFFF"/>
        </w:rPr>
        <w:t>本格式用于投标人代表参加开标时使用</w:t>
      </w:r>
      <w:r>
        <w:rPr>
          <w:rFonts w:hint="eastAsia" w:asciiTheme="minorEastAsia" w:hAnsiTheme="minorEastAsia" w:eastAsiaTheme="minorEastAsia" w:cstheme="minorEastAsia"/>
          <w:color w:val="auto"/>
          <w:sz w:val="24"/>
          <w:szCs w:val="24"/>
          <w:highlight w:val="none"/>
          <w:shd w:val="clear" w:color="auto" w:fill="FFFFFF"/>
          <w:lang w:eastAsia="zh-CN"/>
        </w:rPr>
        <w:t>；</w:t>
      </w:r>
      <w:r>
        <w:rPr>
          <w:rFonts w:hint="eastAsia" w:asciiTheme="minorEastAsia" w:hAnsiTheme="minorEastAsia" w:eastAsiaTheme="minorEastAsia" w:cstheme="minorEastAsia"/>
          <w:color w:val="auto"/>
          <w:sz w:val="24"/>
          <w:szCs w:val="24"/>
          <w:highlight w:val="none"/>
          <w:shd w:val="clear" w:color="auto" w:fill="FFFFFF"/>
          <w:lang w:val="en-US" w:eastAsia="zh-CN"/>
        </w:rPr>
        <w:t>并在投标文件中使用。</w:t>
      </w:r>
    </w:p>
    <w:p w14:paraId="35E44159">
      <w:pPr>
        <w:pStyle w:val="11"/>
        <w:ind w:left="440"/>
        <w:rPr>
          <w:rFonts w:hint="eastAsia" w:asciiTheme="minorEastAsia" w:hAnsiTheme="minorEastAsia" w:eastAsiaTheme="minorEastAsia" w:cstheme="minorEastAsia"/>
          <w:color w:val="auto"/>
          <w:kern w:val="0"/>
          <w:sz w:val="24"/>
          <w:highlight w:val="none"/>
          <w:shd w:val="clear" w:color="auto" w:fill="FFFFFF"/>
        </w:rPr>
      </w:pPr>
    </w:p>
    <w:p w14:paraId="6E1ABD5C">
      <w:pPr>
        <w:pStyle w:val="11"/>
        <w:ind w:left="440"/>
        <w:rPr>
          <w:rFonts w:hint="eastAsia" w:asciiTheme="minorEastAsia" w:hAnsiTheme="minorEastAsia" w:eastAsiaTheme="minorEastAsia" w:cstheme="minorEastAsia"/>
          <w:color w:val="auto"/>
          <w:kern w:val="0"/>
          <w:sz w:val="24"/>
          <w:highlight w:val="none"/>
          <w:shd w:val="clear" w:color="auto" w:fill="FFFFFF"/>
        </w:rPr>
      </w:pPr>
    </w:p>
    <w:p w14:paraId="4B655A58">
      <w:pPr>
        <w:pStyle w:val="11"/>
        <w:ind w:left="440"/>
        <w:rPr>
          <w:rFonts w:hint="eastAsia" w:asciiTheme="minorEastAsia" w:hAnsiTheme="minorEastAsia" w:eastAsiaTheme="minorEastAsia" w:cstheme="minorEastAsia"/>
          <w:color w:val="auto"/>
          <w:kern w:val="0"/>
          <w:sz w:val="24"/>
          <w:highlight w:val="none"/>
          <w:shd w:val="clear" w:color="auto" w:fill="FFFFFF"/>
        </w:rPr>
      </w:pPr>
    </w:p>
    <w:p w14:paraId="7103E398">
      <w:pPr>
        <w:pStyle w:val="11"/>
        <w:ind w:left="440"/>
        <w:jc w:val="center"/>
        <w:rPr>
          <w:rFonts w:hint="eastAsia" w:asciiTheme="minorEastAsia" w:hAnsiTheme="minorEastAsia" w:eastAsiaTheme="minorEastAsia" w:cstheme="minorEastAsia"/>
          <w:b/>
          <w:color w:val="auto"/>
          <w:sz w:val="32"/>
          <w:szCs w:val="32"/>
          <w:highlight w:val="none"/>
        </w:rPr>
      </w:pPr>
      <w:r>
        <w:rPr>
          <w:rFonts w:hint="eastAsia" w:asciiTheme="minorEastAsia" w:hAnsiTheme="minorEastAsia" w:eastAsiaTheme="minorEastAsia" w:cstheme="minorEastAsia"/>
          <w:b/>
          <w:bCs/>
          <w:color w:val="auto"/>
          <w:kern w:val="0"/>
          <w:sz w:val="32"/>
          <w:szCs w:val="32"/>
          <w:highlight w:val="none"/>
          <w:shd w:val="clear" w:color="auto" w:fill="FFFFFF"/>
        </w:rPr>
        <w:t>第五章  工程预算价文件（另附）</w:t>
      </w:r>
    </w:p>
    <w:p w14:paraId="4FC54F20">
      <w:pPr>
        <w:spacing w:line="220" w:lineRule="atLeast"/>
        <w:rPr>
          <w:rFonts w:hint="eastAsia" w:asciiTheme="minorEastAsia" w:hAnsiTheme="minorEastAsia" w:eastAsiaTheme="minorEastAsia" w:cstheme="minorEastAsia"/>
          <w:color w:val="auto"/>
          <w:highlight w:val="none"/>
        </w:rPr>
      </w:pPr>
    </w:p>
    <w:sectPr>
      <w:footerReference r:id="rId6" w:type="default"/>
      <w:footerReference r:id="rId7" w:type="even"/>
      <w:pgSz w:w="11907" w:h="16840"/>
      <w:pgMar w:top="1517" w:right="1587" w:bottom="1077" w:left="1520" w:header="720" w:footer="720" w:gutter="0"/>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altName w:val="宋体"/>
    <w:panose1 w:val="020B0604020002020204"/>
    <w:charset w:val="86"/>
    <w:family w:val="roman"/>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6D4987">
    <w:pPr>
      <w:pStyle w:val="13"/>
      <w:tabs>
        <w:tab w:val="clear" w:pos="4153"/>
      </w:tabs>
      <w:ind w:firstLine="401"/>
    </w:pPr>
    <w:r>
      <w:rPr>
        <w:sz w:val="18"/>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1ED5CAE3">
                          <w:pPr>
                            <w:snapToGrid w:val="0"/>
                            <w:rPr>
                              <w:rFonts w:hint="eastAsia" w:ascii="宋体" w:hAnsi="宋体" w:eastAsia="宋体" w:cs="宋体"/>
                              <w:sz w:val="28"/>
                              <w:szCs w:val="28"/>
                              <w:lang w:eastAsia="zh-CN"/>
                            </w:rPr>
                          </w:pPr>
                          <w:r>
                            <w:rPr>
                              <w:rFonts w:hint="eastAsia" w:ascii="宋体" w:hAnsi="宋体" w:cs="宋体"/>
                              <w:sz w:val="28"/>
                              <w:szCs w:val="28"/>
                              <w:lang w:eastAsia="zh-CN"/>
                            </w:rPr>
                            <w:fldChar w:fldCharType="begin"/>
                          </w:r>
                          <w:r>
                            <w:rPr>
                              <w:rFonts w:hint="eastAsia" w:ascii="宋体" w:hAnsi="宋体" w:cs="宋体"/>
                              <w:sz w:val="28"/>
                              <w:szCs w:val="28"/>
                              <w:lang w:eastAsia="zh-CN"/>
                            </w:rPr>
                            <w:instrText xml:space="preserve"> PAGE  \* MERGEFORMAT </w:instrText>
                          </w:r>
                          <w:r>
                            <w:rPr>
                              <w:rFonts w:hint="eastAsia" w:ascii="宋体" w:hAnsi="宋体" w:cs="宋体"/>
                              <w:sz w:val="28"/>
                              <w:szCs w:val="28"/>
                              <w:lang w:eastAsia="zh-CN"/>
                            </w:rPr>
                            <w:fldChar w:fldCharType="separate"/>
                          </w:r>
                          <w:r>
                            <w:t>- 210 -</w:t>
                          </w:r>
                          <w:r>
                            <w:rPr>
                              <w:rFonts w:hint="eastAsia" w:ascii="宋体" w:hAnsi="宋体" w:cs="宋体"/>
                              <w:sz w:val="28"/>
                              <w:szCs w:val="28"/>
                              <w:lang w:eastAsia="zh-CN"/>
                            </w:rPr>
                            <w:fldChar w:fldCharType="end"/>
                          </w:r>
                        </w:p>
                      </w:txbxContent>
                    </wps:txbx>
                    <wps:bodyPr wrap="none" lIns="0" tIns="0" rIns="0" bIns="0" upright="0">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5dblS0AAAAAUBAAAPAAAAAAAAAAEAIAAAACIAAABkcnMvZG93bnJldi54bWxQSwEC&#10;FAAUAAAACACHTuJAsZ3ELcMBAACHAwAADgAAAAAAAAABACAAAAAfAQAAZHJzL2Uyb0RvYy54bWxQ&#10;SwUGAAAAAAYABgBZAQAAVAUAAAAA&#10;">
              <v:fill on="f" focussize="0,0"/>
              <v:stroke on="f"/>
              <v:imagedata o:title=""/>
              <o:lock v:ext="edit" aspectratio="f"/>
              <v:textbox inset="0mm,0mm,0mm,0mm" style="mso-fit-shape-to-text:t;">
                <w:txbxContent>
                  <w:p w14:paraId="1ED5CAE3">
                    <w:pPr>
                      <w:snapToGrid w:val="0"/>
                      <w:rPr>
                        <w:rFonts w:hint="eastAsia" w:ascii="宋体" w:hAnsi="宋体" w:eastAsia="宋体" w:cs="宋体"/>
                        <w:sz w:val="28"/>
                        <w:szCs w:val="28"/>
                        <w:lang w:eastAsia="zh-CN"/>
                      </w:rPr>
                    </w:pPr>
                    <w:r>
                      <w:rPr>
                        <w:rFonts w:hint="eastAsia" w:ascii="宋体" w:hAnsi="宋体" w:cs="宋体"/>
                        <w:sz w:val="28"/>
                        <w:szCs w:val="28"/>
                        <w:lang w:eastAsia="zh-CN"/>
                      </w:rPr>
                      <w:fldChar w:fldCharType="begin"/>
                    </w:r>
                    <w:r>
                      <w:rPr>
                        <w:rFonts w:hint="eastAsia" w:ascii="宋体" w:hAnsi="宋体" w:cs="宋体"/>
                        <w:sz w:val="28"/>
                        <w:szCs w:val="28"/>
                        <w:lang w:eastAsia="zh-CN"/>
                      </w:rPr>
                      <w:instrText xml:space="preserve"> PAGE  \* MERGEFORMAT </w:instrText>
                    </w:r>
                    <w:r>
                      <w:rPr>
                        <w:rFonts w:hint="eastAsia" w:ascii="宋体" w:hAnsi="宋体" w:cs="宋体"/>
                        <w:sz w:val="28"/>
                        <w:szCs w:val="28"/>
                        <w:lang w:eastAsia="zh-CN"/>
                      </w:rPr>
                      <w:fldChar w:fldCharType="separate"/>
                    </w:r>
                    <w:r>
                      <w:t>- 210 -</w:t>
                    </w:r>
                    <w:r>
                      <w:rPr>
                        <w:rFonts w:hint="eastAsia" w:ascii="宋体" w:hAnsi="宋体" w:cs="宋体"/>
                        <w:sz w:val="28"/>
                        <w:szCs w:val="28"/>
                        <w:lang w:eastAsia="zh-CN"/>
                      </w:rPr>
                      <w:fldChar w:fldCharType="end"/>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4A6CD4">
    <w:pPr>
      <w:pStyle w:val="13"/>
      <w:framePr w:wrap="around" w:vAnchor="text" w:hAnchor="margin" w:xAlign="center" w:y="1"/>
      <w:rPr>
        <w:rStyle w:val="23"/>
      </w:rPr>
    </w:pPr>
    <w:r>
      <w:fldChar w:fldCharType="begin"/>
    </w:r>
    <w:r>
      <w:rPr>
        <w:rStyle w:val="23"/>
      </w:rPr>
      <w:instrText xml:space="preserve">PAGE  </w:instrText>
    </w:r>
    <w:r>
      <w:fldChar w:fldCharType="separate"/>
    </w:r>
    <w:r>
      <w:rPr>
        <w:rStyle w:val="23"/>
      </w:rPr>
      <w:t>44</w:t>
    </w:r>
    <w:r>
      <w:fldChar w:fldCharType="end"/>
    </w:r>
  </w:p>
  <w:p w14:paraId="7A886527">
    <w:pPr>
      <w:pStyle w:val="1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147820">
    <w:pPr>
      <w:pStyle w:val="13"/>
      <w:framePr w:wrap="around" w:vAnchor="text" w:hAnchor="margin" w:xAlign="center" w:y="1"/>
      <w:rPr>
        <w:rStyle w:val="23"/>
      </w:rPr>
    </w:pPr>
    <w:r>
      <w:fldChar w:fldCharType="begin"/>
    </w:r>
    <w:r>
      <w:rPr>
        <w:rStyle w:val="23"/>
      </w:rPr>
      <w:instrText xml:space="preserve">PAGE  </w:instrText>
    </w:r>
    <w:r>
      <w:fldChar w:fldCharType="end"/>
    </w:r>
  </w:p>
  <w:p w14:paraId="42F70E92">
    <w:pPr>
      <w:pStyle w:val="1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chineseCountingThousand"/>
      <w:suff w:val="space"/>
      <w:lvlText w:val="第%1章"/>
      <w:lvlJc w:val="left"/>
      <w:pPr>
        <w:ind w:left="0" w:firstLine="0"/>
      </w:pPr>
      <w:rPr>
        <w:rFonts w:hint="eastAsia" w:eastAsia="宋体"/>
        <w:b/>
        <w:sz w:val="44"/>
      </w:rPr>
    </w:lvl>
    <w:lvl w:ilvl="1" w:tentative="0">
      <w:start w:val="1"/>
      <w:numFmt w:val="decimal"/>
      <w:suff w:val="space"/>
      <w:lvlText w:val="第%2节"/>
      <w:lvlJc w:val="left"/>
      <w:pPr>
        <w:ind w:left="0" w:firstLine="0"/>
      </w:pPr>
      <w:rPr>
        <w:rFonts w:hint="eastAsia" w:eastAsia="宋体"/>
        <w:b/>
        <w:sz w:val="32"/>
      </w:rPr>
    </w:lvl>
    <w:lvl w:ilvl="2" w:tentative="0">
      <w:start w:val="1"/>
      <w:numFmt w:val="chineseCountingThousand"/>
      <w:pStyle w:val="49"/>
      <w:suff w:val="space"/>
      <w:lvlText w:val="（%3）"/>
      <w:lvlJc w:val="left"/>
      <w:pPr>
        <w:ind w:left="0" w:firstLine="510"/>
      </w:pPr>
      <w:rPr>
        <w:rFonts w:hint="eastAsia"/>
        <w:b/>
        <w:i w:val="0"/>
        <w:sz w:val="24"/>
      </w:rPr>
    </w:lvl>
    <w:lvl w:ilvl="3" w:tentative="0">
      <w:start w:val="1"/>
      <w:numFmt w:val="decimal"/>
      <w:pStyle w:val="62"/>
      <w:suff w:val="space"/>
      <w:lvlText w:val="%4."/>
      <w:lvlJc w:val="left"/>
      <w:pPr>
        <w:ind w:left="0" w:firstLine="510"/>
      </w:pPr>
      <w:rPr>
        <w:rFonts w:hint="eastAsia" w:ascii="宋体" w:hAnsi="宋体" w:eastAsia="宋体"/>
        <w:b/>
        <w:sz w:val="24"/>
      </w:rPr>
    </w:lvl>
    <w:lvl w:ilvl="4" w:tentative="0">
      <w:start w:val="1"/>
      <w:numFmt w:val="decimal"/>
      <w:pStyle w:val="16"/>
      <w:lvlText w:val="%4.%5."/>
      <w:lvlJc w:val="left"/>
      <w:pPr>
        <w:tabs>
          <w:tab w:val="left" w:pos="1000"/>
        </w:tabs>
        <w:ind w:left="490" w:firstLine="510"/>
      </w:pPr>
      <w:rPr>
        <w:rFonts w:hint="eastAsia" w:eastAsia="宋体"/>
        <w:b w:val="0"/>
        <w:i w:val="0"/>
        <w:color w:val="auto"/>
        <w:sz w:val="24"/>
      </w:rPr>
    </w:lvl>
    <w:lvl w:ilvl="5" w:tentative="0">
      <w:start w:val="1"/>
      <w:numFmt w:val="decimal"/>
      <w:lvlText w:val="%4.%5.%6　"/>
      <w:lvlJc w:val="left"/>
      <w:pPr>
        <w:tabs>
          <w:tab w:val="left" w:pos="510"/>
        </w:tabs>
        <w:ind w:left="0" w:firstLine="510"/>
      </w:pPr>
      <w:rPr>
        <w:rFonts w:hint="eastAsia"/>
        <w:b w:val="0"/>
        <w:color w:val="auto"/>
      </w:rPr>
    </w:lvl>
    <w:lvl w:ilvl="6" w:tentative="0">
      <w:start w:val="1"/>
      <w:numFmt w:val="decimal"/>
      <w:lvlText w:val="%4.%5.%6.%7 "/>
      <w:lvlJc w:val="left"/>
      <w:pPr>
        <w:tabs>
          <w:tab w:val="left" w:pos="510"/>
        </w:tabs>
        <w:ind w:left="0" w:firstLine="510"/>
      </w:pPr>
      <w:rPr>
        <w:rFonts w:hint="eastAsia"/>
      </w:rPr>
    </w:lvl>
    <w:lvl w:ilvl="7" w:tentative="0">
      <w:start w:val="1"/>
      <w:numFmt w:val="decimal"/>
      <w:lvlText w:val="（%8) "/>
      <w:lvlJc w:val="left"/>
      <w:pPr>
        <w:tabs>
          <w:tab w:val="left" w:pos="510"/>
        </w:tabs>
        <w:ind w:left="0" w:firstLine="510"/>
      </w:pPr>
      <w:rPr>
        <w:rFonts w:hint="eastAsia"/>
        <w:b w:val="0"/>
        <w:lang w:val="en-US"/>
      </w:rPr>
    </w:lvl>
    <w:lvl w:ilvl="8" w:tentative="0">
      <w:start w:val="1"/>
      <w:numFmt w:val="lowerRoman"/>
      <w:lvlText w:val="%9."/>
      <w:lvlJc w:val="right"/>
      <w:pPr>
        <w:tabs>
          <w:tab w:val="left" w:pos="3780"/>
        </w:tabs>
        <w:ind w:left="3780" w:hanging="420"/>
      </w:pPr>
      <w:rPr>
        <w:rFonts w:hint="eastAsia"/>
      </w:rPr>
    </w:lvl>
  </w:abstractNum>
  <w:abstractNum w:abstractNumId="1">
    <w:nsid w:val="00000002"/>
    <w:multiLevelType w:val="singleLevel"/>
    <w:tmpl w:val="00000002"/>
    <w:lvl w:ilvl="0" w:tentative="0">
      <w:start w:val="1"/>
      <w:numFmt w:val="decimal"/>
      <w:suff w:val="nothing"/>
      <w:lvlText w:val="（%1）"/>
      <w:lvlJc w:val="left"/>
      <w:pPr>
        <w:ind w:left="-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rawingGridVerticalSpacing w:val="158"/>
  <w:displayHorizontalDrawingGridEvery w:val="1"/>
  <w:displayVerticalDrawingGridEvery w:val="1"/>
  <w:noPunctuationKerning w:val="1"/>
  <w:characterSpacingControl w:val="doNotCompress"/>
  <w:footnotePr>
    <w:footnote w:id="0"/>
    <w:footnote w:id="1"/>
  </w:footnotePr>
  <w:endnotePr>
    <w:endnote w:id="0"/>
    <w:endnote w:id="1"/>
  </w:endnotePr>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zZjJiOTJjOGU2OTY1OTBhM2Q4NmI3NmY4N2JlNjUifQ=="/>
  </w:docVars>
  <w:rsids>
    <w:rsidRoot w:val="00000000"/>
    <w:rsid w:val="0026384F"/>
    <w:rsid w:val="02C61B35"/>
    <w:rsid w:val="051C359F"/>
    <w:rsid w:val="09D61614"/>
    <w:rsid w:val="0DC0402E"/>
    <w:rsid w:val="0F5C5F84"/>
    <w:rsid w:val="1515577A"/>
    <w:rsid w:val="1607007A"/>
    <w:rsid w:val="17190576"/>
    <w:rsid w:val="18A20F71"/>
    <w:rsid w:val="19CF061E"/>
    <w:rsid w:val="1B961360"/>
    <w:rsid w:val="248B4BE2"/>
    <w:rsid w:val="28460AE4"/>
    <w:rsid w:val="2BFA4688"/>
    <w:rsid w:val="2C9D744A"/>
    <w:rsid w:val="2ED770BF"/>
    <w:rsid w:val="2EE60C1A"/>
    <w:rsid w:val="2F985BB8"/>
    <w:rsid w:val="36E257A3"/>
    <w:rsid w:val="36F9612C"/>
    <w:rsid w:val="37241318"/>
    <w:rsid w:val="3B343BD6"/>
    <w:rsid w:val="3CEE59C0"/>
    <w:rsid w:val="3D803ED0"/>
    <w:rsid w:val="40482495"/>
    <w:rsid w:val="410D0276"/>
    <w:rsid w:val="43104E36"/>
    <w:rsid w:val="45FE0AA3"/>
    <w:rsid w:val="4CAF130F"/>
    <w:rsid w:val="4EFD4F1D"/>
    <w:rsid w:val="4F473DD7"/>
    <w:rsid w:val="50071B4A"/>
    <w:rsid w:val="586B76C2"/>
    <w:rsid w:val="5A272E2C"/>
    <w:rsid w:val="5DED2D98"/>
    <w:rsid w:val="5EA25406"/>
    <w:rsid w:val="66B77081"/>
    <w:rsid w:val="67D941DE"/>
    <w:rsid w:val="682511AE"/>
    <w:rsid w:val="69FD0A40"/>
    <w:rsid w:val="70E0426A"/>
    <w:rsid w:val="71DC540C"/>
    <w:rsid w:val="7343262D"/>
    <w:rsid w:val="73A74B25"/>
    <w:rsid w:val="75FF33CD"/>
    <w:rsid w:val="763444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99"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宋体"/>
      <w:sz w:val="22"/>
      <w:szCs w:val="22"/>
      <w:lang w:val="en-US" w:eastAsia="zh-CN" w:bidi="ar-SA"/>
    </w:rPr>
  </w:style>
  <w:style w:type="paragraph" w:styleId="2">
    <w:name w:val="heading 1"/>
    <w:basedOn w:val="1"/>
    <w:next w:val="1"/>
    <w:link w:val="30"/>
    <w:qFormat/>
    <w:uiPriority w:val="0"/>
    <w:pPr>
      <w:keepNext/>
      <w:keepLines/>
      <w:widowControl w:val="0"/>
      <w:adjustRightInd/>
      <w:snapToGrid/>
      <w:spacing w:before="340" w:after="330" w:line="576" w:lineRule="auto"/>
      <w:jc w:val="both"/>
      <w:outlineLvl w:val="0"/>
    </w:pPr>
    <w:rPr>
      <w:rFonts w:ascii="Times New Roman" w:hAnsi="Times New Roman" w:eastAsia="宋体" w:cs="Times New Roman"/>
      <w:b/>
      <w:bCs/>
      <w:kern w:val="44"/>
      <w:sz w:val="44"/>
      <w:szCs w:val="44"/>
    </w:rPr>
  </w:style>
  <w:style w:type="paragraph" w:styleId="3">
    <w:name w:val="heading 2"/>
    <w:basedOn w:val="1"/>
    <w:next w:val="1"/>
    <w:link w:val="31"/>
    <w:autoRedefine/>
    <w:qFormat/>
    <w:uiPriority w:val="0"/>
    <w:pPr>
      <w:keepNext/>
      <w:keepLines/>
      <w:widowControl w:val="0"/>
      <w:adjustRightInd/>
      <w:snapToGrid/>
      <w:spacing w:before="260" w:after="260" w:line="416" w:lineRule="auto"/>
      <w:jc w:val="both"/>
      <w:outlineLvl w:val="1"/>
    </w:pPr>
    <w:rPr>
      <w:rFonts w:ascii="Arial" w:hAnsi="Arial" w:eastAsia="黑体" w:cs="Times New Roman"/>
      <w:b/>
      <w:bCs/>
      <w:kern w:val="2"/>
      <w:sz w:val="32"/>
      <w:szCs w:val="32"/>
    </w:rPr>
  </w:style>
  <w:style w:type="paragraph" w:styleId="4">
    <w:name w:val="heading 3"/>
    <w:basedOn w:val="1"/>
    <w:next w:val="1"/>
    <w:link w:val="32"/>
    <w:qFormat/>
    <w:uiPriority w:val="0"/>
    <w:pPr>
      <w:keepNext/>
      <w:keepLines/>
      <w:widowControl w:val="0"/>
      <w:adjustRightInd/>
      <w:snapToGrid/>
      <w:spacing w:before="260" w:after="260" w:line="415" w:lineRule="auto"/>
      <w:jc w:val="both"/>
      <w:outlineLvl w:val="2"/>
    </w:pPr>
    <w:rPr>
      <w:rFonts w:ascii="Times New Roman" w:hAnsi="Times New Roman" w:eastAsia="宋体" w:cs="Times New Roman"/>
      <w:b/>
      <w:bCs/>
      <w:kern w:val="2"/>
      <w:sz w:val="32"/>
      <w:szCs w:val="32"/>
    </w:rPr>
  </w:style>
  <w:style w:type="paragraph" w:styleId="5">
    <w:name w:val="heading 4"/>
    <w:basedOn w:val="1"/>
    <w:next w:val="1"/>
    <w:link w:val="33"/>
    <w:qFormat/>
    <w:uiPriority w:val="0"/>
    <w:pPr>
      <w:keepNext/>
      <w:keepLines/>
      <w:widowControl w:val="0"/>
      <w:adjustRightInd/>
      <w:snapToGrid/>
      <w:spacing w:before="280" w:after="290" w:line="376" w:lineRule="auto"/>
      <w:jc w:val="both"/>
      <w:outlineLvl w:val="3"/>
    </w:pPr>
    <w:rPr>
      <w:rFonts w:ascii="Arial" w:hAnsi="Arial" w:eastAsia="黑体" w:cs="Times New Roman"/>
      <w:b/>
      <w:bCs/>
      <w:kern w:val="2"/>
      <w:sz w:val="28"/>
      <w:szCs w:val="28"/>
    </w:rPr>
  </w:style>
  <w:style w:type="paragraph" w:styleId="6">
    <w:name w:val="heading 5"/>
    <w:basedOn w:val="1"/>
    <w:next w:val="1"/>
    <w:link w:val="34"/>
    <w:qFormat/>
    <w:uiPriority w:val="0"/>
    <w:pPr>
      <w:keepNext/>
      <w:keepLines/>
      <w:widowControl w:val="0"/>
      <w:adjustRightInd/>
      <w:snapToGrid/>
      <w:spacing w:before="280" w:after="290" w:line="376" w:lineRule="auto"/>
      <w:jc w:val="both"/>
      <w:outlineLvl w:val="4"/>
    </w:pPr>
    <w:rPr>
      <w:rFonts w:ascii="Times New Roman" w:hAnsi="Times New Roman" w:eastAsia="宋体" w:cs="Times New Roman"/>
      <w:b/>
      <w:bCs/>
      <w:kern w:val="2"/>
      <w:sz w:val="28"/>
      <w:szCs w:val="28"/>
    </w:rPr>
  </w:style>
  <w:style w:type="character" w:default="1" w:styleId="22">
    <w:name w:val="Default Paragraph Font"/>
    <w:autoRedefine/>
    <w:qFormat/>
    <w:uiPriority w:val="1"/>
  </w:style>
  <w:style w:type="table" w:default="1" w:styleId="20">
    <w:name w:val="Normal Table"/>
    <w:qFormat/>
    <w:uiPriority w:val="99"/>
    <w:tblPr>
      <w:tblCellMar>
        <w:top w:w="0" w:type="dxa"/>
        <w:left w:w="108" w:type="dxa"/>
        <w:bottom w:w="0" w:type="dxa"/>
        <w:right w:w="108" w:type="dxa"/>
      </w:tblCellMar>
    </w:tblPr>
  </w:style>
  <w:style w:type="paragraph" w:styleId="7">
    <w:name w:val="Normal Indent"/>
    <w:basedOn w:val="1"/>
    <w:link w:val="37"/>
    <w:qFormat/>
    <w:uiPriority w:val="0"/>
    <w:pPr>
      <w:widowControl w:val="0"/>
      <w:snapToGrid/>
      <w:spacing w:after="0" w:line="360" w:lineRule="atLeast"/>
      <w:ind w:firstLine="420"/>
      <w:jc w:val="both"/>
      <w:textAlignment w:val="baseline"/>
    </w:pPr>
    <w:rPr>
      <w:rFonts w:ascii="Times New Roman" w:hAnsi="Times New Roman" w:eastAsia="宋体" w:cs="Times New Roman"/>
      <w:kern w:val="2"/>
      <w:sz w:val="21"/>
      <w:szCs w:val="20"/>
    </w:rPr>
  </w:style>
  <w:style w:type="paragraph" w:styleId="8">
    <w:name w:val="Body Text"/>
    <w:basedOn w:val="1"/>
    <w:qFormat/>
    <w:uiPriority w:val="0"/>
    <w:pPr>
      <w:widowControl w:val="0"/>
      <w:adjustRightInd w:val="0"/>
      <w:spacing w:after="120" w:line="360" w:lineRule="atLeast"/>
      <w:jc w:val="both"/>
      <w:textAlignment w:val="baseline"/>
    </w:pPr>
    <w:rPr>
      <w:rFonts w:ascii="Times New Roman" w:hAnsi="Times New Roman" w:eastAsia="宋体" w:cs="Times New Roman"/>
      <w:lang w:val="en-US" w:eastAsia="zh-CN" w:bidi="ar-SA"/>
    </w:rPr>
  </w:style>
  <w:style w:type="paragraph" w:styleId="9">
    <w:name w:val="Body Text Indent"/>
    <w:basedOn w:val="1"/>
    <w:link w:val="38"/>
    <w:autoRedefine/>
    <w:qFormat/>
    <w:uiPriority w:val="0"/>
    <w:pPr>
      <w:widowControl w:val="0"/>
      <w:adjustRightInd/>
      <w:snapToGrid/>
      <w:spacing w:after="0" w:line="240" w:lineRule="atLeast"/>
      <w:ind w:firstLine="560" w:firstLineChars="200"/>
      <w:jc w:val="both"/>
    </w:pPr>
    <w:rPr>
      <w:rFonts w:ascii="Times New Roman" w:hAnsi="Times New Roman" w:eastAsia="宋体" w:cs="Times New Roman"/>
      <w:kern w:val="2"/>
      <w:sz w:val="28"/>
      <w:szCs w:val="24"/>
    </w:rPr>
  </w:style>
  <w:style w:type="paragraph" w:styleId="10">
    <w:name w:val="Plain Text"/>
    <w:basedOn w:val="1"/>
    <w:link w:val="39"/>
    <w:qFormat/>
    <w:uiPriority w:val="0"/>
    <w:pPr>
      <w:widowControl w:val="0"/>
      <w:snapToGrid/>
      <w:spacing w:after="0" w:line="360" w:lineRule="atLeast"/>
      <w:jc w:val="both"/>
      <w:textAlignment w:val="baseline"/>
    </w:pPr>
    <w:rPr>
      <w:rFonts w:ascii="宋体" w:hAnsi="Courier New" w:eastAsia="宋体" w:cs="Times New Roman"/>
      <w:sz w:val="21"/>
      <w:szCs w:val="20"/>
    </w:rPr>
  </w:style>
  <w:style w:type="paragraph" w:styleId="11">
    <w:name w:val="Body Text Indent 2"/>
    <w:basedOn w:val="1"/>
    <w:link w:val="35"/>
    <w:autoRedefine/>
    <w:qFormat/>
    <w:uiPriority w:val="0"/>
    <w:pPr>
      <w:widowControl w:val="0"/>
      <w:adjustRightInd/>
      <w:snapToGrid/>
      <w:spacing w:after="120" w:line="480" w:lineRule="auto"/>
      <w:ind w:left="420" w:leftChars="200"/>
      <w:jc w:val="both"/>
    </w:pPr>
    <w:rPr>
      <w:rFonts w:ascii="Times New Roman" w:hAnsi="Times New Roman" w:eastAsia="宋体" w:cs="Times New Roman"/>
      <w:kern w:val="2"/>
      <w:sz w:val="21"/>
      <w:szCs w:val="24"/>
    </w:rPr>
  </w:style>
  <w:style w:type="paragraph" w:styleId="12">
    <w:name w:val="Balloon Text"/>
    <w:basedOn w:val="1"/>
    <w:link w:val="40"/>
    <w:qFormat/>
    <w:uiPriority w:val="0"/>
    <w:pPr>
      <w:widowControl w:val="0"/>
      <w:adjustRightInd/>
      <w:snapToGrid/>
      <w:spacing w:after="0"/>
      <w:jc w:val="both"/>
    </w:pPr>
    <w:rPr>
      <w:rFonts w:ascii="Times New Roman" w:hAnsi="Times New Roman" w:eastAsia="宋体" w:cs="Times New Roman"/>
      <w:kern w:val="2"/>
      <w:sz w:val="18"/>
      <w:szCs w:val="18"/>
    </w:rPr>
  </w:style>
  <w:style w:type="paragraph" w:styleId="13">
    <w:name w:val="footer"/>
    <w:basedOn w:val="1"/>
    <w:link w:val="29"/>
    <w:autoRedefine/>
    <w:qFormat/>
    <w:uiPriority w:val="0"/>
    <w:pPr>
      <w:tabs>
        <w:tab w:val="center" w:pos="4153"/>
        <w:tab w:val="right" w:pos="8306"/>
      </w:tabs>
    </w:pPr>
    <w:rPr>
      <w:sz w:val="18"/>
      <w:szCs w:val="18"/>
    </w:rPr>
  </w:style>
  <w:style w:type="paragraph" w:styleId="14">
    <w:name w:val="header"/>
    <w:basedOn w:val="1"/>
    <w:link w:val="28"/>
    <w:autoRedefine/>
    <w:qFormat/>
    <w:uiPriority w:val="0"/>
    <w:pPr>
      <w:pBdr>
        <w:bottom w:val="single" w:color="auto" w:sz="6" w:space="1"/>
      </w:pBdr>
      <w:tabs>
        <w:tab w:val="center" w:pos="4153"/>
        <w:tab w:val="right" w:pos="8306"/>
      </w:tabs>
      <w:jc w:val="center"/>
    </w:pPr>
    <w:rPr>
      <w:sz w:val="18"/>
      <w:szCs w:val="18"/>
    </w:rPr>
  </w:style>
  <w:style w:type="paragraph" w:styleId="15">
    <w:name w:val="footnote text"/>
    <w:basedOn w:val="1"/>
    <w:link w:val="41"/>
    <w:autoRedefine/>
    <w:qFormat/>
    <w:uiPriority w:val="0"/>
    <w:pPr>
      <w:widowControl w:val="0"/>
      <w:snapToGrid/>
      <w:spacing w:after="0" w:line="312" w:lineRule="atLeast"/>
    </w:pPr>
    <w:rPr>
      <w:rFonts w:ascii="Times New Roman" w:hAnsi="Times New Roman" w:eastAsia="宋体" w:cs="Times New Roman"/>
      <w:sz w:val="18"/>
      <w:szCs w:val="20"/>
    </w:rPr>
  </w:style>
  <w:style w:type="paragraph" w:styleId="16">
    <w:name w:val="Body Text Indent 3"/>
    <w:basedOn w:val="1"/>
    <w:link w:val="42"/>
    <w:autoRedefine/>
    <w:qFormat/>
    <w:uiPriority w:val="0"/>
    <w:pPr>
      <w:numPr>
        <w:ilvl w:val="4"/>
        <w:numId w:val="1"/>
      </w:numPr>
      <w:tabs>
        <w:tab w:val="clear" w:pos="1000"/>
      </w:tabs>
      <w:spacing w:after="0" w:line="360" w:lineRule="auto"/>
    </w:pPr>
    <w:rPr>
      <w:rFonts w:ascii="仿宋_GB2312" w:hAnsi="Times New Roman" w:eastAsia="仿宋_GB2312" w:cs="Times New Roman"/>
      <w:sz w:val="28"/>
      <w:szCs w:val="20"/>
    </w:rPr>
  </w:style>
  <w:style w:type="paragraph" w:styleId="17">
    <w:name w:val="Normal (Web)"/>
    <w:basedOn w:val="1"/>
    <w:autoRedefine/>
    <w:qFormat/>
    <w:uiPriority w:val="0"/>
    <w:pPr>
      <w:widowControl w:val="0"/>
      <w:adjustRightInd/>
      <w:snapToGrid/>
      <w:spacing w:after="0"/>
      <w:jc w:val="both"/>
    </w:pPr>
    <w:rPr>
      <w:rFonts w:ascii="Times New Roman" w:hAnsi="Times New Roman" w:eastAsia="宋体" w:cs="Times New Roman"/>
      <w:kern w:val="2"/>
      <w:sz w:val="24"/>
      <w:szCs w:val="24"/>
    </w:rPr>
  </w:style>
  <w:style w:type="paragraph" w:styleId="18">
    <w:name w:val="Body Text First Indent 2"/>
    <w:basedOn w:val="9"/>
    <w:next w:val="19"/>
    <w:link w:val="43"/>
    <w:autoRedefine/>
    <w:qFormat/>
    <w:uiPriority w:val="0"/>
    <w:pPr>
      <w:tabs>
        <w:tab w:val="left" w:pos="0"/>
        <w:tab w:val="left" w:pos="993"/>
        <w:tab w:val="left" w:pos="1134"/>
      </w:tabs>
      <w:ind w:firstLine="420"/>
    </w:pPr>
  </w:style>
  <w:style w:type="paragraph" w:customStyle="1" w:styleId="19">
    <w:name w:val="样式 标题 3 + (中文) 黑体 小四 非加粗 段前: 7.8 磅 段后: 0 磅 行距: 固定值 20 磅_0"/>
    <w:qFormat/>
    <w:uiPriority w:val="0"/>
    <w:pPr>
      <w:keepNext/>
      <w:keepLines/>
      <w:widowControl w:val="0"/>
      <w:spacing w:before="260" w:after="260" w:line="400" w:lineRule="exact"/>
      <w:jc w:val="both"/>
      <w:outlineLvl w:val="2"/>
    </w:pPr>
    <w:rPr>
      <w:rFonts w:ascii="Calibri" w:hAnsi="Calibri" w:eastAsia="黑体" w:cs="宋体"/>
      <w:b/>
      <w:bCs/>
      <w:kern w:val="2"/>
      <w:sz w:val="32"/>
      <w:szCs w:val="21"/>
    </w:rPr>
  </w:style>
  <w:style w:type="table" w:styleId="21">
    <w:name w:val="Table Grid"/>
    <w:basedOn w:val="20"/>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page number"/>
    <w:basedOn w:val="22"/>
    <w:autoRedefine/>
    <w:qFormat/>
    <w:uiPriority w:val="0"/>
  </w:style>
  <w:style w:type="character" w:styleId="24">
    <w:name w:val="FollowedHyperlink"/>
    <w:basedOn w:val="22"/>
    <w:autoRedefine/>
    <w:qFormat/>
    <w:uiPriority w:val="99"/>
    <w:rPr>
      <w:color w:val="333333"/>
      <w:u w:val="none"/>
    </w:rPr>
  </w:style>
  <w:style w:type="character" w:styleId="25">
    <w:name w:val="Emphasis"/>
    <w:basedOn w:val="22"/>
    <w:autoRedefine/>
    <w:qFormat/>
    <w:uiPriority w:val="20"/>
  </w:style>
  <w:style w:type="character" w:styleId="26">
    <w:name w:val="Hyperlink"/>
    <w:basedOn w:val="22"/>
    <w:autoRedefine/>
    <w:qFormat/>
    <w:uiPriority w:val="0"/>
    <w:rPr>
      <w:color w:val="333333"/>
      <w:u w:val="none"/>
    </w:rPr>
  </w:style>
  <w:style w:type="paragraph" w:customStyle="1" w:styleId="27">
    <w:name w:val="PlainText"/>
    <w:autoRedefine/>
    <w:qFormat/>
    <w:uiPriority w:val="0"/>
    <w:pPr>
      <w:spacing w:line="360" w:lineRule="atLeast"/>
      <w:jc w:val="both"/>
      <w:textAlignment w:val="baseline"/>
    </w:pPr>
    <w:rPr>
      <w:rFonts w:ascii="宋体" w:hAnsi="Courier New" w:eastAsia="宋体" w:cs="Times New Roman"/>
      <w:sz w:val="21"/>
      <w:lang w:val="en-US" w:eastAsia="zh-CN" w:bidi="ar-SA"/>
    </w:rPr>
  </w:style>
  <w:style w:type="character" w:customStyle="1" w:styleId="28">
    <w:name w:val="页眉 Char"/>
    <w:basedOn w:val="22"/>
    <w:link w:val="14"/>
    <w:autoRedefine/>
    <w:qFormat/>
    <w:uiPriority w:val="99"/>
    <w:rPr>
      <w:rFonts w:ascii="Tahoma" w:hAnsi="Tahoma"/>
      <w:sz w:val="18"/>
      <w:szCs w:val="18"/>
    </w:rPr>
  </w:style>
  <w:style w:type="character" w:customStyle="1" w:styleId="29">
    <w:name w:val="页脚 Char"/>
    <w:basedOn w:val="22"/>
    <w:link w:val="13"/>
    <w:autoRedefine/>
    <w:qFormat/>
    <w:uiPriority w:val="99"/>
    <w:rPr>
      <w:rFonts w:ascii="Tahoma" w:hAnsi="Tahoma"/>
      <w:sz w:val="18"/>
      <w:szCs w:val="18"/>
    </w:rPr>
  </w:style>
  <w:style w:type="character" w:customStyle="1" w:styleId="30">
    <w:name w:val="标题 1 Char"/>
    <w:basedOn w:val="22"/>
    <w:link w:val="2"/>
    <w:autoRedefine/>
    <w:qFormat/>
    <w:uiPriority w:val="0"/>
    <w:rPr>
      <w:rFonts w:ascii="Times New Roman" w:hAnsi="Times New Roman" w:eastAsia="宋体" w:cs="Times New Roman"/>
      <w:b/>
      <w:bCs/>
      <w:kern w:val="44"/>
      <w:sz w:val="44"/>
      <w:szCs w:val="44"/>
    </w:rPr>
  </w:style>
  <w:style w:type="character" w:customStyle="1" w:styleId="31">
    <w:name w:val="标题 2 Char"/>
    <w:basedOn w:val="22"/>
    <w:link w:val="3"/>
    <w:autoRedefine/>
    <w:qFormat/>
    <w:uiPriority w:val="0"/>
    <w:rPr>
      <w:rFonts w:ascii="Arial" w:hAnsi="Arial" w:eastAsia="黑体" w:cs="Times New Roman"/>
      <w:b/>
      <w:bCs/>
      <w:kern w:val="2"/>
      <w:sz w:val="32"/>
      <w:szCs w:val="32"/>
    </w:rPr>
  </w:style>
  <w:style w:type="character" w:customStyle="1" w:styleId="32">
    <w:name w:val="标题 3 Char"/>
    <w:basedOn w:val="22"/>
    <w:link w:val="4"/>
    <w:autoRedefine/>
    <w:qFormat/>
    <w:uiPriority w:val="0"/>
    <w:rPr>
      <w:rFonts w:ascii="Times New Roman" w:hAnsi="Times New Roman" w:eastAsia="宋体" w:cs="Times New Roman"/>
      <w:b/>
      <w:bCs/>
      <w:kern w:val="2"/>
      <w:sz w:val="32"/>
      <w:szCs w:val="32"/>
    </w:rPr>
  </w:style>
  <w:style w:type="character" w:customStyle="1" w:styleId="33">
    <w:name w:val="标题 4 Char"/>
    <w:basedOn w:val="22"/>
    <w:link w:val="5"/>
    <w:autoRedefine/>
    <w:qFormat/>
    <w:uiPriority w:val="0"/>
    <w:rPr>
      <w:rFonts w:ascii="Arial" w:hAnsi="Arial" w:eastAsia="黑体" w:cs="Times New Roman"/>
      <w:b/>
      <w:bCs/>
      <w:kern w:val="2"/>
      <w:sz w:val="28"/>
      <w:szCs w:val="28"/>
    </w:rPr>
  </w:style>
  <w:style w:type="character" w:customStyle="1" w:styleId="34">
    <w:name w:val="标题 5 Char"/>
    <w:basedOn w:val="22"/>
    <w:link w:val="6"/>
    <w:autoRedefine/>
    <w:qFormat/>
    <w:uiPriority w:val="0"/>
    <w:rPr>
      <w:rFonts w:ascii="Times New Roman" w:hAnsi="Times New Roman" w:eastAsia="宋体" w:cs="Times New Roman"/>
      <w:b/>
      <w:bCs/>
      <w:kern w:val="2"/>
      <w:sz w:val="28"/>
      <w:szCs w:val="28"/>
    </w:rPr>
  </w:style>
  <w:style w:type="character" w:customStyle="1" w:styleId="35">
    <w:name w:val="正文文本缩进 2 Char"/>
    <w:basedOn w:val="22"/>
    <w:link w:val="11"/>
    <w:autoRedefine/>
    <w:qFormat/>
    <w:uiPriority w:val="0"/>
    <w:rPr>
      <w:rFonts w:ascii="Times New Roman" w:hAnsi="Times New Roman" w:eastAsia="宋体" w:cs="Times New Roman"/>
      <w:kern w:val="2"/>
      <w:sz w:val="21"/>
      <w:szCs w:val="24"/>
    </w:rPr>
  </w:style>
  <w:style w:type="paragraph" w:customStyle="1" w:styleId="36">
    <w:name w:val="Char"/>
    <w:basedOn w:val="1"/>
    <w:autoRedefine/>
    <w:qFormat/>
    <w:uiPriority w:val="0"/>
    <w:pPr>
      <w:adjustRightInd/>
      <w:snapToGrid/>
      <w:spacing w:after="160" w:line="240" w:lineRule="exact"/>
    </w:pPr>
    <w:rPr>
      <w:rFonts w:ascii="Times New Roman" w:hAnsi="Times New Roman" w:eastAsia="宋体" w:cs="Times New Roman"/>
      <w:kern w:val="2"/>
      <w:sz w:val="21"/>
      <w:szCs w:val="24"/>
    </w:rPr>
  </w:style>
  <w:style w:type="character" w:customStyle="1" w:styleId="37">
    <w:name w:val="正文缩进 Char"/>
    <w:basedOn w:val="22"/>
    <w:link w:val="7"/>
    <w:autoRedefine/>
    <w:qFormat/>
    <w:uiPriority w:val="0"/>
    <w:rPr>
      <w:rFonts w:ascii="Times New Roman" w:hAnsi="Times New Roman" w:eastAsia="宋体" w:cs="Times New Roman"/>
      <w:kern w:val="2"/>
      <w:sz w:val="21"/>
      <w:szCs w:val="20"/>
    </w:rPr>
  </w:style>
  <w:style w:type="character" w:customStyle="1" w:styleId="38">
    <w:name w:val="正文文本缩进 Char"/>
    <w:basedOn w:val="22"/>
    <w:link w:val="9"/>
    <w:autoRedefine/>
    <w:qFormat/>
    <w:uiPriority w:val="0"/>
    <w:rPr>
      <w:rFonts w:ascii="Times New Roman" w:hAnsi="Times New Roman" w:eastAsia="宋体" w:cs="Times New Roman"/>
      <w:kern w:val="2"/>
      <w:sz w:val="28"/>
      <w:szCs w:val="24"/>
    </w:rPr>
  </w:style>
  <w:style w:type="character" w:customStyle="1" w:styleId="39">
    <w:name w:val="纯文本 Char"/>
    <w:basedOn w:val="22"/>
    <w:link w:val="10"/>
    <w:autoRedefine/>
    <w:qFormat/>
    <w:uiPriority w:val="0"/>
    <w:rPr>
      <w:rFonts w:ascii="宋体" w:hAnsi="Courier New" w:eastAsia="宋体" w:cs="Times New Roman"/>
      <w:sz w:val="21"/>
      <w:szCs w:val="20"/>
    </w:rPr>
  </w:style>
  <w:style w:type="character" w:customStyle="1" w:styleId="40">
    <w:name w:val="批注框文本 Char"/>
    <w:basedOn w:val="22"/>
    <w:link w:val="12"/>
    <w:autoRedefine/>
    <w:qFormat/>
    <w:uiPriority w:val="0"/>
    <w:rPr>
      <w:rFonts w:ascii="Times New Roman" w:hAnsi="Times New Roman" w:eastAsia="宋体" w:cs="Times New Roman"/>
      <w:kern w:val="2"/>
      <w:sz w:val="18"/>
      <w:szCs w:val="18"/>
    </w:rPr>
  </w:style>
  <w:style w:type="character" w:customStyle="1" w:styleId="41">
    <w:name w:val="脚注文本 Char"/>
    <w:basedOn w:val="22"/>
    <w:link w:val="15"/>
    <w:autoRedefine/>
    <w:qFormat/>
    <w:uiPriority w:val="0"/>
    <w:rPr>
      <w:rFonts w:ascii="Times New Roman" w:hAnsi="Times New Roman" w:eastAsia="宋体" w:cs="Times New Roman"/>
      <w:sz w:val="18"/>
      <w:szCs w:val="20"/>
    </w:rPr>
  </w:style>
  <w:style w:type="character" w:customStyle="1" w:styleId="42">
    <w:name w:val="正文文本缩进 3 Char"/>
    <w:basedOn w:val="22"/>
    <w:link w:val="16"/>
    <w:autoRedefine/>
    <w:qFormat/>
    <w:uiPriority w:val="0"/>
    <w:rPr>
      <w:rFonts w:ascii="仿宋_GB2312" w:hAnsi="Times New Roman" w:eastAsia="仿宋_GB2312" w:cs="Times New Roman"/>
      <w:sz w:val="28"/>
      <w:szCs w:val="20"/>
    </w:rPr>
  </w:style>
  <w:style w:type="character" w:customStyle="1" w:styleId="43">
    <w:name w:val="正文首行缩进 2 Char"/>
    <w:basedOn w:val="38"/>
    <w:link w:val="18"/>
    <w:autoRedefine/>
    <w:qFormat/>
    <w:uiPriority w:val="0"/>
  </w:style>
  <w:style w:type="character" w:customStyle="1" w:styleId="44">
    <w:name w:val="样式 正文缩进正文（首行缩进两字）特点ALT+Z表正文正文非缩进四号段1Normal Indent Char2... Char"/>
    <w:basedOn w:val="22"/>
    <w:link w:val="45"/>
    <w:autoRedefine/>
    <w:qFormat/>
    <w:uiPriority w:val="0"/>
    <w:rPr>
      <w:rFonts w:ascii="宋体" w:hAnsi="宋体" w:eastAsia="黑体"/>
      <w:b/>
      <w:sz w:val="32"/>
    </w:rPr>
  </w:style>
  <w:style w:type="paragraph" w:customStyle="1" w:styleId="45">
    <w:name w:val="样式 正文缩进正文（首行缩进两字）特点ALT+Z表正文正文非缩进四号段1Normal Indent Char2..."/>
    <w:basedOn w:val="3"/>
    <w:next w:val="4"/>
    <w:link w:val="44"/>
    <w:autoRedefine/>
    <w:qFormat/>
    <w:uiPriority w:val="0"/>
    <w:pPr>
      <w:adjustRightInd w:val="0"/>
      <w:spacing w:line="416" w:lineRule="atLeast"/>
      <w:ind w:left="2796" w:firstLine="624"/>
      <w:textAlignment w:val="baseline"/>
    </w:pPr>
    <w:rPr>
      <w:rFonts w:ascii="宋体" w:hAnsi="宋体" w:cs="宋体"/>
      <w:bCs w:val="0"/>
      <w:kern w:val="0"/>
      <w:szCs w:val="22"/>
    </w:rPr>
  </w:style>
  <w:style w:type="character" w:customStyle="1" w:styleId="46">
    <w:name w:val="样式 正文缩进特点ALT+Z表正文正文非缩进四号段1Normal Indent Char2Normal Inde..."/>
    <w:basedOn w:val="22"/>
    <w:autoRedefine/>
    <w:qFormat/>
    <w:uiPriority w:val="0"/>
    <w:rPr>
      <w:rFonts w:ascii="宋体" w:hAnsi="宋体"/>
      <w:b/>
      <w:sz w:val="44"/>
    </w:rPr>
  </w:style>
  <w:style w:type="paragraph" w:customStyle="1" w:styleId="47">
    <w:name w:val="CM99"/>
    <w:basedOn w:val="48"/>
    <w:next w:val="48"/>
    <w:autoRedefine/>
    <w:qFormat/>
    <w:uiPriority w:val="0"/>
    <w:pPr>
      <w:spacing w:after="443"/>
    </w:pPr>
    <w:rPr>
      <w:color w:val="auto"/>
    </w:rPr>
  </w:style>
  <w:style w:type="paragraph" w:customStyle="1" w:styleId="48">
    <w:name w:val="Default"/>
    <w:autoRedefine/>
    <w:qFormat/>
    <w:uiPriority w:val="0"/>
    <w:pPr>
      <w:widowControl w:val="0"/>
      <w:autoSpaceDE w:val="0"/>
      <w:autoSpaceDN w:val="0"/>
      <w:adjustRightInd w:val="0"/>
      <w:spacing w:after="0" w:line="240" w:lineRule="auto"/>
    </w:pPr>
    <w:rPr>
      <w:rFonts w:ascii="宋体" w:hAnsi="Times New Roman" w:eastAsia="宋体" w:cs="Times New Roman"/>
      <w:color w:val="000000"/>
      <w:sz w:val="24"/>
      <w:szCs w:val="20"/>
      <w:lang w:val="en-US" w:eastAsia="zh-CN" w:bidi="ar-SA"/>
    </w:rPr>
  </w:style>
  <w:style w:type="paragraph" w:customStyle="1" w:styleId="49">
    <w:name w:val="样式 正文缩进正文（首行缩进两字）特点ALT+Z表正文正文非缩进四号段1Normal Indent Char2...4"/>
    <w:basedOn w:val="1"/>
    <w:next w:val="50"/>
    <w:autoRedefine/>
    <w:qFormat/>
    <w:uiPriority w:val="0"/>
    <w:pPr>
      <w:numPr>
        <w:ilvl w:val="2"/>
        <w:numId w:val="1"/>
      </w:numPr>
      <w:tabs>
        <w:tab w:val="left" w:pos="510"/>
      </w:tabs>
      <w:adjustRightInd/>
      <w:snapToGrid/>
      <w:spacing w:after="0" w:line="300" w:lineRule="auto"/>
      <w:jc w:val="both"/>
    </w:pPr>
    <w:rPr>
      <w:rFonts w:ascii="宋体" w:hAnsi="宋体" w:eastAsia="宋体" w:cs="Times New Roman"/>
      <w:color w:val="000000"/>
      <w:sz w:val="24"/>
      <w:szCs w:val="20"/>
    </w:rPr>
  </w:style>
  <w:style w:type="paragraph" w:customStyle="1" w:styleId="50">
    <w:name w:val="Char Char1 Char Char Char"/>
    <w:basedOn w:val="1"/>
    <w:autoRedefine/>
    <w:qFormat/>
    <w:uiPriority w:val="0"/>
    <w:pPr>
      <w:widowControl w:val="0"/>
      <w:adjustRightInd/>
      <w:snapToGrid/>
      <w:spacing w:after="0"/>
      <w:jc w:val="both"/>
    </w:pPr>
    <w:rPr>
      <w:rFonts w:ascii="Times New Roman" w:hAnsi="Times New Roman" w:eastAsia="宋体" w:cs="Times New Roman"/>
      <w:sz w:val="20"/>
      <w:szCs w:val="20"/>
    </w:rPr>
  </w:style>
  <w:style w:type="paragraph" w:customStyle="1" w:styleId="51">
    <w:name w:val="CM80"/>
    <w:basedOn w:val="48"/>
    <w:next w:val="48"/>
    <w:autoRedefine/>
    <w:qFormat/>
    <w:uiPriority w:val="0"/>
    <w:pPr>
      <w:spacing w:line="440" w:lineRule="atLeast"/>
    </w:pPr>
    <w:rPr>
      <w:color w:val="auto"/>
      <w:szCs w:val="24"/>
    </w:rPr>
  </w:style>
  <w:style w:type="paragraph" w:customStyle="1" w:styleId="52">
    <w:name w:val="正文_1"/>
    <w:basedOn w:val="1"/>
    <w:next w:val="18"/>
    <w:autoRedefine/>
    <w:qFormat/>
    <w:uiPriority w:val="0"/>
    <w:pPr>
      <w:widowControl w:val="0"/>
      <w:suppressAutoHyphens/>
      <w:adjustRightInd/>
      <w:snapToGrid/>
      <w:spacing w:after="0"/>
      <w:jc w:val="both"/>
    </w:pPr>
    <w:rPr>
      <w:rFonts w:ascii="Calibri" w:hAnsi="Calibri" w:eastAsia="宋体" w:cs="Times New Roman"/>
      <w:kern w:val="1"/>
      <w:sz w:val="21"/>
    </w:rPr>
  </w:style>
  <w:style w:type="paragraph" w:customStyle="1" w:styleId="53">
    <w:name w:val="p0"/>
    <w:basedOn w:val="1"/>
    <w:autoRedefine/>
    <w:qFormat/>
    <w:uiPriority w:val="0"/>
    <w:pPr>
      <w:adjustRightInd/>
      <w:snapToGrid/>
      <w:spacing w:before="100" w:beforeAutospacing="1" w:after="100" w:afterAutospacing="1"/>
    </w:pPr>
    <w:rPr>
      <w:rFonts w:ascii="宋体" w:hAnsi="宋体" w:eastAsia="宋体" w:cs="宋体"/>
      <w:sz w:val="24"/>
      <w:szCs w:val="24"/>
    </w:rPr>
  </w:style>
  <w:style w:type="paragraph" w:customStyle="1" w:styleId="54">
    <w:name w:val="正文_0"/>
    <w:next w:val="18"/>
    <w:autoRedefine/>
    <w:qFormat/>
    <w:uiPriority w:val="5"/>
    <w:pPr>
      <w:widowControl w:val="0"/>
      <w:suppressAutoHyphens/>
      <w:spacing w:after="0" w:line="240" w:lineRule="auto"/>
      <w:jc w:val="both"/>
    </w:pPr>
    <w:rPr>
      <w:rFonts w:ascii="Calibri" w:hAnsi="Calibri" w:eastAsia="宋体" w:cs="Calibri"/>
      <w:kern w:val="1"/>
      <w:sz w:val="21"/>
      <w:szCs w:val="22"/>
      <w:lang w:val="en-US" w:eastAsia="zh-CN" w:bidi="ar-SA"/>
    </w:rPr>
  </w:style>
  <w:style w:type="paragraph" w:customStyle="1" w:styleId="55">
    <w:name w:val="标题 4_0"/>
    <w:basedOn w:val="54"/>
    <w:next w:val="54"/>
    <w:autoRedefine/>
    <w:qFormat/>
    <w:uiPriority w:val="2"/>
    <w:pPr>
      <w:keepNext/>
      <w:keepLines/>
      <w:spacing w:before="280" w:after="290" w:line="372" w:lineRule="auto"/>
    </w:pPr>
    <w:rPr>
      <w:rFonts w:ascii="Arial" w:hAnsi="Arial" w:eastAsia="黑体" w:cs="Arial"/>
      <w:b/>
      <w:bCs/>
      <w:sz w:val="28"/>
      <w:szCs w:val="28"/>
    </w:rPr>
  </w:style>
  <w:style w:type="paragraph" w:customStyle="1" w:styleId="56">
    <w:name w:val="标题 5_0"/>
    <w:autoRedefine/>
    <w:qFormat/>
    <w:uiPriority w:val="0"/>
    <w:pPr>
      <w:keepNext/>
      <w:keepLines/>
      <w:widowControl w:val="0"/>
      <w:suppressAutoHyphens/>
      <w:spacing w:before="280" w:after="290" w:line="372" w:lineRule="auto"/>
      <w:jc w:val="both"/>
    </w:pPr>
    <w:rPr>
      <w:rFonts w:ascii="Times New Roman" w:hAnsi="Times New Roman" w:eastAsia="宋体" w:cs="Times New Roman"/>
      <w:b/>
      <w:kern w:val="1"/>
      <w:sz w:val="28"/>
      <w:szCs w:val="28"/>
      <w:lang w:val="en-US" w:eastAsia="zh-CN" w:bidi="ar-SA"/>
    </w:rPr>
  </w:style>
  <w:style w:type="paragraph" w:customStyle="1" w:styleId="57">
    <w:name w:val="Blockquote_0"/>
    <w:basedOn w:val="52"/>
    <w:next w:val="1"/>
    <w:autoRedefine/>
    <w:qFormat/>
    <w:uiPriority w:val="0"/>
    <w:pPr>
      <w:autoSpaceDE w:val="0"/>
      <w:spacing w:before="100" w:after="100"/>
      <w:ind w:left="360" w:right="360"/>
      <w:jc w:val="left"/>
    </w:pPr>
    <w:rPr>
      <w:sz w:val="24"/>
      <w:szCs w:val="24"/>
    </w:rPr>
  </w:style>
  <w:style w:type="paragraph" w:customStyle="1" w:styleId="58">
    <w:name w:val="标题 3_0"/>
    <w:basedOn w:val="54"/>
    <w:next w:val="52"/>
    <w:autoRedefine/>
    <w:qFormat/>
    <w:uiPriority w:val="2"/>
    <w:pPr>
      <w:keepNext/>
      <w:keepLines/>
      <w:spacing w:before="260" w:after="260" w:line="415" w:lineRule="auto"/>
    </w:pPr>
    <w:rPr>
      <w:rFonts w:ascii="Times New Roman" w:hAnsi="Times New Roman" w:cs="Times New Roman"/>
      <w:b/>
      <w:bCs/>
      <w:sz w:val="32"/>
      <w:szCs w:val="32"/>
    </w:rPr>
  </w:style>
  <w:style w:type="paragraph" w:customStyle="1" w:styleId="59">
    <w:name w:val="Char1"/>
    <w:basedOn w:val="1"/>
    <w:autoRedefine/>
    <w:qFormat/>
    <w:uiPriority w:val="0"/>
    <w:pPr>
      <w:adjustRightInd/>
      <w:snapToGrid/>
      <w:spacing w:after="160" w:line="240" w:lineRule="exact"/>
    </w:pPr>
    <w:rPr>
      <w:rFonts w:ascii="Times New Roman" w:hAnsi="Times New Roman" w:eastAsia="宋体" w:cs="Times New Roman"/>
      <w:kern w:val="2"/>
      <w:sz w:val="21"/>
      <w:szCs w:val="20"/>
    </w:rPr>
  </w:style>
  <w:style w:type="paragraph" w:customStyle="1" w:styleId="60">
    <w:name w:val="正文缩进_0"/>
    <w:autoRedefine/>
    <w:qFormat/>
    <w:uiPriority w:val="0"/>
    <w:pPr>
      <w:suppressAutoHyphens/>
      <w:spacing w:after="0" w:line="240" w:lineRule="auto"/>
      <w:ind w:firstLine="420"/>
    </w:pPr>
    <w:rPr>
      <w:rFonts w:ascii="Times New Roman" w:hAnsi="Times New Roman" w:eastAsia="宋体" w:cs="Times New Roman"/>
      <w:kern w:val="1"/>
      <w:sz w:val="20"/>
      <w:szCs w:val="24"/>
      <w:lang w:val="en-US" w:eastAsia="zh-CN" w:bidi="ar-SA"/>
    </w:rPr>
  </w:style>
  <w:style w:type="paragraph" w:customStyle="1" w:styleId="61">
    <w:name w:val="Blockquote"/>
    <w:basedOn w:val="1"/>
    <w:autoRedefine/>
    <w:qFormat/>
    <w:uiPriority w:val="0"/>
    <w:pPr>
      <w:widowControl w:val="0"/>
      <w:autoSpaceDE w:val="0"/>
      <w:autoSpaceDN w:val="0"/>
      <w:snapToGrid/>
      <w:spacing w:before="100" w:after="100"/>
      <w:ind w:left="360" w:right="360"/>
    </w:pPr>
    <w:rPr>
      <w:rFonts w:ascii="Times New Roman" w:hAnsi="Times New Roman" w:eastAsia="宋体" w:cs="Times New Roman"/>
      <w:sz w:val="24"/>
      <w:szCs w:val="20"/>
    </w:rPr>
  </w:style>
  <w:style w:type="paragraph" w:customStyle="1" w:styleId="62">
    <w:name w:val="样式 正文缩进正文（首行缩进两字）特点ALT+Z表正文正文非缩进四号段1Normal Indent Char2...3"/>
    <w:basedOn w:val="5"/>
    <w:next w:val="6"/>
    <w:autoRedefine/>
    <w:qFormat/>
    <w:uiPriority w:val="0"/>
    <w:pPr>
      <w:numPr>
        <w:ilvl w:val="3"/>
        <w:numId w:val="1"/>
      </w:numPr>
      <w:adjustRightInd w:val="0"/>
      <w:spacing w:line="360" w:lineRule="auto"/>
      <w:jc w:val="left"/>
      <w:textAlignment w:val="baseline"/>
    </w:pPr>
    <w:rPr>
      <w:rFonts w:ascii="宋体" w:hAnsi="宋体" w:eastAsia="宋体"/>
      <w:bCs w:val="0"/>
      <w:color w:val="000000"/>
      <w:kern w:val="0"/>
      <w:sz w:val="24"/>
      <w:szCs w:val="20"/>
    </w:rPr>
  </w:style>
  <w:style w:type="character" w:customStyle="1" w:styleId="63">
    <w:name w:val="正文缩进 Char1"/>
    <w:autoRedefine/>
    <w:qFormat/>
    <w:uiPriority w:val="0"/>
    <w:rPr>
      <w:kern w:val="2"/>
      <w:sz w:val="21"/>
    </w:rPr>
  </w:style>
  <w:style w:type="character" w:customStyle="1" w:styleId="64">
    <w:name w:val="zn-logo"/>
    <w:basedOn w:val="22"/>
    <w:autoRedefine/>
    <w:qFormat/>
    <w:uiPriority w:val="0"/>
  </w:style>
  <w:style w:type="character" w:customStyle="1" w:styleId="65">
    <w:name w:val="ml-logo"/>
    <w:basedOn w:val="22"/>
    <w:autoRedefine/>
    <w:qFormat/>
    <w:uiPriority w:val="0"/>
  </w:style>
  <w:style w:type="character" w:customStyle="1" w:styleId="66">
    <w:name w:val="gd-logo"/>
    <w:basedOn w:val="22"/>
    <w:autoRedefine/>
    <w:qFormat/>
    <w:uiPriority w:val="0"/>
  </w:style>
  <w:style w:type="character" w:customStyle="1" w:styleId="67">
    <w:name w:val="yjx-logo"/>
    <w:basedOn w:val="22"/>
    <w:autoRedefine/>
    <w:qFormat/>
    <w:uiPriority w:val="0"/>
  </w:style>
  <w:style w:type="paragraph" w:customStyle="1" w:styleId="68">
    <w:name w:val="列出段落1"/>
    <w:basedOn w:val="1"/>
    <w:autoRedefine/>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Calibri"/>
      <w:kern w:val="2"/>
      <w:sz w:val="21"/>
      <w:szCs w:val="21"/>
      <w:lang w:val="en-US" w:eastAsia="zh-CN"/>
    </w:rPr>
  </w:style>
  <w:style w:type="paragraph" w:customStyle="1" w:styleId="69">
    <w:name w:val="正文缩进1"/>
    <w:next w:val="70"/>
    <w:qFormat/>
    <w:uiPriority w:val="0"/>
    <w:pPr>
      <w:keepNext w:val="0"/>
      <w:keepLines w:val="0"/>
      <w:pageBreakBefore w:val="0"/>
      <w:framePr w:wrap="around" w:vAnchor="margin" w:hAnchor="text" w:yAlign="inline"/>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360" w:lineRule="atLeast"/>
      <w:ind w:left="0" w:right="0" w:firstLine="420"/>
      <w:jc w:val="both"/>
      <w:outlineLvl w:val="9"/>
    </w:pPr>
    <w:rPr>
      <w:rFonts w:ascii="Times New Roman" w:hAnsi="Times New Roman" w:eastAsia="Times New Roman" w:cs="Times New Roman"/>
      <w:color w:val="000000"/>
      <w:spacing w:val="0"/>
      <w:w w:val="100"/>
      <w:kern w:val="2"/>
      <w:position w:val="0"/>
      <w:sz w:val="21"/>
      <w:szCs w:val="21"/>
      <w:u w:val="none" w:color="000000"/>
      <w:shd w:val="clear" w:color="auto" w:fill="auto"/>
      <w:vertAlign w:val="baseline"/>
      <w:lang w:val="en-US"/>
    </w:rPr>
  </w:style>
  <w:style w:type="paragraph" w:customStyle="1" w:styleId="70">
    <w:name w:val="正文 A"/>
    <w:next w:val="71"/>
    <w:qFormat/>
    <w:uiPriority w:val="0"/>
    <w:pPr>
      <w:keepNext w:val="0"/>
      <w:keepLines w:val="0"/>
      <w:pageBreakBefore w:val="0"/>
      <w:framePr w:wrap="around" w:vAnchor="margin" w:hAnchor="text" w:yAlign="inline"/>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240" w:lineRule="auto"/>
      <w:ind w:left="0" w:right="0" w:firstLine="0"/>
      <w:jc w:val="both"/>
      <w:outlineLvl w:val="9"/>
    </w:pPr>
    <w:rPr>
      <w:rFonts w:hint="eastAsia" w:ascii="Arial Unicode MS" w:hAnsi="Arial Unicode MS" w:eastAsia="Arial Unicode MS" w:cs="Arial Unicode MS"/>
      <w:color w:val="000000"/>
      <w:spacing w:val="0"/>
      <w:w w:val="100"/>
      <w:kern w:val="2"/>
      <w:position w:val="0"/>
      <w:sz w:val="21"/>
      <w:szCs w:val="21"/>
      <w:u w:val="none" w:color="000000"/>
      <w:shd w:val="clear" w:color="auto" w:fill="auto"/>
      <w:vertAlign w:val="baseline"/>
      <w:lang w:val="en-US"/>
    </w:rPr>
  </w:style>
  <w:style w:type="paragraph" w:customStyle="1" w:styleId="71">
    <w:name w:val="正文文本缩进 21"/>
    <w:qFormat/>
    <w:uiPriority w:val="0"/>
    <w:pPr>
      <w:keepNext w:val="0"/>
      <w:keepLines w:val="0"/>
      <w:pageBreakBefore w:val="0"/>
      <w:framePr w:wrap="around" w:vAnchor="margin" w:hAnchor="text" w:yAlign="inline"/>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600" w:lineRule="exact"/>
      <w:ind w:left="0" w:right="0" w:firstLine="480"/>
      <w:jc w:val="both"/>
      <w:outlineLvl w:val="9"/>
    </w:pPr>
    <w:rPr>
      <w:rFonts w:ascii="宋体" w:hAnsi="宋体" w:eastAsia="宋体" w:cs="宋体"/>
      <w:color w:val="000000"/>
      <w:spacing w:val="0"/>
      <w:w w:val="100"/>
      <w:kern w:val="0"/>
      <w:position w:val="0"/>
      <w:sz w:val="24"/>
      <w:szCs w:val="24"/>
      <w:u w:val="none" w:color="000000"/>
      <w:shd w:val="clear" w:color="auto" w:fill="auto"/>
      <w:vertAlign w:val="baseline"/>
      <w:lang w:val="en-US"/>
    </w:rPr>
  </w:style>
  <w:style w:type="paragraph" w:customStyle="1" w:styleId="72">
    <w:name w:val="标题 31"/>
    <w:next w:val="70"/>
    <w:qFormat/>
    <w:uiPriority w:val="0"/>
    <w:pPr>
      <w:keepNext/>
      <w:keepLines/>
      <w:pageBreakBefore w:val="0"/>
      <w:framePr w:wrap="around" w:vAnchor="margin" w:hAnchor="text" w:yAlign="inline"/>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260" w:beforeAutospacing="0" w:after="260" w:afterAutospacing="0" w:line="415" w:lineRule="auto"/>
      <w:ind w:left="0" w:right="0" w:firstLine="0"/>
      <w:jc w:val="both"/>
      <w:outlineLvl w:val="2"/>
    </w:pPr>
    <w:rPr>
      <w:rFonts w:ascii="Times New Roman" w:hAnsi="Times New Roman" w:eastAsia="Times New Roman" w:cs="Times New Roman"/>
      <w:b/>
      <w:bCs/>
      <w:color w:val="000000"/>
      <w:spacing w:val="0"/>
      <w:w w:val="100"/>
      <w:kern w:val="2"/>
      <w:position w:val="0"/>
      <w:sz w:val="32"/>
      <w:szCs w:val="32"/>
      <w:u w:val="none" w:color="000000"/>
      <w:shd w:val="clear" w:color="auto" w:fill="auto"/>
      <w:vertAlign w:val="baseline"/>
      <w:lang w:val="en-US"/>
    </w:rPr>
  </w:style>
  <w:style w:type="paragraph" w:styleId="73">
    <w:name w:val="List Paragraph"/>
    <w:basedOn w:val="1"/>
    <w:qFormat/>
    <w:uiPriority w:val="34"/>
    <w:pPr>
      <w:ind w:firstLine="420" w:firstLineChars="200"/>
    </w:pPr>
  </w:style>
  <w:style w:type="paragraph" w:customStyle="1" w:styleId="74">
    <w:name w:val="正文_0_0"/>
    <w:next w:val="75"/>
    <w:qFormat/>
    <w:uiPriority w:val="0"/>
    <w:pPr>
      <w:widowControl w:val="0"/>
      <w:jc w:val="both"/>
    </w:pPr>
    <w:rPr>
      <w:rFonts w:ascii="Calibri" w:hAnsi="Calibri" w:eastAsia="宋体" w:cs="Times New Roman"/>
      <w:kern w:val="2"/>
      <w:sz w:val="21"/>
      <w:szCs w:val="22"/>
    </w:rPr>
  </w:style>
  <w:style w:type="paragraph" w:customStyle="1" w:styleId="75">
    <w:name w:val="正文文本缩进 2_0"/>
    <w:qFormat/>
    <w:uiPriority w:val="0"/>
    <w:pPr>
      <w:widowControl w:val="0"/>
      <w:spacing w:after="120" w:line="480" w:lineRule="auto"/>
      <w:ind w:left="420" w:leftChars="200"/>
      <w:jc w:val="both"/>
    </w:pPr>
    <w:rPr>
      <w:rFonts w:ascii="Calibri" w:hAnsi="Calibri" w:eastAsia="宋体" w:cs="Times New Roman"/>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55</Pages>
  <Words>12798</Words>
  <Characters>13751</Characters>
  <Paragraphs>1342</Paragraphs>
  <TotalTime>31</TotalTime>
  <ScaleCrop>false</ScaleCrop>
  <LinksUpToDate>false</LinksUpToDate>
  <CharactersWithSpaces>15317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0529源来是你</cp:lastModifiedBy>
  <cp:lastPrinted>2023-05-29T08:33:00Z</cp:lastPrinted>
  <dcterms:modified xsi:type="dcterms:W3CDTF">2024-12-23T02:44:02Z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5a284f07401442f392e7620c7f53d29b_23</vt:lpwstr>
  </property>
</Properties>
</file>