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593EF">
      <w:pPr>
        <w:spacing w:before="240" w:after="240"/>
        <w:jc w:val="center"/>
        <w:rPr>
          <w:rFonts w:hint="eastAsia" w:ascii="宋体" w:hAnsi="宋体" w:eastAsia="宋体" w:cs="宋体"/>
          <w:b/>
          <w:bCs/>
          <w:sz w:val="52"/>
          <w:szCs w:val="52"/>
        </w:rPr>
      </w:pPr>
      <w:r>
        <w:rPr>
          <w:rFonts w:hint="eastAsia" w:ascii="宋体" w:hAnsi="宋体" w:eastAsia="宋体" w:cs="宋体"/>
          <w:b/>
          <w:bCs/>
          <w:sz w:val="52"/>
          <w:szCs w:val="52"/>
        </w:rPr>
        <w:t>莆田市房屋建筑和市政基础设施工程</w:t>
      </w:r>
    </w:p>
    <w:p w14:paraId="5A6572CD">
      <w:pPr>
        <w:pStyle w:val="2"/>
        <w:rPr>
          <w:rFonts w:hint="eastAsia"/>
        </w:rPr>
      </w:pPr>
    </w:p>
    <w:p w14:paraId="18CF768B">
      <w:pPr>
        <w:spacing w:before="240" w:after="240"/>
        <w:jc w:val="center"/>
        <w:rPr>
          <w:rFonts w:hint="eastAsia" w:ascii="宋体" w:hAnsi="宋体" w:eastAsia="宋体" w:cs="宋体"/>
          <w:color w:val="000000"/>
          <w:sz w:val="72"/>
          <w:szCs w:val="72"/>
        </w:rPr>
      </w:pPr>
    </w:p>
    <w:p w14:paraId="79FDCEBF">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27D47D8F">
      <w:pPr>
        <w:pStyle w:val="8"/>
        <w:wordWrap w:val="0"/>
        <w:spacing w:line="240" w:lineRule="auto"/>
        <w:ind w:firstLine="0"/>
        <w:rPr>
          <w:rFonts w:hint="eastAsia" w:ascii="宋体" w:hAnsi="宋体" w:eastAsia="宋体" w:cs="宋体"/>
          <w:color w:val="000000"/>
          <w:spacing w:val="60"/>
          <w:sz w:val="24"/>
        </w:rPr>
      </w:pPr>
    </w:p>
    <w:p w14:paraId="67E0751E">
      <w:pPr>
        <w:spacing w:before="240" w:after="240"/>
        <w:jc w:val="center"/>
        <w:rPr>
          <w:rFonts w:hint="eastAsia" w:ascii="宋体" w:hAnsi="宋体" w:eastAsia="宋体" w:cs="宋体"/>
          <w:color w:val="000000"/>
          <w:sz w:val="30"/>
          <w:szCs w:val="30"/>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403CBF7B">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24CB9E30">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2ED555F7">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盖尾镇仙潭渡口凉亭建设工程</w:t>
      </w:r>
      <w:r>
        <w:rPr>
          <w:rFonts w:hint="eastAsia" w:ascii="宋体" w:hAnsi="宋体" w:cs="宋体"/>
          <w:color w:val="000000"/>
          <w:sz w:val="28"/>
          <w:szCs w:val="28"/>
          <w:u w:val="single"/>
          <w:lang w:val="en-US" w:eastAsia="zh-CN"/>
        </w:rPr>
        <w:t xml:space="preserve">           </w:t>
      </w:r>
    </w:p>
    <w:p w14:paraId="06ED4E11">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云汉仙招字[2025]003号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4180EDDE">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仙游县盖尾镇振兴乡村投资有限公司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30660F9A">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云汉工程技术有限公司      </w:t>
      </w:r>
      <w:r>
        <w:rPr>
          <w:rFonts w:hint="eastAsia" w:ascii="宋体" w:hAnsi="宋体" w:cs="宋体"/>
          <w:color w:val="000000"/>
          <w:sz w:val="28"/>
          <w:szCs w:val="28"/>
          <w:u w:val="single"/>
          <w:lang w:eastAsia="zh-CN"/>
        </w:rPr>
        <w:t>（盖章）</w:t>
      </w:r>
    </w:p>
    <w:p w14:paraId="503D9FD8">
      <w:pPr>
        <w:pStyle w:val="8"/>
        <w:keepNext w:val="0"/>
        <w:keepLines w:val="0"/>
        <w:pageBreakBefore w:val="0"/>
        <w:widowControl w:val="0"/>
        <w:kinsoku/>
        <w:wordWrap w:val="0"/>
        <w:overflowPunct/>
        <w:topLinePunct w:val="0"/>
        <w:autoSpaceDE/>
        <w:autoSpaceDN/>
        <w:bidi w:val="0"/>
        <w:adjustRightInd w:val="0"/>
        <w:snapToGrid/>
        <w:spacing w:after="0" w:line="600" w:lineRule="auto"/>
        <w:ind w:left="0" w:leftChars="0" w:firstLine="280" w:firstLineChars="10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仙游县盖尾镇仙潭村民委员会</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A219231">
      <w:pPr>
        <w:pStyle w:val="8"/>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02</w:t>
      </w:r>
      <w:r>
        <w:rPr>
          <w:rFonts w:hint="eastAsia" w:ascii="宋体" w:hAnsi="宋体" w:eastAsia="宋体" w:cs="宋体"/>
          <w:sz w:val="28"/>
        </w:rPr>
        <w:t>月</w:t>
      </w:r>
    </w:p>
    <w:p w14:paraId="734F01F7">
      <w:pPr>
        <w:pStyle w:val="8"/>
        <w:wordWrap w:val="0"/>
        <w:spacing w:before="120" w:after="120" w:line="240" w:lineRule="auto"/>
        <w:ind w:left="0" w:leftChars="0" w:firstLine="0" w:firstLineChars="0"/>
        <w:jc w:val="both"/>
        <w:rPr>
          <w:rFonts w:hint="eastAsia" w:ascii="宋体" w:hAnsi="宋体" w:eastAsia="宋体" w:cs="宋体"/>
          <w:sz w:val="28"/>
        </w:rPr>
      </w:pPr>
    </w:p>
    <w:p w14:paraId="7E141168">
      <w:pPr>
        <w:pStyle w:val="8"/>
        <w:wordWrap w:val="0"/>
        <w:spacing w:before="120" w:after="120" w:line="240" w:lineRule="auto"/>
        <w:ind w:left="0" w:leftChars="0" w:firstLine="0" w:firstLineChars="0"/>
        <w:jc w:val="both"/>
        <w:rPr>
          <w:rFonts w:hint="eastAsia" w:ascii="宋体" w:hAnsi="宋体" w:eastAsia="宋体" w:cs="宋体"/>
          <w:sz w:val="28"/>
        </w:rPr>
      </w:pPr>
    </w:p>
    <w:p w14:paraId="35E29F07">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16D212A6">
      <w:pPr>
        <w:pStyle w:val="8"/>
        <w:wordWrap w:val="0"/>
        <w:spacing w:before="120" w:after="120" w:line="240" w:lineRule="auto"/>
        <w:ind w:firstLine="1260" w:firstLineChars="450"/>
        <w:rPr>
          <w:rFonts w:hint="eastAsia" w:ascii="宋体" w:hAnsi="宋体" w:eastAsia="宋体" w:cs="宋体"/>
          <w:color w:val="000000"/>
          <w:sz w:val="28"/>
        </w:rPr>
      </w:pPr>
    </w:p>
    <w:p w14:paraId="30ED5D0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575F0D4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61468DF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EF3E27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772D16AE">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2CC1F981">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169C126A">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78A09D7F">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0A4C6872">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547A91F4">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48735A96">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5DC813D2">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E303D58">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44FE6F7">
      <w:pPr>
        <w:wordWrap w:val="0"/>
        <w:ind w:firstLine="564" w:firstLineChars="188"/>
        <w:rPr>
          <w:rFonts w:hint="eastAsia" w:ascii="宋体" w:hAnsi="宋体" w:eastAsia="宋体" w:cs="宋体"/>
          <w:color w:val="000000"/>
          <w:sz w:val="30"/>
          <w:szCs w:val="30"/>
        </w:rPr>
      </w:pPr>
    </w:p>
    <w:p w14:paraId="4ACE0BA9">
      <w:pPr>
        <w:wordWrap w:val="0"/>
        <w:rPr>
          <w:rFonts w:hint="eastAsia" w:ascii="宋体" w:hAnsi="宋体" w:eastAsia="宋体" w:cs="宋体"/>
          <w:color w:val="000000"/>
          <w:sz w:val="30"/>
          <w:szCs w:val="30"/>
        </w:rPr>
      </w:pPr>
    </w:p>
    <w:p w14:paraId="424BEF34">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14:paraId="70F3A8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7EE117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盖尾镇仙潭渡口凉亭建设工程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仙游县盖尾镇仙潭村民委员会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仙游县盖尾镇振兴乡村投资有限公司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2024年莆田市岛际和农村水路客运补贴资金，不足由我村自筹</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F40DF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607981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盖尾</w:t>
      </w:r>
      <w:r>
        <w:rPr>
          <w:rFonts w:hint="eastAsia" w:ascii="宋体" w:hAnsi="宋体" w:eastAsia="宋体" w:cs="宋体"/>
          <w:i w:val="0"/>
          <w:iCs w:val="0"/>
          <w:caps w:val="0"/>
          <w:color w:val="000000"/>
          <w:spacing w:val="0"/>
          <w:sz w:val="24"/>
          <w:szCs w:val="24"/>
          <w:u w:val="single"/>
          <w:shd w:val="clear" w:color="auto" w:fill="FFFFFF"/>
          <w:lang w:eastAsia="zh-CN"/>
        </w:rPr>
        <w:t>镇</w:t>
      </w:r>
      <w:r>
        <w:rPr>
          <w:rFonts w:hint="eastAsia" w:ascii="宋体" w:hAnsi="宋体" w:eastAsia="宋体" w:cs="宋体"/>
          <w:i w:val="0"/>
          <w:iCs w:val="0"/>
          <w:caps w:val="0"/>
          <w:color w:val="000000"/>
          <w:spacing w:val="0"/>
          <w:sz w:val="24"/>
          <w:szCs w:val="24"/>
          <w:shd w:val="clear" w:color="auto" w:fill="FFFFFF"/>
        </w:rPr>
        <w:t>；</w:t>
      </w:r>
    </w:p>
    <w:p w14:paraId="144380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10</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08059E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10DA98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3A0AC7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09867C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29A1D7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076921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273E01DE">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98643元-2034元）×（1-12%）+2034元    </w:t>
      </w:r>
      <w:r>
        <w:rPr>
          <w:rFonts w:hint="eastAsia" w:ascii="宋体" w:hAnsi="宋体" w:eastAsia="宋体" w:cs="宋体"/>
          <w:color w:val="000000"/>
          <w:sz w:val="24"/>
        </w:rPr>
        <w:t xml:space="preserve">                  </w:t>
      </w:r>
    </w:p>
    <w:p w14:paraId="5F1B56AC">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spacing w:val="-6"/>
          <w:sz w:val="24"/>
          <w:lang w:val="en-US" w:eastAsia="zh-CN"/>
        </w:rPr>
        <w:t>87050</w:t>
      </w:r>
      <w:r>
        <w:rPr>
          <w:rFonts w:hint="eastAsia" w:ascii="宋体" w:hAnsi="宋体" w:eastAsia="宋体" w:cs="宋体"/>
          <w:color w:val="000000"/>
          <w:sz w:val="24"/>
        </w:rPr>
        <w:t>元(人民币)</w:t>
      </w:r>
    </w:p>
    <w:p w14:paraId="202238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default" w:ascii="宋体" w:hAnsi="宋体" w:eastAsia="宋体" w:cs="宋体"/>
          <w:i w:val="0"/>
          <w:iCs w:val="0"/>
          <w:caps w:val="0"/>
          <w:color w:val="333333"/>
          <w:spacing w:val="0"/>
          <w:sz w:val="24"/>
          <w:szCs w:val="24"/>
          <w:lang w:val="en-US"/>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工程下浮率为1</w:t>
      </w:r>
      <w:r>
        <w:rPr>
          <w:rFonts w:hint="eastAsia" w:eastAsia="宋体" w:cs="宋体"/>
          <w:i w:val="0"/>
          <w:iCs w:val="0"/>
          <w:caps w:val="0"/>
          <w:color w:val="000000"/>
          <w:spacing w:val="0"/>
          <w:sz w:val="24"/>
          <w:szCs w:val="24"/>
          <w:shd w:val="clear" w:color="auto" w:fill="FFFFFF"/>
          <w:lang w:val="en-US" w:eastAsia="zh-CN"/>
        </w:rPr>
        <w:t>2</w:t>
      </w:r>
      <w:r>
        <w:rPr>
          <w:rFonts w:hint="eastAsia"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，不可竞争费：</w:t>
      </w:r>
      <w:r>
        <w:rPr>
          <w:rFonts w:hint="eastAsia" w:ascii="宋体" w:hAnsi="宋体" w:cs="宋体"/>
          <w:i w:val="0"/>
          <w:iCs w:val="0"/>
          <w:caps w:val="0"/>
          <w:color w:val="000000"/>
          <w:spacing w:val="0"/>
          <w:sz w:val="24"/>
          <w:szCs w:val="24"/>
          <w:u w:val="single"/>
          <w:shd w:val="clear" w:color="auto" w:fill="FFFFFF"/>
          <w:lang w:val="en-US" w:eastAsia="zh-CN"/>
        </w:rPr>
        <w:t>2034</w:t>
      </w:r>
      <w:r>
        <w:rPr>
          <w:rFonts w:hint="eastAsia" w:ascii="宋体" w:hAnsi="宋体" w:cs="宋体"/>
          <w:i w:val="0"/>
          <w:iCs w:val="0"/>
          <w:caps w:val="0"/>
          <w:color w:val="000000"/>
          <w:spacing w:val="0"/>
          <w:sz w:val="24"/>
          <w:szCs w:val="24"/>
          <w:shd w:val="clear" w:color="auto" w:fill="FFFFFF"/>
          <w:lang w:val="en-US" w:eastAsia="zh-CN"/>
        </w:rPr>
        <w:t>元，其中安全文明施工费为2034元。</w:t>
      </w:r>
    </w:p>
    <w:p w14:paraId="3290E7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30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14:paraId="43429F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1A7074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仙游县盖尾镇振兴乡村投资有限公司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4B1A2D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b/>
          <w:sz w:val="24"/>
          <w:u w:val="single"/>
          <w:lang w:eastAsia="zh-CN"/>
        </w:rPr>
        <w:t>市政公用</w:t>
      </w:r>
      <w:r>
        <w:rPr>
          <w:rFonts w:hint="eastAsia" w:ascii="宋体" w:hAnsi="宋体" w:cs="宋体"/>
          <w:b/>
          <w:sz w:val="24"/>
          <w:u w:val="single"/>
          <w:lang w:val="en-US" w:eastAsia="zh-CN"/>
        </w:rPr>
        <w:t>工程</w:t>
      </w:r>
      <w:r>
        <w:rPr>
          <w:rFonts w:hint="eastAsia" w:ascii="宋体" w:hAnsi="宋体" w:cs="宋体"/>
          <w:b/>
          <w:sz w:val="24"/>
          <w:u w:val="single"/>
          <w:lang w:eastAsia="zh-CN"/>
        </w:rPr>
        <w:t>施工</w:t>
      </w:r>
      <w:r>
        <w:rPr>
          <w:rFonts w:hint="eastAsia" w:ascii="宋体" w:hAnsi="宋体" w:cs="宋体"/>
          <w:b/>
          <w:sz w:val="24"/>
          <w:u w:val="single"/>
          <w:lang w:val="en-US" w:eastAsia="zh-CN"/>
        </w:rPr>
        <w:t>总承包</w:t>
      </w:r>
      <w:r>
        <w:rPr>
          <w:rFonts w:hint="eastAsia" w:ascii="宋体" w:hAnsi="宋体" w:cs="宋体"/>
          <w:b/>
          <w:sz w:val="24"/>
          <w:u w:val="single"/>
          <w:lang w:eastAsia="zh-CN"/>
        </w:rPr>
        <w:t>三级</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1A4604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b/>
          <w:bCs/>
          <w:i w:val="0"/>
          <w:iCs w:val="0"/>
          <w:caps w:val="0"/>
          <w:color w:val="000000"/>
          <w:spacing w:val="0"/>
          <w:sz w:val="24"/>
          <w:szCs w:val="24"/>
          <w:u w:val="single"/>
          <w:shd w:val="clear" w:color="auto" w:fill="FFFFFF"/>
        </w:rPr>
        <w:t>贰级</w:t>
      </w:r>
      <w:r>
        <w:rPr>
          <w:rFonts w:hint="eastAsia" w:eastAsia="宋体" w:cs="宋体"/>
          <w:b/>
          <w:bCs/>
          <w:i w:val="0"/>
          <w:iCs w:val="0"/>
          <w:caps w:val="0"/>
          <w:color w:val="000000"/>
          <w:spacing w:val="0"/>
          <w:sz w:val="24"/>
          <w:szCs w:val="24"/>
          <w:u w:val="single"/>
          <w:shd w:val="clear" w:color="auto" w:fill="FFFFFF"/>
          <w:lang w:eastAsia="zh-CN"/>
        </w:rPr>
        <w:t>市政公用</w:t>
      </w:r>
      <w:r>
        <w:rPr>
          <w:rFonts w:hint="eastAsia" w:ascii="宋体" w:hAnsi="宋体" w:eastAsia="宋体" w:cs="宋体"/>
          <w:b/>
          <w:bCs/>
          <w:i w:val="0"/>
          <w:iCs w:val="0"/>
          <w:caps w:val="0"/>
          <w:color w:val="000000"/>
          <w:spacing w:val="0"/>
          <w:sz w:val="24"/>
          <w:szCs w:val="24"/>
          <w:u w:val="single"/>
          <w:shd w:val="clear" w:color="auto" w:fill="FFFFFF"/>
        </w:rPr>
        <w:t xml:space="preserve">工程 </w:t>
      </w:r>
      <w:r>
        <w:rPr>
          <w:rFonts w:hint="eastAsia" w:ascii="宋体" w:hAnsi="宋体" w:eastAsia="宋体" w:cs="宋体"/>
          <w:i w:val="0"/>
          <w:iCs w:val="0"/>
          <w:caps w:val="0"/>
          <w:color w:val="000000"/>
          <w:spacing w:val="0"/>
          <w:sz w:val="24"/>
          <w:szCs w:val="24"/>
          <w:shd w:val="clear" w:color="auto" w:fill="FFFFFF"/>
        </w:rPr>
        <w:t>专业注册建造师执业资格，并持有安全生产考核合格证书B证；项目经理必须是投标人的在职职工(以建造师注册证书上的所属单位为准)。</w:t>
      </w:r>
    </w:p>
    <w:p w14:paraId="593364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48BE46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029F86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1BBDFE3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000000"/>
          <w:spacing w:val="0"/>
          <w:kern w:val="2"/>
          <w:sz w:val="24"/>
          <w:szCs w:val="24"/>
          <w:shd w:val="clear" w:color="auto" w:fill="FFFFFF"/>
          <w:rtl w:val="0"/>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1）本工程采用非电子招投标。凡参加投标者，自2025年02月25日直接登入仙游县盖尾镇人民政府网（http://www.xianyou.gov.cn/gwz/tzgg/）</w:t>
      </w:r>
      <w:r>
        <w:rPr>
          <w:rFonts w:hint="eastAsia" w:ascii="宋体" w:hAnsi="宋体" w:eastAsia="宋体" w:cs="宋体"/>
          <w:i w:val="0"/>
          <w:iCs w:val="0"/>
          <w:caps w:val="0"/>
          <w:color w:val="000000"/>
          <w:spacing w:val="0"/>
          <w:kern w:val="2"/>
          <w:sz w:val="24"/>
          <w:szCs w:val="24"/>
          <w:shd w:val="clear" w:color="auto" w:fill="FFFFFF"/>
          <w:rtl w:val="0"/>
          <w:lang w:val="en-US" w:eastAsia="zh-CN" w:bidi="ar-SA"/>
        </w:rPr>
        <w:t>及数字仙游电子业务平台（http://fjxyst.cn/）发布招标公告，投标人可登录网站自行下载招标文件</w:t>
      </w:r>
      <w:r>
        <w:rPr>
          <w:rFonts w:hint="eastAsia" w:ascii="宋体" w:hAnsi="宋体" w:eastAsia="宋体" w:cs="宋体"/>
          <w:i w:val="0"/>
          <w:iCs w:val="0"/>
          <w:caps w:val="0"/>
          <w:color w:val="000000"/>
          <w:spacing w:val="0"/>
          <w:kern w:val="2"/>
          <w:sz w:val="24"/>
          <w:szCs w:val="24"/>
          <w:shd w:val="clear" w:color="auto" w:fill="FFFFFF"/>
          <w:lang w:val="en-US" w:eastAsia="zh-CN" w:bidi="ar-SA"/>
        </w:rPr>
        <w:t>等相关资料</w:t>
      </w:r>
      <w:r>
        <w:rPr>
          <w:rFonts w:hint="eastAsia" w:ascii="宋体" w:hAnsi="宋体" w:eastAsia="宋体" w:cs="宋体"/>
          <w:i w:val="0"/>
          <w:iCs w:val="0"/>
          <w:caps w:val="0"/>
          <w:color w:val="000000"/>
          <w:spacing w:val="0"/>
          <w:kern w:val="2"/>
          <w:sz w:val="24"/>
          <w:szCs w:val="24"/>
          <w:shd w:val="clear" w:color="auto" w:fill="FFFFFF"/>
          <w:rtl w:val="0"/>
          <w:lang w:val="en-US" w:eastAsia="zh-CN" w:bidi="ar-SA"/>
        </w:rPr>
        <w:t>。</w:t>
      </w:r>
    </w:p>
    <w:p w14:paraId="268696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rtl w:val="0"/>
          <w:lang w:val="en-US" w:eastAsia="zh-CN" w:bidi="ar-SA"/>
        </w:rPr>
        <w:t>2)书面招标文件与网上下载的招标文件不一致的，以仙游县盖尾镇人民政府网（http://www.xianyou.gov.cn/gwz/xxgk/tzgg/）及数字仙游电子业务平台（http://fjxyst.cn/）-第三方平台下载的为准。</w:t>
      </w:r>
    </w:p>
    <w:p w14:paraId="6E7CDE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316045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87050</w:t>
      </w:r>
      <w:r>
        <w:rPr>
          <w:rFonts w:hint="eastAsia" w:ascii="宋体" w:hAnsi="宋体" w:eastAsia="宋体" w:cs="宋体"/>
          <w:i w:val="0"/>
          <w:iCs w:val="0"/>
          <w:caps w:val="0"/>
          <w:color w:val="000000"/>
          <w:spacing w:val="0"/>
          <w:sz w:val="24"/>
          <w:szCs w:val="24"/>
          <w:shd w:val="clear" w:color="auto" w:fill="FFFFFF"/>
        </w:rPr>
        <w:t>元   </w:t>
      </w:r>
    </w:p>
    <w:p w14:paraId="6A1318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市政</w:t>
      </w:r>
      <w:r>
        <w:rPr>
          <w:rFonts w:hint="eastAsia" w:ascii="宋体" w:hAnsi="宋体" w:eastAsia="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10</w:t>
      </w:r>
      <w:r>
        <w:rPr>
          <w:rFonts w:hint="eastAsia" w:ascii="宋体" w:hAnsi="宋体" w:eastAsia="宋体" w:cs="宋体"/>
          <w:b/>
          <w:bCs/>
          <w:i w:val="0"/>
          <w:iCs w:val="0"/>
          <w:caps w:val="0"/>
          <w:color w:val="000000"/>
          <w:spacing w:val="0"/>
          <w:sz w:val="24"/>
          <w:szCs w:val="24"/>
          <w:shd w:val="clear" w:color="auto" w:fill="FFFFFF"/>
        </w:rPr>
        <w:t>%、即</w:t>
      </w:r>
      <w:r>
        <w:rPr>
          <w:rFonts w:hint="eastAsia" w:ascii="宋体" w:hAnsi="宋体" w:cs="宋体"/>
          <w:b/>
          <w:bCs/>
          <w:i w:val="0"/>
          <w:iCs w:val="0"/>
          <w:caps w:val="0"/>
          <w:color w:val="000000"/>
          <w:spacing w:val="0"/>
          <w:sz w:val="24"/>
          <w:szCs w:val="24"/>
          <w:shd w:val="clear" w:color="auto" w:fill="FFFFFF"/>
          <w:lang w:val="en-US" w:eastAsia="zh-CN"/>
        </w:rPr>
        <w:t>78345</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80957</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616924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1F536E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14:paraId="1C1AC8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w:t>
      </w:r>
      <w:r>
        <w:rPr>
          <w:rFonts w:hint="eastAsia" w:ascii="宋体" w:hAnsi="宋体" w:eastAsia="宋体" w:cs="宋体"/>
          <w:i w:val="0"/>
          <w:iCs w:val="0"/>
          <w:caps w:val="0"/>
          <w:color w:val="000000"/>
          <w:spacing w:val="0"/>
          <w:sz w:val="24"/>
          <w:szCs w:val="24"/>
          <w:shd w:val="clear" w:color="auto" w:fill="FFFFFF"/>
        </w:rPr>
        <w:t>：①=0.9、②=0.9</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5、③=0.9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、④=0.9</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5、⑤=0.9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、⑥=0.9</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5、⑦=0.9</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）确定。</w:t>
      </w:r>
    </w:p>
    <w:p w14:paraId="034C39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45BE503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u w:color="000000"/>
          <w:shd w:val="clear" w:fill="auto"/>
          <w:vertAlign w:val="baseline"/>
          <w:rtl w:val="0"/>
          <w:lang w:val="zh-TW" w:eastAsia="zh-TW" w:bidi="ar-SA"/>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投标人的报价最接近评标价的下限为中标人，有两个及以上报价相同的，则抽签决定中标人，中标合同价为中标人报价。</w:t>
      </w:r>
    </w:p>
    <w:p w14:paraId="3029F7C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u w:color="000000"/>
          <w:shd w:val="clear" w:fill="auto"/>
          <w:vertAlign w:val="baseline"/>
          <w:rtl w:val="0"/>
          <w:lang w:val="zh-TW" w:eastAsia="zh-TW" w:bidi="ar-SA"/>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若投标人的报价均高于评标价，最接近评标价的投标人为中标人，有两个及以上报价相同的，则抽签决定中标人，中标合同价为中标人报价。</w:t>
      </w:r>
    </w:p>
    <w:p w14:paraId="0B079A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leftChars="0" w:right="0" w:rightChars="0" w:firstLine="540" w:firstLineChars="0"/>
        <w:jc w:val="both"/>
        <w:textAlignment w:val="auto"/>
        <w:outlineLvl w:val="9"/>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24"/>
          <w:szCs w:val="24"/>
          <w:u w:color="000000"/>
          <w:shd w:val="clear" w:fill="auto"/>
          <w:vertAlign w:val="baseline"/>
          <w:rtl w:val="0"/>
          <w:lang w:val="zh-TW" w:eastAsia="zh-TW" w:bidi="ar-SA"/>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应急工程直接指定中标人，工程量按实计取，中标合同价=最高限价×相应工程类别合理区间下浮率的平均值（如：房建工程中标合同价=工程预算审核价×（1-10%）×（1-5.5%））。</w:t>
      </w:r>
    </w:p>
    <w:p w14:paraId="2899DB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54718B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snapToGrid/>
          <w:color w:val="auto"/>
          <w:spacing w:val="0"/>
          <w:kern w:val="24"/>
          <w:sz w:val="24"/>
          <w:szCs w:val="24"/>
          <w:highlight w:val="none"/>
          <w:u w:val="none" w:color="auto"/>
          <w:shd w:val="clear" w:color="auto" w:fill="FFFFFF"/>
          <w:lang w:eastAsia="zh-CN"/>
        </w:rPr>
      </w:pPr>
      <w:r>
        <w:rPr>
          <w:rFonts w:hint="eastAsia" w:ascii="宋体" w:hAnsi="宋体" w:eastAsia="宋体" w:cs="宋体"/>
          <w:snapToGrid/>
          <w:spacing w:val="0"/>
          <w:kern w:val="24"/>
          <w:sz w:val="24"/>
          <w:szCs w:val="24"/>
          <w:highlight w:val="none"/>
          <w:rtl w:val="0"/>
          <w:lang w:val="en-US" w:eastAsia="zh-CN"/>
        </w:rPr>
        <w:t>6.1招标人</w:t>
      </w:r>
      <w:r>
        <w:rPr>
          <w:rFonts w:hint="eastAsia" w:ascii="宋体" w:hAnsi="宋体" w:eastAsia="宋体" w:cs="宋体"/>
          <w:i w:val="0"/>
          <w:iCs w:val="0"/>
          <w:caps w:val="0"/>
          <w:snapToGrid/>
          <w:color w:val="auto"/>
          <w:spacing w:val="0"/>
          <w:kern w:val="24"/>
          <w:sz w:val="24"/>
          <w:szCs w:val="24"/>
          <w:shd w:val="clear" w:color="auto" w:fill="FFFFFF"/>
          <w:lang w:val="en-US" w:eastAsia="zh-CN"/>
        </w:rPr>
        <w:t>在</w:t>
      </w:r>
      <w:r>
        <w:rPr>
          <w:rFonts w:hint="eastAsia" w:ascii="宋体" w:hAnsi="宋体" w:eastAsia="宋体" w:cs="宋体"/>
          <w:snapToGrid/>
          <w:color w:val="auto"/>
          <w:spacing w:val="0"/>
          <w:kern w:val="24"/>
          <w:sz w:val="24"/>
          <w:szCs w:val="24"/>
          <w:highlight w:val="none"/>
          <w:u w:val="none" w:color="auto"/>
          <w:shd w:val="clear" w:color="auto" w:fill="FFFFFF"/>
          <w:lang w:val="en-US" w:eastAsia="zh-CN"/>
        </w:rPr>
        <w:t>领取中标通知书后10</w:t>
      </w:r>
      <w:r>
        <w:rPr>
          <w:rFonts w:hint="eastAsia" w:ascii="宋体" w:hAnsi="宋体" w:eastAsia="宋体" w:cs="宋体"/>
          <w:snapToGrid/>
          <w:color w:val="auto"/>
          <w:spacing w:val="0"/>
          <w:kern w:val="24"/>
          <w:sz w:val="24"/>
          <w:szCs w:val="24"/>
          <w:highlight w:val="none"/>
          <w:u w:val="none" w:color="auto"/>
          <w:shd w:val="clear" w:color="auto" w:fill="auto"/>
          <w:lang w:val="en-US" w:eastAsia="zh-CN"/>
        </w:rPr>
        <w:t>日</w:t>
      </w:r>
      <w:r>
        <w:rPr>
          <w:rFonts w:hint="eastAsia" w:ascii="宋体" w:hAnsi="宋体" w:eastAsia="宋体" w:cs="宋体"/>
          <w:snapToGrid/>
          <w:color w:val="auto"/>
          <w:spacing w:val="0"/>
          <w:kern w:val="24"/>
          <w:sz w:val="24"/>
          <w:szCs w:val="24"/>
          <w:highlight w:val="none"/>
          <w:u w:val="none" w:color="auto"/>
          <w:shd w:val="clear" w:color="auto" w:fill="FFFFFF"/>
          <w:lang w:val="en-US" w:eastAsia="zh-CN"/>
        </w:rPr>
        <w:t>内</w:t>
      </w:r>
      <w:r>
        <w:rPr>
          <w:rFonts w:hint="eastAsia" w:ascii="宋体" w:hAnsi="宋体" w:eastAsia="宋体" w:cs="宋体"/>
          <w:snapToGrid/>
          <w:color w:val="auto"/>
          <w:spacing w:val="0"/>
          <w:kern w:val="24"/>
          <w:sz w:val="24"/>
          <w:szCs w:val="24"/>
          <w:highlight w:val="none"/>
          <w:u w:val="none" w:color="auto"/>
          <w:shd w:val="clear" w:color="auto" w:fill="FFFFFF"/>
        </w:rPr>
        <w:t>与</w:t>
      </w:r>
      <w:r>
        <w:rPr>
          <w:rFonts w:hint="eastAsia" w:ascii="宋体" w:hAnsi="宋体" w:eastAsia="宋体" w:cs="宋体"/>
          <w:snapToGrid/>
          <w:color w:val="auto"/>
          <w:spacing w:val="0"/>
          <w:kern w:val="24"/>
          <w:sz w:val="24"/>
          <w:szCs w:val="24"/>
          <w:highlight w:val="none"/>
          <w:u w:val="none" w:color="auto"/>
          <w:shd w:val="clear" w:color="auto" w:fill="FFFFFF"/>
          <w:lang w:val="en-US" w:eastAsia="zh-CN"/>
        </w:rPr>
        <w:t>中标人</w:t>
      </w:r>
      <w:r>
        <w:rPr>
          <w:rFonts w:hint="eastAsia" w:ascii="宋体" w:hAnsi="宋体" w:eastAsia="宋体" w:cs="宋体"/>
          <w:snapToGrid/>
          <w:color w:val="auto"/>
          <w:spacing w:val="0"/>
          <w:kern w:val="24"/>
          <w:sz w:val="24"/>
          <w:szCs w:val="24"/>
          <w:highlight w:val="none"/>
          <w:u w:val="none" w:color="auto"/>
          <w:shd w:val="clear" w:color="auto" w:fill="FFFFFF"/>
        </w:rPr>
        <w:t>签订书面承发包合同</w:t>
      </w:r>
      <w:r>
        <w:rPr>
          <w:rFonts w:hint="eastAsia" w:ascii="宋体" w:hAnsi="宋体" w:eastAsia="宋体" w:cs="宋体"/>
          <w:snapToGrid/>
          <w:color w:val="auto"/>
          <w:spacing w:val="0"/>
          <w:kern w:val="24"/>
          <w:sz w:val="24"/>
          <w:szCs w:val="24"/>
          <w:highlight w:val="none"/>
          <w:u w:val="none" w:color="auto"/>
          <w:shd w:val="clear" w:color="auto" w:fill="FFFFFF"/>
          <w:lang w:eastAsia="zh-CN"/>
        </w:rPr>
        <w:t>，</w:t>
      </w:r>
      <w:r>
        <w:rPr>
          <w:rFonts w:hint="eastAsia" w:ascii="宋体" w:hAnsi="宋体" w:eastAsia="宋体" w:cs="宋体"/>
          <w:snapToGrid/>
          <w:color w:val="auto"/>
          <w:spacing w:val="0"/>
          <w:kern w:val="24"/>
          <w:sz w:val="24"/>
          <w:szCs w:val="24"/>
          <w:highlight w:val="none"/>
          <w:u w:val="none" w:color="auto"/>
          <w:shd w:val="clear" w:color="auto" w:fill="FFFFFF"/>
        </w:rPr>
        <w:t>施工合同应当按规定明确配备工程项目管理人员</w:t>
      </w:r>
      <w:r>
        <w:rPr>
          <w:rFonts w:hint="eastAsia" w:ascii="宋体" w:hAnsi="宋体" w:eastAsia="宋体" w:cs="宋体"/>
          <w:snapToGrid/>
          <w:color w:val="auto"/>
          <w:spacing w:val="0"/>
          <w:kern w:val="24"/>
          <w:sz w:val="24"/>
          <w:szCs w:val="24"/>
          <w:highlight w:val="none"/>
          <w:u w:val="none" w:color="auto"/>
          <w:shd w:val="clear" w:color="auto" w:fill="FFFFFF"/>
          <w:lang w:eastAsia="zh-CN"/>
        </w:rPr>
        <w:t>。</w:t>
      </w:r>
    </w:p>
    <w:p w14:paraId="070EA0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b/>
          <w:bCs/>
          <w:i w:val="0"/>
          <w:iCs w:val="0"/>
          <w:caps w:val="0"/>
          <w:color w:val="0000FF"/>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工程款支付：</w:t>
      </w:r>
      <w:r>
        <w:rPr>
          <w:rFonts w:hint="eastAsia" w:ascii="宋体" w:hAnsi="宋体" w:eastAsia="宋体" w:cs="宋体"/>
          <w:b/>
          <w:bCs/>
          <w:i w:val="0"/>
          <w:iCs w:val="0"/>
          <w:caps w:val="0"/>
          <w:color w:val="0000FF"/>
          <w:spacing w:val="0"/>
          <w:sz w:val="24"/>
          <w:szCs w:val="24"/>
          <w:u w:val="single"/>
          <w:shd w:val="clear" w:color="auto" w:fill="FFFFFF"/>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r>
        <w:rPr>
          <w:rFonts w:hint="eastAsia" w:ascii="宋体" w:hAnsi="宋体" w:eastAsia="宋体" w:cs="宋体"/>
          <w:b/>
          <w:bCs/>
          <w:i w:val="0"/>
          <w:iCs w:val="0"/>
          <w:caps w:val="0"/>
          <w:color w:val="0000FF"/>
          <w:spacing w:val="0"/>
          <w:sz w:val="24"/>
          <w:szCs w:val="24"/>
          <w:shd w:val="clear" w:color="auto" w:fill="FFFFFF"/>
        </w:rPr>
        <w:t>。</w:t>
      </w:r>
    </w:p>
    <w:p w14:paraId="00130DE3">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14:paraId="44856C4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14:paraId="79FC1D4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60621D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cs="宋体"/>
          <w:i w:val="0"/>
          <w:iCs w:val="0"/>
          <w:caps w:val="0"/>
          <w:color w:val="000000"/>
          <w:spacing w:val="0"/>
          <w:sz w:val="24"/>
          <w:szCs w:val="24"/>
          <w:shd w:val="clear" w:color="auto" w:fill="FFFFFF"/>
          <w:lang w:eastAsia="zh-CN"/>
        </w:rPr>
        <w:t>仙游县盖尾镇人民政府网（http://www.xianyou.gov.cn/gwz/tzgg/）</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203B59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7C6AA3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rightChars="0" w:firstLine="480" w:firstLineChars="200"/>
        <w:jc w:val="both"/>
        <w:outlineLvl w:val="9"/>
        <w:rPr>
          <w:rFonts w:hint="eastAsia" w:ascii="宋体" w:hAnsi="宋体" w:eastAsia="宋体" w:cs="宋体"/>
          <w:sz w:val="24"/>
          <w:szCs w:val="24"/>
          <w:highlight w:val="none"/>
          <w:rtl w:val="0"/>
          <w:lang w:val="en-US" w:eastAsia="zh-CN"/>
        </w:rPr>
      </w:pPr>
      <w:r>
        <w:rPr>
          <w:rFonts w:hint="eastAsia" w:ascii="宋体" w:hAnsi="宋体" w:cs="宋体"/>
          <w:i w:val="0"/>
          <w:iCs w:val="0"/>
          <w:caps w:val="0"/>
          <w:color w:val="000000"/>
          <w:spacing w:val="0"/>
          <w:sz w:val="24"/>
          <w:szCs w:val="24"/>
          <w:shd w:val="clear" w:color="auto" w:fill="FFFFFF"/>
          <w:lang w:val="en-US" w:eastAsia="zh-CN"/>
        </w:rPr>
        <w:t>9.1</w:t>
      </w: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ascii="宋体" w:hAnsi="宋体" w:cs="宋体"/>
          <w:b/>
          <w:bCs/>
          <w:i w:val="0"/>
          <w:iCs w:val="0"/>
          <w:caps w:val="0"/>
          <w:color w:val="000000"/>
          <w:spacing w:val="0"/>
          <w:sz w:val="24"/>
          <w:szCs w:val="24"/>
          <w:u w:val="single"/>
          <w:shd w:val="clear" w:color="auto" w:fill="FFFFFF"/>
          <w:lang w:eastAsia="zh-CN"/>
        </w:rPr>
        <w:t>壹仟陆佰</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具体办理详见招标文件投标人须知第17点。</w:t>
      </w:r>
    </w:p>
    <w:p w14:paraId="30C017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14:paraId="54EAF6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698BC2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03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05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09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14:paraId="107F093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14:paraId="03677D6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rPr>
        <w:t>11.</w:t>
      </w:r>
      <w:r>
        <w:rPr>
          <w:rFonts w:hint="eastAsia" w:ascii="宋体" w:hAnsi="宋体" w:eastAsia="宋体" w:cs="宋体"/>
          <w:b/>
          <w:bCs/>
          <w:i w:val="0"/>
          <w:iCs w:val="0"/>
          <w:caps w:val="0"/>
          <w:color w:val="000000"/>
          <w:spacing w:val="0"/>
          <w:sz w:val="24"/>
          <w:szCs w:val="24"/>
          <w:shd w:val="clear" w:color="auto" w:fill="FFFFFF"/>
        </w:rPr>
        <w:t>其他说明：</w:t>
      </w:r>
    </w:p>
    <w:p w14:paraId="74842A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7BDD74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14:paraId="475F542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3）项目相关税点：税点按实结算。</w:t>
      </w:r>
    </w:p>
    <w:p w14:paraId="43D450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4）开标地点：在仙游县盖尾镇人民政府食堂二楼会议室设置开标会场，线上开标，投标人可线上参加开标并观看，投标人也可现场开标观看。</w:t>
      </w:r>
    </w:p>
    <w:p w14:paraId="54B2672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0BC817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60BF47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cs="宋体"/>
          <w:i w:val="0"/>
          <w:iCs w:val="0"/>
          <w:caps w:val="0"/>
          <w:color w:val="000000"/>
          <w:spacing w:val="0"/>
          <w:sz w:val="24"/>
          <w:szCs w:val="24"/>
          <w:shd w:val="clear" w:color="auto" w:fill="FFFFFF"/>
          <w:lang w:eastAsia="zh-CN"/>
        </w:rPr>
        <w:t>云汉工程技术有限公司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52F96E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1277D9E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0" w:firstLineChars="200"/>
        <w:jc w:val="both"/>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eastAsia="宋体" w:cs="宋体"/>
          <w:i w:val="0"/>
          <w:iCs w:val="0"/>
          <w:caps w:val="0"/>
          <w:color w:val="000000"/>
          <w:spacing w:val="0"/>
          <w:sz w:val="24"/>
          <w:szCs w:val="24"/>
          <w:shd w:val="clear" w:color="auto" w:fill="FFFFFF"/>
          <w:lang w:val="en-US" w:eastAsia="zh-CN"/>
        </w:rPr>
        <w:t>杨先生</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p>
    <w:p w14:paraId="65D2D02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电 话：</w:t>
      </w:r>
      <w:r>
        <w:rPr>
          <w:rFonts w:hint="eastAsia" w:ascii="宋体" w:hAnsi="宋体" w:eastAsia="宋体" w:cs="宋体"/>
          <w:sz w:val="24"/>
          <w:szCs w:val="24"/>
          <w:highlight w:val="none"/>
          <w:rtl w:val="0"/>
          <w:lang w:val="en-US" w:eastAsia="zh-CN"/>
        </w:rPr>
        <w:t>18959538122</w:t>
      </w:r>
    </w:p>
    <w:p w14:paraId="5FDEA915">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2660AF6C">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103C3FFD">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5BA0B787">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618B99D2">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36163366">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7181887D">
      <w:pPr>
        <w:pStyle w:val="2"/>
        <w:ind w:left="0" w:leftChars="0" w:firstLine="0" w:firstLineChars="0"/>
        <w:rPr>
          <w:rFonts w:hint="eastAsia"/>
        </w:rPr>
      </w:pPr>
    </w:p>
    <w:p w14:paraId="3B470DB0">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03171C7D">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5C8D81A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5C6FEBB0">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71A604B5">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盖尾镇仙潭渡口凉亭建设工程</w:t>
      </w:r>
    </w:p>
    <w:p w14:paraId="30F6596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盖尾镇</w:t>
      </w:r>
    </w:p>
    <w:p w14:paraId="3986FDF1">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10</w:t>
      </w:r>
      <w:r>
        <w:rPr>
          <w:rFonts w:hint="eastAsia" w:ascii="宋体" w:hAnsi="宋体" w:eastAsia="宋体" w:cs="宋体"/>
          <w:color w:val="000000"/>
          <w:sz w:val="24"/>
          <w:szCs w:val="24"/>
          <w:u w:val="single"/>
          <w:shd w:val="clear" w:color="auto" w:fill="FFFFFF"/>
          <w:lang w:eastAsia="zh-CN"/>
        </w:rPr>
        <w:t>万元</w:t>
      </w:r>
    </w:p>
    <w:p w14:paraId="75217EBA">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07F00269">
      <w:pPr>
        <w:shd w:val="clear" w:color="auto" w:fill="FFFFFF"/>
        <w:wordWrap w:val="0"/>
        <w:spacing w:after="0" w:line="360" w:lineRule="auto"/>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07864F8A">
      <w:pPr>
        <w:shd w:val="clear" w:color="auto" w:fill="FFFFFF"/>
        <w:wordWrap w:val="0"/>
        <w:spacing w:after="0" w:line="360" w:lineRule="auto"/>
        <w:ind w:firstLine="480"/>
        <w:rPr>
          <w:rFonts w:hint="default"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总价合同</w:t>
      </w:r>
      <w:r>
        <w:rPr>
          <w:rFonts w:hint="eastAsia" w:ascii="宋体" w:hAnsi="宋体" w:eastAsia="宋体" w:cs="宋体"/>
          <w:color w:val="000000"/>
          <w:sz w:val="24"/>
          <w:szCs w:val="24"/>
          <w:u w:val="single"/>
          <w:shd w:val="clear" w:color="auto" w:fill="FFFFFF"/>
          <w:lang w:val="en-US" w:eastAsia="zh-CN"/>
        </w:rPr>
        <w:t xml:space="preserve"> </w:t>
      </w:r>
    </w:p>
    <w:p w14:paraId="2D39C6B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08F7BE4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30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71F50E6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67184F4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0C8EF163">
      <w:pPr>
        <w:shd w:val="clear" w:color="auto" w:fill="FFFFFF"/>
        <w:wordWrap w:val="0"/>
        <w:spacing w:after="0" w:line="360" w:lineRule="auto"/>
        <w:ind w:firstLine="480"/>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仙游县盖尾镇振兴乡村投资有限公司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6291EC81">
      <w:pPr>
        <w:shd w:val="clear" w:color="auto" w:fill="FFFFFF"/>
        <w:wordWrap w:val="0"/>
        <w:spacing w:after="0" w:line="360" w:lineRule="auto"/>
        <w:ind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3.2投标人具备承担本招标工程项目的能力并具备建设行政主管部门核发的经年检合格的</w:t>
      </w:r>
      <w:r>
        <w:rPr>
          <w:rFonts w:hint="eastAsia" w:ascii="宋体" w:hAnsi="宋体" w:eastAsia="宋体" w:cs="宋体"/>
          <w:b/>
          <w:sz w:val="24"/>
          <w:u w:val="single"/>
          <w:lang w:eastAsia="zh-CN"/>
        </w:rPr>
        <w:t>市政公用</w:t>
      </w:r>
      <w:r>
        <w:rPr>
          <w:rFonts w:hint="eastAsia" w:ascii="宋体" w:hAnsi="宋体" w:eastAsia="宋体" w:cs="宋体"/>
          <w:b/>
          <w:sz w:val="24"/>
          <w:u w:val="single"/>
          <w:lang w:val="en-US" w:eastAsia="zh-CN"/>
        </w:rPr>
        <w:t>工程</w:t>
      </w:r>
      <w:r>
        <w:rPr>
          <w:rFonts w:hint="eastAsia" w:ascii="宋体" w:hAnsi="宋体" w:eastAsia="宋体" w:cs="宋体"/>
          <w:b/>
          <w:sz w:val="24"/>
          <w:u w:val="single"/>
          <w:lang w:eastAsia="zh-CN"/>
        </w:rPr>
        <w:t>施工</w:t>
      </w:r>
      <w:r>
        <w:rPr>
          <w:rFonts w:hint="eastAsia" w:ascii="宋体" w:hAnsi="宋体" w:eastAsia="宋体" w:cs="宋体"/>
          <w:b/>
          <w:sz w:val="24"/>
          <w:u w:val="single"/>
          <w:lang w:val="en-US" w:eastAsia="zh-CN"/>
        </w:rPr>
        <w:t>总承包</w:t>
      </w:r>
      <w:r>
        <w:rPr>
          <w:rFonts w:hint="eastAsia" w:ascii="宋体" w:hAnsi="宋体" w:eastAsia="宋体" w:cs="宋体"/>
          <w:b/>
          <w:sz w:val="24"/>
          <w:u w:val="single"/>
          <w:lang w:eastAsia="zh-CN"/>
        </w:rPr>
        <w:t>三级</w:t>
      </w:r>
      <w:r>
        <w:rPr>
          <w:rFonts w:hint="eastAsia" w:ascii="宋体" w:hAnsi="宋体" w:eastAsia="宋体" w:cs="宋体"/>
          <w:i w:val="0"/>
          <w:iCs w:val="0"/>
          <w:caps w:val="0"/>
          <w:color w:val="000000"/>
          <w:spacing w:val="0"/>
          <w:sz w:val="24"/>
          <w:szCs w:val="24"/>
          <w:shd w:val="clear" w:fill="FFFFFF"/>
        </w:rPr>
        <w:t>及以上（不分主、增项差别）和有效的《施工企业安全生产许可证》；</w:t>
      </w:r>
    </w:p>
    <w:p w14:paraId="74CE53B0">
      <w:pPr>
        <w:shd w:val="clear" w:color="auto" w:fill="FFFFFF"/>
        <w:wordWrap w:val="0"/>
        <w:spacing w:after="0" w:line="360" w:lineRule="auto"/>
        <w:ind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3.3投标人拟担任本招标项目的项目负责人应具备有效的不低于</w:t>
      </w:r>
      <w:r>
        <w:rPr>
          <w:rFonts w:hint="eastAsia" w:ascii="宋体" w:hAnsi="宋体" w:eastAsia="宋体" w:cs="宋体"/>
          <w:b/>
          <w:bCs/>
          <w:i w:val="0"/>
          <w:iCs w:val="0"/>
          <w:caps w:val="0"/>
          <w:color w:val="000000"/>
          <w:spacing w:val="0"/>
          <w:sz w:val="24"/>
          <w:szCs w:val="24"/>
          <w:u w:val="single"/>
          <w:shd w:val="clear" w:fill="FFFFFF"/>
        </w:rPr>
        <w:t>贰级</w:t>
      </w:r>
      <w:r>
        <w:rPr>
          <w:rFonts w:hint="eastAsia" w:ascii="宋体" w:hAnsi="宋体" w:eastAsia="宋体" w:cs="宋体"/>
          <w:b/>
          <w:bCs/>
          <w:i w:val="0"/>
          <w:iCs w:val="0"/>
          <w:caps w:val="0"/>
          <w:color w:val="000000"/>
          <w:spacing w:val="0"/>
          <w:sz w:val="24"/>
          <w:szCs w:val="24"/>
          <w:u w:val="single"/>
          <w:shd w:val="clear" w:fill="FFFFFF"/>
          <w:lang w:eastAsia="zh-CN"/>
        </w:rPr>
        <w:t>市政公用</w:t>
      </w:r>
      <w:r>
        <w:rPr>
          <w:rFonts w:hint="eastAsia" w:ascii="宋体" w:hAnsi="宋体" w:eastAsia="宋体" w:cs="宋体"/>
          <w:b/>
          <w:bCs/>
          <w:i w:val="0"/>
          <w:iCs w:val="0"/>
          <w:caps w:val="0"/>
          <w:color w:val="000000"/>
          <w:spacing w:val="0"/>
          <w:sz w:val="24"/>
          <w:szCs w:val="24"/>
          <w:u w:val="single"/>
          <w:shd w:val="clear" w:fill="FFFFFF"/>
        </w:rPr>
        <w:t>工程</w:t>
      </w:r>
      <w:r>
        <w:rPr>
          <w:rFonts w:hint="eastAsia" w:ascii="宋体" w:hAnsi="宋体" w:eastAsia="宋体" w:cs="宋体"/>
          <w:i w:val="0"/>
          <w:iCs w:val="0"/>
          <w:caps w:val="0"/>
          <w:color w:val="000000"/>
          <w:spacing w:val="0"/>
          <w:sz w:val="24"/>
          <w:szCs w:val="24"/>
          <w:shd w:val="clear" w:fill="FFFFFF"/>
        </w:rPr>
        <w:t xml:space="preserve"> 专业注册建造师执业资格，并持有安全生产考核合格证书B证；项目经理必须是投标人的在职职工(以建造师注册证书上的所属单位为准)。</w:t>
      </w:r>
    </w:p>
    <w:p w14:paraId="663D3CEC">
      <w:pPr>
        <w:shd w:val="clear" w:color="auto" w:fill="FFFFFF"/>
        <w:wordWrap w:val="0"/>
        <w:spacing w:after="0" w:line="360" w:lineRule="auto"/>
        <w:ind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3.4本招标项目不接受联合体投标；</w:t>
      </w:r>
    </w:p>
    <w:p w14:paraId="700D077F">
      <w:pPr>
        <w:keepNext w:val="0"/>
        <w:keepLines w:val="0"/>
        <w:pageBreakBefore w:val="0"/>
        <w:widowControl w:val="0"/>
        <w:kinsoku/>
        <w:wordWrap w:val="0"/>
        <w:overflowPunct/>
        <w:topLinePunct/>
        <w:autoSpaceDE/>
        <w:autoSpaceDN/>
        <w:bidi w:val="0"/>
        <w:adjustRightInd/>
        <w:snapToGrid/>
        <w:spacing w:after="0" w:line="360" w:lineRule="auto"/>
        <w:ind w:leftChars="0" w:firstLine="480" w:firstLineChars="200"/>
        <w:jc w:val="both"/>
        <w:textAlignment w:val="auto"/>
        <w:rPr>
          <w:rStyle w:val="20"/>
          <w:rFonts w:hint="eastAsia" w:ascii="宋体" w:hAnsi="宋体" w:eastAsia="宋体" w:cs="宋体"/>
          <w:snapToGrid/>
          <w:color w:val="auto"/>
          <w:spacing w:val="0"/>
          <w:kern w:val="2"/>
          <w:sz w:val="24"/>
          <w:szCs w:val="24"/>
          <w:lang w:val="en-US" w:eastAsia="zh-CN" w:bidi="ar-SA"/>
        </w:rPr>
      </w:pPr>
      <w:r>
        <w:rPr>
          <w:rStyle w:val="20"/>
          <w:rFonts w:hint="eastAsia" w:ascii="宋体" w:hAnsi="宋体" w:eastAsia="宋体" w:cs="宋体"/>
          <w:snapToGrid/>
          <w:color w:val="auto"/>
          <w:spacing w:val="0"/>
          <w:kern w:val="2"/>
          <w:sz w:val="24"/>
          <w:szCs w:val="24"/>
          <w:lang w:val="en-US" w:eastAsia="zh-CN" w:bidi="ar-SA"/>
        </w:rPr>
        <w:t>3.5投标人应在人员、设备、资金等方面具有承担本招标项目施工的能力。</w:t>
      </w:r>
    </w:p>
    <w:p w14:paraId="0F0CE92F">
      <w:pPr>
        <w:keepNext w:val="0"/>
        <w:keepLines w:val="0"/>
        <w:pageBreakBefore w:val="0"/>
        <w:widowControl w:val="0"/>
        <w:kinsoku/>
        <w:wordWrap w:val="0"/>
        <w:overflowPunct/>
        <w:topLinePunct/>
        <w:autoSpaceDE/>
        <w:autoSpaceDN/>
        <w:bidi w:val="0"/>
        <w:adjustRightInd/>
        <w:snapToGrid/>
        <w:spacing w:after="0" w:line="360" w:lineRule="auto"/>
        <w:ind w:leftChars="0" w:firstLine="480" w:firstLineChars="200"/>
        <w:jc w:val="both"/>
        <w:textAlignment w:val="auto"/>
        <w:rPr>
          <w:rFonts w:hint="eastAsia" w:ascii="宋体" w:hAnsi="宋体" w:eastAsia="宋体" w:cs="宋体"/>
          <w:color w:val="000000"/>
          <w:kern w:val="2"/>
          <w:sz w:val="24"/>
          <w:szCs w:val="24"/>
          <w:lang w:val="en-US" w:eastAsia="zh-CN" w:bidi="ar-SA"/>
        </w:rPr>
      </w:pPr>
      <w:r>
        <w:rPr>
          <w:rStyle w:val="20"/>
          <w:rFonts w:hint="eastAsia" w:ascii="宋体" w:hAnsi="宋体" w:eastAsia="宋体" w:cs="宋体"/>
          <w:snapToGrid/>
          <w:color w:val="auto"/>
          <w:spacing w:val="0"/>
          <w:kern w:val="2"/>
          <w:sz w:val="24"/>
          <w:szCs w:val="24"/>
          <w:lang w:val="en-US" w:eastAsia="zh-CN" w:bidi="ar-SA"/>
        </w:rPr>
        <w:t>3.6本招标项目招标人采用</w:t>
      </w:r>
      <w:r>
        <w:rPr>
          <w:rStyle w:val="20"/>
          <w:rFonts w:hint="eastAsia" w:ascii="宋体" w:hAnsi="宋体" w:eastAsia="宋体" w:cs="宋体"/>
          <w:b w:val="0"/>
          <w:bCs w:val="0"/>
          <w:snapToGrid/>
          <w:color w:val="auto"/>
          <w:spacing w:val="0"/>
          <w:kern w:val="2"/>
          <w:sz w:val="24"/>
          <w:szCs w:val="24"/>
          <w:lang w:val="en-US" w:eastAsia="zh-CN" w:bidi="ar-SA"/>
        </w:rPr>
        <w:t>资格后审</w:t>
      </w:r>
      <w:r>
        <w:rPr>
          <w:rStyle w:val="20"/>
          <w:rFonts w:hint="eastAsia" w:ascii="宋体" w:hAnsi="宋体" w:eastAsia="宋体" w:cs="宋体"/>
          <w:snapToGrid/>
          <w:color w:val="auto"/>
          <w:spacing w:val="0"/>
          <w:kern w:val="2"/>
          <w:sz w:val="24"/>
          <w:szCs w:val="24"/>
          <w:lang w:val="en-US" w:eastAsia="zh-CN" w:bidi="ar-SA"/>
        </w:rPr>
        <w:t>的方式对投标人进行资格审查。</w:t>
      </w:r>
    </w:p>
    <w:p w14:paraId="2F9489D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7</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2B4B0B4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45334952">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19CC1D9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1D1074FA">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700217F6">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21CB6BD1">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357D247E">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4BE900B7">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67686D5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282E0CA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1060FEA1">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6FC8F45">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374BE38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690B38F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3D144D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162D47BA">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6D3CD2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767C23B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5FE44E0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08F29F1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625E10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2530AB7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22122C32">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010BAC0F">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6E66A5D">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65A44AEB">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6DFEB76B">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939889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03F85BCA">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02</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25</w:t>
      </w:r>
      <w:r>
        <w:rPr>
          <w:rFonts w:hint="eastAsia" w:ascii="宋体" w:hAnsi="宋体" w:eastAsia="宋体" w:cs="宋体"/>
          <w:color w:val="000000"/>
          <w:sz w:val="24"/>
          <w:szCs w:val="24"/>
          <w:shd w:val="clear" w:color="auto" w:fill="FFFFFF"/>
        </w:rPr>
        <w:t>日直接登入</w:t>
      </w:r>
      <w:r>
        <w:rPr>
          <w:rFonts w:hint="eastAsia" w:ascii="宋体" w:hAnsi="宋体" w:eastAsia="宋体" w:cs="宋体"/>
          <w:color w:val="000000"/>
          <w:sz w:val="24"/>
          <w:szCs w:val="24"/>
          <w:shd w:val="clear" w:color="auto" w:fill="FFFFFF"/>
          <w:lang w:eastAsia="zh-CN"/>
        </w:rPr>
        <w:t>仙游县盖尾镇人民政府网（http://www.xianyou.gov.cn/gwz/tzgg/）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5623CE2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653E9E6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067ADEC3">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160D235D">
      <w:pPr>
        <w:pStyle w:val="67"/>
        <w:framePr w:wrap="auto" w:vAnchor="margin" w:hAnchor="text" w:yAlign="inline"/>
        <w:spacing w:line="360" w:lineRule="auto"/>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2025</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02</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28</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7</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14:paraId="0601DDA5">
      <w:pPr>
        <w:pStyle w:val="67"/>
        <w:framePr w:wrap="auto" w:vAnchor="margin" w:hAnchor="text" w:yAlign="inline"/>
        <w:spacing w:line="360" w:lineRule="auto"/>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5</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03</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 xml:space="preserve"> </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03</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仙游县盖尾镇人民政府网（http://www.xianyou.gov.cn/gwz/tzgg/）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14:paraId="47E31657">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383A4F3">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40625298">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98643</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3DA8C84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154227B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3EBDA087">
      <w:pPr>
        <w:shd w:val="clear" w:color="auto" w:fill="FFFFFF"/>
        <w:spacing w:before="120" w:after="120" w:line="360" w:lineRule="auto"/>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016C7FE7">
      <w:pPr>
        <w:shd w:val="clear" w:color="auto" w:fill="FFFFFF"/>
        <w:spacing w:before="120" w:after="120" w:line="360" w:lineRule="auto"/>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98643元-2034元）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+ 2034元    </w:t>
      </w:r>
      <w:r>
        <w:rPr>
          <w:rFonts w:hint="eastAsia" w:ascii="宋体" w:hAnsi="宋体" w:eastAsia="宋体" w:cs="宋体"/>
          <w:i w:val="0"/>
          <w:iCs w:val="0"/>
          <w:caps w:val="0"/>
          <w:color w:val="000000"/>
          <w:spacing w:val="0"/>
          <w:sz w:val="24"/>
          <w:szCs w:val="24"/>
          <w:shd w:val="clear" w:color="auto" w:fill="FFFFFF"/>
        </w:rPr>
        <w:t xml:space="preserve">                  </w:t>
      </w:r>
    </w:p>
    <w:p w14:paraId="3DA91A3A">
      <w:pPr>
        <w:shd w:val="clear" w:color="auto" w:fill="FFFFFF"/>
        <w:spacing w:before="120" w:after="120" w:line="360" w:lineRule="auto"/>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87050</w:t>
      </w:r>
      <w:r>
        <w:rPr>
          <w:rFonts w:hint="eastAsia" w:ascii="宋体" w:hAnsi="宋体" w:eastAsia="宋体" w:cs="宋体"/>
          <w:i w:val="0"/>
          <w:iCs w:val="0"/>
          <w:caps w:val="0"/>
          <w:color w:val="000000"/>
          <w:spacing w:val="0"/>
          <w:sz w:val="24"/>
          <w:szCs w:val="24"/>
          <w:shd w:val="clear" w:color="auto" w:fill="FFFFFF"/>
        </w:rPr>
        <w:t>元(人民币)</w:t>
      </w:r>
    </w:p>
    <w:p w14:paraId="32546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市政公用</w:t>
      </w:r>
      <w:r>
        <w:rPr>
          <w:rFonts w:hint="eastAsia" w:ascii="宋体" w:hAnsi="宋体" w:eastAsia="宋体" w:cs="宋体"/>
          <w:i w:val="0"/>
          <w:iCs w:val="0"/>
          <w:caps w:val="0"/>
          <w:color w:val="000000"/>
          <w:spacing w:val="0"/>
          <w:kern w:val="2"/>
          <w:sz w:val="24"/>
          <w:szCs w:val="24"/>
          <w:shd w:val="clear" w:color="auto" w:fill="FFFFFF"/>
          <w:lang w:val="en-US" w:eastAsia="zh-CN" w:bidi="ar-SA"/>
        </w:rPr>
        <w:t>工程下浮率为1</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2 </w:t>
      </w:r>
      <w:r>
        <w:rPr>
          <w:rFonts w:hint="eastAsia" w:ascii="宋体" w:hAnsi="宋体" w:eastAsia="宋体" w:cs="宋体"/>
          <w:i w:val="0"/>
          <w:iCs w:val="0"/>
          <w:caps w:val="0"/>
          <w:color w:val="000000"/>
          <w:spacing w:val="0"/>
          <w:kern w:val="2"/>
          <w:sz w:val="24"/>
          <w:szCs w:val="24"/>
          <w:shd w:val="clear" w:color="auto" w:fill="FFFFFF"/>
          <w:lang w:val="en-US" w:eastAsia="zh-CN" w:bidi="ar-SA"/>
        </w:rPr>
        <w:t>%，不可竞争费：</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2034</w:t>
      </w:r>
      <w:r>
        <w:rPr>
          <w:rFonts w:hint="eastAsia" w:ascii="宋体" w:hAnsi="宋体" w:eastAsia="宋体" w:cs="宋体"/>
          <w:i w:val="0"/>
          <w:iCs w:val="0"/>
          <w:caps w:val="0"/>
          <w:color w:val="000000"/>
          <w:spacing w:val="0"/>
          <w:kern w:val="2"/>
          <w:sz w:val="24"/>
          <w:szCs w:val="24"/>
          <w:shd w:val="clear" w:color="auto" w:fill="FFFFFF"/>
          <w:lang w:val="en-US" w:eastAsia="zh-CN" w:bidi="ar-SA"/>
        </w:rPr>
        <w:t>元，其中安全文明施工费为2034元。</w:t>
      </w:r>
      <w:r>
        <w:rPr>
          <w:rFonts w:hint="eastAsia" w:ascii="宋体" w:hAnsi="宋体" w:eastAsia="宋体" w:cs="宋体"/>
          <w:color w:val="000000"/>
          <w:sz w:val="24"/>
          <w:szCs w:val="24"/>
          <w:shd w:val="clear" w:color="auto" w:fill="FFFFFF"/>
        </w:rPr>
        <w:t xml:space="preserve">  </w:t>
      </w:r>
    </w:p>
    <w:p w14:paraId="19555BF3">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详预算审核编制说明。</w:t>
      </w:r>
      <w:r>
        <w:rPr>
          <w:rFonts w:hint="eastAsia" w:ascii="宋体" w:hAnsi="宋体" w:eastAsia="宋体" w:cs="宋体"/>
          <w:color w:val="000000"/>
          <w:sz w:val="24"/>
          <w:szCs w:val="24"/>
          <w:shd w:val="clear" w:color="auto" w:fill="FFFFFF"/>
        </w:rPr>
        <w:t xml:space="preserve">   </w:t>
      </w:r>
    </w:p>
    <w:p w14:paraId="5E30FA09">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19EC8FB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77975A8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4AF5611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4C55684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7143038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531D79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1084477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71D5CC9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4A25F26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14E6833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2D8608E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0E17864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7DC4F3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32EEB93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57925A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4077A668">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6D5438C8">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7963BF1B">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6BA402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326BE968">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15.1投标文件由下列内容组成。</w:t>
      </w:r>
    </w:p>
    <w:p w14:paraId="60DCFA91">
      <w:pPr>
        <w:shd w:val="clear" w:color="auto" w:fill="FFFFFF"/>
        <w:wordWrap w:val="0"/>
        <w:spacing w:after="0" w:line="360" w:lineRule="auto"/>
        <w:ind w:firstLine="480"/>
        <w:rPr>
          <w:rFonts w:hint="eastAsia" w:ascii="宋体" w:hAnsi="宋体" w:eastAsia="宋体" w:cs="宋体"/>
          <w:color w:val="000000"/>
          <w:sz w:val="24"/>
          <w:szCs w:val="24"/>
        </w:rPr>
      </w:pPr>
      <w:r>
        <w:rPr>
          <w:rFonts w:hint="eastAsia" w:ascii="宋体" w:hAnsi="宋体" w:eastAsia="宋体" w:cs="宋体"/>
          <w:b/>
          <w:color w:val="000000"/>
          <w:sz w:val="24"/>
          <w:szCs w:val="24"/>
          <w:shd w:val="clear" w:color="auto" w:fill="FFFFFF"/>
        </w:rPr>
        <w:t>（1）投标承诺函</w:t>
      </w:r>
    </w:p>
    <w:p w14:paraId="325B3BE1">
      <w:pPr>
        <w:keepNext w:val="0"/>
        <w:keepLines w:val="0"/>
        <w:pageBreakBefore w:val="0"/>
        <w:widowControl/>
        <w:shd w:val="clear" w:color="auto" w:fill="FFFFFF"/>
        <w:kinsoku/>
        <w:wordWrap/>
        <w:overflowPunct/>
        <w:topLinePunct w:val="0"/>
        <w:autoSpaceDE/>
        <w:autoSpaceDN/>
        <w:bidi w:val="0"/>
        <w:spacing w:after="0" w:line="360" w:lineRule="auto"/>
        <w:ind w:right="18"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shd w:val="clear" w:color="auto" w:fill="FFFFFF"/>
        </w:rPr>
        <w:t>（2）营业执照副本复印件加盖公章</w:t>
      </w:r>
    </w:p>
    <w:p w14:paraId="2A028292">
      <w:pPr>
        <w:keepNext w:val="0"/>
        <w:keepLines w:val="0"/>
        <w:pageBreakBefore w:val="0"/>
        <w:widowControl/>
        <w:shd w:val="clear" w:color="auto" w:fill="FFFFFF"/>
        <w:kinsoku/>
        <w:wordWrap/>
        <w:overflowPunct/>
        <w:topLinePunct w:val="0"/>
        <w:autoSpaceDE/>
        <w:autoSpaceDN/>
        <w:bidi w:val="0"/>
        <w:spacing w:after="0" w:line="360" w:lineRule="auto"/>
        <w:ind w:right="18"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（3）资质证书副本复印件加盖公章</w:t>
      </w:r>
    </w:p>
    <w:p w14:paraId="1EBFB43D">
      <w:pPr>
        <w:keepNext w:val="0"/>
        <w:keepLines w:val="0"/>
        <w:pageBreakBefore w:val="0"/>
        <w:widowControl/>
        <w:shd w:val="clear" w:color="auto" w:fill="FFFFFF"/>
        <w:kinsoku/>
        <w:wordWrap/>
        <w:overflowPunct/>
        <w:topLinePunct w:val="0"/>
        <w:autoSpaceDE/>
        <w:autoSpaceDN/>
        <w:bidi w:val="0"/>
        <w:spacing w:after="0" w:line="360" w:lineRule="auto"/>
        <w:ind w:right="18"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shd w:val="clear" w:color="auto" w:fill="FFFFFF"/>
        </w:rPr>
        <w:t>（4）企业安全生产许可证复印件加盖公章</w:t>
      </w:r>
    </w:p>
    <w:p w14:paraId="534AE217">
      <w:pPr>
        <w:keepNext w:val="0"/>
        <w:keepLines w:val="0"/>
        <w:pageBreakBefore w:val="0"/>
        <w:widowControl/>
        <w:shd w:val="clear" w:color="auto" w:fill="FFFFFF"/>
        <w:kinsoku/>
        <w:wordWrap/>
        <w:overflowPunct/>
        <w:topLinePunct w:val="0"/>
        <w:autoSpaceDE/>
        <w:autoSpaceDN/>
        <w:bidi w:val="0"/>
        <w:spacing w:after="0" w:line="360" w:lineRule="auto"/>
        <w:ind w:right="18"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shd w:val="clear" w:color="auto" w:fill="FFFFFF"/>
        </w:rPr>
        <w:t>（5）注册建造师执业证书及安全生产考核合格证(B证)复印件加盖公章</w:t>
      </w:r>
    </w:p>
    <w:p w14:paraId="44449D3E">
      <w:pPr>
        <w:keepNext w:val="0"/>
        <w:keepLines w:val="0"/>
        <w:pageBreakBefore w:val="0"/>
        <w:widowControl/>
        <w:shd w:val="clear" w:color="auto" w:fill="FFFFFF"/>
        <w:kinsoku/>
        <w:wordWrap/>
        <w:overflowPunct/>
        <w:topLinePunct w:val="0"/>
        <w:autoSpaceDE/>
        <w:autoSpaceDN/>
        <w:bidi w:val="0"/>
        <w:spacing w:after="0" w:line="360" w:lineRule="auto"/>
        <w:ind w:right="18"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（6）银行开户许可证(或基本存款账户信息)复印件加盖公章</w:t>
      </w:r>
    </w:p>
    <w:p w14:paraId="35CD54EC">
      <w:pPr>
        <w:keepNext w:val="0"/>
        <w:keepLines w:val="0"/>
        <w:pageBreakBefore w:val="0"/>
        <w:widowControl/>
        <w:shd w:val="clear" w:color="auto" w:fill="FFFFFF"/>
        <w:kinsoku/>
        <w:wordWrap/>
        <w:overflowPunct/>
        <w:topLinePunct w:val="0"/>
        <w:autoSpaceDE/>
        <w:autoSpaceDN/>
        <w:bidi w:val="0"/>
        <w:spacing w:after="0" w:line="360" w:lineRule="auto"/>
        <w:ind w:right="18" w:firstLine="482" w:firstLineChars="200"/>
        <w:rPr>
          <w:rFonts w:hint="eastAsia" w:ascii="宋体" w:hAnsi="宋体" w:eastAsia="宋体" w:cs="宋体"/>
          <w:b/>
          <w:color w:val="000000"/>
          <w:sz w:val="24"/>
          <w:szCs w:val="24"/>
          <w:shd w:val="clear" w:color="auto" w:fill="FFFFFF"/>
          <w:lang w:eastAsia="zh-CN"/>
        </w:rPr>
      </w:pPr>
      <w:r>
        <w:rPr>
          <w:rFonts w:hint="eastAsia" w:ascii="宋体" w:hAnsi="宋体" w:eastAsia="宋体" w:cs="宋体"/>
          <w:b/>
          <w:color w:val="000000"/>
          <w:sz w:val="24"/>
          <w:szCs w:val="24"/>
          <w:shd w:val="clear" w:color="auto" w:fill="FFFFFF"/>
          <w:lang w:eastAsia="zh-CN"/>
        </w:rPr>
        <w:t>（</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lang w:eastAsia="zh-CN"/>
        </w:rPr>
        <w:t>）法定代表人资格证明书、法定代表人授权委托书</w:t>
      </w:r>
    </w:p>
    <w:p w14:paraId="35AB7DD9">
      <w:pPr>
        <w:keepNext w:val="0"/>
        <w:keepLines w:val="0"/>
        <w:pageBreakBefore w:val="0"/>
        <w:widowControl/>
        <w:shd w:val="clear" w:color="auto" w:fill="FFFFFF"/>
        <w:kinsoku/>
        <w:wordWrap/>
        <w:overflowPunct/>
        <w:topLinePunct w:val="0"/>
        <w:autoSpaceDE/>
        <w:autoSpaceDN/>
        <w:bidi w:val="0"/>
        <w:spacing w:after="0" w:line="360" w:lineRule="auto"/>
        <w:ind w:right="18" w:firstLine="482" w:firstLineChars="200"/>
        <w:rPr>
          <w:rFonts w:hint="eastAsia" w:ascii="宋体" w:hAnsi="宋体" w:eastAsia="宋体" w:cs="宋体"/>
          <w:b/>
          <w:bCs/>
          <w:sz w:val="24"/>
          <w:szCs w:val="24"/>
          <w:rtl w:val="0"/>
          <w:lang w:val="zh-TW" w:eastAsia="zh-TW"/>
        </w:rPr>
      </w:pPr>
      <w:r>
        <w:rPr>
          <w:rFonts w:hint="eastAsia" w:ascii="宋体" w:hAnsi="宋体" w:eastAsia="宋体" w:cs="宋体"/>
          <w:b/>
          <w:color w:val="000000"/>
          <w:sz w:val="24"/>
          <w:szCs w:val="24"/>
          <w:shd w:val="clear" w:color="auto" w:fill="FFFFFF"/>
          <w:lang w:eastAsia="zh-CN"/>
        </w:rPr>
        <w:t>（</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lang w:eastAsia="zh-CN"/>
        </w:rPr>
        <w:t>）</w:t>
      </w:r>
      <w:r>
        <w:rPr>
          <w:rFonts w:hint="eastAsia" w:ascii="宋体" w:hAnsi="宋体" w:eastAsia="宋体" w:cs="宋体"/>
          <w:b/>
          <w:bCs/>
          <w:sz w:val="24"/>
          <w:szCs w:val="24"/>
          <w:rtl w:val="0"/>
          <w:lang w:val="zh-TW" w:eastAsia="zh-TW"/>
        </w:rPr>
        <w:t>项目部施工管理人员到位承诺书</w:t>
      </w:r>
    </w:p>
    <w:p w14:paraId="36D6BD53">
      <w:pPr>
        <w:shd w:val="clear" w:color="auto" w:fill="FFFFFF"/>
        <w:wordWrap w:val="0"/>
        <w:spacing w:after="0" w:line="360" w:lineRule="auto"/>
        <w:ind w:firstLine="482"/>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sz w:val="24"/>
          <w:szCs w:val="24"/>
          <w:shd w:val="clear" w:color="auto" w:fill="FFFFFF"/>
          <w:lang w:eastAsia="zh-CN"/>
        </w:rPr>
        <w:t>（</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kern w:val="0"/>
          <w:sz w:val="24"/>
          <w:szCs w:val="24"/>
          <w:shd w:val="clear" w:color="auto" w:fill="FFFFFF"/>
          <w:lang w:val="en-US" w:eastAsia="zh-CN" w:bidi="ar-SA"/>
        </w:rPr>
        <w:t>缴纳投标保证金回单复印件加盖公章</w:t>
      </w:r>
    </w:p>
    <w:p w14:paraId="5FC18BC5">
      <w:pPr>
        <w:shd w:val="clear" w:color="auto" w:fill="FFFFFF"/>
        <w:wordWrap w:val="0"/>
        <w:spacing w:after="0" w:line="360" w:lineRule="auto"/>
        <w:ind w:firstLine="769" w:firstLineChars="319"/>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FF"/>
          <w:sz w:val="24"/>
          <w:szCs w:val="24"/>
        </w:rPr>
        <w:t>注：</w:t>
      </w:r>
      <w:r>
        <w:rPr>
          <w:rFonts w:hint="eastAsia" w:ascii="宋体" w:hAnsi="宋体" w:eastAsia="宋体" w:cs="宋体"/>
          <w:b/>
          <w:bCs/>
          <w:color w:val="0000FF"/>
          <w:kern w:val="24"/>
          <w:sz w:val="24"/>
          <w:szCs w:val="24"/>
          <w:lang w:val="en-US" w:eastAsia="zh-CN"/>
        </w:rPr>
        <w:t>复印件须清晰并加盖投标人公章</w:t>
      </w:r>
      <w:r>
        <w:rPr>
          <w:rFonts w:hint="eastAsia" w:ascii="宋体" w:hAnsi="宋体" w:eastAsia="宋体" w:cs="宋体"/>
          <w:b/>
          <w:bCs/>
          <w:color w:val="0000FF"/>
          <w:kern w:val="24"/>
          <w:sz w:val="24"/>
          <w:szCs w:val="24"/>
        </w:rPr>
        <w:t>。</w:t>
      </w:r>
      <w:r>
        <w:rPr>
          <w:rFonts w:hint="eastAsia" w:ascii="宋体" w:hAnsi="宋体" w:eastAsia="宋体" w:cs="宋体"/>
          <w:color w:val="000000"/>
          <w:sz w:val="24"/>
          <w:szCs w:val="24"/>
          <w:shd w:val="clear" w:color="auto" w:fill="FFFFFF"/>
        </w:rPr>
        <w:t> </w:t>
      </w:r>
    </w:p>
    <w:p w14:paraId="449C19C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73A4482F">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3E57293D">
      <w:pPr>
        <w:numPr>
          <w:ilvl w:val="0"/>
          <w:numId w:val="0"/>
        </w:numPr>
        <w:shd w:val="clear" w:color="auto" w:fill="FFFFFF"/>
        <w:wordWrap w:val="0"/>
        <w:adjustRightInd/>
        <w:snapToGrid/>
        <w:spacing w:after="0" w:line="360" w:lineRule="auto"/>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EBB8FC4">
      <w:pPr>
        <w:widowControl/>
        <w:shd w:val="clear" w:color="auto" w:fill="FFFFFF"/>
        <w:wordWrap w:val="0"/>
        <w:adjustRightInd w:val="0"/>
        <w:snapToGrid w:val="0"/>
        <w:spacing w:after="0" w:line="360" w:lineRule="auto"/>
        <w:ind w:firstLine="480"/>
        <w:jc w:val="left"/>
        <w:rPr>
          <w:rFonts w:hint="eastAsia" w:ascii="宋体" w:hAnsi="宋体" w:eastAsia="宋体" w:cs="宋体"/>
          <w:bCs/>
          <w:sz w:val="24"/>
          <w:szCs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壹仟陆佰元整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1600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p>
    <w:p w14:paraId="227FC9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14:paraId="75F489DE">
      <w:pPr>
        <w:widowControl/>
        <w:shd w:val="clear" w:color="auto" w:fill="FFFFFF"/>
        <w:wordWrap w:val="0"/>
        <w:adjustRightInd w:val="0"/>
        <w:snapToGrid w:val="0"/>
        <w:spacing w:after="0" w:line="360" w:lineRule="auto"/>
        <w:ind w:firstLine="480"/>
        <w:jc w:val="left"/>
        <w:rPr>
          <w:rFonts w:hint="eastAsia" w:ascii="宋体" w:hAnsi="宋体" w:eastAsia="宋体" w:cs="宋体"/>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Times New Roman" w:hAnsi="Times New Roman" w:eastAsia="宋体" w:cs="Times New Roman"/>
          <w:kern w:val="0"/>
          <w:sz w:val="24"/>
          <w:szCs w:val="24"/>
          <w:lang w:val="en-US" w:eastAsia="zh-CN" w:bidi="ar-SA"/>
        </w:rPr>
        <w:t>（</w:t>
      </w:r>
      <w:r>
        <w:rPr>
          <w:rFonts w:hint="eastAsia" w:ascii="宋体" w:hAnsi="宋体" w:eastAsia="宋体" w:cs="宋体"/>
          <w:b/>
          <w:sz w:val="24"/>
          <w:szCs w:val="24"/>
          <w:shd w:val="clear" w:color="auto" w:fill="FFFFFF"/>
        </w:rPr>
        <w:t>开标</w:t>
      </w:r>
      <w:r>
        <w:rPr>
          <w:rFonts w:hint="eastAsia" w:ascii="宋体" w:hAnsi="宋体" w:eastAsia="宋体" w:cs="宋体"/>
          <w:b/>
          <w:sz w:val="24"/>
          <w:szCs w:val="24"/>
          <w:shd w:val="clear" w:color="auto" w:fill="FFFFFF"/>
          <w:lang w:eastAsia="zh-CN"/>
        </w:rPr>
        <w:t>结束投标人需将以下材料递交至</w:t>
      </w:r>
      <w:r>
        <w:rPr>
          <w:rFonts w:hint="eastAsia" w:ascii="宋体" w:hAnsi="宋体" w:eastAsia="宋体" w:cs="宋体"/>
          <w:b/>
          <w:sz w:val="24"/>
          <w:szCs w:val="24"/>
          <w:shd w:val="clear" w:color="auto" w:fill="FFFFFF"/>
          <w:lang w:val="en-US" w:eastAsia="zh-CN"/>
        </w:rPr>
        <w:t>仙游县盖尾镇南宝峰社区上梧90号，陈先生收，联系电话：18150280057，邮寄材料包括</w:t>
      </w:r>
      <w:r>
        <w:rPr>
          <w:rFonts w:hint="eastAsia" w:ascii="宋体" w:hAnsi="宋体" w:eastAsia="宋体" w:cs="宋体"/>
          <w:b/>
          <w:sz w:val="24"/>
          <w:szCs w:val="24"/>
          <w:shd w:val="clear" w:color="auto" w:fill="FFFFFF"/>
        </w:rPr>
        <w:t>：</w:t>
      </w:r>
      <w:r>
        <w:rPr>
          <w:rFonts w:hint="eastAsia" w:ascii="宋体" w:hAnsi="宋体" w:eastAsia="宋体" w:cs="宋体"/>
          <w:b/>
          <w:sz w:val="24"/>
          <w:szCs w:val="24"/>
          <w:shd w:val="clear" w:color="auto" w:fill="FFFFFF"/>
          <w:lang w:val="en-US" w:eastAsia="zh-CN"/>
        </w:rPr>
        <w:t>1.</w:t>
      </w:r>
      <w:r>
        <w:rPr>
          <w:rFonts w:hint="eastAsia" w:ascii="宋体" w:hAnsi="宋体" w:eastAsia="宋体" w:cs="宋体"/>
          <w:b/>
          <w:sz w:val="24"/>
          <w:szCs w:val="24"/>
          <w:shd w:val="clear" w:color="auto" w:fill="FFFFFF"/>
        </w:rPr>
        <w:t>投标保证金</w:t>
      </w:r>
      <w:r>
        <w:rPr>
          <w:rFonts w:hint="eastAsia" w:ascii="宋体" w:hAnsi="宋体" w:eastAsia="宋体" w:cs="宋体"/>
          <w:b/>
          <w:sz w:val="24"/>
          <w:szCs w:val="24"/>
          <w:shd w:val="clear" w:color="auto" w:fill="FFFFFF"/>
          <w:lang w:val="en-US" w:eastAsia="zh-CN"/>
        </w:rPr>
        <w:t>退款</w:t>
      </w:r>
      <w:r>
        <w:rPr>
          <w:rFonts w:hint="eastAsia" w:ascii="宋体" w:hAnsi="宋体" w:eastAsia="宋体" w:cs="宋体"/>
          <w:b/>
          <w:sz w:val="24"/>
          <w:szCs w:val="24"/>
          <w:shd w:val="clear" w:color="auto" w:fill="FFFFFF"/>
        </w:rPr>
        <w:t>申请书</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lang w:val="en-US" w:eastAsia="zh-CN"/>
        </w:rPr>
        <w:t>2</w:t>
      </w:r>
      <w:r>
        <w:rPr>
          <w:rFonts w:hint="eastAsia" w:ascii="宋体" w:hAnsi="宋体" w:eastAsia="宋体" w:cs="宋体"/>
          <w:b/>
          <w:sz w:val="24"/>
          <w:szCs w:val="24"/>
          <w:shd w:val="clear" w:color="auto" w:fill="FFFFFF"/>
        </w:rPr>
        <w:t>.开户许可证</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lang w:val="en-US" w:eastAsia="zh-CN"/>
        </w:rPr>
        <w:t>3</w:t>
      </w:r>
      <w:r>
        <w:rPr>
          <w:rFonts w:hint="eastAsia" w:ascii="宋体" w:hAnsi="宋体" w:eastAsia="宋体" w:cs="宋体"/>
          <w:b/>
          <w:sz w:val="24"/>
          <w:szCs w:val="24"/>
          <w:shd w:val="clear" w:color="auto" w:fill="FFFFFF"/>
        </w:rPr>
        <w:t>.保证金回单</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lang w:val="en-US" w:eastAsia="zh-CN"/>
        </w:rPr>
        <w:t>4</w:t>
      </w:r>
      <w:r>
        <w:rPr>
          <w:rFonts w:hint="eastAsia" w:ascii="宋体" w:hAnsi="宋体" w:eastAsia="宋体" w:cs="宋体"/>
          <w:b/>
          <w:sz w:val="24"/>
          <w:szCs w:val="24"/>
          <w:shd w:val="clear" w:color="auto" w:fill="FFFFFF"/>
        </w:rPr>
        <w:t>.收款收据，以上复印件需加盖公司的印章。</w:t>
      </w:r>
      <w:r>
        <w:rPr>
          <w:rFonts w:hint="eastAsia" w:ascii="Times New Roman" w:hAnsi="Times New Roman" w:eastAsia="宋体" w:cs="Times New Roman"/>
          <w:kern w:val="0"/>
          <w:sz w:val="24"/>
          <w:szCs w:val="24"/>
          <w:lang w:val="en-US" w:eastAsia="zh-CN" w:bidi="ar-SA"/>
        </w:rPr>
        <w:t>）</w:t>
      </w:r>
    </w:p>
    <w:p w14:paraId="08AAF03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723" w:firstLineChars="300"/>
        <w:jc w:val="left"/>
        <w:textAlignment w:val="auto"/>
        <w:outlineLvl w:val="9"/>
        <w:rPr>
          <w:rFonts w:hint="eastAsia" w:ascii="宋体" w:hAnsi="宋体" w:eastAsia="宋体" w:cs="宋体"/>
          <w:b/>
          <w:bCs/>
          <w:color w:val="0000FF"/>
          <w:sz w:val="24"/>
          <w:lang w:eastAsia="zh-CN"/>
        </w:rPr>
      </w:pPr>
      <w:r>
        <w:rPr>
          <w:rFonts w:hint="eastAsia" w:ascii="宋体" w:hAnsi="宋体" w:eastAsia="宋体" w:cs="宋体"/>
          <w:b/>
          <w:bCs/>
          <w:color w:val="0000FF"/>
          <w:sz w:val="24"/>
          <w:lang w:val="en-US" w:eastAsia="zh-CN"/>
        </w:rPr>
        <w:t>账户</w:t>
      </w:r>
      <w:r>
        <w:rPr>
          <w:rFonts w:hint="eastAsia" w:ascii="宋体" w:hAnsi="宋体" w:eastAsia="宋体" w:cs="宋体"/>
          <w:b/>
          <w:bCs/>
          <w:color w:val="0000FF"/>
          <w:sz w:val="24"/>
          <w:lang w:eastAsia="zh-CN"/>
        </w:rPr>
        <w:t>名称：</w:t>
      </w:r>
      <w:r>
        <w:rPr>
          <w:rFonts w:hint="eastAsia" w:ascii="宋体" w:hAnsi="宋体" w:eastAsia="宋体" w:cs="宋体"/>
          <w:b/>
          <w:bCs/>
          <w:color w:val="0000FF"/>
          <w:sz w:val="24"/>
          <w:rtl w:val="0"/>
          <w:lang w:val="en-US" w:eastAsia="zh-CN"/>
        </w:rPr>
        <w:t>仙游县盖尾镇振兴乡村投资有限公司</w:t>
      </w:r>
    </w:p>
    <w:p w14:paraId="711FC57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723" w:firstLineChars="300"/>
        <w:jc w:val="left"/>
        <w:textAlignment w:val="auto"/>
        <w:outlineLvl w:val="9"/>
        <w:rPr>
          <w:rFonts w:hint="eastAsia" w:ascii="宋体" w:hAnsi="宋体" w:eastAsia="宋体" w:cs="宋体"/>
          <w:b/>
          <w:bCs/>
          <w:color w:val="0000FF"/>
          <w:sz w:val="24"/>
          <w:lang w:val="en-US" w:eastAsia="zh-CN"/>
        </w:rPr>
      </w:pPr>
      <w:r>
        <w:rPr>
          <w:rFonts w:hint="eastAsia" w:ascii="宋体" w:hAnsi="宋体" w:eastAsia="宋体" w:cs="宋体"/>
          <w:b/>
          <w:bCs/>
          <w:color w:val="0000FF"/>
          <w:sz w:val="24"/>
          <w:lang w:val="en-US" w:eastAsia="zh-CN"/>
        </w:rPr>
        <w:t>开户行：</w:t>
      </w:r>
      <w:r>
        <w:rPr>
          <w:rFonts w:hint="eastAsia" w:ascii="宋体" w:hAnsi="宋体" w:eastAsia="宋体" w:cs="宋体"/>
          <w:b/>
          <w:bCs/>
          <w:color w:val="0000FF"/>
          <w:sz w:val="24"/>
          <w:rtl w:val="0"/>
          <w:lang w:val="en-US" w:eastAsia="zh-CN"/>
        </w:rPr>
        <w:t>中国农业银行股份有限公司仙游盖尾支行</w:t>
      </w:r>
    </w:p>
    <w:p w14:paraId="395B91D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723" w:firstLineChars="300"/>
        <w:jc w:val="left"/>
        <w:textAlignment w:val="auto"/>
        <w:outlineLvl w:val="9"/>
        <w:rPr>
          <w:rFonts w:hint="eastAsia" w:ascii="宋体" w:hAnsi="宋体" w:eastAsia="宋体" w:cs="宋体"/>
          <w:b/>
          <w:bCs/>
          <w:color w:val="0000FF"/>
          <w:sz w:val="24"/>
          <w:lang w:val="en-US" w:eastAsia="zh-CN"/>
        </w:rPr>
      </w:pPr>
      <w:r>
        <w:rPr>
          <w:rFonts w:hint="eastAsia" w:ascii="宋体" w:hAnsi="宋体" w:eastAsia="宋体" w:cs="宋体"/>
          <w:b/>
          <w:bCs/>
          <w:color w:val="0000FF"/>
          <w:sz w:val="24"/>
          <w:lang w:val="en-US" w:eastAsia="zh-CN"/>
        </w:rPr>
        <w:t>账户号码：</w:t>
      </w:r>
      <w:r>
        <w:rPr>
          <w:rFonts w:hint="eastAsia" w:ascii="宋体" w:hAnsi="宋体" w:eastAsia="宋体" w:cs="宋体"/>
          <w:b/>
          <w:bCs/>
          <w:color w:val="0000FF"/>
          <w:sz w:val="24"/>
          <w:rtl w:val="0"/>
          <w:lang w:val="en-US" w:eastAsia="zh-CN"/>
        </w:rPr>
        <w:t>13430401040003725</w:t>
      </w:r>
    </w:p>
    <w:p w14:paraId="2442B24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②银行保函形式：银行保函格式按本招标文件附件1-1：投标保证金银行保函(格式)提供。保证人应是中华人民共和国境内注册的有资格的银行，并提供在线申请索赔服务（具体详见闽建筑[2020]8号文件）。</w:t>
      </w:r>
    </w:p>
    <w:p w14:paraId="17A2CCF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33EDBF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677268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083F49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68490D3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0DB988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.3、投标保证金证明材料提交形式：</w:t>
      </w:r>
    </w:p>
    <w:p w14:paraId="2A03CD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14:paraId="2EE6672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65DD05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14:paraId="26BE94D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3F3F1E1E">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14:paraId="43AD3E91">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03C57D22">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6B4E50F7">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32F7D9A">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220BB94E">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9656C48">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792254B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1ADF9FD3">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w:t>
      </w:r>
      <w:r>
        <w:rPr>
          <w:rFonts w:hint="eastAsia" w:ascii="宋体" w:hAnsi="宋体" w:eastAsia="宋体" w:cs="宋体"/>
          <w:color w:val="000000"/>
          <w:kern w:val="0"/>
          <w:sz w:val="24"/>
          <w:szCs w:val="24"/>
          <w:highlight w:val="none"/>
          <w:shd w:val="clear" w:color="auto" w:fill="FFFFFF"/>
        </w:rPr>
        <w:t>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52EB7A99">
      <w:pPr>
        <w:shd w:val="clear" w:color="auto" w:fill="FFFFFF"/>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4DA86BF2">
      <w:pPr>
        <w:shd w:val="clear" w:color="auto" w:fill="FFFFFF"/>
        <w:wordWrap w:val="0"/>
        <w:spacing w:after="0" w:line="360" w:lineRule="auto"/>
        <w:ind w:firstLine="482" w:firstLineChars="200"/>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114ACB0D">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3295B6DA">
      <w:pPr>
        <w:pStyle w:val="2"/>
        <w:rPr>
          <w:rFonts w:hint="eastAsia"/>
        </w:rPr>
      </w:pPr>
      <w:r>
        <w:rPr>
          <w:rFonts w:hint="eastAsia" w:ascii="宋体" w:hAnsi="宋体" w:eastAsia="宋体" w:cs="宋体"/>
          <w:color w:val="000000"/>
          <w:kern w:val="0"/>
          <w:sz w:val="24"/>
          <w:szCs w:val="24"/>
          <w:highlight w:val="none"/>
          <w:shd w:val="clear" w:color="auto" w:fill="FFFFFF"/>
          <w:lang w:val="en-US" w:eastAsia="zh-CN"/>
        </w:rPr>
        <w:t>19.</w:t>
      </w:r>
      <w:r>
        <w:rPr>
          <w:rFonts w:hint="eastAsia" w:ascii="宋体" w:hAnsi="宋体" w:cs="宋体"/>
          <w:color w:val="000000"/>
          <w:kern w:val="0"/>
          <w:sz w:val="24"/>
          <w:szCs w:val="24"/>
          <w:highlight w:val="none"/>
          <w:shd w:val="clear" w:color="auto" w:fill="FFFFFF"/>
          <w:lang w:val="en-US" w:eastAsia="zh-CN"/>
        </w:rPr>
        <w:t>2</w:t>
      </w:r>
      <w:r>
        <w:rPr>
          <w:rFonts w:hint="eastAsia" w:ascii="宋体" w:hAnsi="宋体" w:eastAsia="宋体" w:cs="宋体"/>
          <w:color w:val="000000"/>
          <w:kern w:val="0"/>
          <w:sz w:val="24"/>
          <w:szCs w:val="24"/>
          <w:highlight w:val="none"/>
          <w:shd w:val="clear" w:color="auto" w:fill="FFFFFF"/>
        </w:rPr>
        <w:t>投标人在投标截止时间前可以对投标文件进行补充、修改或者撤回。</w:t>
      </w:r>
    </w:p>
    <w:p w14:paraId="6F44DE9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47D39B34">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03</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05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149D1B48">
      <w:pPr>
        <w:shd w:val="clear" w:color="auto" w:fill="FFFFFF"/>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逾期提交的投标文件或未送达指定地点的投标文件，招标人将拒绝接收。</w:t>
      </w:r>
    </w:p>
    <w:p w14:paraId="3B2E5132">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C52A8FC">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6840F7E4">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29B374A8">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03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05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仙游县盖尾镇人民政府食堂二层会议室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w:t>
      </w:r>
      <w:r>
        <w:rPr>
          <w:rFonts w:hint="eastAsia" w:ascii="宋体" w:hAnsi="宋体" w:eastAsia="宋体" w:cs="宋体"/>
          <w:color w:val="000000"/>
          <w:sz w:val="24"/>
          <w:szCs w:val="24"/>
          <w:shd w:val="clear" w:color="auto" w:fill="FFFFFF"/>
          <w:lang w:val="en-US" w:eastAsia="zh-CN"/>
        </w:rPr>
        <w:t>可</w:t>
      </w:r>
      <w:r>
        <w:rPr>
          <w:rFonts w:hint="eastAsia" w:ascii="宋体" w:hAnsi="宋体" w:eastAsia="宋体" w:cs="宋体"/>
          <w:color w:val="000000"/>
          <w:sz w:val="24"/>
          <w:szCs w:val="24"/>
          <w:shd w:val="clear" w:color="auto" w:fill="FFFFFF"/>
        </w:rPr>
        <w:t>参加开标会。</w:t>
      </w:r>
    </w:p>
    <w:p w14:paraId="23765F7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w:t>
      </w:r>
      <w:r>
        <w:rPr>
          <w:rFonts w:hint="eastAsia" w:ascii="宋体" w:hAnsi="宋体" w:eastAsia="宋体" w:cs="宋体"/>
          <w:b/>
          <w:bCs/>
          <w:color w:val="000000"/>
          <w:kern w:val="0"/>
          <w:sz w:val="24"/>
          <w:szCs w:val="24"/>
          <w:highlight w:val="none"/>
          <w:shd w:val="clear" w:color="auto" w:fill="FFFFFF"/>
        </w:rPr>
        <w:t>至截标时间，递交投标文件的投标人不足3家的</w:t>
      </w:r>
      <w:r>
        <w:rPr>
          <w:rFonts w:hint="eastAsia" w:ascii="宋体" w:hAnsi="宋体" w:eastAsia="宋体" w:cs="宋体"/>
          <w:b/>
          <w:bCs/>
          <w:color w:val="000000"/>
          <w:kern w:val="0"/>
          <w:sz w:val="24"/>
          <w:szCs w:val="24"/>
          <w:highlight w:val="none"/>
          <w:shd w:val="clear" w:color="auto" w:fill="FFFFFF"/>
          <w:lang w:val="en-US" w:eastAsia="zh-CN"/>
        </w:rPr>
        <w:t>或投标文件解密不足3家的</w:t>
      </w:r>
      <w:r>
        <w:rPr>
          <w:rFonts w:hint="eastAsia" w:ascii="宋体" w:hAnsi="宋体" w:eastAsia="宋体" w:cs="宋体"/>
          <w:b/>
          <w:bCs/>
          <w:color w:val="000000"/>
          <w:kern w:val="0"/>
          <w:sz w:val="24"/>
          <w:szCs w:val="24"/>
          <w:highlight w:val="none"/>
          <w:shd w:val="clear" w:color="auto" w:fill="FFFFFF"/>
        </w:rPr>
        <w:t>，招标人将依法重新招标。</w:t>
      </w:r>
    </w:p>
    <w:p w14:paraId="2E34508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21.3资格审查小组</w:t>
      </w:r>
    </w:p>
    <w:p w14:paraId="4F61924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3C44298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21.4开标程序：</w:t>
      </w:r>
    </w:p>
    <w:p w14:paraId="5E34D88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665FC5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2A589D8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7CC0CB4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1EFE7E9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w:t>
      </w:r>
      <w:r>
        <w:rPr>
          <w:rFonts w:hint="eastAsia" w:ascii="宋体" w:hAnsi="宋体" w:eastAsia="宋体" w:cs="宋体"/>
          <w:color w:val="000000"/>
          <w:kern w:val="0"/>
          <w:sz w:val="24"/>
          <w:szCs w:val="24"/>
          <w:highlight w:val="none"/>
          <w:shd w:val="clear" w:color="auto" w:fill="FFFFFF"/>
          <w:lang w:val="en-US" w:eastAsia="zh-CN"/>
        </w:rPr>
        <w:t>30分钟</w:t>
      </w:r>
      <w:r>
        <w:rPr>
          <w:rFonts w:hint="eastAsia" w:ascii="宋体" w:hAnsi="宋体" w:eastAsia="宋体" w:cs="宋体"/>
          <w:color w:val="000000"/>
          <w:kern w:val="0"/>
          <w:sz w:val="24"/>
          <w:szCs w:val="24"/>
          <w:highlight w:val="none"/>
          <w:shd w:val="clear" w:color="auto" w:fill="FFFFFF"/>
        </w:rPr>
        <w:t>内在线进行电子投标文件的解密操作，因投标人原因未在规定时间内解密，其投标视为无效。</w:t>
      </w:r>
    </w:p>
    <w:p w14:paraId="2B34141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91AA31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083C00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7168F99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F9340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7241F7D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4566C7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17247D0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31B929F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3AB63D44">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2183D70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2F206C7">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106E54B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803844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EFCA0E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4A9A4B43">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578C59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21210B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04CCF1BE">
      <w:pPr>
        <w:widowControl w:val="0"/>
        <w:adjustRightInd/>
        <w:snapToGrid/>
        <w:spacing w:after="0" w:line="360" w:lineRule="auto"/>
        <w:ind w:firstLine="480" w:firstLineChars="200"/>
        <w:jc w:val="both"/>
        <w:textAlignment w:val="baseline"/>
        <w:rPr>
          <w:rFonts w:hint="eastAsia" w:ascii="宋体" w:hAnsi="宋体" w:eastAsia="宋体" w:cs="宋体"/>
          <w:color w:val="auto"/>
          <w:sz w:val="24"/>
          <w:lang w:eastAsia="zh-CN"/>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0896E55F">
      <w:pPr>
        <w:pStyle w:val="69"/>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539C0E7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（为最高限价再下浮：市政7%-10%、即</w:t>
      </w:r>
      <w:r>
        <w:rPr>
          <w:rFonts w:hint="eastAsia" w:ascii="宋体" w:hAnsi="宋体" w:cs="宋体"/>
          <w:b/>
          <w:bCs/>
          <w:i w:val="0"/>
          <w:iCs w:val="0"/>
          <w:caps w:val="0"/>
          <w:color w:val="000000"/>
          <w:spacing w:val="0"/>
          <w:sz w:val="24"/>
          <w:szCs w:val="24"/>
          <w:shd w:val="clear" w:color="auto" w:fill="FFFFFF"/>
          <w:lang w:val="en-US" w:eastAsia="zh-CN"/>
        </w:rPr>
        <w:t>78345</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80957</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0014516B">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3F98226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625D87E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color w:val="auto"/>
          <w:kern w:val="0"/>
          <w:sz w:val="24"/>
          <w:szCs w:val="22"/>
          <w:lang w:eastAsia="zh-CN"/>
        </w:rPr>
        <w:t>市政</w:t>
      </w:r>
      <w:r>
        <w:rPr>
          <w:rFonts w:hint="eastAsia" w:ascii="宋体" w:hAnsi="宋体" w:eastAsia="宋体" w:cs="宋体"/>
          <w:color w:val="auto"/>
          <w:kern w:val="0"/>
          <w:sz w:val="24"/>
          <w:szCs w:val="22"/>
        </w:rPr>
        <w:t>：①=0.9、②=0.9</w:t>
      </w:r>
      <w:r>
        <w:rPr>
          <w:rFonts w:hint="eastAsia" w:ascii="宋体" w:hAnsi="宋体" w:eastAsia="宋体" w:cs="宋体"/>
          <w:color w:val="auto"/>
          <w:kern w:val="0"/>
          <w:sz w:val="24"/>
          <w:szCs w:val="22"/>
          <w:lang w:val="en-US" w:eastAsia="zh-CN"/>
        </w:rPr>
        <w:t>0</w:t>
      </w:r>
      <w:r>
        <w:rPr>
          <w:rFonts w:hint="eastAsia" w:ascii="宋体" w:hAnsi="宋体" w:eastAsia="宋体" w:cs="宋体"/>
          <w:color w:val="auto"/>
          <w:kern w:val="0"/>
          <w:sz w:val="24"/>
          <w:szCs w:val="22"/>
        </w:rPr>
        <w:t>5、③=0.9</w:t>
      </w:r>
      <w:r>
        <w:rPr>
          <w:rFonts w:hint="eastAsia" w:ascii="宋体" w:hAnsi="宋体" w:eastAsia="宋体" w:cs="宋体"/>
          <w:color w:val="auto"/>
          <w:kern w:val="0"/>
          <w:sz w:val="24"/>
          <w:szCs w:val="22"/>
          <w:lang w:val="en-US" w:eastAsia="zh-CN"/>
        </w:rPr>
        <w:t>1</w:t>
      </w:r>
      <w:r>
        <w:rPr>
          <w:rFonts w:hint="eastAsia" w:ascii="宋体" w:hAnsi="宋体" w:eastAsia="宋体" w:cs="宋体"/>
          <w:color w:val="auto"/>
          <w:kern w:val="0"/>
          <w:sz w:val="24"/>
          <w:szCs w:val="22"/>
        </w:rPr>
        <w:t>、④=0.9</w:t>
      </w:r>
      <w:r>
        <w:rPr>
          <w:rFonts w:hint="eastAsia" w:ascii="宋体" w:hAnsi="宋体" w:eastAsia="宋体" w:cs="宋体"/>
          <w:color w:val="auto"/>
          <w:kern w:val="0"/>
          <w:sz w:val="24"/>
          <w:szCs w:val="22"/>
          <w:lang w:val="en-US" w:eastAsia="zh-CN"/>
        </w:rPr>
        <w:t>1</w:t>
      </w:r>
      <w:r>
        <w:rPr>
          <w:rFonts w:hint="eastAsia" w:ascii="宋体" w:hAnsi="宋体" w:eastAsia="宋体" w:cs="宋体"/>
          <w:color w:val="auto"/>
          <w:kern w:val="0"/>
          <w:sz w:val="24"/>
          <w:szCs w:val="22"/>
        </w:rPr>
        <w:t>5、⑤=0.9</w:t>
      </w:r>
      <w:r>
        <w:rPr>
          <w:rFonts w:hint="eastAsia" w:ascii="宋体" w:hAnsi="宋体" w:eastAsia="宋体" w:cs="宋体"/>
          <w:color w:val="auto"/>
          <w:kern w:val="0"/>
          <w:sz w:val="24"/>
          <w:szCs w:val="22"/>
          <w:lang w:val="en-US" w:eastAsia="zh-CN"/>
        </w:rPr>
        <w:t>2</w:t>
      </w:r>
      <w:r>
        <w:rPr>
          <w:rFonts w:hint="eastAsia" w:ascii="宋体" w:hAnsi="宋体" w:eastAsia="宋体" w:cs="宋体"/>
          <w:color w:val="auto"/>
          <w:kern w:val="0"/>
          <w:sz w:val="24"/>
          <w:szCs w:val="22"/>
        </w:rPr>
        <w:t>、⑥=0.9</w:t>
      </w:r>
      <w:r>
        <w:rPr>
          <w:rFonts w:hint="eastAsia" w:ascii="宋体" w:hAnsi="宋体" w:eastAsia="宋体" w:cs="宋体"/>
          <w:color w:val="auto"/>
          <w:kern w:val="0"/>
          <w:sz w:val="24"/>
          <w:szCs w:val="22"/>
          <w:lang w:val="en-US" w:eastAsia="zh-CN"/>
        </w:rPr>
        <w:t>2</w:t>
      </w:r>
      <w:r>
        <w:rPr>
          <w:rFonts w:hint="eastAsia" w:ascii="宋体" w:hAnsi="宋体" w:eastAsia="宋体" w:cs="宋体"/>
          <w:color w:val="auto"/>
          <w:kern w:val="0"/>
          <w:sz w:val="24"/>
          <w:szCs w:val="22"/>
        </w:rPr>
        <w:t>5、⑦=0.9</w:t>
      </w:r>
      <w:r>
        <w:rPr>
          <w:rFonts w:hint="eastAsia" w:ascii="宋体" w:hAnsi="宋体" w:eastAsia="宋体" w:cs="宋体"/>
          <w:color w:val="auto"/>
          <w:kern w:val="0"/>
          <w:sz w:val="24"/>
          <w:szCs w:val="22"/>
          <w:lang w:val="en-US" w:eastAsia="zh-CN"/>
        </w:rPr>
        <w:t>3</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655BA281">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73A3FC9">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p>
    <w:p w14:paraId="4D5A9157">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23.3确定中标人方式：</w:t>
      </w:r>
    </w:p>
    <w:p w14:paraId="435694D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556CB65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2E72CA7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63DE33D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3B5CFEC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76BA52B">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43E4C46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0D7A8568">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14:paraId="72326105">
      <w:pPr>
        <w:keepNext w:val="0"/>
        <w:keepLines w:val="0"/>
        <w:pageBreakBefore w:val="0"/>
        <w:widowControl/>
        <w:tabs>
          <w:tab w:val="left" w:pos="900"/>
          <w:tab w:val="left" w:pos="1100"/>
        </w:tabs>
        <w:kinsoku/>
        <w:overflowPunct/>
        <w:topLinePunct w:val="0"/>
        <w:autoSpaceDE/>
        <w:autoSpaceDN/>
        <w:bidi w:val="0"/>
        <w:adjustRightInd w:val="0"/>
        <w:snapToGrid w:val="0"/>
        <w:spacing w:after="0" w:line="360" w:lineRule="auto"/>
        <w:ind w:firstLine="482"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仙游县盖尾镇人民政府网（http://www.xianyou.gov.cn/</w:t>
      </w:r>
      <w:r>
        <w:rPr>
          <w:rFonts w:hint="eastAsia" w:ascii="宋体" w:hAnsi="宋体" w:eastAsia="宋体" w:cs="宋体"/>
          <w:color w:val="000000"/>
          <w:kern w:val="0"/>
          <w:sz w:val="24"/>
          <w:szCs w:val="24"/>
          <w:highlight w:val="none"/>
          <w:shd w:val="clear" w:color="auto" w:fill="FFFFFF"/>
          <w:lang w:val="en-US" w:eastAsia="zh-CN"/>
        </w:rPr>
        <w:t>gw</w:t>
      </w:r>
      <w:r>
        <w:rPr>
          <w:rFonts w:hint="eastAsia" w:ascii="宋体" w:hAnsi="宋体" w:eastAsia="宋体" w:cs="宋体"/>
          <w:color w:val="000000"/>
          <w:kern w:val="0"/>
          <w:sz w:val="24"/>
          <w:szCs w:val="24"/>
          <w:highlight w:val="none"/>
          <w:shd w:val="clear" w:color="auto" w:fill="FFFFFF"/>
          <w:lang w:eastAsia="zh-CN"/>
        </w:rPr>
        <w: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仙游县盖尾镇人民政府网（http://www.xianyou.gov.cn/</w:t>
      </w:r>
      <w:r>
        <w:rPr>
          <w:rFonts w:hint="eastAsia" w:ascii="宋体" w:hAnsi="宋体" w:eastAsia="宋体" w:cs="宋体"/>
          <w:color w:val="000000"/>
          <w:kern w:val="0"/>
          <w:sz w:val="24"/>
          <w:szCs w:val="24"/>
          <w:highlight w:val="none"/>
          <w:shd w:val="clear" w:color="auto" w:fill="FFFFFF"/>
          <w:lang w:val="en-US" w:eastAsia="zh-CN"/>
        </w:rPr>
        <w:t>gw</w:t>
      </w:r>
      <w:r>
        <w:rPr>
          <w:rFonts w:hint="eastAsia" w:ascii="宋体" w:hAnsi="宋体" w:eastAsia="宋体" w:cs="宋体"/>
          <w:color w:val="000000"/>
          <w:kern w:val="0"/>
          <w:sz w:val="24"/>
          <w:szCs w:val="24"/>
          <w:highlight w:val="none"/>
          <w:shd w:val="clear" w:color="auto" w:fill="FFFFFF"/>
          <w:lang w:eastAsia="zh-CN"/>
        </w:rPr>
        <w: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p>
    <w:p w14:paraId="702833AE">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5D66D593">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0942768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14:paraId="1C23AB42">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6C88DB04">
      <w:pPr>
        <w:widowControl/>
        <w:shd w:val="clear" w:color="auto" w:fill="FFFFFF"/>
        <w:wordWrap w:val="0"/>
        <w:adjustRightInd w:val="0"/>
        <w:snapToGrid w:val="0"/>
        <w:spacing w:after="0" w:line="360" w:lineRule="auto"/>
        <w:ind w:firstLine="482"/>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057B5BC1">
      <w:pPr>
        <w:pStyle w:val="2"/>
        <w:spacing w:line="360" w:lineRule="auto"/>
        <w:rPr>
          <w:rFonts w:hint="eastAsia" w:ascii="宋体" w:hAnsi="宋体" w:eastAsia="宋体" w:cs="宋体"/>
          <w:color w:val="000000"/>
          <w:sz w:val="24"/>
          <w:szCs w:val="24"/>
          <w:shd w:val="clear" w:color="auto" w:fill="FFFFFF"/>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.3各投标人对其提供材料真实性跟准确性负责</w:t>
      </w:r>
      <w:r>
        <w:rPr>
          <w:rFonts w:hint="eastAsia" w:ascii="宋体" w:hAnsi="宋体"/>
          <w:sz w:val="24"/>
          <w:lang w:eastAsia="zh-CN"/>
        </w:rPr>
        <w:t>。</w:t>
      </w:r>
      <w:r>
        <w:rPr>
          <w:rFonts w:hint="eastAsia" w:ascii="宋体" w:hAnsi="宋体" w:eastAsia="宋体" w:cs="宋体"/>
          <w:color w:val="000000"/>
          <w:sz w:val="24"/>
          <w:szCs w:val="24"/>
          <w:shd w:val="clear" w:color="auto" w:fill="FFFFFF"/>
          <w:lang w:val="en-US" w:eastAsia="zh-CN"/>
        </w:rPr>
        <w:t xml:space="preserve">               </w:t>
      </w:r>
    </w:p>
    <w:p w14:paraId="11ED5D7B">
      <w:pPr>
        <w:shd w:val="clear" w:color="auto" w:fill="FFFFFF"/>
        <w:wordWrap w:val="0"/>
        <w:spacing w:after="0" w:line="360" w:lineRule="atLeast"/>
        <w:ind w:firstLine="3614" w:firstLineChars="1200"/>
        <w:rPr>
          <w:rFonts w:hint="eastAsia" w:ascii="宋体" w:hAnsi="宋体" w:eastAsia="宋体" w:cs="宋体"/>
          <w:b/>
          <w:color w:val="000000"/>
          <w:sz w:val="30"/>
          <w:szCs w:val="30"/>
          <w:shd w:val="clear" w:color="auto" w:fill="FFFFFF"/>
        </w:rPr>
      </w:pPr>
    </w:p>
    <w:p w14:paraId="56C4A11A">
      <w:pPr>
        <w:shd w:val="clear" w:color="auto" w:fill="FFFFFF"/>
        <w:wordWrap w:val="0"/>
        <w:spacing w:after="0" w:line="360" w:lineRule="atLeast"/>
        <w:ind w:firstLine="3614" w:firstLineChars="1200"/>
        <w:rPr>
          <w:rFonts w:hint="eastAsia" w:ascii="宋体" w:hAnsi="宋体" w:eastAsia="宋体" w:cs="宋体"/>
          <w:b/>
          <w:color w:val="000000"/>
          <w:sz w:val="30"/>
          <w:szCs w:val="30"/>
          <w:shd w:val="clear" w:color="auto" w:fill="FFFFFF"/>
        </w:rPr>
      </w:pPr>
    </w:p>
    <w:p w14:paraId="0211C347">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649D30FA">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C343AB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14:paraId="5164680C">
      <w:pPr>
        <w:widowControl/>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03A63C7E">
      <w:pPr>
        <w:widowControl/>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6871564E">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14:paraId="220DF21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w:t>
      </w:r>
      <w:r>
        <w:rPr>
          <w:rFonts w:hint="eastAsia" w:ascii="宋体" w:hAnsi="宋体" w:eastAsia="宋体" w:cs="宋体"/>
          <w:color w:val="000000"/>
          <w:kern w:val="0"/>
          <w:sz w:val="24"/>
          <w:szCs w:val="24"/>
          <w:highlight w:val="none"/>
          <w:shd w:val="clear" w:color="auto" w:fill="FFFFFF"/>
          <w:lang w:val="en-US" w:eastAsia="zh-CN"/>
        </w:rPr>
        <w:t>.</w:t>
      </w:r>
      <w:r>
        <w:rPr>
          <w:rFonts w:hint="eastAsia" w:ascii="宋体" w:hAnsi="宋体" w:eastAsia="宋体" w:cs="宋体"/>
          <w:color w:val="000000"/>
          <w:kern w:val="0"/>
          <w:sz w:val="24"/>
          <w:szCs w:val="24"/>
          <w:highlight w:val="none"/>
          <w:shd w:val="clear" w:color="auto" w:fill="FFFFFF"/>
        </w:rPr>
        <w:t>1承包人是否提供履约担保：承包人在签订合同前，应向发包人提交签约合同价10%的履约担保。</w:t>
      </w:r>
    </w:p>
    <w:p w14:paraId="0FF0AB7C">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1AC422D5">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6E687156">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404D8602">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081F2BF">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.标后管理</w:t>
      </w:r>
    </w:p>
    <w:p w14:paraId="367020FE">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1F86224F">
      <w:pPr>
        <w:shd w:val="clear" w:color="auto" w:fill="FFFFFF"/>
        <w:wordWrap w:val="0"/>
        <w:spacing w:after="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1D60EDF8">
      <w:pPr>
        <w:shd w:val="clear" w:color="auto" w:fill="FFFFFF"/>
        <w:wordWrap w:val="0"/>
        <w:spacing w:after="0" w:line="360" w:lineRule="auto"/>
        <w:rPr>
          <w:rFonts w:hint="eastAsia" w:ascii="宋体" w:hAnsi="宋体" w:eastAsia="宋体" w:cs="宋体"/>
          <w:b/>
          <w:bCs/>
          <w:color w:val="000000"/>
          <w:sz w:val="24"/>
          <w:szCs w:val="24"/>
          <w:shd w:val="clear" w:color="auto" w:fill="FFFFFF"/>
        </w:rPr>
      </w:pPr>
    </w:p>
    <w:p w14:paraId="6D3A1FD5">
      <w:pPr>
        <w:pStyle w:val="2"/>
        <w:rPr>
          <w:rFonts w:hint="eastAsia" w:ascii="宋体" w:hAnsi="宋体" w:eastAsia="宋体" w:cs="宋体"/>
          <w:b/>
          <w:bCs/>
          <w:color w:val="000000"/>
          <w:sz w:val="24"/>
          <w:szCs w:val="24"/>
          <w:shd w:val="clear" w:color="auto" w:fill="FFFFFF"/>
        </w:rPr>
      </w:pPr>
    </w:p>
    <w:p w14:paraId="751F0844">
      <w:pPr>
        <w:pStyle w:val="2"/>
        <w:rPr>
          <w:rFonts w:hint="eastAsia" w:ascii="宋体" w:hAnsi="宋体" w:eastAsia="宋体" w:cs="宋体"/>
          <w:b/>
          <w:bCs/>
          <w:color w:val="000000"/>
          <w:sz w:val="24"/>
          <w:szCs w:val="24"/>
          <w:shd w:val="clear" w:color="auto" w:fill="FFFFFF"/>
        </w:rPr>
      </w:pPr>
    </w:p>
    <w:p w14:paraId="01C036B3">
      <w:pPr>
        <w:pStyle w:val="2"/>
        <w:rPr>
          <w:rFonts w:hint="eastAsia" w:ascii="宋体" w:hAnsi="宋体" w:eastAsia="宋体" w:cs="宋体"/>
          <w:b/>
          <w:bCs/>
          <w:color w:val="000000"/>
          <w:sz w:val="24"/>
          <w:szCs w:val="24"/>
          <w:shd w:val="clear" w:color="auto" w:fill="FFFFFF"/>
        </w:rPr>
      </w:pPr>
    </w:p>
    <w:p w14:paraId="5B90E3FE">
      <w:pPr>
        <w:pStyle w:val="2"/>
        <w:rPr>
          <w:rFonts w:hint="eastAsia" w:ascii="宋体" w:hAnsi="宋体" w:eastAsia="宋体" w:cs="宋体"/>
          <w:b/>
          <w:bCs/>
          <w:color w:val="000000"/>
          <w:sz w:val="24"/>
          <w:szCs w:val="24"/>
          <w:shd w:val="clear" w:color="auto" w:fill="FFFFFF"/>
        </w:rPr>
      </w:pPr>
    </w:p>
    <w:p w14:paraId="515E4870">
      <w:pPr>
        <w:pStyle w:val="2"/>
        <w:rPr>
          <w:rFonts w:hint="eastAsia" w:ascii="宋体" w:hAnsi="宋体" w:eastAsia="宋体" w:cs="宋体"/>
          <w:b/>
          <w:bCs/>
          <w:color w:val="000000"/>
          <w:sz w:val="24"/>
          <w:szCs w:val="24"/>
          <w:shd w:val="clear" w:color="auto" w:fill="FFFFFF"/>
        </w:rPr>
      </w:pPr>
    </w:p>
    <w:p w14:paraId="0EDBC166">
      <w:pPr>
        <w:pStyle w:val="2"/>
        <w:rPr>
          <w:rFonts w:hint="eastAsia" w:ascii="宋体" w:hAnsi="宋体" w:eastAsia="宋体" w:cs="宋体"/>
          <w:b/>
          <w:bCs/>
          <w:color w:val="000000"/>
          <w:sz w:val="24"/>
          <w:szCs w:val="24"/>
          <w:shd w:val="clear" w:color="auto" w:fill="FFFFFF"/>
        </w:rPr>
      </w:pPr>
    </w:p>
    <w:p w14:paraId="0609D75D">
      <w:pPr>
        <w:pStyle w:val="2"/>
        <w:rPr>
          <w:rFonts w:hint="eastAsia" w:ascii="宋体" w:hAnsi="宋体" w:eastAsia="宋体" w:cs="宋体"/>
          <w:b/>
          <w:bCs/>
          <w:color w:val="000000"/>
          <w:sz w:val="24"/>
          <w:szCs w:val="24"/>
          <w:shd w:val="clear" w:color="auto" w:fill="FFFFFF"/>
        </w:rPr>
      </w:pPr>
    </w:p>
    <w:p w14:paraId="4AB4C892">
      <w:pPr>
        <w:pStyle w:val="2"/>
        <w:ind w:left="0" w:leftChars="0" w:firstLine="0" w:firstLineChars="0"/>
        <w:rPr>
          <w:rFonts w:hint="eastAsia" w:ascii="宋体" w:hAnsi="宋体" w:eastAsia="宋体" w:cs="宋体"/>
          <w:b/>
          <w:bCs/>
          <w:color w:val="000000"/>
          <w:sz w:val="24"/>
          <w:szCs w:val="24"/>
          <w:shd w:val="clear" w:color="auto" w:fill="FFFFFF"/>
          <w:lang w:eastAsia="zh-CN"/>
        </w:rPr>
      </w:pPr>
    </w:p>
    <w:p w14:paraId="6A0719CC">
      <w:pPr>
        <w:shd w:val="clear" w:color="auto" w:fill="FFFFFF"/>
        <w:wordWrap w:val="0"/>
        <w:spacing w:after="0" w:line="360" w:lineRule="auto"/>
        <w:rPr>
          <w:rFonts w:hint="eastAsia" w:ascii="宋体" w:hAnsi="宋体" w:eastAsia="宋体" w:cs="宋体"/>
          <w:b/>
          <w:bCs/>
          <w:color w:val="000000"/>
          <w:sz w:val="24"/>
          <w:szCs w:val="24"/>
          <w:shd w:val="clear" w:color="auto" w:fill="FFFFFF"/>
        </w:rPr>
      </w:pPr>
    </w:p>
    <w:p w14:paraId="1C590B65">
      <w:pPr>
        <w:shd w:val="clear" w:color="auto" w:fill="FFFFFF"/>
        <w:wordWrap w:val="0"/>
        <w:spacing w:after="0"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6747679">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773B7CD3">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53D417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7EF4807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688C2C2">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61A0F4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A92D2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01E09A4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79ACDE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765B9A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72E7C0F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1539FED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EA6237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54AD717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4D6BB66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53C790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416B65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4C549B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2274250">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贰级市政公用工程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6FFA5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0BF27D">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4522FEE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70EBDDA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6F1AE21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6E60557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C10EC4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CAFCF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2A01EA5">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19B44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E2C4C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94A5CC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392982D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415206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538B783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3C9715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F63363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175654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4C1DD95">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992D3C7">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5B4688">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91A2DD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1E8406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F3897B0">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9DD822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DE1D56B">
            <w:pPr>
              <w:wordWrap w:val="0"/>
              <w:jc w:val="center"/>
              <w:rPr>
                <w:rFonts w:hint="eastAsia" w:ascii="宋体" w:hAnsi="宋体" w:eastAsia="宋体" w:cs="宋体"/>
                <w:sz w:val="21"/>
                <w:szCs w:val="21"/>
              </w:rPr>
            </w:pPr>
            <w:r>
              <w:rPr>
                <w:rFonts w:hint="eastAsia" w:ascii="宋体" w:hAnsi="宋体" w:eastAsia="宋体" w:cs="宋体"/>
                <w:color w:val="000000"/>
                <w:sz w:val="24"/>
              </w:rPr>
              <w:t>土建施工员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7B06C50">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C401ABB">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7D00493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507980C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0D82187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7AE2601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733525D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587139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3E0524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CBB8CA">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3A11FDC">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设备安装</w:t>
            </w: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B6BBC74">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829E74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93BC64">
            <w:pPr>
              <w:rPr>
                <w:rFonts w:hint="eastAsia" w:ascii="宋体" w:hAnsi="宋体" w:eastAsia="宋体" w:cs="宋体"/>
                <w:color w:val="000000"/>
                <w:sz w:val="21"/>
                <w:szCs w:val="21"/>
              </w:rPr>
            </w:pPr>
          </w:p>
        </w:tc>
      </w:tr>
      <w:tr w14:paraId="7A414C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2"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01F4B2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3A32A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E15CD90">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CDE274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519A797">
            <w:pPr>
              <w:wordWrap w:val="0"/>
              <w:jc w:val="center"/>
              <w:rPr>
                <w:rFonts w:hint="eastAsia" w:ascii="宋体" w:hAnsi="宋体" w:eastAsia="宋体" w:cs="宋体"/>
                <w:sz w:val="21"/>
                <w:szCs w:val="21"/>
              </w:rPr>
            </w:pPr>
            <w:r>
              <w:rPr>
                <w:rFonts w:hint="eastAsia" w:ascii="宋体" w:hAnsi="宋体" w:eastAsia="宋体" w:cs="宋体"/>
                <w:color w:val="000000"/>
                <w:sz w:val="24"/>
              </w:rPr>
              <w:t>安全员须取得安全生产考核合格证书C证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DB36BFF">
            <w:pPr>
              <w:rPr>
                <w:rFonts w:hint="eastAsia" w:ascii="宋体" w:hAnsi="宋体" w:eastAsia="宋体" w:cs="宋体"/>
                <w:color w:val="000000"/>
                <w:sz w:val="21"/>
                <w:szCs w:val="21"/>
              </w:rPr>
            </w:pPr>
          </w:p>
        </w:tc>
      </w:tr>
      <w:tr w14:paraId="2555EF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03ECD9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C59C8FF">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2FA646A">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7B88B49">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E64A1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90C77E">
            <w:pPr>
              <w:rPr>
                <w:rFonts w:hint="eastAsia" w:ascii="宋体" w:hAnsi="宋体" w:eastAsia="宋体" w:cs="宋体"/>
                <w:color w:val="000000"/>
                <w:sz w:val="21"/>
                <w:szCs w:val="21"/>
              </w:rPr>
            </w:pPr>
          </w:p>
        </w:tc>
      </w:tr>
      <w:tr w14:paraId="6C9E58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92431B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7C6DD3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997C19A">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AC6C1B5">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443C0C3">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9032B56">
            <w:pPr>
              <w:rPr>
                <w:rFonts w:hint="eastAsia" w:ascii="宋体" w:hAnsi="宋体" w:eastAsia="宋体" w:cs="宋体"/>
                <w:color w:val="000000"/>
                <w:sz w:val="21"/>
                <w:szCs w:val="21"/>
              </w:rPr>
            </w:pPr>
          </w:p>
        </w:tc>
      </w:tr>
      <w:tr w14:paraId="0B12EA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4"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0A98465">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6FDF25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8CA96F6">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劳务</w:t>
            </w:r>
            <w:r>
              <w:rPr>
                <w:rFonts w:hint="eastAsia" w:ascii="宋体" w:hAnsi="宋体" w:eastAsia="宋体" w:cs="宋体"/>
                <w:color w:val="000000"/>
                <w:sz w:val="24"/>
              </w:rPr>
              <w:t>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FD052B7">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CB73972">
            <w:pPr>
              <w:wordWrap w:val="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根据闽人社发〔2021〕3号文要求</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A1A323C">
            <w:pPr>
              <w:rPr>
                <w:rFonts w:hint="eastAsia" w:ascii="宋体" w:hAnsi="宋体" w:eastAsia="宋体" w:cs="宋体"/>
                <w:color w:val="000000"/>
                <w:sz w:val="21"/>
                <w:szCs w:val="21"/>
              </w:rPr>
            </w:pPr>
          </w:p>
        </w:tc>
      </w:tr>
      <w:tr w14:paraId="43EFDB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3AAACE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25241F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85051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lang w:eastAsia="zh-CN"/>
              </w:rPr>
              <w:t>质量员</w:t>
            </w: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1186B32">
            <w:pPr>
              <w:wordWrap w:val="0"/>
              <w:spacing w:after="0" w:line="315"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2F5ED2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792CBFB">
            <w:pPr>
              <w:rPr>
                <w:rFonts w:hint="eastAsia" w:ascii="宋体" w:hAnsi="宋体" w:eastAsia="宋体" w:cs="宋体"/>
                <w:color w:val="000000"/>
                <w:sz w:val="21"/>
                <w:szCs w:val="21"/>
              </w:rPr>
            </w:pPr>
          </w:p>
        </w:tc>
      </w:tr>
    </w:tbl>
    <w:p w14:paraId="462763F7">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16EE5315">
      <w:pPr>
        <w:wordWrap w:val="0"/>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064E5989">
      <w:pPr>
        <w:wordWrap w:val="0"/>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11A4C82D">
      <w:pPr>
        <w:wordWrap w:val="0"/>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FF0A20A">
      <w:pPr>
        <w:pStyle w:val="2"/>
        <w:rPr>
          <w:rFonts w:hint="eastAsia"/>
        </w:rPr>
      </w:pPr>
    </w:p>
    <w:p w14:paraId="0002008A">
      <w:pPr>
        <w:pStyle w:val="3"/>
        <w:spacing w:before="200" w:after="120" w:line="360" w:lineRule="auto"/>
        <w:jc w:val="center"/>
        <w:rPr>
          <w:rFonts w:hint="eastAsia" w:ascii="宋体" w:hAnsi="宋体" w:eastAsia="宋体" w:cs="宋体"/>
        </w:rPr>
      </w:pPr>
      <w:r>
        <w:rPr>
          <w:rFonts w:hint="eastAsia" w:ascii="宋体" w:hAnsi="宋体" w:eastAsia="宋体" w:cs="宋体"/>
        </w:rPr>
        <w:t>第三章</w:t>
      </w:r>
      <w:r>
        <w:rPr>
          <w:rFonts w:hint="eastAsia" w:ascii="宋体" w:hAnsi="宋体" w:eastAsia="宋体" w:cs="宋体"/>
          <w:sz w:val="36"/>
          <w:szCs w:val="36"/>
        </w:rPr>
        <w:t xml:space="preserve"> </w:t>
      </w:r>
      <w:r>
        <w:rPr>
          <w:rFonts w:hint="eastAsia" w:ascii="宋体" w:hAnsi="宋体" w:eastAsia="宋体" w:cs="宋体"/>
        </w:rPr>
        <w:t>合同条款及格式</w:t>
      </w:r>
    </w:p>
    <w:p w14:paraId="00ACBCF4">
      <w:pPr>
        <w:rPr>
          <w:rFonts w:hint="eastAsia" w:ascii="宋体" w:hAnsi="宋体" w:eastAsia="宋体" w:cs="宋体"/>
        </w:rPr>
      </w:pPr>
      <w:bookmarkStart w:id="0" w:name="EB7c7a561840ef49a797d77440ab1e08b5"/>
    </w:p>
    <w:bookmarkEnd w:id="0"/>
    <w:p w14:paraId="2BE8B1E6">
      <w:pPr>
        <w:spacing w:line="360" w:lineRule="auto"/>
        <w:ind w:firstLine="480"/>
        <w:rPr>
          <w:rFonts w:hint="eastAsia" w:ascii="宋体" w:hAnsi="宋体" w:eastAsia="黑体" w:cs="Times New Roman"/>
          <w:color w:val="000000"/>
          <w:kern w:val="2"/>
          <w:sz w:val="32"/>
          <w:szCs w:val="32"/>
          <w:highlight w:val="none"/>
          <w:u w:val="none" w:color="auto"/>
        </w:rPr>
      </w:pPr>
      <w:bookmarkStart w:id="1" w:name="__RefHeading___Toc256000038"/>
      <w:bookmarkEnd w:id="1"/>
      <w:r>
        <w:rPr>
          <w:rFonts w:hint="eastAsia" w:ascii="宋体" w:hAnsi="宋体" w:eastAsia="宋体" w:cs="宋体"/>
          <w:b/>
          <w:bCs/>
          <w:kern w:val="1"/>
          <w:sz w:val="24"/>
          <w:szCs w:val="24"/>
        </w:rPr>
        <w:t>本章在《建设工程施工合同（示范文本）》（GF-2017-0201）的基础上，结合《建设工程工程量清单计价规范》（GB50500-2013）和我省实际情况进行调整。使用前，应仔细阅读《建设工程施工合同（示范文本）》（GF-2017-0201）的说明。</w:t>
      </w:r>
      <w:bookmarkStart w:id="2" w:name="__RefHeading___Toc22170"/>
      <w:bookmarkEnd w:id="2"/>
    </w:p>
    <w:p w14:paraId="13D7BB85">
      <w:pPr>
        <w:widowControl/>
        <w:adjustRightInd w:val="0"/>
        <w:snapToGrid w:val="0"/>
        <w:spacing w:after="200" w:afterLines="0" w:line="240" w:lineRule="auto"/>
        <w:jc w:val="left"/>
        <w:rPr>
          <w:rFonts w:hint="eastAsia" w:ascii="宋体" w:hAnsi="宋体" w:eastAsia="方正小标宋简体" w:cs="方正小标宋简体"/>
          <w:b/>
          <w:bCs/>
          <w:color w:val="000000"/>
          <w:spacing w:val="4"/>
          <w:kern w:val="0"/>
          <w:sz w:val="72"/>
          <w:szCs w:val="72"/>
          <w:highlight w:val="none"/>
          <w:u w:val="none" w:color="auto"/>
          <w:lang w:val="en-US" w:eastAsia="zh-CN" w:bidi="ar-SA"/>
        </w:rPr>
      </w:pPr>
      <w:r>
        <w:rPr>
          <w:rFonts w:hint="eastAsia" w:ascii="宋体" w:hAnsi="宋体" w:eastAsia="黑体" w:cs="Times New Roman"/>
          <w:color w:val="000000"/>
          <w:kern w:val="2"/>
          <w:sz w:val="32"/>
          <w:szCs w:val="32"/>
          <w:highlight w:val="none"/>
          <w:u w:val="none" w:color="auto"/>
        </w:rPr>
        <w:t>合同编号：</w:t>
      </w:r>
    </w:p>
    <w:p w14:paraId="7C4AE794">
      <w:pPr>
        <w:widowControl w:val="0"/>
        <w:adjustRightInd/>
        <w:snapToGrid/>
        <w:spacing w:after="0" w:line="240" w:lineRule="auto"/>
        <w:jc w:val="both"/>
        <w:rPr>
          <w:rFonts w:hint="eastAsia" w:ascii="宋体" w:hAnsi="宋体" w:eastAsia="宋体" w:cs="Times New Roman"/>
          <w:kern w:val="2"/>
          <w:sz w:val="21"/>
          <w:szCs w:val="24"/>
          <w:u w:val="none" w:color="auto"/>
        </w:rPr>
      </w:pPr>
    </w:p>
    <w:p w14:paraId="4C90CB20">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u w:val="none" w:color="auto"/>
        </w:rPr>
      </w:pPr>
      <w:r>
        <w:rPr>
          <w:rFonts w:hint="eastAsia" w:ascii="宋体" w:hAnsi="宋体" w:eastAsia="方正小标宋简体" w:cs="方正小标宋简体"/>
          <w:color w:val="000000"/>
          <w:spacing w:val="4"/>
          <w:kern w:val="0"/>
          <w:sz w:val="72"/>
          <w:szCs w:val="72"/>
          <w:highlight w:val="none"/>
          <w:u w:val="none" w:color="auto"/>
        </w:rPr>
        <w:t>建设工程施工合同</w:t>
      </w:r>
    </w:p>
    <w:p w14:paraId="793116BD">
      <w:pPr>
        <w:widowControl w:val="0"/>
        <w:tabs>
          <w:tab w:val="left" w:pos="980"/>
          <w:tab w:val="left" w:pos="1120"/>
        </w:tabs>
        <w:adjustRightInd w:val="0"/>
        <w:spacing w:after="120" w:line="360" w:lineRule="atLeast"/>
        <w:ind w:left="0" w:leftChars="0" w:firstLine="0" w:firstLineChars="0"/>
        <w:jc w:val="center"/>
        <w:textAlignment w:val="baseline"/>
        <w:rPr>
          <w:rFonts w:ascii="宋体" w:hAnsi="宋体" w:eastAsia="楷体_GB2312" w:cs="楷体_GB2312"/>
          <w:b/>
          <w:bCs/>
          <w:color w:val="000000"/>
          <w:kern w:val="2"/>
          <w:sz w:val="40"/>
          <w:szCs w:val="40"/>
          <w:highlight w:val="none"/>
          <w:u w:val="none" w:color="auto"/>
          <w:lang w:val="en-US" w:eastAsia="zh-CN" w:bidi="ar-SA"/>
        </w:rPr>
      </w:pPr>
      <w:r>
        <w:rPr>
          <w:rFonts w:hint="eastAsia" w:ascii="宋体" w:hAnsi="宋体" w:eastAsia="楷体_GB2312" w:cs="楷体_GB2312"/>
          <w:b/>
          <w:bCs/>
          <w:color w:val="000000"/>
          <w:kern w:val="2"/>
          <w:sz w:val="40"/>
          <w:szCs w:val="40"/>
          <w:highlight w:val="none"/>
          <w:u w:val="none" w:color="auto"/>
          <w:lang w:val="en-US" w:eastAsia="zh-CN" w:bidi="ar-SA"/>
        </w:rPr>
        <w:t>（参考范本）</w:t>
      </w:r>
    </w:p>
    <w:p w14:paraId="5D206E0E">
      <w:pPr>
        <w:widowControl/>
        <w:adjustRightInd w:val="0"/>
        <w:snapToGrid w:val="0"/>
        <w:spacing w:after="200" w:afterLines="0" w:line="240" w:lineRule="auto"/>
        <w:jc w:val="left"/>
        <w:rPr>
          <w:rFonts w:ascii="宋体" w:hAnsi="宋体" w:eastAsia="宋体" w:cs="宋体"/>
          <w:b/>
          <w:color w:val="000000"/>
          <w:kern w:val="0"/>
          <w:sz w:val="52"/>
          <w:szCs w:val="52"/>
          <w:highlight w:val="none"/>
          <w:u w:val="none" w:color="auto"/>
        </w:rPr>
      </w:pPr>
      <w:r>
        <w:rPr>
          <w:rFonts w:hint="eastAsia" w:ascii="宋体" w:hAnsi="宋体" w:eastAsia="宋体" w:cs="宋体"/>
          <w:b/>
          <w:color w:val="000000"/>
          <w:kern w:val="0"/>
          <w:sz w:val="52"/>
          <w:szCs w:val="52"/>
          <w:highlight w:val="none"/>
          <w:u w:val="none" w:color="auto"/>
        </w:rPr>
        <w:t xml:space="preserve">           </w:t>
      </w:r>
    </w:p>
    <w:p w14:paraId="1EDCA99A">
      <w:pPr>
        <w:widowControl w:val="0"/>
        <w:tabs>
          <w:tab w:val="left" w:pos="980"/>
          <w:tab w:val="left" w:pos="1120"/>
        </w:tabs>
        <w:adjustRightInd w:val="0"/>
        <w:spacing w:after="120" w:line="360" w:lineRule="atLeast"/>
        <w:ind w:left="440" w:leftChars="200" w:firstLine="1044" w:firstLineChars="200"/>
        <w:jc w:val="both"/>
        <w:textAlignment w:val="baseline"/>
        <w:rPr>
          <w:rFonts w:ascii="宋体" w:hAnsi="宋体" w:eastAsia="宋体" w:cs="宋体"/>
          <w:b/>
          <w:color w:val="000000"/>
          <w:kern w:val="0"/>
          <w:sz w:val="52"/>
          <w:szCs w:val="52"/>
          <w:highlight w:val="none"/>
          <w:u w:val="none" w:color="auto"/>
          <w:lang w:val="en-US" w:eastAsia="zh-CN" w:bidi="ar-SA"/>
        </w:rPr>
      </w:pPr>
    </w:p>
    <w:p w14:paraId="5F117A3A">
      <w:pPr>
        <w:widowControl w:val="0"/>
        <w:tabs>
          <w:tab w:val="left" w:pos="980"/>
          <w:tab w:val="left" w:pos="1120"/>
        </w:tabs>
        <w:adjustRightInd w:val="0"/>
        <w:spacing w:after="120" w:line="360" w:lineRule="atLeast"/>
        <w:ind w:left="0" w:leftChars="0" w:firstLine="0" w:firstLineChars="0"/>
        <w:jc w:val="both"/>
        <w:textAlignment w:val="baseline"/>
        <w:rPr>
          <w:rFonts w:ascii="宋体" w:hAnsi="宋体" w:eastAsia="宋体" w:cs="宋体"/>
          <w:b/>
          <w:color w:val="000000"/>
          <w:kern w:val="0"/>
          <w:sz w:val="52"/>
          <w:szCs w:val="52"/>
          <w:highlight w:val="none"/>
          <w:u w:val="none" w:color="auto"/>
          <w:lang w:val="en-US" w:eastAsia="zh-CN" w:bidi="ar-SA"/>
        </w:rPr>
      </w:pPr>
    </w:p>
    <w:p w14:paraId="303C6048">
      <w:pPr>
        <w:keepNext/>
        <w:keepLines w:val="0"/>
        <w:pageBreakBefore w:val="0"/>
        <w:widowControl w:val="0"/>
        <w:kinsoku/>
        <w:wordWrap w:val="0"/>
        <w:overflowPunct w:val="0"/>
        <w:topLinePunct/>
        <w:autoSpaceDE/>
        <w:autoSpaceDN/>
        <w:bidi w:val="0"/>
        <w:adjustRightInd/>
        <w:snapToGrid/>
        <w:spacing w:after="0" w:line="240" w:lineRule="auto"/>
        <w:ind w:right="0" w:firstLine="321" w:firstLineChars="100"/>
        <w:jc w:val="both"/>
        <w:rPr>
          <w:rFonts w:hint="default" w:ascii="宋体" w:hAnsi="宋体" w:eastAsia="宋体" w:cs="宋体"/>
          <w:b/>
          <w:bCs/>
          <w:color w:val="000000"/>
          <w:kern w:val="2"/>
          <w:sz w:val="32"/>
          <w:szCs w:val="32"/>
          <w:highlight w:val="none"/>
          <w:lang w:val="en-US"/>
        </w:rPr>
      </w:pPr>
      <w:r>
        <w:rPr>
          <w:rFonts w:hint="eastAsia" w:ascii="宋体" w:hAnsi="宋体" w:eastAsia="宋体" w:cs="宋体"/>
          <w:b/>
          <w:bCs/>
          <w:color w:val="000000"/>
          <w:kern w:val="2"/>
          <w:sz w:val="32"/>
          <w:szCs w:val="32"/>
          <w:highlight w:val="none"/>
        </w:rPr>
        <w:t>项目名称：</w:t>
      </w:r>
      <w:r>
        <w:rPr>
          <w:rFonts w:hint="eastAsia" w:ascii="宋体" w:hAnsi="宋体" w:eastAsia="宋体" w:cs="宋体"/>
          <w:b/>
          <w:bCs/>
          <w:i w:val="0"/>
          <w:iCs w:val="0"/>
          <w:caps w:val="0"/>
          <w:color w:val="auto"/>
          <w:spacing w:val="0"/>
          <w:kern w:val="2"/>
          <w:sz w:val="32"/>
          <w:szCs w:val="32"/>
          <w:u w:val="single"/>
          <w:shd w:val="clear" w:color="auto" w:fill="FFFFFF"/>
          <w:lang w:val="en-US" w:eastAsia="zh-CN"/>
        </w:rPr>
        <w:t xml:space="preserve">                                        </w:t>
      </w:r>
    </w:p>
    <w:p w14:paraId="263BBAE5">
      <w:pPr>
        <w:keepNext/>
        <w:keepLines w:val="0"/>
        <w:pageBreakBefore w:val="0"/>
        <w:widowControl w:val="0"/>
        <w:kinsoku/>
        <w:wordWrap w:val="0"/>
        <w:overflowPunct w:val="0"/>
        <w:topLinePunct/>
        <w:autoSpaceDE/>
        <w:autoSpaceDN/>
        <w:bidi w:val="0"/>
        <w:adjustRightInd/>
        <w:snapToGrid/>
        <w:spacing w:after="0" w:line="240" w:lineRule="auto"/>
        <w:ind w:left="319" w:leftChars="145" w:right="0" w:firstLine="0" w:firstLineChars="0"/>
        <w:jc w:val="left"/>
        <w:rPr>
          <w:rFonts w:hint="default" w:ascii="宋体" w:hAnsi="宋体" w:eastAsia="宋体" w:cs="宋体"/>
          <w:b/>
          <w:bCs/>
          <w:color w:val="auto"/>
          <w:kern w:val="2"/>
          <w:sz w:val="32"/>
          <w:szCs w:val="32"/>
          <w:highlight w:val="none"/>
          <w:u w:val="single"/>
          <w:lang w:val="en-US" w:eastAsia="zh-CN"/>
        </w:rPr>
      </w:pPr>
      <w:r>
        <w:rPr>
          <w:rFonts w:hint="eastAsia" w:ascii="宋体" w:hAnsi="宋体" w:eastAsia="宋体" w:cs="宋体"/>
          <w:b/>
          <w:bCs/>
          <w:color w:val="000000"/>
          <w:kern w:val="2"/>
          <w:sz w:val="32"/>
          <w:szCs w:val="32"/>
          <w:highlight w:val="none"/>
        </w:rPr>
        <w:t>甲方单位（代建单位）：</w:t>
      </w:r>
      <w:r>
        <w:rPr>
          <w:rFonts w:hint="eastAsia" w:ascii="宋体" w:hAnsi="宋体" w:eastAsia="宋体" w:cs="宋体"/>
          <w:b/>
          <w:bCs/>
          <w:color w:val="auto"/>
          <w:kern w:val="2"/>
          <w:sz w:val="32"/>
          <w:szCs w:val="32"/>
          <w:highlight w:val="none"/>
          <w:u w:val="single"/>
          <w:lang w:val="en-US" w:eastAsia="zh-CN"/>
        </w:rPr>
        <w:t xml:space="preserve">                             </w:t>
      </w:r>
    </w:p>
    <w:p w14:paraId="3A3DE773">
      <w:pPr>
        <w:keepNext/>
        <w:keepLines w:val="0"/>
        <w:pageBreakBefore w:val="0"/>
        <w:widowControl w:val="0"/>
        <w:kinsoku/>
        <w:wordWrap w:val="0"/>
        <w:overflowPunct w:val="0"/>
        <w:topLinePunct/>
        <w:autoSpaceDE/>
        <w:autoSpaceDN/>
        <w:bidi w:val="0"/>
        <w:adjustRightInd/>
        <w:snapToGrid/>
        <w:spacing w:after="0" w:line="240" w:lineRule="auto"/>
        <w:ind w:left="319" w:leftChars="145" w:right="0" w:firstLine="0" w:firstLineChars="0"/>
        <w:jc w:val="left"/>
        <w:rPr>
          <w:rFonts w:hint="default" w:ascii="宋体" w:hAnsi="宋体" w:eastAsia="宋体" w:cs="宋体"/>
          <w:b/>
          <w:bCs/>
          <w:color w:val="000000"/>
          <w:kern w:val="2"/>
          <w:sz w:val="32"/>
          <w:szCs w:val="32"/>
          <w:highlight w:val="none"/>
          <w:u w:val="single"/>
          <w:lang w:val="en-US" w:eastAsia="zh-CN"/>
        </w:rPr>
      </w:pPr>
      <w:r>
        <w:rPr>
          <w:rFonts w:hint="eastAsia" w:ascii="宋体" w:hAnsi="宋体" w:eastAsia="宋体" w:cs="宋体"/>
          <w:b/>
          <w:bCs/>
          <w:color w:val="000000"/>
          <w:kern w:val="2"/>
          <w:sz w:val="32"/>
          <w:szCs w:val="32"/>
          <w:highlight w:val="none"/>
        </w:rPr>
        <w:t>乙方单位（施工单位）：</w:t>
      </w:r>
      <w:r>
        <w:rPr>
          <w:rFonts w:hint="eastAsia" w:ascii="宋体" w:hAnsi="宋体" w:eastAsia="宋体" w:cs="宋体"/>
          <w:b/>
          <w:bCs/>
          <w:color w:val="000000"/>
          <w:kern w:val="2"/>
          <w:sz w:val="32"/>
          <w:szCs w:val="32"/>
          <w:highlight w:val="none"/>
          <w:u w:val="single"/>
          <w:lang w:val="en-US" w:eastAsia="zh-CN"/>
        </w:rPr>
        <w:t xml:space="preserve">                             </w:t>
      </w:r>
    </w:p>
    <w:p w14:paraId="3A4D61C7">
      <w:pPr>
        <w:keepNext/>
        <w:keepLines w:val="0"/>
        <w:pageBreakBefore w:val="0"/>
        <w:widowControl w:val="0"/>
        <w:kinsoku/>
        <w:wordWrap w:val="0"/>
        <w:overflowPunct w:val="0"/>
        <w:topLinePunct/>
        <w:autoSpaceDE/>
        <w:autoSpaceDN/>
        <w:bidi w:val="0"/>
        <w:adjustRightInd/>
        <w:snapToGrid/>
        <w:spacing w:line="240" w:lineRule="auto"/>
        <w:ind w:left="0" w:leftChars="0" w:right="0" w:firstLine="321" w:firstLineChars="100"/>
        <w:jc w:val="left"/>
        <w:textAlignment w:val="baseline"/>
        <w:rPr>
          <w:rFonts w:hint="default"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丙方单位（业主单位）：</w:t>
      </w:r>
      <w:r>
        <w:rPr>
          <w:rFonts w:hint="eastAsia" w:ascii="宋体" w:hAnsi="宋体" w:eastAsia="宋体" w:cs="宋体"/>
          <w:b/>
          <w:bCs/>
          <w:i w:val="0"/>
          <w:iCs w:val="0"/>
          <w:caps w:val="0"/>
          <w:color w:val="auto"/>
          <w:spacing w:val="0"/>
          <w:sz w:val="32"/>
          <w:szCs w:val="32"/>
          <w:u w:val="single"/>
          <w:shd w:val="clear" w:color="auto" w:fill="FFFFFF"/>
          <w:lang w:val="en-US" w:eastAsia="zh-CN" w:bidi="ar-SA"/>
        </w:rPr>
        <w:t xml:space="preserve">                            </w:t>
      </w:r>
    </w:p>
    <w:p w14:paraId="3072BBF3">
      <w:pPr>
        <w:keepNext w:val="0"/>
        <w:keepLines w:val="0"/>
        <w:pageBreakBefore w:val="0"/>
        <w:widowControl w:val="0"/>
        <w:kinsoku/>
        <w:wordWrap/>
        <w:overflowPunct/>
        <w:topLinePunct w:val="0"/>
        <w:autoSpaceDE/>
        <w:autoSpaceDN/>
        <w:bidi w:val="0"/>
        <w:adjustRightInd/>
        <w:snapToGrid/>
        <w:spacing w:line="700" w:lineRule="exact"/>
        <w:jc w:val="both"/>
        <w:textAlignment w:val="baseline"/>
        <w:rPr>
          <w:rFonts w:ascii="宋体" w:hAnsi="宋体" w:eastAsia="楷体_GB2312" w:cs="楷体_GB2312"/>
          <w:b/>
          <w:color w:val="000000"/>
          <w:sz w:val="32"/>
          <w:szCs w:val="32"/>
          <w:highlight w:val="none"/>
          <w:u w:val="none" w:color="auto"/>
          <w:lang w:val="en-US" w:eastAsia="zh-CN" w:bidi="ar-SA"/>
        </w:rPr>
      </w:pPr>
      <w:r>
        <w:rPr>
          <w:rFonts w:hint="eastAsia" w:ascii="宋体" w:hAnsi="宋体" w:eastAsia="黑体" w:cs="Times New Roman"/>
          <w:color w:val="000000"/>
          <w:sz w:val="32"/>
          <w:szCs w:val="32"/>
          <w:highlight w:val="none"/>
          <w:u w:val="none" w:color="auto"/>
          <w:lang w:val="en-US" w:eastAsia="zh-CN" w:bidi="ar-SA"/>
        </w:rPr>
        <w:t xml:space="preserve">             </w:t>
      </w:r>
      <w:r>
        <w:rPr>
          <w:rFonts w:ascii="宋体" w:hAnsi="宋体" w:eastAsia="黑体" w:cs="Times New Roman"/>
          <w:color w:val="000000"/>
          <w:sz w:val="32"/>
          <w:szCs w:val="32"/>
          <w:highlight w:val="none"/>
          <w:u w:val="none" w:color="auto"/>
          <w:lang w:val="en-US" w:eastAsia="zh-CN" w:bidi="ar-SA"/>
        </w:rPr>
        <w:t xml:space="preserve"> </w:t>
      </w:r>
    </w:p>
    <w:p w14:paraId="0E690767">
      <w:pPr>
        <w:widowControl w:val="0"/>
        <w:autoSpaceDE w:val="0"/>
        <w:autoSpaceDN w:val="0"/>
        <w:adjustRightInd w:val="0"/>
        <w:spacing w:before="100" w:after="100" w:line="600" w:lineRule="exact"/>
        <w:ind w:left="-2" w:right="5" w:firstLine="1"/>
        <w:jc w:val="center"/>
        <w:rPr>
          <w:rFonts w:ascii="宋体" w:hAnsi="宋体" w:eastAsia="楷体_GB2312" w:cs="楷体_GB2312"/>
          <w:b/>
          <w:color w:val="000000"/>
          <w:kern w:val="0"/>
          <w:sz w:val="32"/>
          <w:szCs w:val="32"/>
          <w:highlight w:val="none"/>
          <w:u w:val="none" w:color="auto"/>
          <w:lang w:val="en-US" w:eastAsia="zh-CN" w:bidi="ar-SA"/>
        </w:rPr>
      </w:pPr>
    </w:p>
    <w:p w14:paraId="302304BC">
      <w:pPr>
        <w:spacing w:line="600" w:lineRule="exact"/>
        <w:ind w:left="0" w:right="5"/>
        <w:jc w:val="center"/>
        <w:rPr>
          <w:rFonts w:hint="default" w:ascii="宋体" w:hAnsi="宋体" w:eastAsia="楷体_GB2312"/>
          <w:b/>
          <w:color w:val="000000"/>
          <w:spacing w:val="4"/>
          <w:sz w:val="44"/>
          <w:szCs w:val="44"/>
          <w:highlight w:val="none"/>
          <w:u w:val="none" w:color="auto"/>
          <w:lang w:val="en-US" w:eastAsia="zh-CN"/>
        </w:rPr>
        <w:sectPr>
          <w:footerReference r:id="rId5"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楷体_GB2312" w:cs="楷体_GB2312"/>
          <w:b/>
          <w:color w:val="000000"/>
          <w:kern w:val="0"/>
          <w:sz w:val="32"/>
          <w:szCs w:val="32"/>
          <w:highlight w:val="none"/>
          <w:u w:val="none" w:color="auto"/>
          <w:lang w:val="en-US" w:eastAsia="zh-CN" w:bidi="ar-SA"/>
        </w:rPr>
        <w:t>2024年  月  日</w:t>
      </w:r>
    </w:p>
    <w:p w14:paraId="79148C17">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宋体" w:hAnsi="宋体" w:eastAsia="宋体" w:cs="宋体"/>
          <w:b/>
          <w:bCs w:val="0"/>
          <w:color w:val="000000"/>
          <w:kern w:val="2"/>
          <w:sz w:val="36"/>
          <w:szCs w:val="36"/>
          <w:highlight w:val="none"/>
          <w:u w:val="none" w:color="auto"/>
        </w:rPr>
      </w:pPr>
    </w:p>
    <w:p w14:paraId="65DDBE23">
      <w:pPr>
        <w:pageBreakBefore w:val="0"/>
        <w:widowControl w:val="0"/>
        <w:kinsoku/>
        <w:autoSpaceDE/>
        <w:autoSpaceDN/>
        <w:bidi w:val="0"/>
        <w:adjustRightInd/>
        <w:snapToGrid/>
        <w:spacing w:after="0" w:line="360" w:lineRule="exact"/>
        <w:ind w:firstLine="723" w:firstLineChars="200"/>
        <w:jc w:val="center"/>
        <w:textAlignment w:val="auto"/>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val="0"/>
          <w:color w:val="000000"/>
          <w:kern w:val="2"/>
          <w:sz w:val="36"/>
          <w:szCs w:val="36"/>
          <w:highlight w:val="none"/>
          <w:u w:val="none" w:color="auto"/>
        </w:rPr>
        <w:t>第</w:t>
      </w:r>
      <w:r>
        <w:rPr>
          <w:rFonts w:hint="eastAsia" w:ascii="宋体" w:hAnsi="宋体" w:eastAsia="宋体" w:cs="宋体"/>
          <w:b/>
          <w:bCs w:val="0"/>
          <w:color w:val="000000"/>
          <w:kern w:val="2"/>
          <w:sz w:val="36"/>
          <w:szCs w:val="36"/>
          <w:highlight w:val="none"/>
          <w:u w:val="none" w:color="auto"/>
          <w:lang w:val="en-US" w:eastAsia="zh-CN"/>
        </w:rPr>
        <w:t>一</w:t>
      </w:r>
      <w:r>
        <w:rPr>
          <w:rFonts w:hint="eastAsia" w:ascii="宋体" w:hAnsi="宋体" w:eastAsia="宋体" w:cs="宋体"/>
          <w:b/>
          <w:bCs w:val="0"/>
          <w:color w:val="000000"/>
          <w:kern w:val="2"/>
          <w:sz w:val="36"/>
          <w:szCs w:val="36"/>
          <w:highlight w:val="none"/>
          <w:u w:val="none" w:color="auto"/>
        </w:rPr>
        <w:t>节</w:t>
      </w:r>
      <w:r>
        <w:rPr>
          <w:rFonts w:hint="eastAsia" w:ascii="宋体" w:hAnsi="宋体" w:eastAsia="宋体" w:cs="宋体"/>
          <w:b/>
          <w:bCs w:val="0"/>
          <w:color w:val="000000"/>
          <w:kern w:val="2"/>
          <w:sz w:val="36"/>
          <w:szCs w:val="36"/>
          <w:highlight w:val="none"/>
          <w:u w:val="none" w:color="auto"/>
          <w:lang w:val="en-US" w:eastAsia="zh-CN"/>
        </w:rPr>
        <w:t xml:space="preserve">  </w:t>
      </w:r>
      <w:r>
        <w:rPr>
          <w:rFonts w:hint="eastAsia" w:ascii="宋体" w:hAnsi="宋体" w:eastAsia="宋体" w:cs="宋体"/>
          <w:b/>
          <w:bCs w:val="0"/>
          <w:color w:val="000000"/>
          <w:kern w:val="2"/>
          <w:sz w:val="36"/>
          <w:szCs w:val="36"/>
          <w:highlight w:val="none"/>
          <w:u w:val="none" w:color="auto"/>
        </w:rPr>
        <w:t>合同协议书</w:t>
      </w:r>
    </w:p>
    <w:p w14:paraId="3D6B2AB1">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r>
        <w:rPr>
          <w:rFonts w:hint="eastAsia" w:ascii="宋体" w:hAnsi="宋体" w:eastAsia="宋体" w:cs="宋体"/>
          <w:b/>
          <w:bCs/>
          <w:color w:val="000000"/>
          <w:kern w:val="2"/>
          <w:sz w:val="32"/>
          <w:szCs w:val="32"/>
          <w:highlight w:val="none"/>
          <w:u w:val="none" w:color="auto"/>
          <w:lang w:val="en-US" w:eastAsia="zh-CN" w:bidi="ar-SA"/>
        </w:rPr>
        <w:t>合同协议书</w:t>
      </w:r>
    </w:p>
    <w:p w14:paraId="6D5ABB50">
      <w:pPr>
        <w:keepNext/>
        <w:keepLines/>
        <w:pageBreakBefore w:val="0"/>
        <w:widowControl w:val="0"/>
        <w:kinsoku/>
        <w:autoSpaceDE/>
        <w:autoSpaceDN/>
        <w:bidi w:val="0"/>
        <w:adjustRightInd/>
        <w:snapToGrid/>
        <w:spacing w:before="0" w:beforeAutospacing="0" w:after="0" w:afterAutospacing="0" w:line="360" w:lineRule="exact"/>
        <w:ind w:firstLine="643" w:firstLineChars="200"/>
        <w:jc w:val="center"/>
        <w:textAlignment w:val="auto"/>
        <w:outlineLvl w:val="2"/>
        <w:rPr>
          <w:rFonts w:hint="eastAsia" w:ascii="宋体" w:hAnsi="宋体" w:eastAsia="宋体" w:cs="宋体"/>
          <w:b/>
          <w:bCs/>
          <w:color w:val="000000"/>
          <w:kern w:val="2"/>
          <w:sz w:val="32"/>
          <w:szCs w:val="32"/>
          <w:highlight w:val="none"/>
          <w:u w:val="none" w:color="auto"/>
          <w:lang w:val="en-US" w:eastAsia="zh-CN" w:bidi="ar-SA"/>
        </w:rPr>
      </w:pPr>
    </w:p>
    <w:p w14:paraId="2A1F3130">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rPr>
      </w:pPr>
      <w:r>
        <w:rPr>
          <w:rFonts w:hint="eastAsia" w:ascii="宋体" w:hAnsi="宋体" w:eastAsia="宋体" w:cs="宋体"/>
          <w:b/>
          <w:color w:val="000000"/>
          <w:kern w:val="2"/>
          <w:sz w:val="24"/>
          <w:szCs w:val="24"/>
          <w:highlight w:val="none"/>
          <w:u w:val="none"/>
          <w:lang w:eastAsia="zh-CN"/>
        </w:rPr>
        <w:t>发包人</w:t>
      </w:r>
      <w:r>
        <w:rPr>
          <w:rFonts w:hint="eastAsia" w:ascii="宋体" w:hAnsi="宋体" w:eastAsia="宋体" w:cs="宋体"/>
          <w:b/>
          <w:color w:val="000000"/>
          <w:kern w:val="2"/>
          <w:sz w:val="24"/>
          <w:szCs w:val="24"/>
          <w:highlight w:val="none"/>
          <w:u w:val="none"/>
        </w:rPr>
        <w:t>（代建单位</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 xml:space="preserve"> </w:t>
      </w:r>
      <w:r>
        <w:rPr>
          <w:rFonts w:hint="eastAsia" w:ascii="宋体" w:hAnsi="宋体" w:eastAsia="宋体" w:cs="宋体"/>
          <w:b/>
          <w:color w:val="000000"/>
          <w:kern w:val="2"/>
          <w:sz w:val="24"/>
          <w:szCs w:val="24"/>
          <w:highlight w:val="none"/>
          <w:u w:val="none"/>
        </w:rPr>
        <w:t xml:space="preserve">     </w:t>
      </w:r>
    </w:p>
    <w:p w14:paraId="5BD37C3C">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single"/>
        </w:rPr>
      </w:pPr>
      <w:r>
        <w:rPr>
          <w:rFonts w:hint="eastAsia" w:ascii="宋体" w:hAnsi="宋体" w:eastAsia="宋体" w:cs="宋体"/>
          <w:b/>
          <w:color w:val="000000"/>
          <w:kern w:val="2"/>
          <w:sz w:val="24"/>
          <w:szCs w:val="24"/>
          <w:highlight w:val="none"/>
          <w:u w:val="none"/>
          <w:lang w:eastAsia="zh-CN"/>
        </w:rPr>
        <w:t>承包人</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 xml:space="preserve"> </w:t>
      </w:r>
    </w:p>
    <w:p w14:paraId="561FE02B">
      <w:pPr>
        <w:keepNext/>
        <w:keepLines w:val="0"/>
        <w:pageBreakBefore w:val="0"/>
        <w:widowControl w:val="0"/>
        <w:kinsoku/>
        <w:wordWrap w:val="0"/>
        <w:overflowPunct w:val="0"/>
        <w:topLinePunct/>
        <w:autoSpaceDE/>
        <w:autoSpaceDN/>
        <w:bidi w:val="0"/>
        <w:adjustRightInd/>
        <w:snapToGrid/>
        <w:spacing w:after="0" w:line="360" w:lineRule="auto"/>
        <w:ind w:firstLine="482" w:firstLineChars="200"/>
        <w:jc w:val="both"/>
        <w:textAlignment w:val="auto"/>
        <w:rPr>
          <w:rFonts w:hint="eastAsia" w:ascii="宋体" w:hAnsi="宋体" w:eastAsia="宋体" w:cs="宋体"/>
          <w:b/>
          <w:color w:val="000000"/>
          <w:kern w:val="2"/>
          <w:sz w:val="24"/>
          <w:szCs w:val="24"/>
          <w:highlight w:val="none"/>
          <w:u w:val="none"/>
        </w:rPr>
      </w:pPr>
      <w:r>
        <w:rPr>
          <w:rFonts w:hint="eastAsia" w:ascii="宋体" w:hAnsi="宋体" w:eastAsia="宋体" w:cs="宋体"/>
          <w:b/>
          <w:color w:val="000000"/>
          <w:kern w:val="2"/>
          <w:sz w:val="24"/>
          <w:szCs w:val="24"/>
          <w:highlight w:val="none"/>
          <w:u w:val="none"/>
          <w:lang w:eastAsia="zh-CN"/>
        </w:rPr>
        <w:t>业主单位</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none"/>
          <w:lang w:eastAsia="zh-CN"/>
        </w:rPr>
        <w:t>全称</w:t>
      </w:r>
      <w:r>
        <w:rPr>
          <w:rFonts w:hint="eastAsia" w:ascii="宋体" w:hAnsi="宋体" w:eastAsia="宋体" w:cs="宋体"/>
          <w:b/>
          <w:color w:val="000000"/>
          <w:kern w:val="2"/>
          <w:sz w:val="24"/>
          <w:szCs w:val="24"/>
          <w:highlight w:val="none"/>
          <w:u w:val="none"/>
        </w:rPr>
        <w:t>）：</w:t>
      </w:r>
      <w:r>
        <w:rPr>
          <w:rFonts w:hint="eastAsia" w:ascii="宋体" w:hAnsi="宋体" w:eastAsia="宋体" w:cs="宋体"/>
          <w:b/>
          <w:color w:val="000000"/>
          <w:kern w:val="2"/>
          <w:sz w:val="24"/>
          <w:szCs w:val="24"/>
          <w:highlight w:val="none"/>
          <w:u w:val="single"/>
        </w:rPr>
        <w:t></w:t>
      </w:r>
      <w:r>
        <w:rPr>
          <w:rFonts w:hint="eastAsia" w:ascii="宋体" w:hAnsi="宋体" w:eastAsia="宋体" w:cs="宋体"/>
          <w:b/>
          <w:color w:val="000000"/>
          <w:kern w:val="2"/>
          <w:sz w:val="24"/>
          <w:szCs w:val="24"/>
          <w:highlight w:val="none"/>
          <w:u w:val="single"/>
          <w:lang w:val="en-US" w:eastAsia="zh-CN"/>
        </w:rPr>
        <w:t xml:space="preserve">                      </w:t>
      </w:r>
      <w:r>
        <w:rPr>
          <w:rFonts w:hint="eastAsia" w:ascii="宋体" w:hAnsi="宋体" w:eastAsia="宋体" w:cs="宋体"/>
          <w:b/>
          <w:color w:val="000000"/>
          <w:kern w:val="2"/>
          <w:sz w:val="24"/>
          <w:szCs w:val="24"/>
          <w:highlight w:val="none"/>
          <w:u w:val="single"/>
        </w:rPr>
        <w:t></w:t>
      </w:r>
    </w:p>
    <w:p w14:paraId="2A21CA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rPr>
        <w:t>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none"/>
        </w:rPr>
        <w:t>月</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rPr>
        <w:t>日签订的《工程委托代建合同》（合同编号：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），丙方委托甲方作为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463E3A1E">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一、工程概况</w:t>
      </w:r>
    </w:p>
    <w:p w14:paraId="1B8BF9C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7843A2E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w:t>
      </w:r>
    </w:p>
    <w:p w14:paraId="5FA779B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02AA7A3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5847FE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6CE0EAC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483DBAF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snapToGrid/>
          <w:color w:val="auto"/>
          <w:spacing w:val="0"/>
          <w:kern w:val="2"/>
          <w:sz w:val="24"/>
          <w:szCs w:val="24"/>
          <w:highlight w:val="white"/>
          <w:u w:val="single"/>
          <w:lang w:eastAsia="zh-CN"/>
        </w:rPr>
        <w:t>以施工图纸为准</w:t>
      </w:r>
      <w:r>
        <w:rPr>
          <w:rFonts w:hint="eastAsia" w:ascii="宋体" w:hAnsi="宋体" w:eastAsia="宋体" w:cs="宋体"/>
          <w:snapToGrid/>
          <w:color w:val="auto"/>
          <w:spacing w:val="0"/>
          <w:kern w:val="2"/>
          <w:sz w:val="24"/>
          <w:szCs w:val="24"/>
          <w:highlight w:val="none"/>
          <w:u w:val="single"/>
          <w:rtl w:val="0"/>
          <w:lang w:val="zh-TW" w:eastAsia="zh-TW"/>
        </w:rPr>
        <w:t>并结合审核后工程量清单和编制说明</w:t>
      </w:r>
      <w:r>
        <w:rPr>
          <w:rFonts w:hint="eastAsia" w:ascii="宋体" w:hAnsi="宋体" w:eastAsia="宋体" w:cs="宋体"/>
          <w:color w:val="000000"/>
          <w:kern w:val="2"/>
          <w:sz w:val="24"/>
          <w:szCs w:val="24"/>
          <w:highlight w:val="none"/>
        </w:rPr>
        <w:t>。</w:t>
      </w:r>
    </w:p>
    <w:p w14:paraId="4EB92AAC">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二、合同工期</w:t>
      </w:r>
    </w:p>
    <w:p w14:paraId="6479C5B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7F47FD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1445F31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709B59D2">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三、质量标准</w:t>
      </w:r>
    </w:p>
    <w:p w14:paraId="3343A28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auto"/>
          <w:kern w:val="2"/>
          <w:sz w:val="24"/>
          <w:szCs w:val="24"/>
          <w:highlight w:val="white"/>
          <w:u w:val="single"/>
        </w:rPr>
        <w:t>合格</w:t>
      </w:r>
      <w:r>
        <w:rPr>
          <w:rFonts w:hint="eastAsia" w:ascii="宋体" w:hAnsi="宋体" w:eastAsia="宋体" w:cs="宋体"/>
          <w:color w:val="000000"/>
          <w:kern w:val="2"/>
          <w:sz w:val="24"/>
          <w:szCs w:val="24"/>
          <w:highlight w:val="none"/>
        </w:rPr>
        <w:t>标准。</w:t>
      </w:r>
    </w:p>
    <w:p w14:paraId="2E606206">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四、签约合同价与合同价格形式</w:t>
      </w:r>
      <w:r>
        <w:rPr>
          <w:rFonts w:hint="eastAsia" w:ascii="宋体" w:hAnsi="宋体" w:eastAsia="宋体" w:cs="宋体"/>
          <w:b/>
          <w:bCs/>
          <w:color w:val="000000"/>
          <w:kern w:val="2"/>
          <w:sz w:val="24"/>
          <w:szCs w:val="24"/>
          <w:highlight w:val="none"/>
          <w:lang w:val="en-US" w:eastAsia="zh-CN" w:bidi="ar-SA"/>
        </w:rPr>
        <w:tab/>
      </w:r>
    </w:p>
    <w:p w14:paraId="418302E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1A6A3E0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eastAsia="zh-CN"/>
        </w:rPr>
        <w:t>（</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auto"/>
          <w:kern w:val="2"/>
          <w:sz w:val="24"/>
          <w:szCs w:val="24"/>
          <w:highlight w:val="white"/>
          <w:lang w:val="en-US" w:eastAsia="zh-CN"/>
        </w:rPr>
        <w:t>工程税金按实结算。</w:t>
      </w:r>
    </w:p>
    <w:p w14:paraId="5A29089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5752837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1CA1026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w:t>
      </w:r>
    </w:p>
    <w:p w14:paraId="7733FA1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5AF78B5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188E5CDA">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4E67034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7165778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30616B4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u w:val="single"/>
          <w:lang w:val="en-US" w:eastAsia="zh-CN"/>
        </w:rPr>
        <w:t xml:space="preserve"> / </w:t>
      </w:r>
      <w:r>
        <w:rPr>
          <w:rFonts w:hint="eastAsia" w:ascii="宋体" w:hAnsi="宋体" w:eastAsia="宋体" w:cs="宋体"/>
          <w:color w:val="000000"/>
          <w:kern w:val="2"/>
          <w:sz w:val="24"/>
          <w:szCs w:val="24"/>
          <w:highlight w:val="none"/>
        </w:rPr>
        <w:t>%，税金为人民币（大写</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non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A9FE2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u w:val="single"/>
          <w:lang w:val="en-US" w:eastAsia="zh-CN"/>
        </w:rPr>
        <w:t xml:space="preserve"> 总价合同 </w:t>
      </w:r>
      <w:r>
        <w:rPr>
          <w:rFonts w:hint="eastAsia" w:ascii="宋体" w:hAnsi="宋体" w:eastAsia="宋体" w:cs="宋体"/>
          <w:color w:val="000000"/>
          <w:kern w:val="2"/>
          <w:sz w:val="24"/>
          <w:szCs w:val="24"/>
          <w:highlight w:val="none"/>
        </w:rPr>
        <w:t>。</w:t>
      </w:r>
    </w:p>
    <w:p w14:paraId="38F7B4F0">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五、项目负责人</w:t>
      </w:r>
    </w:p>
    <w:p w14:paraId="4703DD0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42A9DDF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六、合同文件构成</w:t>
      </w:r>
    </w:p>
    <w:p w14:paraId="2592E7A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7AC4596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5F14D45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57EF0FA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0778909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317CBEE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6A971ED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D02AE4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35B3674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21F105C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742B23A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3F228E2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w:t>
      </w:r>
      <w:r>
        <w:rPr>
          <w:rFonts w:hint="eastAsia" w:ascii="宋体" w:hAnsi="宋体" w:eastAsia="宋体" w:cs="宋体"/>
          <w:color w:val="000000"/>
          <w:kern w:val="2"/>
          <w:sz w:val="24"/>
          <w:szCs w:val="24"/>
          <w:highlight w:val="none"/>
          <w:lang w:eastAsia="zh-CN"/>
        </w:rPr>
        <w:t>一类</w:t>
      </w:r>
      <w:r>
        <w:rPr>
          <w:rFonts w:hint="eastAsia" w:ascii="宋体" w:hAnsi="宋体" w:eastAsia="宋体" w:cs="宋体"/>
          <w:color w:val="000000"/>
          <w:kern w:val="2"/>
          <w:sz w:val="24"/>
          <w:szCs w:val="24"/>
          <w:highlight w:val="none"/>
        </w:rPr>
        <w:t>内容的文件，应以最新签署的为准。专用合同条款及其附件须经合同当事人签字或盖章。</w:t>
      </w:r>
    </w:p>
    <w:p w14:paraId="30CEB9F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七、承诺</w:t>
      </w:r>
    </w:p>
    <w:p w14:paraId="262C64F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7B87436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433BD61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11551BA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八、词语含义</w:t>
      </w:r>
    </w:p>
    <w:p w14:paraId="5675FFB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BCBEF71">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九、签订时间</w:t>
      </w:r>
    </w:p>
    <w:p w14:paraId="58468C5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年</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月</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日签订。</w:t>
      </w:r>
    </w:p>
    <w:p w14:paraId="1D3AAF6C">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十、签订地点</w:t>
      </w:r>
    </w:p>
    <w:p w14:paraId="0E73CC4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 xml:space="preserve">                  </w:t>
      </w:r>
      <w:r>
        <w:rPr>
          <w:rFonts w:hint="eastAsia" w:ascii="宋体" w:hAnsi="宋体" w:eastAsia="宋体" w:cs="宋体"/>
          <w:bCs/>
          <w:color w:val="000000"/>
          <w:kern w:val="2"/>
          <w:sz w:val="24"/>
          <w:szCs w:val="24"/>
          <w:highlight w:val="none"/>
        </w:rPr>
        <w:t>签订。</w:t>
      </w:r>
    </w:p>
    <w:p w14:paraId="4E981BFB">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十一、补充协议</w:t>
      </w:r>
    </w:p>
    <w:p w14:paraId="7CE33D08">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643DFD33">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十二、合同生效</w:t>
      </w:r>
    </w:p>
    <w:p w14:paraId="35F1617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6389E757">
      <w:pPr>
        <w:keepNext/>
        <w:keepLines w:val="0"/>
        <w:pageBreakBefore w:val="0"/>
        <w:widowControl w:val="0"/>
        <w:kinsoku/>
        <w:wordWrap w:val="0"/>
        <w:overflowPunct w:val="0"/>
        <w:topLinePunct/>
        <w:autoSpaceDE/>
        <w:autoSpaceDN/>
        <w:bidi w:val="0"/>
        <w:adjustRightInd/>
        <w:snapToGrid/>
        <w:spacing w:before="0" w:after="0" w:line="360" w:lineRule="auto"/>
        <w:ind w:firstLine="482" w:firstLineChars="200"/>
        <w:jc w:val="both"/>
        <w:textAlignment w:val="auto"/>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十三、合同份数</w:t>
      </w:r>
    </w:p>
    <w:p w14:paraId="38B87E53">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52E042C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bCs/>
          <w:color w:val="000000"/>
          <w:kern w:val="2"/>
          <w:sz w:val="24"/>
          <w:szCs w:val="24"/>
          <w:highlight w:val="none"/>
        </w:rPr>
      </w:pPr>
    </w:p>
    <w:p w14:paraId="0418365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发包人：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 xml:space="preserve">                       承包人：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p>
    <w:p w14:paraId="1F3916D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157F51F">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3C210799">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05CD884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p>
    <w:p w14:paraId="7A6E59F1">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val="en-US" w:eastAsia="zh-CN"/>
        </w:rPr>
        <w:t xml:space="preserve">    </w:t>
      </w: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2FA4BFB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p>
    <w:p w14:paraId="14D9C63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F199CC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687456B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6D810C0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8BBAC2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p>
    <w:p w14:paraId="188C768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p>
    <w:p w14:paraId="6C5B947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1004A2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lang w:val="en-US"/>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val="en-US" w:eastAsia="zh-CN"/>
        </w:rPr>
        <w:t xml:space="preserve">          </w:t>
      </w: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p>
    <w:p w14:paraId="6AF427D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p>
    <w:p w14:paraId="4F63E87E">
      <w:pPr>
        <w:keepNext/>
        <w:keepLines w:val="0"/>
        <w:pageBreakBefore w:val="0"/>
        <w:widowControl w:val="0"/>
        <w:kinsoku/>
        <w:wordWrap w:val="0"/>
        <w:overflowPunct w:val="0"/>
        <w:topLinePunct/>
        <w:autoSpaceDE/>
        <w:autoSpaceDN/>
        <w:bidi w:val="0"/>
        <w:adjustRightInd/>
        <w:snapToGrid/>
        <w:spacing w:after="0" w:line="360" w:lineRule="auto"/>
        <w:jc w:val="both"/>
        <w:textAlignment w:val="auto"/>
        <w:rPr>
          <w:rFonts w:hint="eastAsia" w:ascii="宋体" w:hAnsi="宋体" w:eastAsia="宋体" w:cs="宋体"/>
          <w:color w:val="000000"/>
          <w:kern w:val="2"/>
          <w:sz w:val="24"/>
          <w:szCs w:val="24"/>
          <w:highlight w:val="none"/>
          <w:lang w:eastAsia="zh-CN"/>
        </w:rPr>
      </w:pPr>
    </w:p>
    <w:p w14:paraId="3D0B7E95">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公章</w:t>
      </w:r>
      <w:r>
        <w:rPr>
          <w:rFonts w:hint="eastAsia" w:ascii="宋体" w:hAnsi="宋体" w:eastAsia="宋体" w:cs="宋体"/>
          <w:color w:val="000000"/>
          <w:kern w:val="2"/>
          <w:sz w:val="24"/>
          <w:szCs w:val="24"/>
          <w:highlight w:val="none"/>
          <w:lang w:eastAsia="zh-CN"/>
        </w:rPr>
        <w:t>）</w:t>
      </w:r>
      <w:r>
        <w:rPr>
          <w:rFonts w:hint="eastAsia" w:ascii="宋体" w:hAnsi="宋体" w:eastAsia="宋体" w:cs="宋体"/>
          <w:color w:val="000000"/>
          <w:kern w:val="2"/>
          <w:sz w:val="24"/>
          <w:szCs w:val="24"/>
          <w:highlight w:val="none"/>
        </w:rPr>
        <w:t xml:space="preserve">           </w:t>
      </w:r>
    </w:p>
    <w:p w14:paraId="61E803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202900BB">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22D10DB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51704AAD">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u w:val="single"/>
        </w:rPr>
      </w:pPr>
    </w:p>
    <w:p w14:paraId="48814BAA">
      <w:pPr>
        <w:keepNext/>
        <w:keepLines w:val="0"/>
        <w:pageBreakBefore w:val="0"/>
        <w:widowControl w:val="0"/>
        <w:tabs>
          <w:tab w:val="left" w:pos="4410"/>
        </w:tabs>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社会统一信用代码：</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117B84FC">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C8E7310">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47B6B0E">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043D0697">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52FE8F21">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   </w:t>
      </w:r>
    </w:p>
    <w:p w14:paraId="5D5A6AF2">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DA168E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3B275A66">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7B01A394">
      <w:pPr>
        <w:keepNext/>
        <w:keepLines w:val="0"/>
        <w:pageBreakBefore w:val="0"/>
        <w:widowControl w:val="0"/>
        <w:kinsoku/>
        <w:wordWrap w:val="0"/>
        <w:overflowPunct w:val="0"/>
        <w:topLinePunct/>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w:t>
      </w:r>
    </w:p>
    <w:p w14:paraId="1B6AB84C">
      <w:pPr>
        <w:widowControl/>
        <w:spacing w:line="360" w:lineRule="auto"/>
        <w:ind w:firstLine="3534"/>
        <w:rPr>
          <w:rFonts w:hint="eastAsia" w:ascii="宋体" w:hAnsi="宋体" w:eastAsia="宋体" w:cs="宋体"/>
          <w:b/>
          <w:color w:val="000000"/>
          <w:sz w:val="32"/>
          <w:szCs w:val="32"/>
          <w:highlight w:val="none"/>
          <w:u w:val="none" w:color="auto"/>
          <w:shd w:val="clear" w:color="auto" w:fill="FFFFFF"/>
        </w:rPr>
        <w:sectPr>
          <w:pgSz w:w="11905" w:h="16838"/>
          <w:pgMar w:top="1321" w:right="1321" w:bottom="1321" w:left="1321" w:header="850" w:footer="992" w:gutter="0"/>
          <w:pgNumType w:fmt="decimal"/>
          <w:cols w:space="720" w:num="1"/>
          <w:rtlGutter w:val="0"/>
          <w:docGrid w:type="lines" w:linePitch="315" w:charSpace="0"/>
        </w:sectPr>
      </w:pPr>
    </w:p>
    <w:p w14:paraId="033E9572">
      <w:pPr>
        <w:widowControl/>
        <w:adjustRightInd/>
        <w:snapToGrid/>
        <w:spacing w:after="0" w:line="360" w:lineRule="auto"/>
        <w:jc w:val="center"/>
        <w:rPr>
          <w:rFonts w:hint="eastAsia" w:ascii="宋体" w:hAnsi="宋体" w:eastAsia="宋体" w:cs="宋体"/>
          <w:b/>
          <w:bCs w:val="0"/>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第二节  通用合同条款</w:t>
      </w:r>
    </w:p>
    <w:p w14:paraId="4D41D819">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rPr>
      </w:pPr>
    </w:p>
    <w:p w14:paraId="2D9A8F00">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szCs w:val="24"/>
          <w:highlight w:val="none"/>
          <w:u w:val="none" w:color="auto"/>
        </w:rPr>
      </w:pPr>
    </w:p>
    <w:p w14:paraId="70B5B831">
      <w:pPr>
        <w:keepNext w:val="0"/>
        <w:keepLines w:val="0"/>
        <w:pageBreakBefore w:val="0"/>
        <w:widowControl w:val="0"/>
        <w:kinsoku/>
        <w:wordWrap/>
        <w:overflowPunct/>
        <w:topLinePunct w:val="0"/>
        <w:autoSpaceDE/>
        <w:autoSpaceDN/>
        <w:bidi w:val="0"/>
        <w:adjustRightInd/>
        <w:snapToGrid/>
        <w:spacing w:after="0" w:line="360" w:lineRule="auto"/>
        <w:jc w:val="center"/>
        <w:textAlignment w:val="top"/>
        <w:rPr>
          <w:rFonts w:hint="eastAsia" w:ascii="宋体" w:hAnsi="宋体" w:eastAsia="宋体" w:cs="宋体"/>
          <w:b/>
          <w:bCs/>
          <w:color w:val="000000"/>
          <w:kern w:val="1"/>
          <w:sz w:val="24"/>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b/>
          <w:bCs/>
          <w:color w:val="000000"/>
          <w:kern w:val="1"/>
          <w:sz w:val="24"/>
          <w:szCs w:val="24"/>
          <w:highlight w:val="none"/>
          <w:u w:val="none" w:color="auto"/>
        </w:rPr>
        <w:t>详见《建设工程施工合同（示范文本）》（GF-2017-0201）的版本</w:t>
      </w:r>
    </w:p>
    <w:p w14:paraId="74C82B05">
      <w:pPr>
        <w:widowControl/>
        <w:adjustRightInd/>
        <w:snapToGrid/>
        <w:spacing w:after="0" w:line="360" w:lineRule="auto"/>
        <w:jc w:val="center"/>
        <w:rPr>
          <w:rFonts w:hint="eastAsia" w:ascii="宋体" w:hAnsi="宋体" w:eastAsia="宋体" w:cs="宋体"/>
          <w:b w:val="0"/>
          <w:bCs/>
          <w:color w:val="000000"/>
          <w:kern w:val="2"/>
          <w:sz w:val="36"/>
          <w:szCs w:val="36"/>
          <w:highlight w:val="none"/>
          <w:u w:val="none" w:color="auto"/>
          <w:shd w:val="clear" w:color="auto" w:fill="FFFFFF"/>
          <w:lang w:val="en-US" w:eastAsia="zh-CN" w:bidi="ar-SA"/>
        </w:rPr>
      </w:pPr>
      <w:r>
        <w:rPr>
          <w:rFonts w:hint="eastAsia" w:ascii="宋体" w:hAnsi="宋体" w:eastAsia="宋体" w:cs="宋体"/>
          <w:b/>
          <w:bCs w:val="0"/>
          <w:color w:val="000000"/>
          <w:kern w:val="2"/>
          <w:sz w:val="36"/>
          <w:szCs w:val="36"/>
          <w:highlight w:val="none"/>
          <w:u w:val="none" w:color="auto"/>
          <w:shd w:val="clear" w:color="auto" w:fill="FFFFFF"/>
          <w:lang w:val="en-US" w:eastAsia="zh-CN" w:bidi="ar-SA"/>
        </w:rPr>
        <w:t>第三节  专用合同</w:t>
      </w:r>
    </w:p>
    <w:p w14:paraId="5A1327F3">
      <w:pPr>
        <w:keepNext/>
        <w:keepLines/>
        <w:widowControl w:val="0"/>
        <w:adjustRightInd w:val="0"/>
        <w:snapToGrid/>
        <w:spacing w:before="240" w:beforeLines="0" w:after="0" w:line="360" w:lineRule="auto"/>
        <w:jc w:val="center"/>
        <w:textAlignment w:val="baseline"/>
        <w:outlineLvl w:val="2"/>
        <w:rPr>
          <w:rFonts w:hint="eastAsia" w:ascii="宋体" w:hAnsi="宋体" w:eastAsia="宋体" w:cs="宋体"/>
          <w:b/>
          <w:bCs/>
          <w:color w:val="000000"/>
          <w:kern w:val="2"/>
          <w:sz w:val="32"/>
          <w:szCs w:val="32"/>
          <w:highlight w:val="none"/>
          <w:u w:val="none" w:color="auto"/>
        </w:rPr>
      </w:pPr>
      <w:r>
        <w:rPr>
          <w:rFonts w:hint="eastAsia" w:ascii="宋体" w:hAnsi="宋体" w:eastAsia="宋体" w:cs="宋体"/>
          <w:b/>
          <w:bCs/>
          <w:color w:val="000000"/>
          <w:kern w:val="2"/>
          <w:sz w:val="32"/>
          <w:szCs w:val="32"/>
          <w:highlight w:val="none"/>
          <w:u w:val="none" w:color="auto"/>
        </w:rPr>
        <w:t>专用合同条款</w:t>
      </w:r>
    </w:p>
    <w:p w14:paraId="31584523">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3525A8A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7260575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D747227">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2"/>
          <w:sz w:val="24"/>
          <w:szCs w:val="24"/>
          <w:u w:val="single"/>
        </w:rPr>
        <w:t>履行合同过程中书面确认的对合同有实质性影响的会议纪要、</w:t>
      </w:r>
      <w:r>
        <w:rPr>
          <w:rFonts w:hint="eastAsia" w:ascii="宋体" w:hAnsi="宋体" w:eastAsia="宋体" w:cs="宋体"/>
          <w:kern w:val="2"/>
          <w:sz w:val="24"/>
          <w:szCs w:val="24"/>
          <w:u w:val="single"/>
        </w:rPr>
        <w:t>现场签证</w:t>
      </w:r>
      <w:r>
        <w:rPr>
          <w:rFonts w:hint="eastAsia" w:ascii="宋体" w:hAnsi="宋体" w:eastAsia="宋体" w:cs="宋体"/>
          <w:color w:val="000000"/>
          <w:kern w:val="2"/>
          <w:sz w:val="24"/>
          <w:szCs w:val="24"/>
          <w:u w:val="single"/>
        </w:rPr>
        <w:t>、设计变更等资料</w:t>
      </w:r>
      <w:r>
        <w:rPr>
          <w:rFonts w:hint="eastAsia" w:ascii="宋体" w:hAnsi="宋体" w:eastAsia="宋体" w:cs="宋体"/>
          <w:kern w:val="2"/>
          <w:sz w:val="24"/>
          <w:szCs w:val="24"/>
        </w:rPr>
        <w:t>。</w:t>
      </w:r>
    </w:p>
    <w:p w14:paraId="281BA1D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54EC5C8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6AFA50F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0CAF306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资质类别和等级：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D92F71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E9A42F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075CB00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232988B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1.1.2.5 设计人：</w:t>
      </w:r>
    </w:p>
    <w:p w14:paraId="4FC584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63672ED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资质类别和等级：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B011BD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24D3CCD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91B8F1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4D32B97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1.1.3 工程和设备</w:t>
      </w:r>
    </w:p>
    <w:p w14:paraId="3DF36AD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1.1.3.7 作为施工现场组成部分的其他场所包括：</w:t>
      </w:r>
      <w:r>
        <w:rPr>
          <w:rFonts w:hint="eastAsia" w:ascii="宋体" w:hAnsi="宋体" w:eastAsia="宋体" w:cs="宋体"/>
          <w:kern w:val="2"/>
          <w:sz w:val="24"/>
          <w:szCs w:val="24"/>
          <w:u w:val="single"/>
        </w:rPr>
        <w:t>现场临时设施及施工场地</w:t>
      </w:r>
      <w:r>
        <w:rPr>
          <w:rFonts w:hint="eastAsia" w:ascii="宋体" w:hAnsi="宋体" w:eastAsia="宋体" w:cs="宋体"/>
          <w:kern w:val="2"/>
          <w:sz w:val="24"/>
          <w:szCs w:val="24"/>
        </w:rPr>
        <w:t>。</w:t>
      </w:r>
    </w:p>
    <w:p w14:paraId="0F520C8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1.1.3.9 永久占地包括：</w:t>
      </w:r>
      <w:r>
        <w:rPr>
          <w:rFonts w:hint="eastAsia" w:ascii="宋体" w:hAnsi="宋体" w:eastAsia="宋体" w:cs="宋体"/>
          <w:kern w:val="2"/>
          <w:sz w:val="24"/>
          <w:szCs w:val="24"/>
          <w:u w:val="single"/>
        </w:rPr>
        <w:t xml:space="preserve">  /                            </w:t>
      </w:r>
      <w:r>
        <w:rPr>
          <w:rFonts w:hint="eastAsia" w:ascii="宋体" w:hAnsi="宋体" w:eastAsia="宋体" w:cs="宋体"/>
          <w:kern w:val="2"/>
          <w:sz w:val="24"/>
          <w:szCs w:val="24"/>
        </w:rPr>
        <w:t>。</w:t>
      </w:r>
    </w:p>
    <w:p w14:paraId="65DAA6F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1.1.3.10 临时占地包括：</w:t>
      </w:r>
      <w:r>
        <w:rPr>
          <w:rFonts w:hint="eastAsia" w:ascii="宋体" w:hAnsi="宋体" w:eastAsia="宋体" w:cs="宋体"/>
          <w:kern w:val="2"/>
          <w:sz w:val="24"/>
          <w:szCs w:val="24"/>
          <w:u w:val="single"/>
        </w:rPr>
        <w:t xml:space="preserve">    /                            </w:t>
      </w:r>
      <w:r>
        <w:rPr>
          <w:rFonts w:hint="eastAsia" w:ascii="宋体" w:hAnsi="宋体" w:eastAsia="宋体" w:cs="宋体"/>
          <w:kern w:val="2"/>
          <w:sz w:val="24"/>
          <w:szCs w:val="24"/>
        </w:rPr>
        <w:t>。</w:t>
      </w:r>
    </w:p>
    <w:p w14:paraId="5422C94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1.3法律 </w:t>
      </w:r>
    </w:p>
    <w:p w14:paraId="2584D81D">
      <w:pPr>
        <w:pStyle w:val="73"/>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rPr>
          <w:rFonts w:hint="eastAsia" w:ascii="宋体" w:hAnsi="宋体" w:eastAsia="宋体" w:cs="宋体"/>
          <w:color w:val="000000"/>
          <w:kern w:val="0"/>
          <w:sz w:val="24"/>
          <w:szCs w:val="24"/>
          <w:highlight w:val="none"/>
          <w:u w:val="none" w:color="auto"/>
          <w:lang w:eastAsia="zh-CN"/>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rPr>
        <w:t>《</w:t>
      </w:r>
      <w:r>
        <w:rPr>
          <w:rFonts w:hint="eastAsia" w:ascii="宋体" w:hAnsi="宋体" w:eastAsia="宋体" w:cs="宋体"/>
          <w:color w:val="00000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w:t>
      </w:r>
      <w:r>
        <w:rPr>
          <w:rFonts w:hint="eastAsia" w:ascii="宋体" w:hAnsi="宋体" w:eastAsia="宋体" w:cs="宋体"/>
          <w:sz w:val="24"/>
          <w:szCs w:val="24"/>
          <w:u w:val="single"/>
        </w:rPr>
        <w:t>及现行有关国家、行业和地方建筑法规、规章</w:t>
      </w:r>
      <w:r>
        <w:rPr>
          <w:rFonts w:hint="eastAsia" w:ascii="宋体" w:hAnsi="宋体" w:eastAsia="宋体" w:cs="宋体"/>
          <w:sz w:val="24"/>
          <w:szCs w:val="24"/>
          <w:u w:val="none"/>
          <w:lang w:eastAsia="zh-CN"/>
        </w:rPr>
        <w:t>。</w:t>
      </w:r>
    </w:p>
    <w:p w14:paraId="4E92F8C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 标准和规范</w:t>
      </w:r>
    </w:p>
    <w:p w14:paraId="37D8CD7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1.4.1适用于工程的标准规范包括：</w:t>
      </w:r>
      <w:r>
        <w:rPr>
          <w:rFonts w:hint="eastAsia" w:ascii="宋体" w:hAnsi="宋体" w:eastAsia="宋体" w:cs="宋体"/>
          <w:color w:val="000000"/>
          <w:kern w:val="2"/>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kern w:val="2"/>
          <w:sz w:val="24"/>
          <w:szCs w:val="24"/>
        </w:rPr>
        <w:t>。</w:t>
      </w:r>
    </w:p>
    <w:p w14:paraId="6F4B21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1.4.2 发包人提供国外标准、规范的名称：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B131DE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发包人提供国外标准、规范的份数：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16E98F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发包人提供国外标准、规范的名称：</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E499B3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1.4.3发包人对工程的技术标准和功能要求的特殊要求：</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0D529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 合同文件的优先顺序</w:t>
      </w:r>
    </w:p>
    <w:p w14:paraId="09AF96C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合同文件组成及优先顺序为：</w:t>
      </w:r>
      <w:r>
        <w:rPr>
          <w:rFonts w:hint="eastAsia" w:ascii="宋体" w:hAnsi="宋体" w:eastAsia="宋体" w:cs="宋体"/>
          <w:kern w:val="2"/>
          <w:sz w:val="24"/>
          <w:szCs w:val="24"/>
          <w:lang w:eastAsia="zh-CN"/>
        </w:rPr>
        <w:t>（</w:t>
      </w:r>
      <w:r>
        <w:rPr>
          <w:rFonts w:hint="eastAsia" w:ascii="宋体" w:hAnsi="宋体" w:eastAsia="宋体" w:cs="宋体"/>
          <w:color w:val="000000"/>
          <w:kern w:val="2"/>
          <w:sz w:val="24"/>
          <w:szCs w:val="24"/>
          <w:u w:val="single"/>
        </w:rPr>
        <w:t>l</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合同协议书；</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2</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中标通知书；</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3</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投标函及投标函附录；</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4</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专用合同条款；</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5</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通用合同条款；</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6</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技术标准和要求；</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7</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图纸；</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8</w:t>
      </w:r>
      <w:r>
        <w:rPr>
          <w:rFonts w:hint="eastAsia" w:ascii="宋体" w:hAnsi="宋体" w:eastAsia="宋体" w:cs="宋体"/>
          <w:color w:val="000000"/>
          <w:kern w:val="2"/>
          <w:sz w:val="24"/>
          <w:szCs w:val="24"/>
          <w:u w:val="single"/>
          <w:lang w:eastAsia="zh-CN"/>
        </w:rPr>
        <w:t>）</w:t>
      </w:r>
      <w:r>
        <w:rPr>
          <w:rFonts w:hint="eastAsia" w:ascii="宋体" w:hAnsi="宋体" w:eastAsia="宋体" w:cs="宋体"/>
          <w:kern w:val="2"/>
          <w:sz w:val="24"/>
          <w:szCs w:val="24"/>
          <w:u w:val="single"/>
        </w:rPr>
        <w:t>已标价工程量清单或预算书；</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9</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招标控制价</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最高投标限价</w:t>
      </w:r>
      <w:r>
        <w:rPr>
          <w:rFonts w:hint="eastAsia" w:ascii="宋体" w:hAnsi="宋体" w:eastAsia="宋体" w:cs="宋体"/>
          <w:kern w:val="2"/>
          <w:sz w:val="24"/>
          <w:szCs w:val="24"/>
          <w:u w:val="single"/>
          <w:lang w:eastAsia="zh-CN"/>
        </w:rPr>
        <w:t>）</w:t>
      </w:r>
      <w:r>
        <w:rPr>
          <w:rFonts w:hint="eastAsia" w:ascii="宋体" w:hAnsi="宋体" w:eastAsia="宋体" w:cs="宋体"/>
          <w:color w:val="000000"/>
          <w:kern w:val="2"/>
          <w:sz w:val="24"/>
          <w:szCs w:val="24"/>
          <w:u w:val="single"/>
        </w:rPr>
        <w:t>；</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10</w:t>
      </w:r>
      <w:r>
        <w:rPr>
          <w:rFonts w:hint="eastAsia" w:ascii="宋体" w:hAnsi="宋体" w:eastAsia="宋体" w:cs="宋体"/>
          <w:color w:val="000000"/>
          <w:kern w:val="2"/>
          <w:sz w:val="24"/>
          <w:szCs w:val="24"/>
          <w:u w:val="single"/>
          <w:lang w:eastAsia="zh-CN"/>
        </w:rPr>
        <w:t>）</w:t>
      </w:r>
      <w:r>
        <w:rPr>
          <w:rFonts w:hint="eastAsia" w:ascii="宋体" w:hAnsi="宋体" w:eastAsia="宋体" w:cs="宋体"/>
          <w:color w:val="000000"/>
          <w:kern w:val="2"/>
          <w:sz w:val="24"/>
          <w:szCs w:val="24"/>
          <w:u w:val="single"/>
        </w:rPr>
        <w:t>其他合同文件</w:t>
      </w:r>
      <w:r>
        <w:rPr>
          <w:rFonts w:hint="eastAsia" w:ascii="宋体" w:hAnsi="宋体" w:eastAsia="宋体" w:cs="宋体"/>
          <w:kern w:val="2"/>
          <w:sz w:val="24"/>
          <w:szCs w:val="24"/>
        </w:rPr>
        <w:t>。</w:t>
      </w:r>
    </w:p>
    <w:p w14:paraId="4189D13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 图纸和承包人文件</w:t>
      </w:r>
      <w:r>
        <w:rPr>
          <w:rFonts w:hint="eastAsia" w:ascii="宋体" w:hAnsi="宋体" w:eastAsia="宋体" w:cs="宋体"/>
          <w:kern w:val="2"/>
          <w:sz w:val="24"/>
          <w:szCs w:val="24"/>
        </w:rPr>
        <w:tab/>
      </w:r>
    </w:p>
    <w:p w14:paraId="4601685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1.6.1 图纸的提供</w:t>
      </w:r>
    </w:p>
    <w:p w14:paraId="1C49503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发包人向承包人提供图纸的期限：</w:t>
      </w:r>
      <w:r>
        <w:rPr>
          <w:rFonts w:hint="eastAsia" w:ascii="宋体" w:hAnsi="宋体" w:eastAsia="宋体" w:cs="宋体"/>
          <w:kern w:val="2"/>
          <w:sz w:val="24"/>
          <w:szCs w:val="24"/>
          <w:u w:val="single"/>
        </w:rPr>
        <w:t>发出中标通知书后</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个工作日内</w:t>
      </w:r>
      <w:r>
        <w:rPr>
          <w:rFonts w:hint="eastAsia" w:ascii="宋体" w:hAnsi="宋体" w:eastAsia="宋体" w:cs="宋体"/>
          <w:kern w:val="2"/>
          <w:sz w:val="24"/>
          <w:szCs w:val="24"/>
        </w:rPr>
        <w:t>；</w:t>
      </w:r>
    </w:p>
    <w:p w14:paraId="0984CE9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发包人向承包人提供图纸的数量：</w:t>
      </w:r>
      <w:r>
        <w:rPr>
          <w:rFonts w:hint="eastAsia" w:ascii="宋体" w:hAnsi="宋体" w:eastAsia="宋体" w:cs="宋体"/>
          <w:color w:val="000000"/>
          <w:kern w:val="2"/>
          <w:sz w:val="24"/>
          <w:szCs w:val="24"/>
          <w:u w:val="single"/>
          <w:lang w:val="en-US" w:eastAsia="zh-CN"/>
        </w:rPr>
        <w:t>3</w:t>
      </w:r>
      <w:r>
        <w:rPr>
          <w:rFonts w:hint="eastAsia" w:ascii="宋体" w:hAnsi="宋体" w:eastAsia="宋体" w:cs="宋体"/>
          <w:color w:val="000000"/>
          <w:kern w:val="2"/>
          <w:sz w:val="24"/>
          <w:szCs w:val="24"/>
          <w:u w:val="single"/>
        </w:rPr>
        <w:t>套施工图纸</w:t>
      </w:r>
      <w:r>
        <w:rPr>
          <w:rFonts w:hint="eastAsia" w:ascii="宋体" w:hAnsi="宋体" w:eastAsia="宋体" w:cs="宋体"/>
          <w:kern w:val="2"/>
          <w:sz w:val="24"/>
          <w:szCs w:val="24"/>
        </w:rPr>
        <w:t>；</w:t>
      </w:r>
    </w:p>
    <w:p w14:paraId="42362CB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发包人向承包人提供图纸的内容：</w:t>
      </w:r>
      <w:r>
        <w:rPr>
          <w:rFonts w:hint="eastAsia" w:ascii="宋体" w:hAnsi="宋体" w:eastAsia="宋体" w:cs="宋体"/>
          <w:b w:val="0"/>
          <w:bCs w:val="0"/>
          <w:kern w:val="2"/>
          <w:sz w:val="24"/>
          <w:szCs w:val="24"/>
          <w:u w:val="single"/>
        </w:rPr>
        <w:t>经审核通过的详细施工图纸</w:t>
      </w:r>
      <w:r>
        <w:rPr>
          <w:rFonts w:hint="eastAsia" w:ascii="宋体" w:hAnsi="宋体" w:eastAsia="宋体" w:cs="宋体"/>
          <w:kern w:val="2"/>
          <w:sz w:val="24"/>
          <w:szCs w:val="24"/>
        </w:rPr>
        <w:t>。</w:t>
      </w:r>
    </w:p>
    <w:p w14:paraId="614A7DE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1.6.4 承包人文件</w:t>
      </w:r>
    </w:p>
    <w:p w14:paraId="54AFAE1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需要由承包人提供的文件，包括：</w:t>
      </w:r>
      <w:r>
        <w:rPr>
          <w:rFonts w:hint="eastAsia" w:ascii="宋体" w:hAnsi="宋体" w:eastAsia="宋体" w:cs="宋体"/>
          <w:kern w:val="2"/>
          <w:sz w:val="24"/>
          <w:szCs w:val="24"/>
          <w:u w:val="single"/>
          <w:lang w:val="en-US" w:eastAsia="zh-CN"/>
        </w:rPr>
        <w:t>与</w:t>
      </w:r>
      <w:r>
        <w:rPr>
          <w:rFonts w:hint="eastAsia" w:ascii="宋体" w:hAnsi="宋体" w:eastAsia="宋体" w:cs="宋体"/>
          <w:kern w:val="2"/>
          <w:sz w:val="24"/>
          <w:szCs w:val="24"/>
          <w:u w:val="single"/>
        </w:rPr>
        <w:t>本工程施工有关的文件等</w:t>
      </w:r>
      <w:r>
        <w:rPr>
          <w:rFonts w:hint="eastAsia" w:ascii="宋体" w:hAnsi="宋体" w:eastAsia="宋体" w:cs="宋体"/>
          <w:kern w:val="2"/>
          <w:sz w:val="24"/>
          <w:szCs w:val="24"/>
        </w:rPr>
        <w:t>；</w:t>
      </w:r>
    </w:p>
    <w:p w14:paraId="6249EC5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承包人提供的文件的期限为：</w:t>
      </w:r>
      <w:r>
        <w:rPr>
          <w:rFonts w:hint="eastAsia" w:ascii="宋体" w:hAnsi="宋体" w:eastAsia="宋体" w:cs="宋体"/>
          <w:kern w:val="2"/>
          <w:sz w:val="24"/>
          <w:szCs w:val="24"/>
          <w:u w:val="single"/>
        </w:rPr>
        <w:t>签订施工合同后7个工作日内</w:t>
      </w:r>
      <w:r>
        <w:rPr>
          <w:rFonts w:hint="eastAsia" w:ascii="宋体" w:hAnsi="宋体" w:eastAsia="宋体" w:cs="宋体"/>
          <w:kern w:val="2"/>
          <w:sz w:val="24"/>
          <w:szCs w:val="24"/>
        </w:rPr>
        <w:t>；</w:t>
      </w:r>
    </w:p>
    <w:p w14:paraId="6B41E75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承包人提供的文件的数量为：</w:t>
      </w:r>
      <w:r>
        <w:rPr>
          <w:rFonts w:hint="eastAsia" w:ascii="宋体" w:hAnsi="宋体" w:eastAsia="宋体" w:cs="宋体"/>
          <w:kern w:val="2"/>
          <w:sz w:val="24"/>
          <w:szCs w:val="24"/>
          <w:u w:val="single"/>
        </w:rPr>
        <w:t>不少于3套（具体以建设行政主管部门或监理单位要求为准）</w:t>
      </w:r>
      <w:r>
        <w:rPr>
          <w:rFonts w:hint="eastAsia" w:ascii="宋体" w:hAnsi="宋体" w:eastAsia="宋体" w:cs="宋体"/>
          <w:kern w:val="2"/>
          <w:sz w:val="24"/>
          <w:szCs w:val="24"/>
        </w:rPr>
        <w:t>；</w:t>
      </w:r>
    </w:p>
    <w:p w14:paraId="2AE97EE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承包人提供的文件的形式为：</w:t>
      </w:r>
      <w:r>
        <w:rPr>
          <w:rFonts w:hint="eastAsia" w:ascii="宋体" w:hAnsi="宋体" w:eastAsia="宋体" w:cs="宋体"/>
          <w:color w:val="000000"/>
          <w:kern w:val="2"/>
          <w:sz w:val="24"/>
          <w:szCs w:val="24"/>
          <w:u w:val="single"/>
        </w:rPr>
        <w:t>书面和电子文件</w:t>
      </w:r>
      <w:r>
        <w:rPr>
          <w:rFonts w:hint="eastAsia" w:ascii="宋体" w:hAnsi="宋体" w:eastAsia="宋体" w:cs="宋体"/>
          <w:kern w:val="2"/>
          <w:sz w:val="24"/>
          <w:szCs w:val="24"/>
        </w:rPr>
        <w:t>；</w:t>
      </w:r>
    </w:p>
    <w:p w14:paraId="3FE9E47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发包人审批承包人文件的期限：</w:t>
      </w:r>
      <w:r>
        <w:rPr>
          <w:rFonts w:hint="eastAsia" w:ascii="宋体" w:hAnsi="宋体" w:eastAsia="宋体" w:cs="宋体"/>
          <w:kern w:val="2"/>
          <w:sz w:val="24"/>
          <w:szCs w:val="24"/>
          <w:u w:val="single"/>
        </w:rPr>
        <w:t>监理人审查完毕后7天内</w:t>
      </w:r>
      <w:r>
        <w:rPr>
          <w:rFonts w:hint="eastAsia" w:ascii="宋体" w:hAnsi="宋体" w:eastAsia="宋体" w:cs="宋体"/>
          <w:kern w:val="2"/>
          <w:sz w:val="24"/>
          <w:szCs w:val="24"/>
        </w:rPr>
        <w:t>。</w:t>
      </w:r>
    </w:p>
    <w:p w14:paraId="4C1A16B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1.6.5 现场图纸准备</w:t>
      </w:r>
    </w:p>
    <w:p w14:paraId="090B1B4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关于现场图纸准备的约定：</w:t>
      </w:r>
      <w:r>
        <w:rPr>
          <w:rFonts w:hint="eastAsia" w:ascii="宋体" w:hAnsi="宋体" w:eastAsia="宋体" w:cs="宋体"/>
          <w:kern w:val="2"/>
          <w:sz w:val="24"/>
          <w:szCs w:val="24"/>
          <w:u w:val="single"/>
        </w:rPr>
        <w:t>承包人应在施工现场另外保存一套完整的图纸和承包人文件，供发包人、监理人及有关人员进行工程检查时使用</w:t>
      </w:r>
      <w:r>
        <w:rPr>
          <w:rFonts w:hint="eastAsia" w:ascii="宋体" w:hAnsi="宋体" w:eastAsia="宋体" w:cs="宋体"/>
          <w:kern w:val="2"/>
          <w:sz w:val="24"/>
          <w:szCs w:val="24"/>
        </w:rPr>
        <w:t>。</w:t>
      </w:r>
    </w:p>
    <w:p w14:paraId="0A743DB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 联络</w:t>
      </w:r>
    </w:p>
    <w:p w14:paraId="48B7911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1.7.1发包人和承包人应当在</w:t>
      </w:r>
      <w:r>
        <w:rPr>
          <w:rFonts w:hint="eastAsia" w:ascii="宋体" w:hAnsi="宋体" w:eastAsia="宋体" w:cs="宋体"/>
          <w:kern w:val="2"/>
          <w:sz w:val="24"/>
          <w:szCs w:val="24"/>
          <w:u w:val="single"/>
        </w:rPr>
        <w:t xml:space="preserve"> 7</w:t>
      </w:r>
      <w:r>
        <w:rPr>
          <w:rFonts w:hint="eastAsia" w:ascii="宋体" w:hAnsi="宋体" w:eastAsia="宋体" w:cs="宋体"/>
          <w:kern w:val="2"/>
          <w:sz w:val="24"/>
          <w:szCs w:val="24"/>
        </w:rPr>
        <w:t>天内将与合同有关的通知、批准、证明、证书、指示、指令、要求、请求、同意、意见、确定和决定等书面函件送达对方当事人。</w:t>
      </w:r>
    </w:p>
    <w:p w14:paraId="1C93C2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1.7.2 发包人接收文件的地点：</w:t>
      </w:r>
      <w:r>
        <w:rPr>
          <w:rFonts w:hint="eastAsia" w:ascii="宋体" w:hAnsi="宋体" w:eastAsia="宋体" w:cs="宋体"/>
          <w:i w:val="0"/>
          <w:iCs w:val="0"/>
          <w:caps w:val="0"/>
          <w:snapToGrid/>
          <w:color w:val="auto"/>
          <w:spacing w:val="0"/>
          <w:kern w:val="24"/>
          <w:sz w:val="24"/>
          <w:szCs w:val="24"/>
          <w:u w:val="single"/>
          <w:shd w:val="clear" w:color="auto" w:fill="FFFFFF"/>
          <w:lang w:eastAsia="zh-CN"/>
        </w:rPr>
        <w:t>仙游县盖尾镇振兴乡村投资有限公司</w:t>
      </w:r>
      <w:r>
        <w:rPr>
          <w:rFonts w:hint="eastAsia" w:ascii="宋体" w:hAnsi="宋体" w:eastAsia="宋体" w:cs="宋体"/>
          <w:color w:val="000000"/>
          <w:kern w:val="2"/>
          <w:sz w:val="24"/>
          <w:szCs w:val="24"/>
          <w:u w:val="single"/>
          <w:lang w:val="en-US" w:eastAsia="zh-CN"/>
        </w:rPr>
        <w:t>办公室</w:t>
      </w:r>
      <w:r>
        <w:rPr>
          <w:rFonts w:hint="eastAsia" w:ascii="宋体" w:hAnsi="宋体" w:eastAsia="宋体" w:cs="宋体"/>
          <w:kern w:val="2"/>
          <w:sz w:val="24"/>
          <w:szCs w:val="24"/>
        </w:rPr>
        <w:t>；</w:t>
      </w:r>
    </w:p>
    <w:p w14:paraId="7C2D78D4">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0"/>
          <w:sz w:val="24"/>
          <w:szCs w:val="24"/>
          <w:lang w:eastAsia="zh-CN"/>
        </w:rPr>
        <w:t>；</w:t>
      </w:r>
    </w:p>
    <w:p w14:paraId="3AAACF8E">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kern w:val="2"/>
          <w:sz w:val="24"/>
          <w:szCs w:val="24"/>
          <w:u w:val="single"/>
        </w:rPr>
        <w:t>项目所在地承包人项目部</w:t>
      </w:r>
      <w:r>
        <w:rPr>
          <w:rFonts w:hint="eastAsia" w:ascii="宋体" w:hAnsi="宋体" w:eastAsia="宋体" w:cs="宋体"/>
          <w:color w:val="000000"/>
          <w:kern w:val="0"/>
          <w:sz w:val="24"/>
          <w:szCs w:val="24"/>
        </w:rPr>
        <w:t>；</w:t>
      </w:r>
    </w:p>
    <w:p w14:paraId="2101E5C1">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2"/>
          <w:sz w:val="24"/>
          <w:szCs w:val="24"/>
          <w:u w:val="none"/>
          <w:lang w:val="en-US" w:eastAsia="zh-CN"/>
        </w:rPr>
        <w:t>；</w:t>
      </w:r>
    </w:p>
    <w:p w14:paraId="2506AFF0">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kern w:val="2"/>
          <w:sz w:val="24"/>
          <w:szCs w:val="24"/>
          <w:u w:val="single"/>
        </w:rPr>
        <w:t>项目所在地监理办公室</w:t>
      </w:r>
      <w:r>
        <w:rPr>
          <w:rFonts w:hint="eastAsia" w:ascii="宋体" w:hAnsi="宋体" w:eastAsia="宋体" w:cs="宋体"/>
          <w:color w:val="000000"/>
          <w:kern w:val="0"/>
          <w:sz w:val="24"/>
          <w:szCs w:val="24"/>
        </w:rPr>
        <w:t>；</w:t>
      </w:r>
    </w:p>
    <w:p w14:paraId="7ED1D4A2">
      <w:pPr>
        <w:pageBreakBefore w:val="0"/>
        <w:widowControl w:val="0"/>
        <w:kinsoku/>
        <w:wordWrap/>
        <w:overflowPunct/>
        <w:topLinePunct w:val="0"/>
        <w:bidi w:val="0"/>
        <w:adjustRightInd/>
        <w:snapToGrid/>
        <w:spacing w:after="0" w:line="360" w:lineRule="auto"/>
        <w:ind w:left="0" w:lef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kern w:val="2"/>
          <w:sz w:val="24"/>
          <w:szCs w:val="24"/>
          <w:u w:val="single"/>
        </w:rPr>
        <w:t>项目部管理人员</w:t>
      </w:r>
      <w:r>
        <w:rPr>
          <w:rFonts w:hint="eastAsia" w:ascii="宋体" w:hAnsi="宋体" w:eastAsia="宋体" w:cs="宋体"/>
          <w:color w:val="000000"/>
          <w:kern w:val="0"/>
          <w:sz w:val="24"/>
          <w:szCs w:val="24"/>
        </w:rPr>
        <w:t>。</w:t>
      </w:r>
    </w:p>
    <w:p w14:paraId="713E9C6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1.10 交通运输</w:t>
      </w:r>
    </w:p>
    <w:p w14:paraId="7C133E2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1.10.1 出入现场的权利</w:t>
      </w:r>
    </w:p>
    <w:p w14:paraId="604008C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关于出入现场的权利的约定：</w:t>
      </w:r>
      <w:r>
        <w:rPr>
          <w:rFonts w:hint="eastAsia" w:ascii="宋体" w:hAnsi="宋体" w:eastAsia="宋体" w:cs="宋体"/>
          <w:kern w:val="2"/>
          <w:sz w:val="24"/>
          <w:szCs w:val="24"/>
          <w:u w:val="single"/>
        </w:rPr>
        <w:t>发包人、发包人上级机关以及政府相关职能部门等相关工作人员有出入现场指导、检查的权利</w:t>
      </w:r>
      <w:r>
        <w:rPr>
          <w:rFonts w:hint="eastAsia" w:ascii="宋体" w:hAnsi="宋体" w:eastAsia="宋体" w:cs="宋体"/>
          <w:kern w:val="2"/>
          <w:sz w:val="24"/>
          <w:szCs w:val="24"/>
        </w:rPr>
        <w:t>。</w:t>
      </w:r>
    </w:p>
    <w:p w14:paraId="139FAF6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1.10.3 场内交通</w:t>
      </w:r>
    </w:p>
    <w:p w14:paraId="32C9B89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关于场外交通和场内交通的边界的约定：</w:t>
      </w:r>
      <w:r>
        <w:rPr>
          <w:rFonts w:hint="eastAsia" w:ascii="宋体" w:hAnsi="宋体" w:eastAsia="宋体" w:cs="宋体"/>
          <w:kern w:val="2"/>
          <w:sz w:val="24"/>
          <w:szCs w:val="24"/>
          <w:u w:val="single"/>
        </w:rPr>
        <w:t>本项目施工图设计范围为界</w:t>
      </w:r>
      <w:r>
        <w:rPr>
          <w:rFonts w:hint="eastAsia" w:ascii="宋体" w:hAnsi="宋体" w:eastAsia="宋体" w:cs="宋体"/>
          <w:kern w:val="2"/>
          <w:sz w:val="24"/>
          <w:szCs w:val="24"/>
        </w:rPr>
        <w:t>。</w:t>
      </w:r>
    </w:p>
    <w:p w14:paraId="2BEF126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关于发包人向承包人免费提供满足工程施工需要的场内道路和交通设施的约定：</w:t>
      </w:r>
      <w:r>
        <w:rPr>
          <w:rFonts w:hint="eastAsia" w:ascii="宋体" w:hAnsi="宋体" w:eastAsia="宋体" w:cs="宋体"/>
          <w:kern w:val="2"/>
          <w:sz w:val="24"/>
          <w:szCs w:val="24"/>
          <w:u w:val="single"/>
        </w:rPr>
        <w:t>由承包人自行负责并承担相关费用</w:t>
      </w:r>
      <w:r>
        <w:rPr>
          <w:rFonts w:hint="eastAsia" w:ascii="宋体" w:hAnsi="宋体" w:eastAsia="宋体" w:cs="宋体"/>
          <w:kern w:val="2"/>
          <w:sz w:val="24"/>
          <w:szCs w:val="24"/>
        </w:rPr>
        <w:t>。</w:t>
      </w:r>
    </w:p>
    <w:p w14:paraId="09759F7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1.10.4超大件和超重件的运输</w:t>
      </w:r>
    </w:p>
    <w:p w14:paraId="408BB26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运输超大件或超重件所需的道路和桥梁临时加固改造费用和其他有关费用由</w:t>
      </w:r>
      <w:r>
        <w:rPr>
          <w:rFonts w:hint="eastAsia" w:ascii="宋体" w:hAnsi="宋体" w:eastAsia="宋体" w:cs="宋体"/>
          <w:kern w:val="2"/>
          <w:sz w:val="24"/>
          <w:szCs w:val="24"/>
          <w:u w:val="single"/>
        </w:rPr>
        <w:t>承包人</w:t>
      </w:r>
      <w:r>
        <w:rPr>
          <w:rFonts w:hint="eastAsia" w:ascii="宋体" w:hAnsi="宋体" w:eastAsia="宋体" w:cs="宋体"/>
          <w:kern w:val="2"/>
          <w:sz w:val="24"/>
          <w:szCs w:val="24"/>
        </w:rPr>
        <w:t>承担。</w:t>
      </w:r>
    </w:p>
    <w:p w14:paraId="74D2946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 知识产权</w:t>
      </w:r>
    </w:p>
    <w:p w14:paraId="3AADDB4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2"/>
          <w:sz w:val="24"/>
          <w:szCs w:val="24"/>
          <w:u w:val="single"/>
        </w:rPr>
        <w:t xml:space="preserve">著作权归发包人所有 </w:t>
      </w:r>
      <w:r>
        <w:rPr>
          <w:rFonts w:hint="eastAsia" w:ascii="宋体" w:hAnsi="宋体" w:eastAsia="宋体" w:cs="宋体"/>
          <w:kern w:val="2"/>
          <w:sz w:val="24"/>
          <w:szCs w:val="24"/>
        </w:rPr>
        <w:t>。</w:t>
      </w:r>
    </w:p>
    <w:p w14:paraId="3AC8FB4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关于发包人提供的上述文件的使用限制的要求：</w:t>
      </w:r>
      <w:r>
        <w:rPr>
          <w:rFonts w:hint="eastAsia" w:ascii="宋体" w:hAnsi="宋体" w:eastAsia="宋体" w:cs="宋体"/>
          <w:kern w:val="2"/>
          <w:sz w:val="24"/>
          <w:szCs w:val="24"/>
          <w:u w:val="single"/>
        </w:rPr>
        <w:t>发包人所提供的一切与本工程相关的资料，承包方应予以保密</w:t>
      </w:r>
      <w:r>
        <w:rPr>
          <w:rFonts w:hint="eastAsia" w:ascii="宋体" w:hAnsi="宋体" w:eastAsia="宋体" w:cs="宋体"/>
          <w:kern w:val="2"/>
          <w:sz w:val="24"/>
          <w:szCs w:val="24"/>
        </w:rPr>
        <w:t>。</w:t>
      </w:r>
    </w:p>
    <w:p w14:paraId="2206D52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1.11.2 关于承包人为实施工程所编制文件的著作权的归属：</w:t>
      </w:r>
      <w:r>
        <w:rPr>
          <w:rFonts w:hint="eastAsia" w:ascii="宋体" w:hAnsi="宋体" w:eastAsia="宋体" w:cs="宋体"/>
          <w:kern w:val="2"/>
          <w:sz w:val="24"/>
          <w:szCs w:val="24"/>
          <w:u w:val="single"/>
        </w:rPr>
        <w:t>发包人</w:t>
      </w:r>
      <w:r>
        <w:rPr>
          <w:rFonts w:hint="eastAsia" w:ascii="宋体" w:hAnsi="宋体" w:eastAsia="宋体" w:cs="宋体"/>
          <w:kern w:val="2"/>
          <w:sz w:val="24"/>
          <w:szCs w:val="24"/>
        </w:rPr>
        <w:t>。</w:t>
      </w:r>
    </w:p>
    <w:p w14:paraId="70BF24F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关于承包人提供的上述文件的使用限制的要求：</w:t>
      </w:r>
      <w:r>
        <w:rPr>
          <w:rFonts w:hint="eastAsia" w:ascii="宋体" w:hAnsi="宋体" w:eastAsia="宋体" w:cs="宋体"/>
          <w:kern w:val="2"/>
          <w:sz w:val="24"/>
          <w:szCs w:val="24"/>
          <w:u w:val="single"/>
        </w:rPr>
        <w:t>只允许本施工工程使用，与本工程无关的单位和个人不得随意复制、传播</w:t>
      </w:r>
      <w:r>
        <w:rPr>
          <w:rFonts w:hint="eastAsia" w:ascii="宋体" w:hAnsi="宋体" w:eastAsia="宋体" w:cs="宋体"/>
          <w:kern w:val="2"/>
          <w:sz w:val="24"/>
          <w:szCs w:val="24"/>
          <w:u w:val="single"/>
          <w:lang w:eastAsia="zh-CN"/>
        </w:rPr>
        <w:t>和</w:t>
      </w:r>
      <w:r>
        <w:rPr>
          <w:rFonts w:hint="eastAsia" w:ascii="宋体" w:hAnsi="宋体" w:eastAsia="宋体" w:cs="宋体"/>
          <w:kern w:val="2"/>
          <w:sz w:val="24"/>
          <w:szCs w:val="24"/>
          <w:u w:val="single"/>
        </w:rPr>
        <w:t>使用。工程竣工后应全部移交发包人</w:t>
      </w:r>
      <w:r>
        <w:rPr>
          <w:rFonts w:hint="eastAsia" w:ascii="宋体" w:hAnsi="宋体" w:eastAsia="宋体" w:cs="宋体"/>
          <w:kern w:val="2"/>
          <w:sz w:val="24"/>
          <w:szCs w:val="24"/>
        </w:rPr>
        <w:t>。</w:t>
      </w:r>
    </w:p>
    <w:p w14:paraId="557F812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1.11.4 承包人在施工过程中所采用的专利、专有技术、技术秘密的使用费的承担方式：</w:t>
      </w:r>
      <w:r>
        <w:rPr>
          <w:rFonts w:hint="eastAsia" w:ascii="宋体" w:hAnsi="宋体" w:eastAsia="宋体" w:cs="宋体"/>
          <w:kern w:val="2"/>
          <w:sz w:val="24"/>
          <w:szCs w:val="24"/>
          <w:u w:val="single"/>
        </w:rPr>
        <w:t xml:space="preserve">由承包人全额承担 </w:t>
      </w:r>
      <w:r>
        <w:rPr>
          <w:rFonts w:hint="eastAsia" w:ascii="宋体" w:hAnsi="宋体" w:eastAsia="宋体" w:cs="宋体"/>
          <w:kern w:val="2"/>
          <w:sz w:val="24"/>
          <w:szCs w:val="24"/>
        </w:rPr>
        <w:t>。</w:t>
      </w:r>
    </w:p>
    <w:p w14:paraId="0EB204B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1.13工程量清单错误的修正</w:t>
      </w:r>
    </w:p>
    <w:p w14:paraId="412E36E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工程量清单错误修正的其他情形：</w:t>
      </w:r>
      <w:r>
        <w:rPr>
          <w:rFonts w:hint="eastAsia" w:ascii="宋体" w:hAnsi="宋体" w:eastAsia="宋体" w:cs="宋体"/>
          <w:kern w:val="2"/>
          <w:sz w:val="24"/>
          <w:szCs w:val="24"/>
          <w:u w:val="single"/>
        </w:rPr>
        <w:t>按招标文件规定</w:t>
      </w:r>
      <w:r>
        <w:rPr>
          <w:rFonts w:hint="eastAsia" w:ascii="宋体" w:hAnsi="宋体" w:eastAsia="宋体" w:cs="宋体"/>
          <w:kern w:val="2"/>
          <w:sz w:val="24"/>
          <w:szCs w:val="24"/>
        </w:rPr>
        <w:t>。</w:t>
      </w:r>
    </w:p>
    <w:p w14:paraId="4DBF957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1.14 招标控制价错误的修正</w:t>
      </w:r>
    </w:p>
    <w:p w14:paraId="5BA6289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auto"/>
          <w:kern w:val="2"/>
          <w:sz w:val="24"/>
          <w:szCs w:val="24"/>
          <w:u w:val="none"/>
        </w:rPr>
      </w:pPr>
      <w:r>
        <w:rPr>
          <w:rFonts w:hint="eastAsia" w:ascii="宋体" w:hAnsi="宋体" w:eastAsia="宋体" w:cs="宋体"/>
          <w:kern w:val="2"/>
          <w:sz w:val="24"/>
          <w:szCs w:val="24"/>
        </w:rPr>
        <w:t>关于招标控制价错误修正的其他约定：</w:t>
      </w:r>
      <w:r>
        <w:rPr>
          <w:rFonts w:hint="eastAsia" w:ascii="宋体" w:hAnsi="宋体" w:eastAsia="宋体" w:cs="宋体"/>
          <w:kern w:val="2"/>
          <w:sz w:val="24"/>
          <w:szCs w:val="24"/>
          <w:u w:val="single"/>
        </w:rPr>
        <w:t>按招标文件规定</w:t>
      </w:r>
      <w:r>
        <w:rPr>
          <w:rFonts w:hint="eastAsia" w:ascii="宋体" w:hAnsi="宋体" w:eastAsia="宋体" w:cs="宋体"/>
          <w:color w:val="auto"/>
          <w:kern w:val="2"/>
          <w:sz w:val="24"/>
          <w:szCs w:val="24"/>
          <w:highlight w:val="white"/>
          <w:u w:val="none"/>
        </w:rPr>
        <w:t>。</w:t>
      </w:r>
    </w:p>
    <w:p w14:paraId="264954F6">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2</w:t>
      </w:r>
      <w:bookmarkStart w:id="3" w:name="_Toc13309386"/>
      <w:bookmarkStart w:id="4" w:name="_Toc63471468"/>
      <w:r>
        <w:rPr>
          <w:rFonts w:hint="eastAsia" w:ascii="宋体" w:hAnsi="宋体" w:eastAsia="宋体" w:cs="宋体"/>
          <w:b/>
          <w:bCs/>
          <w:kern w:val="2"/>
          <w:sz w:val="24"/>
          <w:szCs w:val="24"/>
        </w:rPr>
        <w:t>. 发包人</w:t>
      </w:r>
    </w:p>
    <w:bookmarkEnd w:id="3"/>
    <w:bookmarkEnd w:id="4"/>
    <w:p w14:paraId="57EFFE8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2.2 发包人代表</w:t>
      </w:r>
    </w:p>
    <w:p w14:paraId="4A5D854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发包人代表：</w:t>
      </w:r>
    </w:p>
    <w:p w14:paraId="2E91377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5C1123C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身份证号：</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59C34EE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职    务：</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0A4CBD2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                     </w:t>
      </w:r>
      <w:r>
        <w:rPr>
          <w:rFonts w:hint="eastAsia" w:ascii="宋体" w:hAnsi="宋体" w:eastAsia="宋体" w:cs="宋体"/>
          <w:kern w:val="2"/>
          <w:sz w:val="24"/>
          <w:szCs w:val="24"/>
        </w:rPr>
        <w:t>；</w:t>
      </w:r>
    </w:p>
    <w:p w14:paraId="1F3FAE4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                      </w:t>
      </w:r>
      <w:r>
        <w:rPr>
          <w:rFonts w:hint="eastAsia" w:ascii="宋体" w:hAnsi="宋体" w:eastAsia="宋体" w:cs="宋体"/>
          <w:kern w:val="2"/>
          <w:sz w:val="24"/>
          <w:szCs w:val="24"/>
        </w:rPr>
        <w:t>；</w:t>
      </w:r>
    </w:p>
    <w:p w14:paraId="5498363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28750E3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b/>
          <w:kern w:val="2"/>
          <w:sz w:val="24"/>
          <w:szCs w:val="24"/>
        </w:rPr>
      </w:pPr>
      <w:r>
        <w:rPr>
          <w:rFonts w:hint="eastAsia" w:ascii="宋体" w:hAnsi="宋体" w:eastAsia="宋体" w:cs="宋体"/>
          <w:kern w:val="2"/>
          <w:sz w:val="24"/>
          <w:szCs w:val="24"/>
        </w:rPr>
        <w:t>发包人对发包人代表的授权范围如下：</w:t>
      </w:r>
      <w:r>
        <w:rPr>
          <w:rFonts w:hint="eastAsia" w:ascii="宋体" w:hAnsi="宋体" w:eastAsia="宋体" w:cs="宋体"/>
          <w:kern w:val="2"/>
          <w:sz w:val="24"/>
          <w:szCs w:val="24"/>
          <w:u w:val="single"/>
        </w:rPr>
        <w:t>1、督促监理工程师按照监理合同办事；2、协调各有关单位工作；3、工程进度与工程量的确认；4、督促并控制好工程进度、质量、投资</w:t>
      </w:r>
      <w:r>
        <w:rPr>
          <w:rFonts w:hint="eastAsia" w:ascii="宋体" w:hAnsi="宋体" w:eastAsia="宋体" w:cs="宋体"/>
          <w:kern w:val="2"/>
          <w:sz w:val="24"/>
          <w:szCs w:val="24"/>
        </w:rPr>
        <w:t>。</w:t>
      </w:r>
    </w:p>
    <w:p w14:paraId="6AE4124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 施工现场、施工条件和基础资料的提供</w:t>
      </w:r>
    </w:p>
    <w:p w14:paraId="7AEF96B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2.4.1 提供施工现场</w:t>
      </w:r>
    </w:p>
    <w:p w14:paraId="60A7502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关于发包人移交施工现场的期限要求：</w:t>
      </w:r>
      <w:r>
        <w:rPr>
          <w:rFonts w:hint="eastAsia" w:ascii="宋体" w:hAnsi="宋体" w:eastAsia="宋体" w:cs="宋体"/>
          <w:kern w:val="2"/>
          <w:sz w:val="24"/>
          <w:szCs w:val="24"/>
          <w:u w:val="single"/>
        </w:rPr>
        <w:t>发包人最迟于开工日期7天前向承包人移交施工现场</w:t>
      </w:r>
      <w:r>
        <w:rPr>
          <w:rFonts w:hint="eastAsia" w:ascii="宋体" w:hAnsi="宋体" w:eastAsia="宋体" w:cs="宋体"/>
          <w:kern w:val="2"/>
          <w:sz w:val="24"/>
          <w:szCs w:val="24"/>
        </w:rPr>
        <w:t>。</w:t>
      </w:r>
    </w:p>
    <w:p w14:paraId="386CB08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2.4.2 提供施工条件</w:t>
      </w:r>
    </w:p>
    <w:p w14:paraId="2A4D7273">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关于发包人应负责提供施工所需要的条件，包括：</w:t>
      </w:r>
      <w:r>
        <w:rPr>
          <w:rFonts w:hint="eastAsia" w:ascii="宋体" w:hAnsi="宋体" w:eastAsia="宋体" w:cs="宋体"/>
          <w:color w:val="auto"/>
          <w:spacing w:val="0"/>
          <w:kern w:val="2"/>
          <w:sz w:val="24"/>
          <w:szCs w:val="24"/>
          <w:highlight w:val="none"/>
          <w:u w:val="single"/>
          <w:lang w:val="en-US" w:eastAsia="zh-CN" w:bidi="ar-SA"/>
        </w:rPr>
        <w:t>（1）发包人在合同签订后在双方约定的时间内提供满足施工需要容量的水源、电源供承包人使用，使用过程中的费用由承包人承担。若需设立施工用变电设施，由发包人向供电部门申请并承担相应费用。（2）于开工前满足有关施工机械、车辆进场等三通一平工作。（3）开工前发包人组织协调处理施工现场周围地下管线和邻近建筑物、构筑物、古树名木的保护工作</w:t>
      </w:r>
      <w:r>
        <w:rPr>
          <w:rFonts w:hint="eastAsia" w:ascii="宋体" w:hAnsi="宋体" w:eastAsia="宋体" w:cs="宋体"/>
          <w:kern w:val="2"/>
          <w:sz w:val="24"/>
          <w:szCs w:val="24"/>
          <w:highlight w:val="none"/>
          <w:lang w:val="en-US" w:eastAsia="zh-CN" w:bidi="ar-SA"/>
        </w:rPr>
        <w:t>。</w:t>
      </w:r>
    </w:p>
    <w:p w14:paraId="249993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2.5 资金来源证明及支付担保</w:t>
      </w:r>
    </w:p>
    <w:p w14:paraId="5394393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发包人提供资金来源证明的期限要求：</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CFDC84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发包人提供支付担保的形式：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4A1848F">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3</w:t>
      </w:r>
      <w:bookmarkStart w:id="5" w:name="_Toc13309387"/>
      <w:bookmarkStart w:id="6" w:name="_Toc63471469"/>
      <w:r>
        <w:rPr>
          <w:rFonts w:hint="eastAsia" w:ascii="宋体" w:hAnsi="宋体" w:eastAsia="宋体" w:cs="宋体"/>
          <w:b/>
          <w:bCs/>
          <w:kern w:val="2"/>
          <w:sz w:val="24"/>
          <w:szCs w:val="24"/>
        </w:rPr>
        <w:t>. 承包人</w:t>
      </w:r>
    </w:p>
    <w:bookmarkEnd w:id="5"/>
    <w:bookmarkEnd w:id="6"/>
    <w:p w14:paraId="0014086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3.1 承包人的一般义务</w:t>
      </w:r>
    </w:p>
    <w:p w14:paraId="62E4849B">
      <w:pPr>
        <w:pStyle w:val="73"/>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承包人提交的竣工资料的内容：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color w:val="auto"/>
          <w:sz w:val="24"/>
          <w:szCs w:val="24"/>
          <w:highlight w:val="none"/>
          <w:u w:val="single"/>
        </w:rPr>
        <w:t>承包人编制的竣工结算报告；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本合同及合同的各项组成文件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发包人、承包人有关工程的洽商、变更等书面协议或文件；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承包人的劳保核定卡；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图纸会审纪要；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开、竣工报告及工期延期联系单；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竣工验收记录；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招标文件及招标文件的各项组成文件；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地质勘察报告；</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施工图纸（由发包人提供）和竣工图纸；</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经发包人或监理人审定的施工组织设计、施工方案或专项施工方案；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设计变更单（由发包人提供）、技术核定单、工程联系单；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rPr>
        <w:t>现场签证单；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隐蔽工程验收记录；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与工程结算有关的发包方通知、指令、会议纪要、往来函件、工程洽商记录等文件；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其他与工程造价有关的工程资料；</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其他材料以发包人书面通知要求为准。上述文件的原始资料必须齐全，符合工程技术档案要求，并按规范装订成册</w:t>
      </w:r>
      <w:r>
        <w:rPr>
          <w:rFonts w:hint="eastAsia" w:ascii="宋体" w:hAnsi="宋体" w:eastAsia="宋体" w:cs="宋体"/>
          <w:sz w:val="24"/>
          <w:szCs w:val="24"/>
          <w:highlight w:val="none"/>
        </w:rPr>
        <w:t>。</w:t>
      </w:r>
    </w:p>
    <w:p w14:paraId="4791A1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承包人需要提交的竣工资料套数：</w:t>
      </w:r>
      <w:r>
        <w:rPr>
          <w:rFonts w:hint="eastAsia" w:ascii="宋体" w:hAnsi="宋体" w:eastAsia="宋体" w:cs="宋体"/>
          <w:color w:val="000000"/>
          <w:kern w:val="2"/>
          <w:sz w:val="24"/>
          <w:szCs w:val="24"/>
          <w:u w:val="single"/>
        </w:rPr>
        <w:t>三套</w:t>
      </w:r>
      <w:r>
        <w:rPr>
          <w:rFonts w:hint="eastAsia" w:ascii="宋体" w:hAnsi="宋体" w:eastAsia="宋体" w:cs="宋体"/>
          <w:kern w:val="2"/>
          <w:sz w:val="24"/>
          <w:szCs w:val="24"/>
        </w:rPr>
        <w:t>。</w:t>
      </w:r>
    </w:p>
    <w:p w14:paraId="3818F38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承包人提交的竣工资料的费用承担：</w:t>
      </w:r>
      <w:r>
        <w:rPr>
          <w:rFonts w:hint="eastAsia" w:ascii="宋体" w:hAnsi="宋体" w:eastAsia="宋体" w:cs="宋体"/>
          <w:kern w:val="2"/>
          <w:sz w:val="24"/>
          <w:szCs w:val="24"/>
          <w:u w:val="single"/>
        </w:rPr>
        <w:t>由承包人自行承担</w:t>
      </w:r>
      <w:r>
        <w:rPr>
          <w:rFonts w:hint="eastAsia" w:ascii="宋体" w:hAnsi="宋体" w:eastAsia="宋体" w:cs="宋体"/>
          <w:kern w:val="2"/>
          <w:sz w:val="24"/>
          <w:szCs w:val="24"/>
        </w:rPr>
        <w:t>。</w:t>
      </w:r>
    </w:p>
    <w:p w14:paraId="50B3966D">
      <w:pPr>
        <w:widowControl w:val="0"/>
        <w:adjustRightInd/>
        <w:snapToGrid/>
        <w:spacing w:after="0" w:line="360" w:lineRule="auto"/>
        <w:ind w:firstLine="398" w:firstLineChars="166"/>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承包人提交的竣工资料移交时间：</w:t>
      </w:r>
      <w:r>
        <w:rPr>
          <w:rFonts w:hint="eastAsia" w:ascii="宋体" w:hAnsi="宋体" w:eastAsia="宋体" w:cs="宋体"/>
          <w:kern w:val="2"/>
          <w:sz w:val="24"/>
          <w:szCs w:val="24"/>
          <w:u w:val="single"/>
        </w:rPr>
        <w:t>竣工验收后28天内，具体按莆政综[2020]47号文件规定执行</w:t>
      </w:r>
      <w:r>
        <w:rPr>
          <w:rFonts w:hint="eastAsia" w:ascii="宋体" w:hAnsi="宋体" w:eastAsia="宋体" w:cs="宋体"/>
          <w:kern w:val="2"/>
          <w:sz w:val="24"/>
          <w:szCs w:val="24"/>
        </w:rPr>
        <w:t>。</w:t>
      </w:r>
    </w:p>
    <w:p w14:paraId="481405C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承包人提交的竣工资料形式要求：</w:t>
      </w:r>
      <w:r>
        <w:rPr>
          <w:rFonts w:hint="eastAsia" w:ascii="宋体" w:hAnsi="宋体" w:eastAsia="宋体" w:cs="宋体"/>
          <w:kern w:val="2"/>
          <w:sz w:val="24"/>
          <w:szCs w:val="24"/>
          <w:u w:val="single"/>
        </w:rPr>
        <w:t xml:space="preserve"> 纸质资料叁套 </w:t>
      </w:r>
      <w:r>
        <w:rPr>
          <w:rFonts w:hint="eastAsia" w:ascii="宋体" w:hAnsi="宋体" w:eastAsia="宋体" w:cs="宋体"/>
          <w:kern w:val="2"/>
          <w:sz w:val="24"/>
          <w:szCs w:val="24"/>
        </w:rPr>
        <w:t>。</w:t>
      </w:r>
    </w:p>
    <w:p w14:paraId="59325B4F">
      <w:pPr>
        <w:pageBreakBefore w:val="0"/>
        <w:widowControl w:val="0"/>
        <w:numPr>
          <w:ilvl w:val="0"/>
          <w:numId w:val="0"/>
        </w:numPr>
        <w:kinsoku/>
        <w:wordWrap/>
        <w:overflowPunct/>
        <w:topLinePunct w:val="0"/>
        <w:bidi w:val="0"/>
        <w:adjustRightInd/>
        <w:snapToGrid/>
        <w:spacing w:line="360" w:lineRule="auto"/>
        <w:ind w:left="0" w:leftChars="0" w:firstLine="480" w:firstLineChars="200"/>
        <w:jc w:val="both"/>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lang w:val="en-US" w:eastAsia="zh-CN" w:bidi="ar-SA"/>
        </w:rPr>
        <w:t>（10）承包人应履行的其他义务：</w:t>
      </w:r>
      <w:r>
        <w:rPr>
          <w:rFonts w:hint="eastAsia" w:ascii="宋体" w:hAnsi="宋体" w:eastAsia="宋体" w:cs="宋体"/>
          <w:color w:val="auto"/>
          <w:spacing w:val="0"/>
          <w:kern w:val="2"/>
          <w:sz w:val="24"/>
          <w:szCs w:val="24"/>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kern w:val="2"/>
          <w:sz w:val="24"/>
          <w:szCs w:val="24"/>
          <w:highlight w:val="none"/>
          <w:u w:val="none"/>
          <w:lang w:val="en-US" w:eastAsia="zh-CN" w:bidi="ar-SA"/>
        </w:rPr>
        <w:t>。</w:t>
      </w:r>
    </w:p>
    <w:p w14:paraId="5021DA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 项目负责人</w:t>
      </w:r>
    </w:p>
    <w:p w14:paraId="098E8F1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3.2.1 项目负责人：</w:t>
      </w:r>
    </w:p>
    <w:p w14:paraId="52EFF46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6909111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身份证号：</w:t>
      </w:r>
      <w:r>
        <w:rPr>
          <w:rFonts w:hint="eastAsia" w:ascii="宋体" w:hAnsi="宋体" w:eastAsia="宋体" w:cs="宋体"/>
          <w:kern w:val="2"/>
          <w:sz w:val="24"/>
          <w:szCs w:val="24"/>
          <w:u w:val="single"/>
        </w:rPr>
        <w:t>                         </w:t>
      </w:r>
      <w:r>
        <w:rPr>
          <w:rFonts w:hint="eastAsia" w:ascii="宋体" w:hAnsi="宋体" w:eastAsia="宋体" w:cs="宋体"/>
          <w:kern w:val="2"/>
          <w:sz w:val="24"/>
          <w:szCs w:val="24"/>
        </w:rPr>
        <w:t>；</w:t>
      </w:r>
    </w:p>
    <w:p w14:paraId="31BF9E1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建造师执业资格等级：</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3B843E5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建造师注册编号：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988FDC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建造师执业印章号：</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471FB17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安全生产考核合格证书号：</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7679595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                       </w:t>
      </w:r>
      <w:r>
        <w:rPr>
          <w:rFonts w:hint="eastAsia" w:ascii="宋体" w:hAnsi="宋体" w:eastAsia="宋体" w:cs="宋体"/>
          <w:kern w:val="2"/>
          <w:sz w:val="24"/>
          <w:szCs w:val="24"/>
        </w:rPr>
        <w:t>；</w:t>
      </w:r>
    </w:p>
    <w:p w14:paraId="0A174C9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                 </w:t>
      </w:r>
      <w:r>
        <w:rPr>
          <w:rFonts w:hint="eastAsia" w:ascii="宋体" w:hAnsi="宋体" w:eastAsia="宋体" w:cs="宋体"/>
          <w:kern w:val="2"/>
          <w:sz w:val="24"/>
          <w:szCs w:val="24"/>
        </w:rPr>
        <w:t>；</w:t>
      </w:r>
    </w:p>
    <w:p w14:paraId="1578ED4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                   </w:t>
      </w:r>
      <w:r>
        <w:rPr>
          <w:rFonts w:hint="eastAsia" w:ascii="宋体" w:hAnsi="宋体" w:eastAsia="宋体" w:cs="宋体"/>
          <w:kern w:val="2"/>
          <w:sz w:val="24"/>
          <w:szCs w:val="24"/>
        </w:rPr>
        <w:t>；</w:t>
      </w:r>
    </w:p>
    <w:p w14:paraId="6148105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承包人对项目负责人的授权范围如下：</w:t>
      </w:r>
      <w:r>
        <w:rPr>
          <w:rFonts w:hint="eastAsia" w:ascii="宋体" w:hAnsi="宋体" w:eastAsia="宋体" w:cs="宋体"/>
          <w:color w:val="000000"/>
          <w:kern w:val="2"/>
          <w:sz w:val="24"/>
          <w:szCs w:val="24"/>
          <w:u w:val="single"/>
        </w:rPr>
        <w:t>项目经理为承包人法定代表人在该项目上的代表人，履行本项目的承包管理职责，为工程参与各方做好协调和服务，在资金、质量、安全、环境保护、文明施工等合约目标范围内向发包人直接负责</w:t>
      </w:r>
      <w:r>
        <w:rPr>
          <w:rFonts w:hint="eastAsia" w:ascii="宋体" w:hAnsi="宋体" w:eastAsia="宋体" w:cs="宋体"/>
          <w:kern w:val="2"/>
          <w:sz w:val="24"/>
          <w:szCs w:val="24"/>
        </w:rPr>
        <w:t>。</w:t>
      </w:r>
    </w:p>
    <w:p w14:paraId="1E36387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关于项目负责人每月在施工现场的时间要求：</w:t>
      </w:r>
      <w:r>
        <w:rPr>
          <w:rFonts w:hint="eastAsia" w:ascii="宋体" w:hAnsi="宋体" w:eastAsia="宋体" w:cs="宋体"/>
          <w:color w:val="000000"/>
          <w:kern w:val="2"/>
          <w:sz w:val="24"/>
          <w:szCs w:val="24"/>
          <w:u w:val="single"/>
        </w:rPr>
        <w:t>常驻现场</w:t>
      </w:r>
      <w:r>
        <w:rPr>
          <w:rFonts w:hint="eastAsia" w:ascii="宋体" w:hAnsi="宋体" w:eastAsia="宋体" w:cs="宋体"/>
          <w:kern w:val="2"/>
          <w:sz w:val="24"/>
          <w:szCs w:val="24"/>
        </w:rPr>
        <w:t>。</w:t>
      </w:r>
    </w:p>
    <w:p w14:paraId="159889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承包人未提交劳动合同，以及没有为项目负责人缴纳社会保险证明的违约责任：</w:t>
      </w:r>
      <w:r>
        <w:rPr>
          <w:rFonts w:hint="eastAsia" w:ascii="宋体" w:hAnsi="宋体" w:eastAsia="宋体" w:cs="宋体"/>
          <w:kern w:val="2"/>
          <w:sz w:val="24"/>
          <w:szCs w:val="24"/>
          <w:u w:val="single"/>
        </w:rPr>
        <w:t>由承包人承担</w:t>
      </w:r>
      <w:r>
        <w:rPr>
          <w:rFonts w:hint="eastAsia" w:ascii="宋体" w:hAnsi="宋体" w:eastAsia="宋体" w:cs="宋体"/>
          <w:kern w:val="2"/>
          <w:sz w:val="24"/>
          <w:szCs w:val="24"/>
        </w:rPr>
        <w:t>。</w:t>
      </w:r>
    </w:p>
    <w:p w14:paraId="05CDCE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项目负责人未经批准，擅自离开施工现场的违约责任：</w:t>
      </w:r>
      <w:r>
        <w:rPr>
          <w:rFonts w:hint="eastAsia" w:ascii="宋体" w:hAnsi="宋体" w:eastAsia="宋体" w:cs="宋体"/>
          <w:color w:val="000000"/>
          <w:kern w:val="2"/>
          <w:sz w:val="24"/>
          <w:szCs w:val="24"/>
          <w:u w:val="single"/>
        </w:rPr>
        <w:t>发包人、监理人或相关行政部门检查时，若发现项目负责人、项目技术负责人不在岗且不能说明合理理由</w:t>
      </w:r>
      <w:r>
        <w:rPr>
          <w:rFonts w:hint="eastAsia" w:ascii="宋体" w:hAnsi="宋体" w:eastAsia="宋体" w:cs="宋体"/>
          <w:color w:val="000000"/>
          <w:kern w:val="2"/>
          <w:sz w:val="24"/>
          <w:szCs w:val="24"/>
          <w:u w:val="single"/>
          <w:lang w:eastAsia="zh-CN"/>
        </w:rPr>
        <w:t>或</w:t>
      </w:r>
      <w:r>
        <w:rPr>
          <w:rFonts w:hint="eastAsia" w:ascii="宋体" w:hAnsi="宋体" w:eastAsia="宋体" w:cs="宋体"/>
          <w:color w:val="000000"/>
          <w:kern w:val="2"/>
          <w:sz w:val="24"/>
          <w:szCs w:val="24"/>
          <w:u w:val="single"/>
        </w:rPr>
        <w:t>经通知不能在合理的时间内</w:t>
      </w:r>
      <w:r>
        <w:rPr>
          <w:rFonts w:hint="eastAsia" w:ascii="宋体" w:hAnsi="宋体" w:eastAsia="宋体" w:cs="宋体"/>
          <w:color w:val="000000"/>
          <w:kern w:val="2"/>
          <w:sz w:val="24"/>
          <w:szCs w:val="24"/>
          <w:u w:val="single"/>
          <w:lang w:eastAsia="zh-CN"/>
        </w:rPr>
        <w:t>到达</w:t>
      </w:r>
      <w:r>
        <w:rPr>
          <w:rFonts w:hint="eastAsia" w:ascii="宋体" w:hAnsi="宋体" w:eastAsia="宋体" w:cs="宋体"/>
          <w:color w:val="000000"/>
          <w:kern w:val="2"/>
          <w:sz w:val="24"/>
          <w:szCs w:val="24"/>
          <w:u w:val="single"/>
        </w:rPr>
        <w:t>现场的，发包人将对承包人给予每人次</w:t>
      </w:r>
      <w:r>
        <w:rPr>
          <w:rFonts w:hint="eastAsia" w:ascii="宋体" w:hAnsi="宋体" w:eastAsia="宋体" w:cs="宋体"/>
          <w:color w:val="000000"/>
          <w:kern w:val="2"/>
          <w:sz w:val="24"/>
          <w:szCs w:val="24"/>
          <w:u w:val="single"/>
          <w:lang w:val="en-US" w:eastAsia="zh-CN"/>
        </w:rPr>
        <w:t>1000</w:t>
      </w:r>
      <w:r>
        <w:rPr>
          <w:rFonts w:hint="eastAsia" w:ascii="宋体" w:hAnsi="宋体" w:eastAsia="宋体" w:cs="宋体"/>
          <w:color w:val="000000"/>
          <w:kern w:val="2"/>
          <w:sz w:val="24"/>
          <w:szCs w:val="24"/>
          <w:u w:val="single"/>
        </w:rPr>
        <w:t>元的罚款，并直接从承包人的工程款中扣抵</w:t>
      </w:r>
      <w:r>
        <w:rPr>
          <w:rFonts w:hint="eastAsia" w:ascii="宋体" w:hAnsi="宋体" w:eastAsia="宋体" w:cs="宋体"/>
          <w:kern w:val="2"/>
          <w:sz w:val="24"/>
          <w:szCs w:val="24"/>
        </w:rPr>
        <w:t>。</w:t>
      </w:r>
    </w:p>
    <w:p w14:paraId="25A2AFF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3.2.3 承包人擅自更换项目负责人的违约责任：</w:t>
      </w:r>
      <w:r>
        <w:rPr>
          <w:rFonts w:hint="eastAsia" w:ascii="宋体" w:hAnsi="宋体" w:eastAsia="宋体" w:cs="宋体"/>
          <w:kern w:val="2"/>
          <w:sz w:val="24"/>
          <w:szCs w:val="24"/>
          <w:u w:val="single"/>
        </w:rPr>
        <w:t xml:space="preserve"> 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w:t>
      </w:r>
      <w:r>
        <w:rPr>
          <w:rFonts w:hint="eastAsia" w:ascii="宋体" w:hAnsi="宋体" w:eastAsia="宋体" w:cs="宋体"/>
          <w:kern w:val="2"/>
          <w:sz w:val="24"/>
          <w:szCs w:val="24"/>
          <w:u w:val="single"/>
          <w:lang w:val="en-US" w:eastAsia="zh-CN"/>
        </w:rPr>
        <w:t>伍仟</w:t>
      </w:r>
      <w:r>
        <w:rPr>
          <w:rFonts w:hint="eastAsia" w:ascii="宋体" w:hAnsi="宋体" w:eastAsia="宋体" w:cs="宋体"/>
          <w:kern w:val="2"/>
          <w:sz w:val="24"/>
          <w:szCs w:val="24"/>
          <w:u w:val="single"/>
        </w:rPr>
        <w:t>元人民币，更换其他人员每人每次支付违约金</w:t>
      </w:r>
      <w:r>
        <w:rPr>
          <w:rFonts w:hint="eastAsia" w:ascii="宋体" w:hAnsi="宋体" w:eastAsia="宋体" w:cs="宋体"/>
          <w:kern w:val="2"/>
          <w:sz w:val="24"/>
          <w:szCs w:val="24"/>
          <w:u w:val="single"/>
          <w:lang w:val="en-US" w:eastAsia="zh-CN"/>
        </w:rPr>
        <w:t>贰仟</w:t>
      </w:r>
      <w:r>
        <w:rPr>
          <w:rFonts w:hint="eastAsia" w:ascii="宋体" w:hAnsi="宋体" w:eastAsia="宋体" w:cs="宋体"/>
          <w:kern w:val="2"/>
          <w:sz w:val="24"/>
          <w:szCs w:val="24"/>
          <w:u w:val="single"/>
        </w:rPr>
        <w:t>元人民币，并直接从承包人的工程款中扣抵</w:t>
      </w:r>
      <w:r>
        <w:rPr>
          <w:rFonts w:hint="eastAsia" w:ascii="宋体" w:hAnsi="宋体" w:eastAsia="宋体" w:cs="宋体"/>
          <w:kern w:val="2"/>
          <w:sz w:val="24"/>
          <w:szCs w:val="24"/>
        </w:rPr>
        <w:t>。</w:t>
      </w:r>
    </w:p>
    <w:p w14:paraId="69E2889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3.2.4 承包人无正当理由拒绝更换项目负责人的违约责任：</w:t>
      </w:r>
      <w:r>
        <w:rPr>
          <w:rFonts w:hint="eastAsia" w:ascii="宋体" w:hAnsi="宋体" w:eastAsia="宋体" w:cs="宋体"/>
          <w:kern w:val="2"/>
          <w:sz w:val="24"/>
          <w:szCs w:val="24"/>
          <w:u w:val="single"/>
        </w:rPr>
        <w:t>承包人无正当理由拒绝更换项目经理，发包人有权单方面责令其退场，</w:t>
      </w:r>
      <w:r>
        <w:rPr>
          <w:rFonts w:hint="eastAsia" w:ascii="宋体" w:hAnsi="宋体" w:eastAsia="宋体" w:cs="宋体"/>
          <w:kern w:val="2"/>
          <w:sz w:val="24"/>
          <w:szCs w:val="24"/>
          <w:u w:val="single"/>
          <w:lang w:eastAsia="zh-CN"/>
        </w:rPr>
        <w:t>终止</w:t>
      </w:r>
      <w:r>
        <w:rPr>
          <w:rFonts w:hint="eastAsia" w:ascii="宋体" w:hAnsi="宋体" w:eastAsia="宋体" w:cs="宋体"/>
          <w:kern w:val="2"/>
          <w:sz w:val="24"/>
          <w:szCs w:val="24"/>
          <w:u w:val="single"/>
        </w:rPr>
        <w:t>合同、没收履约保函（保证金），由此对发包人造成的工期延误和经济损失由承包人承担</w:t>
      </w:r>
      <w:r>
        <w:rPr>
          <w:rFonts w:hint="eastAsia" w:ascii="宋体" w:hAnsi="宋体" w:eastAsia="宋体" w:cs="宋体"/>
          <w:kern w:val="2"/>
          <w:sz w:val="24"/>
          <w:szCs w:val="24"/>
        </w:rPr>
        <w:t>。</w:t>
      </w:r>
    </w:p>
    <w:p w14:paraId="0C9D09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 承包人人员</w:t>
      </w:r>
    </w:p>
    <w:p w14:paraId="37E480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3.3.1 承包人提交项目管理机构及施工现场管理人员安排报告的期限：</w:t>
      </w:r>
      <w:r>
        <w:rPr>
          <w:rFonts w:hint="eastAsia" w:ascii="宋体" w:hAnsi="宋体" w:eastAsia="宋体" w:cs="宋体"/>
          <w:kern w:val="2"/>
          <w:sz w:val="24"/>
          <w:szCs w:val="24"/>
          <w:u w:val="single"/>
        </w:rPr>
        <w:t xml:space="preserve">接到开工通知后7天内 </w:t>
      </w:r>
      <w:r>
        <w:rPr>
          <w:rFonts w:hint="eastAsia" w:ascii="宋体" w:hAnsi="宋体" w:eastAsia="宋体" w:cs="宋体"/>
          <w:kern w:val="2"/>
          <w:sz w:val="24"/>
          <w:szCs w:val="24"/>
        </w:rPr>
        <w:t>。</w:t>
      </w:r>
    </w:p>
    <w:p w14:paraId="28FF492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3.3.3 承包人无正当理由拒绝撤换主要施工管理人员的违约责任：</w:t>
      </w:r>
      <w:r>
        <w:rPr>
          <w:rFonts w:hint="eastAsia" w:ascii="宋体" w:hAnsi="宋体" w:eastAsia="宋体" w:cs="宋体"/>
          <w:kern w:val="2"/>
          <w:sz w:val="24"/>
          <w:szCs w:val="24"/>
          <w:u w:val="single"/>
        </w:rPr>
        <w:t>发包人可通知暂停施工，报相关主管部门处理，由此引发的一切责任、后果由承包人承担</w:t>
      </w:r>
      <w:r>
        <w:rPr>
          <w:rFonts w:hint="eastAsia" w:ascii="宋体" w:hAnsi="宋体" w:eastAsia="宋体" w:cs="宋体"/>
          <w:kern w:val="2"/>
          <w:sz w:val="24"/>
          <w:szCs w:val="24"/>
        </w:rPr>
        <w:t>。</w:t>
      </w:r>
    </w:p>
    <w:p w14:paraId="35A0F56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3.3.4 承包人主要施工管理人员离开施工现场的批准要求：</w:t>
      </w:r>
      <w:r>
        <w:rPr>
          <w:rFonts w:hint="eastAsia" w:ascii="宋体" w:hAnsi="宋体" w:eastAsia="宋体" w:cs="宋体"/>
          <w:kern w:val="2"/>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2"/>
          <w:sz w:val="24"/>
          <w:szCs w:val="24"/>
        </w:rPr>
        <w:t>。</w:t>
      </w:r>
    </w:p>
    <w:p w14:paraId="018D5AC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3.3.5承包人擅自更换主要施工管理人员的违约责任：</w:t>
      </w:r>
      <w:r>
        <w:rPr>
          <w:rFonts w:hint="eastAsia" w:ascii="宋体" w:hAnsi="宋体" w:eastAsia="宋体" w:cs="宋体"/>
          <w:kern w:val="2"/>
          <w:sz w:val="24"/>
          <w:szCs w:val="24"/>
          <w:u w:val="single"/>
        </w:rPr>
        <w:t>发包人可通知暂停施工，报相关主管部门处理，由此引发的一切责任、后果由承包人承担。经监理人、发包人同意，工程开工后，除不可抗力（包括死亡、犯罪、被行政主管部门吊销执行资格）以外</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中标人变更项目部施工管理人员中的项目负责人、技术负责人、施工负责人以及技术人员、专职质量、安全生产管理人员等，因不能胜任被监理人或发包人要求更换的，承包人必须派出岗位证书、专业水平和经验能力均符合规定要求的接替人员。派出的接替人员的注册建造师职业资格证书等级、职称证书等级应不低于被接替人员的证书等级，其专业水平和管理能力应得到监理人和发包人的考核认可。更换项目负责人或技术负责人每人次支付违约金</w:t>
      </w:r>
      <w:r>
        <w:rPr>
          <w:rFonts w:hint="eastAsia" w:ascii="宋体" w:hAnsi="宋体" w:eastAsia="宋体" w:cs="宋体"/>
          <w:kern w:val="2"/>
          <w:sz w:val="24"/>
          <w:szCs w:val="24"/>
          <w:u w:val="single"/>
          <w:lang w:val="en-US" w:eastAsia="zh-CN"/>
        </w:rPr>
        <w:t>伍仟</w:t>
      </w:r>
      <w:r>
        <w:rPr>
          <w:rFonts w:hint="eastAsia" w:ascii="宋体" w:hAnsi="宋体" w:eastAsia="宋体" w:cs="宋体"/>
          <w:kern w:val="2"/>
          <w:sz w:val="24"/>
          <w:szCs w:val="24"/>
          <w:u w:val="single"/>
        </w:rPr>
        <w:t>元人民币，更换施工员等其他人员每人次支付违约金</w:t>
      </w:r>
      <w:r>
        <w:rPr>
          <w:rFonts w:hint="eastAsia" w:ascii="宋体" w:hAnsi="宋体" w:eastAsia="宋体" w:cs="宋体"/>
          <w:kern w:val="2"/>
          <w:sz w:val="24"/>
          <w:szCs w:val="24"/>
          <w:u w:val="single"/>
          <w:lang w:val="en-US" w:eastAsia="zh-CN"/>
        </w:rPr>
        <w:t>贰仟</w:t>
      </w:r>
      <w:r>
        <w:rPr>
          <w:rFonts w:hint="eastAsia" w:ascii="宋体" w:hAnsi="宋体" w:eastAsia="宋体" w:cs="宋体"/>
          <w:kern w:val="2"/>
          <w:sz w:val="24"/>
          <w:szCs w:val="24"/>
          <w:u w:val="single"/>
        </w:rPr>
        <w:t>元人民币，并直接从承包人的工程款中扣抵</w:t>
      </w:r>
      <w:r>
        <w:rPr>
          <w:rFonts w:hint="eastAsia" w:ascii="宋体" w:hAnsi="宋体" w:eastAsia="宋体" w:cs="宋体"/>
          <w:kern w:val="2"/>
          <w:sz w:val="24"/>
          <w:szCs w:val="24"/>
        </w:rPr>
        <w:t>。</w:t>
      </w:r>
    </w:p>
    <w:p w14:paraId="2B7F4D6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承包人主要施工管理人员擅自离开施工现场的违约责任：</w:t>
      </w:r>
      <w:r>
        <w:rPr>
          <w:rFonts w:hint="eastAsia" w:ascii="宋体" w:hAnsi="宋体" w:eastAsia="宋体" w:cs="宋体"/>
          <w:color w:val="000000"/>
          <w:kern w:val="2"/>
          <w:sz w:val="24"/>
          <w:szCs w:val="24"/>
          <w:u w:val="single"/>
        </w:rPr>
        <w:t>发包人、监理人或相关行政部门检查时，若发现项目经理、项目技术负责人不在岗且不能说明合理理由</w:t>
      </w:r>
      <w:r>
        <w:rPr>
          <w:rFonts w:hint="eastAsia" w:ascii="宋体" w:hAnsi="宋体" w:eastAsia="宋体" w:cs="宋体"/>
          <w:color w:val="000000"/>
          <w:kern w:val="2"/>
          <w:sz w:val="24"/>
          <w:szCs w:val="24"/>
          <w:u w:val="single"/>
          <w:lang w:eastAsia="zh-CN"/>
        </w:rPr>
        <w:t>或</w:t>
      </w:r>
      <w:r>
        <w:rPr>
          <w:rFonts w:hint="eastAsia" w:ascii="宋体" w:hAnsi="宋体" w:eastAsia="宋体" w:cs="宋体"/>
          <w:color w:val="000000"/>
          <w:kern w:val="2"/>
          <w:sz w:val="24"/>
          <w:szCs w:val="24"/>
          <w:u w:val="single"/>
        </w:rPr>
        <w:t>经通知不能在合理的时间内</w:t>
      </w:r>
      <w:r>
        <w:rPr>
          <w:rFonts w:hint="eastAsia" w:ascii="宋体" w:hAnsi="宋体" w:eastAsia="宋体" w:cs="宋体"/>
          <w:color w:val="000000"/>
          <w:kern w:val="2"/>
          <w:sz w:val="24"/>
          <w:szCs w:val="24"/>
          <w:u w:val="single"/>
          <w:lang w:eastAsia="zh-CN"/>
        </w:rPr>
        <w:t>到达</w:t>
      </w:r>
      <w:r>
        <w:rPr>
          <w:rFonts w:hint="eastAsia" w:ascii="宋体" w:hAnsi="宋体" w:eastAsia="宋体" w:cs="宋体"/>
          <w:color w:val="000000"/>
          <w:kern w:val="2"/>
          <w:sz w:val="24"/>
          <w:szCs w:val="24"/>
          <w:u w:val="single"/>
        </w:rPr>
        <w:t>现场的，</w:t>
      </w:r>
      <w:r>
        <w:rPr>
          <w:rFonts w:hint="eastAsia" w:ascii="宋体" w:hAnsi="宋体" w:eastAsia="宋体" w:cs="宋体"/>
          <w:color w:val="auto"/>
          <w:kern w:val="0"/>
          <w:sz w:val="24"/>
          <w:szCs w:val="20"/>
          <w:highlight w:val="none"/>
          <w:u w:val="single"/>
          <w:lang w:val="en-US" w:eastAsia="zh-CN" w:bidi="ar"/>
        </w:rPr>
        <w:t>发包人将对承包人给予每人次</w:t>
      </w:r>
      <w:r>
        <w:rPr>
          <w:rFonts w:hint="eastAsia" w:ascii="宋体" w:hAnsi="宋体" w:eastAsia="宋体" w:cs="宋体"/>
          <w:b w:val="0"/>
          <w:bCs/>
          <w:color w:val="auto"/>
          <w:kern w:val="0"/>
          <w:sz w:val="24"/>
          <w:szCs w:val="20"/>
          <w:highlight w:val="none"/>
          <w:u w:val="single"/>
          <w:lang w:val="en-US" w:eastAsia="zh-CN" w:bidi="ar"/>
        </w:rPr>
        <w:t>不低于1000元人民币</w:t>
      </w:r>
      <w:r>
        <w:rPr>
          <w:rFonts w:hint="eastAsia" w:ascii="宋体" w:hAnsi="宋体" w:eastAsia="宋体" w:cs="宋体"/>
          <w:color w:val="auto"/>
          <w:kern w:val="0"/>
          <w:sz w:val="24"/>
          <w:szCs w:val="20"/>
          <w:highlight w:val="none"/>
          <w:u w:val="single"/>
          <w:lang w:val="en-US" w:eastAsia="zh-CN" w:bidi="ar"/>
        </w:rPr>
        <w:t>的罚款，并直接从承包人的工程款中扣抵</w:t>
      </w:r>
      <w:r>
        <w:rPr>
          <w:rFonts w:hint="eastAsia" w:ascii="宋体" w:hAnsi="宋体" w:eastAsia="宋体" w:cs="宋体"/>
          <w:kern w:val="2"/>
          <w:sz w:val="24"/>
          <w:szCs w:val="24"/>
        </w:rPr>
        <w:t>。</w:t>
      </w:r>
    </w:p>
    <w:p w14:paraId="607BD7F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 分包</w:t>
      </w:r>
    </w:p>
    <w:p w14:paraId="7383C91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3.5.1 分包的一般约定</w:t>
      </w:r>
    </w:p>
    <w:p w14:paraId="7C6233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禁止分包的工程包括：</w:t>
      </w:r>
      <w:r>
        <w:rPr>
          <w:rFonts w:hint="eastAsia" w:ascii="宋体" w:hAnsi="宋体" w:eastAsia="宋体" w:cs="宋体"/>
          <w:bCs/>
          <w:kern w:val="2"/>
          <w:sz w:val="24"/>
          <w:szCs w:val="24"/>
          <w:u w:val="single"/>
        </w:rPr>
        <w:t>本工程不允许转包和分包</w:t>
      </w:r>
      <w:r>
        <w:rPr>
          <w:rFonts w:hint="eastAsia" w:ascii="宋体" w:hAnsi="宋体" w:eastAsia="宋体" w:cs="宋体"/>
          <w:kern w:val="2"/>
          <w:sz w:val="24"/>
          <w:szCs w:val="24"/>
        </w:rPr>
        <w:t>。</w:t>
      </w:r>
    </w:p>
    <w:p w14:paraId="690604D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主体结构、关键性工作的范围：</w:t>
      </w:r>
      <w:r>
        <w:rPr>
          <w:rFonts w:hint="eastAsia" w:ascii="宋体" w:hAnsi="宋体" w:eastAsia="宋体" w:cs="宋体"/>
          <w:kern w:val="2"/>
          <w:sz w:val="24"/>
          <w:szCs w:val="24"/>
          <w:u w:val="single"/>
        </w:rPr>
        <w:t>本工程不允许承包人以任何名义进行转包和违法分包。如承包人将工程进行转包或未经发包人同意擅自分包或违法分包，发包人有权责令其出场、按承包合同总额的10%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kern w:val="2"/>
          <w:sz w:val="24"/>
          <w:szCs w:val="24"/>
        </w:rPr>
        <w:t>。</w:t>
      </w:r>
    </w:p>
    <w:p w14:paraId="5AD0509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3.5.2分包的确定</w:t>
      </w:r>
    </w:p>
    <w:p w14:paraId="779AB87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rPr>
        <w:t>允许分包的专业工程包括：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0DC498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其他关于分包的约定：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E331CE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3.5.4 分包合同价款</w:t>
      </w:r>
    </w:p>
    <w:p w14:paraId="7241B09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关于分包合同价款支付的约定：</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2CDFF96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3.6 工程照管与成品、半成品保护</w:t>
      </w:r>
    </w:p>
    <w:p w14:paraId="43B02EC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承包人负责照管工程及工程相关的材料、工程设备的起始时间：</w:t>
      </w:r>
      <w:r>
        <w:rPr>
          <w:rFonts w:hint="eastAsia" w:ascii="宋体" w:hAnsi="Calibri" w:eastAsia="宋体" w:cs="Times New Roman"/>
          <w:kern w:val="2"/>
          <w:sz w:val="24"/>
          <w:szCs w:val="24"/>
          <w:u w:val="single"/>
        </w:rPr>
        <w:t>自开工之日起至工程竣工验收合格后施工单位离场止</w:t>
      </w:r>
      <w:r>
        <w:rPr>
          <w:rFonts w:hint="eastAsia" w:ascii="宋体" w:hAnsi="宋体" w:eastAsia="宋体" w:cs="宋体"/>
          <w:kern w:val="2"/>
          <w:sz w:val="24"/>
          <w:szCs w:val="24"/>
        </w:rPr>
        <w:t>。</w:t>
      </w:r>
    </w:p>
    <w:p w14:paraId="2CB0C04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7E6AA16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承包人是否提供履约担保：</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FF76C9D">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承包人提供履约担保的形式、金额及期限的：</w:t>
      </w:r>
      <w:r>
        <w:rPr>
          <w:rFonts w:hint="eastAsia" w:ascii="宋体" w:hAnsi="宋体" w:eastAsia="宋体" w:cs="宋体"/>
          <w:b/>
          <w:bCs/>
          <w:color w:val="000000"/>
          <w:kern w:val="0"/>
          <w:sz w:val="24"/>
          <w:szCs w:val="24"/>
          <w:highlight w:val="none"/>
          <w:u w:val="none" w:color="auto"/>
        </w:rPr>
        <w:t>承包人在</w:t>
      </w:r>
      <w:r>
        <w:rPr>
          <w:rFonts w:hint="eastAsia" w:ascii="宋体" w:hAnsi="宋体" w:eastAsia="宋体" w:cs="宋体"/>
          <w:b/>
          <w:bCs/>
          <w:color w:val="000000"/>
          <w:kern w:val="0"/>
          <w:sz w:val="24"/>
          <w:szCs w:val="24"/>
          <w:highlight w:val="none"/>
          <w:u w:val="none" w:color="auto"/>
          <w:lang w:eastAsia="zh-CN"/>
        </w:rPr>
        <w:t>签订施工合同</w:t>
      </w:r>
      <w:r>
        <w:rPr>
          <w:rFonts w:hint="eastAsia" w:ascii="宋体" w:hAnsi="宋体" w:eastAsia="宋体" w:cs="宋体"/>
          <w:b/>
          <w:bCs/>
          <w:color w:val="000000"/>
          <w:kern w:val="0"/>
          <w:sz w:val="24"/>
          <w:szCs w:val="24"/>
          <w:highlight w:val="none"/>
          <w:u w:val="none" w:color="auto"/>
        </w:rPr>
        <w:t>时，应向发包人（代建单位）提交履约保证金，履约保证金数额为合同金额的10%，履约保证金应采用现金</w:t>
      </w:r>
      <w:r>
        <w:rPr>
          <w:rFonts w:hint="eastAsia" w:ascii="宋体" w:hAnsi="宋体" w:eastAsia="宋体" w:cs="宋体"/>
          <w:b/>
          <w:bCs/>
          <w:color w:val="000000"/>
          <w:kern w:val="0"/>
          <w:sz w:val="24"/>
          <w:szCs w:val="24"/>
          <w:highlight w:val="none"/>
          <w:u w:val="none" w:color="auto"/>
          <w:lang w:eastAsia="zh-CN"/>
        </w:rPr>
        <w:t>转账</w:t>
      </w:r>
      <w:r>
        <w:rPr>
          <w:rFonts w:hint="eastAsia" w:ascii="宋体" w:hAnsi="宋体" w:eastAsia="宋体" w:cs="宋体"/>
          <w:b/>
          <w:bCs/>
          <w:color w:val="000000"/>
          <w:kern w:val="0"/>
          <w:sz w:val="24"/>
          <w:szCs w:val="24"/>
          <w:highlight w:val="none"/>
          <w:u w:val="none" w:color="auto"/>
        </w:rPr>
        <w:t>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u w:val="none" w:color="auto"/>
        </w:rPr>
        <w:t xml:space="preserve"> </w:t>
      </w:r>
    </w:p>
    <w:p w14:paraId="210A1A6B">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4</w:t>
      </w:r>
      <w:bookmarkStart w:id="7" w:name="_Toc13309388"/>
      <w:bookmarkStart w:id="8" w:name="_Toc63471470"/>
      <w:r>
        <w:rPr>
          <w:rFonts w:hint="eastAsia" w:ascii="宋体" w:hAnsi="宋体" w:eastAsia="宋体" w:cs="宋体"/>
          <w:b/>
          <w:bCs/>
          <w:kern w:val="2"/>
          <w:sz w:val="24"/>
          <w:szCs w:val="24"/>
        </w:rPr>
        <w:t>. 监理人</w:t>
      </w:r>
    </w:p>
    <w:bookmarkEnd w:id="7"/>
    <w:bookmarkEnd w:id="8"/>
    <w:p w14:paraId="260DDE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4.1监理人的一般规定</w:t>
      </w:r>
    </w:p>
    <w:p w14:paraId="45A8E558">
      <w:pPr>
        <w:pStyle w:val="73"/>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color w:val="auto"/>
          <w:sz w:val="24"/>
          <w:szCs w:val="24"/>
          <w:highlight w:val="none"/>
          <w:u w:val="single"/>
        </w:rPr>
        <w:t>按监理合同约定</w:t>
      </w:r>
      <w:r>
        <w:rPr>
          <w:rFonts w:hint="eastAsia" w:ascii="宋体" w:hAnsi="宋体" w:eastAsia="宋体" w:cs="宋体"/>
          <w:sz w:val="24"/>
          <w:szCs w:val="24"/>
          <w:highlight w:val="none"/>
        </w:rPr>
        <w:t>。</w:t>
      </w:r>
    </w:p>
    <w:p w14:paraId="35E0F77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关于监理人的监理权限：</w:t>
      </w:r>
      <w:r>
        <w:rPr>
          <w:rFonts w:hint="eastAsia" w:ascii="宋体" w:hAnsi="宋体" w:eastAsia="宋体" w:cs="宋体"/>
          <w:kern w:val="2"/>
          <w:sz w:val="24"/>
          <w:szCs w:val="24"/>
          <w:u w:val="single"/>
        </w:rPr>
        <w:t>按监理合同约定</w:t>
      </w:r>
      <w:r>
        <w:rPr>
          <w:rFonts w:hint="eastAsia" w:ascii="宋体" w:hAnsi="宋体" w:eastAsia="宋体" w:cs="宋体"/>
          <w:kern w:val="2"/>
          <w:sz w:val="24"/>
          <w:szCs w:val="24"/>
        </w:rPr>
        <w:t>。</w:t>
      </w:r>
    </w:p>
    <w:p w14:paraId="5BFC6C7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关于监理人在施工现场的办公场所、生活场所的提供和费用承担的约定：</w:t>
      </w:r>
      <w:r>
        <w:rPr>
          <w:rFonts w:hint="eastAsia" w:ascii="宋体" w:hAnsi="宋体" w:eastAsia="宋体" w:cs="宋体"/>
          <w:kern w:val="2"/>
          <w:sz w:val="24"/>
          <w:szCs w:val="24"/>
          <w:u w:val="single"/>
        </w:rPr>
        <w:t>监理人在施工现场的办公场所、生活场所由承包人提供，所发生的费用由承包人承担</w:t>
      </w:r>
      <w:r>
        <w:rPr>
          <w:rFonts w:hint="eastAsia" w:ascii="宋体" w:hAnsi="宋体" w:eastAsia="宋体" w:cs="宋体"/>
          <w:kern w:val="2"/>
          <w:sz w:val="24"/>
          <w:szCs w:val="24"/>
        </w:rPr>
        <w:t>。</w:t>
      </w:r>
    </w:p>
    <w:p w14:paraId="44C7731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4.2 监理人员</w:t>
      </w:r>
    </w:p>
    <w:p w14:paraId="40E1159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总监理工程师：</w:t>
      </w:r>
    </w:p>
    <w:p w14:paraId="49A304D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姓    名：</w:t>
      </w:r>
      <w:r>
        <w:rPr>
          <w:rFonts w:hint="eastAsia" w:ascii="宋体" w:hAnsi="宋体" w:eastAsia="宋体" w:cs="宋体"/>
          <w:kern w:val="2"/>
          <w:sz w:val="24"/>
          <w:szCs w:val="24"/>
          <w:u w:val="single"/>
        </w:rPr>
        <w:t>        </w:t>
      </w:r>
      <w:r>
        <w:rPr>
          <w:rFonts w:hint="eastAsia" w:ascii="宋体" w:hAnsi="宋体" w:eastAsia="宋体" w:cs="宋体"/>
          <w:kern w:val="2"/>
          <w:sz w:val="24"/>
          <w:szCs w:val="24"/>
        </w:rPr>
        <w:t>；</w:t>
      </w:r>
    </w:p>
    <w:p w14:paraId="5CB954A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职    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F3F845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监理工程师执业资格证书号：</w:t>
      </w:r>
      <w:r>
        <w:rPr>
          <w:rFonts w:hint="eastAsia" w:ascii="宋体" w:hAnsi="宋体" w:eastAsia="宋体" w:cs="宋体"/>
          <w:kern w:val="2"/>
          <w:sz w:val="24"/>
          <w:szCs w:val="24"/>
          <w:u w:val="single"/>
        </w:rPr>
        <w:t>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p>
    <w:p w14:paraId="60B4C3E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联系电话：</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D13EF9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电子信箱：</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347BE0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通信地址：</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0063C356">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关于监理人的其他约定：</w:t>
      </w:r>
      <w:r>
        <w:rPr>
          <w:rFonts w:hint="eastAsia" w:ascii="宋体" w:hAnsi="宋体" w:eastAsia="宋体" w:cs="宋体"/>
          <w:kern w:val="2"/>
          <w:sz w:val="24"/>
          <w:szCs w:val="24"/>
          <w:u w:val="single"/>
        </w:rPr>
        <w:t>监理人或总监理工程师签发的下列文件或凭证，需要同时具备发包人代表的签字和发包人项目公章后始生效：</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w:t>
      </w:r>
      <w:r>
        <w:rPr>
          <w:rFonts w:hint="eastAsia" w:ascii="宋体" w:hAnsi="宋体" w:eastAsia="宋体" w:cs="宋体"/>
          <w:kern w:val="2"/>
          <w:sz w:val="24"/>
          <w:szCs w:val="24"/>
          <w:u w:val="single"/>
        </w:rPr>
        <w:t>工程变更；</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费用变更；</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3）</w:t>
      </w:r>
      <w:r>
        <w:rPr>
          <w:rFonts w:hint="eastAsia" w:ascii="宋体" w:hAnsi="宋体" w:eastAsia="宋体" w:cs="宋体"/>
          <w:kern w:val="2"/>
          <w:sz w:val="24"/>
          <w:szCs w:val="24"/>
          <w:u w:val="single"/>
        </w:rPr>
        <w:t>工期顺延；</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4）</w:t>
      </w:r>
      <w:r>
        <w:rPr>
          <w:rFonts w:hint="eastAsia" w:ascii="宋体" w:hAnsi="宋体" w:eastAsia="宋体" w:cs="宋体"/>
          <w:kern w:val="2"/>
          <w:sz w:val="24"/>
          <w:szCs w:val="24"/>
          <w:u w:val="single"/>
        </w:rPr>
        <w:t>工程索赔；</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工程款支付；</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6）</w:t>
      </w:r>
      <w:r>
        <w:rPr>
          <w:rFonts w:hint="eastAsia" w:ascii="宋体" w:hAnsi="宋体" w:eastAsia="宋体" w:cs="宋体"/>
          <w:kern w:val="2"/>
          <w:sz w:val="24"/>
          <w:szCs w:val="24"/>
          <w:u w:val="single"/>
        </w:rPr>
        <w:t>停工通知、复工通知；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7）</w:t>
      </w:r>
      <w:r>
        <w:rPr>
          <w:rFonts w:hint="eastAsia" w:ascii="宋体" w:hAnsi="宋体" w:eastAsia="宋体" w:cs="宋体"/>
          <w:kern w:val="2"/>
          <w:sz w:val="24"/>
          <w:szCs w:val="24"/>
          <w:u w:val="single"/>
        </w:rPr>
        <w:t>分包人的确定；</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8）</w:t>
      </w:r>
      <w:r>
        <w:rPr>
          <w:rFonts w:hint="eastAsia" w:ascii="宋体" w:hAnsi="宋体" w:eastAsia="宋体" w:cs="宋体"/>
          <w:kern w:val="2"/>
          <w:sz w:val="24"/>
          <w:szCs w:val="24"/>
          <w:u w:val="single"/>
        </w:rPr>
        <w:t>主要设备材料的确定；</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9）</w:t>
      </w:r>
      <w:r>
        <w:rPr>
          <w:rFonts w:hint="eastAsia" w:ascii="宋体" w:hAnsi="宋体" w:eastAsia="宋体" w:cs="宋体"/>
          <w:kern w:val="2"/>
          <w:sz w:val="24"/>
          <w:szCs w:val="24"/>
          <w:u w:val="single"/>
        </w:rPr>
        <w:t>施工组织设计、施工总进度计划的确认；</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10）</w:t>
      </w:r>
      <w:r>
        <w:rPr>
          <w:rFonts w:hint="eastAsia" w:ascii="宋体" w:hAnsi="宋体" w:eastAsia="宋体" w:cs="宋体"/>
          <w:kern w:val="2"/>
          <w:sz w:val="24"/>
          <w:szCs w:val="24"/>
          <w:u w:val="single"/>
        </w:rPr>
        <w:t>承包人主要管理人员更换；</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lang w:val="en-US" w:eastAsia="zh-CN"/>
        </w:rPr>
        <w:t>11）</w:t>
      </w:r>
      <w:r>
        <w:rPr>
          <w:rFonts w:hint="eastAsia" w:ascii="宋体" w:hAnsi="宋体" w:eastAsia="宋体" w:cs="宋体"/>
          <w:kern w:val="2"/>
          <w:sz w:val="24"/>
          <w:szCs w:val="24"/>
          <w:u w:val="single"/>
        </w:rPr>
        <w:t>发包人认为须取得批准方可实施的其他重要事项</w:t>
      </w:r>
      <w:r>
        <w:rPr>
          <w:rFonts w:hint="eastAsia" w:ascii="宋体" w:hAnsi="宋体" w:eastAsia="宋体" w:cs="宋体"/>
          <w:kern w:val="2"/>
          <w:sz w:val="24"/>
          <w:szCs w:val="24"/>
        </w:rPr>
        <w:t>。</w:t>
      </w:r>
    </w:p>
    <w:p w14:paraId="40D4775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4.4 商定或确定</w:t>
      </w:r>
    </w:p>
    <w:p w14:paraId="3A6854F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在发包人和承包人不能通过协商达成一致意见时，发包人授权监理人对以下事项进行确定：</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single"/>
        </w:rPr>
        <w:t>合同签订时另行约定</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12E12A4">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5</w:t>
      </w:r>
      <w:bookmarkStart w:id="9" w:name="_Toc63471471"/>
      <w:bookmarkStart w:id="10" w:name="_Toc13309389"/>
      <w:r>
        <w:rPr>
          <w:rFonts w:hint="eastAsia" w:ascii="宋体" w:hAnsi="宋体" w:eastAsia="宋体" w:cs="宋体"/>
          <w:b/>
          <w:bCs/>
          <w:kern w:val="2"/>
          <w:sz w:val="24"/>
          <w:szCs w:val="24"/>
        </w:rPr>
        <w:t>. 工程质量</w:t>
      </w:r>
    </w:p>
    <w:bookmarkEnd w:id="9"/>
    <w:bookmarkEnd w:id="10"/>
    <w:p w14:paraId="1FDFF49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5.1 质量要求</w:t>
      </w:r>
    </w:p>
    <w:p w14:paraId="10EAFC3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5.1.1 特殊质量标准和要求：</w:t>
      </w:r>
      <w:r>
        <w:rPr>
          <w:rFonts w:hint="eastAsia" w:ascii="宋体" w:hAnsi="宋体" w:eastAsia="宋体" w:cs="宋体"/>
          <w:kern w:val="2"/>
          <w:sz w:val="24"/>
          <w:szCs w:val="24"/>
          <w:u w:val="single"/>
        </w:rPr>
        <w:t>必须符合现行国家有关工程施工质量验收规范和标准的要求</w:t>
      </w:r>
      <w:r>
        <w:rPr>
          <w:rFonts w:hint="eastAsia" w:ascii="宋体" w:hAnsi="宋体" w:eastAsia="宋体" w:cs="宋体"/>
          <w:kern w:val="2"/>
          <w:sz w:val="24"/>
          <w:szCs w:val="24"/>
        </w:rPr>
        <w:t>。</w:t>
      </w:r>
    </w:p>
    <w:p w14:paraId="63EBDD5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关于工程奖项的约定：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 xml:space="preserve"> 。</w:t>
      </w:r>
    </w:p>
    <w:p w14:paraId="15AD98D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关于建造要求：</w:t>
      </w:r>
    </w:p>
    <w:p w14:paraId="162FC3A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（1）绿色建筑等级要求：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 xml:space="preserve"> ；</w:t>
      </w:r>
    </w:p>
    <w:p w14:paraId="1493B30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（2）智慧工地管理要求：</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w:t>
      </w:r>
    </w:p>
    <w:p w14:paraId="503DB25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（3）建筑垃圾减量化目标：</w:t>
      </w:r>
      <w:r>
        <w:rPr>
          <w:rFonts w:hint="eastAsia" w:ascii="宋体" w:hAnsi="宋体" w:eastAsia="宋体" w:cs="宋体"/>
          <w:kern w:val="0"/>
          <w:sz w:val="24"/>
          <w:szCs w:val="24"/>
          <w:u w:val="single"/>
        </w:rPr>
        <w:t>按有关规定执行</w:t>
      </w:r>
      <w:r>
        <w:rPr>
          <w:rFonts w:hint="eastAsia" w:ascii="宋体" w:hAnsi="宋体" w:eastAsia="宋体" w:cs="宋体"/>
          <w:kern w:val="0"/>
          <w:sz w:val="24"/>
          <w:szCs w:val="24"/>
        </w:rPr>
        <w:t xml:space="preserve"> ；</w:t>
      </w:r>
    </w:p>
    <w:p w14:paraId="627AA0C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（4）装配式建筑装配率要求：</w:t>
      </w:r>
      <w:r>
        <w:rPr>
          <w:rFonts w:hint="eastAsia" w:ascii="宋体" w:hAnsi="宋体" w:eastAsia="宋体" w:cs="宋体"/>
          <w:kern w:val="0"/>
          <w:sz w:val="24"/>
          <w:szCs w:val="24"/>
          <w:u w:val="single"/>
        </w:rPr>
        <w:t>按有关规定执行</w:t>
      </w:r>
      <w:r>
        <w:rPr>
          <w:rFonts w:hint="eastAsia" w:ascii="宋体" w:hAnsi="宋体" w:eastAsia="宋体" w:cs="宋体"/>
          <w:kern w:val="2"/>
          <w:sz w:val="24"/>
          <w:szCs w:val="24"/>
        </w:rPr>
        <w:t xml:space="preserve"> ；</w:t>
      </w:r>
    </w:p>
    <w:p w14:paraId="6DF4D6F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 xml:space="preserve"> 。</w:t>
      </w:r>
    </w:p>
    <w:p w14:paraId="28949ABB">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5.3 隐蔽工程检查</w:t>
      </w:r>
    </w:p>
    <w:p w14:paraId="4C59FA2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5.3.2承包人提前通知监理人隐蔽工程检查的期限的约定：</w:t>
      </w:r>
      <w:r>
        <w:rPr>
          <w:rFonts w:hint="eastAsia" w:ascii="宋体" w:hAnsi="宋体" w:eastAsia="宋体" w:cs="宋体"/>
          <w:kern w:val="2"/>
          <w:sz w:val="24"/>
          <w:szCs w:val="24"/>
          <w:u w:val="single"/>
        </w:rPr>
        <w:t>工程隐蔽部位经承包人自检确认具备覆盖条件的，承包人应在共同检查前48小时书面通知监理人检查，通知中应载明隐蔽检查的内容、时间和地点，并应附有自检记录和必要的检查资料，需监理人和业主签字确认后方可进行下一</w:t>
      </w:r>
      <w:r>
        <w:rPr>
          <w:rFonts w:hint="eastAsia" w:ascii="宋体" w:hAnsi="宋体" w:eastAsia="宋体" w:cs="宋体"/>
          <w:kern w:val="2"/>
          <w:sz w:val="24"/>
          <w:szCs w:val="24"/>
          <w:u w:val="single"/>
          <w:lang w:eastAsia="zh-CN"/>
        </w:rPr>
        <w:t>道</w:t>
      </w:r>
      <w:r>
        <w:rPr>
          <w:rFonts w:hint="eastAsia" w:ascii="宋体" w:hAnsi="宋体" w:eastAsia="宋体" w:cs="宋体"/>
          <w:kern w:val="2"/>
          <w:sz w:val="24"/>
          <w:szCs w:val="24"/>
          <w:u w:val="single"/>
        </w:rPr>
        <w:t>工序</w:t>
      </w:r>
      <w:r>
        <w:rPr>
          <w:rFonts w:hint="eastAsia" w:ascii="宋体" w:hAnsi="宋体" w:eastAsia="宋体" w:cs="宋体"/>
          <w:kern w:val="2"/>
          <w:sz w:val="24"/>
          <w:szCs w:val="24"/>
        </w:rPr>
        <w:t>。</w:t>
      </w:r>
    </w:p>
    <w:p w14:paraId="4FD5989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监理人不能按时进行检查时，应提前</w:t>
      </w:r>
      <w:r>
        <w:rPr>
          <w:rFonts w:hint="eastAsia" w:ascii="宋体" w:hAnsi="宋体" w:eastAsia="宋体" w:cs="宋体"/>
          <w:kern w:val="2"/>
          <w:sz w:val="24"/>
          <w:szCs w:val="24"/>
          <w:u w:val="single"/>
        </w:rPr>
        <w:t xml:space="preserve"> 24 </w:t>
      </w:r>
      <w:r>
        <w:rPr>
          <w:rFonts w:hint="eastAsia" w:ascii="宋体" w:hAnsi="宋体" w:eastAsia="宋体" w:cs="宋体"/>
          <w:kern w:val="2"/>
          <w:sz w:val="24"/>
          <w:szCs w:val="24"/>
        </w:rPr>
        <w:t>小时提交书面延期要求。</w:t>
      </w:r>
    </w:p>
    <w:p w14:paraId="02537CC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关于延期最长不得超过：</w:t>
      </w:r>
      <w:r>
        <w:rPr>
          <w:rFonts w:hint="eastAsia" w:ascii="宋体" w:hAnsi="宋体" w:eastAsia="宋体" w:cs="宋体"/>
          <w:kern w:val="2"/>
          <w:sz w:val="24"/>
          <w:szCs w:val="24"/>
          <w:u w:val="single"/>
        </w:rPr>
        <w:t xml:space="preserve"> 48 </w:t>
      </w:r>
      <w:r>
        <w:rPr>
          <w:rFonts w:hint="eastAsia" w:ascii="宋体" w:hAnsi="宋体" w:eastAsia="宋体" w:cs="宋体"/>
          <w:kern w:val="2"/>
          <w:sz w:val="24"/>
          <w:szCs w:val="24"/>
        </w:rPr>
        <w:t>小时。</w:t>
      </w:r>
    </w:p>
    <w:p w14:paraId="431AC489">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6</w:t>
      </w:r>
      <w:bookmarkStart w:id="11" w:name="_Toc13309390"/>
      <w:bookmarkStart w:id="12" w:name="_Toc63471472"/>
      <w:r>
        <w:rPr>
          <w:rFonts w:hint="eastAsia" w:ascii="宋体" w:hAnsi="宋体" w:eastAsia="宋体" w:cs="宋体"/>
          <w:b/>
          <w:bCs/>
          <w:kern w:val="2"/>
          <w:sz w:val="24"/>
          <w:szCs w:val="24"/>
        </w:rPr>
        <w:t>. 安全文明施工与环境保护</w:t>
      </w:r>
    </w:p>
    <w:bookmarkEnd w:id="11"/>
    <w:bookmarkEnd w:id="12"/>
    <w:p w14:paraId="434010D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6.1安全文明施工</w:t>
      </w:r>
    </w:p>
    <w:p w14:paraId="6624039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6.1.1 项目安全生产的达标目标及相应事项的约定：</w:t>
      </w:r>
      <w:r>
        <w:rPr>
          <w:rFonts w:hint="eastAsia" w:ascii="宋体" w:hAnsi="宋体" w:eastAsia="宋体" w:cs="宋体"/>
          <w:kern w:val="2"/>
          <w:sz w:val="24"/>
          <w:szCs w:val="24"/>
          <w:u w:val="single"/>
        </w:rPr>
        <w:t>承包人应按国家和地方有关部门的规定，结合工程实际情况，制定安全施工管理规章，采用适当有效的防护措施，加强施工现场人员与机械设备的施工安全管理</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rPr>
        <w:t>。</w:t>
      </w:r>
    </w:p>
    <w:p w14:paraId="7FFFB9B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6.1.4 关于治安保卫的特别约定：</w:t>
      </w:r>
      <w:r>
        <w:rPr>
          <w:rFonts w:hint="eastAsia" w:ascii="宋体" w:hAnsi="宋体" w:eastAsia="宋体" w:cs="宋体"/>
          <w:kern w:val="2"/>
          <w:sz w:val="24"/>
          <w:szCs w:val="24"/>
          <w:u w:val="single"/>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eastAsia="宋体" w:cs="宋体"/>
          <w:kern w:val="2"/>
          <w:sz w:val="24"/>
          <w:szCs w:val="24"/>
        </w:rPr>
        <w:t>。</w:t>
      </w:r>
    </w:p>
    <w:p w14:paraId="27FEAC2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关于编制施工场地治安管理计划的约定：</w:t>
      </w:r>
      <w:r>
        <w:rPr>
          <w:rFonts w:hint="eastAsia" w:ascii="宋体" w:hAnsi="宋体" w:eastAsia="宋体" w:cs="宋体"/>
          <w:kern w:val="2"/>
          <w:sz w:val="24"/>
          <w:szCs w:val="24"/>
          <w:u w:val="single"/>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4"/>
        </w:rPr>
        <w:t>。</w:t>
      </w:r>
    </w:p>
    <w:p w14:paraId="2840255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6.1.5 文明施工</w:t>
      </w:r>
    </w:p>
    <w:p w14:paraId="09657A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合同当事人对文明施工的要求：</w:t>
      </w:r>
      <w:r>
        <w:rPr>
          <w:rFonts w:hint="eastAsia" w:ascii="宋体" w:hAnsi="宋体" w:eastAsia="宋体" w:cs="宋体"/>
          <w:kern w:val="2"/>
          <w:sz w:val="24"/>
          <w:szCs w:val="24"/>
          <w:u w:val="single"/>
        </w:rPr>
        <w:t>承包人必须安全文明施工，若发现存在安全文明施工的问题，发包人以书面形式通知承包人限期整改，如未及时整改，发包人</w:t>
      </w:r>
      <w:r>
        <w:rPr>
          <w:rFonts w:hint="eastAsia" w:ascii="宋体" w:hAnsi="宋体" w:eastAsia="宋体" w:cs="宋体"/>
          <w:kern w:val="2"/>
          <w:sz w:val="24"/>
          <w:szCs w:val="24"/>
          <w:u w:val="single"/>
          <w:lang w:eastAsia="zh-CN"/>
        </w:rPr>
        <w:t>有权</w:t>
      </w:r>
      <w:r>
        <w:rPr>
          <w:rFonts w:hint="eastAsia" w:ascii="宋体" w:hAnsi="宋体" w:eastAsia="宋体" w:cs="宋体"/>
          <w:kern w:val="2"/>
          <w:sz w:val="24"/>
          <w:szCs w:val="24"/>
          <w:u w:val="single"/>
        </w:rPr>
        <w:t>进行相应的处罚</w:t>
      </w:r>
      <w:r>
        <w:rPr>
          <w:rFonts w:hint="eastAsia" w:ascii="宋体" w:hAnsi="宋体" w:eastAsia="宋体" w:cs="宋体"/>
          <w:kern w:val="2"/>
          <w:sz w:val="24"/>
          <w:szCs w:val="24"/>
        </w:rPr>
        <w:t>。</w:t>
      </w:r>
    </w:p>
    <w:p w14:paraId="0BB9567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6.1.6 关于安全文明施工费支付比例和支付期限的约定：</w:t>
      </w:r>
      <w:r>
        <w:rPr>
          <w:rFonts w:hint="eastAsia" w:ascii="宋体" w:hAnsi="宋体" w:eastAsia="宋体" w:cs="宋体"/>
          <w:kern w:val="2"/>
          <w:sz w:val="24"/>
          <w:szCs w:val="24"/>
          <w:u w:val="single"/>
        </w:rPr>
        <w:t>在同期工程进度款内支付</w:t>
      </w:r>
      <w:r>
        <w:rPr>
          <w:rFonts w:hint="eastAsia" w:ascii="宋体" w:hAnsi="宋体" w:eastAsia="宋体" w:cs="宋体"/>
          <w:kern w:val="2"/>
          <w:sz w:val="24"/>
          <w:szCs w:val="24"/>
        </w:rPr>
        <w:t>。</w:t>
      </w:r>
    </w:p>
    <w:p w14:paraId="3A8BFAC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55B5ECC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7.1 施工组织设计</w:t>
      </w:r>
    </w:p>
    <w:p w14:paraId="19295F4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7.1.1 合同当事人约定的施工组织设计应包括的其他内容：</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251F081B">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7.1.2 施工组织设计的提交和修改</w:t>
      </w:r>
    </w:p>
    <w:p w14:paraId="2181036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承包人提交详细施工组织设计的期限的约定：</w:t>
      </w:r>
      <w:r>
        <w:rPr>
          <w:rFonts w:hint="eastAsia" w:ascii="宋体" w:hAnsi="宋体" w:eastAsia="宋体" w:cs="宋体"/>
          <w:kern w:val="2"/>
          <w:sz w:val="24"/>
          <w:szCs w:val="24"/>
          <w:u w:val="single"/>
        </w:rPr>
        <w:t>收到施工图纸后7日内提供施工组织设计和进度计划及专项施工方案</w:t>
      </w:r>
      <w:r>
        <w:rPr>
          <w:rFonts w:hint="eastAsia" w:ascii="宋体" w:hAnsi="宋体" w:eastAsia="宋体" w:cs="宋体"/>
          <w:kern w:val="2"/>
          <w:sz w:val="24"/>
          <w:szCs w:val="24"/>
        </w:rPr>
        <w:t>。</w:t>
      </w:r>
    </w:p>
    <w:p w14:paraId="1D7301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发包人和监理人在收到详细的施工组织设计后确认或提出修改意见的期限：</w:t>
      </w:r>
      <w:r>
        <w:rPr>
          <w:rFonts w:hint="eastAsia" w:ascii="宋体" w:hAnsi="宋体" w:eastAsia="宋体" w:cs="宋体"/>
          <w:kern w:val="2"/>
          <w:sz w:val="24"/>
          <w:szCs w:val="24"/>
          <w:u w:val="single"/>
        </w:rPr>
        <w:t>收到承包人递交的报告后</w:t>
      </w:r>
      <w:r>
        <w:rPr>
          <w:rFonts w:hint="eastAsia" w:ascii="宋体" w:hAnsi="宋体" w:eastAsia="宋体" w:cs="宋体"/>
          <w:kern w:val="2"/>
          <w:sz w:val="24"/>
          <w:szCs w:val="24"/>
          <w:u w:val="single"/>
          <w:lang w:val="en-US" w:eastAsia="zh-CN"/>
        </w:rPr>
        <w:t>7</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1C8780A4">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7.2 施工进度计划</w:t>
      </w:r>
    </w:p>
    <w:p w14:paraId="491FDF9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7.2.2 施工进度计划的修订</w:t>
      </w:r>
    </w:p>
    <w:p w14:paraId="1521BA2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发包人和监理人在收到修订的施工进度计划后确认或提出修改意见的期限：</w:t>
      </w:r>
      <w:r>
        <w:rPr>
          <w:rFonts w:hint="eastAsia" w:ascii="宋体" w:hAnsi="宋体" w:eastAsia="宋体" w:cs="宋体"/>
          <w:color w:val="000000"/>
          <w:kern w:val="0"/>
          <w:sz w:val="24"/>
          <w:szCs w:val="24"/>
          <w:u w:val="single"/>
        </w:rPr>
        <w:t>接到</w:t>
      </w:r>
      <w:r>
        <w:rPr>
          <w:rFonts w:hint="eastAsia" w:ascii="宋体" w:hAnsi="宋体" w:eastAsia="宋体" w:cs="宋体"/>
          <w:kern w:val="2"/>
          <w:sz w:val="24"/>
          <w:szCs w:val="24"/>
          <w:u w:val="single"/>
        </w:rPr>
        <w:t>承包人</w:t>
      </w:r>
      <w:r>
        <w:rPr>
          <w:rFonts w:hint="eastAsia" w:ascii="宋体" w:hAnsi="宋体" w:eastAsia="宋体" w:cs="宋体"/>
          <w:kern w:val="2"/>
          <w:sz w:val="24"/>
          <w:szCs w:val="24"/>
          <w:u w:val="single"/>
          <w:lang w:val="en-US" w:eastAsia="zh-CN"/>
        </w:rPr>
        <w:t>提交的</w:t>
      </w:r>
      <w:r>
        <w:rPr>
          <w:rFonts w:hint="eastAsia" w:ascii="宋体" w:hAnsi="宋体" w:eastAsia="宋体" w:cs="宋体"/>
          <w:color w:val="000000"/>
          <w:kern w:val="0"/>
          <w:sz w:val="24"/>
          <w:szCs w:val="24"/>
          <w:u w:val="single"/>
        </w:rPr>
        <w:t>相关材料后7天内予以回复</w:t>
      </w:r>
      <w:r>
        <w:rPr>
          <w:rFonts w:hint="eastAsia" w:ascii="宋体" w:hAnsi="宋体" w:eastAsia="宋体" w:cs="宋体"/>
          <w:kern w:val="2"/>
          <w:sz w:val="24"/>
          <w:szCs w:val="24"/>
        </w:rPr>
        <w:t>。</w:t>
      </w:r>
    </w:p>
    <w:p w14:paraId="7CC05C6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7.3 开工</w:t>
      </w:r>
    </w:p>
    <w:p w14:paraId="1419A22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7.3.1 开工准备</w:t>
      </w:r>
    </w:p>
    <w:p w14:paraId="65B31E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关于承包人提交工程开工报审表的期限：</w:t>
      </w:r>
      <w:r>
        <w:rPr>
          <w:rFonts w:hint="eastAsia" w:ascii="宋体" w:hAnsi="宋体" w:eastAsia="宋体" w:cs="宋体"/>
          <w:kern w:val="2"/>
          <w:sz w:val="24"/>
          <w:szCs w:val="24"/>
          <w:u w:val="single"/>
        </w:rPr>
        <w:t>本合同签订后</w:t>
      </w:r>
      <w:r>
        <w:rPr>
          <w:rFonts w:hint="eastAsia" w:ascii="宋体" w:hAnsi="宋体" w:eastAsia="宋体" w:cs="宋体"/>
          <w:kern w:val="2"/>
          <w:sz w:val="24"/>
          <w:szCs w:val="24"/>
          <w:u w:val="single"/>
          <w:lang w:val="en-US" w:eastAsia="zh-CN"/>
        </w:rPr>
        <w:t>3</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1D47DF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关于发包人应完成的其他开工准备工作及期限：</w:t>
      </w:r>
      <w:r>
        <w:rPr>
          <w:rFonts w:hint="eastAsia" w:ascii="宋体" w:hAnsi="宋体" w:eastAsia="宋体" w:cs="宋体"/>
          <w:kern w:val="2"/>
          <w:sz w:val="24"/>
          <w:szCs w:val="24"/>
          <w:u w:val="single"/>
        </w:rPr>
        <w:t>本合同签订后</w:t>
      </w:r>
      <w:r>
        <w:rPr>
          <w:rFonts w:hint="eastAsia" w:ascii="宋体" w:hAnsi="宋体" w:eastAsia="宋体" w:cs="宋体"/>
          <w:kern w:val="2"/>
          <w:sz w:val="24"/>
          <w:szCs w:val="24"/>
          <w:u w:val="single"/>
          <w:lang w:val="en-US" w:eastAsia="zh-CN"/>
        </w:rPr>
        <w:t>15</w:t>
      </w:r>
      <w:r>
        <w:rPr>
          <w:rFonts w:hint="eastAsia" w:ascii="宋体" w:hAnsi="宋体" w:eastAsia="宋体" w:cs="宋体"/>
          <w:kern w:val="2"/>
          <w:sz w:val="24"/>
          <w:szCs w:val="24"/>
          <w:u w:val="single"/>
        </w:rPr>
        <w:t>天内</w:t>
      </w:r>
      <w:r>
        <w:rPr>
          <w:rFonts w:hint="eastAsia" w:ascii="宋体" w:hAnsi="宋体" w:eastAsia="宋体" w:cs="宋体"/>
          <w:kern w:val="2"/>
          <w:sz w:val="24"/>
          <w:szCs w:val="24"/>
        </w:rPr>
        <w:t>。</w:t>
      </w:r>
    </w:p>
    <w:p w14:paraId="4327483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关于承包人应完成的其他开工准备工作及期限：</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6BE6DEF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7.3.2开工通知</w:t>
      </w:r>
    </w:p>
    <w:p w14:paraId="557D98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因发包人原因造成监理人未能在计划开工日期之日起</w:t>
      </w:r>
      <w:r>
        <w:rPr>
          <w:rFonts w:hint="eastAsia" w:ascii="宋体" w:hAnsi="宋体" w:eastAsia="宋体" w:cs="宋体"/>
          <w:kern w:val="2"/>
          <w:sz w:val="24"/>
          <w:szCs w:val="24"/>
          <w:u w:val="single"/>
          <w:lang w:val="en-US" w:eastAsia="zh-CN"/>
        </w:rPr>
        <w:t>15</w:t>
      </w:r>
      <w:r>
        <w:rPr>
          <w:rFonts w:hint="eastAsia" w:ascii="宋体" w:hAnsi="宋体" w:eastAsia="宋体" w:cs="宋体"/>
          <w:kern w:val="2"/>
          <w:sz w:val="24"/>
          <w:szCs w:val="24"/>
        </w:rPr>
        <w:t>天内发出开工通知的，承包人有权提出价格调整要求，或者解除合同。</w:t>
      </w:r>
    </w:p>
    <w:p w14:paraId="62E8208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7.4 测量放线</w:t>
      </w:r>
    </w:p>
    <w:p w14:paraId="2E2433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7.4.1发包人通过监理人向承包人提供测量基准点、基准线和水准点及其书面资料的期限：</w:t>
      </w:r>
      <w:r>
        <w:rPr>
          <w:rFonts w:hint="eastAsia" w:ascii="宋体" w:hAnsi="宋体" w:eastAsia="宋体" w:cs="宋体"/>
          <w:kern w:val="2"/>
          <w:sz w:val="24"/>
          <w:szCs w:val="24"/>
          <w:u w:val="single"/>
        </w:rPr>
        <w:t xml:space="preserve"> 按通用合同条款执行 </w:t>
      </w:r>
      <w:r>
        <w:rPr>
          <w:rFonts w:hint="eastAsia" w:ascii="宋体" w:hAnsi="宋体" w:eastAsia="宋体" w:cs="宋体"/>
          <w:kern w:val="2"/>
          <w:sz w:val="24"/>
          <w:szCs w:val="24"/>
        </w:rPr>
        <w:t>。</w:t>
      </w:r>
    </w:p>
    <w:p w14:paraId="575EA17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7.5 工期延误</w:t>
      </w:r>
    </w:p>
    <w:p w14:paraId="00636D6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7.5.1 因发包人原因导致工期延误</w:t>
      </w:r>
    </w:p>
    <w:p w14:paraId="66CF351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（7）因发包人原因导致工期延误的其他情形：</w:t>
      </w:r>
    </w:p>
    <w:p w14:paraId="0FF9C4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①</w:t>
      </w:r>
      <w:r>
        <w:rPr>
          <w:rFonts w:hint="eastAsia" w:ascii="宋体" w:hAnsi="宋体" w:eastAsia="宋体" w:cs="宋体"/>
          <w:sz w:val="24"/>
          <w:szCs w:val="24"/>
          <w:highlight w:val="none"/>
          <w:u w:val="single"/>
        </w:rPr>
        <w:t>提供的图纸存在错误</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0DC60D7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②</w:t>
      </w:r>
      <w:r>
        <w:rPr>
          <w:rFonts w:hint="eastAsia" w:ascii="宋体" w:hAnsi="宋体" w:eastAsia="宋体" w:cs="宋体"/>
          <w:sz w:val="24"/>
          <w:szCs w:val="24"/>
          <w:highlight w:val="none"/>
          <w:u w:val="single"/>
        </w:rPr>
        <w:t>变更图纸</w:t>
      </w:r>
      <w:r>
        <w:rPr>
          <w:rFonts w:hint="eastAsia" w:ascii="宋体" w:hAnsi="宋体" w:eastAsia="宋体" w:cs="宋体"/>
          <w:sz w:val="24"/>
          <w:szCs w:val="24"/>
          <w:highlight w:val="none"/>
          <w:u w:val="single"/>
          <w:lang w:eastAsia="zh-CN"/>
        </w:rPr>
        <w:t>导致</w:t>
      </w:r>
      <w:r>
        <w:rPr>
          <w:rFonts w:hint="eastAsia" w:ascii="宋体" w:hAnsi="宋体" w:eastAsia="宋体" w:cs="宋体"/>
          <w:sz w:val="24"/>
          <w:szCs w:val="24"/>
          <w:highlight w:val="none"/>
          <w:u w:val="single"/>
        </w:rPr>
        <w:t>施工不能正常进行</w:t>
      </w:r>
      <w:r>
        <w:rPr>
          <w:rFonts w:hint="eastAsia" w:ascii="宋体" w:hAnsi="宋体" w:eastAsia="宋体" w:cs="宋体"/>
          <w:sz w:val="24"/>
          <w:szCs w:val="24"/>
          <w:highlight w:val="none"/>
          <w:u w:val="none"/>
        </w:rPr>
        <w:t>；</w:t>
      </w:r>
    </w:p>
    <w:p w14:paraId="5D1F186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③</w:t>
      </w:r>
      <w:r>
        <w:rPr>
          <w:rFonts w:hint="eastAsia" w:ascii="宋体" w:hAnsi="宋体" w:eastAsia="宋体" w:cs="宋体"/>
          <w:sz w:val="24"/>
          <w:szCs w:val="24"/>
          <w:highlight w:val="none"/>
          <w:u w:val="single"/>
        </w:rPr>
        <w:t>提供的工程地质资料与实际情况存在误差导致承包人致使施工不能正常进行</w:t>
      </w:r>
      <w:r>
        <w:rPr>
          <w:rFonts w:hint="eastAsia" w:ascii="宋体" w:hAnsi="宋体" w:eastAsia="宋体" w:cs="宋体"/>
          <w:sz w:val="24"/>
          <w:szCs w:val="24"/>
          <w:highlight w:val="none"/>
          <w:u w:val="none"/>
        </w:rPr>
        <w:t>；</w:t>
      </w:r>
    </w:p>
    <w:p w14:paraId="37929A7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④</w:t>
      </w:r>
      <w:r>
        <w:rPr>
          <w:rFonts w:hint="eastAsia" w:ascii="宋体" w:hAnsi="宋体" w:eastAsia="宋体" w:cs="宋体"/>
          <w:sz w:val="24"/>
          <w:szCs w:val="24"/>
          <w:highlight w:val="none"/>
          <w:u w:val="single"/>
        </w:rPr>
        <w:t>发包人或监理人未按合同约定提供所需指令、批准等，致使施工不能正常进行</w:t>
      </w:r>
      <w:r>
        <w:rPr>
          <w:rFonts w:hint="eastAsia" w:ascii="宋体" w:hAnsi="宋体" w:eastAsia="宋体" w:cs="宋体"/>
          <w:sz w:val="24"/>
          <w:szCs w:val="24"/>
          <w:highlight w:val="none"/>
        </w:rPr>
        <w:t>。</w:t>
      </w:r>
    </w:p>
    <w:p w14:paraId="02BB952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7.5.2 因承包人原因导致工期延误</w:t>
      </w:r>
    </w:p>
    <w:p w14:paraId="472D378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因承包人原因造成工期延误，逾期竣工违约金的计算方法为：</w:t>
      </w:r>
      <w:r>
        <w:rPr>
          <w:rFonts w:hint="eastAsia" w:ascii="宋体" w:hAnsi="宋体" w:eastAsia="宋体" w:cs="宋体"/>
          <w:kern w:val="2"/>
          <w:sz w:val="24"/>
          <w:szCs w:val="24"/>
          <w:u w:val="single"/>
        </w:rPr>
        <w:t>若承包人不能在合同工期内完成工程施工的，每延误一天，应向发包人支付逾期竣工违约金</w:t>
      </w:r>
      <w:r>
        <w:rPr>
          <w:rFonts w:hint="eastAsia" w:ascii="宋体" w:hAnsi="宋体" w:eastAsia="宋体" w:cs="宋体"/>
          <w:kern w:val="2"/>
          <w:sz w:val="24"/>
          <w:szCs w:val="24"/>
          <w:u w:val="single"/>
          <w:lang w:val="en-US" w:eastAsia="zh-CN"/>
        </w:rPr>
        <w:t>500</w:t>
      </w:r>
      <w:r>
        <w:rPr>
          <w:rFonts w:hint="eastAsia" w:ascii="宋体" w:hAnsi="宋体" w:eastAsia="宋体" w:cs="宋体"/>
          <w:kern w:val="2"/>
          <w:sz w:val="24"/>
          <w:szCs w:val="24"/>
          <w:u w:val="single"/>
        </w:rPr>
        <w:t>元</w:t>
      </w:r>
      <w:r>
        <w:rPr>
          <w:rFonts w:hint="eastAsia" w:ascii="宋体" w:hAnsi="宋体" w:eastAsia="宋体" w:cs="宋体"/>
          <w:kern w:val="2"/>
          <w:sz w:val="24"/>
          <w:szCs w:val="24"/>
        </w:rPr>
        <w:t>。</w:t>
      </w:r>
    </w:p>
    <w:p w14:paraId="09911DA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因承包人原因造成工期延误，逾期竣工违约金的上限：</w:t>
      </w:r>
      <w:r>
        <w:rPr>
          <w:rFonts w:hint="eastAsia" w:ascii="宋体" w:hAnsi="宋体" w:eastAsia="宋体" w:cs="宋体"/>
          <w:kern w:val="2"/>
          <w:sz w:val="24"/>
          <w:szCs w:val="24"/>
          <w:u w:val="single"/>
        </w:rPr>
        <w:t>合同金额的10%</w:t>
      </w:r>
      <w:r>
        <w:rPr>
          <w:rFonts w:hint="eastAsia" w:ascii="宋体" w:hAnsi="宋体" w:eastAsia="宋体" w:cs="宋体"/>
          <w:kern w:val="2"/>
          <w:sz w:val="24"/>
          <w:szCs w:val="24"/>
        </w:rPr>
        <w:t>。</w:t>
      </w:r>
    </w:p>
    <w:p w14:paraId="72EC8F1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7.6 不利物质条件</w:t>
      </w:r>
    </w:p>
    <w:p w14:paraId="0FA355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不利物质条件的其他情形和有关约定：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361855E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7.7异常恶劣的气候条件</w:t>
      </w:r>
    </w:p>
    <w:p w14:paraId="30FD2E4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发包人和承包人同意以下情形视为异常恶劣的气候条件：</w:t>
      </w:r>
    </w:p>
    <w:p w14:paraId="1745FE8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u w:val="single"/>
        </w:rPr>
        <w:t>7级及以上地震</w:t>
      </w:r>
      <w:r>
        <w:rPr>
          <w:rFonts w:hint="eastAsia" w:ascii="宋体" w:hAnsi="宋体" w:eastAsia="宋体" w:cs="宋体"/>
          <w:kern w:val="2"/>
          <w:sz w:val="24"/>
          <w:szCs w:val="24"/>
        </w:rPr>
        <w:t>；</w:t>
      </w:r>
    </w:p>
    <w:p w14:paraId="3275D7C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8级及以上大风袭击工程所在地</w:t>
      </w:r>
      <w:r>
        <w:rPr>
          <w:rFonts w:hint="eastAsia" w:ascii="宋体" w:hAnsi="宋体" w:eastAsia="宋体" w:cs="宋体"/>
          <w:kern w:val="2"/>
          <w:sz w:val="24"/>
          <w:szCs w:val="24"/>
        </w:rPr>
        <w:t>；</w:t>
      </w:r>
    </w:p>
    <w:p w14:paraId="6407ED9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w:t>
      </w:r>
      <w:r>
        <w:rPr>
          <w:rFonts w:hint="eastAsia" w:ascii="宋体" w:hAnsi="宋体" w:eastAsia="宋体" w:cs="宋体"/>
          <w:kern w:val="2"/>
          <w:sz w:val="24"/>
          <w:szCs w:val="24"/>
          <w:u w:val="single"/>
        </w:rPr>
        <w:t>一昼夜内降雨量达到60mm以上（上述情况均以莆田市气象台的资料为准）</w:t>
      </w:r>
      <w:r>
        <w:rPr>
          <w:rFonts w:hint="eastAsia" w:ascii="宋体" w:hAnsi="宋体" w:eastAsia="宋体" w:cs="宋体"/>
          <w:kern w:val="2"/>
          <w:sz w:val="24"/>
          <w:szCs w:val="24"/>
        </w:rPr>
        <w:t>。</w:t>
      </w:r>
    </w:p>
    <w:p w14:paraId="119AEF5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7.9 提前竣工的奖励</w:t>
      </w:r>
    </w:p>
    <w:p w14:paraId="5287B90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7.9.2提前竣工的奖励：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CE6700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187E8C9C">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8.6 样品</w:t>
      </w:r>
    </w:p>
    <w:p w14:paraId="45C422F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8.6.1</w:t>
      </w:r>
      <w:r>
        <w:rPr>
          <w:rFonts w:hint="eastAsia" w:ascii="宋体" w:hAnsi="宋体" w:eastAsia="宋体" w:cs="宋体"/>
          <w:kern w:val="2"/>
          <w:sz w:val="24"/>
          <w:szCs w:val="24"/>
        </w:rPr>
        <w:tab/>
      </w:r>
      <w:r>
        <w:rPr>
          <w:rFonts w:hint="eastAsia" w:ascii="宋体" w:hAnsi="宋体" w:eastAsia="宋体" w:cs="宋体"/>
          <w:kern w:val="2"/>
          <w:sz w:val="24"/>
          <w:szCs w:val="24"/>
        </w:rPr>
        <w:t>样品的报送与封存</w:t>
      </w:r>
    </w:p>
    <w:p w14:paraId="0DB94A4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需要承包人报送样品的材料或工程设备，样品的种类、名称、规格、数量要求：</w:t>
      </w:r>
      <w:r>
        <w:rPr>
          <w:rFonts w:hint="eastAsia" w:ascii="宋体" w:hAnsi="宋体" w:eastAsia="宋体" w:cs="宋体"/>
          <w:kern w:val="2"/>
          <w:sz w:val="24"/>
          <w:szCs w:val="24"/>
          <w:u w:val="single"/>
        </w:rPr>
        <w:t>按相关管理部门要求和发包人需求确定</w:t>
      </w:r>
      <w:r>
        <w:rPr>
          <w:rFonts w:hint="eastAsia" w:ascii="宋体" w:hAnsi="宋体" w:eastAsia="宋体" w:cs="宋体"/>
          <w:kern w:val="2"/>
          <w:sz w:val="24"/>
          <w:szCs w:val="24"/>
        </w:rPr>
        <w:t>。</w:t>
      </w:r>
    </w:p>
    <w:p w14:paraId="41B7D05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8.8 施工设备和临时设施</w:t>
      </w:r>
    </w:p>
    <w:p w14:paraId="33B02B7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8.8.1 承包人提供的施工设备和临时设施</w:t>
      </w:r>
    </w:p>
    <w:p w14:paraId="5FF1B606">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关于修建临时设施费用承担的约定：</w:t>
      </w:r>
      <w:r>
        <w:rPr>
          <w:rFonts w:hint="eastAsia" w:ascii="宋体" w:hAnsi="宋体" w:eastAsia="宋体" w:cs="宋体"/>
          <w:kern w:val="2"/>
          <w:sz w:val="24"/>
          <w:szCs w:val="24"/>
          <w:u w:val="single"/>
        </w:rPr>
        <w:t>发包人应办理临时变压器及水立户的相关手续</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临时变压器费用、安装费和水立户费、水立户安装费由招标人支付。使用过程中的费用及设施保管责任及安全管理责任均由承包人承担</w:t>
      </w:r>
      <w:r>
        <w:rPr>
          <w:rFonts w:hint="eastAsia" w:ascii="宋体" w:hAnsi="宋体" w:eastAsia="宋体" w:cs="宋体"/>
          <w:kern w:val="2"/>
          <w:sz w:val="24"/>
          <w:szCs w:val="24"/>
        </w:rPr>
        <w:t>。</w:t>
      </w:r>
    </w:p>
    <w:p w14:paraId="31AA46B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1E456CC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9.1试验设备与试验人员</w:t>
      </w:r>
    </w:p>
    <w:p w14:paraId="376616E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9.1.2 试验设备</w:t>
      </w:r>
    </w:p>
    <w:p w14:paraId="1CF3277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施工现场需要配置的试验场所：</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61DE58F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施工现场需要配备的试验设备：</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522417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施工现场需要具备的其他试验条件：</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2C0D040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9.4 现场工艺试验 </w:t>
      </w:r>
    </w:p>
    <w:p w14:paraId="360E396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现场工艺试验的有关约定：</w:t>
      </w:r>
      <w:r>
        <w:rPr>
          <w:rFonts w:hint="eastAsia" w:ascii="宋体" w:hAnsi="宋体" w:eastAsia="宋体" w:cs="宋体"/>
          <w:color w:val="000000"/>
          <w:kern w:val="2"/>
          <w:sz w:val="24"/>
          <w:szCs w:val="24"/>
          <w:u w:val="single"/>
        </w:rPr>
        <w:t>按通用合同条款执行</w:t>
      </w:r>
      <w:r>
        <w:rPr>
          <w:rFonts w:hint="eastAsia" w:ascii="宋体" w:hAnsi="宋体" w:eastAsia="宋体" w:cs="宋体"/>
          <w:kern w:val="2"/>
          <w:sz w:val="24"/>
          <w:szCs w:val="24"/>
        </w:rPr>
        <w:t>。</w:t>
      </w:r>
    </w:p>
    <w:p w14:paraId="5C297CD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36FEAE7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10.1变更的范围</w:t>
      </w:r>
    </w:p>
    <w:p w14:paraId="3AAA21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关于变更的范围的约定：</w:t>
      </w:r>
      <w:r>
        <w:rPr>
          <w:rFonts w:hint="eastAsia" w:ascii="宋体" w:hAnsi="宋体" w:eastAsia="宋体" w:cs="宋体"/>
          <w:kern w:val="2"/>
          <w:sz w:val="24"/>
          <w:szCs w:val="24"/>
          <w:u w:val="single"/>
        </w:rPr>
        <w:t>发包人对工程、材料设备的规格、等级等进行变更的，也属于变更内容</w:t>
      </w:r>
      <w:r>
        <w:rPr>
          <w:rFonts w:hint="eastAsia" w:ascii="宋体" w:hAnsi="宋体" w:eastAsia="宋体" w:cs="宋体"/>
          <w:kern w:val="2"/>
          <w:sz w:val="24"/>
          <w:szCs w:val="24"/>
        </w:rPr>
        <w:t>。</w:t>
      </w:r>
    </w:p>
    <w:p w14:paraId="6CE02D2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10.4 变更估价</w:t>
      </w:r>
    </w:p>
    <w:p w14:paraId="32779A0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10.4.1 变更估价原则</w:t>
      </w:r>
    </w:p>
    <w:p w14:paraId="49241A8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sz w:val="24"/>
          <w:szCs w:val="24"/>
          <w:highlight w:val="none"/>
        </w:rPr>
        <w:t>关于变更估价的约定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kern w:val="2"/>
          <w:sz w:val="24"/>
          <w:szCs w:val="24"/>
          <w:highlight w:val="none"/>
          <w:u w:val="single"/>
          <w:lang w:val="en-US" w:eastAsia="zh-CN" w:bidi="ar-SA"/>
        </w:rPr>
        <w:t>、地质变化、非承包人原因等莆田市相关规定的设计变更引起工程量增减的，增减工程量的单价确定</w:t>
      </w:r>
      <w:r>
        <w:rPr>
          <w:rFonts w:hint="eastAsia" w:ascii="宋体" w:hAnsi="宋体" w:eastAsia="宋体" w:cs="宋体"/>
          <w:color w:val="auto"/>
          <w:kern w:val="2"/>
          <w:sz w:val="24"/>
          <w:szCs w:val="24"/>
          <w:highlight w:val="none"/>
          <w:u w:val="none"/>
          <w:lang w:val="en-US" w:eastAsia="zh-CN" w:bidi="ar-SA"/>
        </w:rPr>
        <w:t>；</w:t>
      </w:r>
    </w:p>
    <w:p w14:paraId="306D15D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2、增减工程量的单价确定：</w:t>
      </w:r>
    </w:p>
    <w:p w14:paraId="444BBDCE">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2"/>
          <w:sz w:val="24"/>
          <w:szCs w:val="24"/>
          <w:highlight w:val="none"/>
          <w:u w:val="single"/>
          <w:lang w:val="en-US" w:eastAsia="zh-CN" w:bidi="ar-SA"/>
        </w:rPr>
        <w:t>（1）在工程量清单内的项目发生工程量增加，其增加部分工程量的综合单价＝发包人工程预算价中的相应</w:t>
      </w:r>
      <w:r>
        <w:rPr>
          <w:rFonts w:hint="eastAsia" w:ascii="宋体" w:hAnsi="宋体" w:eastAsia="宋体" w:cs="宋体"/>
          <w:color w:val="auto"/>
          <w:kern w:val="0"/>
          <w:sz w:val="24"/>
          <w:szCs w:val="24"/>
          <w:highlight w:val="none"/>
          <w:u w:val="single"/>
        </w:rPr>
        <w:t>项目综合单价×（1－中标价降幅系数）</w:t>
      </w:r>
    </w:p>
    <w:p w14:paraId="36B5C63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在工程量清单内的项目发生工程量减少，其减少部分工程量的综合单价＝发包人工程预算价中的相应项目综合单价×（1－中标价降幅系数）</w:t>
      </w:r>
    </w:p>
    <w:p w14:paraId="7D66940A">
      <w:pPr>
        <w:pStyle w:val="73"/>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不在工程量清单内的项目综合单价，按照预算编制原则及中标价降幅系数计算。</w:t>
      </w:r>
    </w:p>
    <w:p w14:paraId="69CBFDF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不在工程量清单内的项目综合单价＝按本项规定计算的综合单价×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7A5B0763">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若定额缺项的，由承包人提出适当的单价，经发包人会同工程预（决）算审核单位审核确定，报市相关部门造价管理机构备案。</w:t>
      </w:r>
    </w:p>
    <w:p w14:paraId="54B225E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定额缺项单价（或议价）＝经双方确认的单价×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558FCA6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如双方不能达成一致的，双方可提请工程所在地工程造价管理机构进行咨询或按合同约定的争议或纠纷解决程序办理。</w:t>
      </w:r>
    </w:p>
    <w:p w14:paraId="767A3EB9">
      <w:pPr>
        <w:pStyle w:val="73"/>
        <w:pageBreakBefore w:val="0"/>
        <w:kinsoku/>
        <w:wordWrap/>
        <w:overflowPunct/>
        <w:topLinePunct w:val="0"/>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中标价降幅系数=（工程预算价－中标价）/工程预算价×100%。</w:t>
      </w:r>
    </w:p>
    <w:p w14:paraId="329ACB0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u w:val="none"/>
        </w:rPr>
        <w:t>3、材料</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设备</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变更的价格确定</w:t>
      </w:r>
      <w:r>
        <w:rPr>
          <w:rFonts w:hint="eastAsia" w:ascii="宋体" w:hAnsi="宋体" w:eastAsia="宋体" w:cs="宋体"/>
          <w:color w:val="auto"/>
          <w:kern w:val="0"/>
          <w:sz w:val="24"/>
          <w:szCs w:val="24"/>
          <w:highlight w:val="none"/>
          <w:u w:val="none"/>
          <w:lang w:eastAsia="zh-CN"/>
        </w:rPr>
        <w:t>：</w:t>
      </w:r>
    </w:p>
    <w:p w14:paraId="7116C95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价格明细表已有的，根据发包人材料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41A7230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00CEB95B">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属发包人材料价格明细表中没有的，其价格按照相关行政主管部门指定的信息发布媒介公布的建设工程施工期间材料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7AC27EB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拟变更使用的材料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价格＝信息价×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3268058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，其价格按发包人材料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单价与中标价降幅系数的乘积计算。</w:t>
      </w:r>
    </w:p>
    <w:p w14:paraId="1C1F502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拟变更不用的材料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价格＝发包人材料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价格明细表所列的材料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中标价降幅系数</w:t>
      </w:r>
      <w:r>
        <w:rPr>
          <w:rFonts w:hint="eastAsia" w:ascii="宋体" w:hAnsi="宋体" w:eastAsia="宋体" w:cs="宋体"/>
          <w:color w:val="auto"/>
          <w:kern w:val="0"/>
          <w:sz w:val="24"/>
          <w:szCs w:val="24"/>
          <w:highlight w:val="none"/>
          <w:u w:val="single"/>
          <w:lang w:eastAsia="zh-CN"/>
        </w:rPr>
        <w:t>）</w:t>
      </w:r>
    </w:p>
    <w:p w14:paraId="3FEFD0A1">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rPr>
        <w:t>（4）</w:t>
      </w:r>
      <w:r>
        <w:rPr>
          <w:rFonts w:hint="eastAsia" w:ascii="宋体" w:hAnsi="宋体" w:eastAsia="宋体" w:cs="宋体"/>
          <w:color w:val="auto"/>
          <w:kern w:val="0"/>
          <w:sz w:val="24"/>
          <w:szCs w:val="24"/>
          <w:highlight w:val="none"/>
          <w:u w:val="single"/>
        </w:rPr>
        <w:t>上述发布媒介没有公布的材料</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设备</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单价，按发包人、承包人、监理人三家共同询价并报同级财政部门和建设工程造价管理站备案后的价格乘以中标价降幅系数计算</w:t>
      </w:r>
      <w:r>
        <w:rPr>
          <w:rFonts w:hint="eastAsia" w:ascii="宋体" w:hAnsi="宋体" w:eastAsia="宋体" w:cs="宋体"/>
          <w:color w:val="auto"/>
          <w:kern w:val="0"/>
          <w:sz w:val="24"/>
          <w:szCs w:val="24"/>
          <w:highlight w:val="none"/>
          <w:u w:val="none"/>
        </w:rPr>
        <w:t>。</w:t>
      </w:r>
    </w:p>
    <w:p w14:paraId="6D8D045E">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10.4.1.2</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现行计价定额：</w:t>
      </w:r>
      <w:r>
        <w:rPr>
          <w:rFonts w:hint="eastAsia" w:ascii="宋体" w:hAnsi="宋体" w:eastAsia="宋体" w:cs="宋体"/>
          <w:kern w:val="2"/>
          <w:sz w:val="24"/>
          <w:szCs w:val="24"/>
          <w:u w:val="single"/>
        </w:rPr>
        <w:t>详见招标控制价编制说明</w:t>
      </w:r>
      <w:r>
        <w:rPr>
          <w:rFonts w:hint="eastAsia" w:ascii="宋体" w:hAnsi="宋体" w:eastAsia="宋体" w:cs="宋体"/>
          <w:kern w:val="2"/>
          <w:sz w:val="24"/>
          <w:szCs w:val="24"/>
        </w:rPr>
        <w:t>。</w:t>
      </w:r>
    </w:p>
    <w:p w14:paraId="504117B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10.5承包人的合理化建议</w:t>
      </w:r>
    </w:p>
    <w:p w14:paraId="4F1F464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监理人审查承包人合理化建议的期限：</w:t>
      </w:r>
      <w:r>
        <w:rPr>
          <w:rFonts w:hint="eastAsia" w:ascii="宋体" w:hAnsi="宋体" w:eastAsia="宋体" w:cs="宋体"/>
          <w:kern w:val="2"/>
          <w:sz w:val="24"/>
          <w:szCs w:val="24"/>
          <w:u w:val="single"/>
        </w:rPr>
        <w:t>监理人应在收到承包人提交的合理化建议后7天内审查完毕并报送发包人，发现</w:t>
      </w:r>
      <w:r>
        <w:rPr>
          <w:rFonts w:hint="eastAsia" w:ascii="宋体" w:hAnsi="宋体" w:eastAsia="宋体" w:cs="宋体"/>
          <w:kern w:val="2"/>
          <w:sz w:val="24"/>
          <w:szCs w:val="24"/>
          <w:u w:val="single"/>
          <w:lang w:eastAsia="zh-CN"/>
        </w:rPr>
        <w:t>其</w:t>
      </w:r>
      <w:r>
        <w:rPr>
          <w:rFonts w:hint="eastAsia" w:ascii="宋体" w:hAnsi="宋体" w:eastAsia="宋体" w:cs="宋体"/>
          <w:kern w:val="2"/>
          <w:sz w:val="24"/>
          <w:szCs w:val="24"/>
          <w:u w:val="single"/>
        </w:rPr>
        <w:t>存在技术上的缺陷，应通知承包人修改</w:t>
      </w:r>
      <w:r>
        <w:rPr>
          <w:rFonts w:hint="eastAsia" w:ascii="宋体" w:hAnsi="宋体" w:eastAsia="宋体" w:cs="宋体"/>
          <w:kern w:val="2"/>
          <w:sz w:val="24"/>
          <w:szCs w:val="24"/>
        </w:rPr>
        <w:t>。</w:t>
      </w:r>
    </w:p>
    <w:p w14:paraId="7AB9EAB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发包人审批承包人合理化建议的期限：</w:t>
      </w:r>
      <w:r>
        <w:rPr>
          <w:rFonts w:hint="eastAsia" w:ascii="宋体" w:hAnsi="宋体" w:eastAsia="宋体" w:cs="宋体"/>
          <w:kern w:val="2"/>
          <w:sz w:val="24"/>
          <w:szCs w:val="24"/>
          <w:u w:val="single"/>
        </w:rPr>
        <w:t>发包人应在收到监理人报送的合理化建议后7天内审批完毕。合理化建议经发包人批准的，监理人应及时发出变更指示，由此引起的合同价格调整按照第12.1.2约定执行。发包人不同意变更的，监理人应书面通知承包人</w:t>
      </w:r>
      <w:r>
        <w:rPr>
          <w:rFonts w:hint="eastAsia" w:ascii="宋体" w:hAnsi="宋体" w:eastAsia="宋体" w:cs="宋体"/>
          <w:kern w:val="2"/>
          <w:sz w:val="24"/>
          <w:szCs w:val="24"/>
        </w:rPr>
        <w:t>。</w:t>
      </w:r>
    </w:p>
    <w:p w14:paraId="1ED21E4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承包人提出的合理化建议降低了合同价格或者提高了工程经济效益的奖励的方法和金额为：</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327FE7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10.7 暂估价</w:t>
      </w:r>
    </w:p>
    <w:p w14:paraId="7F3B3F1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暂估价分包工程、服务的明细详见附件10：《专业工程暂估价表》。</w:t>
      </w:r>
    </w:p>
    <w:p w14:paraId="5B65F8F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10.7.1 依法必须招标的暂估价项目</w:t>
      </w:r>
    </w:p>
    <w:p w14:paraId="3851692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（1）对于依法必须招标的暂估价项目的确认和批准采取第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种方式确定。</w:t>
      </w:r>
    </w:p>
    <w:p w14:paraId="75B4AF5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（2）企业管理费、利润、总价措施项目费合计费率</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B717EA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10.7.2 不属于依法必须招标的暂估价项目</w:t>
      </w:r>
    </w:p>
    <w:p w14:paraId="2C2176D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对于不属于依法必须招标的暂估价项目的确认和批准采取第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种方式确定。</w:t>
      </w:r>
    </w:p>
    <w:p w14:paraId="058BDF5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第3种方式：承包人直接实施的暂估价项目</w:t>
      </w:r>
    </w:p>
    <w:p w14:paraId="21DC880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承包人直接实施的暂估价项目的约定：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81D1F03">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10.8 暂列金额</w:t>
      </w:r>
    </w:p>
    <w:p w14:paraId="16FCCA50">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                 。</w:t>
      </w:r>
    </w:p>
    <w:p w14:paraId="08BEEF7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41246BB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11.1 市场价格波动引起的调整</w:t>
      </w:r>
    </w:p>
    <w:p w14:paraId="37F630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11.1.2主要材料和设备价差调整</w:t>
      </w:r>
    </w:p>
    <w:p w14:paraId="7E984B8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（2）主要材料和设备单价的风险承包幅度为</w:t>
      </w:r>
      <w:r>
        <w:rPr>
          <w:rFonts w:hint="eastAsia" w:ascii="宋体" w:hAnsi="宋体" w:eastAsia="宋体" w:cs="宋体"/>
          <w:bCs/>
          <w:kern w:val="2"/>
          <w:sz w:val="24"/>
          <w:szCs w:val="24"/>
          <w:u w:val="single"/>
        </w:rPr>
        <w:t>按通用本执行</w:t>
      </w:r>
      <w:r>
        <w:rPr>
          <w:rFonts w:hint="eastAsia" w:ascii="宋体" w:hAnsi="宋体" w:eastAsia="宋体" w:cs="宋体"/>
          <w:bCs/>
          <w:kern w:val="2"/>
          <w:sz w:val="24"/>
          <w:szCs w:val="24"/>
        </w:rPr>
        <w:t>。</w:t>
      </w:r>
    </w:p>
    <w:p w14:paraId="00A5806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11.1.3施工机械使用费价差调整</w:t>
      </w:r>
    </w:p>
    <w:p w14:paraId="1D2B427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rPr>
        <w:t>（1）施工机械台班单价的风险承包幅度为</w:t>
      </w:r>
      <w:r>
        <w:rPr>
          <w:rFonts w:hint="eastAsia" w:ascii="宋体" w:hAnsi="宋体" w:eastAsia="宋体" w:cs="宋体"/>
          <w:bCs/>
          <w:kern w:val="2"/>
          <w:sz w:val="24"/>
          <w:szCs w:val="24"/>
          <w:u w:val="single"/>
        </w:rPr>
        <w:t>按通用本执行</w:t>
      </w:r>
      <w:r>
        <w:rPr>
          <w:rFonts w:hint="eastAsia" w:ascii="宋体" w:hAnsi="宋体" w:eastAsia="宋体" w:cs="宋体"/>
          <w:bCs/>
          <w:kern w:val="2"/>
          <w:sz w:val="24"/>
          <w:szCs w:val="24"/>
        </w:rPr>
        <w:t>。</w:t>
      </w:r>
    </w:p>
    <w:p w14:paraId="41CAE8A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6DEE1D8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12.1 合同价格形式</w:t>
      </w:r>
    </w:p>
    <w:p w14:paraId="5D8D928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12.1.1单价合同。</w:t>
      </w:r>
    </w:p>
    <w:p w14:paraId="438A723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综合单价</w:t>
      </w:r>
      <w:r>
        <w:rPr>
          <w:rFonts w:hint="eastAsia" w:ascii="宋体" w:hAnsi="宋体" w:eastAsia="宋体" w:cs="宋体"/>
          <w:kern w:val="2"/>
          <w:sz w:val="24"/>
          <w:szCs w:val="24"/>
          <w:lang w:eastAsia="zh-CN"/>
        </w:rPr>
        <w:t>其他风险</w:t>
      </w:r>
      <w:r>
        <w:rPr>
          <w:rFonts w:hint="eastAsia" w:ascii="宋体" w:hAnsi="宋体" w:eastAsia="宋体" w:cs="宋体"/>
          <w:kern w:val="2"/>
          <w:sz w:val="24"/>
          <w:szCs w:val="24"/>
        </w:rPr>
        <w:t>内容：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34D1EF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超过风险范围以外的调整方式：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9ED299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12.1.2总价合同。</w:t>
      </w:r>
    </w:p>
    <w:p w14:paraId="4ACEDE52">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综合单价</w:t>
      </w:r>
      <w:r>
        <w:rPr>
          <w:rFonts w:hint="eastAsia" w:ascii="宋体" w:hAnsi="宋体" w:eastAsia="宋体" w:cs="宋体"/>
          <w:kern w:val="2"/>
          <w:sz w:val="24"/>
          <w:szCs w:val="24"/>
          <w:lang w:eastAsia="zh-CN"/>
        </w:rPr>
        <w:t>其他风险</w:t>
      </w:r>
      <w:r>
        <w:rPr>
          <w:rFonts w:hint="eastAsia" w:ascii="宋体" w:hAnsi="宋体" w:eastAsia="宋体" w:cs="宋体"/>
          <w:kern w:val="2"/>
          <w:sz w:val="24"/>
          <w:szCs w:val="24"/>
        </w:rPr>
        <w:t>内容：</w:t>
      </w:r>
    </w:p>
    <w:p w14:paraId="68748667">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（1）工程量清单核对澄清之后，仍有错、漏，导致工程预算价不准确的 （指在中标通知书发出后一个月内，招标人和中标人双方进行核对工程量清单的）</w:t>
      </w:r>
      <w:r>
        <w:rPr>
          <w:rFonts w:hint="eastAsia" w:ascii="宋体" w:hAnsi="宋体" w:eastAsia="宋体" w:cs="宋体"/>
          <w:kern w:val="2"/>
          <w:sz w:val="24"/>
          <w:szCs w:val="24"/>
          <w:highlight w:val="none"/>
          <w:u w:val="none"/>
          <w:lang w:val="en-US" w:eastAsia="zh-CN" w:bidi="ar-SA"/>
        </w:rPr>
        <w:t>；</w:t>
      </w:r>
    </w:p>
    <w:p w14:paraId="79465EC9">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（2）主要材料价格与编制预算价时采用的信息价相比上涨或下跌在10%以内的；主要材料指：钢筋、水泥（非商品混凝土用）、商品混凝土、沥青混凝土</w:t>
      </w:r>
      <w:r>
        <w:rPr>
          <w:rFonts w:hint="eastAsia" w:ascii="宋体" w:hAnsi="宋体" w:eastAsia="宋体" w:cs="宋体"/>
          <w:kern w:val="2"/>
          <w:sz w:val="24"/>
          <w:szCs w:val="24"/>
          <w:highlight w:val="none"/>
          <w:u w:val="none"/>
          <w:lang w:val="en-US" w:eastAsia="zh-CN" w:bidi="ar-SA"/>
        </w:rPr>
        <w:t>；</w:t>
      </w:r>
    </w:p>
    <w:p w14:paraId="180E74A7">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（3）施工期间除钢筋、水泥（非商品混凝土用）、商品混凝土、沥青混凝土以外的其他材料价格变化的</w:t>
      </w:r>
      <w:r>
        <w:rPr>
          <w:rFonts w:hint="eastAsia" w:ascii="宋体" w:hAnsi="宋体" w:eastAsia="宋体" w:cs="宋体"/>
          <w:kern w:val="2"/>
          <w:sz w:val="24"/>
          <w:szCs w:val="24"/>
          <w:highlight w:val="none"/>
          <w:u w:val="none"/>
          <w:lang w:val="en-US" w:eastAsia="zh-CN" w:bidi="ar-SA"/>
        </w:rPr>
        <w:t>；</w:t>
      </w:r>
    </w:p>
    <w:p w14:paraId="315DB385">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single"/>
          <w:lang w:val="en-US" w:eastAsia="zh-CN" w:bidi="ar-SA"/>
        </w:rPr>
        <w:t>（4）天气、地形、地质等自然条件变化而采取临时措施的</w:t>
      </w:r>
      <w:r>
        <w:rPr>
          <w:rFonts w:hint="eastAsia" w:ascii="宋体" w:hAnsi="宋体" w:eastAsia="宋体" w:cs="宋体"/>
          <w:kern w:val="2"/>
          <w:sz w:val="24"/>
          <w:szCs w:val="24"/>
          <w:highlight w:val="none"/>
          <w:u w:val="none"/>
          <w:lang w:val="en-US" w:eastAsia="zh-CN" w:bidi="ar-SA"/>
        </w:rPr>
        <w:t>；</w:t>
      </w:r>
    </w:p>
    <w:p w14:paraId="6F670E4E">
      <w:pPr>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（5）人工、机械费价格变化的</w:t>
      </w:r>
      <w:r>
        <w:rPr>
          <w:rFonts w:hint="eastAsia" w:ascii="宋体" w:hAnsi="宋体" w:eastAsia="宋体" w:cs="宋体"/>
          <w:kern w:val="2"/>
          <w:sz w:val="24"/>
          <w:szCs w:val="24"/>
          <w:highlight w:val="none"/>
          <w:lang w:val="en-US" w:eastAsia="zh-CN" w:bidi="ar-SA"/>
        </w:rPr>
        <w:t>；</w:t>
      </w:r>
    </w:p>
    <w:p w14:paraId="2C64F55F">
      <w:pPr>
        <w:pageBreakBefore w:val="0"/>
        <w:widowControl/>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2"/>
          <w:sz w:val="24"/>
          <w:szCs w:val="24"/>
        </w:rPr>
      </w:pPr>
      <w:r>
        <w:rPr>
          <w:rFonts w:hint="eastAsia" w:ascii="宋体" w:hAnsi="宋体" w:eastAsia="宋体" w:cs="宋体"/>
          <w:kern w:val="2"/>
          <w:sz w:val="24"/>
          <w:szCs w:val="24"/>
          <w:u w:val="single"/>
          <w:lang w:val="en-US" w:eastAsia="zh-CN"/>
        </w:rPr>
        <w:t>（6）</w:t>
      </w:r>
      <w:r>
        <w:rPr>
          <w:rFonts w:hint="eastAsia" w:ascii="宋体" w:hAnsi="宋体" w:eastAsia="宋体" w:cs="宋体"/>
          <w:kern w:val="2"/>
          <w:sz w:val="24"/>
          <w:szCs w:val="24"/>
          <w:u w:val="single"/>
        </w:rPr>
        <w:t>土方外运、缺方内</w:t>
      </w:r>
      <w:r>
        <w:rPr>
          <w:rFonts w:hint="eastAsia" w:ascii="宋体" w:hAnsi="宋体" w:eastAsia="宋体" w:cs="宋体"/>
          <w:kern w:val="2"/>
          <w:sz w:val="24"/>
          <w:szCs w:val="24"/>
          <w:u w:val="single"/>
          <w:lang w:eastAsia="zh-CN"/>
        </w:rPr>
        <w:t>运距</w:t>
      </w:r>
      <w:r>
        <w:rPr>
          <w:rFonts w:hint="eastAsia" w:ascii="宋体" w:hAnsi="宋体" w:eastAsia="宋体" w:cs="宋体"/>
          <w:kern w:val="2"/>
          <w:sz w:val="24"/>
          <w:szCs w:val="24"/>
          <w:u w:val="single"/>
        </w:rPr>
        <w:t>按3公里包干不予调整。如因发包人不能及时征迁的原因造成部分工程不能施工的，工期经确认后予以顺延，但由此产生的误工、窝工等费用由承包人自行承担。在合同期内，因发包人征迁原因部分工程无法施工，可进行工程甩项验收。甩项项目能施工时，由原承包人继续施工</w:t>
      </w:r>
      <w:r>
        <w:rPr>
          <w:rFonts w:hint="eastAsia" w:ascii="宋体" w:hAnsi="宋体" w:eastAsia="宋体" w:cs="宋体"/>
          <w:kern w:val="2"/>
          <w:sz w:val="24"/>
          <w:szCs w:val="24"/>
        </w:rPr>
        <w:t xml:space="preserve">。 </w:t>
      </w:r>
    </w:p>
    <w:p w14:paraId="625ED3E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超过风险范围以外的调整方式：</w:t>
      </w:r>
    </w:p>
    <w:p w14:paraId="656247D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b w:val="0"/>
          <w:bCs w:val="0"/>
          <w:kern w:val="0"/>
          <w:sz w:val="24"/>
          <w:szCs w:val="24"/>
          <w:highlight w:val="none"/>
          <w:u w:val="single"/>
          <w:lang w:eastAsia="zh-CN"/>
        </w:rPr>
      </w:pPr>
      <w:r>
        <w:rPr>
          <w:rFonts w:hint="eastAsia" w:ascii="宋体" w:hAnsi="宋体" w:eastAsia="宋体" w:cs="宋体"/>
          <w:b w:val="0"/>
          <w:bCs w:val="0"/>
          <w:kern w:val="0"/>
          <w:sz w:val="24"/>
          <w:szCs w:val="24"/>
          <w:highlight w:val="none"/>
          <w:u w:val="single"/>
          <w:lang w:val="en-US" w:eastAsia="zh-CN"/>
        </w:rPr>
        <w:t>（一）</w:t>
      </w:r>
      <w:r>
        <w:rPr>
          <w:rFonts w:hint="eastAsia" w:ascii="宋体" w:hAnsi="宋体" w:eastAsia="宋体" w:cs="宋体"/>
          <w:b w:val="0"/>
          <w:bCs w:val="0"/>
          <w:kern w:val="0"/>
          <w:sz w:val="24"/>
          <w:szCs w:val="24"/>
          <w:highlight w:val="none"/>
          <w:u w:val="single"/>
        </w:rPr>
        <w:t>有下列情形之一的</w:t>
      </w:r>
      <w:r>
        <w:rPr>
          <w:rFonts w:hint="eastAsia" w:ascii="宋体" w:hAnsi="宋体" w:eastAsia="宋体" w:cs="宋体"/>
          <w:b w:val="0"/>
          <w:bCs w:val="0"/>
          <w:kern w:val="0"/>
          <w:sz w:val="24"/>
          <w:szCs w:val="24"/>
          <w:highlight w:val="none"/>
          <w:u w:val="single"/>
          <w:lang w:eastAsia="zh-CN"/>
        </w:rPr>
        <w:t>，</w:t>
      </w:r>
      <w:r>
        <w:rPr>
          <w:rFonts w:hint="eastAsia" w:ascii="宋体" w:hAnsi="宋体" w:eastAsia="宋体" w:cs="宋体"/>
          <w:b w:val="0"/>
          <w:bCs w:val="0"/>
          <w:kern w:val="0"/>
          <w:sz w:val="24"/>
          <w:szCs w:val="24"/>
          <w:highlight w:val="none"/>
          <w:u w:val="single"/>
        </w:rPr>
        <w:t>可以调整合同价</w:t>
      </w:r>
      <w:r>
        <w:rPr>
          <w:rFonts w:hint="eastAsia" w:ascii="宋体" w:hAnsi="宋体" w:eastAsia="宋体" w:cs="宋体"/>
          <w:b w:val="0"/>
          <w:bCs w:val="0"/>
          <w:kern w:val="0"/>
          <w:sz w:val="24"/>
          <w:szCs w:val="24"/>
          <w:highlight w:val="none"/>
          <w:u w:val="single"/>
          <w:lang w:eastAsia="zh-CN"/>
        </w:rPr>
        <w:t>：</w:t>
      </w:r>
    </w:p>
    <w:p w14:paraId="1BA084F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1.地质变化、非承包人原因的设计变更引起工程量增减的</w:t>
      </w:r>
      <w:r>
        <w:rPr>
          <w:rFonts w:hint="eastAsia" w:ascii="宋体" w:hAnsi="宋体" w:eastAsia="宋体" w:cs="宋体"/>
          <w:kern w:val="0"/>
          <w:sz w:val="24"/>
          <w:szCs w:val="24"/>
          <w:highlight w:val="none"/>
          <w:u w:val="none"/>
        </w:rPr>
        <w:t>；</w:t>
      </w:r>
    </w:p>
    <w:p w14:paraId="313B29F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w:t>
      </w:r>
      <w:r>
        <w:rPr>
          <w:rFonts w:hint="eastAsia" w:ascii="宋体" w:hAnsi="宋体" w:eastAsia="宋体" w:cs="宋体"/>
          <w:sz w:val="24"/>
          <w:szCs w:val="24"/>
          <w:highlight w:val="none"/>
          <w:u w:val="single"/>
        </w:rPr>
        <w:t>主要材料价格与编制预算价时采用的信息价相比上涨或下跌在</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%以</w:t>
      </w:r>
      <w:r>
        <w:rPr>
          <w:rFonts w:hint="eastAsia" w:ascii="宋体" w:hAnsi="宋体" w:eastAsia="宋体" w:cs="宋体"/>
          <w:sz w:val="24"/>
          <w:szCs w:val="24"/>
          <w:highlight w:val="none"/>
          <w:u w:val="single"/>
          <w:lang w:eastAsia="zh-CN"/>
        </w:rPr>
        <w:t>外</w:t>
      </w:r>
      <w:r>
        <w:rPr>
          <w:rFonts w:hint="eastAsia" w:ascii="宋体" w:hAnsi="宋体" w:eastAsia="宋体" w:cs="宋体"/>
          <w:sz w:val="24"/>
          <w:szCs w:val="24"/>
          <w:highlight w:val="none"/>
          <w:u w:val="single"/>
        </w:rPr>
        <w:t>的；主要材料指：钢筋、水泥（非商品混凝土用）、商品混凝土、沥青混凝土</w:t>
      </w:r>
      <w:r>
        <w:rPr>
          <w:rFonts w:hint="eastAsia" w:ascii="宋体" w:hAnsi="宋体" w:eastAsia="宋体" w:cs="宋体"/>
          <w:sz w:val="24"/>
          <w:szCs w:val="24"/>
          <w:highlight w:val="none"/>
          <w:u w:val="none"/>
        </w:rPr>
        <w:t>；</w:t>
      </w:r>
    </w:p>
    <w:p w14:paraId="56E537DD">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rPr>
        <w:t>3.非承包人原因造成工期拖延</w:t>
      </w:r>
      <w:r>
        <w:rPr>
          <w:rFonts w:hint="eastAsia" w:ascii="宋体" w:hAnsi="宋体" w:eastAsia="宋体" w:cs="宋体"/>
          <w:kern w:val="0"/>
          <w:sz w:val="24"/>
          <w:szCs w:val="24"/>
          <w:highlight w:val="none"/>
          <w:u w:val="single"/>
          <w:lang w:eastAsia="zh-CN"/>
        </w:rPr>
        <w:t>，其间</w:t>
      </w:r>
      <w:r>
        <w:rPr>
          <w:rFonts w:hint="eastAsia" w:ascii="宋体" w:hAnsi="宋体" w:eastAsia="宋体" w:cs="宋体"/>
          <w:kern w:val="0"/>
          <w:sz w:val="24"/>
          <w:szCs w:val="24"/>
          <w:highlight w:val="none"/>
          <w:u w:val="single"/>
        </w:rPr>
        <w:t>钢筋、</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、商品混凝土、沥青混凝土价格及相关措施费用</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lang w:val="en-US" w:eastAsia="zh-CN"/>
        </w:rPr>
        <w:t>指</w:t>
      </w:r>
      <w:r>
        <w:rPr>
          <w:rFonts w:hint="eastAsia" w:ascii="宋体" w:hAnsi="宋体" w:eastAsia="宋体" w:cs="宋体"/>
          <w:kern w:val="0"/>
          <w:sz w:val="24"/>
          <w:szCs w:val="24"/>
          <w:highlight w:val="none"/>
          <w:u w:val="single"/>
          <w:lang w:eastAsia="zh-CN"/>
        </w:rPr>
        <w:t>涉及设计方案变化导致的措施方案变化，</w:t>
      </w:r>
      <w:r>
        <w:rPr>
          <w:rFonts w:hint="eastAsia" w:ascii="宋体" w:hAnsi="宋体" w:eastAsia="宋体" w:cs="宋体"/>
          <w:kern w:val="0"/>
          <w:sz w:val="24"/>
          <w:szCs w:val="24"/>
          <w:highlight w:val="none"/>
          <w:u w:val="single"/>
          <w:lang w:val="en-US" w:eastAsia="zh-CN"/>
        </w:rPr>
        <w:t>进而导致措施费用变化的</w:t>
      </w:r>
      <w:r>
        <w:rPr>
          <w:rFonts w:hint="eastAsia" w:ascii="宋体" w:hAnsi="宋体" w:eastAsia="宋体" w:cs="宋体"/>
          <w:kern w:val="0"/>
          <w:sz w:val="24"/>
          <w:szCs w:val="24"/>
          <w:highlight w:val="none"/>
          <w:u w:val="single"/>
          <w:lang w:eastAsia="zh-CN"/>
        </w:rPr>
        <w:t>。若设计方案不变，措施方案变化</w:t>
      </w:r>
      <w:r>
        <w:rPr>
          <w:rFonts w:hint="eastAsia" w:ascii="宋体" w:hAnsi="宋体" w:eastAsia="宋体" w:cs="宋体"/>
          <w:kern w:val="0"/>
          <w:sz w:val="24"/>
          <w:szCs w:val="24"/>
          <w:highlight w:val="none"/>
          <w:u w:val="single"/>
          <w:lang w:val="en-US" w:eastAsia="zh-CN"/>
        </w:rPr>
        <w:t>的，</w:t>
      </w:r>
      <w:r>
        <w:rPr>
          <w:rFonts w:hint="eastAsia" w:ascii="宋体" w:hAnsi="宋体" w:eastAsia="宋体" w:cs="宋体"/>
          <w:kern w:val="0"/>
          <w:sz w:val="24"/>
          <w:szCs w:val="24"/>
          <w:highlight w:val="none"/>
          <w:u w:val="single"/>
          <w:lang w:eastAsia="zh-CN"/>
        </w:rPr>
        <w:t>其费用不调整）</w:t>
      </w:r>
      <w:r>
        <w:rPr>
          <w:rFonts w:hint="eastAsia" w:ascii="宋体" w:hAnsi="宋体" w:eastAsia="宋体" w:cs="宋体"/>
          <w:kern w:val="0"/>
          <w:sz w:val="24"/>
          <w:szCs w:val="24"/>
          <w:highlight w:val="none"/>
          <w:u w:val="single"/>
        </w:rPr>
        <w:t>上涨的</w:t>
      </w:r>
      <w:r>
        <w:rPr>
          <w:rFonts w:hint="eastAsia" w:ascii="宋体" w:hAnsi="宋体" w:eastAsia="宋体" w:cs="宋体"/>
          <w:kern w:val="0"/>
          <w:sz w:val="24"/>
          <w:szCs w:val="24"/>
          <w:highlight w:val="none"/>
          <w:u w:val="none"/>
        </w:rPr>
        <w:t>。</w:t>
      </w:r>
    </w:p>
    <w:p w14:paraId="3C82D00D">
      <w:pPr>
        <w:pStyle w:val="73"/>
        <w:pageBreakBefore w:val="0"/>
        <w:kinsoku/>
        <w:wordWrap/>
        <w:overflowPunct/>
        <w:topLinePunct w:val="0"/>
        <w:bidi w:val="0"/>
        <w:adjustRightInd/>
        <w:snapToGrid/>
        <w:spacing w:line="360" w:lineRule="auto"/>
        <w:ind w:left="0" w:leftChars="0" w:right="0" w:firstLine="480" w:firstLineChars="200"/>
        <w:textAlignment w:val="auto"/>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single"/>
          <w:lang w:val="en-US" w:eastAsia="zh-CN"/>
        </w:rPr>
        <w:t>（二）</w:t>
      </w:r>
      <w:r>
        <w:rPr>
          <w:rFonts w:hint="eastAsia" w:ascii="宋体" w:hAnsi="宋体" w:eastAsia="宋体" w:cs="宋体"/>
          <w:sz w:val="24"/>
          <w:szCs w:val="24"/>
          <w:highlight w:val="none"/>
          <w:u w:val="single"/>
        </w:rPr>
        <w:t>水泥（非商品混凝土用）</w:t>
      </w:r>
      <w:r>
        <w:rPr>
          <w:rFonts w:hint="eastAsia" w:ascii="宋体" w:hAnsi="宋体" w:eastAsia="宋体" w:cs="宋体"/>
          <w:kern w:val="0"/>
          <w:sz w:val="24"/>
          <w:szCs w:val="24"/>
          <w:highlight w:val="none"/>
          <w:u w:val="single"/>
        </w:rPr>
        <w:t>、钢筋、商品混凝土、沥青混凝土价格大幅度波动，施工期当月相关部门造价管理机构发布的信息价与编制预算价时采用的材料信息价相比，上涨或下跌幅度在</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%以内（含</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%）的，其价差由承包人承担或受益。上涨或下跌幅度在</w:t>
      </w:r>
      <w:r>
        <w:rPr>
          <w:rFonts w:hint="eastAsia" w:ascii="宋体" w:hAnsi="宋体" w:eastAsia="宋体" w:cs="宋体"/>
          <w:kern w:val="0"/>
          <w:sz w:val="24"/>
          <w:szCs w:val="24"/>
          <w:highlight w:val="none"/>
          <w:u w:val="single"/>
          <w:lang w:val="en-US" w:eastAsia="zh-CN"/>
        </w:rPr>
        <w:t>5</w:t>
      </w:r>
      <w:r>
        <w:rPr>
          <w:rFonts w:hint="eastAsia" w:ascii="宋体" w:hAnsi="宋体" w:eastAsia="宋体" w:cs="宋体"/>
          <w:kern w:val="0"/>
          <w:sz w:val="24"/>
          <w:szCs w:val="24"/>
          <w:highlight w:val="none"/>
          <w:u w:val="single"/>
        </w:rPr>
        <w:t>%以外的，超过</w:t>
      </w:r>
      <w:r>
        <w:rPr>
          <w:rFonts w:hint="eastAsia" w:ascii="宋体" w:hAnsi="宋体" w:eastAsia="宋体" w:cs="宋体"/>
          <w:kern w:val="0"/>
          <w:sz w:val="24"/>
          <w:szCs w:val="24"/>
          <w:highlight w:val="none"/>
          <w:u w:val="single"/>
          <w:lang w:val="en-US" w:eastAsia="zh-CN"/>
        </w:rPr>
        <w:t>10</w:t>
      </w:r>
      <w:r>
        <w:rPr>
          <w:rFonts w:hint="eastAsia" w:ascii="宋体" w:hAnsi="宋体" w:eastAsia="宋体" w:cs="宋体"/>
          <w:kern w:val="0"/>
          <w:sz w:val="24"/>
          <w:szCs w:val="24"/>
          <w:highlight w:val="none"/>
          <w:u w:val="single"/>
        </w:rPr>
        <w:t>%部分的价差由发包人承担或受益。发生的价差只计取价差和税金，不计取其他费用</w:t>
      </w:r>
      <w:r>
        <w:rPr>
          <w:rFonts w:hint="eastAsia" w:ascii="宋体" w:hAnsi="宋体" w:eastAsia="宋体" w:cs="宋体"/>
          <w:kern w:val="0"/>
          <w:sz w:val="24"/>
          <w:szCs w:val="24"/>
          <w:highlight w:val="none"/>
          <w:u w:val="none"/>
        </w:rPr>
        <w:t>。</w:t>
      </w:r>
    </w:p>
    <w:p w14:paraId="2137352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（三）由于设计变更等原因发生的工程量增减，按下列办法计算相关费用：</w:t>
      </w:r>
    </w:p>
    <w:p w14:paraId="69808C2A">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⒈增减工程量的单价确定</w:t>
      </w:r>
      <w:r>
        <w:rPr>
          <w:rFonts w:hint="eastAsia" w:ascii="宋体" w:hAnsi="宋体" w:eastAsia="宋体" w:cs="宋体"/>
          <w:kern w:val="0"/>
          <w:sz w:val="24"/>
          <w:szCs w:val="24"/>
          <w:highlight w:val="none"/>
          <w:u w:val="none"/>
          <w:lang w:eastAsia="zh-CN"/>
        </w:rPr>
        <w:t>；</w:t>
      </w:r>
    </w:p>
    <w:p w14:paraId="235B859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⑴在工程量清单内的项目发生工程量增加，其增加部分工程量的综合单价＝发包人工程预算价中的相应项目综合单价×（1－中标价降幅系数）</w:t>
      </w:r>
    </w:p>
    <w:p w14:paraId="0A03633B">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⑵在工程量清单内的项目发生工程量减少，其减少部分工程量的综合单价＝发包人工程预算价中的相应项目综合单价×（1－中标价降幅系数）</w:t>
      </w:r>
    </w:p>
    <w:p w14:paraId="5CBC0F75">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⑶不在工程量清单内的项目综合单价，按照预算编制原则及中标价降幅系数计算。</w:t>
      </w:r>
    </w:p>
    <w:p w14:paraId="4B81E567">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不在工程量清单内的项目综合单价＝按本项规定计算的综合单价×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55FB6D3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⑷若定额缺项的，由承包人提出适当的单价，经发包人会同工程预（决）算审核单位审核确定，报市相关部门造价管理机构备案。</w:t>
      </w:r>
    </w:p>
    <w:p w14:paraId="0DB5B901">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定额缺项单价（或议价）＝经双方确认的单价×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43042782">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如双方不能达成一致的，双方可提请工程所在地工程造价管理机构进行咨询或按合同约定的争议或纠纷解决程序办理。</w:t>
      </w:r>
    </w:p>
    <w:p w14:paraId="2D648AA6">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⑸中标价降幅系数=（工程预算价－中标价）/工程预算价×100%。</w:t>
      </w:r>
    </w:p>
    <w:p w14:paraId="1A7F88B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u w:val="single"/>
        </w:rPr>
        <w:t xml:space="preserve"> 2、材料（设备）变更的价格确定</w:t>
      </w:r>
      <w:r>
        <w:rPr>
          <w:rFonts w:hint="eastAsia" w:ascii="宋体" w:hAnsi="宋体" w:eastAsia="宋体" w:cs="宋体"/>
          <w:kern w:val="0"/>
          <w:sz w:val="24"/>
          <w:szCs w:val="24"/>
          <w:highlight w:val="none"/>
          <w:u w:val="none"/>
          <w:lang w:eastAsia="zh-CN"/>
        </w:rPr>
        <w:t>；</w:t>
      </w:r>
    </w:p>
    <w:p w14:paraId="5741906C">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⑴拟变更使用的材料（设备）属发包人材料（设备）价格明细表已有的，根据发包人材料（设备）价格明细表所列的材料（设备）单价与中标价降幅系数的乘积计算。</w:t>
      </w:r>
    </w:p>
    <w:p w14:paraId="241E07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5B7A5414">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31DEE9D0">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拟变更使用的材料（设备）价格＝信息价×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656A7A19">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⑶拟变更不用的材料（设备），其价格按发包人材料（设备）价格明细表所列的材料（设备）单价与中标价降幅系数的乘积计算。</w:t>
      </w:r>
    </w:p>
    <w:p w14:paraId="7A857B08">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拟变更不用的材料（设备）价格＝发包人材料（设备）价格明细表所列的材料（设备）单价×</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1</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中标价降幅系数</w:t>
      </w:r>
      <w:r>
        <w:rPr>
          <w:rFonts w:hint="eastAsia" w:ascii="宋体" w:hAnsi="宋体" w:eastAsia="宋体" w:cs="宋体"/>
          <w:kern w:val="0"/>
          <w:sz w:val="24"/>
          <w:szCs w:val="24"/>
          <w:highlight w:val="none"/>
          <w:u w:val="single"/>
          <w:lang w:eastAsia="zh-CN"/>
        </w:rPr>
        <w:t>）</w:t>
      </w:r>
    </w:p>
    <w:p w14:paraId="49C0026F">
      <w:pPr>
        <w:pStyle w:val="73"/>
        <w:pageBreakBefore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kern w:val="0"/>
          <w:sz w:val="24"/>
          <w:szCs w:val="24"/>
          <w:highlight w:val="none"/>
          <w:u w:val="single"/>
        </w:rPr>
        <w:t>⑷上述发布媒介没有公布的材料</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设备</w:t>
      </w:r>
      <w:r>
        <w:rPr>
          <w:rFonts w:hint="eastAsia" w:ascii="宋体" w:hAnsi="宋体" w:eastAsia="宋体" w:cs="宋体"/>
          <w:kern w:val="0"/>
          <w:sz w:val="24"/>
          <w:szCs w:val="24"/>
          <w:highlight w:val="none"/>
          <w:u w:val="single"/>
          <w:lang w:eastAsia="zh-CN"/>
        </w:rPr>
        <w:t>）</w:t>
      </w:r>
      <w:r>
        <w:rPr>
          <w:rFonts w:hint="eastAsia" w:ascii="宋体" w:hAnsi="宋体" w:eastAsia="宋体" w:cs="宋体"/>
          <w:kern w:val="0"/>
          <w:sz w:val="24"/>
          <w:szCs w:val="24"/>
          <w:highlight w:val="none"/>
          <w:u w:val="single"/>
        </w:rPr>
        <w:t>单价，按发包人、承包人、监理单位三家共同询价并报同级财政部门和建设工程造价管理站备案后的价格乘以中标价降幅系数计算</w:t>
      </w:r>
      <w:r>
        <w:rPr>
          <w:rFonts w:hint="eastAsia" w:ascii="宋体" w:hAnsi="宋体" w:eastAsia="宋体" w:cs="宋体"/>
          <w:kern w:val="0"/>
          <w:sz w:val="24"/>
          <w:szCs w:val="24"/>
          <w:highlight w:val="none"/>
          <w:u w:val="none"/>
          <w:lang w:eastAsia="zh-CN"/>
        </w:rPr>
        <w:t>。</w:t>
      </w:r>
      <w:r>
        <w:rPr>
          <w:rFonts w:hint="eastAsia" w:ascii="宋体" w:hAnsi="宋体" w:eastAsia="宋体" w:cs="宋体"/>
          <w:sz w:val="24"/>
          <w:szCs w:val="24"/>
          <w:highlight w:val="none"/>
          <w:u w:val="none"/>
          <w:lang w:val="en-US" w:eastAsia="zh-CN"/>
        </w:rPr>
        <w:t> </w:t>
      </w:r>
    </w:p>
    <w:p w14:paraId="0F72C03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12.1.3其他价格方式：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CE6B45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45F95D2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5301865F">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b/>
          <w:bCs/>
          <w:color w:val="000000"/>
          <w:kern w:val="0"/>
          <w:sz w:val="24"/>
          <w:szCs w:val="24"/>
          <w:highlight w:val="none"/>
          <w:u w:val="single" w:color="auto"/>
        </w:rPr>
        <w:t>所有委托代建项目不设置预付款</w:t>
      </w:r>
      <w:r>
        <w:rPr>
          <w:rFonts w:hint="eastAsia" w:ascii="宋体" w:hAnsi="宋体" w:eastAsia="宋体" w:cs="宋体"/>
          <w:color w:val="000000"/>
          <w:kern w:val="0"/>
          <w:sz w:val="24"/>
          <w:szCs w:val="24"/>
          <w:highlight w:val="none"/>
          <w:u w:val="none" w:color="auto"/>
        </w:rPr>
        <w:t>。</w:t>
      </w:r>
    </w:p>
    <w:p w14:paraId="5FE1B6C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0733B2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09135BD">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12.3 计量</w:t>
      </w:r>
    </w:p>
    <w:p w14:paraId="215CB75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12.3.1 计量原则</w:t>
      </w:r>
    </w:p>
    <w:p w14:paraId="2DEA405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工程量计算规则：</w:t>
      </w:r>
      <w:r>
        <w:rPr>
          <w:rFonts w:hint="eastAsia" w:ascii="宋体" w:hAnsi="宋体" w:eastAsia="宋体" w:cs="宋体"/>
          <w:color w:val="000000"/>
          <w:kern w:val="2"/>
          <w:sz w:val="24"/>
          <w:szCs w:val="24"/>
          <w:u w:val="single"/>
        </w:rPr>
        <w:t>以相关的国家标准、行业标准等为依据</w:t>
      </w:r>
      <w:r>
        <w:rPr>
          <w:rFonts w:hint="eastAsia" w:ascii="宋体" w:hAnsi="宋体" w:eastAsia="宋体" w:cs="宋体"/>
          <w:kern w:val="2"/>
          <w:sz w:val="24"/>
          <w:szCs w:val="24"/>
        </w:rPr>
        <w:t>。</w:t>
      </w:r>
    </w:p>
    <w:p w14:paraId="042D4D3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12.3.2 计量周期</w:t>
      </w:r>
    </w:p>
    <w:p w14:paraId="50CC3E0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关于计量周期的约定：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5880899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12.3.3 单价合同的计量</w:t>
      </w:r>
    </w:p>
    <w:p w14:paraId="1F428E4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关于单价合同计量的约定：</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68C2263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12.3.4 总价合同的计量</w:t>
      </w:r>
    </w:p>
    <w:p w14:paraId="1060A8E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关于总价合同计量的约定：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EC4D01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12.3.5总价合同采用支付分解表计量支付的，是否适用第12.3.4 项〔总价合同的计量〕约定进行计量：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8260F6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12.3.6 其他价格形式合同的计量</w:t>
      </w:r>
    </w:p>
    <w:p w14:paraId="229E4D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其他价格形式的计量方式和程序：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9DDB38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314DE7D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60A0B3C2">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关于付款周期的约定：</w:t>
      </w:r>
      <w:r>
        <w:rPr>
          <w:rFonts w:hint="eastAsia" w:ascii="宋体" w:hAnsi="宋体" w:eastAsia="宋体" w:cs="宋体"/>
          <w:color w:val="000000"/>
          <w:kern w:val="0"/>
          <w:sz w:val="24"/>
          <w:szCs w:val="24"/>
          <w:highlight w:val="none"/>
          <w:u w:val="single" w:color="auto"/>
        </w:rPr>
        <w:t>按每月施工进度</w:t>
      </w:r>
      <w:r>
        <w:rPr>
          <w:rFonts w:hint="eastAsia" w:ascii="宋体" w:hAnsi="宋体" w:eastAsia="宋体" w:cs="宋体"/>
          <w:color w:val="000000"/>
          <w:kern w:val="0"/>
          <w:sz w:val="24"/>
          <w:szCs w:val="24"/>
          <w:highlight w:val="none"/>
          <w:u w:val="none" w:color="auto"/>
        </w:rPr>
        <w:t>。</w:t>
      </w:r>
    </w:p>
    <w:p w14:paraId="0BA63C64">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12.4.2 进度付款申请单的编制</w:t>
      </w:r>
    </w:p>
    <w:p w14:paraId="06C34779">
      <w:pPr>
        <w:keepNext w:val="0"/>
        <w:keepLines w:val="0"/>
        <w:pageBreakBefore w:val="0"/>
        <w:widowControl w:val="0"/>
        <w:suppressAutoHyphens/>
        <w:kinsoku/>
        <w:wordWrap w:val="0"/>
        <w:overflowPunct/>
        <w:topLinePunct/>
        <w:autoSpaceDE/>
        <w:autoSpaceDN/>
        <w:bidi w:val="0"/>
        <w:adjustRightInd/>
        <w:snapToGrid/>
        <w:spacing w:beforeLines="0" w:beforeAutospacing="0" w:after="0" w:afterAutospacing="0" w:line="360" w:lineRule="auto"/>
        <w:ind w:left="0" w:firstLine="480" w:firstLineChars="200"/>
        <w:jc w:val="both"/>
        <w:textAlignment w:val="center"/>
        <w:rPr>
          <w:rFonts w:hint="eastAsia" w:ascii="宋体" w:hAnsi="宋体" w:eastAsia="宋体" w:cs="宋体"/>
          <w:color w:val="0000FF"/>
          <w:kern w:val="2"/>
          <w:sz w:val="24"/>
          <w:szCs w:val="24"/>
          <w:highlight w:val="none"/>
          <w:u w:val="none" w:color="auto"/>
          <w:lang w:val="en-US" w:eastAsia="zh-CN" w:bidi="ar-SA"/>
        </w:rPr>
      </w:pPr>
      <w:r>
        <w:rPr>
          <w:rFonts w:hint="eastAsia" w:ascii="宋体" w:hAnsi="宋体" w:eastAsia="宋体" w:cs="宋体"/>
          <w:color w:val="000000"/>
          <w:kern w:val="2"/>
          <w:sz w:val="24"/>
          <w:szCs w:val="24"/>
          <w:highlight w:val="none"/>
          <w:u w:val="none" w:color="auto"/>
          <w:lang w:val="en-US" w:eastAsia="zh-CN" w:bidi="ar-SA"/>
        </w:rPr>
        <w:t>关于进度付款申请单编制的约定：</w:t>
      </w:r>
      <w:r>
        <w:rPr>
          <w:rFonts w:hint="eastAsia" w:ascii="宋体" w:hAnsi="宋体" w:eastAsia="宋体" w:cs="宋体"/>
          <w:color w:val="0000FF"/>
          <w:kern w:val="2"/>
          <w:sz w:val="24"/>
          <w:szCs w:val="24"/>
          <w:highlight w:val="none"/>
          <w:u w:val="single" w:color="auto"/>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w:t>
      </w:r>
      <w:r>
        <w:rPr>
          <w:rFonts w:hint="eastAsia" w:ascii="宋体" w:hAnsi="宋体" w:eastAsia="宋体" w:cs="宋体"/>
          <w:color w:val="0000FF"/>
          <w:kern w:val="2"/>
          <w:sz w:val="24"/>
          <w:szCs w:val="24"/>
          <w:u w:val="single" w:color="auto"/>
          <w:lang w:val="en-US" w:eastAsia="zh-CN" w:bidi="ar-SA"/>
        </w:rPr>
        <w:t>或根据代建协议约定拨付</w:t>
      </w:r>
      <w:r>
        <w:rPr>
          <w:rFonts w:hint="eastAsia" w:ascii="宋体" w:hAnsi="宋体" w:eastAsia="宋体" w:cs="宋体"/>
          <w:color w:val="0000FF"/>
          <w:kern w:val="2"/>
          <w:sz w:val="24"/>
          <w:szCs w:val="24"/>
          <w:highlight w:val="none"/>
          <w:u w:val="single" w:color="auto"/>
          <w:lang w:val="en-US" w:eastAsia="zh-CN" w:bidi="ar-SA"/>
        </w:rPr>
        <w:t>，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27F6552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u w:val="none" w:color="auto"/>
        </w:rPr>
        <w:t>具体按以下公式计算：</w:t>
      </w:r>
      <w:r>
        <w:rPr>
          <w:rFonts w:hint="eastAsia" w:ascii="宋体" w:hAnsi="宋体" w:eastAsia="宋体" w:cs="宋体"/>
          <w:color w:val="0000FF"/>
          <w:kern w:val="0"/>
          <w:sz w:val="24"/>
          <w:szCs w:val="24"/>
          <w:u w:val="single" w:color="auto"/>
        </w:rPr>
        <w:t>工程进度款=已核定的实际完成工程量×发包人预算中的相应综合单价×(1－中标价降幅系数)×80%，其中中标价降幅系数=(工程预算价－中标价)÷工程预算价×100%</w:t>
      </w:r>
      <w:r>
        <w:rPr>
          <w:rFonts w:hint="eastAsia" w:ascii="宋体" w:hAnsi="宋体" w:eastAsia="宋体" w:cs="宋体"/>
          <w:color w:val="0000FF"/>
          <w:kern w:val="0"/>
          <w:sz w:val="24"/>
          <w:szCs w:val="24"/>
          <w:highlight w:val="none"/>
          <w:u w:val="none" w:color="auto"/>
        </w:rPr>
        <w:t>。</w:t>
      </w:r>
    </w:p>
    <w:p w14:paraId="613B613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FF"/>
          <w:kern w:val="0"/>
          <w:sz w:val="24"/>
          <w:szCs w:val="24"/>
          <w:highlight w:val="none"/>
          <w:u w:val="none" w:color="auto"/>
        </w:rPr>
      </w:pPr>
      <w:r>
        <w:rPr>
          <w:rFonts w:hint="eastAsia" w:ascii="宋体" w:hAnsi="宋体" w:eastAsia="宋体" w:cs="宋体"/>
          <w:color w:val="0000FF"/>
          <w:kern w:val="0"/>
          <w:sz w:val="24"/>
          <w:szCs w:val="24"/>
          <w:highlight w:val="none"/>
          <w:u w:val="single" w:color="auto"/>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w:t>
      </w:r>
      <w:r>
        <w:rPr>
          <w:rFonts w:hint="eastAsia" w:ascii="宋体" w:hAnsi="宋体" w:eastAsia="宋体" w:cs="宋体"/>
          <w:color w:val="0000FF"/>
          <w:kern w:val="2"/>
          <w:sz w:val="24"/>
          <w:szCs w:val="24"/>
          <w:highlight w:val="none"/>
          <w:u w:val="single" w:color="auto"/>
        </w:rPr>
        <w:t>（经</w:t>
      </w:r>
      <w:r>
        <w:rPr>
          <w:rFonts w:hint="eastAsia" w:ascii="宋体" w:hAnsi="宋体" w:eastAsia="宋体" w:cs="宋体"/>
          <w:color w:val="0000FF"/>
          <w:kern w:val="2"/>
          <w:sz w:val="24"/>
          <w:szCs w:val="24"/>
          <w:highlight w:val="none"/>
          <w:u w:val="single" w:color="auto"/>
          <w:lang w:eastAsia="zh-CN"/>
        </w:rPr>
        <w:t>县</w:t>
      </w:r>
      <w:r>
        <w:rPr>
          <w:rFonts w:hint="eastAsia" w:ascii="宋体" w:hAnsi="宋体" w:eastAsia="宋体" w:cs="宋体"/>
          <w:color w:val="0000FF"/>
          <w:kern w:val="2"/>
          <w:sz w:val="24"/>
          <w:szCs w:val="24"/>
          <w:highlight w:val="none"/>
          <w:u w:val="single" w:color="auto"/>
        </w:rPr>
        <w:t>财政审核或经</w:t>
      </w:r>
      <w:r>
        <w:rPr>
          <w:rFonts w:hint="eastAsia" w:ascii="宋体" w:hAnsi="宋体" w:eastAsia="宋体" w:cs="宋体"/>
          <w:color w:val="0000FF"/>
          <w:kern w:val="2"/>
          <w:sz w:val="24"/>
          <w:szCs w:val="24"/>
          <w:highlight w:val="none"/>
          <w:u w:val="single" w:color="auto"/>
          <w:lang w:eastAsia="zh-CN"/>
        </w:rPr>
        <w:t>县</w:t>
      </w:r>
      <w:r>
        <w:rPr>
          <w:rFonts w:hint="eastAsia" w:ascii="宋体" w:hAnsi="宋体" w:eastAsia="宋体" w:cs="宋体"/>
          <w:color w:val="0000FF"/>
          <w:kern w:val="2"/>
          <w:sz w:val="24"/>
          <w:szCs w:val="24"/>
          <w:highlight w:val="none"/>
          <w:u w:val="single" w:color="auto"/>
        </w:rPr>
        <w:t>财政局认可的仙游县造价咨询服务机构审核）</w:t>
      </w:r>
      <w:r>
        <w:rPr>
          <w:rFonts w:hint="eastAsia" w:ascii="宋体" w:hAnsi="宋体" w:eastAsia="宋体" w:cs="宋体"/>
          <w:color w:val="0000FF"/>
          <w:kern w:val="0"/>
          <w:sz w:val="24"/>
          <w:szCs w:val="24"/>
          <w:highlight w:val="none"/>
          <w:u w:val="single" w:color="auto"/>
        </w:rPr>
        <w:t>后，支付至工程结算审核总价的97%，余下的3%作为保修金，保修金待工程缺陷责任期满后</w:t>
      </w:r>
      <w:r>
        <w:rPr>
          <w:rFonts w:hint="eastAsia" w:ascii="宋体" w:hAnsi="宋体" w:eastAsia="宋体" w:cs="宋体"/>
          <w:color w:val="0000FF"/>
          <w:kern w:val="2"/>
          <w:sz w:val="24"/>
          <w:szCs w:val="24"/>
          <w:highlight w:val="none"/>
          <w:u w:val="single" w:color="auto"/>
        </w:rPr>
        <w:t>无息</w:t>
      </w:r>
      <w:r>
        <w:rPr>
          <w:rFonts w:hint="eastAsia" w:ascii="宋体" w:hAnsi="宋体" w:eastAsia="宋体" w:cs="宋体"/>
          <w:color w:val="0000FF"/>
          <w:kern w:val="0"/>
          <w:sz w:val="24"/>
          <w:szCs w:val="24"/>
          <w:highlight w:val="none"/>
          <w:u w:val="single" w:color="auto"/>
        </w:rPr>
        <w:t>返还</w:t>
      </w:r>
      <w:r>
        <w:rPr>
          <w:rFonts w:hint="eastAsia" w:ascii="宋体" w:hAnsi="宋体" w:eastAsia="宋体" w:cs="宋体"/>
          <w:color w:val="0000FF"/>
          <w:kern w:val="0"/>
          <w:sz w:val="24"/>
          <w:szCs w:val="24"/>
          <w:highlight w:val="none"/>
          <w:u w:val="none" w:color="auto"/>
        </w:rPr>
        <w:t>。</w:t>
      </w:r>
    </w:p>
    <w:p w14:paraId="5479B9F9">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12.4.3 进度付款申请单的提交</w:t>
      </w:r>
    </w:p>
    <w:p w14:paraId="101AD87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（1）单价合同进度付款申请单提交的约定：</w:t>
      </w:r>
      <w:r>
        <w:rPr>
          <w:rFonts w:hint="eastAsia" w:ascii="宋体" w:hAnsi="宋体" w:eastAsia="宋体" w:cs="宋体"/>
          <w:kern w:val="2"/>
          <w:sz w:val="24"/>
          <w:szCs w:val="24"/>
          <w:u w:val="single"/>
        </w:rPr>
        <w:t>按通用条款约定</w:t>
      </w:r>
      <w:r>
        <w:rPr>
          <w:rFonts w:hint="eastAsia" w:ascii="宋体" w:hAnsi="宋体" w:eastAsia="宋体" w:cs="宋体"/>
          <w:kern w:val="2"/>
          <w:sz w:val="24"/>
          <w:szCs w:val="24"/>
        </w:rPr>
        <w:t>。</w:t>
      </w:r>
    </w:p>
    <w:p w14:paraId="2E2B34D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（2）总价合同进度付款申请单提交的约定：</w:t>
      </w:r>
      <w:r>
        <w:rPr>
          <w:rFonts w:hint="eastAsia" w:ascii="宋体" w:hAnsi="宋体" w:eastAsia="宋体" w:cs="宋体"/>
          <w:kern w:val="2"/>
          <w:sz w:val="24"/>
          <w:szCs w:val="24"/>
          <w:u w:val="single"/>
        </w:rPr>
        <w:t xml:space="preserve"> 按通用条款约定</w:t>
      </w:r>
      <w:r>
        <w:rPr>
          <w:rFonts w:hint="eastAsia" w:ascii="宋体" w:hAnsi="宋体" w:eastAsia="宋体" w:cs="宋体"/>
          <w:kern w:val="2"/>
          <w:sz w:val="24"/>
          <w:szCs w:val="24"/>
        </w:rPr>
        <w:t>。</w:t>
      </w:r>
    </w:p>
    <w:p w14:paraId="31C6E5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（3）其他价格形式合同进度付款申请单提交的约定：</w:t>
      </w:r>
      <w:r>
        <w:rPr>
          <w:rFonts w:hint="eastAsia" w:ascii="宋体" w:hAnsi="宋体" w:eastAsia="宋体" w:cs="宋体"/>
          <w:kern w:val="2"/>
          <w:sz w:val="24"/>
          <w:szCs w:val="24"/>
          <w:u w:val="single"/>
        </w:rPr>
        <w:t>收件后7天内</w:t>
      </w:r>
      <w:r>
        <w:rPr>
          <w:rFonts w:hint="eastAsia" w:ascii="宋体" w:hAnsi="宋体" w:eastAsia="宋体" w:cs="宋体"/>
          <w:kern w:val="2"/>
          <w:sz w:val="24"/>
          <w:szCs w:val="24"/>
        </w:rPr>
        <w:t>。</w:t>
      </w:r>
    </w:p>
    <w:p w14:paraId="335EEA4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016F925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监理人审查并报送发包人的期限：</w:t>
      </w:r>
      <w:r>
        <w:rPr>
          <w:rFonts w:hint="eastAsia" w:ascii="宋体" w:hAnsi="宋体" w:eastAsia="宋体" w:cs="宋体"/>
          <w:kern w:val="2"/>
          <w:sz w:val="24"/>
          <w:szCs w:val="24"/>
          <w:u w:val="single"/>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kern w:val="2"/>
          <w:sz w:val="24"/>
          <w:szCs w:val="24"/>
        </w:rPr>
        <w:t>。</w:t>
      </w:r>
    </w:p>
    <w:p w14:paraId="4D67AC9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发包人完成审批并签发进度款支付证书的期限：</w:t>
      </w:r>
      <w:r>
        <w:rPr>
          <w:rFonts w:hint="eastAsia" w:ascii="宋体" w:hAnsi="宋体" w:eastAsia="宋体" w:cs="宋体"/>
          <w:kern w:val="2"/>
          <w:sz w:val="24"/>
          <w:szCs w:val="24"/>
          <w:u w:val="single"/>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kern w:val="2"/>
          <w:sz w:val="24"/>
          <w:szCs w:val="24"/>
        </w:rPr>
        <w:t>。</w:t>
      </w:r>
    </w:p>
    <w:p w14:paraId="02A4697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发包人支付进度款的期限：</w:t>
      </w:r>
      <w:r>
        <w:rPr>
          <w:rFonts w:hint="eastAsia" w:ascii="宋体" w:hAnsi="宋体" w:eastAsia="宋体" w:cs="宋体"/>
          <w:kern w:val="2"/>
          <w:sz w:val="24"/>
          <w:szCs w:val="24"/>
          <w:u w:val="single"/>
        </w:rPr>
        <w:t>本项目为政府投资项目，发包人在上级财政资金拨款到位后14天内支付；承包人不得以发包人进度款支付不及时为由停止施工及拖延工期，否则发包人有权追究承包人违约责任并解除施工合同</w:t>
      </w:r>
      <w:r>
        <w:rPr>
          <w:rFonts w:hint="eastAsia" w:ascii="宋体" w:hAnsi="宋体" w:eastAsia="宋体" w:cs="宋体"/>
          <w:kern w:val="2"/>
          <w:sz w:val="24"/>
          <w:szCs w:val="24"/>
        </w:rPr>
        <w:t>。</w:t>
      </w:r>
    </w:p>
    <w:p w14:paraId="26CFEA6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kern w:val="2"/>
          <w:sz w:val="24"/>
          <w:szCs w:val="24"/>
        </w:rPr>
      </w:pPr>
      <w:r>
        <w:rPr>
          <w:rFonts w:hint="eastAsia" w:ascii="宋体" w:hAnsi="宋体" w:eastAsia="宋体" w:cs="宋体"/>
          <w:kern w:val="2"/>
          <w:sz w:val="24"/>
          <w:szCs w:val="24"/>
        </w:rPr>
        <w:t>发包人逾期支付进度款的违约金的计算方式：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FF2D131">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31F89D9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2、总价合同支付分解表的编制与审批：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D83EE2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3、单价合同的总价项目支付分解表的编制与审批：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34B4A5B">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                     。</w:t>
      </w:r>
    </w:p>
    <w:p w14:paraId="5B70F0DC">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FF"/>
          <w:kern w:val="0"/>
          <w:sz w:val="24"/>
          <w:szCs w:val="24"/>
          <w:highlight w:val="none"/>
          <w:u w:val="none" w:color="auto"/>
        </w:rPr>
      </w:pPr>
      <w:r>
        <w:rPr>
          <w:rFonts w:hint="eastAsia" w:ascii="宋体" w:hAnsi="宋体" w:eastAsia="宋体" w:cs="宋体"/>
          <w:b w:val="0"/>
          <w:bCs w:val="0"/>
          <w:color w:val="0000FF"/>
          <w:kern w:val="0"/>
          <w:sz w:val="24"/>
          <w:szCs w:val="24"/>
          <w:highlight w:val="none"/>
          <w:u w:val="singl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FF"/>
          <w:kern w:val="0"/>
          <w:sz w:val="24"/>
          <w:szCs w:val="24"/>
          <w:highlight w:val="none"/>
          <w:u w:val="single" w:color="auto"/>
          <w:lang w:eastAsia="zh-CN"/>
        </w:rPr>
        <w:t>增值税发票</w:t>
      </w:r>
      <w:r>
        <w:rPr>
          <w:rFonts w:hint="eastAsia" w:ascii="宋体" w:hAnsi="宋体" w:eastAsia="宋体" w:cs="宋体"/>
          <w:b w:val="0"/>
          <w:bCs w:val="0"/>
          <w:color w:val="0000FF"/>
          <w:kern w:val="0"/>
          <w:sz w:val="24"/>
          <w:szCs w:val="24"/>
          <w:highlight w:val="none"/>
          <w:u w:val="single" w:color="auto"/>
        </w:rPr>
        <w:t xml:space="preserve">（税率：  %），并加盖发票专用章，任何经不合法方式获取发票造成的后果，一概由乙方自行承担。丙方发票信息：户名：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；开户行：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；账号：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；税务识别号：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；单位地址： </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；办公电话：</w:t>
      </w:r>
      <w:r>
        <w:rPr>
          <w:rFonts w:hint="eastAsia" w:ascii="宋体" w:hAnsi="宋体" w:eastAsia="宋体" w:cs="宋体"/>
          <w:b w:val="0"/>
          <w:bCs w:val="0"/>
          <w:color w:val="0000FF"/>
          <w:kern w:val="0"/>
          <w:sz w:val="24"/>
          <w:szCs w:val="24"/>
          <w:highlight w:val="none"/>
          <w:u w:val="single" w:color="auto"/>
          <w:lang w:val="en-US" w:eastAsia="zh-CN"/>
        </w:rPr>
        <w:t xml:space="preserve">    </w:t>
      </w:r>
      <w:r>
        <w:rPr>
          <w:rFonts w:hint="eastAsia" w:ascii="宋体" w:hAnsi="宋体" w:eastAsia="宋体" w:cs="宋体"/>
          <w:b w:val="0"/>
          <w:bCs w:val="0"/>
          <w:color w:val="0000FF"/>
          <w:kern w:val="0"/>
          <w:sz w:val="24"/>
          <w:szCs w:val="24"/>
          <w:highlight w:val="none"/>
          <w:u w:val="single" w:color="auto"/>
        </w:rPr>
        <w:t xml:space="preserve">   </w:t>
      </w:r>
      <w:r>
        <w:rPr>
          <w:rFonts w:hint="eastAsia" w:ascii="宋体" w:hAnsi="宋体" w:eastAsia="宋体" w:cs="宋体"/>
          <w:b w:val="0"/>
          <w:bCs w:val="0"/>
          <w:color w:val="0000FF"/>
          <w:kern w:val="0"/>
          <w:sz w:val="24"/>
          <w:szCs w:val="24"/>
          <w:highlight w:val="none"/>
          <w:u w:val="none" w:color="auto"/>
        </w:rPr>
        <w:t>。</w:t>
      </w:r>
    </w:p>
    <w:p w14:paraId="0F0B0005">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3D7A835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13.1 分部分项工程验收</w:t>
      </w:r>
    </w:p>
    <w:p w14:paraId="7F352D5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13.1.2监理人不能按时进行验收时，应提前</w:t>
      </w:r>
      <w:r>
        <w:rPr>
          <w:rFonts w:hint="eastAsia" w:ascii="宋体" w:hAnsi="宋体" w:eastAsia="宋体" w:cs="宋体"/>
          <w:kern w:val="2"/>
          <w:sz w:val="24"/>
          <w:szCs w:val="24"/>
          <w:u w:val="single"/>
        </w:rPr>
        <w:t xml:space="preserve"> 24 </w:t>
      </w:r>
      <w:r>
        <w:rPr>
          <w:rFonts w:hint="eastAsia" w:ascii="宋体" w:hAnsi="宋体" w:eastAsia="宋体" w:cs="宋体"/>
          <w:kern w:val="2"/>
          <w:sz w:val="24"/>
          <w:szCs w:val="24"/>
        </w:rPr>
        <w:t>小时提交书面延期要求。</w:t>
      </w:r>
    </w:p>
    <w:p w14:paraId="7AB70E4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b/>
          <w:kern w:val="2"/>
          <w:sz w:val="24"/>
          <w:szCs w:val="24"/>
        </w:rPr>
      </w:pPr>
      <w:r>
        <w:rPr>
          <w:rFonts w:hint="eastAsia" w:ascii="宋体" w:hAnsi="宋体" w:eastAsia="宋体" w:cs="宋体"/>
          <w:kern w:val="2"/>
          <w:sz w:val="24"/>
          <w:szCs w:val="24"/>
        </w:rPr>
        <w:t>关于延期最长不得超过：</w:t>
      </w:r>
      <w:r>
        <w:rPr>
          <w:rFonts w:hint="eastAsia" w:ascii="宋体" w:hAnsi="宋体" w:eastAsia="宋体" w:cs="宋体"/>
          <w:kern w:val="2"/>
          <w:sz w:val="24"/>
          <w:szCs w:val="24"/>
          <w:u w:val="single"/>
        </w:rPr>
        <w:t xml:space="preserve"> 48 </w:t>
      </w:r>
      <w:r>
        <w:rPr>
          <w:rFonts w:hint="eastAsia" w:ascii="宋体" w:hAnsi="宋体" w:eastAsia="宋体" w:cs="宋体"/>
          <w:kern w:val="2"/>
          <w:sz w:val="24"/>
          <w:szCs w:val="24"/>
        </w:rPr>
        <w:t>小时。</w:t>
      </w:r>
    </w:p>
    <w:p w14:paraId="2F4D902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13.2 竣工验收</w:t>
      </w:r>
    </w:p>
    <w:p w14:paraId="22A3C07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13.2.2竣工验收程序</w:t>
      </w:r>
    </w:p>
    <w:p w14:paraId="424E2F8E">
      <w:pPr>
        <w:pStyle w:val="73"/>
        <w:pageBreakBefore w:val="0"/>
        <w:widowControl w:val="0"/>
        <w:kinsoku/>
        <w:wordWrap/>
        <w:overflowPunct/>
        <w:topLinePunct w:val="0"/>
        <w:bidi w:val="0"/>
        <w:adjustRightInd/>
        <w:snapToGrid/>
        <w:spacing w:line="360" w:lineRule="auto"/>
        <w:ind w:left="0" w:leftChars="0" w:right="0" w:firstLine="480" w:firstLineChars="200"/>
        <w:jc w:val="left"/>
        <w:rPr>
          <w:rFonts w:hint="eastAsia" w:ascii="宋体" w:hAnsi="宋体" w:eastAsia="宋体" w:cs="宋体"/>
          <w:sz w:val="24"/>
          <w:szCs w:val="24"/>
        </w:rPr>
      </w:pPr>
      <w:r>
        <w:rPr>
          <w:rFonts w:hint="eastAsia" w:ascii="宋体" w:hAnsi="宋体" w:eastAsia="宋体" w:cs="宋体"/>
          <w:sz w:val="24"/>
          <w:szCs w:val="24"/>
          <w:highlight w:val="none"/>
        </w:rPr>
        <w:t>关于竣工验收程序的约定：</w:t>
      </w:r>
      <w:r>
        <w:rPr>
          <w:rFonts w:hint="eastAsia" w:ascii="宋体" w:hAnsi="宋体" w:eastAsia="宋体" w:cs="宋体"/>
          <w:sz w:val="24"/>
          <w:szCs w:val="24"/>
          <w:highlight w:val="none"/>
          <w:u w:val="single"/>
        </w:rPr>
        <w:t>承包人向发包人提供竣工图一式叁份，并应交付相应的施工变更签证和隐蔽工程验收签证</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工程竣工验收通过，承包人送交竣工验收报告的日期为实际竣工日期。工程按发包人要求修改后通过竣工验收的，实际竣工日期为承包人修改后提请发包人验收的日期</w:t>
      </w:r>
      <w:r>
        <w:rPr>
          <w:rFonts w:hint="eastAsia" w:ascii="宋体" w:hAnsi="宋体" w:eastAsia="宋体" w:cs="宋体"/>
          <w:sz w:val="24"/>
          <w:szCs w:val="24"/>
          <w:highlight w:val="none"/>
          <w:u w:val="none"/>
        </w:rPr>
        <w:t>。</w:t>
      </w:r>
    </w:p>
    <w:p w14:paraId="0D075D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发包人不按照本项约定组织竣工验收、颁发</w:t>
      </w:r>
      <w:r>
        <w:rPr>
          <w:rFonts w:hint="eastAsia" w:ascii="宋体" w:hAnsi="宋体" w:eastAsia="宋体" w:cs="宋体"/>
          <w:kern w:val="2"/>
          <w:sz w:val="24"/>
          <w:szCs w:val="24"/>
          <w:lang w:eastAsia="zh-CN"/>
        </w:rPr>
        <w:t>工程验收</w:t>
      </w:r>
      <w:r>
        <w:rPr>
          <w:rFonts w:hint="eastAsia" w:ascii="宋体" w:hAnsi="宋体" w:eastAsia="宋体" w:cs="宋体"/>
          <w:kern w:val="2"/>
          <w:sz w:val="24"/>
          <w:szCs w:val="24"/>
        </w:rPr>
        <w:t>证书的违约金的计算方法：</w:t>
      </w:r>
      <w:r>
        <w:rPr>
          <w:rFonts w:hint="eastAsia" w:ascii="宋体" w:hAnsi="宋体" w:eastAsia="宋体" w:cs="宋体"/>
          <w:kern w:val="2"/>
          <w:sz w:val="24"/>
          <w:szCs w:val="24"/>
          <w:u w:val="single"/>
        </w:rPr>
        <w:t xml:space="preserve"> 按通用条款第13.2.2款约定 </w:t>
      </w:r>
      <w:r>
        <w:rPr>
          <w:rFonts w:hint="eastAsia" w:ascii="宋体" w:hAnsi="宋体" w:eastAsia="宋体" w:cs="宋体"/>
          <w:kern w:val="2"/>
          <w:sz w:val="24"/>
          <w:szCs w:val="24"/>
        </w:rPr>
        <w:t>。</w:t>
      </w:r>
    </w:p>
    <w:p w14:paraId="350B32E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13.2.5移交、接收全部与部分工程</w:t>
      </w:r>
    </w:p>
    <w:p w14:paraId="4CA7B7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承包人向发包人移交工程的期限：</w:t>
      </w:r>
      <w:r>
        <w:rPr>
          <w:rFonts w:hint="eastAsia" w:ascii="宋体" w:hAnsi="宋体" w:eastAsia="宋体" w:cs="宋体"/>
          <w:kern w:val="2"/>
          <w:sz w:val="24"/>
          <w:szCs w:val="24"/>
          <w:u w:val="single"/>
        </w:rPr>
        <w:t>应当在颁发工程接收证书后7天内完成工程的移交</w:t>
      </w:r>
      <w:r>
        <w:rPr>
          <w:rFonts w:hint="eastAsia" w:ascii="宋体" w:hAnsi="宋体" w:eastAsia="宋体" w:cs="宋体"/>
          <w:kern w:val="2"/>
          <w:sz w:val="24"/>
          <w:szCs w:val="24"/>
        </w:rPr>
        <w:t>。</w:t>
      </w:r>
    </w:p>
    <w:p w14:paraId="4BA5013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发包人未按本合同约定接收全部或部分工程的，违约金的计算方法为：</w:t>
      </w:r>
      <w:r>
        <w:rPr>
          <w:rFonts w:hint="eastAsia" w:ascii="宋体" w:hAnsi="宋体" w:eastAsia="宋体" w:cs="宋体"/>
          <w:kern w:val="2"/>
          <w:sz w:val="24"/>
          <w:szCs w:val="24"/>
          <w:u w:val="single"/>
        </w:rPr>
        <w:t>按通用条款第13.2.5条执行</w:t>
      </w:r>
      <w:r>
        <w:rPr>
          <w:rFonts w:hint="eastAsia" w:ascii="宋体" w:hAnsi="宋体" w:eastAsia="宋体" w:cs="宋体"/>
          <w:kern w:val="2"/>
          <w:sz w:val="24"/>
          <w:szCs w:val="24"/>
        </w:rPr>
        <w:t>。</w:t>
      </w:r>
    </w:p>
    <w:p w14:paraId="36DCDB8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承包人未按时移交工程的，违约金的计算方法为：</w:t>
      </w:r>
      <w:r>
        <w:rPr>
          <w:rFonts w:hint="eastAsia" w:ascii="宋体" w:hAnsi="宋体" w:eastAsia="宋体" w:cs="宋体"/>
          <w:bCs/>
          <w:kern w:val="2"/>
          <w:sz w:val="24"/>
          <w:szCs w:val="24"/>
          <w:u w:val="single"/>
        </w:rPr>
        <w:t>由承包人向发包人支付</w:t>
      </w:r>
      <w:r>
        <w:rPr>
          <w:rFonts w:hint="eastAsia" w:ascii="宋体" w:hAnsi="宋体" w:eastAsia="宋体" w:cs="宋体"/>
          <w:bCs/>
          <w:kern w:val="2"/>
          <w:sz w:val="24"/>
          <w:szCs w:val="24"/>
          <w:u w:val="single"/>
          <w:lang w:val="en-US" w:eastAsia="zh-CN"/>
        </w:rPr>
        <w:t>500</w:t>
      </w:r>
      <w:r>
        <w:rPr>
          <w:rFonts w:hint="eastAsia" w:ascii="宋体" w:hAnsi="宋体" w:eastAsia="宋体" w:cs="宋体"/>
          <w:bCs/>
          <w:kern w:val="2"/>
          <w:sz w:val="24"/>
          <w:szCs w:val="24"/>
          <w:u w:val="single"/>
        </w:rPr>
        <w:t>元/天，累计不超过合同价的10%支付违约金</w:t>
      </w:r>
      <w:r>
        <w:rPr>
          <w:rFonts w:hint="eastAsia" w:ascii="宋体" w:hAnsi="宋体" w:eastAsia="宋体" w:cs="宋体"/>
          <w:kern w:val="2"/>
          <w:sz w:val="24"/>
          <w:szCs w:val="24"/>
        </w:rPr>
        <w:t>。</w:t>
      </w:r>
    </w:p>
    <w:p w14:paraId="7E83DA8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13.3 工程试车</w:t>
      </w:r>
    </w:p>
    <w:p w14:paraId="7D6E53E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13.3.1 试车程序</w:t>
      </w:r>
    </w:p>
    <w:p w14:paraId="12A7F98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工程试车内容：</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216E62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（1）单机无负荷试车费用由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承担；</w:t>
      </w:r>
    </w:p>
    <w:p w14:paraId="3E82314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（2）无负荷联动试车费用由</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承担。</w:t>
      </w:r>
    </w:p>
    <w:p w14:paraId="0F3668E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13.3.3 投料试车</w:t>
      </w:r>
    </w:p>
    <w:p w14:paraId="5CFF75B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关于投料试车相关事项的约定：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7F5849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13.6 竣工退场</w:t>
      </w:r>
    </w:p>
    <w:p w14:paraId="5EEA76B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13.6.1 竣工退场</w:t>
      </w:r>
    </w:p>
    <w:p w14:paraId="64F75E8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kern w:val="2"/>
          <w:sz w:val="24"/>
          <w:szCs w:val="24"/>
        </w:rPr>
        <w:t>承包人完成竣工退场的期限：</w:t>
      </w:r>
      <w:r>
        <w:rPr>
          <w:rFonts w:hint="eastAsia" w:ascii="宋体" w:hAnsi="宋体" w:eastAsia="宋体" w:cs="宋体"/>
          <w:kern w:val="2"/>
          <w:sz w:val="24"/>
          <w:szCs w:val="24"/>
          <w:u w:val="single"/>
        </w:rPr>
        <w:t>按通用条款执行</w:t>
      </w:r>
      <w:r>
        <w:rPr>
          <w:rFonts w:hint="eastAsia" w:ascii="宋体" w:hAnsi="宋体" w:eastAsia="宋体" w:cs="宋体"/>
          <w:kern w:val="2"/>
          <w:sz w:val="24"/>
          <w:szCs w:val="24"/>
        </w:rPr>
        <w:t>。</w:t>
      </w:r>
    </w:p>
    <w:p w14:paraId="18F4F648">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43088B6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14.1 过程结算</w:t>
      </w:r>
    </w:p>
    <w:p w14:paraId="0FAF977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14.1.1关于采用过程结算的约定：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DDE29A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过程结算节点如下：</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AA995F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14.1.2当期过程结算价款内容包括：</w:t>
      </w:r>
    </w:p>
    <w:p w14:paraId="7866A1E1">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14.1.3.承包人提交过程结算申请文件的期限：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E2C9F2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过程结算资料清单和份数：</w:t>
      </w:r>
    </w:p>
    <w:p w14:paraId="764874E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过程结算申请清单包括：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F9637B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14.1.4发包人审批过程结算申请文件的期限：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530048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发包人完成付款的期限：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D11B978">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当期施工过程结算付款证书异议复核的方式和程序：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5D71C71">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当期过程结算价款支付款项包括：</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D4FAE29">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14.2竣工结算</w:t>
      </w:r>
    </w:p>
    <w:p w14:paraId="5267616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承包人提交竣工结算申请单的期限：</w:t>
      </w:r>
      <w:r>
        <w:rPr>
          <w:rFonts w:hint="eastAsia" w:ascii="宋体" w:hAnsi="宋体" w:eastAsia="宋体" w:cs="宋体"/>
          <w:kern w:val="2"/>
          <w:sz w:val="24"/>
          <w:szCs w:val="24"/>
          <w:u w:val="single"/>
        </w:rPr>
        <w:t>承包人应在工程竣工验收合格后28天内向发包人提交竣工结算报告</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并提交完整的结算材料；承包人未能在规定的时间内提交完整的竣工结算资料的，由此产生的一切责任及后果均由承包人承担</w:t>
      </w:r>
      <w:r>
        <w:rPr>
          <w:rFonts w:hint="eastAsia" w:ascii="宋体" w:hAnsi="宋体" w:eastAsia="宋体" w:cs="宋体"/>
          <w:kern w:val="2"/>
          <w:sz w:val="24"/>
          <w:szCs w:val="24"/>
        </w:rPr>
        <w:t>。</w:t>
      </w:r>
    </w:p>
    <w:p w14:paraId="1105B7F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highlight w:val="none"/>
          <w:lang w:val="en-US" w:eastAsia="zh-CN" w:bidi="ar-SA"/>
        </w:rPr>
        <w:t>竣工结算申请单应包括的内容：</w:t>
      </w:r>
      <w:r>
        <w:rPr>
          <w:rFonts w:hint="eastAsia" w:ascii="宋体" w:hAnsi="宋体" w:eastAsia="宋体" w:cs="宋体"/>
          <w:kern w:val="2"/>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kern w:val="2"/>
          <w:sz w:val="24"/>
          <w:szCs w:val="24"/>
          <w:lang w:val="en-US" w:eastAsia="zh-CN" w:bidi="ar-SA"/>
        </w:rPr>
        <w:t>。</w:t>
      </w:r>
    </w:p>
    <w:p w14:paraId="0789AED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发包人审批竣工付款申请单的期限：</w:t>
      </w:r>
      <w:r>
        <w:rPr>
          <w:rFonts w:hint="eastAsia" w:ascii="宋体" w:hAnsi="宋体" w:eastAsia="宋体" w:cs="宋体"/>
          <w:kern w:val="2"/>
          <w:sz w:val="24"/>
          <w:szCs w:val="24"/>
          <w:u w:val="single"/>
        </w:rPr>
        <w:t>监理人应在收到竣工结算申请单后14天内完成核查并报送发包人，发包人应在收到监理人提交的经审核的竣工结算申请单后14天内完成核查，并报财审部门审核</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其审核结论应该作为最终结算的依据</w:t>
      </w:r>
      <w:r>
        <w:rPr>
          <w:rFonts w:hint="eastAsia" w:ascii="宋体" w:hAnsi="宋体" w:eastAsia="宋体" w:cs="宋体"/>
          <w:kern w:val="2"/>
          <w:sz w:val="24"/>
          <w:szCs w:val="24"/>
        </w:rPr>
        <w:t>。</w:t>
      </w:r>
    </w:p>
    <w:p w14:paraId="2095E915">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发包人完成竣工付款的期限：</w:t>
      </w:r>
      <w:r>
        <w:rPr>
          <w:rFonts w:hint="eastAsia" w:ascii="宋体" w:hAnsi="宋体" w:eastAsia="宋体" w:cs="宋体"/>
          <w:kern w:val="2"/>
          <w:sz w:val="24"/>
          <w:szCs w:val="24"/>
          <w:u w:val="single"/>
        </w:rPr>
        <w:t>工程结算经财审部门审核后且上级财政资金拨款到位后14天内</w:t>
      </w:r>
      <w:r>
        <w:rPr>
          <w:rFonts w:hint="eastAsia" w:ascii="宋体" w:hAnsi="宋体" w:eastAsia="宋体" w:cs="宋体"/>
          <w:kern w:val="2"/>
          <w:sz w:val="24"/>
          <w:szCs w:val="24"/>
        </w:rPr>
        <w:t>。</w:t>
      </w:r>
    </w:p>
    <w:p w14:paraId="541D98C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关于竣工付款证书异议部分复核的方式和程序：</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6CEA447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14.4 最终结清</w:t>
      </w:r>
    </w:p>
    <w:p w14:paraId="485779C9">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14.4.1 最终结清申请单</w:t>
      </w:r>
    </w:p>
    <w:p w14:paraId="371A436C">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承包人提交最终结清申请单的份数：</w:t>
      </w:r>
      <w:r>
        <w:rPr>
          <w:rFonts w:hint="eastAsia" w:ascii="宋体" w:hAnsi="宋体" w:eastAsia="宋体" w:cs="宋体"/>
          <w:kern w:val="2"/>
          <w:sz w:val="24"/>
          <w:szCs w:val="24"/>
          <w:u w:val="single"/>
        </w:rPr>
        <w:t>叁份</w:t>
      </w:r>
      <w:r>
        <w:rPr>
          <w:rFonts w:hint="eastAsia" w:ascii="宋体" w:hAnsi="宋体" w:eastAsia="宋体" w:cs="宋体"/>
          <w:kern w:val="2"/>
          <w:sz w:val="24"/>
          <w:szCs w:val="24"/>
        </w:rPr>
        <w:t>。</w:t>
      </w:r>
    </w:p>
    <w:p w14:paraId="32D3741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承包人提交最终结算申请单的期限：</w:t>
      </w:r>
      <w:r>
        <w:rPr>
          <w:rFonts w:hint="eastAsia" w:ascii="宋体" w:hAnsi="宋体" w:eastAsia="宋体" w:cs="宋体"/>
          <w:kern w:val="2"/>
          <w:sz w:val="24"/>
          <w:szCs w:val="24"/>
          <w:u w:val="single"/>
        </w:rPr>
        <w:t>工程竣工验收合格后的</w:t>
      </w:r>
      <w:r>
        <w:rPr>
          <w:rFonts w:hint="eastAsia" w:ascii="宋体" w:hAnsi="宋体" w:eastAsia="宋体" w:cs="宋体"/>
          <w:kern w:val="2"/>
          <w:sz w:val="24"/>
          <w:szCs w:val="24"/>
          <w:u w:val="single"/>
          <w:lang w:val="en-US" w:eastAsia="zh-CN"/>
        </w:rPr>
        <w:t>两</w:t>
      </w:r>
      <w:r>
        <w:rPr>
          <w:rFonts w:hint="eastAsia" w:ascii="宋体" w:hAnsi="宋体" w:eastAsia="宋体" w:cs="宋体"/>
          <w:kern w:val="2"/>
          <w:sz w:val="24"/>
          <w:szCs w:val="24"/>
          <w:u w:val="single"/>
        </w:rPr>
        <w:t>年内，若承包人能履行工程质量缺陷保修责任，且工程未出现过重大工程质量缺陷的，则承包人在工程竣工验收合格满</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年后的7天内向发包人提交最终结</w:t>
      </w:r>
      <w:r>
        <w:rPr>
          <w:rFonts w:hint="eastAsia" w:ascii="宋体" w:hAnsi="宋体" w:eastAsia="宋体" w:cs="宋体"/>
          <w:kern w:val="2"/>
          <w:sz w:val="24"/>
          <w:szCs w:val="24"/>
          <w:u w:val="single"/>
          <w:lang w:eastAsia="zh-CN"/>
        </w:rPr>
        <w:t>算</w:t>
      </w:r>
      <w:r>
        <w:rPr>
          <w:rFonts w:hint="eastAsia" w:ascii="宋体" w:hAnsi="宋体" w:eastAsia="宋体" w:cs="宋体"/>
          <w:kern w:val="2"/>
          <w:sz w:val="24"/>
          <w:szCs w:val="24"/>
          <w:u w:val="single"/>
        </w:rPr>
        <w:t>申请单</w:t>
      </w:r>
      <w:r>
        <w:rPr>
          <w:rFonts w:hint="eastAsia" w:ascii="宋体" w:hAnsi="宋体" w:eastAsia="宋体" w:cs="宋体"/>
          <w:kern w:val="2"/>
          <w:sz w:val="24"/>
          <w:szCs w:val="24"/>
        </w:rPr>
        <w:t xml:space="preserve">。 </w:t>
      </w:r>
    </w:p>
    <w:p w14:paraId="28D8295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14.4.2 最终结清证书和支付</w:t>
      </w:r>
    </w:p>
    <w:p w14:paraId="3E9937A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发包人完成最终结清申请单的审批并颁发最终结清证书的期限：</w:t>
      </w:r>
      <w:r>
        <w:rPr>
          <w:rFonts w:hint="eastAsia" w:ascii="宋体" w:hAnsi="宋体" w:eastAsia="宋体" w:cs="宋体"/>
          <w:kern w:val="2"/>
          <w:sz w:val="24"/>
          <w:szCs w:val="24"/>
          <w:u w:val="single"/>
        </w:rPr>
        <w:t>发包人在10天内审核确认并退还工程质量保证金</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承包人提交质量保证担保的予以解除担保</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。承包人不能履行保修责任，且工程出现过重大质量缺陷的，发包人有权押后审核承包人提交的最终结清申请单，延期退还工程质量保证金</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承包人提交质量保证担保的予以延长担保期限</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rPr>
        <w:t>。</w:t>
      </w:r>
    </w:p>
    <w:p w14:paraId="3961731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发包人完成支付的期限：</w:t>
      </w:r>
      <w:r>
        <w:rPr>
          <w:rFonts w:hint="eastAsia" w:ascii="宋体" w:hAnsi="宋体" w:eastAsia="宋体" w:cs="宋体"/>
          <w:kern w:val="2"/>
          <w:sz w:val="24"/>
          <w:szCs w:val="24"/>
          <w:u w:val="single"/>
        </w:rPr>
        <w:t>颁发最终结清证书后且上级财政资金拨款到位后14天内</w:t>
      </w:r>
      <w:r>
        <w:rPr>
          <w:rFonts w:hint="eastAsia" w:ascii="宋体" w:hAnsi="宋体" w:eastAsia="宋体" w:cs="宋体"/>
          <w:kern w:val="2"/>
          <w:sz w:val="24"/>
          <w:szCs w:val="24"/>
        </w:rPr>
        <w:t>。</w:t>
      </w:r>
    </w:p>
    <w:p w14:paraId="5D06D666">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w:t>
      </w:r>
      <w:r>
        <w:rPr>
          <w:rFonts w:hint="eastAsia" w:ascii="宋体" w:hAnsi="宋体" w:eastAsia="宋体" w:cs="宋体"/>
          <w:b w:val="0"/>
          <w:bCs w:val="0"/>
          <w:color w:val="0000FF"/>
          <w:kern w:val="0"/>
          <w:sz w:val="24"/>
          <w:szCs w:val="24"/>
          <w:highlight w:val="none"/>
          <w:u w:val="single" w:color="auto"/>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r>
        <w:rPr>
          <w:rFonts w:hint="eastAsia" w:ascii="宋体" w:hAnsi="宋体" w:eastAsia="宋体" w:cs="宋体"/>
          <w:b w:val="0"/>
          <w:bCs w:val="0"/>
          <w:color w:val="000000"/>
          <w:kern w:val="0"/>
          <w:sz w:val="24"/>
          <w:szCs w:val="24"/>
          <w:highlight w:val="none"/>
          <w:u w:val="none" w:color="auto"/>
        </w:rPr>
        <w:t>。</w:t>
      </w:r>
    </w:p>
    <w:p w14:paraId="1316029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0" w:firstLineChars="200"/>
        <w:jc w:val="both"/>
        <w:textAlignment w:val="center"/>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4205E7F0">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15.2缺陷责任期</w:t>
      </w:r>
    </w:p>
    <w:p w14:paraId="3AE9F94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缺陷责任期的具体期限：</w:t>
      </w:r>
      <w:r>
        <w:rPr>
          <w:rFonts w:hint="eastAsia" w:ascii="宋体" w:hAnsi="宋体" w:eastAsia="宋体" w:cs="宋体"/>
          <w:kern w:val="2"/>
          <w:sz w:val="24"/>
          <w:szCs w:val="24"/>
          <w:u w:val="single"/>
        </w:rPr>
        <w:t>从工程通过竣工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交工、完工</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u w:val="single"/>
        </w:rPr>
        <w:t>验收之日起计</w:t>
      </w:r>
      <w:r>
        <w:rPr>
          <w:rFonts w:hint="eastAsia" w:ascii="宋体" w:hAnsi="宋体" w:eastAsia="宋体" w:cs="宋体"/>
          <w:kern w:val="2"/>
          <w:sz w:val="24"/>
          <w:szCs w:val="24"/>
          <w:u w:val="single"/>
          <w:lang w:val="en-US" w:eastAsia="zh-CN"/>
        </w:rPr>
        <w:t>24</w:t>
      </w:r>
      <w:r>
        <w:rPr>
          <w:rFonts w:hint="eastAsia" w:ascii="宋体" w:hAnsi="宋体" w:eastAsia="宋体" w:cs="宋体"/>
          <w:kern w:val="2"/>
          <w:sz w:val="24"/>
          <w:szCs w:val="24"/>
          <w:u w:val="single"/>
        </w:rPr>
        <w:t>个月</w:t>
      </w:r>
      <w:r>
        <w:rPr>
          <w:rFonts w:hint="eastAsia" w:ascii="宋体" w:hAnsi="宋体" w:eastAsia="宋体" w:cs="宋体"/>
          <w:kern w:val="2"/>
          <w:sz w:val="24"/>
          <w:szCs w:val="24"/>
        </w:rPr>
        <w:t>。</w:t>
      </w:r>
    </w:p>
    <w:p w14:paraId="1F8CDAE7">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15.3 质量保证金</w:t>
      </w:r>
    </w:p>
    <w:p w14:paraId="21027BA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关于是否扣留质量保证金的约定：</w:t>
      </w:r>
      <w:r>
        <w:rPr>
          <w:rFonts w:hint="eastAsia" w:ascii="宋体" w:hAnsi="宋体" w:eastAsia="宋体" w:cs="宋体"/>
          <w:kern w:val="2"/>
          <w:sz w:val="24"/>
          <w:szCs w:val="24"/>
          <w:u w:val="single"/>
        </w:rPr>
        <w:t>扣留质量保证金</w:t>
      </w:r>
      <w:r>
        <w:rPr>
          <w:rFonts w:hint="eastAsia" w:ascii="宋体" w:hAnsi="宋体" w:eastAsia="宋体" w:cs="宋体"/>
          <w:kern w:val="2"/>
          <w:sz w:val="24"/>
          <w:szCs w:val="24"/>
        </w:rPr>
        <w:t>。在工程项目竣工前，承包人按专用合同条款第3.7条提供履约担保的，发包人不得同时预留工程质量保证金。</w:t>
      </w:r>
    </w:p>
    <w:p w14:paraId="363CAA7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15.3.1 承包人提供质量保证金的方式</w:t>
      </w:r>
    </w:p>
    <w:p w14:paraId="364C86E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质量保证金采用以下第</w:t>
      </w:r>
      <w:r>
        <w:rPr>
          <w:rFonts w:hint="eastAsia" w:ascii="宋体" w:hAnsi="宋体" w:eastAsia="宋体" w:cs="宋体"/>
          <w:kern w:val="2"/>
          <w:sz w:val="24"/>
          <w:szCs w:val="24"/>
          <w:u w:val="single"/>
        </w:rPr>
        <w:t xml:space="preserve"> 2 </w:t>
      </w:r>
      <w:r>
        <w:rPr>
          <w:rFonts w:hint="eastAsia" w:ascii="宋体" w:hAnsi="宋体" w:eastAsia="宋体" w:cs="宋体"/>
          <w:kern w:val="2"/>
          <w:sz w:val="24"/>
          <w:szCs w:val="24"/>
        </w:rPr>
        <w:t>种方式：</w:t>
      </w:r>
    </w:p>
    <w:p w14:paraId="5AD2D88F">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（1）质量保证金保函，保证金额为：</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92A341C">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u w:val="single"/>
        </w:rPr>
        <w:t xml:space="preserve"> 3 </w:t>
      </w:r>
      <w:r>
        <w:rPr>
          <w:rFonts w:hint="eastAsia" w:ascii="宋体" w:hAnsi="宋体" w:eastAsia="宋体" w:cs="宋体"/>
          <w:kern w:val="2"/>
          <w:sz w:val="24"/>
          <w:szCs w:val="24"/>
        </w:rPr>
        <w:t>%的工程款；</w:t>
      </w:r>
    </w:p>
    <w:p w14:paraId="109C5780">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（3）其他方式</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AADCF9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15.3.2 质量保证金的扣留 </w:t>
      </w:r>
    </w:p>
    <w:p w14:paraId="6487F8A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质量保证金的扣留采取以下第</w:t>
      </w:r>
      <w:r>
        <w:rPr>
          <w:rFonts w:hint="eastAsia" w:ascii="宋体" w:hAnsi="宋体" w:eastAsia="宋体" w:cs="宋体"/>
          <w:kern w:val="2"/>
          <w:sz w:val="24"/>
          <w:szCs w:val="24"/>
          <w:u w:val="single"/>
        </w:rPr>
        <w:t xml:space="preserve"> </w:t>
      </w:r>
      <w:r>
        <w:rPr>
          <w:rFonts w:hint="eastAsia" w:ascii="宋体" w:hAnsi="宋体" w:eastAsia="宋体" w:cs="宋体"/>
          <w:color w:val="000000"/>
          <w:kern w:val="2"/>
          <w:sz w:val="24"/>
          <w:szCs w:val="24"/>
          <w:u w:val="single"/>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种方式：</w:t>
      </w:r>
    </w:p>
    <w:p w14:paraId="076AE38D">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（1）在支付工程进度款、过程结算款时逐次扣留，在此情形下，质量保证金的计算基数不包括预付款的支付、扣回以及价格调整的金额；</w:t>
      </w:r>
    </w:p>
    <w:p w14:paraId="1F5D6E6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（2）工程竣工结算时一次性扣留质量保证金；</w:t>
      </w:r>
    </w:p>
    <w:p w14:paraId="31448ACA">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（3）其他扣留方式</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389D56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关于质量保证金的补充约定：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5A3286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15.4保修</w:t>
      </w:r>
    </w:p>
    <w:p w14:paraId="759D732D">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15.4.1 保修责任</w:t>
      </w:r>
    </w:p>
    <w:p w14:paraId="7C023FF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Calibri" w:hAnsi="Calibri" w:eastAsia="宋体" w:cs="Times New Roman"/>
          <w:kern w:val="2"/>
          <w:sz w:val="21"/>
          <w:szCs w:val="22"/>
          <w:lang w:val="en-US" w:eastAsia="zh-CN" w:bidi="ar-SA"/>
        </w:rPr>
      </w:pPr>
      <w:r>
        <w:rPr>
          <w:rFonts w:hint="eastAsia" w:ascii="宋体" w:hAnsi="宋体" w:eastAsia="宋体" w:cs="宋体"/>
          <w:kern w:val="2"/>
          <w:sz w:val="24"/>
          <w:szCs w:val="24"/>
          <w:highlight w:val="none"/>
          <w:lang w:val="en-US" w:eastAsia="zh-CN" w:bidi="ar-SA"/>
        </w:rPr>
        <w:t>工程保修期为：</w:t>
      </w:r>
      <w:r>
        <w:rPr>
          <w:rFonts w:hint="eastAsia" w:ascii="宋体" w:hAnsi="宋体" w:eastAsia="宋体" w:cs="宋体"/>
          <w:kern w:val="2"/>
          <w:sz w:val="24"/>
          <w:szCs w:val="24"/>
          <w:u w:val="single"/>
          <w:lang w:val="en-US" w:eastAsia="zh-CN" w:bidi="ar-SA"/>
        </w:rPr>
        <w:t>从工程通过竣工（交工、完工）验收之日起计24个月</w:t>
      </w:r>
      <w:r>
        <w:rPr>
          <w:rFonts w:hint="eastAsia" w:ascii="宋体" w:hAnsi="宋体" w:eastAsia="宋体" w:cs="宋体"/>
          <w:color w:val="auto"/>
          <w:kern w:val="2"/>
          <w:sz w:val="24"/>
          <w:szCs w:val="24"/>
          <w:highlight w:val="none"/>
          <w:u w:val="none"/>
          <w:lang w:val="en-US" w:eastAsia="zh-CN" w:bidi="ar-SA"/>
        </w:rPr>
        <w:t>。</w:t>
      </w:r>
    </w:p>
    <w:p w14:paraId="3AB65D8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15.4.3 修复通知</w:t>
      </w:r>
    </w:p>
    <w:p w14:paraId="2CB4507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kern w:val="2"/>
          <w:sz w:val="24"/>
          <w:szCs w:val="24"/>
          <w:highlight w:val="none"/>
          <w:lang w:val="en-US" w:eastAsia="zh-CN" w:bidi="ar-SA"/>
        </w:rPr>
        <w:t>承包人收到保修通知并到达工程现场的合理时间：</w:t>
      </w:r>
      <w:r>
        <w:rPr>
          <w:rFonts w:hint="eastAsia" w:ascii="宋体" w:hAnsi="宋体" w:eastAsia="宋体" w:cs="宋体"/>
          <w:color w:val="auto"/>
          <w:spacing w:val="0"/>
          <w:kern w:val="2"/>
          <w:sz w:val="24"/>
          <w:szCs w:val="24"/>
          <w:highlight w:val="none"/>
          <w:u w:val="single"/>
          <w:lang w:val="en-US" w:eastAsia="zh-CN" w:bidi="ar-SA"/>
        </w:rPr>
        <w:t>承包人响应时间不超过24小时</w:t>
      </w:r>
      <w:r>
        <w:rPr>
          <w:rFonts w:hint="eastAsia" w:ascii="宋体" w:hAnsi="宋体" w:eastAsia="宋体" w:cs="宋体"/>
          <w:color w:val="auto"/>
          <w:spacing w:val="0"/>
          <w:kern w:val="2"/>
          <w:sz w:val="24"/>
          <w:szCs w:val="24"/>
          <w:highlight w:val="none"/>
          <w:u w:val="none"/>
          <w:lang w:val="en-US" w:eastAsia="zh-CN" w:bidi="ar-SA"/>
        </w:rPr>
        <w:t>。</w:t>
      </w:r>
    </w:p>
    <w:p w14:paraId="424F773A">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50B59B5A">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16.1 发包人违约</w:t>
      </w:r>
    </w:p>
    <w:p w14:paraId="7C148262">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16.1.1发包人违约的情形</w:t>
      </w:r>
    </w:p>
    <w:p w14:paraId="6B1C4A9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发包人违约的其他情形：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760FC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16.1.2 发包人违约的责任</w:t>
      </w:r>
    </w:p>
    <w:p w14:paraId="3AC0EBD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发包人违约责任的承担方式和计算方法：</w:t>
      </w:r>
    </w:p>
    <w:p w14:paraId="55F3714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因发包人原因未能在计划开工日期前7天内下达开工通知的违约责任：</w:t>
      </w:r>
      <w:r>
        <w:rPr>
          <w:rFonts w:hint="eastAsia" w:ascii="宋体" w:hAnsi="宋体" w:eastAsia="宋体" w:cs="宋体"/>
          <w:kern w:val="2"/>
          <w:sz w:val="24"/>
          <w:szCs w:val="24"/>
          <w:u w:val="single"/>
        </w:rPr>
        <w:t>发包人延长工期但不增加费用</w:t>
      </w:r>
      <w:r>
        <w:rPr>
          <w:rFonts w:hint="eastAsia" w:ascii="宋体" w:hAnsi="宋体" w:eastAsia="宋体" w:cs="宋体"/>
          <w:kern w:val="2"/>
          <w:sz w:val="24"/>
          <w:szCs w:val="24"/>
        </w:rPr>
        <w:t>。</w:t>
      </w:r>
    </w:p>
    <w:p w14:paraId="1F89F7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因发包人原因未能按合同约定支付合同价款的违约责任：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049371E2">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发包人违反第10.1款〔变更的范围〕第（2）项约定，自行实施被取消的工作或转由他人实施的违约责任：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054808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D1F2E4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因发包人违反合同约定造成暂停施工的违约责任：</w:t>
      </w:r>
      <w:r>
        <w:rPr>
          <w:rFonts w:hint="eastAsia" w:ascii="宋体" w:hAnsi="宋体" w:eastAsia="宋体" w:cs="宋体"/>
          <w:kern w:val="2"/>
          <w:sz w:val="24"/>
          <w:szCs w:val="24"/>
          <w:u w:val="single"/>
        </w:rPr>
        <w:t>发包人延长工期但不增加费用</w:t>
      </w:r>
      <w:r>
        <w:rPr>
          <w:rFonts w:hint="eastAsia" w:ascii="宋体" w:hAnsi="宋体" w:eastAsia="宋体" w:cs="宋体"/>
          <w:kern w:val="2"/>
          <w:sz w:val="24"/>
          <w:szCs w:val="24"/>
        </w:rPr>
        <w:t>。</w:t>
      </w:r>
    </w:p>
    <w:p w14:paraId="217A36C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发包人无正当理由没有在约定期限内发出复工指示，导致承包人无法复工的违约责任：</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57D74E8">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其他：</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EACB0A3">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16.1.3 因发包人违约解除合同</w:t>
      </w:r>
    </w:p>
    <w:p w14:paraId="7A9C3204">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承包人按16.1.1项〔发包人违约的情形〕约定暂停施工满</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天后发包人仍不纠正其违约行为并致使合同目的不能实现的，承包人有权解除合同。</w:t>
      </w:r>
    </w:p>
    <w:p w14:paraId="5156FEB9">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16.2 承包人违约</w:t>
      </w:r>
    </w:p>
    <w:p w14:paraId="14076B3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16.2.1 承包人违约的情形</w:t>
      </w:r>
    </w:p>
    <w:p w14:paraId="249DFCD2">
      <w:pPr>
        <w:pageBreakBefore w:val="0"/>
        <w:widowControl w:val="0"/>
        <w:kinsoku/>
        <w:wordWrap/>
        <w:overflowPunct/>
        <w:topLinePunct w:val="0"/>
        <w:bidi w:val="0"/>
        <w:adjustRightInd/>
        <w:snapToGrid/>
        <w:spacing w:line="360" w:lineRule="auto"/>
        <w:ind w:left="0" w:leftChars="0" w:firstLine="480" w:firstLineChars="200"/>
        <w:jc w:val="both"/>
        <w:rPr>
          <w:rFonts w:hint="eastAsia" w:ascii="宋体" w:hAnsi="宋体" w:eastAsia="宋体" w:cs="宋体"/>
          <w:color w:val="auto"/>
          <w:spacing w:val="0"/>
          <w:kern w:val="2"/>
          <w:sz w:val="24"/>
          <w:szCs w:val="24"/>
          <w:highlight w:val="none"/>
          <w:u w:val="single"/>
          <w:lang w:val="en-US" w:eastAsia="zh-CN" w:bidi="ar-SA"/>
        </w:rPr>
      </w:pPr>
      <w:r>
        <w:rPr>
          <w:rFonts w:hint="eastAsia" w:ascii="宋体" w:hAnsi="宋体" w:eastAsia="宋体" w:cs="宋体"/>
          <w:kern w:val="2"/>
          <w:sz w:val="24"/>
          <w:szCs w:val="24"/>
          <w:lang w:val="en-US" w:eastAsia="zh-CN" w:bidi="ar-SA"/>
        </w:rPr>
        <w:t>承包人违约的其他情形：</w:t>
      </w:r>
      <w:r>
        <w:rPr>
          <w:rFonts w:hint="eastAsia" w:ascii="宋体" w:hAnsi="宋体" w:eastAsia="宋体" w:cs="宋体"/>
          <w:color w:val="auto"/>
          <w:spacing w:val="0"/>
          <w:kern w:val="2"/>
          <w:sz w:val="24"/>
          <w:szCs w:val="24"/>
          <w:highlight w:val="none"/>
          <w:u w:val="single"/>
          <w:lang w:val="en-US" w:eastAsia="zh-CN" w:bidi="ar-SA"/>
        </w:rPr>
        <w:t>①因承包人不按施工设计图纸施工或违反施工规范进行施工或建筑材料设备、施工工艺不合格等产生的工程质量问题而引起的返工、补救、整改或重建，其全部责任和费用以及赔偿均由承包人自行承担。②工程违约分包处理。本工程不允许承包人以任何名义进行转包和违法分包。如承包人将工程进行转包或未经发包人同意擅自分包或违法分包，发包人有权责令其出场、按承包合同总额10％处罚承包人，并有权单方面取消承包人的中标资格，终止合同，由此产生的责任和损失均由承包人负责，发包人有权向承包人索赔。③承包人中有下列情况之一时，发包人有权调整承包人的工作内容直至解除本合同，发包人因此所遭受的一切损失，承包人应承担全部赔偿责任：a、承包人假借他人公司名义承接本工程，或未经发包人同意擅自将本工程的一部分或全部分包或转包给其他承包商施工；b、承包人延期开工达7日；c、承包人施工进度比经发包人和监理人批准的预定计划严重拖后，显然不能按照合同约定的工期如期完工；d、承包人无正当理由全面停工达三日；e、承包人有停业、倒闭、破产或财务发生困难的情况或因其他因素使承包人不能履行合同责任的情况或承包人违背本合同或附件的规定时。f、承包人发生重大安全质量事故的；g、若发包人发现承包人将工程转包给其他人或违法分包（未经发包人同意，总承包人不能将工程的任何部分予以分解）；h、工作草率，不听从发包人的指令或拒绝改正</w:t>
      </w:r>
      <w:r>
        <w:rPr>
          <w:rFonts w:hint="eastAsia" w:ascii="宋体" w:hAnsi="宋体" w:eastAsia="宋体" w:cs="宋体"/>
          <w:color w:val="auto"/>
          <w:spacing w:val="0"/>
          <w:kern w:val="2"/>
          <w:sz w:val="24"/>
          <w:szCs w:val="24"/>
          <w:highlight w:val="none"/>
          <w:u w:val="none"/>
          <w:lang w:val="en-US" w:eastAsia="zh-CN" w:bidi="ar-SA"/>
        </w:rPr>
        <w:t>。</w:t>
      </w:r>
    </w:p>
    <w:p w14:paraId="558F0D5C">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u w:val="single"/>
        </w:rPr>
        <w:t>承包人如因上述情况之一而遭发包人解除合同时，应立即停工，负责</w:t>
      </w:r>
      <w:r>
        <w:rPr>
          <w:rFonts w:hint="eastAsia" w:ascii="宋体" w:hAnsi="宋体" w:eastAsia="宋体" w:cs="宋体"/>
          <w:kern w:val="2"/>
          <w:sz w:val="24"/>
          <w:szCs w:val="24"/>
          <w:u w:val="single"/>
          <w:lang w:eastAsia="zh-CN"/>
        </w:rPr>
        <w:t>遣散</w:t>
      </w:r>
      <w:r>
        <w:rPr>
          <w:rFonts w:hint="eastAsia" w:ascii="宋体" w:hAnsi="宋体" w:eastAsia="宋体" w:cs="宋体"/>
          <w:kern w:val="2"/>
          <w:sz w:val="24"/>
          <w:szCs w:val="24"/>
          <w:u w:val="single"/>
        </w:rPr>
        <w:t>工人并将现场施工材料、工程用机具和设备等转交由发包人全权使用（使用费用由发包人按当期市场行情价确定后支付）。无论发包人自理或改由其他承包商施工，发包人与承包人在全部工程完工后按原承包人实际完成的合格工程量的95%进行结算，并解除合同，但发生其他赔偿事件，发包人仍依法向承包人要求赔（补）偿而不受上述约束</w:t>
      </w:r>
      <w:r>
        <w:rPr>
          <w:rFonts w:hint="eastAsia" w:ascii="宋体" w:hAnsi="宋体" w:eastAsia="宋体" w:cs="宋体"/>
          <w:kern w:val="2"/>
          <w:sz w:val="24"/>
          <w:szCs w:val="24"/>
        </w:rPr>
        <w:t>。</w:t>
      </w:r>
    </w:p>
    <w:p w14:paraId="00CC7B5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16.2.2承包人违约的责任</w:t>
      </w:r>
    </w:p>
    <w:p w14:paraId="5B658B3F">
      <w:pPr>
        <w:pageBreakBefore w:val="0"/>
        <w:widowControl w:val="0"/>
        <w:kinsoku/>
        <w:wordWrap/>
        <w:overflowPunct/>
        <w:topLinePunct w:val="0"/>
        <w:bidi w:val="0"/>
        <w:adjustRightInd/>
        <w:snapToGrid/>
        <w:spacing w:after="0" w:line="360" w:lineRule="auto"/>
        <w:ind w:left="0" w:leftChars="0" w:firstLine="480" w:firstLineChars="200"/>
        <w:jc w:val="left"/>
        <w:textAlignment w:val="baseline"/>
        <w:rPr>
          <w:rFonts w:hint="eastAsia" w:ascii="宋体" w:hAnsi="宋体" w:eastAsia="宋体" w:cs="宋体"/>
          <w:kern w:val="2"/>
          <w:sz w:val="24"/>
          <w:szCs w:val="24"/>
          <w:u w:val="single"/>
        </w:rPr>
      </w:pPr>
      <w:r>
        <w:rPr>
          <w:rFonts w:hint="eastAsia" w:ascii="宋体" w:hAnsi="宋体" w:eastAsia="宋体" w:cs="宋体"/>
          <w:kern w:val="2"/>
          <w:sz w:val="24"/>
          <w:szCs w:val="24"/>
        </w:rPr>
        <w:t>承包人违约责任的承担方式和计算方法：</w:t>
      </w:r>
      <w:r>
        <w:rPr>
          <w:rFonts w:hint="eastAsia" w:ascii="宋体" w:hAnsi="宋体" w:eastAsia="宋体" w:cs="宋体"/>
          <w:kern w:val="2"/>
          <w:sz w:val="24"/>
          <w:szCs w:val="24"/>
          <w:u w:val="single"/>
        </w:rPr>
        <w:t>由承包人承担全部费用并承担相关法律责任</w:t>
      </w:r>
      <w:r>
        <w:rPr>
          <w:rFonts w:hint="eastAsia" w:ascii="宋体" w:hAnsi="宋体" w:eastAsia="宋体" w:cs="宋体"/>
          <w:kern w:val="2"/>
          <w:sz w:val="24"/>
          <w:szCs w:val="24"/>
        </w:rPr>
        <w:t>。</w:t>
      </w:r>
    </w:p>
    <w:p w14:paraId="280EEBE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16.2.3 因承包人违约解除合同</w:t>
      </w:r>
    </w:p>
    <w:p w14:paraId="7EAED60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关于承包人违约解除合同的特别约定：</w:t>
      </w:r>
      <w:r>
        <w:rPr>
          <w:rFonts w:hint="eastAsia" w:ascii="宋体" w:hAnsi="宋体" w:eastAsia="宋体" w:cs="宋体"/>
          <w:kern w:val="2"/>
          <w:sz w:val="24"/>
          <w:szCs w:val="24"/>
          <w:u w:val="single"/>
        </w:rPr>
        <w:t>若承包人在施工过程中不能履行合同或造成重大质量安全事故，导致工程无法正常开工、建设、竣工验收合格交付使用等的，给发包人造成重大经济损失的，发包人有权终止合同，没收履约保证金并赔偿损失及承担所有责任。若承包人不响应发包人提出的对履约保函等索赔所需的相关证明文件，发包人有权不予出具解除承包人的履约担保的证明文件且发包人有权直接从工程进度款中扣除并不予支付尚未支付的工程款，同时，承包人已投资建设的部分无偿归发包人所有，并向承包人追偿由此造成的所有经济损失。发包人继续使用承包人在施工现场的材料、设备、临时工程、承包人文件和由承包人或以其名义编制的其他文件的费用承担方式：由承包人承担</w:t>
      </w:r>
      <w:r>
        <w:rPr>
          <w:rFonts w:hint="eastAsia" w:ascii="宋体" w:hAnsi="宋体" w:eastAsia="宋体" w:cs="宋体"/>
          <w:kern w:val="2"/>
          <w:sz w:val="24"/>
          <w:szCs w:val="24"/>
        </w:rPr>
        <w:t>。</w:t>
      </w:r>
    </w:p>
    <w:p w14:paraId="0E22EDE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kern w:val="2"/>
          <w:sz w:val="24"/>
          <w:szCs w:val="24"/>
          <w:u w:val="single"/>
        </w:rPr>
        <w:t>根据专用合同条款相关约定，或监理人发出整改通知后，承包人在指定的合理期限内仍不纠正违约行为并致使合同目的不能实现的，发包人有权单方面解除合同。解除合同后，承包人应立即停工，负责</w:t>
      </w:r>
      <w:r>
        <w:rPr>
          <w:rFonts w:hint="eastAsia" w:ascii="宋体" w:hAnsi="宋体" w:eastAsia="宋体" w:cs="宋体"/>
          <w:kern w:val="2"/>
          <w:sz w:val="24"/>
          <w:szCs w:val="24"/>
          <w:u w:val="single"/>
          <w:lang w:eastAsia="zh-CN"/>
        </w:rPr>
        <w:t>遣散</w:t>
      </w:r>
      <w:r>
        <w:rPr>
          <w:rFonts w:hint="eastAsia" w:ascii="宋体" w:hAnsi="宋体" w:eastAsia="宋体" w:cs="宋体"/>
          <w:kern w:val="2"/>
          <w:sz w:val="24"/>
          <w:szCs w:val="24"/>
          <w:u w:val="single"/>
        </w:rPr>
        <w:t>工人并将现场施工材料、工程用机具和设备等转交由发包人全权使用（使用费用由发包人按当期市场行情价确定后支付）。无论发包人自理或改由其他承包人施工，发包人与承包人在全部工程完工后按原承包人实际完成的合格工程量的95%进行结算，但发生其他赔偿事件，发包人仍依法向承包人要求赔（补）偿而不受上述约束</w:t>
      </w:r>
      <w:r>
        <w:rPr>
          <w:rFonts w:hint="eastAsia" w:ascii="宋体" w:hAnsi="宋体" w:eastAsia="宋体" w:cs="宋体"/>
          <w:kern w:val="2"/>
          <w:sz w:val="24"/>
          <w:szCs w:val="24"/>
        </w:rPr>
        <w:t>。</w:t>
      </w:r>
    </w:p>
    <w:p w14:paraId="3FEADEE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6D6F6C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17.1 不可抗力的确认</w:t>
      </w:r>
    </w:p>
    <w:p w14:paraId="441F3F1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除通用合同条款约定的不可抗力事件之外，视为不可抗力的其他情形：</w:t>
      </w:r>
      <w:r>
        <w:rPr>
          <w:rFonts w:hint="eastAsia" w:ascii="宋体" w:hAnsi="宋体" w:eastAsia="宋体" w:cs="宋体"/>
          <w:kern w:val="2"/>
          <w:sz w:val="24"/>
          <w:szCs w:val="24"/>
          <w:u w:val="single"/>
        </w:rPr>
        <w:t>烈度7度以上地震，风力在8级以上（不含8级）的热带风暴（台风）（以莆田气象台发布的公告为准），日降雨量超过60mm以上暴雨（以莆田气象台发布的公告为准），经发包人派驻的工程师及总监确认确实影响工程施工并由政府相关部门出具或发布的证明为准。遇上述不可抗力的一方，应立即将事故情况通报对方，并应在7日内提供详情及合同，不能履行或部分不能履行或需要延期履行的理由的有效证明文件</w:t>
      </w:r>
      <w:r>
        <w:rPr>
          <w:rFonts w:hint="eastAsia" w:ascii="宋体" w:hAnsi="宋体" w:eastAsia="宋体" w:cs="宋体"/>
          <w:kern w:val="2"/>
          <w:sz w:val="24"/>
          <w:szCs w:val="24"/>
        </w:rPr>
        <w:t>。</w:t>
      </w:r>
    </w:p>
    <w:p w14:paraId="4FD665F1">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17.4 因不可抗力解除合同</w:t>
      </w:r>
    </w:p>
    <w:p w14:paraId="6A9AF145">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合同解除后，发包人应在商定或确定发包人应支付款项后</w:t>
      </w:r>
      <w:r>
        <w:rPr>
          <w:rFonts w:hint="eastAsia" w:ascii="宋体" w:hAnsi="宋体" w:eastAsia="宋体" w:cs="宋体"/>
          <w:kern w:val="2"/>
          <w:sz w:val="24"/>
          <w:szCs w:val="24"/>
          <w:u w:val="single"/>
        </w:rPr>
        <w:t xml:space="preserve"> 28 </w:t>
      </w:r>
      <w:r>
        <w:rPr>
          <w:rFonts w:hint="eastAsia" w:ascii="宋体" w:hAnsi="宋体" w:eastAsia="宋体" w:cs="宋体"/>
          <w:kern w:val="2"/>
          <w:sz w:val="24"/>
          <w:szCs w:val="24"/>
        </w:rPr>
        <w:t>天内完成款项的支付。</w:t>
      </w:r>
    </w:p>
    <w:p w14:paraId="6CDD4B4C">
      <w:pPr>
        <w:keepNext/>
        <w:keepLines/>
        <w:pageBreakBefore w:val="0"/>
        <w:widowControl w:val="0"/>
        <w:kinsoku/>
        <w:wordWrap/>
        <w:overflowPunct/>
        <w:topLinePunct w:val="0"/>
        <w:bidi w:val="0"/>
        <w:adjustRightInd/>
        <w:snapToGrid/>
        <w:spacing w:after="0" w:line="360" w:lineRule="auto"/>
        <w:ind w:left="0" w:leftChars="0" w:firstLine="482" w:firstLineChars="200"/>
        <w:jc w:val="both"/>
        <w:outlineLvl w:val="4"/>
        <w:rPr>
          <w:rFonts w:hint="eastAsia" w:ascii="宋体" w:hAnsi="宋体" w:eastAsia="宋体" w:cs="宋体"/>
          <w:b/>
          <w:bCs/>
          <w:kern w:val="2"/>
          <w:sz w:val="24"/>
          <w:szCs w:val="24"/>
        </w:rPr>
      </w:pPr>
      <w:r>
        <w:rPr>
          <w:rFonts w:hint="eastAsia" w:ascii="宋体" w:hAnsi="宋体" w:eastAsia="宋体" w:cs="宋体"/>
          <w:b/>
          <w:bCs/>
          <w:kern w:val="2"/>
          <w:sz w:val="24"/>
          <w:szCs w:val="24"/>
        </w:rPr>
        <w:t>1</w:t>
      </w:r>
      <w:bookmarkStart w:id="13" w:name="_Toc63471484"/>
      <w:bookmarkStart w:id="14" w:name="_Toc13309402"/>
      <w:r>
        <w:rPr>
          <w:rFonts w:hint="eastAsia" w:ascii="宋体" w:hAnsi="宋体" w:eastAsia="宋体" w:cs="宋体"/>
          <w:b/>
          <w:bCs/>
          <w:kern w:val="2"/>
          <w:sz w:val="24"/>
          <w:szCs w:val="24"/>
        </w:rPr>
        <w:t>8. 保险</w:t>
      </w:r>
    </w:p>
    <w:bookmarkEnd w:id="13"/>
    <w:bookmarkEnd w:id="14"/>
    <w:p w14:paraId="714CB12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18.1 工程保险</w:t>
      </w:r>
    </w:p>
    <w:p w14:paraId="5C419D3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关于工程保险的特别约定：</w:t>
      </w:r>
      <w:r>
        <w:rPr>
          <w:rFonts w:hint="eastAsia" w:ascii="宋体" w:hAnsi="宋体" w:eastAsia="宋体" w:cs="宋体"/>
          <w:kern w:val="2"/>
          <w:sz w:val="24"/>
          <w:szCs w:val="24"/>
          <w:u w:val="single"/>
        </w:rPr>
        <w:t>承包人必须为本项目投保建筑工程一切险、安装工程一切险 、工伤保险、第三方责任险等， 所发生的费用包含在投标报价中，发包人不另行支付</w:t>
      </w:r>
      <w:r>
        <w:rPr>
          <w:rFonts w:hint="eastAsia" w:ascii="宋体" w:hAnsi="宋体" w:eastAsia="宋体" w:cs="宋体"/>
          <w:kern w:val="2"/>
          <w:sz w:val="24"/>
          <w:szCs w:val="24"/>
        </w:rPr>
        <w:t>。</w:t>
      </w:r>
    </w:p>
    <w:p w14:paraId="45F0B8D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18.3 其他保险</w:t>
      </w:r>
    </w:p>
    <w:p w14:paraId="66CE2CB4">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关于其他保险的约定：</w:t>
      </w:r>
      <w:r>
        <w:rPr>
          <w:rFonts w:hint="eastAsia" w:ascii="宋体" w:hAnsi="宋体" w:eastAsia="宋体" w:cs="宋体"/>
          <w:kern w:val="2"/>
          <w:sz w:val="24"/>
          <w:szCs w:val="24"/>
          <w:u w:val="single"/>
        </w:rPr>
        <w:t>承包人应办理在施工场地人员生命财产、机械设备的保险及按规定需投保的内容</w:t>
      </w:r>
      <w:r>
        <w:rPr>
          <w:rFonts w:hint="eastAsia" w:ascii="宋体" w:hAnsi="宋体" w:eastAsia="宋体" w:cs="宋体"/>
          <w:kern w:val="2"/>
          <w:sz w:val="24"/>
          <w:szCs w:val="24"/>
        </w:rPr>
        <w:t>。</w:t>
      </w:r>
    </w:p>
    <w:p w14:paraId="6AB5798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承包人是否应为其施工设备等办理财产保险：</w:t>
      </w:r>
      <w:r>
        <w:rPr>
          <w:rFonts w:hint="eastAsia" w:ascii="宋体" w:hAnsi="宋体" w:eastAsia="宋体" w:cs="宋体"/>
          <w:kern w:val="2"/>
          <w:sz w:val="24"/>
          <w:szCs w:val="24"/>
          <w:u w:val="single"/>
        </w:rPr>
        <w:t>按通用合同条款执行</w:t>
      </w:r>
      <w:r>
        <w:rPr>
          <w:rFonts w:hint="eastAsia" w:ascii="宋体" w:hAnsi="宋体" w:eastAsia="宋体" w:cs="宋体"/>
          <w:kern w:val="2"/>
          <w:sz w:val="24"/>
          <w:szCs w:val="24"/>
        </w:rPr>
        <w:t>。</w:t>
      </w:r>
    </w:p>
    <w:p w14:paraId="1F2A7CEF">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18.7 通知义务</w:t>
      </w:r>
    </w:p>
    <w:p w14:paraId="74FCF7AE">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关于变更保险合同时的通知义务的约定：</w:t>
      </w:r>
      <w:r>
        <w:rPr>
          <w:rFonts w:hint="eastAsia" w:ascii="宋体" w:hAnsi="宋体" w:eastAsia="宋体" w:cs="宋体"/>
          <w:kern w:val="2"/>
          <w:sz w:val="24"/>
          <w:szCs w:val="24"/>
          <w:u w:val="single"/>
        </w:rPr>
        <w:t>承包人必须及时告知发包人并提供相关证明文件</w:t>
      </w:r>
      <w:r>
        <w:rPr>
          <w:rFonts w:hint="eastAsia" w:ascii="宋体" w:hAnsi="宋体" w:eastAsia="宋体" w:cs="宋体"/>
          <w:kern w:val="2"/>
          <w:sz w:val="24"/>
          <w:szCs w:val="24"/>
        </w:rPr>
        <w:t>。</w:t>
      </w:r>
    </w:p>
    <w:p w14:paraId="1D1843AE">
      <w:pPr>
        <w:keepNext w:val="0"/>
        <w:keepLines w:val="0"/>
        <w:pageBreakBefore w:val="0"/>
        <w:widowControl w:val="0"/>
        <w:kinsoku/>
        <w:wordWrap w:val="0"/>
        <w:overflowPunct/>
        <w:topLinePunct/>
        <w:autoSpaceDE/>
        <w:autoSpaceDN/>
        <w:bidi w:val="0"/>
        <w:adjustRightInd/>
        <w:snapToGrid/>
        <w:spacing w:beforeLines="0" w:after="0" w:line="360" w:lineRule="auto"/>
        <w:ind w:left="0" w:firstLine="482" w:firstLineChars="200"/>
        <w:jc w:val="both"/>
        <w:textAlignment w:val="center"/>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20. 争议解决</w:t>
      </w:r>
    </w:p>
    <w:p w14:paraId="00EB7FEA">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20.3 争议评审</w:t>
      </w:r>
    </w:p>
    <w:p w14:paraId="2BC20E0D">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合同当事人是否同意将工程争议提交争议评审小组决定：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D678D4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20.3.1 争议评审小组的确定</w:t>
      </w:r>
    </w:p>
    <w:p w14:paraId="59C66849">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争议评审小组成员的确定：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88C0E4A">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选定争议评审员的期限：</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2B370EB">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争议评审小组成员的报酬承担方式：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6CCC9F7">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其他事项的约定：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6C137244">
      <w:pPr>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20.3.2 争议评审小组的决定</w:t>
      </w:r>
    </w:p>
    <w:p w14:paraId="5E1C88EF">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合同当事人关于本项的约定：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4D7C96C2">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20.4仲裁或诉讼</w:t>
      </w:r>
    </w:p>
    <w:p w14:paraId="21D82935">
      <w:pPr>
        <w:pageBreakBefore w:val="0"/>
        <w:widowControl w:val="0"/>
        <w:kinsoku/>
        <w:wordWrap/>
        <w:overflowPunct/>
        <w:topLinePunct w:val="0"/>
        <w:bidi w:val="0"/>
        <w:adjustRightInd/>
        <w:snapToGrid/>
        <w:spacing w:after="0" w:line="360" w:lineRule="auto"/>
        <w:ind w:left="0" w:leftChars="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因合同及合同有关事项发生的争议，按下列第</w:t>
      </w:r>
      <w:r>
        <w:rPr>
          <w:rFonts w:hint="eastAsia" w:ascii="宋体" w:hAnsi="宋体" w:eastAsia="宋体" w:cs="宋体"/>
          <w:kern w:val="2"/>
          <w:sz w:val="24"/>
          <w:szCs w:val="24"/>
          <w:u w:val="single"/>
        </w:rPr>
        <w:t xml:space="preserve"> 2  </w:t>
      </w:r>
      <w:r>
        <w:rPr>
          <w:rFonts w:hint="eastAsia" w:ascii="宋体" w:hAnsi="宋体" w:eastAsia="宋体" w:cs="宋体"/>
          <w:kern w:val="2"/>
          <w:sz w:val="24"/>
          <w:szCs w:val="24"/>
        </w:rPr>
        <w:t>种方式解决：</w:t>
      </w:r>
    </w:p>
    <w:p w14:paraId="1D256C10">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（1）向</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仲裁委员会申请仲裁；</w:t>
      </w:r>
    </w:p>
    <w:p w14:paraId="60AAE4F6">
      <w:pPr>
        <w:pageBreakBefore w:val="0"/>
        <w:widowControl w:val="0"/>
        <w:kinsoku/>
        <w:wordWrap/>
        <w:overflowPunct/>
        <w:topLinePunct w:val="0"/>
        <w:bidi w:val="0"/>
        <w:adjustRightInd/>
        <w:snapToGrid/>
        <w:spacing w:after="0" w:line="360" w:lineRule="auto"/>
        <w:ind w:left="0" w:lef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（2）向</w:t>
      </w:r>
      <w:r>
        <w:rPr>
          <w:rFonts w:hint="eastAsia" w:ascii="宋体" w:hAnsi="宋体" w:eastAsia="宋体" w:cs="宋体"/>
          <w:kern w:val="2"/>
          <w:sz w:val="24"/>
          <w:szCs w:val="24"/>
          <w:u w:val="single"/>
        </w:rPr>
        <w:t xml:space="preserve"> 工程所在地 </w:t>
      </w:r>
      <w:r>
        <w:rPr>
          <w:rFonts w:hint="eastAsia" w:ascii="宋体" w:hAnsi="宋体" w:eastAsia="宋体" w:cs="宋体"/>
          <w:kern w:val="2"/>
          <w:sz w:val="24"/>
          <w:szCs w:val="24"/>
        </w:rPr>
        <w:t>人民法院起诉。</w:t>
      </w:r>
    </w:p>
    <w:p w14:paraId="43023401">
      <w:pPr>
        <w:keepNext w:val="0"/>
        <w:keepLines w:val="0"/>
        <w:pageBreakBefore w:val="0"/>
        <w:widowControl w:val="0"/>
        <w:shd w:val="clear" w:color="auto" w:fill="auto"/>
        <w:suppressAutoHyphens/>
        <w:kinsoku/>
        <w:wordWrap w:val="0"/>
        <w:overflowPunct/>
        <w:topLinePunct/>
        <w:autoSpaceDE/>
        <w:autoSpaceDN/>
        <w:bidi w:val="0"/>
        <w:adjustRightInd/>
        <w:snapToGrid/>
        <w:spacing w:before="0" w:beforeLines="0" w:after="0" w:afterLines="0" w:line="360" w:lineRule="auto"/>
        <w:ind w:left="0" w:right="0" w:firstLine="482" w:firstLineChars="200"/>
        <w:jc w:val="both"/>
        <w:textAlignment w:val="center"/>
        <w:rPr>
          <w:rFonts w:hint="eastAsia" w:ascii="宋体" w:hAnsi="宋体" w:eastAsia="宋体" w:cs="宋体"/>
          <w:b/>
          <w:bCs/>
          <w:color w:val="000000"/>
          <w:kern w:val="1"/>
          <w:sz w:val="24"/>
          <w:szCs w:val="24"/>
          <w:highlight w:val="none"/>
          <w:u w:val="none" w:color="auto"/>
          <w:lang w:val="en-US" w:eastAsia="zh-CN" w:bidi="ar-SA"/>
        </w:rPr>
      </w:pPr>
      <w:r>
        <w:rPr>
          <w:rFonts w:hint="eastAsia" w:ascii="宋体" w:hAnsi="宋体" w:eastAsia="宋体" w:cs="宋体"/>
          <w:b/>
          <w:bCs/>
          <w:color w:val="000000"/>
          <w:kern w:val="1"/>
          <w:sz w:val="24"/>
          <w:szCs w:val="24"/>
          <w:highlight w:val="none"/>
          <w:u w:val="none" w:color="auto"/>
          <w:lang w:val="en-US" w:eastAsia="zh-CN" w:bidi="ar-SA"/>
        </w:rPr>
        <w:t>21.补充条款</w:t>
      </w:r>
    </w:p>
    <w:p w14:paraId="51B6A01D">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65CD2BE1">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56032442">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233EA4C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wordWrap w:val="0"/>
        <w:overflowPunct/>
        <w:topLinePunct/>
        <w:autoSpaceDE/>
        <w:autoSpaceDN/>
        <w:bidi w:val="0"/>
        <w:adjustRightInd/>
        <w:snapToGrid/>
        <w:spacing w:beforeLines="0" w:after="0" w:line="360" w:lineRule="auto"/>
        <w:ind w:left="0" w:righ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02BA6C4D">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2D02575C">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75F4380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5059CBD5">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2275ECE6">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7A044026">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7704F9AA">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2A232F95">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569E4B05">
      <w:pPr>
        <w:keepNext w:val="0"/>
        <w:keepLines w:val="0"/>
        <w:pageBreakBefore w:val="0"/>
        <w:widowControl w:val="0"/>
        <w:shd w:val="clear" w:color="auto" w:fill="auto"/>
        <w:suppressAutoHyphens/>
        <w:kinsoku/>
        <w:wordWrap w:val="0"/>
        <w:overflowPunct/>
        <w:topLinePunct/>
        <w:autoSpaceDE/>
        <w:autoSpaceDN/>
        <w:bidi w:val="0"/>
        <w:adjustRightInd/>
        <w:snapToGrid/>
        <w:spacing w:beforeLines="0" w:after="0" w:line="360" w:lineRule="auto"/>
        <w:ind w:left="0" w:firstLine="480" w:firstLineChars="200"/>
        <w:jc w:val="both"/>
        <w:textAlignment w:val="center"/>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179CD048">
      <w:pPr>
        <w:keepNext/>
        <w:keepLines/>
        <w:adjustRightInd w:val="0"/>
        <w:spacing w:before="1440" w:beforeLines="0" w:after="120" w:afterLines="0" w:line="360" w:lineRule="auto"/>
        <w:ind w:left="420"/>
        <w:jc w:val="center"/>
        <w:textAlignment w:val="baseline"/>
        <w:outlineLvl w:val="1"/>
        <w:rPr>
          <w:rFonts w:hint="eastAsia" w:ascii="宋体" w:hAnsi="宋体" w:eastAsia="宋体" w:cs="宋体"/>
          <w:color w:val="000000"/>
          <w:sz w:val="32"/>
          <w:szCs w:val="32"/>
          <w:highlight w:val="none"/>
          <w:u w:val="none" w:color="auto"/>
        </w:rPr>
        <w:sectPr>
          <w:pgSz w:w="11905" w:h="16838"/>
          <w:pgMar w:top="1321" w:right="1321" w:bottom="1321" w:left="1321" w:header="850" w:footer="992" w:gutter="0"/>
          <w:pgNumType w:fmt="decimal"/>
          <w:cols w:space="720" w:num="1"/>
          <w:rtlGutter w:val="0"/>
          <w:docGrid w:type="lines" w:linePitch="315" w:charSpace="0"/>
        </w:sectPr>
      </w:pPr>
    </w:p>
    <w:p w14:paraId="401C6407">
      <w:pPr>
        <w:widowControl w:val="0"/>
        <w:adjustRightInd w:val="0"/>
        <w:snapToGrid/>
        <w:spacing w:before="0" w:beforeLines="0" w:after="0" w:afterLines="0" w:line="300" w:lineRule="auto"/>
        <w:jc w:val="left"/>
        <w:textAlignment w:val="baseline"/>
        <w:rPr>
          <w:rFonts w:hint="default" w:ascii="宋体" w:hAnsi="宋体" w:eastAsia="宋体" w:cs="宋体"/>
          <w:b/>
          <w:bCs w:val="0"/>
          <w:color w:val="000000"/>
          <w:kern w:val="0"/>
          <w:sz w:val="24"/>
          <w:szCs w:val="24"/>
          <w:highlight w:val="none"/>
          <w:u w:val="none" w:color="auto"/>
          <w:lang w:val="en-US" w:eastAsia="zh-CN"/>
        </w:rPr>
      </w:pPr>
      <w:r>
        <w:rPr>
          <w:rFonts w:hint="eastAsia" w:ascii="宋体" w:hAnsi="宋体" w:eastAsia="宋体" w:cs="宋体"/>
          <w:b/>
          <w:bCs w:val="0"/>
          <w:color w:val="000000"/>
          <w:kern w:val="0"/>
          <w:sz w:val="24"/>
          <w:szCs w:val="24"/>
          <w:highlight w:val="none"/>
          <w:u w:val="none" w:color="auto"/>
          <w:lang w:val="en-US" w:eastAsia="zh-CN"/>
        </w:rPr>
        <w:t>附件1</w:t>
      </w:r>
    </w:p>
    <w:p w14:paraId="75C2A158">
      <w:pPr>
        <w:keepNext w:val="0"/>
        <w:keepLines w:val="0"/>
        <w:pageBreakBefore w:val="0"/>
        <w:widowControl w:val="0"/>
        <w:kinsoku/>
        <w:wordWrap/>
        <w:overflowPunct/>
        <w:topLinePunct w:val="0"/>
        <w:autoSpaceDE/>
        <w:autoSpaceDN/>
        <w:bidi w:val="0"/>
        <w:adjustRightInd/>
        <w:snapToGrid/>
        <w:spacing w:before="0" w:after="0" w:line="360" w:lineRule="exact"/>
        <w:ind w:firstLine="643" w:firstLineChars="200"/>
        <w:jc w:val="center"/>
        <w:textAlignment w:val="baseline"/>
        <w:rPr>
          <w:rFonts w:hint="eastAsia" w:ascii="宋体" w:hAnsi="宋体" w:eastAsia="宋体" w:cs="宋体"/>
          <w:b/>
          <w:bCs w:val="0"/>
          <w:color w:val="000000"/>
          <w:kern w:val="0"/>
          <w:sz w:val="32"/>
          <w:szCs w:val="32"/>
          <w:highlight w:val="none"/>
          <w:u w:val="none" w:color="auto"/>
        </w:rPr>
      </w:pPr>
      <w:r>
        <w:rPr>
          <w:rFonts w:hint="eastAsia" w:ascii="宋体" w:hAnsi="宋体" w:eastAsia="宋体" w:cs="宋体"/>
          <w:b/>
          <w:bCs w:val="0"/>
          <w:color w:val="000000"/>
          <w:kern w:val="0"/>
          <w:sz w:val="32"/>
          <w:szCs w:val="32"/>
          <w:highlight w:val="none"/>
          <w:u w:val="none" w:color="auto"/>
        </w:rPr>
        <w:t>工程质量保修书</w:t>
      </w:r>
    </w:p>
    <w:p w14:paraId="1E384BAB">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center"/>
        <w:textAlignment w:val="baseline"/>
        <w:rPr>
          <w:rFonts w:hint="eastAsia" w:ascii="宋体" w:hAnsi="宋体" w:eastAsia="宋体" w:cs="宋体"/>
          <w:b w:val="0"/>
          <w:bCs/>
          <w:color w:val="000000"/>
          <w:kern w:val="0"/>
          <w:sz w:val="24"/>
          <w:szCs w:val="24"/>
          <w:highlight w:val="none"/>
          <w:u w:val="none" w:color="auto"/>
        </w:rPr>
      </w:pPr>
    </w:p>
    <w:p w14:paraId="5BA8307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5C61E01C">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w:t>
      </w:r>
    </w:p>
    <w:p w14:paraId="5DC90ADB">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发包人和承包人根据《中华人民共和国建筑法》和《建设工程质量管理条例》，经协商一致就</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（工程全称）签订工程质量保修书。</w:t>
      </w:r>
    </w:p>
    <w:p w14:paraId="6C25FA7C">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772E4EF5">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承包人在质量保修期内，按照有关法律规定和合同约定，承担工程质量保修责任。</w:t>
      </w:r>
    </w:p>
    <w:p w14:paraId="093DC4DD">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宋体"/>
          <w:kern w:val="2"/>
          <w:sz w:val="24"/>
          <w:szCs w:val="24"/>
        </w:rPr>
        <w:t>。</w:t>
      </w:r>
    </w:p>
    <w:p w14:paraId="5C506592">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155A3CA5">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根据《建设工程质量管理条例》及有关规定，工程的质量保修期如下：</w:t>
      </w:r>
    </w:p>
    <w:p w14:paraId="1FF7029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1．地基基础工程和主体结构工程为设计文件规定的工程合理使用年限；</w:t>
      </w:r>
    </w:p>
    <w:p w14:paraId="3610506A">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2．屋面防水工程、有防水要求的卫生间、房间和外墙面的防渗为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5</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32991C2F">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3．装修工程为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rPr>
        <w:t>年；</w:t>
      </w:r>
    </w:p>
    <w:p w14:paraId="39175E49">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4．电气管线、给排水管道、设备安装工程为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1ED2A2C9">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5．供热与供冷系统为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个采暖期、供冷期；</w:t>
      </w:r>
    </w:p>
    <w:p w14:paraId="3BC1BD87">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6．住宅小区内的给排水设施、道路等配套工程为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2</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p>
    <w:p w14:paraId="6012655D">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7．其他项目保修期限约定如下：</w:t>
      </w:r>
      <w:r>
        <w:rPr>
          <w:rFonts w:hint="eastAsia" w:ascii="宋体" w:hAnsi="宋体" w:eastAsia="宋体" w:cs="Times New Roman"/>
          <w:kern w:val="2"/>
          <w:sz w:val="24"/>
          <w:szCs w:val="24"/>
          <w:u w:val="single"/>
          <w:lang w:val="en-US" w:eastAsia="zh-CN"/>
        </w:rPr>
        <w:t xml:space="preserve">            </w:t>
      </w:r>
      <w:r>
        <w:rPr>
          <w:rFonts w:hint="eastAsia" w:ascii="宋体" w:hAnsi="宋体" w:eastAsia="宋体" w:cs="宋体"/>
          <w:kern w:val="2"/>
          <w:sz w:val="24"/>
          <w:szCs w:val="24"/>
        </w:rPr>
        <w:t>。</w:t>
      </w:r>
    </w:p>
    <w:p w14:paraId="4387A52F">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质量保修期自工程竣工验收合格之日起计算。</w:t>
      </w:r>
    </w:p>
    <w:p w14:paraId="28C614F6">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68C5DC20">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3A556BC8">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4F783BF5">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5733F661">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01A6CF05">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789CDF10">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390F43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7FFFC054">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517B64A1">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4AB4E674">
      <w:pPr>
        <w:keepNext w:val="0"/>
        <w:keepLines w:val="0"/>
        <w:pageBreakBefore w:val="0"/>
        <w:widowControl w:val="0"/>
        <w:kinsoku/>
        <w:wordWrap/>
        <w:overflowPunct/>
        <w:topLinePunct w:val="0"/>
        <w:autoSpaceDE/>
        <w:autoSpaceDN/>
        <w:bidi w:val="0"/>
        <w:adjustRightInd/>
        <w:snapToGrid/>
        <w:spacing w:after="0" w:line="360" w:lineRule="exact"/>
        <w:ind w:firstLine="482"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04DF7B4">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260C5497">
      <w:pPr>
        <w:widowControl w:val="0"/>
        <w:adjustRightInd w:val="0"/>
        <w:snapToGrid/>
        <w:spacing w:before="0" w:beforeLines="0" w:after="0" w:line="500" w:lineRule="exact"/>
        <w:ind w:firstLine="420"/>
        <w:jc w:val="both"/>
        <w:textAlignment w:val="baseline"/>
        <w:rPr>
          <w:rFonts w:hint="eastAsia" w:ascii="宋体" w:hAnsi="宋体" w:eastAsia="宋体" w:cs="宋体"/>
          <w:color w:val="000000"/>
          <w:kern w:val="0"/>
          <w:sz w:val="24"/>
          <w:szCs w:val="24"/>
          <w:highlight w:val="none"/>
          <w:u w:val="none" w:color="auto"/>
        </w:rPr>
      </w:pPr>
    </w:p>
    <w:p w14:paraId="41FB1C3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53544F5C">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675B9B5A">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43E4166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2BD1276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599E4F5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509D7511">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3F299BF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5DFE49D3">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1430804B">
      <w:pPr>
        <w:keepNext/>
        <w:keepLines/>
        <w:widowControl w:val="0"/>
        <w:adjustRightInd w:val="0"/>
        <w:snapToGrid/>
        <w:spacing w:before="120" w:beforeLines="0" w:after="0" w:line="500" w:lineRule="exact"/>
        <w:jc w:val="both"/>
        <w:textAlignment w:val="baseline"/>
        <w:outlineLvl w:val="3"/>
        <w:rPr>
          <w:rFonts w:hint="eastAsia" w:ascii="宋体" w:hAnsi="宋体" w:eastAsia="宋体" w:cs="宋体"/>
          <w:b/>
          <w:bCs/>
          <w:color w:val="000000"/>
          <w:kern w:val="2"/>
          <w:sz w:val="28"/>
          <w:szCs w:val="28"/>
          <w:highlight w:val="none"/>
          <w:u w:val="none" w:color="auto"/>
        </w:rPr>
      </w:pPr>
    </w:p>
    <w:p w14:paraId="147F9D0E">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77A5DF46">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51B5D63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51844EB9">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232EA1E2">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33060557">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58604C17">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6C131BFF">
      <w:pPr>
        <w:widowControl w:val="0"/>
        <w:adjustRightInd w:val="0"/>
        <w:snapToGrid/>
        <w:spacing w:before="0" w:beforeLines="0" w:after="0" w:line="500" w:lineRule="exact"/>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10D75BE9">
      <w:pPr>
        <w:adjustRightInd w:val="0"/>
        <w:spacing w:before="0" w:beforeLines="0" w:line="500" w:lineRule="exact"/>
        <w:rPr>
          <w:rFonts w:hint="eastAsia" w:ascii="宋体" w:hAnsi="宋体" w:eastAsia="宋体" w:cs="宋体"/>
          <w:color w:val="000000"/>
          <w:sz w:val="24"/>
          <w:highlight w:val="none"/>
          <w:u w:val="none" w:color="auto"/>
        </w:rPr>
        <w:sectPr>
          <w:footerReference r:id="rId6" w:type="default"/>
          <w:pgSz w:w="11905" w:h="16838"/>
          <w:pgMar w:top="1321" w:right="1321" w:bottom="1321" w:left="1321" w:header="850" w:footer="992" w:gutter="0"/>
          <w:pgNumType w:fmt="decimal"/>
          <w:cols w:space="720" w:num="1"/>
          <w:rtlGutter w:val="0"/>
          <w:docGrid w:type="lines" w:linePitch="315" w:charSpace="0"/>
        </w:sectPr>
      </w:pPr>
      <w:r>
        <w:rPr>
          <w:rFonts w:hint="eastAsia" w:ascii="宋体" w:hAnsi="宋体" w:eastAsia="宋体" w:cs="宋体"/>
          <w:color w:val="000000"/>
          <w:kern w:val="0"/>
          <w:sz w:val="24"/>
          <w:szCs w:val="24"/>
          <w:highlight w:val="none"/>
          <w:u w:val="none" w:color="auto"/>
        </w:rPr>
        <w:t xml:space="preserve">邮政编码：      </w:t>
      </w:r>
    </w:p>
    <w:p w14:paraId="15C473A2">
      <w:pPr>
        <w:keepNext/>
        <w:keepLines/>
        <w:widowControl w:val="0"/>
        <w:adjustRightInd w:val="0"/>
        <w:snapToGrid/>
        <w:spacing w:before="120" w:beforeLines="0" w:after="0" w:line="300" w:lineRule="auto"/>
        <w:jc w:val="both"/>
        <w:textAlignment w:val="baseline"/>
        <w:outlineLvl w:val="3"/>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附件6</w:t>
      </w:r>
    </w:p>
    <w:p w14:paraId="2B82AF9B">
      <w:pPr>
        <w:widowControl w:val="0"/>
        <w:adjustRightInd w:val="0"/>
        <w:snapToGrid/>
        <w:spacing w:before="156" w:beforeLines="50" w:after="156" w:afterLines="50" w:line="300" w:lineRule="auto"/>
        <w:jc w:val="center"/>
        <w:textAlignment w:val="baseline"/>
        <w:rPr>
          <w:rFonts w:hint="eastAsia" w:ascii="宋体" w:hAnsi="宋体" w:eastAsia="宋体" w:cs="宋体"/>
          <w:b w:val="0"/>
          <w:bCs/>
          <w:color w:val="000000"/>
          <w:kern w:val="0"/>
          <w:sz w:val="32"/>
          <w:szCs w:val="32"/>
          <w:highlight w:val="none"/>
          <w:u w:val="none" w:color="auto"/>
        </w:rPr>
      </w:pPr>
      <w:r>
        <w:rPr>
          <w:rFonts w:hint="eastAsia" w:ascii="宋体" w:hAnsi="宋体" w:eastAsia="宋体" w:cs="宋体"/>
          <w:b w:val="0"/>
          <w:bCs/>
          <w:color w:val="000000"/>
          <w:kern w:val="0"/>
          <w:sz w:val="32"/>
          <w:szCs w:val="32"/>
          <w:highlight w:val="none"/>
          <w:u w:val="none" w:color="auto"/>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16C57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5C84AD8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6" w:type="dxa"/>
            <w:tcBorders>
              <w:top w:val="single" w:color="auto" w:sz="12" w:space="0"/>
              <w:bottom w:val="double" w:color="auto" w:sz="6" w:space="0"/>
            </w:tcBorders>
            <w:noWrap w:val="0"/>
            <w:vAlign w:val="center"/>
          </w:tcPr>
          <w:p w14:paraId="10F950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2" w:type="dxa"/>
            <w:tcBorders>
              <w:top w:val="single" w:color="auto" w:sz="12" w:space="0"/>
              <w:bottom w:val="double" w:color="auto" w:sz="6" w:space="0"/>
            </w:tcBorders>
            <w:noWrap w:val="0"/>
            <w:vAlign w:val="center"/>
          </w:tcPr>
          <w:p w14:paraId="57B653B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2" w:type="dxa"/>
            <w:tcBorders>
              <w:top w:val="single" w:color="auto" w:sz="12" w:space="0"/>
              <w:bottom w:val="double" w:color="auto" w:sz="6" w:space="0"/>
            </w:tcBorders>
            <w:noWrap w:val="0"/>
            <w:vAlign w:val="center"/>
          </w:tcPr>
          <w:p w14:paraId="05D4F9E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48" w:type="dxa"/>
            <w:tcBorders>
              <w:top w:val="single" w:color="auto" w:sz="12" w:space="0"/>
              <w:bottom w:val="double" w:color="auto" w:sz="6" w:space="0"/>
            </w:tcBorders>
            <w:noWrap w:val="0"/>
            <w:vAlign w:val="center"/>
          </w:tcPr>
          <w:p w14:paraId="5562F72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2621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42705E6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5D769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19D6CA5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6" w:type="dxa"/>
            <w:tcBorders>
              <w:top w:val="nil"/>
            </w:tcBorders>
            <w:noWrap w:val="0"/>
            <w:vAlign w:val="center"/>
          </w:tcPr>
          <w:p w14:paraId="26A42BDD">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7279CDB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5171932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top w:val="nil"/>
            </w:tcBorders>
            <w:noWrap w:val="0"/>
            <w:vAlign w:val="center"/>
          </w:tcPr>
          <w:p w14:paraId="15DF596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F85A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17F59B2E">
            <w:pPr>
              <w:pStyle w:val="9"/>
              <w:keepNext/>
              <w:snapToGrid/>
              <w:spacing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6" w:type="dxa"/>
            <w:noWrap w:val="0"/>
            <w:vAlign w:val="center"/>
          </w:tcPr>
          <w:p w14:paraId="0E17D8FF">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18393B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DE23D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5BB6FA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23E38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559BE6F7">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780B232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895D00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BA3688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41A11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1EF8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6CA909E8">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7DD3B52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5CF29AC">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98B780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4A89A9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3919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1A7D8C1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0B3F9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A736BD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6" w:type="dxa"/>
            <w:noWrap w:val="0"/>
            <w:vAlign w:val="center"/>
          </w:tcPr>
          <w:p w14:paraId="56BBC81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BC9B10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7B18A6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066240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EDB7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F3D14D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6" w:type="dxa"/>
            <w:noWrap w:val="0"/>
            <w:vAlign w:val="center"/>
          </w:tcPr>
          <w:p w14:paraId="3CD44AB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1812D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702B4E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2F314E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A5AD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31A4E8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6" w:type="dxa"/>
            <w:noWrap w:val="0"/>
            <w:vAlign w:val="center"/>
          </w:tcPr>
          <w:p w14:paraId="7BD7AC9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EDF23F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62099C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6B9BF3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765FE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8289A4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6" w:type="dxa"/>
            <w:noWrap w:val="0"/>
            <w:vAlign w:val="center"/>
          </w:tcPr>
          <w:p w14:paraId="4118997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CA108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6A00B0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F4E8C6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7C6E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72471EC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6" w:type="dxa"/>
            <w:noWrap w:val="0"/>
            <w:vAlign w:val="center"/>
          </w:tcPr>
          <w:p w14:paraId="483E5FD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BCED8B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FC3A78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980D3C5">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092C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3D4A2E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6" w:type="dxa"/>
            <w:noWrap w:val="0"/>
            <w:vAlign w:val="center"/>
          </w:tcPr>
          <w:p w14:paraId="2A0C277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1FE302C">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DE6DFD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0220CA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EE47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ED1FCD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6" w:type="dxa"/>
            <w:noWrap w:val="0"/>
            <w:vAlign w:val="center"/>
          </w:tcPr>
          <w:p w14:paraId="751117C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5C7EA2">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378BB8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21B4D8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58D15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6B67BBA3">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6" w:type="dxa"/>
            <w:noWrap w:val="0"/>
            <w:vAlign w:val="center"/>
          </w:tcPr>
          <w:p w14:paraId="6FC0AB6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02CE9E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6BEA0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AE2F9F1">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4A4DC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7E3F7E23">
            <w:pPr>
              <w:widowControl w:val="0"/>
              <w:adjustRightInd w:val="0"/>
              <w:snapToGrid/>
              <w:spacing w:after="0" w:line="360" w:lineRule="atLeast"/>
              <w:jc w:val="center"/>
              <w:textAlignment w:val="baseline"/>
              <w:rPr>
                <w:rFonts w:hint="eastAsia" w:ascii="宋体" w:hAnsi="宋体" w:eastAsia="宋体" w:cs="宋体"/>
                <w:color w:val="000000"/>
                <w:kern w:val="0"/>
                <w:sz w:val="20"/>
                <w:szCs w:val="20"/>
                <w:highlight w:val="none"/>
                <w:u w:val="none" w:color="auto"/>
              </w:rPr>
            </w:pPr>
            <w:r>
              <w:rPr>
                <w:rFonts w:hint="eastAsia" w:ascii="宋体" w:hAnsi="宋体" w:eastAsia="宋体" w:cs="宋体"/>
                <w:color w:val="000000"/>
                <w:kern w:val="0"/>
                <w:sz w:val="24"/>
                <w:szCs w:val="24"/>
                <w:highlight w:val="none"/>
                <w:u w:val="none" w:color="auto"/>
              </w:rPr>
              <w:t>其他人员</w:t>
            </w:r>
          </w:p>
        </w:tc>
        <w:tc>
          <w:tcPr>
            <w:tcW w:w="1416" w:type="dxa"/>
            <w:noWrap w:val="0"/>
            <w:vAlign w:val="center"/>
          </w:tcPr>
          <w:p w14:paraId="02A187DF">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7B7E39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7F9F6A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42764CE">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30E14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14D77347">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528EB036">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F06B31B">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07CB1F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D71A59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1D845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19C21721">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noWrap w:val="0"/>
            <w:vAlign w:val="center"/>
          </w:tcPr>
          <w:p w14:paraId="29F4B8D4">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0C18E8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C08629">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6690BF37">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r w14:paraId="09071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75896E95">
            <w:pPr>
              <w:widowControl w:val="0"/>
              <w:adjustRightInd w:val="0"/>
              <w:snapToGrid/>
              <w:spacing w:after="0" w:line="360" w:lineRule="atLeast"/>
              <w:jc w:val="both"/>
              <w:textAlignment w:val="baseline"/>
              <w:rPr>
                <w:rFonts w:hint="eastAsia" w:ascii="宋体" w:hAnsi="宋体" w:eastAsia="宋体" w:cs="宋体"/>
                <w:color w:val="000000"/>
                <w:kern w:val="0"/>
                <w:sz w:val="20"/>
                <w:szCs w:val="20"/>
                <w:highlight w:val="none"/>
                <w:u w:val="none" w:color="auto"/>
              </w:rPr>
            </w:pPr>
          </w:p>
        </w:tc>
        <w:tc>
          <w:tcPr>
            <w:tcW w:w="1416" w:type="dxa"/>
            <w:tcBorders>
              <w:bottom w:val="single" w:color="auto" w:sz="12" w:space="0"/>
            </w:tcBorders>
            <w:noWrap w:val="0"/>
            <w:vAlign w:val="center"/>
          </w:tcPr>
          <w:p w14:paraId="7E070248">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7169ADC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50BFC4D0">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c>
          <w:tcPr>
            <w:tcW w:w="4248" w:type="dxa"/>
            <w:tcBorders>
              <w:bottom w:val="single" w:color="auto" w:sz="12" w:space="0"/>
            </w:tcBorders>
            <w:noWrap w:val="0"/>
            <w:vAlign w:val="center"/>
          </w:tcPr>
          <w:p w14:paraId="5978269A">
            <w:pPr>
              <w:pStyle w:val="9"/>
              <w:keepNext/>
              <w:snapToGrid/>
              <w:spacing w:after="0" w:afterLines="0" w:line="300" w:lineRule="auto"/>
              <w:ind w:left="63" w:right="63"/>
              <w:jc w:val="center"/>
              <w:rPr>
                <w:rFonts w:hint="eastAsia" w:ascii="宋体" w:hAnsi="宋体" w:eastAsia="宋体" w:cs="宋体"/>
                <w:color w:val="000000"/>
                <w:sz w:val="24"/>
                <w:szCs w:val="24"/>
                <w:highlight w:val="none"/>
                <w:u w:val="none" w:color="auto"/>
              </w:rPr>
            </w:pPr>
          </w:p>
        </w:tc>
      </w:tr>
    </w:tbl>
    <w:p w14:paraId="741FF548">
      <w:pPr>
        <w:widowControl w:val="0"/>
        <w:suppressAutoHyphens/>
        <w:spacing w:after="0" w:line="420" w:lineRule="exact"/>
        <w:jc w:val="both"/>
        <w:rPr>
          <w:rFonts w:hint="eastAsia" w:ascii="宋体" w:hAnsi="宋体" w:eastAsia="宋体" w:cs="宋体"/>
          <w:b/>
          <w:color w:val="000000"/>
          <w:sz w:val="24"/>
          <w:szCs w:val="20"/>
        </w:rPr>
      </w:pPr>
    </w:p>
    <w:p w14:paraId="1E30ED73">
      <w:pPr>
        <w:shd w:val="clear" w:color="auto" w:fill="FFFFFF"/>
        <w:wordWrap w:val="0"/>
        <w:spacing w:after="0" w:line="315" w:lineRule="atLeast"/>
        <w:jc w:val="both"/>
        <w:rPr>
          <w:rFonts w:hint="eastAsia" w:ascii="宋体" w:hAnsi="宋体" w:eastAsia="宋体" w:cs="宋体"/>
          <w:b/>
          <w:color w:val="000000"/>
          <w:sz w:val="36"/>
          <w:szCs w:val="36"/>
          <w:shd w:val="clear" w:color="auto" w:fill="FFFFFF"/>
        </w:rPr>
      </w:pPr>
    </w:p>
    <w:p w14:paraId="69F7122C">
      <w:pPr>
        <w:pStyle w:val="2"/>
        <w:rPr>
          <w:rFonts w:hint="eastAsia"/>
        </w:rPr>
      </w:pPr>
    </w:p>
    <w:p w14:paraId="4FA06FAD">
      <w:pPr>
        <w:pStyle w:val="2"/>
        <w:rPr>
          <w:rFonts w:hint="eastAsia"/>
        </w:rPr>
      </w:pPr>
    </w:p>
    <w:p w14:paraId="3D943A2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6F1889A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746C9BCF">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lang w:eastAsia="zh-CN"/>
        </w:rPr>
        <w:t>盖尾镇仙潭渡口凉亭建设工程</w:t>
      </w:r>
    </w:p>
    <w:p w14:paraId="7A33FFA8">
      <w:pPr>
        <w:pStyle w:val="2"/>
        <w:rPr>
          <w:rFonts w:hint="eastAsia"/>
        </w:rPr>
      </w:pPr>
    </w:p>
    <w:p w14:paraId="74AB1CDD">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1E246570">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A593D9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38C6035">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p>
    <w:p w14:paraId="75E9629D">
      <w:pPr>
        <w:shd w:val="clear" w:color="auto" w:fill="FFFFFF"/>
        <w:wordWrap w:val="0"/>
        <w:spacing w:after="0" w:line="315" w:lineRule="atLeast"/>
        <w:jc w:val="center"/>
        <w:rPr>
          <w:rFonts w:hint="eastAsia" w:ascii="宋体" w:hAnsi="宋体" w:eastAsia="宋体" w:cs="宋体"/>
          <w:b/>
          <w:color w:val="000000"/>
          <w:sz w:val="36"/>
          <w:szCs w:val="36"/>
          <w:shd w:val="clear" w:color="auto" w:fill="FFFFFF"/>
        </w:rPr>
      </w:pPr>
    </w:p>
    <w:p w14:paraId="57BA7A3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518A2605">
      <w:pPr>
        <w:shd w:val="clear" w:color="auto" w:fill="FFFFFF"/>
        <w:wordWrap w:val="0"/>
        <w:spacing w:after="0" w:line="315" w:lineRule="atLeast"/>
        <w:jc w:val="center"/>
        <w:rPr>
          <w:rFonts w:hint="eastAsia" w:ascii="宋体" w:hAnsi="宋体" w:eastAsia="宋体" w:cs="宋体"/>
          <w:color w:val="000000"/>
          <w:sz w:val="28"/>
          <w:szCs w:val="28"/>
          <w:shd w:val="clear" w:color="auto" w:fill="FFFFFF"/>
        </w:rPr>
      </w:pPr>
    </w:p>
    <w:p w14:paraId="26BC7BBE">
      <w:pPr>
        <w:shd w:val="clear" w:color="auto" w:fill="FFFFFF"/>
        <w:wordWrap w:val="0"/>
        <w:spacing w:after="0" w:line="315" w:lineRule="atLeast"/>
        <w:jc w:val="center"/>
        <w:rPr>
          <w:rFonts w:hint="eastAsia" w:ascii="宋体" w:hAnsi="宋体" w:eastAsia="宋体" w:cs="宋体"/>
          <w:color w:val="000000"/>
          <w:sz w:val="28"/>
          <w:szCs w:val="28"/>
          <w:shd w:val="clear" w:color="auto" w:fill="FFFFFF"/>
        </w:rPr>
      </w:pPr>
    </w:p>
    <w:p w14:paraId="75D3EE6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FA8056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4FF33D09">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86E2B0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4BCC81C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14:paraId="5149D63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14:paraId="5ABE0B7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5EE614A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36152B6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39D079B0">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7A372F0B">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0C23491">
      <w:pPr>
        <w:pStyle w:val="2"/>
        <w:ind w:left="0" w:leftChars="0" w:firstLine="0" w:firstLineChars="0"/>
        <w:rPr>
          <w:rFonts w:hint="eastAsia" w:ascii="宋体" w:hAnsi="宋体" w:eastAsia="宋体" w:cs="宋体"/>
          <w:color w:val="000000"/>
          <w:sz w:val="36"/>
          <w:szCs w:val="36"/>
          <w:shd w:val="clear" w:color="auto" w:fill="FFFFFF"/>
        </w:rPr>
      </w:pPr>
    </w:p>
    <w:p w14:paraId="7BFA4980">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4D280331">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E8B0E6C">
      <w:pPr>
        <w:keepNext w:val="0"/>
        <w:keepLines w:val="0"/>
        <w:pageBreakBefore w:val="0"/>
        <w:widowControl/>
        <w:shd w:val="clear" w:color="auto" w:fill="FFFFFF"/>
        <w:kinsoku/>
        <w:overflowPunct/>
        <w:topLinePunct w:val="0"/>
        <w:autoSpaceDE/>
        <w:autoSpaceDN/>
        <w:bidi w:val="0"/>
        <w:spacing w:after="0" w:line="800" w:lineRule="exact"/>
        <w:ind w:right="18"/>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73B1505A">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7C9DD85C">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9578F30">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252201B">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1B63B6DC">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449CDEEE">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lang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）法定代表人资格证明书、法定代表人授权委托书</w:t>
      </w:r>
    </w:p>
    <w:p w14:paraId="0EE02D15">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8</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14:paraId="678AA403">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9）</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4022FD3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60B31E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r>
        <w:rPr>
          <w:rFonts w:hint="eastAsia" w:ascii="宋体" w:hAnsi="宋体" w:eastAsia="宋体" w:cs="宋体"/>
          <w:b/>
          <w:bCs/>
          <w:color w:val="0000FF"/>
          <w:sz w:val="30"/>
          <w:szCs w:val="30"/>
        </w:rPr>
        <w:t>注：</w:t>
      </w:r>
      <w:r>
        <w:rPr>
          <w:rFonts w:hint="eastAsia" w:ascii="宋体" w:hAnsi="宋体" w:eastAsia="宋体" w:cs="宋体"/>
          <w:b/>
          <w:bCs/>
          <w:color w:val="0000FF"/>
          <w:kern w:val="24"/>
          <w:sz w:val="30"/>
          <w:szCs w:val="30"/>
          <w:lang w:val="en-US" w:eastAsia="zh-CN"/>
        </w:rPr>
        <w:t>复印件须清晰并加盖投标人公章</w:t>
      </w:r>
      <w:r>
        <w:rPr>
          <w:rFonts w:hint="eastAsia" w:ascii="宋体" w:hAnsi="宋体" w:eastAsia="宋体" w:cs="宋体"/>
          <w:b/>
          <w:bCs/>
          <w:color w:val="0000FF"/>
          <w:kern w:val="24"/>
          <w:sz w:val="30"/>
          <w:szCs w:val="30"/>
        </w:rPr>
        <w:t>。</w:t>
      </w:r>
    </w:p>
    <w:p w14:paraId="426C6D1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0CFD94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F58AA3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8F35E9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80A675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43FD23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C3D14B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5CF6219">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5D05260A">
      <w:pPr>
        <w:pStyle w:val="2"/>
        <w:rPr>
          <w:rFonts w:hint="eastAsia"/>
        </w:rPr>
      </w:pPr>
    </w:p>
    <w:p w14:paraId="796A7685">
      <w:pPr>
        <w:pStyle w:val="2"/>
        <w:rPr>
          <w:rFonts w:hint="eastAsia"/>
        </w:rPr>
      </w:pPr>
    </w:p>
    <w:p w14:paraId="185C098B">
      <w:pPr>
        <w:pStyle w:val="2"/>
        <w:rPr>
          <w:rFonts w:hint="eastAsia"/>
        </w:rPr>
      </w:pPr>
    </w:p>
    <w:p w14:paraId="01CED911">
      <w:pPr>
        <w:pStyle w:val="2"/>
        <w:rPr>
          <w:rFonts w:hint="eastAsia"/>
        </w:rPr>
      </w:pPr>
    </w:p>
    <w:p w14:paraId="12D9A283">
      <w:pPr>
        <w:pStyle w:val="2"/>
        <w:rPr>
          <w:rFonts w:hint="eastAsia"/>
        </w:rPr>
      </w:pPr>
    </w:p>
    <w:p w14:paraId="75F81602">
      <w:pPr>
        <w:pStyle w:val="2"/>
        <w:rPr>
          <w:rFonts w:hint="eastAsia"/>
        </w:rPr>
      </w:pPr>
    </w:p>
    <w:p w14:paraId="569C47D5">
      <w:pPr>
        <w:pStyle w:val="2"/>
        <w:rPr>
          <w:rFonts w:hint="eastAsia"/>
        </w:rPr>
      </w:pPr>
    </w:p>
    <w:p w14:paraId="1BB95109">
      <w:pPr>
        <w:shd w:val="clear" w:color="auto" w:fill="FFFFFF"/>
        <w:wordWrap w:val="0"/>
        <w:spacing w:after="0" w:line="315" w:lineRule="atLeast"/>
        <w:rPr>
          <w:rFonts w:hint="eastAsia" w:ascii="宋体" w:hAnsi="宋体" w:eastAsia="宋体" w:cs="宋体"/>
          <w:color w:val="000000"/>
          <w:sz w:val="21"/>
          <w:szCs w:val="21"/>
          <w:shd w:val="clear" w:color="auto" w:fill="FFFFFF"/>
        </w:rPr>
      </w:pPr>
    </w:p>
    <w:p w14:paraId="083A9AAD">
      <w:pPr>
        <w:shd w:val="clear" w:color="auto" w:fill="FFFFFF"/>
        <w:wordWrap w:val="0"/>
        <w:spacing w:after="0" w:line="315" w:lineRule="atLeast"/>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val="en-US" w:eastAsia="zh-CN"/>
        </w:rPr>
        <w:t>1</w:t>
      </w:r>
      <w:r>
        <w:rPr>
          <w:rFonts w:hint="eastAsia" w:ascii="宋体" w:hAnsi="宋体" w:cs="宋体"/>
          <w:color w:val="000000"/>
          <w:sz w:val="32"/>
          <w:szCs w:val="32"/>
          <w:shd w:val="clear" w:color="auto" w:fill="FFFFFF"/>
        </w:rPr>
        <w:t>）投标承诺函</w:t>
      </w:r>
    </w:p>
    <w:p w14:paraId="104D50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仙游县盖尾镇振兴乡村投资有限公司</w:t>
      </w:r>
      <w:r>
        <w:rPr>
          <w:rFonts w:hint="eastAsia" w:ascii="宋体" w:hAnsi="宋体" w:eastAsia="宋体" w:cs="宋体"/>
          <w:i w:val="0"/>
          <w:iCs w:val="0"/>
          <w:color w:val="000000"/>
          <w:spacing w:val="0"/>
          <w:w w:val="100"/>
          <w:kern w:val="0"/>
          <w:position w:val="0"/>
          <w:sz w:val="24"/>
          <w:szCs w:val="24"/>
          <w:highlight w:val="none"/>
          <w:u w:val="single" w:color="000000"/>
          <w:shd w:val="clear" w:color="auto" w:fill="auto"/>
          <w:vertAlign w:val="baseline"/>
          <w:rtl w:val="0"/>
          <w:lang w:val="zh-TW" w:eastAsia="zh-TW"/>
        </w:rPr>
        <w:t>（招标人名称）</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p>
    <w:p w14:paraId="45122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14:paraId="248944E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14:paraId="464400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14:paraId="034DA6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14:paraId="4852A96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8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将派出</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姓名</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 xml:space="preserve">建造师证书注册编号         ，项目负责人安全生产考核证编号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zh-TW" w:eastAsia="zh-TW"/>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3934955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8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（2）派出的项目经理无在建为验未验收的项目，如发现存在在建项目仍参加招投标，则自愿接受发包人处罚并废标。</w:t>
      </w:r>
    </w:p>
    <w:p w14:paraId="3169B2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80" w:firstLineChars="20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14:paraId="610422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14:paraId="08CD1F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14:paraId="6D6F85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14:paraId="3781EA1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14:paraId="2DC00C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14:paraId="6CEB1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669441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14:paraId="03BE7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14:paraId="6ACA6E2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kern w:val="0"/>
          <w:sz w:val="24"/>
          <w:szCs w:val="24"/>
          <w:shd w:val="clear" w:color="auto" w:fill="FFFFFF"/>
          <w:lang w:bidi="ar"/>
        </w:rPr>
        <w:t xml:space="preserve">                        </w:t>
      </w:r>
      <w:r>
        <w:rPr>
          <w:rFonts w:hint="eastAsia" w:ascii="宋体" w:hAnsi="宋体" w:eastAsia="宋体" w:cs="宋体"/>
          <w:color w:val="000000"/>
          <w:kern w:val="0"/>
          <w:sz w:val="24"/>
          <w:szCs w:val="24"/>
          <w:shd w:val="clear" w:color="auto" w:fill="FFFFFF"/>
          <w:lang w:val="en-US" w:eastAsia="zh-CN" w:bidi="ar"/>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14:paraId="433A7D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661045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240" w:lineRule="auto"/>
        <w:ind w:left="0" w:right="0" w:firstLine="3360" w:firstLineChars="14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14:paraId="333CDA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3360" w:firstLineChars="14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14:paraId="4BDDBB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3360" w:firstLineChars="14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5BAB2F99">
      <w:pPr>
        <w:pStyle w:val="6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kern w:val="0"/>
          <w:sz w:val="24"/>
          <w:szCs w:val="24"/>
          <w:shd w:val="clear" w:color="auto" w:fill="FFFFFF"/>
          <w:lang w:val="en-US" w:eastAsia="zh-CN" w:bidi="ar"/>
        </w:rPr>
        <w:t xml:space="preserve">                            </w:t>
      </w:r>
    </w:p>
    <w:p w14:paraId="7A4CB914">
      <w:pPr>
        <w:pStyle w:val="6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日期：</w:t>
      </w:r>
      <w:r>
        <w:rPr>
          <w:rFonts w:hint="eastAsia" w:ascii="宋体" w:hAnsi="宋体" w:eastAsia="宋体" w:cs="宋体"/>
          <w:color w:val="000000"/>
          <w:kern w:val="0"/>
          <w:sz w:val="24"/>
          <w:szCs w:val="24"/>
          <w:u w:val="single"/>
          <w:shd w:val="clear" w:color="auto" w:fill="FFFFFF"/>
          <w:lang w:bidi="ar"/>
        </w:rPr>
        <w:t>   </w:t>
      </w:r>
      <w:r>
        <w:rPr>
          <w:rFonts w:hint="eastAsia" w:ascii="宋体" w:hAnsi="宋体" w:eastAsia="宋体" w:cs="宋体"/>
          <w:color w:val="000000"/>
          <w:kern w:val="0"/>
          <w:sz w:val="24"/>
          <w:szCs w:val="24"/>
          <w:shd w:val="clear" w:color="auto" w:fill="FFFFFF"/>
          <w:lang w:bidi="ar"/>
        </w:rPr>
        <w:t>年</w:t>
      </w:r>
      <w:r>
        <w:rPr>
          <w:rFonts w:hint="eastAsia" w:ascii="宋体" w:hAnsi="宋体" w:eastAsia="宋体" w:cs="宋体"/>
          <w:color w:val="000000"/>
          <w:kern w:val="0"/>
          <w:sz w:val="24"/>
          <w:szCs w:val="24"/>
          <w:u w:val="single"/>
          <w:shd w:val="clear" w:color="auto" w:fill="FFFFFF"/>
          <w:lang w:bidi="ar"/>
        </w:rPr>
        <w:t>   </w:t>
      </w:r>
      <w:r>
        <w:rPr>
          <w:rFonts w:hint="eastAsia" w:ascii="宋体" w:hAnsi="宋体" w:eastAsia="宋体" w:cs="宋体"/>
          <w:color w:val="000000"/>
          <w:kern w:val="0"/>
          <w:sz w:val="24"/>
          <w:szCs w:val="24"/>
          <w:shd w:val="clear" w:color="auto" w:fill="FFFFFF"/>
          <w:lang w:bidi="ar"/>
        </w:rPr>
        <w:t>月</w:t>
      </w:r>
      <w:r>
        <w:rPr>
          <w:rFonts w:hint="eastAsia" w:ascii="宋体" w:hAnsi="宋体" w:eastAsia="宋体" w:cs="宋体"/>
          <w:color w:val="000000"/>
          <w:kern w:val="0"/>
          <w:sz w:val="24"/>
          <w:szCs w:val="24"/>
          <w:u w:val="single"/>
          <w:shd w:val="clear" w:color="auto" w:fill="FFFFFF"/>
          <w:lang w:bidi="ar"/>
        </w:rPr>
        <w:t>   </w:t>
      </w:r>
      <w:r>
        <w:rPr>
          <w:rFonts w:hint="eastAsia" w:ascii="宋体" w:hAnsi="宋体" w:eastAsia="宋体" w:cs="宋体"/>
          <w:color w:val="000000"/>
          <w:kern w:val="0"/>
          <w:sz w:val="24"/>
          <w:szCs w:val="24"/>
          <w:shd w:val="clear" w:color="auto" w:fill="FFFFFF"/>
          <w:lang w:bidi="ar"/>
        </w:rPr>
        <w:t>日</w:t>
      </w:r>
    </w:p>
    <w:p w14:paraId="3E4D4971">
      <w:pPr>
        <w:pStyle w:val="68"/>
        <w:framePr w:wrap="auto" w:vAnchor="margin" w:hAnchor="text" w:yAlign="inline"/>
        <w:rPr>
          <w:rFonts w:hint="eastAsia"/>
        </w:rPr>
      </w:pPr>
    </w:p>
    <w:p w14:paraId="4A65E850">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76C9FD8">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703C02B7">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CC449E7">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589D311D">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262804E1">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color w:val="000000"/>
          <w:sz w:val="28"/>
          <w:szCs w:val="28"/>
          <w:shd w:val="clear" w:color="auto" w:fill="FFFFFF"/>
          <w:lang w:eastAsia="zh-CN"/>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lang w:eastAsia="zh-CN"/>
        </w:rPr>
        <w:t>）法定代表人资格证明书、法定代表人授权委托书</w:t>
      </w:r>
    </w:p>
    <w:p w14:paraId="7B3AD982">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8</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14:paraId="6F110C11">
      <w:pPr>
        <w:keepNext w:val="0"/>
        <w:keepLines w:val="0"/>
        <w:pageBreakBefore w:val="0"/>
        <w:widowControl/>
        <w:shd w:val="clear" w:color="auto" w:fill="FFFFFF"/>
        <w:kinsoku/>
        <w:wordWrap/>
        <w:overflowPunct/>
        <w:topLinePunct w:val="0"/>
        <w:autoSpaceDE/>
        <w:autoSpaceDN/>
        <w:bidi w:val="0"/>
        <w:spacing w:after="0" w:line="600" w:lineRule="exact"/>
        <w:ind w:right="18"/>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lang w:val="en-US" w:eastAsia="zh-CN"/>
        </w:rPr>
        <w:t>9）</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28FE8C5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91E165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B2EFCF3">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BD9088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AB0705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1584F7F">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6A2C27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6423ABA">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FE3D05C">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F65673B">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493E71BB">
      <w:pPr>
        <w:pStyle w:val="2"/>
        <w:rPr>
          <w:rFonts w:hint="eastAsia"/>
        </w:rPr>
      </w:pPr>
    </w:p>
    <w:p w14:paraId="59DC7D4C">
      <w:pPr>
        <w:pStyle w:val="2"/>
        <w:rPr>
          <w:rFonts w:hint="eastAsia"/>
        </w:rPr>
      </w:pPr>
    </w:p>
    <w:p w14:paraId="7EB22BB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3FCA65D1">
      <w:pPr>
        <w:pStyle w:val="2"/>
        <w:rPr>
          <w:rFonts w:hint="eastAsia"/>
        </w:rPr>
      </w:pPr>
    </w:p>
    <w:p w14:paraId="726F0F72">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7134F0CD">
      <w:pPr>
        <w:shd w:val="clear" w:color="auto" w:fill="FFFFFF"/>
        <w:wordWrap w:val="0"/>
        <w:spacing w:after="0" w:line="315" w:lineRule="atLeast"/>
        <w:rPr>
          <w:rFonts w:hint="eastAsia" w:ascii="宋体" w:hAnsi="宋体" w:eastAsia="宋体" w:cs="宋体"/>
          <w:color w:val="000000"/>
          <w:sz w:val="21"/>
          <w:szCs w:val="21"/>
        </w:rPr>
      </w:pPr>
    </w:p>
    <w:p w14:paraId="1C04347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68C3DAE4">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6A27C44B">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3F7CA33A">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4E5B5F7">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3EFBFF2C">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357FF112">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56B8C8C7">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7EF3E25E">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111A38C">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95CB8B8">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3F1348F">
      <w:pPr>
        <w:shd w:val="clear" w:color="auto" w:fill="FFFFFF"/>
        <w:wordWrap w:val="0"/>
        <w:spacing w:after="0" w:line="48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5DB8E053">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3C5FA442">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04BC146D">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25AAFDF8">
      <w:pPr>
        <w:widowControl/>
        <w:shd w:val="clear" w:color="auto" w:fill="FFFFFF"/>
        <w:wordWrap w:val="0"/>
        <w:adjustRightInd/>
        <w:snapToGrid/>
        <w:spacing w:after="0" w:line="420" w:lineRule="atLeast"/>
        <w:ind w:firstLine="2920" w:firstLineChars="1217"/>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投标人：</w:t>
      </w:r>
      <w:r>
        <w:rPr>
          <w:rFonts w:hint="eastAsia" w:ascii="宋体" w:hAnsi="宋体" w:eastAsia="宋体" w:cs="宋体"/>
          <w:color w:val="000000"/>
          <w:kern w:val="2"/>
          <w:sz w:val="24"/>
          <w:szCs w:val="24"/>
          <w:u w:val="single"/>
          <w:shd w:val="clear" w:color="auto" w:fill="FFFFFF"/>
          <w:lang w:val="en-US" w:eastAsia="zh-CN" w:bidi="ar-SA"/>
        </w:rPr>
        <w:t>        (公司全称并加</w:t>
      </w:r>
      <w:r>
        <w:rPr>
          <w:rFonts w:hint="eastAsia" w:ascii="宋体" w:hAnsi="宋体" w:eastAsia="宋体" w:cs="宋体"/>
          <w:kern w:val="2"/>
          <w:sz w:val="24"/>
          <w:szCs w:val="24"/>
          <w:u w:val="single"/>
          <w:lang w:val="en-US" w:eastAsia="zh-CN" w:bidi="ar-SA"/>
        </w:rPr>
        <w:t>盖单位公章</w:t>
      </w:r>
      <w:r>
        <w:rPr>
          <w:rFonts w:hint="eastAsia" w:ascii="宋体" w:hAnsi="宋体" w:eastAsia="宋体" w:cs="宋体"/>
          <w:color w:val="000000"/>
          <w:kern w:val="2"/>
          <w:sz w:val="24"/>
          <w:szCs w:val="24"/>
          <w:u w:val="single"/>
          <w:shd w:val="clear" w:color="auto" w:fill="FFFFFF"/>
          <w:lang w:val="en-US" w:eastAsia="zh-CN" w:bidi="ar-SA"/>
        </w:rPr>
        <w:t>)</w:t>
      </w:r>
    </w:p>
    <w:p w14:paraId="3E615071">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日  期：</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年</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月</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日</w:t>
      </w:r>
    </w:p>
    <w:p w14:paraId="381196F7">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0038B027">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35D2720F">
      <w:pPr>
        <w:shd w:val="clear" w:color="auto" w:fill="FFFFFF"/>
        <w:wordWrap w:val="0"/>
        <w:spacing w:after="0" w:line="315" w:lineRule="atLeast"/>
        <w:rPr>
          <w:rFonts w:hint="eastAsia" w:ascii="宋体" w:hAnsi="宋体" w:eastAsia="宋体" w:cs="宋体"/>
          <w:color w:val="000000"/>
          <w:sz w:val="24"/>
          <w:szCs w:val="24"/>
          <w:shd w:val="clear" w:color="auto" w:fill="FFFFFF"/>
          <w:lang w:eastAsia="zh-CN"/>
        </w:rPr>
      </w:pPr>
    </w:p>
    <w:p w14:paraId="2BA75D85">
      <w:pPr>
        <w:shd w:val="clear" w:color="auto" w:fill="FFFFFF"/>
        <w:wordWrap w:val="0"/>
        <w:spacing w:after="0"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shd w:val="clear" w:color="auto" w:fill="FFFFFF"/>
          <w:lang w:eastAsia="zh-CN"/>
        </w:rPr>
        <w:t>注：</w:t>
      </w:r>
      <w:r>
        <w:rPr>
          <w:rFonts w:hint="eastAsia" w:ascii="宋体" w:hAnsi="宋体" w:eastAsia="宋体" w:cs="宋体"/>
          <w:b/>
          <w:bCs/>
          <w:color w:val="000000"/>
          <w:sz w:val="24"/>
          <w:szCs w:val="24"/>
          <w:shd w:val="clear" w:color="auto" w:fill="FFFFFF"/>
        </w:rPr>
        <w:t>本格式用于投标人代表参加开标时使用</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并在投标文件中使用（后附身份证复印件）。</w:t>
      </w:r>
    </w:p>
    <w:p w14:paraId="604DEE18">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C101854">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14:paraId="17A62D93">
      <w:pPr>
        <w:pStyle w:val="2"/>
        <w:rPr>
          <w:rFonts w:hint="eastAsia" w:ascii="宋体" w:hAnsi="宋体" w:eastAsia="宋体" w:cs="宋体"/>
          <w:color w:val="000000"/>
          <w:sz w:val="24"/>
          <w:szCs w:val="24"/>
          <w:shd w:val="clear" w:color="auto" w:fill="FFFFFF"/>
        </w:rPr>
      </w:pPr>
    </w:p>
    <w:p w14:paraId="41C4B47B">
      <w:pPr>
        <w:pStyle w:val="2"/>
        <w:rPr>
          <w:rFonts w:hint="eastAsia" w:ascii="宋体" w:hAnsi="宋体" w:eastAsia="宋体" w:cs="宋体"/>
          <w:color w:val="000000"/>
          <w:sz w:val="24"/>
          <w:szCs w:val="24"/>
          <w:shd w:val="clear" w:color="auto" w:fill="FFFFFF"/>
        </w:rPr>
      </w:pPr>
    </w:p>
    <w:p w14:paraId="4D0A2D37">
      <w:pPr>
        <w:shd w:val="clear" w:color="auto" w:fill="FFFFFF"/>
        <w:wordWrap w:val="0"/>
        <w:spacing w:after="0" w:line="315" w:lineRule="atLeast"/>
        <w:ind w:firstLine="480"/>
        <w:rPr>
          <w:rFonts w:hint="eastAsia" w:ascii="Times New Roman" w:hAnsi="Times New Roman" w:eastAsia="宋体" w:cs="Times New Roman"/>
          <w:kern w:val="2"/>
          <w:sz w:val="21"/>
          <w:szCs w:val="24"/>
          <w:lang w:val="en-US" w:eastAsia="zh-CN" w:bidi="ar-SA"/>
        </w:rPr>
      </w:pPr>
    </w:p>
    <w:p w14:paraId="629871DE">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2934DD52">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79B42E1C">
      <w:pPr>
        <w:widowControl/>
        <w:shd w:val="clear" w:color="auto" w:fill="FFFFFF"/>
        <w:wordWrap w:val="0"/>
        <w:adjustRightInd/>
        <w:snapToGrid/>
        <w:spacing w:after="0" w:line="480" w:lineRule="auto"/>
        <w:ind w:firstLine="720" w:firstLineChars="3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本人</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(姓名)系</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(投标人名称)的法定代表人，现授权委托</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(招标人名称)的</w:t>
      </w:r>
      <w:r>
        <w:rPr>
          <w:rFonts w:hint="eastAsia" w:ascii="宋体" w:hAnsi="宋体" w:eastAsia="宋体" w:cs="宋体"/>
          <w:color w:val="000000"/>
          <w:kern w:val="2"/>
          <w:sz w:val="24"/>
          <w:szCs w:val="24"/>
          <w:u w:val="single"/>
          <w:shd w:val="clear" w:color="auto" w:fill="FFFFFF"/>
          <w:lang w:val="en-US" w:eastAsia="zh-CN" w:bidi="ar-SA"/>
        </w:rPr>
        <w:t>            </w:t>
      </w:r>
      <w:r>
        <w:rPr>
          <w:rFonts w:hint="eastAsia" w:ascii="宋体" w:hAnsi="宋体" w:eastAsia="宋体" w:cs="宋体"/>
          <w:color w:val="000000"/>
          <w:kern w:val="2"/>
          <w:sz w:val="24"/>
          <w:szCs w:val="24"/>
          <w:shd w:val="clear" w:color="auto" w:fill="FFFFFF"/>
          <w:lang w:val="en-US" w:eastAsia="zh-CN" w:bidi="ar-SA"/>
        </w:rPr>
        <w:t>(项目名称)施工投标文件、参加开标、签订合同和处理有关事宜，其法律后果由我方承担。</w:t>
      </w:r>
    </w:p>
    <w:p w14:paraId="1E846A85">
      <w:pPr>
        <w:widowControl/>
        <w:shd w:val="clear" w:color="auto" w:fill="FFFFFF"/>
        <w:wordWrap w:val="0"/>
        <w:adjustRightInd/>
        <w:snapToGrid/>
        <w:spacing w:after="0" w:line="480" w:lineRule="auto"/>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代理人无转委托权。</w:t>
      </w:r>
    </w:p>
    <w:p w14:paraId="4AD23FAA">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4"/>
          <w:szCs w:val="24"/>
          <w:shd w:val="clear" w:color="auto" w:fill="FFFFFF"/>
          <w:lang w:val="en-US" w:eastAsia="zh-CN" w:bidi="ar-SA"/>
        </w:rPr>
        <w:t> </w:t>
      </w:r>
    </w:p>
    <w:p w14:paraId="0F938AAC">
      <w:pPr>
        <w:shd w:val="clear" w:color="auto" w:fill="FFFFFF"/>
        <w:spacing w:after="0" w:line="640" w:lineRule="atLeast"/>
        <w:ind w:right="960" w:firstLine="480"/>
        <w:rPr>
          <w:rFonts w:hint="eastAsia" w:ascii="宋体" w:hAnsi="宋体" w:eastAsia="宋体" w:cs="宋体"/>
          <w:color w:val="000000"/>
          <w:sz w:val="21"/>
          <w:szCs w:val="21"/>
          <w:u w:val="single"/>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kern w:val="2"/>
          <w:sz w:val="24"/>
          <w:szCs w:val="24"/>
          <w:u w:val="single"/>
          <w:shd w:val="clear" w:color="auto" w:fill="FFFFFF"/>
          <w:lang w:val="en-US" w:eastAsia="zh-CN" w:bidi="ar-SA"/>
        </w:rPr>
        <w:t>公司全称并加</w:t>
      </w:r>
      <w:r>
        <w:rPr>
          <w:rFonts w:hint="eastAsia" w:ascii="宋体" w:hAnsi="宋体" w:eastAsia="宋体" w:cs="宋体"/>
          <w:kern w:val="2"/>
          <w:sz w:val="24"/>
          <w:szCs w:val="24"/>
          <w:u w:val="single"/>
          <w:lang w:val="en-US" w:eastAsia="zh-CN" w:bidi="ar-SA"/>
        </w:rPr>
        <w:t>盖单位公章</w:t>
      </w:r>
      <w:r>
        <w:rPr>
          <w:rFonts w:hint="eastAsia" w:ascii="宋体" w:hAnsi="宋体" w:eastAsia="宋体" w:cs="宋体"/>
          <w:color w:val="000000"/>
          <w:sz w:val="24"/>
          <w:szCs w:val="24"/>
          <w:u w:val="single"/>
          <w:shd w:val="clear" w:color="auto" w:fill="FFFFFF"/>
        </w:rPr>
        <w:t>）</w:t>
      </w:r>
    </w:p>
    <w:p w14:paraId="337998A9">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5CEA6247">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481DB98C">
      <w:pPr>
        <w:shd w:val="clear" w:color="auto" w:fill="FFFFFF"/>
        <w:spacing w:after="0" w:line="640" w:lineRule="atLeast"/>
        <w:ind w:right="1080"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p>
    <w:p w14:paraId="3976CA81">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45060053">
      <w:pPr>
        <w:shd w:val="clear" w:color="auto" w:fill="FFFFFF"/>
        <w:wordWrap w:val="0"/>
        <w:spacing w:after="0" w:line="640" w:lineRule="atLeast"/>
        <w:ind w:right="840"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p>
    <w:p w14:paraId="38D898A2">
      <w:pPr>
        <w:shd w:val="clear" w:color="auto" w:fill="FFFFFF"/>
        <w:wordWrap w:val="0"/>
        <w:spacing w:after="0" w:line="640" w:lineRule="atLeast"/>
        <w:ind w:right="840" w:firstLine="480"/>
        <w:rPr>
          <w:rFonts w:hint="default"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p>
    <w:p w14:paraId="7F2C8803">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日</w:t>
      </w:r>
    </w:p>
    <w:p w14:paraId="7294D35E">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6"/>
          <w:szCs w:val="26"/>
          <w:shd w:val="clear" w:color="auto" w:fill="FFFFFF"/>
          <w:lang w:val="en-US" w:eastAsia="zh-CN" w:bidi="ar-SA"/>
        </w:rPr>
        <w:t>                </w:t>
      </w:r>
    </w:p>
    <w:p w14:paraId="6A29DDC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842988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276C29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DBE82A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EC89FE1">
      <w:pPr>
        <w:shd w:val="clear" w:color="auto" w:fill="FFFFFF"/>
        <w:wordWrap w:val="0"/>
        <w:spacing w:after="0" w:line="315" w:lineRule="atLeast"/>
        <w:ind w:firstLine="480"/>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4"/>
          <w:szCs w:val="24"/>
          <w:shd w:val="clear" w:color="auto" w:fill="FFFFFF"/>
          <w:lang w:eastAsia="zh-CN"/>
        </w:rPr>
        <w:t>注：</w:t>
      </w:r>
      <w:r>
        <w:rPr>
          <w:rFonts w:hint="eastAsia" w:ascii="宋体" w:hAnsi="宋体" w:eastAsia="宋体" w:cs="宋体"/>
          <w:b/>
          <w:bCs/>
          <w:color w:val="000000"/>
          <w:sz w:val="24"/>
          <w:szCs w:val="24"/>
          <w:shd w:val="clear" w:color="auto" w:fill="FFFFFF"/>
        </w:rPr>
        <w:t>本格式用于投标人代表参加开标时使用</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并在投标文件中使用（后附身份证复印件）。</w:t>
      </w:r>
    </w:p>
    <w:p w14:paraId="2074149F">
      <w:pPr>
        <w:pStyle w:val="67"/>
        <w:framePr w:wrap="auto" w:vAnchor="margin" w:hAnchor="text" w:yAlign="inline"/>
        <w:jc w:val="center"/>
        <w:rPr>
          <w:rFonts w:hint="eastAsia" w:ascii="宋体" w:hAnsi="宋体" w:eastAsia="宋体" w:cs="宋体"/>
          <w:b/>
          <w:bCs/>
          <w:sz w:val="32"/>
          <w:szCs w:val="32"/>
          <w:rtl w:val="0"/>
          <w:lang w:val="zh-TW" w:eastAsia="zh-TW"/>
        </w:rPr>
      </w:pPr>
    </w:p>
    <w:p w14:paraId="115E5B9B">
      <w:pPr>
        <w:pStyle w:val="68"/>
        <w:framePr w:wrap="auto" w:vAnchor="margin" w:hAnchor="text" w:yAlign="inline"/>
        <w:rPr>
          <w:rFonts w:hint="eastAsia" w:ascii="宋体" w:hAnsi="宋体" w:eastAsia="宋体" w:cs="宋体"/>
          <w:b/>
          <w:bCs/>
          <w:sz w:val="32"/>
          <w:szCs w:val="32"/>
          <w:rtl w:val="0"/>
          <w:lang w:val="zh-TW" w:eastAsia="zh-TW"/>
        </w:rPr>
      </w:pPr>
    </w:p>
    <w:p w14:paraId="42504FE1">
      <w:pPr>
        <w:pStyle w:val="68"/>
        <w:framePr w:wrap="auto" w:vAnchor="margin" w:hAnchor="text" w:yAlign="inline"/>
        <w:rPr>
          <w:rFonts w:hint="eastAsia" w:ascii="宋体" w:hAnsi="宋体" w:eastAsia="宋体" w:cs="宋体"/>
          <w:b/>
          <w:bCs/>
          <w:sz w:val="32"/>
          <w:szCs w:val="32"/>
          <w:rtl w:val="0"/>
          <w:lang w:val="zh-TW" w:eastAsia="zh-TW"/>
        </w:rPr>
      </w:pPr>
    </w:p>
    <w:p w14:paraId="6811F2C6">
      <w:pPr>
        <w:pStyle w:val="68"/>
        <w:framePr w:wrap="auto" w:vAnchor="margin" w:hAnchor="text" w:yAlign="inline"/>
        <w:rPr>
          <w:rFonts w:hint="eastAsia" w:ascii="宋体" w:hAnsi="宋体" w:eastAsia="宋体" w:cs="宋体"/>
          <w:b/>
          <w:bCs/>
          <w:sz w:val="32"/>
          <w:szCs w:val="32"/>
          <w:rtl w:val="0"/>
          <w:lang w:val="zh-TW" w:eastAsia="zh-TW"/>
        </w:rPr>
      </w:pPr>
      <w:bookmarkStart w:id="21" w:name="_GoBack"/>
      <w:bookmarkEnd w:id="21"/>
    </w:p>
    <w:p w14:paraId="1D236BA7">
      <w:pPr>
        <w:pStyle w:val="67"/>
        <w:framePr w:wrap="auto" w:vAnchor="margin" w:hAnchor="text" w:yAlign="inline"/>
        <w:jc w:val="both"/>
        <w:rPr>
          <w:rFonts w:hint="eastAsia" w:ascii="宋体" w:hAnsi="宋体" w:eastAsia="宋体" w:cs="宋体"/>
          <w:b/>
          <w:bCs/>
          <w:sz w:val="32"/>
          <w:szCs w:val="32"/>
          <w:rtl w:val="0"/>
          <w:lang w:val="zh-TW" w:eastAsia="zh-TW"/>
        </w:rPr>
      </w:pPr>
    </w:p>
    <w:p w14:paraId="0F0036AF">
      <w:pPr>
        <w:pStyle w:val="67"/>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14:paraId="2723DCF4">
      <w:pPr>
        <w:pStyle w:val="67"/>
        <w:framePr w:wrap="auto" w:vAnchor="margin" w:hAnchor="text" w:yAlign="inline"/>
        <w:spacing w:line="240" w:lineRule="exact"/>
        <w:jc w:val="center"/>
        <w:rPr>
          <w:rFonts w:hint="eastAsia" w:ascii="宋体" w:hAnsi="宋体" w:eastAsia="宋体" w:cs="宋体"/>
          <w:sz w:val="40"/>
          <w:szCs w:val="40"/>
        </w:rPr>
      </w:pPr>
    </w:p>
    <w:p w14:paraId="1510B682">
      <w:pPr>
        <w:pStyle w:val="67"/>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14:paraId="5FFCF58F">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14:paraId="27E7405C">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14:paraId="199F0D23">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14:paraId="1D0E56CE">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u w:val="single" w:color="auto"/>
          <w:rtl w:val="0"/>
          <w:lang w:val="en-US" w:eastAsia="zh-CN"/>
        </w:rPr>
        <w:t xml:space="preserve"> 伍仟 </w:t>
      </w:r>
      <w:r>
        <w:rPr>
          <w:rFonts w:hint="eastAsia" w:ascii="宋体" w:hAnsi="宋体" w:eastAsia="宋体" w:cs="宋体"/>
          <w:sz w:val="24"/>
          <w:szCs w:val="24"/>
          <w:rtl w:val="0"/>
          <w:lang w:val="en-US" w:eastAsia="zh-CN"/>
        </w:rPr>
        <w:t>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color="auto"/>
          <w:rtl w:val="0"/>
          <w:lang w:val="en-US" w:eastAsia="zh-CN"/>
        </w:rPr>
        <w:t xml:space="preserve"> </w:t>
      </w:r>
      <w:r>
        <w:rPr>
          <w:rFonts w:hint="eastAsia" w:ascii="宋体" w:hAnsi="宋体" w:eastAsia="宋体" w:cs="宋体"/>
          <w:sz w:val="24"/>
          <w:szCs w:val="24"/>
          <w:u w:val="single"/>
          <w:rtl w:val="0"/>
          <w:lang w:val="zh-TW" w:eastAsia="zh-CN"/>
        </w:rPr>
        <w:t>贰仟</w:t>
      </w:r>
      <w:r>
        <w:rPr>
          <w:rFonts w:hint="eastAsia" w:ascii="宋体" w:hAnsi="宋体" w:eastAsia="宋体" w:cs="宋体"/>
          <w:sz w:val="24"/>
          <w:szCs w:val="24"/>
          <w:u w:val="single"/>
          <w:rtl w:val="0"/>
          <w:lang w:val="en-US" w:eastAsia="zh-CN"/>
        </w:rPr>
        <w:t xml:space="preserve"> </w:t>
      </w:r>
      <w:r>
        <w:rPr>
          <w:rFonts w:hint="eastAsia" w:ascii="宋体" w:hAnsi="宋体" w:eastAsia="宋体" w:cs="宋体"/>
          <w:sz w:val="24"/>
          <w:szCs w:val="24"/>
          <w:u w:val="none" w:color="auto"/>
          <w:rtl w:val="0"/>
          <w:lang w:val="zh-TW" w:eastAsia="zh-CN"/>
        </w:rPr>
        <w:t>元</w:t>
      </w:r>
      <w:r>
        <w:rPr>
          <w:rFonts w:hint="eastAsia" w:ascii="宋体" w:hAnsi="宋体" w:eastAsia="宋体" w:cs="宋体"/>
          <w:sz w:val="24"/>
          <w:szCs w:val="24"/>
          <w:rtl w:val="0"/>
          <w:lang w:val="zh-TW" w:eastAsia="zh-TW"/>
        </w:rPr>
        <w:t>的违约金。</w:t>
      </w:r>
    </w:p>
    <w:p w14:paraId="289FEA5A">
      <w:pPr>
        <w:pStyle w:val="67"/>
        <w:framePr w:wrap="auto" w:vAnchor="margin" w:hAnchor="text" w:yAlign="inline"/>
        <w:spacing w:line="480" w:lineRule="auto"/>
        <w:ind w:firstLine="645"/>
        <w:rPr>
          <w:rFonts w:hint="eastAsia" w:ascii="宋体" w:hAnsi="宋体" w:eastAsia="宋体" w:cs="宋体"/>
          <w:sz w:val="24"/>
          <w:szCs w:val="24"/>
        </w:rPr>
      </w:pPr>
    </w:p>
    <w:p w14:paraId="71677709">
      <w:pPr>
        <w:pStyle w:val="67"/>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w:t>
      </w:r>
      <w:r>
        <w:rPr>
          <w:rFonts w:hint="eastAsia" w:ascii="宋体" w:hAnsi="宋体" w:eastAsia="宋体" w:cs="宋体"/>
          <w:color w:val="000000"/>
          <w:kern w:val="2"/>
          <w:sz w:val="24"/>
          <w:szCs w:val="24"/>
          <w:u w:val="single"/>
          <w:shd w:val="clear" w:color="auto" w:fill="FFFFFF"/>
          <w:lang w:val="en-US" w:eastAsia="zh-CN" w:bidi="ar-SA"/>
        </w:rPr>
        <w:t>公司全称并加</w:t>
      </w:r>
      <w:r>
        <w:rPr>
          <w:rFonts w:hint="eastAsia" w:ascii="宋体" w:hAnsi="宋体" w:eastAsia="宋体" w:cs="宋体"/>
          <w:kern w:val="2"/>
          <w:sz w:val="24"/>
          <w:szCs w:val="24"/>
          <w:u w:val="single"/>
          <w:lang w:val="en-US" w:eastAsia="zh-CN" w:bidi="ar-SA"/>
        </w:rPr>
        <w:t>盖单位公章</w:t>
      </w:r>
      <w:r>
        <w:rPr>
          <w:rFonts w:hint="eastAsia" w:ascii="宋体" w:hAnsi="宋体" w:eastAsia="宋体" w:cs="宋体"/>
          <w:sz w:val="24"/>
          <w:szCs w:val="24"/>
          <w:u w:val="single"/>
          <w:rtl w:val="0"/>
          <w:lang w:val="zh-TW" w:eastAsia="zh-TW"/>
        </w:rPr>
        <w:t>）</w:t>
      </w:r>
    </w:p>
    <w:p w14:paraId="4E796659">
      <w:pPr>
        <w:pStyle w:val="67"/>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w:t>
      </w:r>
      <w:r>
        <w:rPr>
          <w:rFonts w:hint="eastAsia" w:ascii="宋体" w:hAnsi="宋体" w:eastAsia="宋体" w:cs="宋体"/>
          <w:sz w:val="24"/>
          <w:szCs w:val="24"/>
          <w:rtl w:val="0"/>
          <w:lang w:val="en-US" w:eastAsia="zh-CN"/>
        </w:rPr>
        <w:t xml:space="preserve">  </w:t>
      </w:r>
      <w:r>
        <w:rPr>
          <w:rFonts w:hint="eastAsia" w:ascii="宋体" w:hAnsi="宋体" w:eastAsia="宋体" w:cs="宋体"/>
          <w:sz w:val="24"/>
          <w:szCs w:val="24"/>
          <w:rtl w:val="0"/>
          <w:lang w:val="zh-TW" w:eastAsia="zh-TW"/>
        </w:rPr>
        <w:t>法定代表人：</w:t>
      </w:r>
      <w:r>
        <w:rPr>
          <w:rFonts w:hint="eastAsia" w:ascii="宋体" w:hAnsi="宋体" w:eastAsia="宋体" w:cs="宋体"/>
          <w:sz w:val="24"/>
          <w:szCs w:val="24"/>
          <w:u w:val="single"/>
          <w:rtl w:val="0"/>
          <w:lang w:val="zh-TW" w:eastAsia="zh-TW"/>
        </w:rPr>
        <w:t xml:space="preserve">         （签字或盖章）</w:t>
      </w:r>
    </w:p>
    <w:p w14:paraId="7E2FF789">
      <w:pPr>
        <w:pStyle w:val="67"/>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14:paraId="33474242">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1D9DC0DA">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12028A61">
      <w:pPr>
        <w:pStyle w:val="2"/>
        <w:rPr>
          <w:rFonts w:hint="eastAsia"/>
        </w:rPr>
      </w:pPr>
    </w:p>
    <w:p w14:paraId="546B0460">
      <w:pPr>
        <w:pStyle w:val="2"/>
        <w:ind w:left="0" w:leftChars="0" w:firstLine="0" w:firstLineChars="0"/>
        <w:rPr>
          <w:rFonts w:hint="eastAsia" w:ascii="宋体" w:hAnsi="宋体" w:eastAsia="宋体" w:cs="宋体"/>
          <w:color w:val="000000"/>
          <w:kern w:val="0"/>
          <w:sz w:val="24"/>
          <w:shd w:val="clear" w:color="auto" w:fill="FFFFFF"/>
        </w:rPr>
      </w:pPr>
    </w:p>
    <w:p w14:paraId="1825CDFE">
      <w:pPr>
        <w:pStyle w:val="2"/>
        <w:numPr>
          <w:ilvl w:val="0"/>
          <w:numId w:val="3"/>
        </w:numPr>
        <w:ind w:left="440"/>
        <w:jc w:val="center"/>
        <w:rPr>
          <w:rFonts w:hint="eastAsia" w:ascii="宋体" w:hAnsi="宋体" w:eastAsia="宋体" w:cs="宋体"/>
          <w:b/>
          <w:bCs/>
          <w:color w:val="000000"/>
          <w:kern w:val="0"/>
          <w:sz w:val="32"/>
          <w:szCs w:val="32"/>
          <w:shd w:val="clear" w:color="auto" w:fill="FFFFFF"/>
        </w:rPr>
      </w:pPr>
      <w:r>
        <w:rPr>
          <w:rFonts w:hint="eastAsia" w:ascii="宋体" w:hAnsi="宋体" w:eastAsia="宋体" w:cs="宋体"/>
          <w:b/>
          <w:bCs/>
          <w:color w:val="000000"/>
          <w:kern w:val="0"/>
          <w:sz w:val="32"/>
          <w:szCs w:val="32"/>
          <w:shd w:val="clear" w:color="auto" w:fill="FFFFFF"/>
        </w:rPr>
        <w:t xml:space="preserve"> 工程预算价文件（另附）</w:t>
      </w:r>
    </w:p>
    <w:p w14:paraId="0DE62779">
      <w:pPr>
        <w:pStyle w:val="2"/>
        <w:numPr>
          <w:ilvl w:val="0"/>
          <w:numId w:val="0"/>
        </w:numPr>
        <w:jc w:val="both"/>
        <w:rPr>
          <w:rFonts w:hint="eastAsia" w:ascii="宋体" w:hAnsi="宋体" w:eastAsia="宋体" w:cs="宋体"/>
          <w:b/>
          <w:bCs/>
          <w:color w:val="000000"/>
          <w:kern w:val="0"/>
          <w:sz w:val="32"/>
          <w:szCs w:val="32"/>
          <w:shd w:val="clear" w:color="auto" w:fill="FFFFFF"/>
          <w:lang w:val="en-US" w:eastAsia="zh-CN"/>
        </w:rPr>
      </w:pPr>
    </w:p>
    <w:p w14:paraId="7957E232">
      <w:pPr>
        <w:widowControl/>
        <w:adjustRightInd w:val="0"/>
        <w:snapToGrid w:val="0"/>
        <w:spacing w:after="200" w:line="360" w:lineRule="auto"/>
        <w:jc w:val="left"/>
        <w:rPr>
          <w:rFonts w:hint="eastAsia" w:ascii="宋体" w:hAnsi="宋体" w:eastAsia="宋体" w:cs="宋体"/>
          <w:kern w:val="0"/>
          <w:sz w:val="24"/>
          <w:szCs w:val="24"/>
          <w:highlight w:val="none"/>
        </w:rPr>
      </w:pPr>
      <w:bookmarkStart w:id="15" w:name="_Toc31369"/>
      <w:bookmarkStart w:id="16" w:name="_Toc10523"/>
      <w:bookmarkStart w:id="17" w:name="_Toc95912236"/>
      <w:bookmarkStart w:id="18" w:name="_Toc24547"/>
      <w:bookmarkStart w:id="19" w:name="_Toc22022"/>
      <w:bookmarkStart w:id="20" w:name="_Toc63471411"/>
      <w:r>
        <w:rPr>
          <w:rFonts w:hint="eastAsia" w:ascii="宋体" w:hAnsi="宋体" w:eastAsia="宋体" w:cs="宋体"/>
          <w:kern w:val="0"/>
          <w:sz w:val="24"/>
          <w:szCs w:val="24"/>
          <w:highlight w:val="none"/>
        </w:rPr>
        <w:t>附件：</w:t>
      </w:r>
      <w:bookmarkEnd w:id="15"/>
      <w:bookmarkEnd w:id="16"/>
      <w:bookmarkEnd w:id="17"/>
      <w:bookmarkEnd w:id="18"/>
      <w:bookmarkEnd w:id="19"/>
      <w:bookmarkEnd w:id="20"/>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624FD05C">
      <w:pPr>
        <w:widowControl w:val="0"/>
        <w:adjustRightInd/>
        <w:snapToGrid/>
        <w:spacing w:after="0" w:line="240" w:lineRule="auto"/>
        <w:jc w:val="both"/>
        <w:rPr>
          <w:rFonts w:hint="eastAsia" w:ascii="Calibri" w:hAnsi="Calibri" w:eastAsia="宋体" w:cs="Times New Roman"/>
          <w:kern w:val="2"/>
          <w:sz w:val="21"/>
          <w:szCs w:val="24"/>
          <w:lang w:eastAsia="zh-CN"/>
        </w:rPr>
      </w:pPr>
    </w:p>
    <w:p w14:paraId="03E708A8">
      <w:pPr>
        <w:snapToGrid w:val="0"/>
        <w:spacing w:line="360" w:lineRule="auto"/>
        <w:jc w:val="center"/>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到账证明</w:t>
      </w:r>
    </w:p>
    <w:p w14:paraId="3BFA2D0D">
      <w:pPr>
        <w:snapToGrid w:val="0"/>
        <w:spacing w:line="360" w:lineRule="auto"/>
        <w:jc w:val="right"/>
        <w:textAlignment w:val="baseline"/>
        <w:rPr>
          <w:rFonts w:ascii="宋体" w:hAnsi="宋体" w:eastAsia="宋体" w:cs="宋体"/>
          <w:b/>
          <w:bCs/>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编号：</w:t>
      </w:r>
      <w:r>
        <w:rPr>
          <w:rFonts w:ascii="宋体" w:hAnsi="宋体" w:eastAsia="宋体" w:cs="Times New Roman"/>
          <w:color w:val="auto"/>
          <w:kern w:val="0"/>
          <w:sz w:val="24"/>
          <w:szCs w:val="24"/>
          <w:highlight w:val="none"/>
          <w:u w:val="single" w:color="000000"/>
          <w:lang w:val="en-US" w:eastAsia="zh-CN" w:bidi="ar-SA"/>
        </w:rPr>
        <w:t>(保函开立人自行编号)</w:t>
      </w:r>
    </w:p>
    <w:p w14:paraId="6062BFB5">
      <w:pPr>
        <w:snapToGrid w:val="0"/>
        <w:spacing w:line="360" w:lineRule="auto"/>
        <w:jc w:val="center"/>
        <w:textAlignment w:val="baseline"/>
        <w:rPr>
          <w:rFonts w:ascii="宋体" w:hAnsi="宋体" w:eastAsia="宋体" w:cs="宋体"/>
          <w:b/>
          <w:bCs/>
          <w:color w:val="auto"/>
          <w:kern w:val="2"/>
          <w:sz w:val="24"/>
          <w:szCs w:val="24"/>
          <w:highlight w:val="none"/>
          <w:lang w:val="en-US" w:eastAsia="zh-CN" w:bidi="ar-SA"/>
        </w:rPr>
      </w:pPr>
      <w:r>
        <w:rPr>
          <w:rFonts w:ascii="宋体" w:hAnsi="宋体" w:eastAsia="宋体" w:cs="宋体"/>
          <w:b/>
          <w:bCs/>
          <w:color w:val="auto"/>
          <w:kern w:val="2"/>
          <w:sz w:val="24"/>
          <w:szCs w:val="24"/>
          <w:highlight w:val="none"/>
          <w:lang w:val="en-US" w:eastAsia="zh-CN" w:bidi="ar-SA"/>
        </w:rPr>
        <w:t xml:space="preserve"> </w:t>
      </w:r>
    </w:p>
    <w:p w14:paraId="79EFE545">
      <w:pPr>
        <w:snapToGrid w:val="0"/>
        <w:spacing w:line="600" w:lineRule="exact"/>
        <w:jc w:val="lef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0"/>
          <w:sz w:val="24"/>
          <w:szCs w:val="24"/>
          <w:highlight w:val="none"/>
          <w:u w:val="single" w:color="000000"/>
          <w:lang w:val="en-US" w:eastAsia="zh-CN" w:bidi="ar-SA"/>
        </w:rPr>
        <w:t xml:space="preserve">      （招标人名称）</w:t>
      </w:r>
      <w:r>
        <w:rPr>
          <w:rFonts w:ascii="宋体" w:hAnsi="宋体" w:eastAsia="宋体" w:cs="Times New Roman"/>
          <w:color w:val="auto"/>
          <w:kern w:val="0"/>
          <w:sz w:val="24"/>
          <w:szCs w:val="24"/>
          <w:highlight w:val="none"/>
          <w:lang w:val="en-US" w:eastAsia="zh-CN" w:bidi="ar-SA"/>
        </w:rPr>
        <w:t xml:space="preserve">： </w:t>
      </w:r>
    </w:p>
    <w:p w14:paraId="537903D6">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就</w:t>
      </w:r>
      <w:r>
        <w:rPr>
          <w:rFonts w:ascii="宋体" w:hAnsi="宋体" w:eastAsia="宋体" w:cs="Times New Roman"/>
          <w:color w:val="auto"/>
          <w:kern w:val="0"/>
          <w:sz w:val="24"/>
          <w:szCs w:val="24"/>
          <w:highlight w:val="none"/>
          <w:u w:val="single" w:color="000000"/>
          <w:lang w:val="en-US" w:eastAsia="zh-CN" w:bidi="ar-SA"/>
        </w:rPr>
        <w:t xml:space="preserve">      （投标人名称）</w:t>
      </w:r>
      <w:r>
        <w:rPr>
          <w:rFonts w:ascii="宋体" w:hAnsi="宋体" w:eastAsia="宋体" w:cs="Times New Roman"/>
          <w:color w:val="auto"/>
          <w:kern w:val="2"/>
          <w:sz w:val="24"/>
          <w:szCs w:val="24"/>
          <w:highlight w:val="none"/>
          <w:lang w:val="en-US" w:eastAsia="zh-CN" w:bidi="ar-SA"/>
        </w:rPr>
        <w:t>申请开立招标项目编号为</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（招标项目编号）</w:t>
      </w:r>
      <w:r>
        <w:rPr>
          <w:rFonts w:ascii="宋体" w:hAnsi="宋体" w:eastAsia="宋体" w:cs="Times New Roman"/>
          <w:color w:val="auto"/>
          <w:kern w:val="2"/>
          <w:sz w:val="24"/>
          <w:szCs w:val="24"/>
          <w:highlight w:val="none"/>
          <w:lang w:val="en-US" w:eastAsia="zh-CN" w:bidi="ar-SA"/>
        </w:rPr>
        <w:t>的</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（招标项目名称）</w:t>
      </w:r>
      <w:r>
        <w:rPr>
          <w:rFonts w:ascii="宋体" w:hAnsi="宋体" w:eastAsia="宋体" w:cs="Times New Roman"/>
          <w:color w:val="auto"/>
          <w:kern w:val="2"/>
          <w:sz w:val="24"/>
          <w:szCs w:val="24"/>
          <w:highlight w:val="none"/>
          <w:lang w:val="en-US" w:eastAsia="zh-CN" w:bidi="ar-SA"/>
        </w:rPr>
        <w:t>的</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u w:val="single" w:color="000000"/>
          <w:lang w:val="en-US" w:eastAsia="zh-CN" w:bidi="ar-SA"/>
        </w:rPr>
        <w:t>（保函金额）</w:t>
      </w:r>
      <w:r>
        <w:rPr>
          <w:rFonts w:ascii="宋体" w:hAnsi="宋体" w:eastAsia="宋体" w:cs="Times New Roman"/>
          <w:color w:val="auto"/>
          <w:kern w:val="2"/>
          <w:sz w:val="24"/>
          <w:szCs w:val="24"/>
          <w:highlight w:val="none"/>
          <w:lang w:val="en-US" w:eastAsia="zh-CN" w:bidi="ar-SA"/>
        </w:rPr>
        <w:t>元投标保函</w:t>
      </w:r>
      <w:r>
        <w:rPr>
          <w:rFonts w:ascii="宋体" w:hAnsi="宋体" w:eastAsia="宋体" w:cs="Times New Roman"/>
          <w:color w:val="auto"/>
          <w:kern w:val="0"/>
          <w:sz w:val="24"/>
          <w:szCs w:val="24"/>
          <w:highlight w:val="none"/>
          <w:lang w:val="en-US" w:eastAsia="zh-CN" w:bidi="ar-SA"/>
        </w:rPr>
        <w:t>，我方收款账号为</w:t>
      </w:r>
      <w:r>
        <w:rPr>
          <w:rFonts w:ascii="宋体" w:hAnsi="宋体" w:eastAsia="宋体" w:cs="Times New Roman"/>
          <w:color w:val="auto"/>
          <w:kern w:val="0"/>
          <w:sz w:val="24"/>
          <w:szCs w:val="24"/>
          <w:highlight w:val="none"/>
          <w:u w:val="single" w:color="000000"/>
          <w:lang w:val="en-US" w:eastAsia="zh-CN" w:bidi="ar-SA"/>
        </w:rPr>
        <w:t xml:space="preserve">      （保函开立人收款账号）</w:t>
      </w:r>
      <w:r>
        <w:rPr>
          <w:rFonts w:ascii="宋体" w:hAnsi="宋体" w:eastAsia="宋体" w:cs="Times New Roman"/>
          <w:color w:val="auto"/>
          <w:kern w:val="0"/>
          <w:sz w:val="24"/>
          <w:szCs w:val="24"/>
          <w:highlight w:val="none"/>
          <w:lang w:val="en-US" w:eastAsia="zh-CN" w:bidi="ar-SA"/>
        </w:rPr>
        <w:t>的收款账户，已于</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年</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月</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0"/>
          <w:sz w:val="24"/>
          <w:szCs w:val="24"/>
          <w:highlight w:val="none"/>
          <w:lang w:val="en-US" w:eastAsia="zh-CN" w:bidi="ar-SA"/>
        </w:rPr>
        <w:t>日收到该投标人通过付款账号:</w:t>
      </w:r>
      <w:r>
        <w:rPr>
          <w:rFonts w:ascii="宋体" w:hAnsi="宋体" w:eastAsia="宋体" w:cs="Times New Roman"/>
          <w:color w:val="auto"/>
          <w:kern w:val="0"/>
          <w:sz w:val="24"/>
          <w:szCs w:val="24"/>
          <w:highlight w:val="none"/>
          <w:u w:val="single" w:color="000000"/>
          <w:lang w:val="en-US" w:eastAsia="zh-CN" w:bidi="ar-SA"/>
        </w:rPr>
        <w:t xml:space="preserve">      （投标人付款账号）</w:t>
      </w:r>
      <w:r>
        <w:rPr>
          <w:rFonts w:ascii="宋体" w:hAnsi="宋体" w:eastAsia="宋体" w:cs="Times New Roman"/>
          <w:color w:val="auto"/>
          <w:kern w:val="0"/>
          <w:sz w:val="24"/>
          <w:szCs w:val="24"/>
          <w:highlight w:val="none"/>
          <w:lang w:val="en-US" w:eastAsia="zh-CN" w:bidi="ar-SA"/>
        </w:rPr>
        <w:t>的付</w:t>
      </w:r>
      <w:r>
        <w:rPr>
          <w:rFonts w:ascii="宋体" w:hAnsi="宋体" w:eastAsia="宋体" w:cs="Times New Roman"/>
          <w:color w:val="auto"/>
          <w:kern w:val="2"/>
          <w:sz w:val="24"/>
          <w:szCs w:val="24"/>
          <w:highlight w:val="none"/>
          <w:lang w:val="en-US" w:eastAsia="zh-CN" w:bidi="ar-SA"/>
        </w:rPr>
        <w:t>款账户支付的保函费用</w:t>
      </w:r>
      <w:r>
        <w:rPr>
          <w:rFonts w:ascii="宋体" w:hAnsi="宋体" w:eastAsia="宋体" w:cs="Times New Roman"/>
          <w:color w:val="auto"/>
          <w:kern w:val="0"/>
          <w:sz w:val="24"/>
          <w:szCs w:val="24"/>
          <w:highlight w:val="none"/>
          <w:lang w:val="en-US" w:eastAsia="zh-CN" w:bidi="ar-SA"/>
        </w:rPr>
        <w:t>。</w:t>
      </w:r>
    </w:p>
    <w:p w14:paraId="35CC21EA">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特此证明。</w:t>
      </w:r>
    </w:p>
    <w:p w14:paraId="5CAFA622">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w:t>
      </w:r>
    </w:p>
    <w:p w14:paraId="3C94B0BF">
      <w:pPr>
        <w:snapToGrid w:val="0"/>
        <w:spacing w:line="600" w:lineRule="exact"/>
        <w:ind w:firstLine="480" w:firstLineChars="200"/>
        <w:jc w:val="left"/>
        <w:textAlignment w:val="baseline"/>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w:t>
      </w:r>
    </w:p>
    <w:p w14:paraId="31CC2C8B">
      <w:pPr>
        <w:snapToGrid w:val="0"/>
        <w:spacing w:line="600" w:lineRule="exact"/>
        <w:ind w:firstLine="240" w:firstLineChars="100"/>
        <w:jc w:val="right"/>
        <w:textAlignment w:val="baseline"/>
        <w:rPr>
          <w:rFonts w:ascii="宋体" w:hAnsi="宋体" w:eastAsia="宋体" w:cs="Times New Roman"/>
          <w:color w:val="auto"/>
          <w:kern w:val="2"/>
          <w:sz w:val="24"/>
          <w:szCs w:val="24"/>
          <w:highlight w:val="none"/>
          <w:lang w:val="en-US" w:eastAsia="zh-CN" w:bidi="ar-SA"/>
        </w:rPr>
      </w:pPr>
      <w:r>
        <w:rPr>
          <w:rFonts w:ascii="宋体" w:hAnsi="宋体" w:eastAsia="宋体" w:cs="Times New Roman"/>
          <w:color w:val="auto"/>
          <w:kern w:val="2"/>
          <w:sz w:val="24"/>
          <w:szCs w:val="24"/>
          <w:highlight w:val="none"/>
          <w:lang w:val="en-US" w:eastAsia="zh-CN" w:bidi="ar-SA"/>
        </w:rPr>
        <w:t>保函开立人：</w:t>
      </w:r>
      <w:r>
        <w:rPr>
          <w:rFonts w:ascii="宋体" w:hAnsi="宋体" w:eastAsia="宋体" w:cs="Times New Roman"/>
          <w:color w:val="auto"/>
          <w:kern w:val="0"/>
          <w:sz w:val="24"/>
          <w:szCs w:val="24"/>
          <w:highlight w:val="none"/>
          <w:u w:val="single" w:color="000000"/>
          <w:lang w:val="en-US" w:eastAsia="zh-CN" w:bidi="ar-SA"/>
        </w:rPr>
        <w:t xml:space="preserve">        </w:t>
      </w:r>
      <w:r>
        <w:rPr>
          <w:rFonts w:ascii="宋体" w:hAnsi="宋体" w:eastAsia="宋体" w:cs="Times New Roman"/>
          <w:color w:val="auto"/>
          <w:kern w:val="2"/>
          <w:sz w:val="24"/>
          <w:szCs w:val="24"/>
          <w:highlight w:val="none"/>
          <w:lang w:val="en-US" w:eastAsia="zh-CN" w:bidi="ar-SA"/>
        </w:rPr>
        <w:t xml:space="preserve">（盖章） </w:t>
      </w:r>
    </w:p>
    <w:p w14:paraId="687E14BF">
      <w:pPr>
        <w:widowControl/>
        <w:adjustRightInd/>
        <w:snapToGrid w:val="0"/>
        <w:spacing w:after="0" w:line="360" w:lineRule="exact"/>
        <w:ind w:firstLine="480" w:firstLineChars="200"/>
        <w:jc w:val="right"/>
        <w:textAlignment w:val="baseline"/>
        <w:rPr>
          <w:rFonts w:ascii="宋体" w:hAnsi="宋体" w:eastAsia="宋体" w:cs="Times New Roman"/>
          <w:color w:val="auto"/>
          <w:kern w:val="2"/>
          <w:sz w:val="24"/>
          <w:szCs w:val="24"/>
          <w:highlight w:val="none"/>
        </w:rPr>
      </w:pPr>
    </w:p>
    <w:p w14:paraId="5C5D0E57">
      <w:pPr>
        <w:widowControl w:val="0"/>
        <w:adjustRightInd/>
        <w:snapToGrid/>
        <w:spacing w:after="0" w:line="240" w:lineRule="auto"/>
        <w:jc w:val="right"/>
        <w:rPr>
          <w:rFonts w:ascii="Calibri" w:hAnsi="Calibri" w:eastAsia="宋体" w:cs="Times New Roman"/>
          <w:kern w:val="2"/>
          <w:sz w:val="24"/>
          <w:szCs w:val="24"/>
          <w:highlight w:val="none"/>
        </w:rPr>
      </w:pPr>
      <w:r>
        <w:rPr>
          <w:rFonts w:ascii="宋体" w:hAnsi="宋体" w:eastAsia="宋体" w:cs="Times New Roman"/>
          <w:color w:val="auto"/>
          <w:kern w:val="2"/>
          <w:sz w:val="24"/>
          <w:szCs w:val="24"/>
          <w:highlight w:val="none"/>
        </w:rPr>
        <w:t>年  月  日</w:t>
      </w:r>
    </w:p>
    <w:p w14:paraId="2F9F896A">
      <w:pPr>
        <w:spacing w:line="220" w:lineRule="atLeast"/>
        <w:rPr>
          <w:rFonts w:hint="eastAsia" w:ascii="宋体" w:hAnsi="宋体" w:eastAsia="宋体" w:cs="宋体"/>
        </w:rPr>
      </w:pPr>
    </w:p>
    <w:sectPr>
      <w:headerReference r:id="rId7" w:type="default"/>
      <w:footerReference r:id="rId8" w:type="default"/>
      <w:footerReference r:id="rId9" w:type="even"/>
      <w:pgSz w:w="11907" w:h="16840"/>
      <w:pgMar w:top="1297" w:right="114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914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3115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C83115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- 1 -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8B70">
    <w:pPr>
      <w:widowControl w:val="0"/>
      <w:tabs>
        <w:tab w:val="center" w:pos="4140"/>
        <w:tab w:val="right" w:pos="8300"/>
      </w:tabs>
      <w:snapToGrid w:val="0"/>
      <w:ind w:firstLine="401"/>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6965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AF6965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5CE3">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14:paraId="4E5B4C90">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CFEE">
    <w:pPr>
      <w:pStyle w:val="13"/>
      <w:framePr w:wrap="around" w:vAnchor="text" w:hAnchor="margin" w:xAlign="center" w:y="1"/>
      <w:rPr>
        <w:rStyle w:val="21"/>
      </w:rPr>
    </w:pPr>
    <w:r>
      <w:fldChar w:fldCharType="begin"/>
    </w:r>
    <w:r>
      <w:rPr>
        <w:rStyle w:val="21"/>
      </w:rPr>
      <w:instrText xml:space="preserve">PAGE  </w:instrText>
    </w:r>
    <w:r>
      <w:fldChar w:fldCharType="end"/>
    </w:r>
  </w:p>
  <w:p w14:paraId="71301C4C">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AB7D">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B5F9C"/>
    <w:multiLevelType w:val="singleLevel"/>
    <w:tmpl w:val="E12B5F9C"/>
    <w:lvl w:ilvl="0" w:tentative="0">
      <w:start w:val="7"/>
      <w:numFmt w:val="decimal"/>
      <w:suff w:val="nothing"/>
      <w:lvlText w:val="%1、"/>
      <w:lvlJc w:val="left"/>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6CBEA2DB"/>
    <w:multiLevelType w:val="singleLevel"/>
    <w:tmpl w:val="6CBEA2DB"/>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5754B"/>
    <w:rsid w:val="00C7012E"/>
    <w:rsid w:val="00D31D50"/>
    <w:rsid w:val="00F0256E"/>
    <w:rsid w:val="01144C0E"/>
    <w:rsid w:val="018641CA"/>
    <w:rsid w:val="01CA3F1A"/>
    <w:rsid w:val="027C1964"/>
    <w:rsid w:val="02851A13"/>
    <w:rsid w:val="03B9167A"/>
    <w:rsid w:val="03F56E48"/>
    <w:rsid w:val="03FD0463"/>
    <w:rsid w:val="048B7990"/>
    <w:rsid w:val="05B009DB"/>
    <w:rsid w:val="065501BC"/>
    <w:rsid w:val="06F07A50"/>
    <w:rsid w:val="080D02A8"/>
    <w:rsid w:val="088766C0"/>
    <w:rsid w:val="095D5673"/>
    <w:rsid w:val="0AC01E9A"/>
    <w:rsid w:val="0AE11E61"/>
    <w:rsid w:val="0BBE78D7"/>
    <w:rsid w:val="0BC96D1F"/>
    <w:rsid w:val="0BED17C9"/>
    <w:rsid w:val="0CF0504E"/>
    <w:rsid w:val="0E5D5FEB"/>
    <w:rsid w:val="0EF12AE6"/>
    <w:rsid w:val="0F76748F"/>
    <w:rsid w:val="0FC80D35"/>
    <w:rsid w:val="0FEF456D"/>
    <w:rsid w:val="10107C95"/>
    <w:rsid w:val="10796412"/>
    <w:rsid w:val="111927C8"/>
    <w:rsid w:val="116F4196"/>
    <w:rsid w:val="117113C1"/>
    <w:rsid w:val="118F213C"/>
    <w:rsid w:val="119F2CCD"/>
    <w:rsid w:val="122F22A3"/>
    <w:rsid w:val="128B2612"/>
    <w:rsid w:val="132D148B"/>
    <w:rsid w:val="140C2170"/>
    <w:rsid w:val="14103A0E"/>
    <w:rsid w:val="16F22012"/>
    <w:rsid w:val="1771429A"/>
    <w:rsid w:val="17CC360A"/>
    <w:rsid w:val="1857752E"/>
    <w:rsid w:val="19306900"/>
    <w:rsid w:val="19C96AF3"/>
    <w:rsid w:val="1A9F3D3E"/>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E55E4"/>
    <w:rsid w:val="22347461"/>
    <w:rsid w:val="225F11C0"/>
    <w:rsid w:val="2288155B"/>
    <w:rsid w:val="2363263F"/>
    <w:rsid w:val="245412CE"/>
    <w:rsid w:val="24811ABB"/>
    <w:rsid w:val="24BE1264"/>
    <w:rsid w:val="24F03700"/>
    <w:rsid w:val="251D41DD"/>
    <w:rsid w:val="252C0BD5"/>
    <w:rsid w:val="25AB4D8D"/>
    <w:rsid w:val="265F0C25"/>
    <w:rsid w:val="26BF10E0"/>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39E5425"/>
    <w:rsid w:val="34E75E20"/>
    <w:rsid w:val="368F2A60"/>
    <w:rsid w:val="36E84F5A"/>
    <w:rsid w:val="37595093"/>
    <w:rsid w:val="37985945"/>
    <w:rsid w:val="382744A1"/>
    <w:rsid w:val="389B7BA9"/>
    <w:rsid w:val="399F601F"/>
    <w:rsid w:val="399F6723"/>
    <w:rsid w:val="39B06BA7"/>
    <w:rsid w:val="39FE7A01"/>
    <w:rsid w:val="3A26548A"/>
    <w:rsid w:val="3A782F8A"/>
    <w:rsid w:val="3B83379D"/>
    <w:rsid w:val="3BAD382D"/>
    <w:rsid w:val="3BB20634"/>
    <w:rsid w:val="3BE8289B"/>
    <w:rsid w:val="3ECB3571"/>
    <w:rsid w:val="40BB7556"/>
    <w:rsid w:val="41AF2209"/>
    <w:rsid w:val="42093CD4"/>
    <w:rsid w:val="42CF7FD0"/>
    <w:rsid w:val="42F22631"/>
    <w:rsid w:val="43726FDF"/>
    <w:rsid w:val="43D23F8D"/>
    <w:rsid w:val="43D67F21"/>
    <w:rsid w:val="449538DC"/>
    <w:rsid w:val="45291F17"/>
    <w:rsid w:val="454C788A"/>
    <w:rsid w:val="45BE5DE5"/>
    <w:rsid w:val="45D67D64"/>
    <w:rsid w:val="45E5269D"/>
    <w:rsid w:val="46020B59"/>
    <w:rsid w:val="461850F0"/>
    <w:rsid w:val="463D16AC"/>
    <w:rsid w:val="473E6CB4"/>
    <w:rsid w:val="47707715"/>
    <w:rsid w:val="48262C13"/>
    <w:rsid w:val="49137521"/>
    <w:rsid w:val="4B046B3E"/>
    <w:rsid w:val="4B182006"/>
    <w:rsid w:val="4B26353C"/>
    <w:rsid w:val="4BBC17AA"/>
    <w:rsid w:val="4BF05499"/>
    <w:rsid w:val="4C2B4CEB"/>
    <w:rsid w:val="4C8C071B"/>
    <w:rsid w:val="4CF639D8"/>
    <w:rsid w:val="4D5F3D23"/>
    <w:rsid w:val="4E200A75"/>
    <w:rsid w:val="4E5139A6"/>
    <w:rsid w:val="4E6F7A63"/>
    <w:rsid w:val="4E8F13F8"/>
    <w:rsid w:val="4EDE56A5"/>
    <w:rsid w:val="4F8B7E11"/>
    <w:rsid w:val="4FED6BF6"/>
    <w:rsid w:val="50545AC5"/>
    <w:rsid w:val="50915D63"/>
    <w:rsid w:val="50C25AB5"/>
    <w:rsid w:val="51322AF5"/>
    <w:rsid w:val="51A927D1"/>
    <w:rsid w:val="51BB1996"/>
    <w:rsid w:val="5210361E"/>
    <w:rsid w:val="521F6F37"/>
    <w:rsid w:val="522462FB"/>
    <w:rsid w:val="52C51261"/>
    <w:rsid w:val="530E588A"/>
    <w:rsid w:val="53D0376C"/>
    <w:rsid w:val="54210D44"/>
    <w:rsid w:val="542E16B3"/>
    <w:rsid w:val="55313373"/>
    <w:rsid w:val="557D48BB"/>
    <w:rsid w:val="55CA58A4"/>
    <w:rsid w:val="56E322E1"/>
    <w:rsid w:val="57460AC2"/>
    <w:rsid w:val="579815D9"/>
    <w:rsid w:val="58585486"/>
    <w:rsid w:val="58640CB6"/>
    <w:rsid w:val="59824C60"/>
    <w:rsid w:val="59ED671C"/>
    <w:rsid w:val="59EF3692"/>
    <w:rsid w:val="5A177DDF"/>
    <w:rsid w:val="5A5F09E5"/>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1437458"/>
    <w:rsid w:val="62DB0F96"/>
    <w:rsid w:val="63407F9B"/>
    <w:rsid w:val="63786938"/>
    <w:rsid w:val="642108EC"/>
    <w:rsid w:val="64AA6B34"/>
    <w:rsid w:val="66106E6A"/>
    <w:rsid w:val="66121D4B"/>
    <w:rsid w:val="66CD2666"/>
    <w:rsid w:val="671D5948"/>
    <w:rsid w:val="680A598F"/>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153D8A"/>
    <w:rsid w:val="703D260A"/>
    <w:rsid w:val="70EE18E9"/>
    <w:rsid w:val="71246834"/>
    <w:rsid w:val="735533D0"/>
    <w:rsid w:val="738F7A10"/>
    <w:rsid w:val="73944C37"/>
    <w:rsid w:val="77183DD1"/>
    <w:rsid w:val="772E5D41"/>
    <w:rsid w:val="77BC690F"/>
    <w:rsid w:val="786848E4"/>
    <w:rsid w:val="78700B71"/>
    <w:rsid w:val="789920E0"/>
    <w:rsid w:val="78DF07A3"/>
    <w:rsid w:val="78E201F2"/>
    <w:rsid w:val="791505C8"/>
    <w:rsid w:val="792720A9"/>
    <w:rsid w:val="794C1B10"/>
    <w:rsid w:val="7B2A1BB7"/>
    <w:rsid w:val="7B4C4049"/>
    <w:rsid w:val="7BE715C8"/>
    <w:rsid w:val="7C236153"/>
    <w:rsid w:val="7E7E6F65"/>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next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6"/>
    <w:unhideWhenUsed/>
    <w:qFormat/>
    <w:uiPriority w:val="0"/>
    <w:pPr>
      <w:tabs>
        <w:tab w:val="center" w:pos="4153"/>
        <w:tab w:val="right" w:pos="8306"/>
      </w:tabs>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0"/>
    <w:unhideWhenUsed/>
    <w:qFormat/>
    <w:uiPriority w:val="0"/>
    <w:pPr>
      <w:tabs>
        <w:tab w:val="left" w:pos="0"/>
        <w:tab w:val="left" w:pos="993"/>
        <w:tab w:val="left" w:pos="1134"/>
      </w:tabs>
      <w:ind w:firstLine="420"/>
    </w:p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4"/>
    <w:semiHidden/>
    <w:qFormat/>
    <w:uiPriority w:val="99"/>
    <w:rPr>
      <w:rFonts w:ascii="Tahoma" w:hAnsi="Tahoma"/>
      <w:sz w:val="18"/>
      <w:szCs w:val="18"/>
    </w:rPr>
  </w:style>
  <w:style w:type="character" w:customStyle="1" w:styleId="26">
    <w:name w:val="页脚 Char"/>
    <w:basedOn w:val="20"/>
    <w:link w:val="13"/>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10"/>
    <w:qFormat/>
    <w:uiPriority w:val="0"/>
    <w:rPr>
      <w:rFonts w:ascii="Times New Roman" w:hAnsi="Times New Roman" w:eastAsia="宋体" w:cs="Times New Roman"/>
      <w:kern w:val="2"/>
      <w:sz w:val="28"/>
      <w:szCs w:val="24"/>
    </w:rPr>
  </w:style>
  <w:style w:type="character" w:customStyle="1" w:styleId="36">
    <w:name w:val="纯文本 Char"/>
    <w:basedOn w:val="20"/>
    <w:link w:val="11"/>
    <w:qFormat/>
    <w:uiPriority w:val="0"/>
    <w:rPr>
      <w:rFonts w:ascii="宋体" w:hAnsi="Courier New" w:eastAsia="宋体" w:cs="Times New Roman"/>
      <w:sz w:val="21"/>
      <w:szCs w:val="20"/>
    </w:rPr>
  </w:style>
  <w:style w:type="character" w:customStyle="1" w:styleId="37">
    <w:name w:val="批注框文本 Char"/>
    <w:basedOn w:val="20"/>
    <w:link w:val="12"/>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5"/>
    <w:semiHidden/>
    <w:qFormat/>
    <w:uiPriority w:val="0"/>
    <w:rPr>
      <w:rFonts w:ascii="Times New Roman" w:hAnsi="Times New Roman" w:eastAsia="宋体" w:cs="Times New Roman"/>
      <w:sz w:val="18"/>
      <w:szCs w:val="20"/>
    </w:rPr>
  </w:style>
  <w:style w:type="character" w:customStyle="1" w:styleId="39">
    <w:name w:val="正文文本缩进 3 Char"/>
    <w:basedOn w:val="20"/>
    <w:link w:val="16"/>
    <w:qFormat/>
    <w:uiPriority w:val="0"/>
    <w:rPr>
      <w:rFonts w:ascii="仿宋_GB2312" w:hAnsi="Times New Roman" w:eastAsia="仿宋_GB2312" w:cs="Times New Roman"/>
      <w:sz w:val="28"/>
      <w:szCs w:val="20"/>
    </w:rPr>
  </w:style>
  <w:style w:type="character" w:customStyle="1" w:styleId="40">
    <w:name w:val="正文首行缩进 2 Char"/>
    <w:basedOn w:val="35"/>
    <w:link w:val="18"/>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next w:val="18"/>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next w:val="18"/>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49"/>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1">
    <w:name w:val=" Char"/>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paragraph" w:customStyle="1" w:styleId="72">
    <w:name w:val="样式 标题 3 + (中文) 黑体 小四 非加粗 段前: 7.8 磅 段后: 0 磅 行距: 固定值 20 磅_0"/>
    <w:qFormat/>
    <w:uiPriority w:val="0"/>
    <w:pPr>
      <w:keepNext/>
      <w:keepLines/>
      <w:widowControl w:val="0"/>
      <w:spacing w:before="0" w:after="0" w:line="400" w:lineRule="exact"/>
      <w:jc w:val="both"/>
    </w:pPr>
    <w:rPr>
      <w:rFonts w:ascii="Times New Roman" w:hAnsi="Times New Roman" w:eastAsia="黑体" w:cs="宋体"/>
      <w:kern w:val="2"/>
      <w:sz w:val="21"/>
      <w:szCs w:val="20"/>
      <w:lang w:eastAsia="en-US"/>
    </w:rPr>
  </w:style>
  <w:style w:type="paragraph" w:customStyle="1" w:styleId="73">
    <w:name w:val="正文_0_0"/>
    <w:next w:val="74"/>
    <w:qFormat/>
    <w:uiPriority w:val="0"/>
    <w:pPr>
      <w:widowControl w:val="0"/>
      <w:jc w:val="both"/>
    </w:pPr>
    <w:rPr>
      <w:rFonts w:ascii="Calibri" w:hAnsi="Calibri" w:eastAsia="宋体" w:cs="Times New Roman"/>
      <w:kern w:val="2"/>
      <w:sz w:val="21"/>
      <w:szCs w:val="22"/>
      <w:lang w:eastAsia="en-US"/>
    </w:rPr>
  </w:style>
  <w:style w:type="paragraph" w:customStyle="1" w:styleId="74">
    <w:name w:val="正文文本缩进 2_0"/>
    <w:qFormat/>
    <w:uiPriority w:val="0"/>
    <w:pPr>
      <w:widowControl w:val="0"/>
      <w:spacing w:after="120" w:line="480" w:lineRule="auto"/>
      <w:ind w:left="420" w:leftChars="200"/>
      <w:jc w:val="both"/>
    </w:pPr>
    <w:rPr>
      <w:rFonts w:ascii="Calibri" w:hAnsi="Calibri" w:eastAsia="宋体" w:cs="Times New Roman"/>
      <w:kern w:val="2"/>
      <w:sz w:val="21"/>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17727</Words>
  <Characters>19233</Characters>
  <Lines>224</Lines>
  <Paragraphs>63</Paragraphs>
  <TotalTime>1</TotalTime>
  <ScaleCrop>false</ScaleCrop>
  <LinksUpToDate>false</LinksUpToDate>
  <CharactersWithSpaces>21282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2023-09-13T07:24:00Z</cp:lastPrinted>
  <dcterms:modified xsi:type="dcterms:W3CDTF">2025-02-25T02:47:10Z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743C019993F84B74BAB9B37A5241A52D</vt:lpwstr>
  </property>
  <property fmtid="{D5CDD505-2E9C-101B-9397-08002B2CF9AE}" pid="4" name="KSOTemplateDocerSaveRecord">
    <vt:lpwstr>eyJoZGlkIjoiOGFmNTZlMjYxY2Q1N2U2ODRiMTNhOTMxNWQxOTViYmUiLCJ1c2VySWQiOiI0MzgwOTAxMTMifQ==</vt:lpwstr>
  </property>
</Properties>
</file>