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2F615">
      <w:pPr>
        <w:pStyle w:val="12"/>
        <w:rPr>
          <w:rFonts w:ascii="黑体" w:hAnsi="黑体" w:eastAsia="黑体"/>
          <w:sz w:val="32"/>
          <w:szCs w:val="32"/>
        </w:rPr>
      </w:pPr>
      <w:r>
        <w:rPr>
          <w:rFonts w:hint="eastAsia" w:ascii="黑体" w:hAnsi="黑体" w:eastAsia="黑体"/>
          <w:sz w:val="32"/>
          <w:szCs w:val="32"/>
        </w:rPr>
        <w:t>附件1</w:t>
      </w:r>
    </w:p>
    <w:p w14:paraId="2E4CF8CE">
      <w:pPr>
        <w:widowControl/>
        <w:rPr>
          <w:sz w:val="32"/>
          <w:szCs w:val="32"/>
        </w:rPr>
      </w:pPr>
    </w:p>
    <w:p w14:paraId="363B8F3D">
      <w:pPr>
        <w:widowControl/>
        <w:jc w:val="center"/>
        <w:rPr>
          <w:sz w:val="84"/>
          <w:szCs w:val="84"/>
        </w:rPr>
      </w:pPr>
    </w:p>
    <w:p w14:paraId="33AF9C8B">
      <w:pPr>
        <w:widowControl/>
        <w:jc w:val="center"/>
        <w:rPr>
          <w:sz w:val="84"/>
          <w:szCs w:val="84"/>
        </w:rPr>
      </w:pPr>
    </w:p>
    <w:p w14:paraId="0B04A5E6">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2025</w:t>
      </w:r>
      <w:r>
        <w:rPr>
          <w:rFonts w:hint="eastAsia" w:ascii="方正小标宋简体" w:eastAsia="方正小标宋简体"/>
          <w:sz w:val="84"/>
          <w:szCs w:val="84"/>
        </w:rPr>
        <w:t>年度</w:t>
      </w:r>
    </w:p>
    <w:p w14:paraId="701C2554">
      <w:pPr>
        <w:widowControl/>
        <w:jc w:val="center"/>
        <w:rPr>
          <w:rFonts w:hint="eastAsia" w:ascii="方正小标宋简体" w:eastAsia="方正小标宋简体"/>
          <w:sz w:val="84"/>
          <w:szCs w:val="84"/>
          <w:lang w:val="en-US" w:eastAsia="zh-CN"/>
        </w:rPr>
      </w:pPr>
      <w:r>
        <w:rPr>
          <w:rFonts w:hint="eastAsia" w:ascii="方正小标宋简体" w:eastAsia="方正小标宋简体"/>
          <w:sz w:val="84"/>
          <w:szCs w:val="84"/>
          <w:lang w:val="en-US" w:eastAsia="zh-CN"/>
        </w:rPr>
        <w:t>郊尾镇人民政府</w:t>
      </w:r>
    </w:p>
    <w:p w14:paraId="3D5593D0">
      <w:pPr>
        <w:widowControl/>
        <w:jc w:val="center"/>
        <w:rPr>
          <w:rFonts w:ascii="方正小标宋简体" w:eastAsia="方正小标宋简体"/>
          <w:sz w:val="84"/>
          <w:szCs w:val="84"/>
        </w:rPr>
      </w:pPr>
      <w:r>
        <w:rPr>
          <w:rFonts w:hint="eastAsia" w:ascii="方正小标宋简体" w:eastAsia="方正小标宋简体"/>
          <w:sz w:val="84"/>
          <w:szCs w:val="84"/>
        </w:rPr>
        <w:t>部门预算</w:t>
      </w:r>
    </w:p>
    <w:p w14:paraId="78F33EDE">
      <w:pPr>
        <w:pStyle w:val="2"/>
        <w:jc w:val="center"/>
        <w:rPr>
          <w:rFonts w:hint="eastAsia" w:ascii="方正小标宋简体" w:eastAsia="方正小标宋简体" w:hAnsiTheme="majorEastAsia"/>
          <w:sz w:val="44"/>
          <w:lang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52A8B64">
      <w:pPr>
        <w:pStyle w:val="2"/>
        <w:jc w:val="center"/>
        <w:rPr>
          <w:rFonts w:ascii="方正小标宋简体" w:eastAsia="方正小标宋简体" w:hAnsiTheme="majorEastAsia"/>
          <w:sz w:val="44"/>
          <w:lang w:eastAsia="zh-CN"/>
        </w:rPr>
      </w:pPr>
      <w:r>
        <w:rPr>
          <w:rFonts w:hint="eastAsia" w:ascii="方正小标宋简体" w:eastAsia="方正小标宋简体" w:hAnsiTheme="majorEastAsia"/>
          <w:sz w:val="44"/>
          <w:lang w:eastAsia="zh-CN"/>
        </w:rPr>
        <w:t>目</w:t>
      </w:r>
      <w:r>
        <w:rPr>
          <w:rFonts w:ascii="方正小标宋简体" w:eastAsia="方正小标宋简体" w:hAnsiTheme="majorEastAsia"/>
          <w:sz w:val="44"/>
          <w:lang w:eastAsia="zh-CN"/>
        </w:rPr>
        <w:t xml:space="preserve">  </w:t>
      </w:r>
      <w:r>
        <w:rPr>
          <w:rFonts w:hint="eastAsia" w:ascii="方正小标宋简体" w:eastAsia="方正小标宋简体" w:hAnsiTheme="majorEastAsia"/>
          <w:sz w:val="44"/>
          <w:lang w:eastAsia="zh-CN"/>
        </w:rPr>
        <w:t>录</w:t>
      </w:r>
    </w:p>
    <w:p w14:paraId="6485DC97">
      <w:pPr>
        <w:pStyle w:val="2"/>
        <w:rPr>
          <w:rFonts w:asciiTheme="majorEastAsia" w:hAnsiTheme="majorEastAsia" w:eastAsiaTheme="majorEastAsia"/>
          <w:sz w:val="36"/>
          <w:lang w:eastAsia="zh-CN"/>
        </w:rPr>
      </w:pPr>
    </w:p>
    <w:p w14:paraId="132432A5">
      <w:pPr>
        <w:pStyle w:val="2"/>
        <w:rPr>
          <w:rFonts w:ascii="仿宋" w:hAnsi="仿宋" w:eastAsia="仿宋"/>
          <w:b/>
          <w:sz w:val="36"/>
          <w:lang w:eastAsia="zh-CN"/>
        </w:rPr>
      </w:pPr>
      <w:r>
        <w:rPr>
          <w:rFonts w:hint="eastAsia" w:ascii="仿宋" w:hAnsi="仿宋" w:eastAsia="仿宋"/>
          <w:b/>
          <w:sz w:val="36"/>
          <w:lang w:eastAsia="zh-CN"/>
        </w:rPr>
        <w:t>第一部分</w:t>
      </w:r>
      <w:r>
        <w:rPr>
          <w:rFonts w:ascii="仿宋" w:hAnsi="仿宋" w:eastAsia="仿宋"/>
          <w:b/>
          <w:sz w:val="36"/>
          <w:lang w:eastAsia="zh-CN"/>
        </w:rPr>
        <w:t xml:space="preserve"> </w:t>
      </w:r>
      <w:r>
        <w:rPr>
          <w:rFonts w:hint="eastAsia" w:ascii="仿宋" w:hAnsi="仿宋" w:eastAsia="仿宋"/>
          <w:b/>
          <w:sz w:val="36"/>
          <w:lang w:eastAsia="zh-CN"/>
        </w:rPr>
        <w:t>部门概况</w:t>
      </w:r>
      <w:r>
        <w:rPr>
          <w:rFonts w:ascii="仿宋" w:hAnsi="仿宋" w:eastAsia="仿宋"/>
          <w:b/>
          <w:sz w:val="36"/>
          <w:lang w:eastAsia="zh-CN"/>
        </w:rPr>
        <w:t>…………………………………</w:t>
      </w:r>
    </w:p>
    <w:p w14:paraId="46039D3E">
      <w:pPr>
        <w:pStyle w:val="2"/>
        <w:ind w:firstLine="360" w:firstLineChars="100"/>
        <w:rPr>
          <w:rFonts w:ascii="仿宋" w:hAnsi="仿宋" w:eastAsia="仿宋"/>
          <w:sz w:val="36"/>
          <w:lang w:eastAsia="zh-CN"/>
        </w:rPr>
      </w:pPr>
      <w:r>
        <w:rPr>
          <w:rFonts w:hint="eastAsia" w:ascii="仿宋" w:hAnsi="仿宋" w:eastAsia="仿宋"/>
          <w:sz w:val="36"/>
          <w:lang w:eastAsia="zh-CN"/>
        </w:rPr>
        <w:t>一、部门主要职责</w:t>
      </w:r>
      <w:r>
        <w:rPr>
          <w:rFonts w:ascii="仿宋" w:hAnsi="仿宋" w:eastAsia="仿宋"/>
          <w:b/>
          <w:sz w:val="36"/>
          <w:lang w:eastAsia="zh-CN"/>
        </w:rPr>
        <w:t>…………………………………</w:t>
      </w:r>
    </w:p>
    <w:p w14:paraId="606E9214">
      <w:pPr>
        <w:pStyle w:val="2"/>
        <w:ind w:firstLine="360" w:firstLineChars="100"/>
        <w:rPr>
          <w:rFonts w:ascii="仿宋" w:hAnsi="仿宋" w:eastAsia="仿宋"/>
          <w:sz w:val="36"/>
          <w:lang w:eastAsia="zh-CN"/>
        </w:rPr>
      </w:pPr>
      <w:r>
        <w:rPr>
          <w:rFonts w:hint="eastAsia" w:ascii="仿宋" w:hAnsi="仿宋" w:eastAsia="仿宋"/>
          <w:sz w:val="36"/>
          <w:lang w:eastAsia="zh-CN"/>
        </w:rPr>
        <w:t>二、部门预算单位构成</w:t>
      </w:r>
      <w:r>
        <w:rPr>
          <w:rFonts w:ascii="仿宋" w:hAnsi="仿宋" w:eastAsia="仿宋"/>
          <w:sz w:val="36"/>
          <w:lang w:eastAsia="zh-CN"/>
        </w:rPr>
        <w:t>……………………………</w:t>
      </w:r>
    </w:p>
    <w:p w14:paraId="5CAA3541">
      <w:pPr>
        <w:pStyle w:val="2"/>
        <w:ind w:firstLine="360" w:firstLineChars="100"/>
        <w:rPr>
          <w:rFonts w:ascii="仿宋" w:hAnsi="仿宋" w:eastAsia="仿宋"/>
          <w:sz w:val="36"/>
          <w:lang w:eastAsia="zh-CN"/>
        </w:rPr>
      </w:pPr>
      <w:r>
        <w:rPr>
          <w:rFonts w:hint="eastAsia" w:ascii="仿宋" w:hAnsi="仿宋" w:eastAsia="仿宋"/>
          <w:sz w:val="36"/>
          <w:lang w:eastAsia="zh-CN"/>
        </w:rPr>
        <w:t>三、部门主要工作任务</w:t>
      </w:r>
      <w:r>
        <w:rPr>
          <w:rFonts w:ascii="仿宋" w:hAnsi="仿宋" w:eastAsia="仿宋"/>
          <w:sz w:val="36"/>
          <w:lang w:eastAsia="zh-CN"/>
        </w:rPr>
        <w:t>……………………………</w:t>
      </w:r>
    </w:p>
    <w:p w14:paraId="0DA465F8">
      <w:pPr>
        <w:pStyle w:val="2"/>
        <w:rPr>
          <w:rFonts w:ascii="仿宋" w:hAnsi="仿宋" w:eastAsia="仿宋"/>
          <w:b/>
          <w:sz w:val="36"/>
          <w:lang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cs="仿宋_GB2312"/>
          <w:sz w:val="32"/>
          <w:szCs w:val="32"/>
          <w:lang w:eastAsia="zh-CN"/>
        </w:rPr>
        <w:t>××</w:t>
      </w:r>
      <w:r>
        <w:rPr>
          <w:rFonts w:hint="eastAsia" w:ascii="仿宋" w:hAnsi="仿宋" w:eastAsia="仿宋"/>
          <w:b/>
          <w:sz w:val="36"/>
          <w:lang w:eastAsia="zh-CN"/>
        </w:rPr>
        <w:t>年度部门预算表</w:t>
      </w:r>
      <w:r>
        <w:rPr>
          <w:rFonts w:ascii="仿宋" w:hAnsi="仿宋" w:eastAsia="仿宋"/>
          <w:sz w:val="36"/>
          <w:lang w:eastAsia="zh-CN"/>
        </w:rPr>
        <w:t>………………………</w:t>
      </w:r>
    </w:p>
    <w:p w14:paraId="7F31EC8B">
      <w:pPr>
        <w:pStyle w:val="2"/>
        <w:ind w:firstLine="360" w:firstLineChars="100"/>
        <w:rPr>
          <w:rFonts w:ascii="仿宋" w:hAnsi="仿宋" w:eastAsia="仿宋"/>
          <w:sz w:val="36"/>
          <w:lang w:eastAsia="zh-CN"/>
        </w:rPr>
      </w:pPr>
      <w:r>
        <w:rPr>
          <w:rFonts w:hint="eastAsia" w:ascii="仿宋" w:hAnsi="仿宋" w:eastAsia="仿宋"/>
          <w:sz w:val="36"/>
          <w:lang w:eastAsia="zh-CN"/>
        </w:rPr>
        <w:t>一、收支预算总表</w:t>
      </w:r>
      <w:r>
        <w:rPr>
          <w:rFonts w:ascii="仿宋" w:hAnsi="仿宋" w:eastAsia="仿宋"/>
          <w:sz w:val="36"/>
          <w:lang w:eastAsia="zh-CN"/>
        </w:rPr>
        <w:t>…………………………………</w:t>
      </w:r>
    </w:p>
    <w:p w14:paraId="450B63DE">
      <w:pPr>
        <w:pStyle w:val="2"/>
        <w:ind w:firstLine="360" w:firstLineChars="100"/>
        <w:rPr>
          <w:rFonts w:ascii="仿宋" w:hAnsi="仿宋" w:eastAsia="仿宋"/>
          <w:sz w:val="36"/>
          <w:lang w:eastAsia="zh-CN"/>
        </w:rPr>
      </w:pPr>
      <w:r>
        <w:rPr>
          <w:rFonts w:hint="eastAsia" w:ascii="仿宋" w:hAnsi="仿宋" w:eastAsia="仿宋"/>
          <w:sz w:val="36"/>
          <w:lang w:eastAsia="zh-CN"/>
        </w:rPr>
        <w:t>二、收入预算总表</w:t>
      </w:r>
      <w:r>
        <w:rPr>
          <w:rFonts w:ascii="仿宋" w:hAnsi="仿宋" w:eastAsia="仿宋"/>
          <w:sz w:val="36"/>
          <w:lang w:eastAsia="zh-CN"/>
        </w:rPr>
        <w:t>…………………………………</w:t>
      </w:r>
    </w:p>
    <w:p w14:paraId="0B75C5CC">
      <w:pPr>
        <w:pStyle w:val="2"/>
        <w:ind w:firstLine="360" w:firstLineChars="100"/>
        <w:rPr>
          <w:rFonts w:ascii="仿宋" w:hAnsi="仿宋" w:eastAsia="仿宋"/>
          <w:sz w:val="36"/>
          <w:lang w:eastAsia="zh-CN"/>
        </w:rPr>
      </w:pPr>
      <w:r>
        <w:rPr>
          <w:rFonts w:hint="eastAsia" w:ascii="仿宋" w:hAnsi="仿宋" w:eastAsia="仿宋"/>
          <w:sz w:val="36"/>
          <w:lang w:eastAsia="zh-CN"/>
        </w:rPr>
        <w:t>三、支出预算总表</w:t>
      </w:r>
      <w:r>
        <w:rPr>
          <w:rFonts w:ascii="仿宋" w:hAnsi="仿宋" w:eastAsia="仿宋"/>
          <w:sz w:val="36"/>
          <w:lang w:eastAsia="zh-CN"/>
        </w:rPr>
        <w:t>…………………………………</w:t>
      </w:r>
    </w:p>
    <w:p w14:paraId="0E6DE5A8">
      <w:pPr>
        <w:pStyle w:val="2"/>
        <w:ind w:firstLine="360" w:firstLineChars="100"/>
        <w:rPr>
          <w:rFonts w:ascii="仿宋" w:hAnsi="仿宋" w:eastAsia="仿宋"/>
          <w:sz w:val="36"/>
          <w:lang w:eastAsia="zh-CN"/>
        </w:rPr>
      </w:pPr>
      <w:r>
        <w:rPr>
          <w:rFonts w:hint="eastAsia" w:ascii="仿宋" w:hAnsi="仿宋" w:eastAsia="仿宋"/>
          <w:sz w:val="36"/>
          <w:lang w:eastAsia="zh-CN"/>
        </w:rPr>
        <w:t>四、财政拨款收支预算总表</w:t>
      </w:r>
      <w:r>
        <w:rPr>
          <w:rFonts w:ascii="仿宋" w:hAnsi="仿宋" w:eastAsia="仿宋"/>
          <w:sz w:val="36"/>
          <w:lang w:eastAsia="zh-CN"/>
        </w:rPr>
        <w:t>………………………</w:t>
      </w:r>
    </w:p>
    <w:p w14:paraId="6C9154F1">
      <w:pPr>
        <w:pStyle w:val="2"/>
        <w:ind w:firstLine="360" w:firstLineChars="100"/>
        <w:rPr>
          <w:rFonts w:ascii="仿宋" w:hAnsi="仿宋" w:eastAsia="仿宋"/>
          <w:sz w:val="36"/>
          <w:lang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p>
    <w:p w14:paraId="7FEBC899">
      <w:pPr>
        <w:pStyle w:val="2"/>
        <w:ind w:firstLine="360" w:firstLineChars="100"/>
        <w:rPr>
          <w:rFonts w:ascii="仿宋" w:hAnsi="仿宋" w:eastAsia="仿宋"/>
          <w:sz w:val="36"/>
          <w:lang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p>
    <w:p w14:paraId="0606D0C4">
      <w:pPr>
        <w:pStyle w:val="2"/>
        <w:ind w:firstLine="360" w:firstLineChars="100"/>
        <w:rPr>
          <w:rFonts w:ascii="仿宋" w:hAnsi="仿宋" w:eastAsia="仿宋"/>
          <w:sz w:val="36"/>
          <w:lang w:eastAsia="zh-CN"/>
        </w:rPr>
      </w:pPr>
      <w:r>
        <w:rPr>
          <w:rFonts w:hint="eastAsia" w:ascii="仿宋" w:hAnsi="仿宋" w:eastAsia="仿宋"/>
          <w:sz w:val="36"/>
          <w:lang w:eastAsia="zh-CN"/>
        </w:rPr>
        <w:t>七、国有资本经营预算拨款支出预算表…………</w:t>
      </w:r>
    </w:p>
    <w:p w14:paraId="7DD2F6D0">
      <w:pPr>
        <w:pStyle w:val="2"/>
        <w:ind w:firstLine="360" w:firstLineChars="100"/>
        <w:rPr>
          <w:rFonts w:ascii="仿宋" w:hAnsi="仿宋" w:eastAsia="仿宋"/>
          <w:sz w:val="36"/>
          <w:lang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p>
    <w:p w14:paraId="617D9363">
      <w:pPr>
        <w:pStyle w:val="2"/>
        <w:ind w:firstLine="360" w:firstLineChars="100"/>
        <w:rPr>
          <w:rFonts w:ascii="仿宋" w:hAnsi="仿宋" w:eastAsia="仿宋"/>
          <w:sz w:val="36"/>
          <w:lang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p>
    <w:p w14:paraId="76F97FA0">
      <w:pPr>
        <w:pStyle w:val="2"/>
        <w:ind w:firstLine="360" w:firstLineChars="100"/>
        <w:rPr>
          <w:rFonts w:ascii="仿宋" w:hAnsi="仿宋" w:eastAsia="仿宋"/>
          <w:sz w:val="36"/>
          <w:lang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p>
    <w:p w14:paraId="0D21AC26">
      <w:pPr>
        <w:pStyle w:val="2"/>
        <w:ind w:firstLine="360" w:firstLineChars="100"/>
        <w:rPr>
          <w:rFonts w:ascii="仿宋" w:hAnsi="仿宋" w:eastAsia="仿宋"/>
          <w:sz w:val="36"/>
          <w:lang w:eastAsia="zh-CN"/>
        </w:rPr>
      </w:pPr>
      <w:r>
        <w:rPr>
          <w:rFonts w:hint="eastAsia" w:ascii="仿宋" w:hAnsi="仿宋" w:eastAsia="仿宋"/>
          <w:sz w:val="36"/>
          <w:lang w:eastAsia="zh-CN"/>
        </w:rPr>
        <w:t>十一、部门专项资金管理清单目录</w:t>
      </w:r>
      <w:r>
        <w:rPr>
          <w:rFonts w:ascii="仿宋" w:hAnsi="仿宋" w:eastAsia="仿宋"/>
          <w:sz w:val="36"/>
          <w:lang w:eastAsia="zh-CN"/>
        </w:rPr>
        <w:t>………………</w:t>
      </w:r>
    </w:p>
    <w:p w14:paraId="23187283">
      <w:pPr>
        <w:widowControl/>
        <w:rPr>
          <w:rFonts w:ascii="仿宋" w:hAnsi="仿宋" w:eastAsia="仿宋"/>
          <w:b/>
          <w:sz w:val="40"/>
        </w:rPr>
      </w:pPr>
      <w:r>
        <w:rPr>
          <w:rFonts w:hint="eastAsia" w:ascii="仿宋" w:hAnsi="仿宋" w:eastAsia="仿宋"/>
          <w:b/>
          <w:sz w:val="40"/>
        </w:rPr>
        <w:t>第三部分</w:t>
      </w:r>
      <w:r>
        <w:rPr>
          <w:rFonts w:ascii="仿宋" w:hAnsi="仿宋" w:eastAsia="仿宋"/>
          <w:b/>
          <w:sz w:val="40"/>
        </w:rPr>
        <w:t xml:space="preserve"> </w:t>
      </w:r>
      <w:r>
        <w:rPr>
          <w:rFonts w:hint="eastAsia" w:ascii="仿宋" w:hAnsi="仿宋" w:eastAsia="仿宋" w:cs="仿宋_GB2312"/>
          <w:kern w:val="0"/>
          <w:sz w:val="32"/>
          <w:szCs w:val="32"/>
        </w:rPr>
        <w:t>××</w:t>
      </w:r>
      <w:r>
        <w:rPr>
          <w:rFonts w:hint="eastAsia" w:ascii="仿宋" w:hAnsi="仿宋" w:eastAsia="仿宋"/>
          <w:b/>
          <w:sz w:val="40"/>
        </w:rPr>
        <w:t>年度部门预算情况说明</w:t>
      </w:r>
      <w:r>
        <w:rPr>
          <w:rFonts w:ascii="仿宋" w:hAnsi="仿宋" w:eastAsia="仿宋"/>
          <w:sz w:val="36"/>
        </w:rPr>
        <w:t>…………</w:t>
      </w:r>
    </w:p>
    <w:p w14:paraId="7B1A415C">
      <w:pPr>
        <w:widowControl/>
        <w:ind w:firstLine="360" w:firstLineChars="100"/>
        <w:rPr>
          <w:rFonts w:ascii="仿宋" w:hAnsi="仿宋" w:eastAsia="仿宋" w:cs="Times New Roman"/>
          <w:kern w:val="0"/>
          <w:sz w:val="36"/>
          <w:szCs w:val="20"/>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p>
    <w:p w14:paraId="7D688303">
      <w:pPr>
        <w:widowControl/>
        <w:ind w:firstLine="360" w:firstLineChars="100"/>
        <w:rPr>
          <w:rFonts w:ascii="仿宋" w:hAnsi="仿宋" w:eastAsia="仿宋" w:cs="Times New Roman"/>
          <w:kern w:val="0"/>
          <w:sz w:val="36"/>
          <w:szCs w:val="20"/>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p>
    <w:p w14:paraId="3EB4969B">
      <w:pPr>
        <w:widowControl/>
        <w:ind w:firstLine="360" w:firstLineChars="100"/>
        <w:rPr>
          <w:rFonts w:ascii="仿宋" w:hAnsi="仿宋" w:eastAsia="仿宋" w:cs="Times New Roman"/>
          <w:kern w:val="0"/>
          <w:sz w:val="36"/>
          <w:szCs w:val="20"/>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p>
    <w:p w14:paraId="3188F6F0">
      <w:pPr>
        <w:widowControl/>
        <w:ind w:firstLine="360" w:firstLineChars="100"/>
        <w:rPr>
          <w:rFonts w:ascii="仿宋" w:hAnsi="仿宋" w:eastAsia="仿宋" w:cs="Times New Roman"/>
          <w:kern w:val="0"/>
          <w:sz w:val="36"/>
          <w:szCs w:val="20"/>
        </w:rPr>
      </w:pPr>
      <w:r>
        <w:rPr>
          <w:rFonts w:hint="eastAsia" w:ascii="仿宋" w:hAnsi="仿宋" w:eastAsia="仿宋" w:cs="Times New Roman"/>
          <w:kern w:val="0"/>
          <w:sz w:val="36"/>
          <w:szCs w:val="20"/>
        </w:rPr>
        <w:t>四、国有资本经营预算拨款支出情况……………</w:t>
      </w:r>
    </w:p>
    <w:p w14:paraId="592AEB10">
      <w:pPr>
        <w:widowControl/>
        <w:ind w:firstLine="360" w:firstLineChars="100"/>
        <w:rPr>
          <w:rFonts w:ascii="仿宋" w:hAnsi="仿宋" w:eastAsia="仿宋" w:cs="Times New Roman"/>
          <w:kern w:val="0"/>
          <w:sz w:val="36"/>
          <w:szCs w:val="20"/>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p>
    <w:p w14:paraId="1EF3F287">
      <w:pPr>
        <w:widowControl/>
        <w:ind w:firstLine="360" w:firstLineChars="100"/>
        <w:rPr>
          <w:rFonts w:ascii="仿宋" w:hAnsi="仿宋" w:eastAsia="仿宋" w:cs="Times New Roman"/>
          <w:kern w:val="0"/>
          <w:sz w:val="36"/>
          <w:szCs w:val="20"/>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p>
    <w:p w14:paraId="4CF34A2E">
      <w:pPr>
        <w:widowControl/>
        <w:ind w:firstLine="360" w:firstLineChars="100"/>
        <w:rPr>
          <w:rFonts w:ascii="仿宋" w:hAnsi="仿宋" w:eastAsia="仿宋" w:cs="Times New Roman"/>
          <w:kern w:val="0"/>
          <w:sz w:val="36"/>
          <w:szCs w:val="20"/>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p>
    <w:p w14:paraId="39A37D01">
      <w:pPr>
        <w:widowControl/>
        <w:ind w:firstLine="360" w:firstLineChars="100"/>
        <w:rPr>
          <w:rFonts w:ascii="仿宋" w:hAnsi="仿宋" w:eastAsia="仿宋" w:cs="Times New Roman"/>
          <w:kern w:val="0"/>
          <w:sz w:val="36"/>
          <w:szCs w:val="20"/>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p>
    <w:p w14:paraId="2725FF93">
      <w:pPr>
        <w:pStyle w:val="2"/>
        <w:spacing w:before="3"/>
        <w:rPr>
          <w:rFonts w:ascii="仿宋" w:hAnsi="仿宋" w:eastAsia="仿宋"/>
          <w:sz w:val="26"/>
          <w:lang w:eastAsia="zh-CN"/>
        </w:rPr>
      </w:pPr>
      <w:r>
        <w:rPr>
          <w:rFonts w:hint="eastAsia" w:ascii="仿宋" w:hAnsi="仿宋" w:eastAsia="仿宋"/>
          <w:b/>
          <w:sz w:val="40"/>
          <w:lang w:eastAsia="zh-CN"/>
        </w:rPr>
        <w:t>第四部分</w:t>
      </w:r>
      <w:r>
        <w:rPr>
          <w:rFonts w:ascii="仿宋" w:hAnsi="仿宋" w:eastAsia="仿宋"/>
          <w:b/>
          <w:sz w:val="40"/>
          <w:lang w:eastAsia="zh-CN"/>
        </w:rPr>
        <w:t xml:space="preserve"> </w:t>
      </w:r>
      <w:r>
        <w:rPr>
          <w:rFonts w:hint="eastAsia" w:ascii="仿宋" w:hAnsi="仿宋" w:eastAsia="仿宋"/>
          <w:b/>
          <w:sz w:val="40"/>
          <w:lang w:eastAsia="zh-CN"/>
        </w:rPr>
        <w:t>名词解释</w:t>
      </w:r>
      <w:r>
        <w:rPr>
          <w:rFonts w:ascii="仿宋" w:hAnsi="仿宋" w:eastAsia="仿宋"/>
          <w:sz w:val="36"/>
          <w:lang w:eastAsia="zh-CN"/>
        </w:rPr>
        <w:t>…………………………………</w:t>
      </w:r>
    </w:p>
    <w:p w14:paraId="3F1FF066">
      <w:pPr>
        <w:widowControl/>
      </w:pPr>
      <w:r>
        <w:tab/>
      </w:r>
    </w:p>
    <w:p w14:paraId="24A15B2C">
      <w:pPr>
        <w:pStyle w:val="2"/>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6763333">
      <w:pPr>
        <w:pStyle w:val="2"/>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第一部分</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部门概况</w:t>
      </w:r>
    </w:p>
    <w:p w14:paraId="5D830B84">
      <w:pPr>
        <w:pStyle w:val="2"/>
        <w:ind w:firstLine="640" w:firstLineChars="200"/>
        <w:rPr>
          <w:rFonts w:hint="eastAsia" w:ascii="黑体" w:hAnsi="黑体" w:eastAsia="黑体" w:cstheme="minorBidi"/>
          <w:kern w:val="2"/>
          <w:sz w:val="32"/>
          <w:szCs w:val="32"/>
          <w:lang w:eastAsia="zh-CN"/>
        </w:rPr>
      </w:pPr>
    </w:p>
    <w:p w14:paraId="26AF3723">
      <w:pPr>
        <w:pStyle w:val="2"/>
        <w:ind w:firstLine="640" w:firstLineChars="200"/>
        <w:rPr>
          <w:rFonts w:ascii="黑体" w:hAnsi="黑体" w:eastAsia="黑体" w:cstheme="minorBidi"/>
          <w:kern w:val="2"/>
          <w:sz w:val="32"/>
          <w:szCs w:val="32"/>
          <w:lang w:eastAsia="zh-CN"/>
        </w:rPr>
      </w:pPr>
      <w:r>
        <w:rPr>
          <w:rFonts w:hint="eastAsia" w:ascii="黑体" w:hAnsi="黑体" w:eastAsia="黑体" w:cstheme="minorBidi"/>
          <w:kern w:val="2"/>
          <w:sz w:val="32"/>
          <w:szCs w:val="32"/>
          <w:lang w:eastAsia="zh-CN"/>
        </w:rPr>
        <w:t>一、部门主要职责</w:t>
      </w:r>
    </w:p>
    <w:p w14:paraId="2BEF78F4">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仙游县郊尾镇人民政府</w:t>
      </w:r>
      <w:r>
        <w:rPr>
          <w:rFonts w:hint="eastAsia" w:ascii="仿宋" w:hAnsi="仿宋" w:eastAsia="仿宋"/>
          <w:sz w:val="32"/>
          <w:szCs w:val="32"/>
        </w:rPr>
        <w:t>的主要职责是：</w:t>
      </w:r>
    </w:p>
    <w:p w14:paraId="125D4153">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1、执行本级人民代表大会决议以及上级国家行政机关的决定和命令；</w:t>
      </w:r>
    </w:p>
    <w:p w14:paraId="47328986">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2、执行全镇的社会和经济发展计划、预算，管理本镇内的经济、教育、科技、文化、卫生、体育事业和财政、民政、治安、人民调解、安全生产监督管理等行政工作；</w:t>
      </w:r>
    </w:p>
    <w:p w14:paraId="72D694DD">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3、保护社会主义的全民所有财产和劳动群众集体所有财产，保护公民私人所有的合法财产，维护社会秩序，保障公民的人身权利、民主权利和其他权利；</w:t>
      </w:r>
    </w:p>
    <w:p w14:paraId="477FEA1D">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4、保护各种经济组织的合法权益；</w:t>
      </w:r>
    </w:p>
    <w:p w14:paraId="4EB97536">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5、贯彻执行党和国家的民族宗教政策，保障少数民族的权利和尊重少数民族的风俗习惯，尊重民族宗教信仰；</w:t>
      </w:r>
    </w:p>
    <w:p w14:paraId="25D1D04D">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6、保障宪法和法律赋予妇女的男女平等、婚姻自由等各项权利；</w:t>
      </w:r>
    </w:p>
    <w:p w14:paraId="6DAC0670">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7、办理上级人民政府交办的其他事项。</w:t>
      </w:r>
    </w:p>
    <w:p w14:paraId="12B719BB">
      <w:pPr>
        <w:pStyle w:val="2"/>
        <w:ind w:firstLine="640" w:firstLineChars="200"/>
        <w:rPr>
          <w:rFonts w:ascii="黑体" w:hAnsi="黑体" w:eastAsia="黑体" w:cstheme="minorBidi"/>
          <w:kern w:val="2"/>
          <w:sz w:val="32"/>
          <w:szCs w:val="32"/>
          <w:lang w:eastAsia="zh-CN"/>
        </w:rPr>
      </w:pPr>
      <w:r>
        <w:rPr>
          <w:rFonts w:hint="eastAsia" w:ascii="黑体" w:hAnsi="黑体" w:eastAsia="黑体" w:cstheme="minorBidi"/>
          <w:kern w:val="2"/>
          <w:sz w:val="32"/>
          <w:szCs w:val="32"/>
          <w:lang w:eastAsia="zh-CN"/>
        </w:rPr>
        <w:t>二、部门预算单位构成</w:t>
      </w:r>
    </w:p>
    <w:p w14:paraId="22B55611">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从预算单位构成看，仙游县郊尾镇人民政府包括6 个内设机构及3 个事业单位，行政编制 35人，行政工勤4 人， 事业编制 44人，其中：列入2025年部门预算编制范围的单位详细情况见下表:</w:t>
      </w:r>
    </w:p>
    <w:tbl>
      <w:tblPr>
        <w:tblStyle w:val="6"/>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189"/>
        <w:gridCol w:w="2087"/>
      </w:tblGrid>
      <w:tr w14:paraId="3F45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14:paraId="2D9F10AA">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单位名称</w:t>
            </w:r>
          </w:p>
        </w:tc>
        <w:tc>
          <w:tcPr>
            <w:tcW w:w="2189" w:type="dxa"/>
            <w:shd w:val="clear" w:color="auto" w:fill="auto"/>
          </w:tcPr>
          <w:p w14:paraId="27D5164D">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经费性质</w:t>
            </w:r>
          </w:p>
        </w:tc>
        <w:tc>
          <w:tcPr>
            <w:tcW w:w="2087" w:type="dxa"/>
            <w:shd w:val="clear" w:color="auto" w:fill="auto"/>
          </w:tcPr>
          <w:p w14:paraId="641DC599">
            <w:pPr>
              <w:spacing w:line="60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在职人数</w:t>
            </w:r>
          </w:p>
        </w:tc>
      </w:tr>
      <w:tr w14:paraId="0A2C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14:paraId="7559CD20">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仙游县郊尾镇人民政府</w:t>
            </w:r>
          </w:p>
        </w:tc>
        <w:tc>
          <w:tcPr>
            <w:tcW w:w="2189" w:type="dxa"/>
            <w:shd w:val="clear" w:color="auto" w:fill="auto"/>
          </w:tcPr>
          <w:p w14:paraId="546C0EFA">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全额拨款</w:t>
            </w:r>
          </w:p>
        </w:tc>
        <w:tc>
          <w:tcPr>
            <w:tcW w:w="2087" w:type="dxa"/>
            <w:shd w:val="clear" w:color="auto" w:fill="auto"/>
          </w:tcPr>
          <w:p w14:paraId="2A247438">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67人</w:t>
            </w:r>
          </w:p>
        </w:tc>
      </w:tr>
      <w:tr w14:paraId="4307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14:paraId="7DCD2E87">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仙游县郊尾镇人民政府</w:t>
            </w:r>
          </w:p>
        </w:tc>
        <w:tc>
          <w:tcPr>
            <w:tcW w:w="2189" w:type="dxa"/>
            <w:shd w:val="clear" w:color="auto" w:fill="auto"/>
          </w:tcPr>
          <w:p w14:paraId="7EE2C700">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差额拨款</w:t>
            </w:r>
          </w:p>
        </w:tc>
        <w:tc>
          <w:tcPr>
            <w:tcW w:w="2087" w:type="dxa"/>
            <w:shd w:val="clear" w:color="auto" w:fill="auto"/>
          </w:tcPr>
          <w:p w14:paraId="5BA3B379">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4人</w:t>
            </w:r>
          </w:p>
        </w:tc>
      </w:tr>
      <w:tr w14:paraId="77C9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14:paraId="161B4009">
            <w:pPr>
              <w:spacing w:line="600" w:lineRule="exact"/>
              <w:ind w:firstLine="640" w:firstLineChars="200"/>
              <w:rPr>
                <w:rFonts w:hint="eastAsia" w:ascii="仿宋" w:hAnsi="仿宋" w:eastAsia="仿宋"/>
                <w:sz w:val="32"/>
                <w:szCs w:val="32"/>
                <w:lang w:val="en-US" w:eastAsia="zh-CN"/>
              </w:rPr>
            </w:pPr>
          </w:p>
        </w:tc>
        <w:tc>
          <w:tcPr>
            <w:tcW w:w="2189" w:type="dxa"/>
            <w:shd w:val="clear" w:color="auto" w:fill="auto"/>
          </w:tcPr>
          <w:p w14:paraId="57694992">
            <w:pPr>
              <w:spacing w:line="600" w:lineRule="exact"/>
              <w:ind w:firstLine="640" w:firstLineChars="200"/>
              <w:rPr>
                <w:rFonts w:hint="eastAsia" w:ascii="仿宋" w:hAnsi="仿宋" w:eastAsia="仿宋"/>
                <w:sz w:val="32"/>
                <w:szCs w:val="32"/>
                <w:lang w:val="en-US" w:eastAsia="zh-CN"/>
              </w:rPr>
            </w:pPr>
          </w:p>
        </w:tc>
        <w:tc>
          <w:tcPr>
            <w:tcW w:w="2087" w:type="dxa"/>
            <w:shd w:val="clear" w:color="auto" w:fill="auto"/>
          </w:tcPr>
          <w:p w14:paraId="55A6EF0A">
            <w:pPr>
              <w:spacing w:line="600" w:lineRule="exact"/>
              <w:ind w:firstLine="640" w:firstLineChars="200"/>
              <w:rPr>
                <w:rFonts w:hint="eastAsia" w:ascii="仿宋" w:hAnsi="仿宋" w:eastAsia="仿宋"/>
                <w:sz w:val="32"/>
                <w:szCs w:val="32"/>
                <w:lang w:val="en-US" w:eastAsia="zh-CN"/>
              </w:rPr>
            </w:pPr>
          </w:p>
        </w:tc>
      </w:tr>
    </w:tbl>
    <w:p w14:paraId="6B1C2F20">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（注：没有下属单位的部门或单位，可说明“本部门无下属单位”。）</w:t>
      </w:r>
    </w:p>
    <w:p w14:paraId="3E6F04E4">
      <w:pPr>
        <w:tabs>
          <w:tab w:val="left" w:pos="7513"/>
        </w:tabs>
        <w:adjustRightInd w:val="0"/>
        <w:snapToGrid w:val="0"/>
        <w:spacing w:line="600" w:lineRule="exact"/>
        <w:rPr>
          <w:rFonts w:ascii="黑体" w:hAnsi="黑体" w:eastAsia="黑体"/>
          <w:sz w:val="32"/>
          <w:szCs w:val="32"/>
        </w:rPr>
      </w:pPr>
      <w:r>
        <w:rPr>
          <w:rFonts w:hint="eastAsia" w:cs="Times New Roman" w:asciiTheme="majorEastAsia" w:hAnsiTheme="majorEastAsia" w:eastAsiaTheme="majorEastAsia"/>
          <w:kern w:val="0"/>
          <w:sz w:val="36"/>
          <w:szCs w:val="20"/>
        </w:rPr>
        <w:t xml:space="preserve">    </w:t>
      </w:r>
      <w:r>
        <w:rPr>
          <w:rFonts w:hint="eastAsia" w:ascii="黑体" w:hAnsi="黑体" w:eastAsia="黑体"/>
          <w:sz w:val="32"/>
          <w:szCs w:val="32"/>
        </w:rPr>
        <w:t>三、部门主要工作任务</w:t>
      </w:r>
    </w:p>
    <w:p w14:paraId="795B7E52">
      <w:pPr>
        <w:keepNext w:val="0"/>
        <w:keepLines w:val="0"/>
        <w:widowControl/>
        <w:suppressLineNumbers w:val="0"/>
        <w:ind w:firstLine="640" w:firstLineChars="200"/>
        <w:jc w:val="left"/>
      </w:pPr>
      <w:r>
        <w:rPr>
          <w:rFonts w:hint="eastAsia" w:ascii="仿宋_GB2312" w:hAnsi="仿宋_GB2312" w:eastAsia="仿宋_GB2312" w:cs="仿宋_GB2312"/>
          <w:sz w:val="32"/>
          <w:szCs w:val="32"/>
          <w:lang w:val="en-US" w:eastAsia="zh-CN"/>
        </w:rPr>
        <w:t>今年以来</w:t>
      </w:r>
      <w:r>
        <w:rPr>
          <w:rFonts w:hint="eastAsia" w:ascii="仿宋_GB2312" w:hAnsi="仿宋_GB2312" w:eastAsia="仿宋_GB2312" w:cs="仿宋_GB2312"/>
          <w:sz w:val="32"/>
          <w:szCs w:val="32"/>
        </w:rPr>
        <w:t>，在县委、县政府和镇党委的</w:t>
      </w:r>
      <w:r>
        <w:rPr>
          <w:rFonts w:hint="eastAsia" w:ascii="仿宋_GB2312" w:hAnsi="仿宋_GB2312" w:eastAsia="仿宋_GB2312" w:cs="仿宋_GB2312"/>
          <w:sz w:val="32"/>
          <w:szCs w:val="32"/>
          <w:lang w:val="en-US" w:eastAsia="zh-CN"/>
        </w:rPr>
        <w:t>坚强</w:t>
      </w:r>
      <w:r>
        <w:rPr>
          <w:rFonts w:hint="eastAsia" w:ascii="仿宋_GB2312" w:hAnsi="仿宋_GB2312" w:eastAsia="仿宋_GB2312" w:cs="仿宋_GB2312"/>
          <w:sz w:val="32"/>
          <w:szCs w:val="32"/>
        </w:rPr>
        <w:t>领导下，</w:t>
      </w:r>
      <w:r>
        <w:rPr>
          <w:rFonts w:hint="eastAsia" w:ascii="仿宋_GB2312" w:hAnsi="仿宋_GB2312" w:eastAsia="仿宋_GB2312" w:cs="仿宋_GB2312"/>
          <w:sz w:val="32"/>
          <w:szCs w:val="32"/>
          <w:lang w:val="en-US" w:eastAsia="zh-CN"/>
        </w:rPr>
        <w:t>我镇</w:t>
      </w:r>
      <w:r>
        <w:rPr>
          <w:rFonts w:hint="eastAsia" w:ascii="仿宋_GB2312" w:hAnsi="仿宋_GB2312" w:eastAsia="仿宋_GB2312" w:cs="仿宋_GB2312"/>
          <w:sz w:val="32"/>
          <w:szCs w:val="32"/>
        </w:rPr>
        <w:t>坚持以习近平新时代中国特色社会主义思想为指导，认真贯彻落实党的</w:t>
      </w:r>
      <w:r>
        <w:rPr>
          <w:rFonts w:hint="eastAsia" w:ascii="仿宋" w:hAnsi="仿宋" w:eastAsia="仿宋"/>
          <w:sz w:val="32"/>
          <w:szCs w:val="32"/>
          <w:lang w:eastAsia="zh-CN"/>
        </w:rPr>
        <w:t>二十大和二</w:t>
      </w:r>
      <w:r>
        <w:rPr>
          <w:rFonts w:hint="eastAsia" w:ascii="仿宋" w:hAnsi="仿宋" w:eastAsia="仿宋"/>
          <w:sz w:val="32"/>
          <w:szCs w:val="32"/>
        </w:rPr>
        <w:t>十届</w:t>
      </w:r>
      <w:r>
        <w:rPr>
          <w:rFonts w:hint="eastAsia" w:ascii="仿宋" w:hAnsi="仿宋" w:eastAsia="仿宋"/>
          <w:sz w:val="32"/>
          <w:szCs w:val="32"/>
          <w:lang w:eastAsia="zh-CN"/>
        </w:rPr>
        <w:t>一</w:t>
      </w:r>
      <w:r>
        <w:rPr>
          <w:rFonts w:hint="eastAsia" w:ascii="仿宋" w:hAnsi="仿宋" w:eastAsia="仿宋"/>
          <w:sz w:val="32"/>
          <w:szCs w:val="32"/>
        </w:rPr>
        <w:t>中、</w:t>
      </w:r>
      <w:r>
        <w:rPr>
          <w:rFonts w:hint="eastAsia" w:ascii="仿宋" w:hAnsi="仿宋" w:eastAsia="仿宋"/>
          <w:sz w:val="32"/>
          <w:szCs w:val="32"/>
          <w:lang w:eastAsia="zh-CN"/>
        </w:rPr>
        <w:t>二</w:t>
      </w:r>
      <w:r>
        <w:rPr>
          <w:rFonts w:hint="eastAsia" w:ascii="仿宋" w:hAnsi="仿宋" w:eastAsia="仿宋"/>
          <w:sz w:val="32"/>
          <w:szCs w:val="32"/>
        </w:rPr>
        <w:t>中全会</w:t>
      </w:r>
      <w:r>
        <w:rPr>
          <w:rFonts w:hint="eastAsia" w:ascii="仿宋" w:hAnsi="仿宋" w:eastAsia="仿宋"/>
          <w:sz w:val="32"/>
          <w:szCs w:val="32"/>
          <w:lang w:eastAsia="zh-CN"/>
        </w:rPr>
        <w:t>精神，深入贯彻习近平总书记重要讲话重要指示批示精神，以</w:t>
      </w:r>
      <w:r>
        <w:rPr>
          <w:rFonts w:hint="eastAsia" w:ascii="仿宋" w:hAnsi="仿宋" w:eastAsia="仿宋"/>
          <w:sz w:val="32"/>
          <w:szCs w:val="32"/>
        </w:rPr>
        <w:t>习近平</w:t>
      </w:r>
      <w:r>
        <w:rPr>
          <w:rFonts w:hint="eastAsia" w:ascii="仿宋" w:hAnsi="仿宋" w:eastAsia="仿宋"/>
          <w:sz w:val="32"/>
          <w:szCs w:val="32"/>
          <w:lang w:eastAsia="zh-CN"/>
        </w:rPr>
        <w:t>新时代中国特色社会主义思想为指导</w:t>
      </w:r>
      <w:r>
        <w:rPr>
          <w:rFonts w:hint="eastAsia" w:ascii="仿宋" w:hAnsi="仿宋" w:eastAsia="仿宋"/>
          <w:sz w:val="32"/>
          <w:szCs w:val="32"/>
        </w:rPr>
        <w:t>，</w:t>
      </w:r>
      <w:r>
        <w:rPr>
          <w:rFonts w:hint="eastAsia" w:ascii="仿宋" w:hAnsi="仿宋" w:eastAsia="仿宋"/>
          <w:sz w:val="32"/>
          <w:szCs w:val="32"/>
          <w:lang w:eastAsia="zh-CN"/>
        </w:rPr>
        <w:t>聚焦新发展阶段新郊尾建设大局</w:t>
      </w:r>
      <w:r>
        <w:rPr>
          <w:rFonts w:hint="eastAsia" w:ascii="仿宋_GB2312" w:hAnsi="仿宋_GB2312" w:eastAsia="仿宋_GB2312" w:cs="仿宋_GB2312"/>
          <w:sz w:val="32"/>
          <w:szCs w:val="32"/>
        </w:rPr>
        <w:t>，深入贯彻省委“提高效率、提升效能、提增效益”行动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市委“俯下身子抓产业、一心一意谋发展”要求</w:t>
      </w:r>
      <w:r>
        <w:rPr>
          <w:rFonts w:hint="eastAsia" w:ascii="仿宋_GB2312" w:hAnsi="仿宋_GB2312" w:eastAsia="仿宋_GB2312" w:cs="仿宋_GB2312"/>
          <w:sz w:val="32"/>
          <w:szCs w:val="32"/>
          <w:lang w:val="en-US" w:eastAsia="zh-CN"/>
        </w:rPr>
        <w:t>和以</w:t>
      </w:r>
      <w:r>
        <w:rPr>
          <w:rFonts w:hint="eastAsia" w:ascii="仿宋_GB2312" w:hAnsi="仿宋_GB2312" w:eastAsia="仿宋_GB2312" w:cs="仿宋_GB2312"/>
          <w:sz w:val="32"/>
          <w:szCs w:val="32"/>
        </w:rPr>
        <w:t>县委“1299”为工作抓手，全面落实县委、县政府和镇党委的决策部署，扎实做好“六稳”工作、全面落实“六保”任务，</w:t>
      </w:r>
      <w:r>
        <w:rPr>
          <w:rFonts w:hint="eastAsia" w:ascii="仿宋_GB2312" w:hAnsi="仿宋_GB2312" w:eastAsia="仿宋_GB2312" w:cs="仿宋_GB2312"/>
          <w:color w:val="auto"/>
          <w:sz w:val="32"/>
          <w:szCs w:val="32"/>
        </w:rPr>
        <w:t>推动经济运行整体好转，实现质</w:t>
      </w:r>
      <w:r>
        <w:rPr>
          <w:rFonts w:hint="eastAsia" w:ascii="宋体" w:hAnsi="宋体" w:eastAsia="仿宋_GB2312" w:cs="仿宋_GB2312"/>
          <w:color w:val="auto"/>
          <w:sz w:val="32"/>
          <w:szCs w:val="32"/>
        </w:rPr>
        <w:t>的有效提升和量的合理增长</w:t>
      </w:r>
      <w:r>
        <w:rPr>
          <w:rFonts w:hint="eastAsia" w:ascii="宋体" w:hAnsi="宋体" w:eastAsia="仿宋_GB2312" w:cs="仿宋_GB2312"/>
          <w:color w:val="auto"/>
          <w:sz w:val="32"/>
          <w:szCs w:val="32"/>
          <w:lang w:eastAsia="zh-CN"/>
        </w:rPr>
        <w:t>。</w:t>
      </w:r>
      <w:r>
        <w:rPr>
          <w:rFonts w:ascii="仿宋" w:hAnsi="仿宋" w:eastAsia="仿宋" w:cs="仿宋"/>
          <w:color w:val="000000"/>
          <w:kern w:val="0"/>
          <w:sz w:val="31"/>
          <w:szCs w:val="31"/>
          <w:lang w:val="en-US" w:eastAsia="zh-CN" w:bidi="ar"/>
        </w:rPr>
        <w:t xml:space="preserve">围绕上述任务，重点抓好以下工作： </w:t>
      </w:r>
    </w:p>
    <w:p w14:paraId="43C5013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（一）保乡村正常运行。 </w:t>
      </w:r>
    </w:p>
    <w:p w14:paraId="796130F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（二）保项目攻坚持续推进。 </w:t>
      </w:r>
    </w:p>
    <w:p w14:paraId="5E7D3DC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（三）保开放招商不断提升。 </w:t>
      </w:r>
    </w:p>
    <w:p w14:paraId="2D4118F2">
      <w:pPr>
        <w:keepNext w:val="0"/>
        <w:keepLines w:val="0"/>
        <w:widowControl/>
        <w:suppressLineNumbers w:val="0"/>
        <w:jc w:val="left"/>
      </w:pPr>
      <w:r>
        <w:rPr>
          <w:rFonts w:hint="eastAsia" w:ascii="仿宋" w:hAnsi="仿宋" w:eastAsia="仿宋" w:cs="仿宋"/>
          <w:color w:val="000000"/>
          <w:kern w:val="0"/>
          <w:sz w:val="31"/>
          <w:szCs w:val="31"/>
          <w:lang w:val="en-US" w:eastAsia="zh-CN" w:bidi="ar"/>
        </w:rPr>
        <w:t>（四）保农业生产稳中有序、产业发展聚势赋能。(五）保社会综合治理水平不断提高</w:t>
      </w:r>
    </w:p>
    <w:p w14:paraId="725009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仿宋_GB2312" w:cs="仿宋_GB2312"/>
          <w:sz w:val="32"/>
          <w:szCs w:val="32"/>
          <w:lang w:eastAsia="zh-CN"/>
        </w:rPr>
      </w:pPr>
    </w:p>
    <w:p w14:paraId="2B52CE4F">
      <w:pPr>
        <w:pStyle w:val="2"/>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第二部分</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2025</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年度部门预算表</w:t>
      </w:r>
    </w:p>
    <w:p w14:paraId="70853015">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p>
    <w:p w14:paraId="7B3BE0E3">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楷体" w:hAnsi="楷体" w:eastAsia="楷体"/>
          <w:sz w:val="28"/>
          <w:szCs w:val="28"/>
        </w:rPr>
      </w:pPr>
      <w:r>
        <w:rPr>
          <w:rFonts w:hint="eastAsia" w:ascii="黑体" w:hAnsi="黑体" w:eastAsia="黑体"/>
          <w:sz w:val="32"/>
          <w:szCs w:val="32"/>
        </w:rPr>
        <w:t>一、收支预算总表</w:t>
      </w:r>
    </w:p>
    <w:tbl>
      <w:tblPr>
        <w:tblStyle w:val="6"/>
        <w:tblW w:w="8789" w:type="dxa"/>
        <w:tblInd w:w="-34" w:type="dxa"/>
        <w:tblLayout w:type="fixed"/>
        <w:tblCellMar>
          <w:top w:w="0" w:type="dxa"/>
          <w:left w:w="108" w:type="dxa"/>
          <w:bottom w:w="0" w:type="dxa"/>
          <w:right w:w="108" w:type="dxa"/>
        </w:tblCellMar>
      </w:tblPr>
      <w:tblGrid>
        <w:gridCol w:w="2977"/>
        <w:gridCol w:w="1276"/>
        <w:gridCol w:w="3260"/>
        <w:gridCol w:w="1276"/>
      </w:tblGrid>
      <w:tr w14:paraId="639B52E2">
        <w:tblPrEx>
          <w:tblCellMar>
            <w:top w:w="0" w:type="dxa"/>
            <w:left w:w="108" w:type="dxa"/>
            <w:bottom w:w="0" w:type="dxa"/>
            <w:right w:w="108" w:type="dxa"/>
          </w:tblCellMar>
        </w:tblPrEx>
        <w:trPr>
          <w:trHeight w:val="405" w:hRule="atLeast"/>
        </w:trPr>
        <w:tc>
          <w:tcPr>
            <w:tcW w:w="8789" w:type="dxa"/>
            <w:gridSpan w:val="4"/>
            <w:tcBorders>
              <w:top w:val="nil"/>
              <w:left w:val="nil"/>
              <w:bottom w:val="nil"/>
              <w:right w:val="nil"/>
            </w:tcBorders>
            <w:shd w:val="clear" w:color="auto" w:fill="auto"/>
            <w:noWrap/>
            <w:vAlign w:val="center"/>
          </w:tcPr>
          <w:p w14:paraId="3A9F9421">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年度收支预算总表</w:t>
            </w:r>
          </w:p>
        </w:tc>
      </w:tr>
      <w:tr w14:paraId="0AFF7B3A">
        <w:tblPrEx>
          <w:tblCellMar>
            <w:top w:w="0" w:type="dxa"/>
            <w:left w:w="108" w:type="dxa"/>
            <w:bottom w:w="0" w:type="dxa"/>
            <w:right w:w="108" w:type="dxa"/>
          </w:tblCellMar>
        </w:tblPrEx>
        <w:trPr>
          <w:trHeight w:val="285" w:hRule="atLeast"/>
        </w:trPr>
        <w:tc>
          <w:tcPr>
            <w:tcW w:w="8789" w:type="dxa"/>
            <w:gridSpan w:val="4"/>
            <w:tcBorders>
              <w:top w:val="nil"/>
              <w:left w:val="nil"/>
              <w:bottom w:val="single" w:color="auto" w:sz="4" w:space="0"/>
              <w:right w:val="nil"/>
            </w:tcBorders>
            <w:shd w:val="clear" w:color="auto" w:fill="auto"/>
            <w:noWrap/>
            <w:vAlign w:val="bottom"/>
          </w:tcPr>
          <w:p w14:paraId="77A1AA40">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0D901E2F">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52CCFA">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收入</w:t>
            </w:r>
          </w:p>
        </w:tc>
        <w:tc>
          <w:tcPr>
            <w:tcW w:w="45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B3A1AD">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支出</w:t>
            </w:r>
          </w:p>
        </w:tc>
      </w:tr>
      <w:tr w14:paraId="64DDE794">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96E5A">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4BAAE">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787D7">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9C8F9">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r>
      <w:tr w14:paraId="019A7A69">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BE29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0D332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2272.89</w:t>
            </w:r>
            <w:r>
              <w:rPr>
                <w:rFonts w:hint="eastAsia" w:ascii="宋体" w:hAnsi="宋体" w:eastAsia="宋体" w:cs="宋体"/>
                <w:kern w:val="0"/>
                <w:sz w:val="18"/>
                <w:szCs w:val="18"/>
              </w:rPr>
              <w:t>　</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FFA0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DBC2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640.61</w:t>
            </w:r>
            <w:r>
              <w:rPr>
                <w:rFonts w:hint="eastAsia" w:ascii="宋体" w:hAnsi="宋体" w:eastAsia="宋体" w:cs="宋体"/>
                <w:kern w:val="0"/>
                <w:sz w:val="18"/>
                <w:szCs w:val="18"/>
              </w:rPr>
              <w:t>　</w:t>
            </w:r>
          </w:p>
        </w:tc>
      </w:tr>
      <w:tr w14:paraId="372BA0F4">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35E3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9069C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0BBB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FDF4C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9A1548C">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AF91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1A9AFF">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B851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9F342E">
            <w:pPr>
              <w:widowControl/>
              <w:spacing w:line="240" w:lineRule="auto"/>
              <w:jc w:val="right"/>
              <w:rPr>
                <w:rFonts w:ascii="宋体" w:hAnsi="宋体" w:eastAsia="宋体" w:cs="宋体"/>
                <w:kern w:val="0"/>
                <w:sz w:val="18"/>
                <w:szCs w:val="18"/>
              </w:rPr>
            </w:pPr>
          </w:p>
        </w:tc>
      </w:tr>
      <w:tr w14:paraId="0AA8E0DE">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A11B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48B51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FBF1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09954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20DD907">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26B0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C1F15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E07F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C3C44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FC613D6">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82AB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3485A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C528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0B167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AD02877">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107A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七、上级补助收入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2D91AA">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8AF7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4598FE">
            <w:pPr>
              <w:widowControl/>
              <w:spacing w:line="240" w:lineRule="auto"/>
              <w:jc w:val="right"/>
              <w:rPr>
                <w:rFonts w:ascii="宋体" w:hAnsi="宋体" w:eastAsia="宋体" w:cs="宋体"/>
                <w:kern w:val="0"/>
                <w:sz w:val="18"/>
                <w:szCs w:val="18"/>
              </w:rPr>
            </w:pPr>
          </w:p>
        </w:tc>
      </w:tr>
      <w:tr w14:paraId="3D9FCDB2">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1FEC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八、附属单位上缴收入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70C737">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C17F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D8DE9D">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124.77</w:t>
            </w:r>
          </w:p>
        </w:tc>
      </w:tr>
      <w:tr w14:paraId="289BA05F">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28CE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九、其他收入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59802D">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355B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40E788">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38.32</w:t>
            </w:r>
          </w:p>
        </w:tc>
      </w:tr>
      <w:tr w14:paraId="09C717B2">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6C1B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十、上年结转结余</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A6EE03">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7779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3B1291">
            <w:pPr>
              <w:widowControl/>
              <w:spacing w:line="240" w:lineRule="auto"/>
              <w:jc w:val="right"/>
              <w:rPr>
                <w:rFonts w:ascii="宋体" w:hAnsi="宋体" w:eastAsia="宋体" w:cs="宋体"/>
                <w:kern w:val="0"/>
                <w:sz w:val="18"/>
                <w:szCs w:val="18"/>
              </w:rPr>
            </w:pPr>
          </w:p>
        </w:tc>
      </w:tr>
      <w:tr w14:paraId="45D75396">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67DD4">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A1F87B">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4D88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63CA76">
            <w:pPr>
              <w:widowControl/>
              <w:spacing w:line="240" w:lineRule="auto"/>
              <w:jc w:val="right"/>
              <w:rPr>
                <w:rFonts w:ascii="宋体" w:hAnsi="宋体" w:eastAsia="宋体" w:cs="宋体"/>
                <w:kern w:val="0"/>
                <w:sz w:val="18"/>
                <w:szCs w:val="18"/>
              </w:rPr>
            </w:pPr>
          </w:p>
        </w:tc>
      </w:tr>
      <w:tr w14:paraId="1F429AF2">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E72B7">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88B029">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4F29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B282E8">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1148.27</w:t>
            </w:r>
          </w:p>
        </w:tc>
      </w:tr>
      <w:tr w14:paraId="03E67E39">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45CBF">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4F59B5">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795E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A180A6">
            <w:pPr>
              <w:widowControl/>
              <w:spacing w:line="240" w:lineRule="auto"/>
              <w:jc w:val="right"/>
              <w:rPr>
                <w:rFonts w:ascii="宋体" w:hAnsi="宋体" w:eastAsia="宋体" w:cs="宋体"/>
                <w:kern w:val="0"/>
                <w:sz w:val="18"/>
                <w:szCs w:val="18"/>
              </w:rPr>
            </w:pPr>
          </w:p>
        </w:tc>
      </w:tr>
      <w:tr w14:paraId="6AC7F376">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A2DEA">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F7B70F">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6B8C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C2D9D5">
            <w:pPr>
              <w:widowControl/>
              <w:spacing w:line="240" w:lineRule="auto"/>
              <w:jc w:val="right"/>
              <w:rPr>
                <w:rFonts w:ascii="宋体" w:hAnsi="宋体" w:eastAsia="宋体" w:cs="宋体"/>
                <w:kern w:val="0"/>
                <w:sz w:val="18"/>
                <w:szCs w:val="18"/>
              </w:rPr>
            </w:pPr>
          </w:p>
        </w:tc>
      </w:tr>
      <w:tr w14:paraId="0E73DF69">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78A06">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6B64C8">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BCBB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8A7633">
            <w:pPr>
              <w:widowControl/>
              <w:spacing w:line="240" w:lineRule="auto"/>
              <w:jc w:val="right"/>
              <w:rPr>
                <w:rFonts w:ascii="宋体" w:hAnsi="宋体" w:eastAsia="宋体" w:cs="宋体"/>
                <w:kern w:val="0"/>
                <w:sz w:val="18"/>
                <w:szCs w:val="18"/>
              </w:rPr>
            </w:pPr>
          </w:p>
        </w:tc>
      </w:tr>
      <w:tr w14:paraId="158400FA">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7528B">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DF8FB0">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05FA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E7FF47">
            <w:pPr>
              <w:widowControl/>
              <w:spacing w:line="240" w:lineRule="auto"/>
              <w:jc w:val="right"/>
              <w:rPr>
                <w:rFonts w:ascii="宋体" w:hAnsi="宋体" w:eastAsia="宋体" w:cs="宋体"/>
                <w:kern w:val="0"/>
                <w:sz w:val="18"/>
                <w:szCs w:val="18"/>
              </w:rPr>
            </w:pPr>
          </w:p>
        </w:tc>
      </w:tr>
      <w:tr w14:paraId="5D8F2FFC">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BF2AD">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48D2CF">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526C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78DA9B">
            <w:pPr>
              <w:widowControl/>
              <w:spacing w:line="240" w:lineRule="auto"/>
              <w:jc w:val="right"/>
              <w:rPr>
                <w:rFonts w:ascii="宋体" w:hAnsi="宋体" w:eastAsia="宋体" w:cs="宋体"/>
                <w:kern w:val="0"/>
                <w:sz w:val="18"/>
                <w:szCs w:val="18"/>
              </w:rPr>
            </w:pPr>
          </w:p>
        </w:tc>
      </w:tr>
      <w:tr w14:paraId="5ED61355">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B0710">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3A6403">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6B6C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2DB755">
            <w:pPr>
              <w:widowControl/>
              <w:spacing w:line="240" w:lineRule="auto"/>
              <w:jc w:val="right"/>
              <w:rPr>
                <w:rFonts w:ascii="宋体" w:hAnsi="宋体" w:eastAsia="宋体" w:cs="宋体"/>
                <w:kern w:val="0"/>
                <w:sz w:val="18"/>
                <w:szCs w:val="18"/>
              </w:rPr>
            </w:pPr>
          </w:p>
        </w:tc>
      </w:tr>
      <w:tr w14:paraId="4DFD185A">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560B8">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20974A">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061B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E53B0F">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110.92</w:t>
            </w:r>
          </w:p>
        </w:tc>
      </w:tr>
      <w:tr w14:paraId="48AC7373">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A1426">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09EBA3">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37EA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ACCEBC">
            <w:pPr>
              <w:widowControl/>
              <w:spacing w:line="240" w:lineRule="auto"/>
              <w:jc w:val="right"/>
              <w:rPr>
                <w:rFonts w:ascii="宋体" w:hAnsi="宋体" w:eastAsia="宋体" w:cs="宋体"/>
                <w:kern w:val="0"/>
                <w:sz w:val="18"/>
                <w:szCs w:val="18"/>
              </w:rPr>
            </w:pPr>
          </w:p>
        </w:tc>
      </w:tr>
      <w:tr w14:paraId="20E75927">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4C4B5">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2F4F57">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C1F6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D1AB0E">
            <w:pPr>
              <w:widowControl/>
              <w:spacing w:line="240" w:lineRule="auto"/>
              <w:jc w:val="right"/>
              <w:rPr>
                <w:rFonts w:ascii="宋体" w:hAnsi="宋体" w:eastAsia="宋体" w:cs="宋体"/>
                <w:kern w:val="0"/>
                <w:sz w:val="18"/>
                <w:szCs w:val="18"/>
              </w:rPr>
            </w:pPr>
          </w:p>
        </w:tc>
      </w:tr>
      <w:tr w14:paraId="3E38454A">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E5FDD">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38962E">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9B0D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5CE45E">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210</w:t>
            </w:r>
          </w:p>
        </w:tc>
      </w:tr>
      <w:tr w14:paraId="5465EE2B">
        <w:tblPrEx>
          <w:tblCellMar>
            <w:top w:w="0" w:type="dxa"/>
            <w:left w:w="108" w:type="dxa"/>
            <w:bottom w:w="0" w:type="dxa"/>
            <w:right w:w="108" w:type="dxa"/>
          </w:tblCellMar>
        </w:tblPrEx>
        <w:trPr>
          <w:trHeight w:val="458"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1B134">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27E06F">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4CEB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828F14">
            <w:pPr>
              <w:widowControl/>
              <w:spacing w:line="240" w:lineRule="auto"/>
              <w:jc w:val="right"/>
              <w:rPr>
                <w:rFonts w:ascii="宋体" w:hAnsi="宋体" w:eastAsia="宋体" w:cs="宋体"/>
                <w:kern w:val="0"/>
                <w:sz w:val="18"/>
                <w:szCs w:val="18"/>
              </w:rPr>
            </w:pPr>
          </w:p>
        </w:tc>
      </w:tr>
      <w:tr w14:paraId="2A3B580C">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47760">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9D5ED8">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12F1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0E6132">
            <w:pPr>
              <w:widowControl/>
              <w:spacing w:line="240" w:lineRule="auto"/>
              <w:jc w:val="right"/>
              <w:rPr>
                <w:rFonts w:ascii="宋体" w:hAnsi="宋体" w:eastAsia="宋体" w:cs="宋体"/>
                <w:kern w:val="0"/>
                <w:sz w:val="18"/>
                <w:szCs w:val="18"/>
              </w:rPr>
            </w:pPr>
          </w:p>
        </w:tc>
      </w:tr>
      <w:tr w14:paraId="71800CD2">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A66D7">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01FED3">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8631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F3B99A">
            <w:pPr>
              <w:widowControl/>
              <w:spacing w:line="240" w:lineRule="auto"/>
              <w:jc w:val="right"/>
              <w:rPr>
                <w:rFonts w:ascii="宋体" w:hAnsi="宋体" w:eastAsia="宋体" w:cs="宋体"/>
                <w:kern w:val="0"/>
                <w:sz w:val="18"/>
                <w:szCs w:val="18"/>
              </w:rPr>
            </w:pPr>
          </w:p>
        </w:tc>
      </w:tr>
      <w:tr w14:paraId="1B6AF693">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6EDFF">
            <w:pPr>
              <w:widowControl/>
              <w:spacing w:line="240" w:lineRule="auto"/>
              <w:jc w:val="left"/>
              <w:rPr>
                <w:rFonts w:ascii="宋体" w:hAnsi="宋体" w:eastAsia="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B0BA95">
            <w:pPr>
              <w:widowControl/>
              <w:spacing w:line="240" w:lineRule="auto"/>
              <w:jc w:val="right"/>
              <w:rPr>
                <w:rFonts w:ascii="宋体" w:hAnsi="宋体" w:eastAsia="宋体" w:cs="宋体"/>
                <w:kern w:val="0"/>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4772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B27B15">
            <w:pPr>
              <w:widowControl/>
              <w:spacing w:line="240" w:lineRule="auto"/>
              <w:jc w:val="right"/>
              <w:rPr>
                <w:rFonts w:ascii="宋体" w:hAnsi="宋体" w:eastAsia="宋体" w:cs="宋体"/>
                <w:kern w:val="0"/>
                <w:sz w:val="18"/>
                <w:szCs w:val="18"/>
              </w:rPr>
            </w:pPr>
          </w:p>
        </w:tc>
      </w:tr>
      <w:tr w14:paraId="58888AC8">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F755B">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C2CD75">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2272.89</w:t>
            </w:r>
            <w:r>
              <w:rPr>
                <w:rFonts w:hint="eastAsia" w:ascii="宋体" w:hAnsi="宋体" w:eastAsia="宋体" w:cs="宋体"/>
                <w:b/>
                <w:kern w:val="0"/>
                <w:sz w:val="22"/>
              </w:rPr>
              <w:t>　</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E77D1">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947A4A">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2272.89</w:t>
            </w:r>
            <w:r>
              <w:rPr>
                <w:rFonts w:hint="eastAsia" w:ascii="宋体" w:hAnsi="宋体" w:eastAsia="宋体" w:cs="宋体"/>
                <w:b/>
                <w:kern w:val="0"/>
                <w:sz w:val="22"/>
              </w:rPr>
              <w:t>　</w:t>
            </w:r>
          </w:p>
        </w:tc>
      </w:tr>
    </w:tbl>
    <w:p w14:paraId="18433F0E">
      <w:pPr>
        <w:widowControl/>
        <w:spacing w:line="300" w:lineRule="auto"/>
        <w:jc w:val="left"/>
        <w:rPr>
          <w:rFonts w:ascii="楷体" w:hAnsi="楷体" w:eastAsia="楷体" w:cs="Times New Roman"/>
          <w:kern w:val="0"/>
          <w:szCs w:val="21"/>
        </w:rPr>
      </w:pPr>
      <w:r>
        <w:rPr>
          <w:rFonts w:hint="eastAsia" w:ascii="楷体" w:hAnsi="楷体" w:eastAsia="楷体" w:cs="Times New Roman"/>
          <w:kern w:val="0"/>
          <w:szCs w:val="21"/>
        </w:rPr>
        <w:t>编报说明（制作文本时请删除“编报说明”内容）：</w:t>
      </w:r>
    </w:p>
    <w:p w14:paraId="44770962">
      <w:pPr>
        <w:tabs>
          <w:tab w:val="left" w:pos="7513"/>
        </w:tabs>
        <w:spacing w:line="300" w:lineRule="auto"/>
        <w:ind w:firstLine="420" w:firstLineChars="200"/>
        <w:jc w:val="left"/>
        <w:rPr>
          <w:rFonts w:ascii="楷体" w:hAnsi="楷体" w:eastAsia="楷体" w:cs="Times New Roman"/>
          <w:kern w:val="0"/>
          <w:szCs w:val="21"/>
        </w:rPr>
      </w:pPr>
      <w:r>
        <w:rPr>
          <w:rFonts w:ascii="楷体" w:hAnsi="楷体" w:eastAsia="楷体" w:cs="Times New Roman"/>
          <w:kern w:val="0"/>
          <w:szCs w:val="21"/>
        </w:rPr>
        <w:t>1.部门预算信息公开报表</w:t>
      </w:r>
      <w:r>
        <w:rPr>
          <w:rFonts w:hint="eastAsia" w:ascii="楷体" w:hAnsi="楷体" w:eastAsia="楷体" w:cs="Times New Roman"/>
          <w:kern w:val="0"/>
          <w:szCs w:val="21"/>
        </w:rPr>
        <w:t>请从预算管理一体化系统导出，制作文本时请删除表格下方“编报说明”有关内容（下同）；</w:t>
      </w:r>
    </w:p>
    <w:p w14:paraId="655FFCED">
      <w:pPr>
        <w:tabs>
          <w:tab w:val="left" w:pos="7513"/>
        </w:tabs>
        <w:spacing w:line="300" w:lineRule="auto"/>
        <w:ind w:firstLine="420" w:firstLineChars="200"/>
        <w:jc w:val="left"/>
        <w:rPr>
          <w:rFonts w:ascii="楷体" w:hAnsi="楷体" w:eastAsia="楷体" w:cs="Times New Roman"/>
          <w:kern w:val="0"/>
          <w:szCs w:val="21"/>
        </w:rPr>
      </w:pPr>
      <w:r>
        <w:rPr>
          <w:rFonts w:ascii="楷体" w:hAnsi="楷体" w:eastAsia="楷体" w:cs="Times New Roman"/>
          <w:kern w:val="0"/>
          <w:szCs w:val="21"/>
        </w:rPr>
        <w:t>2.表中涉密项目请按《福建省财政厅关于印发福建省预决算公开操作规程的通知》（</w:t>
      </w:r>
      <w:r>
        <w:rPr>
          <w:rFonts w:hint="eastAsia" w:ascii="楷体" w:hAnsi="楷体" w:eastAsia="楷体" w:cs="Times New Roman"/>
          <w:kern w:val="0"/>
          <w:szCs w:val="21"/>
        </w:rPr>
        <w:t>闽财预〔</w:t>
      </w:r>
      <w:r>
        <w:rPr>
          <w:rFonts w:ascii="楷体" w:hAnsi="楷体" w:eastAsia="楷体" w:cs="Times New Roman"/>
          <w:kern w:val="0"/>
          <w:szCs w:val="21"/>
        </w:rPr>
        <w:t>2017〕38号）</w:t>
      </w:r>
      <w:r>
        <w:rPr>
          <w:rFonts w:hint="eastAsia" w:ascii="楷体" w:hAnsi="楷体" w:eastAsia="楷体" w:cs="Times New Roman"/>
          <w:kern w:val="0"/>
          <w:szCs w:val="21"/>
        </w:rPr>
        <w:t>相关</w:t>
      </w:r>
      <w:r>
        <w:rPr>
          <w:rFonts w:ascii="楷体" w:hAnsi="楷体" w:eastAsia="楷体" w:cs="Times New Roman"/>
          <w:kern w:val="0"/>
          <w:szCs w:val="21"/>
        </w:rPr>
        <w:t>规定对收入、支出有关金额同步进行处理，并保持与后续表格数据勾</w:t>
      </w:r>
      <w:r>
        <w:rPr>
          <w:rFonts w:hint="eastAsia" w:ascii="楷体" w:hAnsi="楷体" w:eastAsia="楷体" w:cs="Times New Roman"/>
          <w:kern w:val="0"/>
          <w:szCs w:val="21"/>
        </w:rPr>
        <w:t>稽关系一致（下同）；</w:t>
      </w:r>
    </w:p>
    <w:p w14:paraId="1E665C2E">
      <w:pPr>
        <w:tabs>
          <w:tab w:val="left" w:pos="7513"/>
        </w:tabs>
        <w:spacing w:line="300" w:lineRule="auto"/>
        <w:ind w:firstLine="420" w:firstLineChars="200"/>
        <w:jc w:val="left"/>
        <w:rPr>
          <w:rFonts w:ascii="楷体" w:hAnsi="楷体" w:eastAsia="楷体" w:cs="Times New Roman"/>
          <w:kern w:val="0"/>
          <w:szCs w:val="21"/>
        </w:rPr>
      </w:pPr>
      <w:r>
        <w:rPr>
          <w:rFonts w:ascii="楷体" w:hAnsi="楷体" w:eastAsia="楷体" w:cs="Times New Roman"/>
          <w:kern w:val="0"/>
          <w:szCs w:val="21"/>
        </w:rPr>
        <w:t>3.</w:t>
      </w:r>
      <w:r>
        <w:rPr>
          <w:rFonts w:hint="eastAsia" w:ascii="楷体" w:hAnsi="楷体" w:eastAsia="楷体" w:cs="Times New Roman"/>
          <w:kern w:val="0"/>
          <w:szCs w:val="21"/>
        </w:rPr>
        <w:t>新的表格请另起一页（下同）；</w:t>
      </w:r>
    </w:p>
    <w:p w14:paraId="6476AD76">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4.本表支出项目中没有金额的项目，可以根据需要删除；</w:t>
      </w:r>
    </w:p>
    <w:p w14:paraId="584D0623">
      <w:pPr>
        <w:tabs>
          <w:tab w:val="left" w:pos="7513"/>
        </w:tabs>
        <w:spacing w:line="300" w:lineRule="auto"/>
        <w:ind w:firstLine="420" w:firstLineChars="200"/>
        <w:jc w:val="left"/>
        <w:rPr>
          <w:rFonts w:ascii="楷体" w:hAnsi="楷体" w:eastAsia="楷体" w:cs="Times New Roman"/>
          <w:kern w:val="0"/>
          <w:szCs w:val="21"/>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cs="Times New Roman"/>
          <w:kern w:val="0"/>
          <w:szCs w:val="21"/>
        </w:rPr>
        <w:t>5</w:t>
      </w:r>
      <w:r>
        <w:rPr>
          <w:rFonts w:ascii="楷体" w:hAnsi="楷体" w:eastAsia="楷体" w:cs="Times New Roman"/>
          <w:kern w:val="0"/>
          <w:szCs w:val="21"/>
        </w:rPr>
        <w:t>.</w:t>
      </w:r>
      <w:r>
        <w:rPr>
          <w:rFonts w:hint="eastAsia" w:ascii="楷体" w:hAnsi="楷体" w:eastAsia="楷体" w:cs="Times New Roman"/>
          <w:kern w:val="0"/>
          <w:szCs w:val="21"/>
        </w:rPr>
        <w:t>本表有关金额应与第三部分“一、预算收支总体情况”说明保持一致，并与后续表格对应项目保持数据勾稽关系一致，如：“</w:t>
      </w:r>
      <w:r>
        <w:rPr>
          <w:rFonts w:hint="eastAsia" w:ascii="楷体" w:hAnsi="楷体" w:eastAsia="楷体" w:cs="宋体"/>
          <w:kern w:val="0"/>
          <w:szCs w:val="21"/>
        </w:rPr>
        <w:t>一般公共预算拨款收入</w:t>
      </w:r>
      <w:r>
        <w:rPr>
          <w:rFonts w:hint="eastAsia" w:ascii="楷体" w:hAnsi="楷体" w:eastAsia="楷体" w:cs="Times New Roman"/>
          <w:kern w:val="0"/>
          <w:szCs w:val="21"/>
        </w:rPr>
        <w:t>”、“</w:t>
      </w:r>
      <w:r>
        <w:rPr>
          <w:rFonts w:hint="eastAsia" w:ascii="楷体" w:hAnsi="楷体" w:eastAsia="楷体" w:cs="宋体"/>
          <w:kern w:val="0"/>
          <w:szCs w:val="21"/>
        </w:rPr>
        <w:t>政府性基金预算拨款收入</w:t>
      </w:r>
      <w:r>
        <w:rPr>
          <w:rFonts w:hint="eastAsia" w:ascii="楷体" w:hAnsi="楷体" w:eastAsia="楷体" w:cs="Times New Roman"/>
          <w:kern w:val="0"/>
          <w:szCs w:val="21"/>
        </w:rPr>
        <w:t>”、“</w:t>
      </w:r>
      <w:r>
        <w:rPr>
          <w:rFonts w:hint="eastAsia" w:ascii="楷体" w:hAnsi="楷体" w:eastAsia="楷体" w:cs="宋体"/>
          <w:kern w:val="0"/>
          <w:szCs w:val="21"/>
        </w:rPr>
        <w:t>国有资本经营预算拨款收入</w:t>
      </w:r>
      <w:r>
        <w:rPr>
          <w:rFonts w:hint="eastAsia" w:ascii="楷体" w:hAnsi="楷体" w:eastAsia="楷体" w:cs="Times New Roman"/>
          <w:kern w:val="0"/>
          <w:szCs w:val="21"/>
        </w:rPr>
        <w:t>”金额应与表四《</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年度财政拨款收支预算总表》对应项目及后续说明保持数据勾稽关系一致。</w:t>
      </w:r>
    </w:p>
    <w:p w14:paraId="09B2F204">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二、收入预算总表</w:t>
      </w:r>
    </w:p>
    <w:tbl>
      <w:tblPr>
        <w:tblStyle w:val="6"/>
        <w:tblW w:w="13907" w:type="dxa"/>
        <w:tblInd w:w="93" w:type="dxa"/>
        <w:tblLayout w:type="fixed"/>
        <w:tblCellMar>
          <w:top w:w="0" w:type="dxa"/>
          <w:left w:w="108" w:type="dxa"/>
          <w:bottom w:w="0" w:type="dxa"/>
          <w:right w:w="108" w:type="dxa"/>
        </w:tblCellMar>
      </w:tblPr>
      <w:tblGrid>
        <w:gridCol w:w="1149"/>
        <w:gridCol w:w="91"/>
        <w:gridCol w:w="1160"/>
        <w:gridCol w:w="1017"/>
        <w:gridCol w:w="1134"/>
        <w:gridCol w:w="1134"/>
        <w:gridCol w:w="1134"/>
        <w:gridCol w:w="1134"/>
        <w:gridCol w:w="993"/>
        <w:gridCol w:w="992"/>
        <w:gridCol w:w="992"/>
        <w:gridCol w:w="992"/>
        <w:gridCol w:w="993"/>
        <w:gridCol w:w="992"/>
      </w:tblGrid>
      <w:tr w14:paraId="7E3E8A01">
        <w:tblPrEx>
          <w:tblCellMar>
            <w:top w:w="0" w:type="dxa"/>
            <w:left w:w="108" w:type="dxa"/>
            <w:bottom w:w="0" w:type="dxa"/>
            <w:right w:w="108" w:type="dxa"/>
          </w:tblCellMar>
        </w:tblPrEx>
        <w:trPr>
          <w:trHeight w:val="582" w:hRule="atLeast"/>
        </w:trPr>
        <w:tc>
          <w:tcPr>
            <w:tcW w:w="13907" w:type="dxa"/>
            <w:gridSpan w:val="14"/>
            <w:tcBorders>
              <w:top w:val="nil"/>
              <w:left w:val="nil"/>
              <w:bottom w:val="nil"/>
              <w:right w:val="nil"/>
            </w:tcBorders>
          </w:tcPr>
          <w:p w14:paraId="54316919">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年度收入预算总表</w:t>
            </w:r>
          </w:p>
        </w:tc>
      </w:tr>
      <w:tr w14:paraId="24676437">
        <w:tblPrEx>
          <w:tblCellMar>
            <w:top w:w="0" w:type="dxa"/>
            <w:left w:w="108" w:type="dxa"/>
            <w:bottom w:w="0" w:type="dxa"/>
            <w:right w:w="108" w:type="dxa"/>
          </w:tblCellMar>
        </w:tblPrEx>
        <w:trPr>
          <w:trHeight w:val="510" w:hRule="atLeast"/>
        </w:trPr>
        <w:tc>
          <w:tcPr>
            <w:tcW w:w="1240" w:type="dxa"/>
            <w:gridSpan w:val="2"/>
            <w:tcBorders>
              <w:top w:val="nil"/>
              <w:left w:val="nil"/>
              <w:bottom w:val="single" w:color="auto" w:sz="4" w:space="0"/>
              <w:right w:val="nil"/>
            </w:tcBorders>
            <w:shd w:val="clear" w:color="auto" w:fill="auto"/>
            <w:noWrap/>
            <w:vAlign w:val="bottom"/>
          </w:tcPr>
          <w:p w14:paraId="231067E0">
            <w:pPr>
              <w:widowControl/>
              <w:spacing w:line="240" w:lineRule="auto"/>
              <w:jc w:val="left"/>
              <w:rPr>
                <w:rFonts w:ascii="宋体" w:hAnsi="宋体" w:eastAsia="宋体" w:cs="宋体"/>
                <w:kern w:val="0"/>
                <w:sz w:val="24"/>
                <w:szCs w:val="24"/>
              </w:rPr>
            </w:pPr>
          </w:p>
        </w:tc>
        <w:tc>
          <w:tcPr>
            <w:tcW w:w="1160" w:type="dxa"/>
            <w:tcBorders>
              <w:top w:val="nil"/>
              <w:left w:val="nil"/>
              <w:bottom w:val="single" w:color="auto" w:sz="4" w:space="0"/>
              <w:right w:val="nil"/>
            </w:tcBorders>
            <w:shd w:val="clear" w:color="auto" w:fill="auto"/>
            <w:noWrap/>
            <w:vAlign w:val="bottom"/>
          </w:tcPr>
          <w:p w14:paraId="268D8557">
            <w:pPr>
              <w:widowControl/>
              <w:spacing w:line="240" w:lineRule="auto"/>
              <w:jc w:val="left"/>
              <w:rPr>
                <w:rFonts w:ascii="宋体" w:hAnsi="宋体" w:eastAsia="宋体" w:cs="宋体"/>
                <w:kern w:val="0"/>
                <w:sz w:val="24"/>
                <w:szCs w:val="24"/>
              </w:rPr>
            </w:pPr>
          </w:p>
        </w:tc>
        <w:tc>
          <w:tcPr>
            <w:tcW w:w="1017" w:type="dxa"/>
            <w:tcBorders>
              <w:top w:val="nil"/>
              <w:left w:val="nil"/>
              <w:bottom w:val="single" w:color="auto" w:sz="4" w:space="0"/>
              <w:right w:val="nil"/>
            </w:tcBorders>
            <w:shd w:val="clear" w:color="auto" w:fill="auto"/>
            <w:vAlign w:val="center"/>
          </w:tcPr>
          <w:p w14:paraId="4909366E">
            <w:pPr>
              <w:widowControl/>
              <w:spacing w:line="240" w:lineRule="auto"/>
              <w:jc w:val="center"/>
              <w:rPr>
                <w:rFonts w:ascii="黑体" w:hAnsi="黑体" w:eastAsia="黑体" w:cs="宋体"/>
                <w:kern w:val="0"/>
                <w:sz w:val="40"/>
                <w:szCs w:val="40"/>
              </w:rPr>
            </w:pPr>
          </w:p>
        </w:tc>
        <w:tc>
          <w:tcPr>
            <w:tcW w:w="1134" w:type="dxa"/>
            <w:tcBorders>
              <w:top w:val="nil"/>
              <w:left w:val="nil"/>
              <w:bottom w:val="single" w:color="auto" w:sz="4" w:space="0"/>
              <w:right w:val="nil"/>
            </w:tcBorders>
            <w:shd w:val="clear" w:color="auto" w:fill="auto"/>
            <w:vAlign w:val="center"/>
          </w:tcPr>
          <w:p w14:paraId="588429FD">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shd w:val="clear" w:color="auto" w:fill="auto"/>
            <w:vAlign w:val="center"/>
          </w:tcPr>
          <w:p w14:paraId="7910B17E">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tcPr>
          <w:p w14:paraId="07CCD496">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shd w:val="clear" w:color="auto" w:fill="auto"/>
            <w:noWrap/>
            <w:vAlign w:val="center"/>
          </w:tcPr>
          <w:p w14:paraId="7476D2FF">
            <w:pPr>
              <w:widowControl/>
              <w:spacing w:line="240" w:lineRule="auto"/>
              <w:jc w:val="center"/>
              <w:rPr>
                <w:rFonts w:ascii="宋体" w:hAnsi="宋体" w:eastAsia="宋体" w:cs="宋体"/>
                <w:kern w:val="0"/>
                <w:sz w:val="24"/>
                <w:szCs w:val="24"/>
              </w:rPr>
            </w:pPr>
          </w:p>
        </w:tc>
        <w:tc>
          <w:tcPr>
            <w:tcW w:w="993" w:type="dxa"/>
            <w:tcBorders>
              <w:top w:val="nil"/>
              <w:left w:val="nil"/>
              <w:bottom w:val="single" w:color="auto" w:sz="4" w:space="0"/>
              <w:right w:val="nil"/>
            </w:tcBorders>
          </w:tcPr>
          <w:p w14:paraId="597BF205">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36082886">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3255688A">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6D0A0427">
            <w:pPr>
              <w:widowControl/>
              <w:spacing w:line="240" w:lineRule="auto"/>
              <w:jc w:val="right"/>
              <w:rPr>
                <w:rFonts w:ascii="宋体" w:hAnsi="宋体" w:eastAsia="宋体" w:cs="宋体"/>
                <w:kern w:val="0"/>
                <w:sz w:val="22"/>
              </w:rPr>
            </w:pPr>
          </w:p>
        </w:tc>
        <w:tc>
          <w:tcPr>
            <w:tcW w:w="1985" w:type="dxa"/>
            <w:gridSpan w:val="2"/>
            <w:tcBorders>
              <w:top w:val="nil"/>
              <w:left w:val="nil"/>
              <w:bottom w:val="single" w:color="auto" w:sz="4" w:space="0"/>
              <w:right w:val="nil"/>
            </w:tcBorders>
            <w:shd w:val="clear" w:color="auto" w:fill="auto"/>
            <w:noWrap/>
            <w:vAlign w:val="center"/>
          </w:tcPr>
          <w:p w14:paraId="4CDC18A1">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307E5FC9">
        <w:tblPrEx>
          <w:tblCellMar>
            <w:top w:w="0" w:type="dxa"/>
            <w:left w:w="108" w:type="dxa"/>
            <w:bottom w:w="0" w:type="dxa"/>
            <w:right w:w="108" w:type="dxa"/>
          </w:tblCellMar>
        </w:tblPrEx>
        <w:trPr>
          <w:trHeight w:val="1237" w:hRule="atLeast"/>
        </w:trPr>
        <w:tc>
          <w:tcPr>
            <w:tcW w:w="1149" w:type="dxa"/>
            <w:tcBorders>
              <w:top w:val="single" w:color="auto" w:sz="4" w:space="0"/>
              <w:left w:val="single" w:color="auto" w:sz="4" w:space="0"/>
              <w:bottom w:val="single" w:color="auto" w:sz="4" w:space="0"/>
              <w:right w:val="single" w:color="auto" w:sz="4" w:space="0"/>
            </w:tcBorders>
            <w:vAlign w:val="center"/>
          </w:tcPr>
          <w:p w14:paraId="45A133FB">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1251" w:type="dxa"/>
            <w:gridSpan w:val="2"/>
            <w:tcBorders>
              <w:top w:val="single" w:color="auto" w:sz="4" w:space="0"/>
              <w:left w:val="single" w:color="auto" w:sz="4" w:space="0"/>
              <w:bottom w:val="single" w:color="auto" w:sz="4" w:space="0"/>
              <w:right w:val="single" w:color="auto" w:sz="4" w:space="0"/>
            </w:tcBorders>
            <w:vAlign w:val="center"/>
          </w:tcPr>
          <w:p w14:paraId="68A0F6D6">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017" w:type="dxa"/>
            <w:tcBorders>
              <w:top w:val="single" w:color="auto" w:sz="4" w:space="0"/>
              <w:left w:val="nil"/>
              <w:bottom w:val="single" w:color="auto" w:sz="4" w:space="0"/>
              <w:right w:val="single" w:color="auto" w:sz="4" w:space="0"/>
            </w:tcBorders>
            <w:shd w:val="clear" w:color="auto" w:fill="auto"/>
            <w:vAlign w:val="center"/>
          </w:tcPr>
          <w:p w14:paraId="7B2A9A74">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小计</w:t>
            </w:r>
          </w:p>
        </w:tc>
        <w:tc>
          <w:tcPr>
            <w:tcW w:w="1134" w:type="dxa"/>
            <w:tcBorders>
              <w:top w:val="single" w:color="auto" w:sz="4" w:space="0"/>
              <w:left w:val="nil"/>
              <w:bottom w:val="single" w:color="auto" w:sz="4" w:space="0"/>
              <w:right w:val="single" w:color="auto" w:sz="4" w:space="0"/>
            </w:tcBorders>
            <w:shd w:val="clear" w:color="auto" w:fill="auto"/>
            <w:vAlign w:val="center"/>
          </w:tcPr>
          <w:p w14:paraId="17C504EA">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一般公共预算拨款收入</w:t>
            </w:r>
          </w:p>
        </w:tc>
        <w:tc>
          <w:tcPr>
            <w:tcW w:w="1134" w:type="dxa"/>
            <w:tcBorders>
              <w:top w:val="single" w:color="auto" w:sz="4" w:space="0"/>
              <w:left w:val="nil"/>
              <w:bottom w:val="single" w:color="auto" w:sz="4" w:space="0"/>
              <w:right w:val="single" w:color="auto" w:sz="4" w:space="0"/>
            </w:tcBorders>
            <w:shd w:val="clear" w:color="auto" w:fill="auto"/>
            <w:vAlign w:val="center"/>
          </w:tcPr>
          <w:p w14:paraId="5F0A3550">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政府性基金预算拨款收入</w:t>
            </w:r>
          </w:p>
        </w:tc>
        <w:tc>
          <w:tcPr>
            <w:tcW w:w="1134" w:type="dxa"/>
            <w:tcBorders>
              <w:top w:val="single" w:color="auto" w:sz="4" w:space="0"/>
              <w:left w:val="nil"/>
              <w:bottom w:val="single" w:color="auto" w:sz="4" w:space="0"/>
              <w:right w:val="single" w:color="auto" w:sz="4" w:space="0"/>
            </w:tcBorders>
            <w:vAlign w:val="center"/>
          </w:tcPr>
          <w:p w14:paraId="16285EEA">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国有资本经营预算拨款收入</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0ACC099">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财政专户管理资金收入</w:t>
            </w:r>
          </w:p>
        </w:tc>
        <w:tc>
          <w:tcPr>
            <w:tcW w:w="993" w:type="dxa"/>
            <w:tcBorders>
              <w:top w:val="single" w:color="auto" w:sz="4" w:space="0"/>
              <w:left w:val="single" w:color="auto" w:sz="4" w:space="0"/>
              <w:bottom w:val="single" w:color="auto" w:sz="4" w:space="0"/>
              <w:right w:val="single" w:color="auto" w:sz="4" w:space="0"/>
            </w:tcBorders>
            <w:vAlign w:val="center"/>
          </w:tcPr>
          <w:p w14:paraId="58909BC7">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事业收入</w:t>
            </w:r>
          </w:p>
        </w:tc>
        <w:tc>
          <w:tcPr>
            <w:tcW w:w="992" w:type="dxa"/>
            <w:tcBorders>
              <w:top w:val="single" w:color="auto" w:sz="4" w:space="0"/>
              <w:left w:val="single" w:color="auto" w:sz="4" w:space="0"/>
              <w:bottom w:val="single" w:color="auto" w:sz="4" w:space="0"/>
              <w:right w:val="single" w:color="auto" w:sz="4" w:space="0"/>
            </w:tcBorders>
            <w:vAlign w:val="center"/>
          </w:tcPr>
          <w:p w14:paraId="4C91A0DF">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事业单位经营收入</w:t>
            </w:r>
          </w:p>
        </w:tc>
        <w:tc>
          <w:tcPr>
            <w:tcW w:w="992" w:type="dxa"/>
            <w:tcBorders>
              <w:top w:val="single" w:color="auto" w:sz="4" w:space="0"/>
              <w:left w:val="single" w:color="auto" w:sz="4" w:space="0"/>
              <w:bottom w:val="single" w:color="auto" w:sz="4" w:space="0"/>
              <w:right w:val="single" w:color="auto" w:sz="4" w:space="0"/>
            </w:tcBorders>
            <w:vAlign w:val="center"/>
          </w:tcPr>
          <w:p w14:paraId="1F9F910E">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上级补助收入</w:t>
            </w:r>
          </w:p>
        </w:tc>
        <w:tc>
          <w:tcPr>
            <w:tcW w:w="992" w:type="dxa"/>
            <w:tcBorders>
              <w:top w:val="single" w:color="auto" w:sz="4" w:space="0"/>
              <w:left w:val="single" w:color="auto" w:sz="4" w:space="0"/>
              <w:bottom w:val="single" w:color="auto" w:sz="4" w:space="0"/>
              <w:right w:val="single" w:color="auto" w:sz="4" w:space="0"/>
            </w:tcBorders>
            <w:vAlign w:val="center"/>
          </w:tcPr>
          <w:p w14:paraId="0F2B8B9D">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附属单位上缴收入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8D6AEF9">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其他收入</w:t>
            </w:r>
          </w:p>
        </w:tc>
        <w:tc>
          <w:tcPr>
            <w:tcW w:w="992" w:type="dxa"/>
            <w:tcBorders>
              <w:top w:val="single" w:color="auto" w:sz="4" w:space="0"/>
              <w:left w:val="nil"/>
              <w:bottom w:val="single" w:color="auto" w:sz="4" w:space="0"/>
              <w:right w:val="single" w:color="auto" w:sz="4" w:space="0"/>
            </w:tcBorders>
            <w:shd w:val="clear" w:color="auto" w:fill="auto"/>
            <w:vAlign w:val="center"/>
          </w:tcPr>
          <w:p w14:paraId="1F7DE3FE">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上年结转结余</w:t>
            </w:r>
          </w:p>
        </w:tc>
      </w:tr>
      <w:tr w14:paraId="79CA2954">
        <w:tblPrEx>
          <w:tblCellMar>
            <w:top w:w="0" w:type="dxa"/>
            <w:left w:w="108" w:type="dxa"/>
            <w:bottom w:w="0" w:type="dxa"/>
            <w:right w:w="108" w:type="dxa"/>
          </w:tblCellMar>
        </w:tblPrEx>
        <w:trPr>
          <w:trHeight w:val="402" w:hRule="atLeast"/>
        </w:trPr>
        <w:tc>
          <w:tcPr>
            <w:tcW w:w="2400" w:type="dxa"/>
            <w:gridSpan w:val="3"/>
            <w:tcBorders>
              <w:top w:val="nil"/>
              <w:left w:val="single" w:color="auto" w:sz="4" w:space="0"/>
              <w:bottom w:val="single" w:color="auto" w:sz="4" w:space="0"/>
              <w:right w:val="single" w:color="auto" w:sz="4" w:space="0"/>
            </w:tcBorders>
            <w:shd w:val="clear" w:color="auto" w:fill="auto"/>
            <w:noWrap/>
            <w:vAlign w:val="center"/>
          </w:tcPr>
          <w:p w14:paraId="4926EEE1">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017" w:type="dxa"/>
            <w:tcBorders>
              <w:top w:val="nil"/>
              <w:left w:val="nil"/>
              <w:bottom w:val="single" w:color="auto" w:sz="4" w:space="0"/>
              <w:right w:val="single" w:color="auto" w:sz="4" w:space="0"/>
            </w:tcBorders>
            <w:shd w:val="clear" w:color="auto" w:fill="auto"/>
            <w:vAlign w:val="center"/>
          </w:tcPr>
          <w:p w14:paraId="08CAED59">
            <w:pPr>
              <w:widowControl/>
              <w:spacing w:line="240" w:lineRule="auto"/>
              <w:jc w:val="right"/>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14:paraId="7CB05CCD">
            <w:pPr>
              <w:widowControl/>
              <w:spacing w:line="240" w:lineRule="auto"/>
              <w:jc w:val="right"/>
              <w:rPr>
                <w:rFonts w:ascii="宋体" w:hAnsi="宋体" w:eastAsia="宋体" w:cs="宋体"/>
                <w:kern w:val="0"/>
                <w:sz w:val="22"/>
              </w:rPr>
            </w:pPr>
          </w:p>
        </w:tc>
        <w:tc>
          <w:tcPr>
            <w:tcW w:w="1134" w:type="dxa"/>
            <w:tcBorders>
              <w:top w:val="nil"/>
              <w:left w:val="nil"/>
              <w:bottom w:val="single" w:color="auto" w:sz="4" w:space="0"/>
              <w:right w:val="single" w:color="auto" w:sz="4" w:space="0"/>
            </w:tcBorders>
            <w:shd w:val="clear" w:color="auto" w:fill="auto"/>
            <w:vAlign w:val="center"/>
          </w:tcPr>
          <w:p w14:paraId="78531329">
            <w:pPr>
              <w:widowControl/>
              <w:spacing w:line="240" w:lineRule="auto"/>
              <w:jc w:val="right"/>
              <w:rPr>
                <w:rFonts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14:paraId="50BDD3D6">
            <w:pPr>
              <w:widowControl/>
              <w:spacing w:line="240" w:lineRule="auto"/>
              <w:jc w:val="right"/>
              <w:rPr>
                <w:rFonts w:ascii="宋体" w:hAnsi="宋体" w:eastAsia="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E78566">
            <w:pPr>
              <w:widowControl/>
              <w:spacing w:line="240" w:lineRule="auto"/>
              <w:jc w:val="right"/>
              <w:rPr>
                <w:rFonts w:ascii="宋体" w:hAnsi="宋体" w:eastAsia="宋体" w:cs="宋体"/>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2BA9CC66">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B435419">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150ECF33">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6179AAD">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74FDE">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06A7357A">
            <w:pPr>
              <w:widowControl/>
              <w:spacing w:line="240" w:lineRule="auto"/>
              <w:jc w:val="right"/>
              <w:rPr>
                <w:rFonts w:ascii="宋体" w:hAnsi="宋体" w:eastAsia="宋体" w:cs="宋体"/>
                <w:color w:val="000000"/>
                <w:kern w:val="0"/>
                <w:sz w:val="22"/>
              </w:rPr>
            </w:pPr>
          </w:p>
        </w:tc>
      </w:tr>
      <w:tr w14:paraId="42DDAC41">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619E03F1">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2010301</w:t>
            </w:r>
          </w:p>
        </w:tc>
        <w:tc>
          <w:tcPr>
            <w:tcW w:w="1251" w:type="dxa"/>
            <w:gridSpan w:val="2"/>
            <w:tcBorders>
              <w:top w:val="nil"/>
              <w:left w:val="nil"/>
              <w:bottom w:val="single" w:color="auto" w:sz="4" w:space="0"/>
              <w:right w:val="single" w:color="auto" w:sz="4" w:space="0"/>
            </w:tcBorders>
            <w:shd w:val="clear" w:color="auto" w:fill="auto"/>
            <w:vAlign w:val="center"/>
          </w:tcPr>
          <w:p w14:paraId="42E4251E">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行政运行</w:t>
            </w:r>
          </w:p>
        </w:tc>
        <w:tc>
          <w:tcPr>
            <w:tcW w:w="1017" w:type="dxa"/>
            <w:tcBorders>
              <w:top w:val="nil"/>
              <w:left w:val="nil"/>
              <w:bottom w:val="single" w:color="auto" w:sz="4" w:space="0"/>
              <w:right w:val="single" w:color="auto" w:sz="4" w:space="0"/>
            </w:tcBorders>
            <w:shd w:val="clear" w:color="auto" w:fill="auto"/>
            <w:vAlign w:val="center"/>
          </w:tcPr>
          <w:p w14:paraId="010B16F9">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552.03</w:t>
            </w:r>
            <w:r>
              <w:rPr>
                <w:rFonts w:hint="eastAsia" w:ascii="宋体" w:hAnsi="宋体" w:eastAsia="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C56BA3F">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552.03</w:t>
            </w:r>
            <w:r>
              <w:rPr>
                <w:rFonts w:hint="eastAsia" w:ascii="宋体" w:hAnsi="宋体" w:eastAsia="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405FBF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nil"/>
              <w:bottom w:val="single" w:color="auto" w:sz="4" w:space="0"/>
              <w:right w:val="single" w:color="auto" w:sz="4" w:space="0"/>
            </w:tcBorders>
            <w:vAlign w:val="center"/>
          </w:tcPr>
          <w:p w14:paraId="11F6FD64">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C56BD7B">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4C319E2A">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B491E10">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7650205">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21F213F">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A624B6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67966F2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0226E0E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053517DB">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2010399</w:t>
            </w:r>
          </w:p>
        </w:tc>
        <w:tc>
          <w:tcPr>
            <w:tcW w:w="1251" w:type="dxa"/>
            <w:gridSpan w:val="2"/>
            <w:tcBorders>
              <w:top w:val="nil"/>
              <w:left w:val="nil"/>
              <w:bottom w:val="single" w:color="auto" w:sz="4" w:space="0"/>
              <w:right w:val="single" w:color="auto" w:sz="4" w:space="0"/>
            </w:tcBorders>
            <w:shd w:val="clear" w:color="auto" w:fill="auto"/>
            <w:vAlign w:val="center"/>
          </w:tcPr>
          <w:p w14:paraId="0B6234F1">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其他政府办公室及相关机构事务支出</w:t>
            </w:r>
          </w:p>
        </w:tc>
        <w:tc>
          <w:tcPr>
            <w:tcW w:w="1017" w:type="dxa"/>
            <w:tcBorders>
              <w:top w:val="nil"/>
              <w:left w:val="nil"/>
              <w:bottom w:val="single" w:color="auto" w:sz="4" w:space="0"/>
              <w:right w:val="single" w:color="auto" w:sz="4" w:space="0"/>
            </w:tcBorders>
            <w:shd w:val="clear" w:color="auto" w:fill="auto"/>
            <w:vAlign w:val="center"/>
          </w:tcPr>
          <w:p w14:paraId="37581AD0">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107.77</w:t>
            </w:r>
            <w:r>
              <w:rPr>
                <w:rFonts w:hint="eastAsia" w:ascii="宋体" w:hAnsi="宋体" w:eastAsia="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58CD6D8">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107.77</w:t>
            </w:r>
            <w:r>
              <w:rPr>
                <w:rFonts w:hint="eastAsia" w:ascii="宋体" w:hAnsi="宋体" w:eastAsia="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924A8FE">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nil"/>
              <w:bottom w:val="single" w:color="auto" w:sz="4" w:space="0"/>
              <w:right w:val="single" w:color="auto" w:sz="4" w:space="0"/>
            </w:tcBorders>
            <w:vAlign w:val="center"/>
          </w:tcPr>
          <w:p w14:paraId="3963264F">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B3B8E92">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6A046BC3">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184BB75">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1229D95D">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79187AD6">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C671510">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177E5585">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33197A2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3651F54">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2080505</w:t>
            </w:r>
          </w:p>
        </w:tc>
        <w:tc>
          <w:tcPr>
            <w:tcW w:w="1251" w:type="dxa"/>
            <w:gridSpan w:val="2"/>
            <w:tcBorders>
              <w:top w:val="nil"/>
              <w:left w:val="nil"/>
              <w:bottom w:val="single" w:color="auto" w:sz="4" w:space="0"/>
              <w:right w:val="single" w:color="auto" w:sz="4" w:space="0"/>
            </w:tcBorders>
            <w:shd w:val="clear" w:color="auto" w:fill="auto"/>
            <w:noWrap/>
            <w:vAlign w:val="center"/>
          </w:tcPr>
          <w:p w14:paraId="2C1AB86F">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行政事业单位养老支出</w:t>
            </w:r>
          </w:p>
        </w:tc>
        <w:tc>
          <w:tcPr>
            <w:tcW w:w="1017" w:type="dxa"/>
            <w:tcBorders>
              <w:top w:val="nil"/>
              <w:left w:val="nil"/>
              <w:bottom w:val="single" w:color="auto" w:sz="4" w:space="0"/>
              <w:right w:val="single" w:color="auto" w:sz="4" w:space="0"/>
            </w:tcBorders>
            <w:shd w:val="clear" w:color="auto" w:fill="auto"/>
            <w:noWrap/>
            <w:vAlign w:val="center"/>
          </w:tcPr>
          <w:p w14:paraId="79A173D4">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124.77</w:t>
            </w: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center"/>
          </w:tcPr>
          <w:p w14:paraId="3C4A13CD">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124.77</w:t>
            </w: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center"/>
          </w:tcPr>
          <w:p w14:paraId="5347F9BB">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single" w:color="auto" w:sz="4" w:space="0"/>
              <w:left w:val="nil"/>
              <w:bottom w:val="single" w:color="auto" w:sz="4" w:space="0"/>
              <w:right w:val="single" w:color="auto" w:sz="4" w:space="0"/>
            </w:tcBorders>
            <w:vAlign w:val="center"/>
          </w:tcPr>
          <w:p w14:paraId="34A26D68">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4570A">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tcBorders>
              <w:top w:val="single" w:color="auto" w:sz="4" w:space="0"/>
              <w:left w:val="single" w:color="auto" w:sz="4" w:space="0"/>
              <w:bottom w:val="single" w:color="auto" w:sz="4" w:space="0"/>
              <w:right w:val="single" w:color="auto" w:sz="4" w:space="0"/>
            </w:tcBorders>
            <w:vAlign w:val="center"/>
          </w:tcPr>
          <w:p w14:paraId="3C3FC6E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35CCF7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E00E7C0">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1DCB429">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A48A5">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2" w:type="dxa"/>
            <w:tcBorders>
              <w:top w:val="nil"/>
              <w:left w:val="nil"/>
              <w:bottom w:val="single" w:color="auto" w:sz="4" w:space="0"/>
              <w:right w:val="single" w:color="auto" w:sz="4" w:space="0"/>
            </w:tcBorders>
            <w:shd w:val="clear" w:color="auto" w:fill="auto"/>
            <w:noWrap/>
            <w:vAlign w:val="center"/>
          </w:tcPr>
          <w:p w14:paraId="4395D99A">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1862FA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1F808">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2101101</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DABA74">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行政单位医疗</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489EF">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17.46</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7CADC">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17.46</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46403">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4D25CA74">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059F9">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6DAA3BD">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5D7E54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F0C209F">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346A1C0">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F8D36">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76B70">
            <w:pPr>
              <w:widowControl/>
              <w:spacing w:line="240" w:lineRule="auto"/>
              <w:jc w:val="right"/>
              <w:rPr>
                <w:rFonts w:hint="eastAsia" w:ascii="宋体" w:hAnsi="宋体" w:eastAsia="宋体" w:cs="宋体"/>
                <w:kern w:val="0"/>
                <w:sz w:val="24"/>
                <w:szCs w:val="24"/>
              </w:rPr>
            </w:pPr>
          </w:p>
        </w:tc>
      </w:tr>
      <w:tr w14:paraId="5E69A2E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73AF2">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2101102</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EE71CC">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事业单位医疗</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696A1">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20.86</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22712">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20.86</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3DFD5">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018776E9">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1D183">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26FA69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03577BC">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0C71E65">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CB2B3EE">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6FA8F">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73B7C">
            <w:pPr>
              <w:widowControl/>
              <w:spacing w:line="240" w:lineRule="auto"/>
              <w:jc w:val="right"/>
              <w:rPr>
                <w:rFonts w:hint="eastAsia" w:ascii="宋体" w:hAnsi="宋体" w:eastAsia="宋体" w:cs="宋体"/>
                <w:kern w:val="0"/>
                <w:sz w:val="24"/>
                <w:szCs w:val="24"/>
              </w:rPr>
            </w:pPr>
          </w:p>
        </w:tc>
      </w:tr>
      <w:tr w14:paraId="098641BD">
        <w:tblPrEx>
          <w:tblCellMar>
            <w:top w:w="0" w:type="dxa"/>
            <w:left w:w="108" w:type="dxa"/>
            <w:bottom w:w="0" w:type="dxa"/>
            <w:right w:w="108" w:type="dxa"/>
          </w:tblCellMar>
        </w:tblPrEx>
        <w:trPr>
          <w:trHeight w:val="557"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2FAB1">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2130104</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9F01A3">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事业运行</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4E619">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511.51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96694">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511.51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3DA14">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168A4AE2">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B6B20">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85ED9BC">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2D1E240">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19615FD">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EEE9D05">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7B72F">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AD3D9">
            <w:pPr>
              <w:widowControl/>
              <w:spacing w:line="240" w:lineRule="auto"/>
              <w:jc w:val="right"/>
              <w:rPr>
                <w:rFonts w:hint="eastAsia" w:ascii="宋体" w:hAnsi="宋体" w:eastAsia="宋体" w:cs="宋体"/>
                <w:kern w:val="0"/>
                <w:sz w:val="24"/>
                <w:szCs w:val="24"/>
              </w:rPr>
            </w:pPr>
          </w:p>
        </w:tc>
      </w:tr>
      <w:tr w14:paraId="0E0BDF58">
        <w:tblPrEx>
          <w:tblCellMar>
            <w:top w:w="0" w:type="dxa"/>
            <w:left w:w="108" w:type="dxa"/>
            <w:bottom w:w="0" w:type="dxa"/>
            <w:right w:w="108" w:type="dxa"/>
          </w:tblCellMar>
        </w:tblPrEx>
        <w:trPr>
          <w:trHeight w:val="78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ABD1E">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2130199</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665F80">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其他农业农村支出</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E3D1C">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21.57</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73CBF">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21.57</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16D86">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41340259">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284EC">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8374BD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F729BD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02AE71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BD8C3F2">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666CC">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64E17">
            <w:pPr>
              <w:widowControl/>
              <w:spacing w:line="240" w:lineRule="auto"/>
              <w:jc w:val="right"/>
              <w:rPr>
                <w:rFonts w:hint="eastAsia" w:ascii="宋体" w:hAnsi="宋体" w:eastAsia="宋体" w:cs="宋体"/>
                <w:kern w:val="0"/>
                <w:sz w:val="24"/>
                <w:szCs w:val="24"/>
              </w:rPr>
            </w:pPr>
          </w:p>
        </w:tc>
      </w:tr>
      <w:tr w14:paraId="7CB4584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7AD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2130705</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0FF720">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对村民委员会和村党支部的补助</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7B9B2">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596</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B7312">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596</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01D0E">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61991A58">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ABB75">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E3207E4">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8F6FA8C">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36F8DAF">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F22EDDB">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315D7">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A7BF0">
            <w:pPr>
              <w:widowControl/>
              <w:spacing w:line="240" w:lineRule="auto"/>
              <w:jc w:val="right"/>
              <w:rPr>
                <w:rFonts w:hint="eastAsia" w:ascii="宋体" w:hAnsi="宋体" w:eastAsia="宋体" w:cs="宋体"/>
                <w:kern w:val="0"/>
                <w:sz w:val="24"/>
                <w:szCs w:val="24"/>
              </w:rPr>
            </w:pPr>
          </w:p>
        </w:tc>
      </w:tr>
      <w:tr w14:paraId="58C9CE5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3AB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2210201</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3D321C">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住房公积金</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24BD4">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110.92</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8C378">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110.92</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0B6FA">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5E4766CD">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A231E">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0953675">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4C3BAAD">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B7341B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A09FB57">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2C32A">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A8B34">
            <w:pPr>
              <w:widowControl/>
              <w:spacing w:line="240" w:lineRule="auto"/>
              <w:jc w:val="right"/>
              <w:rPr>
                <w:rFonts w:hint="eastAsia" w:ascii="宋体" w:hAnsi="宋体" w:eastAsia="宋体" w:cs="宋体"/>
                <w:kern w:val="0"/>
                <w:sz w:val="24"/>
                <w:szCs w:val="24"/>
              </w:rPr>
            </w:pPr>
          </w:p>
        </w:tc>
      </w:tr>
      <w:tr w14:paraId="14748A7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E6C87">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2240204</w:t>
            </w:r>
          </w:p>
        </w:tc>
        <w:tc>
          <w:tcPr>
            <w:tcW w:w="1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1B980B">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消防应急救援</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DB1A7">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0B91D">
            <w:pPr>
              <w:widowControl/>
              <w:spacing w:line="240" w:lineRule="auto"/>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998D7">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757DB21B">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E7986">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D126202">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A6A53B6">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D140142">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B9BB20C">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267BE">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90F79">
            <w:pPr>
              <w:widowControl/>
              <w:spacing w:line="240" w:lineRule="auto"/>
              <w:jc w:val="right"/>
              <w:rPr>
                <w:rFonts w:hint="eastAsia" w:ascii="宋体" w:hAnsi="宋体" w:eastAsia="宋体" w:cs="宋体"/>
                <w:kern w:val="0"/>
                <w:sz w:val="24"/>
                <w:szCs w:val="24"/>
              </w:rPr>
            </w:pPr>
          </w:p>
        </w:tc>
      </w:tr>
    </w:tbl>
    <w:p w14:paraId="1106725F">
      <w:pPr>
        <w:widowControl/>
        <w:spacing w:line="300" w:lineRule="auto"/>
        <w:jc w:val="left"/>
        <w:rPr>
          <w:rFonts w:ascii="楷体" w:hAnsi="楷体" w:eastAsia="楷体" w:cs="Times New Roman"/>
          <w:kern w:val="0"/>
          <w:szCs w:val="21"/>
        </w:rPr>
      </w:pPr>
      <w:r>
        <w:rPr>
          <w:rFonts w:hint="eastAsia" w:ascii="楷体" w:hAnsi="楷体" w:eastAsia="楷体" w:cs="Times New Roman"/>
          <w:kern w:val="0"/>
          <w:szCs w:val="21"/>
        </w:rPr>
        <w:t>编报说明（制作文本时请删除“编报说明”内容）：</w:t>
      </w:r>
    </w:p>
    <w:p w14:paraId="3CA3132C">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1.本表“科目编码”填写支出功能分类项级科目编码，“科目名称”填写支出功能分类项级科目名称；</w:t>
      </w:r>
    </w:p>
    <w:p w14:paraId="202C9B6C">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2.本表有关项目合计金额应与表一《</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年度收支预算总表》对应项目保持数据勾稽关系一致。</w:t>
      </w:r>
    </w:p>
    <w:p w14:paraId="0B4F9C68">
      <w:pPr>
        <w:tabs>
          <w:tab w:val="left" w:pos="7513"/>
        </w:tabs>
        <w:adjustRightInd w:val="0"/>
        <w:snapToGrid w:val="0"/>
        <w:spacing w:line="600" w:lineRule="exact"/>
        <w:rPr>
          <w:rFonts w:cs="Times New Roman" w:asciiTheme="majorEastAsia" w:hAnsiTheme="majorEastAsia" w:eastAsiaTheme="majorEastAsia"/>
          <w:kern w:val="0"/>
          <w:sz w:val="36"/>
          <w:szCs w:val="20"/>
        </w:rPr>
      </w:pPr>
    </w:p>
    <w:p w14:paraId="3051AB83">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三、支出预算总表</w:t>
      </w:r>
    </w:p>
    <w:tbl>
      <w:tblPr>
        <w:tblStyle w:val="6"/>
        <w:tblW w:w="13906" w:type="dxa"/>
        <w:tblInd w:w="93" w:type="dxa"/>
        <w:tblLayout w:type="fixed"/>
        <w:tblCellMar>
          <w:top w:w="0" w:type="dxa"/>
          <w:left w:w="108" w:type="dxa"/>
          <w:bottom w:w="0" w:type="dxa"/>
          <w:right w:w="108" w:type="dxa"/>
        </w:tblCellMar>
      </w:tblPr>
      <w:tblGrid>
        <w:gridCol w:w="1433"/>
        <w:gridCol w:w="3118"/>
        <w:gridCol w:w="1559"/>
        <w:gridCol w:w="1559"/>
        <w:gridCol w:w="1560"/>
        <w:gridCol w:w="1559"/>
        <w:gridCol w:w="1559"/>
        <w:gridCol w:w="1559"/>
      </w:tblGrid>
      <w:tr w14:paraId="765EC8C2">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14:paraId="16A96A03">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年度支出预算总表</w:t>
            </w:r>
          </w:p>
          <w:p w14:paraId="0E75E65C">
            <w:pPr>
              <w:widowControl/>
              <w:wordWrap w:val="0"/>
              <w:spacing w:line="240" w:lineRule="auto"/>
              <w:jc w:val="right"/>
              <w:rPr>
                <w:rFonts w:cs="宋体" w:asciiTheme="minorEastAsia" w:hAnsiTheme="minorEastAsia"/>
                <w:kern w:val="0"/>
                <w:sz w:val="20"/>
                <w:szCs w:val="32"/>
              </w:rPr>
            </w:pPr>
            <w:r>
              <w:rPr>
                <w:rFonts w:hint="eastAsia" w:ascii="宋体" w:hAnsi="宋体" w:eastAsia="宋体" w:cs="宋体"/>
                <w:kern w:val="0"/>
                <w:sz w:val="22"/>
              </w:rPr>
              <w:t xml:space="preserve">单位：万元 </w:t>
            </w:r>
          </w:p>
        </w:tc>
      </w:tr>
      <w:tr w14:paraId="54B9DED1">
        <w:tblPrEx>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shd w:val="clear" w:color="auto" w:fill="auto"/>
            <w:vAlign w:val="center"/>
          </w:tcPr>
          <w:p w14:paraId="6F43956F">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科目编码</w:t>
            </w:r>
          </w:p>
        </w:tc>
        <w:tc>
          <w:tcPr>
            <w:tcW w:w="3118" w:type="dxa"/>
            <w:tcBorders>
              <w:left w:val="single" w:color="auto" w:sz="4" w:space="0"/>
              <w:bottom w:val="single" w:color="auto" w:sz="4" w:space="0"/>
              <w:right w:val="single" w:color="auto" w:sz="4" w:space="0"/>
            </w:tcBorders>
            <w:shd w:val="clear" w:color="auto" w:fill="auto"/>
            <w:vAlign w:val="center"/>
          </w:tcPr>
          <w:p w14:paraId="345E86DD">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科目名称</w:t>
            </w:r>
          </w:p>
        </w:tc>
        <w:tc>
          <w:tcPr>
            <w:tcW w:w="1559" w:type="dxa"/>
            <w:tcBorders>
              <w:left w:val="single" w:color="auto" w:sz="4" w:space="0"/>
              <w:bottom w:val="single" w:color="auto" w:sz="4" w:space="0"/>
              <w:right w:val="single" w:color="auto" w:sz="4" w:space="0"/>
            </w:tcBorders>
            <w:shd w:val="clear" w:color="auto" w:fill="auto"/>
            <w:vAlign w:val="center"/>
          </w:tcPr>
          <w:p w14:paraId="3995225F">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小计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14ACEE8">
            <w:pPr>
              <w:widowControl/>
              <w:spacing w:line="240" w:lineRule="auto"/>
              <w:jc w:val="center"/>
              <w:rPr>
                <w:rFonts w:ascii="黑体" w:hAnsi="黑体" w:eastAsia="黑体" w:cs="宋体"/>
                <w:bCs/>
                <w:color w:val="000000"/>
                <w:kern w:val="0"/>
                <w:sz w:val="22"/>
              </w:rPr>
            </w:pPr>
            <w:r>
              <w:rPr>
                <w:rFonts w:hint="eastAsia" w:ascii="黑体" w:hAnsi="黑体" w:eastAsia="黑体" w:cs="宋体"/>
                <w:bCs/>
                <w:kern w:val="0"/>
                <w:sz w:val="22"/>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A1193F">
            <w:pPr>
              <w:widowControl/>
              <w:spacing w:line="240" w:lineRule="auto"/>
              <w:jc w:val="center"/>
              <w:rPr>
                <w:rFonts w:ascii="黑体" w:hAnsi="黑体" w:eastAsia="黑体" w:cs="宋体"/>
                <w:bCs/>
                <w:color w:val="000000"/>
                <w:kern w:val="0"/>
                <w:sz w:val="22"/>
              </w:rPr>
            </w:pPr>
            <w:r>
              <w:rPr>
                <w:rFonts w:hint="eastAsia" w:ascii="黑体" w:hAnsi="黑体" w:eastAsia="黑体" w:cs="宋体"/>
                <w:bCs/>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4408BFC9">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5703E73F">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5157D0DB">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对附属单位补助支出</w:t>
            </w:r>
          </w:p>
        </w:tc>
      </w:tr>
      <w:tr w14:paraId="50348376">
        <w:tblPrEx>
          <w:tblCellMar>
            <w:top w:w="0" w:type="dxa"/>
            <w:left w:w="108" w:type="dxa"/>
            <w:bottom w:w="0" w:type="dxa"/>
            <w:right w:w="108" w:type="dxa"/>
          </w:tblCellMar>
        </w:tblPrEx>
        <w:trPr>
          <w:trHeight w:val="402" w:hRule="atLeast"/>
        </w:trPr>
        <w:tc>
          <w:tcPr>
            <w:tcW w:w="4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542A87">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80CC909">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2272.89</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EF38C53">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1466.89</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4621812">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806</w:t>
            </w:r>
          </w:p>
        </w:tc>
        <w:tc>
          <w:tcPr>
            <w:tcW w:w="1559" w:type="dxa"/>
            <w:tcBorders>
              <w:top w:val="single" w:color="auto" w:sz="4" w:space="0"/>
              <w:left w:val="nil"/>
              <w:bottom w:val="single" w:color="auto" w:sz="4" w:space="0"/>
              <w:right w:val="single" w:color="auto" w:sz="4" w:space="0"/>
            </w:tcBorders>
            <w:vAlign w:val="center"/>
          </w:tcPr>
          <w:p w14:paraId="2AC5F93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66DE15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FBE316B">
            <w:pPr>
              <w:widowControl/>
              <w:spacing w:line="240" w:lineRule="auto"/>
              <w:jc w:val="right"/>
              <w:rPr>
                <w:rFonts w:ascii="宋体" w:hAnsi="宋体" w:eastAsia="宋体" w:cs="宋体"/>
                <w:color w:val="000000"/>
                <w:kern w:val="0"/>
                <w:sz w:val="22"/>
              </w:rPr>
            </w:pPr>
          </w:p>
        </w:tc>
      </w:tr>
      <w:tr w14:paraId="3D6E23F7">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E6AFC5D">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2010301</w:t>
            </w:r>
          </w:p>
        </w:tc>
        <w:tc>
          <w:tcPr>
            <w:tcW w:w="3118" w:type="dxa"/>
            <w:tcBorders>
              <w:top w:val="single" w:color="auto" w:sz="4" w:space="0"/>
              <w:left w:val="nil"/>
              <w:bottom w:val="single" w:color="auto" w:sz="4" w:space="0"/>
              <w:right w:val="single" w:color="auto" w:sz="4" w:space="0"/>
            </w:tcBorders>
            <w:shd w:val="clear" w:color="auto" w:fill="auto"/>
            <w:vAlign w:val="center"/>
          </w:tcPr>
          <w:p w14:paraId="1559B2AE">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行政运行</w:t>
            </w:r>
          </w:p>
        </w:tc>
        <w:tc>
          <w:tcPr>
            <w:tcW w:w="1559" w:type="dxa"/>
            <w:tcBorders>
              <w:top w:val="single" w:color="auto" w:sz="4" w:space="0"/>
              <w:left w:val="nil"/>
              <w:bottom w:val="single" w:color="auto" w:sz="4" w:space="0"/>
              <w:right w:val="single" w:color="auto" w:sz="4" w:space="0"/>
            </w:tcBorders>
            <w:shd w:val="clear" w:color="auto" w:fill="auto"/>
            <w:vAlign w:val="center"/>
          </w:tcPr>
          <w:p w14:paraId="3DFFA343">
            <w:pPr>
              <w:widowControl/>
              <w:spacing w:line="240" w:lineRule="auto"/>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552.03</w:t>
            </w:r>
          </w:p>
        </w:tc>
        <w:tc>
          <w:tcPr>
            <w:tcW w:w="1559" w:type="dxa"/>
            <w:tcBorders>
              <w:top w:val="single" w:color="auto" w:sz="4" w:space="0"/>
              <w:left w:val="nil"/>
              <w:bottom w:val="single" w:color="auto" w:sz="4" w:space="0"/>
              <w:right w:val="single" w:color="auto" w:sz="4" w:space="0"/>
            </w:tcBorders>
            <w:shd w:val="clear" w:color="auto" w:fill="auto"/>
            <w:vAlign w:val="center"/>
          </w:tcPr>
          <w:p w14:paraId="57AE9DCE">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552.03</w:t>
            </w:r>
          </w:p>
        </w:tc>
        <w:tc>
          <w:tcPr>
            <w:tcW w:w="1560" w:type="dxa"/>
            <w:tcBorders>
              <w:top w:val="single" w:color="auto" w:sz="4" w:space="0"/>
              <w:left w:val="nil"/>
              <w:bottom w:val="single" w:color="auto" w:sz="4" w:space="0"/>
              <w:right w:val="single" w:color="auto" w:sz="4" w:space="0"/>
            </w:tcBorders>
            <w:shd w:val="clear" w:color="auto" w:fill="auto"/>
            <w:vAlign w:val="center"/>
          </w:tcPr>
          <w:p w14:paraId="337AF9B0">
            <w:pPr>
              <w:widowControl/>
              <w:spacing w:line="240" w:lineRule="auto"/>
              <w:jc w:val="center"/>
              <w:rPr>
                <w:rFonts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74EC38C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2A638E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AA5E34E">
            <w:pPr>
              <w:widowControl/>
              <w:spacing w:line="240" w:lineRule="auto"/>
              <w:jc w:val="right"/>
              <w:rPr>
                <w:rFonts w:ascii="宋体" w:hAnsi="宋体" w:eastAsia="宋体" w:cs="宋体"/>
                <w:color w:val="000000"/>
                <w:kern w:val="0"/>
                <w:sz w:val="22"/>
              </w:rPr>
            </w:pPr>
          </w:p>
        </w:tc>
      </w:tr>
      <w:tr w14:paraId="73F56151">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BCE5148">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2010399</w:t>
            </w:r>
          </w:p>
        </w:tc>
        <w:tc>
          <w:tcPr>
            <w:tcW w:w="3118" w:type="dxa"/>
            <w:tcBorders>
              <w:top w:val="single" w:color="auto" w:sz="4" w:space="0"/>
              <w:left w:val="nil"/>
              <w:bottom w:val="single" w:color="auto" w:sz="4" w:space="0"/>
              <w:right w:val="single" w:color="auto" w:sz="4" w:space="0"/>
            </w:tcBorders>
            <w:shd w:val="clear" w:color="auto" w:fill="auto"/>
            <w:vAlign w:val="center"/>
          </w:tcPr>
          <w:p w14:paraId="3D3A736B">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其他政府办公室及相关机构事务支出</w:t>
            </w:r>
          </w:p>
        </w:tc>
        <w:tc>
          <w:tcPr>
            <w:tcW w:w="1559" w:type="dxa"/>
            <w:tcBorders>
              <w:top w:val="single" w:color="auto" w:sz="4" w:space="0"/>
              <w:left w:val="nil"/>
              <w:bottom w:val="single" w:color="auto" w:sz="4" w:space="0"/>
              <w:right w:val="single" w:color="auto" w:sz="4" w:space="0"/>
            </w:tcBorders>
            <w:shd w:val="clear" w:color="auto" w:fill="auto"/>
            <w:vAlign w:val="center"/>
          </w:tcPr>
          <w:p w14:paraId="6AEB835A">
            <w:pPr>
              <w:widowControl/>
              <w:spacing w:line="240" w:lineRule="auto"/>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107.77</w:t>
            </w:r>
          </w:p>
        </w:tc>
        <w:tc>
          <w:tcPr>
            <w:tcW w:w="1559" w:type="dxa"/>
            <w:tcBorders>
              <w:top w:val="single" w:color="auto" w:sz="4" w:space="0"/>
              <w:left w:val="nil"/>
              <w:bottom w:val="single" w:color="auto" w:sz="4" w:space="0"/>
              <w:right w:val="single" w:color="auto" w:sz="4" w:space="0"/>
            </w:tcBorders>
            <w:shd w:val="clear" w:color="auto" w:fill="auto"/>
            <w:vAlign w:val="center"/>
          </w:tcPr>
          <w:p w14:paraId="06155D77">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107.77</w:t>
            </w:r>
          </w:p>
        </w:tc>
        <w:tc>
          <w:tcPr>
            <w:tcW w:w="1560" w:type="dxa"/>
            <w:tcBorders>
              <w:top w:val="single" w:color="auto" w:sz="4" w:space="0"/>
              <w:left w:val="nil"/>
              <w:bottom w:val="single" w:color="auto" w:sz="4" w:space="0"/>
              <w:right w:val="single" w:color="auto" w:sz="4" w:space="0"/>
            </w:tcBorders>
            <w:shd w:val="clear" w:color="auto" w:fill="auto"/>
            <w:vAlign w:val="center"/>
          </w:tcPr>
          <w:p w14:paraId="058AE8D3">
            <w:pPr>
              <w:widowControl/>
              <w:spacing w:line="240" w:lineRule="auto"/>
              <w:jc w:val="center"/>
              <w:rPr>
                <w:rFonts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0E687E4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5E27C53">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C902CA4">
            <w:pPr>
              <w:widowControl/>
              <w:spacing w:line="240" w:lineRule="auto"/>
              <w:jc w:val="right"/>
              <w:rPr>
                <w:rFonts w:ascii="宋体" w:hAnsi="宋体" w:eastAsia="宋体" w:cs="宋体"/>
                <w:color w:val="000000"/>
                <w:kern w:val="0"/>
                <w:sz w:val="22"/>
              </w:rPr>
            </w:pPr>
          </w:p>
        </w:tc>
      </w:tr>
      <w:tr w14:paraId="238AA228">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82493">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2080505</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78C76392">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行政事业单位养老支出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81FF4EA">
            <w:pPr>
              <w:widowControl/>
              <w:spacing w:line="240" w:lineRule="auto"/>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124.77</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621A2A8">
            <w:pPr>
              <w:widowControl/>
              <w:spacing w:line="240" w:lineRule="auto"/>
              <w:jc w:val="center"/>
              <w:rPr>
                <w:rFonts w:ascii="宋体" w:hAnsi="宋体" w:eastAsia="宋体" w:cs="宋体"/>
                <w:kern w:val="0"/>
                <w:sz w:val="24"/>
                <w:szCs w:val="24"/>
              </w:rPr>
            </w:pPr>
            <w:r>
              <w:rPr>
                <w:rFonts w:hint="eastAsia" w:ascii="宋体" w:hAnsi="宋体" w:eastAsia="宋体" w:cs="宋体"/>
                <w:color w:val="000000"/>
                <w:kern w:val="0"/>
                <w:sz w:val="22"/>
                <w:lang w:val="en-US" w:eastAsia="zh-CN"/>
              </w:rPr>
              <w:t>124.77</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8F0F5AD">
            <w:pPr>
              <w:widowControl/>
              <w:spacing w:line="240" w:lineRule="auto"/>
              <w:jc w:val="center"/>
              <w:rPr>
                <w:rFonts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vAlign w:val="center"/>
          </w:tcPr>
          <w:p w14:paraId="66A8A97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8A35E2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4EFBCBA">
            <w:pPr>
              <w:widowControl/>
              <w:spacing w:line="240" w:lineRule="auto"/>
              <w:jc w:val="right"/>
              <w:rPr>
                <w:rFonts w:ascii="宋体" w:hAnsi="宋体" w:eastAsia="宋体" w:cs="宋体"/>
                <w:color w:val="000000"/>
                <w:kern w:val="0"/>
                <w:sz w:val="22"/>
              </w:rPr>
            </w:pPr>
          </w:p>
        </w:tc>
      </w:tr>
      <w:tr w14:paraId="1DDD8115">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1445F">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2101101</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222E6732">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行政单位医疗</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5E8D931">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17.46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79B8BE5">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17.46</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4934483">
            <w:pPr>
              <w:widowControl/>
              <w:spacing w:line="240" w:lineRule="auto"/>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260119A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DC67D7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A2CA82F">
            <w:pPr>
              <w:widowControl/>
              <w:spacing w:line="240" w:lineRule="auto"/>
              <w:jc w:val="right"/>
              <w:rPr>
                <w:rFonts w:ascii="宋体" w:hAnsi="宋体" w:eastAsia="宋体" w:cs="宋体"/>
                <w:color w:val="000000"/>
                <w:kern w:val="0"/>
                <w:sz w:val="22"/>
              </w:rPr>
            </w:pPr>
          </w:p>
        </w:tc>
      </w:tr>
      <w:tr w14:paraId="0630B0DA">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1427B">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2101102</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1D7665C7">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事业单位医疗</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3964D43">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20.86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B35C18D">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20.86</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E4AE455">
            <w:pPr>
              <w:widowControl/>
              <w:spacing w:line="240" w:lineRule="auto"/>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797D81D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AD7574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5136F7D">
            <w:pPr>
              <w:widowControl/>
              <w:spacing w:line="240" w:lineRule="auto"/>
              <w:jc w:val="right"/>
              <w:rPr>
                <w:rFonts w:ascii="宋体" w:hAnsi="宋体" w:eastAsia="宋体" w:cs="宋体"/>
                <w:color w:val="000000"/>
                <w:kern w:val="0"/>
                <w:sz w:val="22"/>
              </w:rPr>
            </w:pPr>
          </w:p>
        </w:tc>
      </w:tr>
      <w:tr w14:paraId="02751460">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E9E9B">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2130104</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705FF093">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事业运行</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D78A3D2">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511.51</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1910F5E">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511.51</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6C32F20">
            <w:pPr>
              <w:widowControl/>
              <w:spacing w:line="240" w:lineRule="auto"/>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7FE3F3FD">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10ED1E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1F34DAA">
            <w:pPr>
              <w:widowControl/>
              <w:spacing w:line="240" w:lineRule="auto"/>
              <w:jc w:val="right"/>
              <w:rPr>
                <w:rFonts w:ascii="宋体" w:hAnsi="宋体" w:eastAsia="宋体" w:cs="宋体"/>
                <w:color w:val="000000"/>
                <w:kern w:val="0"/>
                <w:sz w:val="22"/>
              </w:rPr>
            </w:pPr>
          </w:p>
        </w:tc>
      </w:tr>
      <w:tr w14:paraId="306537D9">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57EB5">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2130199</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18361A33">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其他农业农村支出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08AE8B0">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21.57</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8527D45">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21.57</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BC37C55">
            <w:pPr>
              <w:widowControl/>
              <w:spacing w:line="240" w:lineRule="auto"/>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4B5F3C8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F5F4D5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551C7DB">
            <w:pPr>
              <w:widowControl/>
              <w:spacing w:line="240" w:lineRule="auto"/>
              <w:jc w:val="right"/>
              <w:rPr>
                <w:rFonts w:ascii="宋体" w:hAnsi="宋体" w:eastAsia="宋体" w:cs="宋体"/>
                <w:color w:val="000000"/>
                <w:kern w:val="0"/>
                <w:sz w:val="22"/>
              </w:rPr>
            </w:pPr>
          </w:p>
        </w:tc>
      </w:tr>
      <w:tr w14:paraId="6B7F63AF">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309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2130705</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0D25ED5C">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对村民委员会和村党支部的补助</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899ADE0">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596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8B7C9AE">
            <w:pPr>
              <w:widowControl/>
              <w:spacing w:line="240" w:lineRule="auto"/>
              <w:jc w:val="center"/>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A75309B">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596</w:t>
            </w:r>
          </w:p>
        </w:tc>
        <w:tc>
          <w:tcPr>
            <w:tcW w:w="1559" w:type="dxa"/>
            <w:tcBorders>
              <w:top w:val="single" w:color="auto" w:sz="4" w:space="0"/>
              <w:left w:val="nil"/>
              <w:bottom w:val="single" w:color="auto" w:sz="4" w:space="0"/>
              <w:right w:val="single" w:color="auto" w:sz="4" w:space="0"/>
            </w:tcBorders>
            <w:vAlign w:val="center"/>
          </w:tcPr>
          <w:p w14:paraId="4C63C12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F0600B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AB436B7">
            <w:pPr>
              <w:widowControl/>
              <w:spacing w:line="240" w:lineRule="auto"/>
              <w:jc w:val="right"/>
              <w:rPr>
                <w:rFonts w:ascii="宋体" w:hAnsi="宋体" w:eastAsia="宋体" w:cs="宋体"/>
                <w:color w:val="000000"/>
                <w:kern w:val="0"/>
                <w:sz w:val="22"/>
              </w:rPr>
            </w:pPr>
          </w:p>
        </w:tc>
      </w:tr>
      <w:tr w14:paraId="5EEF78C2">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D9F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2210201</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332D6AE0">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住房公积金</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37F1D02">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110.92</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A35C05B">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110.92</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D80F161">
            <w:pPr>
              <w:widowControl/>
              <w:spacing w:line="240" w:lineRule="auto"/>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04B9E362">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2869C93">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8831D85">
            <w:pPr>
              <w:widowControl/>
              <w:spacing w:line="240" w:lineRule="auto"/>
              <w:jc w:val="right"/>
              <w:rPr>
                <w:rFonts w:ascii="宋体" w:hAnsi="宋体" w:eastAsia="宋体" w:cs="宋体"/>
                <w:color w:val="000000"/>
                <w:kern w:val="0"/>
                <w:sz w:val="22"/>
              </w:rPr>
            </w:pPr>
          </w:p>
        </w:tc>
      </w:tr>
      <w:tr w14:paraId="4479BF8F">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F55DC">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2240204</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45DBE6EF">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消防应急救援</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41BEF68">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65561FD">
            <w:pPr>
              <w:widowControl/>
              <w:spacing w:line="240" w:lineRule="auto"/>
              <w:jc w:val="center"/>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60B4E36">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w:t>
            </w:r>
          </w:p>
        </w:tc>
        <w:tc>
          <w:tcPr>
            <w:tcW w:w="1559" w:type="dxa"/>
            <w:tcBorders>
              <w:top w:val="single" w:color="auto" w:sz="4" w:space="0"/>
              <w:left w:val="nil"/>
              <w:bottom w:val="single" w:color="auto" w:sz="4" w:space="0"/>
              <w:right w:val="single" w:color="auto" w:sz="4" w:space="0"/>
            </w:tcBorders>
            <w:vAlign w:val="center"/>
          </w:tcPr>
          <w:p w14:paraId="0D578A9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20D691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4658F05">
            <w:pPr>
              <w:widowControl/>
              <w:spacing w:line="240" w:lineRule="auto"/>
              <w:jc w:val="right"/>
              <w:rPr>
                <w:rFonts w:ascii="宋体" w:hAnsi="宋体" w:eastAsia="宋体" w:cs="宋体"/>
                <w:color w:val="000000"/>
                <w:kern w:val="0"/>
                <w:sz w:val="22"/>
              </w:rPr>
            </w:pPr>
          </w:p>
        </w:tc>
      </w:tr>
    </w:tbl>
    <w:p w14:paraId="6AC87AA0">
      <w:pPr>
        <w:widowControl/>
        <w:spacing w:line="300" w:lineRule="auto"/>
        <w:jc w:val="left"/>
        <w:rPr>
          <w:rFonts w:ascii="楷体" w:hAnsi="楷体" w:eastAsia="楷体" w:cs="Times New Roman"/>
          <w:kern w:val="0"/>
          <w:szCs w:val="21"/>
        </w:rPr>
      </w:pPr>
      <w:r>
        <w:rPr>
          <w:rFonts w:hint="eastAsia" w:ascii="楷体" w:hAnsi="楷体" w:eastAsia="楷体" w:cs="Times New Roman"/>
          <w:kern w:val="0"/>
          <w:szCs w:val="21"/>
        </w:rPr>
        <w:t>编报说明（制作文本时请删除“编报说明”内容）：</w:t>
      </w:r>
    </w:p>
    <w:p w14:paraId="4858F6A0">
      <w:pPr>
        <w:tabs>
          <w:tab w:val="left" w:pos="7513"/>
        </w:tabs>
        <w:spacing w:line="300" w:lineRule="auto"/>
        <w:ind w:firstLine="424" w:firstLineChars="202"/>
        <w:jc w:val="left"/>
        <w:rPr>
          <w:rFonts w:ascii="楷体" w:hAnsi="楷体" w:eastAsia="楷体" w:cs="Times New Roman"/>
          <w:kern w:val="0"/>
          <w:szCs w:val="21"/>
        </w:rPr>
      </w:pPr>
      <w:r>
        <w:rPr>
          <w:rFonts w:hint="eastAsia" w:ascii="楷体" w:hAnsi="楷体" w:eastAsia="楷体" w:cs="Times New Roman"/>
          <w:kern w:val="0"/>
          <w:szCs w:val="21"/>
        </w:rPr>
        <w:t>1.本表“科目编码”填写支出功能分类项级科目编码，“科目名称”填写支出功能分类项级科目名称；</w:t>
      </w:r>
    </w:p>
    <w:p w14:paraId="3E164524">
      <w:pPr>
        <w:tabs>
          <w:tab w:val="left" w:pos="7513"/>
        </w:tabs>
        <w:spacing w:line="300" w:lineRule="auto"/>
        <w:ind w:firstLine="424" w:firstLineChars="202"/>
        <w:jc w:val="left"/>
        <w:rPr>
          <w:rFonts w:ascii="楷体" w:hAnsi="楷体" w:eastAsia="楷体" w:cs="Times New Roman"/>
          <w:kern w:val="0"/>
          <w:szCs w:val="21"/>
        </w:rPr>
      </w:pPr>
      <w:r>
        <w:rPr>
          <w:rFonts w:hint="eastAsia" w:ascii="楷体" w:hAnsi="楷体" w:eastAsia="楷体" w:cs="Times New Roman"/>
          <w:kern w:val="0"/>
          <w:szCs w:val="21"/>
        </w:rPr>
        <w:t>2.本表有关项目合计金额应与表一《</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年度收支预算总表》对应项目保持数据勾稽关系一致。</w:t>
      </w:r>
    </w:p>
    <w:p w14:paraId="4C05E854">
      <w:pPr>
        <w:tabs>
          <w:tab w:val="left" w:pos="7513"/>
        </w:tabs>
        <w:spacing w:line="300" w:lineRule="auto"/>
        <w:ind w:firstLine="727" w:firstLineChars="202"/>
        <w:jc w:val="lef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8C79D4E">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四、财政拨款收支预算总表</w:t>
      </w:r>
    </w:p>
    <w:tbl>
      <w:tblPr>
        <w:tblStyle w:val="6"/>
        <w:tblW w:w="8648" w:type="dxa"/>
        <w:tblInd w:w="-34" w:type="dxa"/>
        <w:tblLayout w:type="fixed"/>
        <w:tblCellMar>
          <w:top w:w="0" w:type="dxa"/>
          <w:left w:w="108" w:type="dxa"/>
          <w:bottom w:w="0" w:type="dxa"/>
          <w:right w:w="108" w:type="dxa"/>
        </w:tblCellMar>
      </w:tblPr>
      <w:tblGrid>
        <w:gridCol w:w="2977"/>
        <w:gridCol w:w="1276"/>
        <w:gridCol w:w="3119"/>
        <w:gridCol w:w="1276"/>
      </w:tblGrid>
      <w:tr w14:paraId="468F5403">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shd w:val="clear" w:color="auto" w:fill="auto"/>
            <w:noWrap/>
            <w:vAlign w:val="center"/>
          </w:tcPr>
          <w:p w14:paraId="4940996A">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年度财政拨款收支预算总表</w:t>
            </w:r>
          </w:p>
        </w:tc>
      </w:tr>
      <w:tr w14:paraId="216077F3">
        <w:tblPrEx>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shd w:val="clear" w:color="auto" w:fill="auto"/>
            <w:noWrap/>
            <w:vAlign w:val="bottom"/>
          </w:tcPr>
          <w:p w14:paraId="231477B0">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4A1E0364">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FCA041">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14:paraId="1F4150DB">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支出</w:t>
            </w:r>
          </w:p>
        </w:tc>
      </w:tr>
      <w:tr w14:paraId="67C7668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D086616">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2D73BEAE">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c>
          <w:tcPr>
            <w:tcW w:w="3119" w:type="dxa"/>
            <w:tcBorders>
              <w:top w:val="nil"/>
              <w:left w:val="nil"/>
              <w:bottom w:val="single" w:color="auto" w:sz="4" w:space="0"/>
              <w:right w:val="single" w:color="auto" w:sz="4" w:space="0"/>
            </w:tcBorders>
            <w:shd w:val="clear" w:color="auto" w:fill="auto"/>
            <w:noWrap/>
            <w:vAlign w:val="center"/>
          </w:tcPr>
          <w:p w14:paraId="411821B2">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16505D8F">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r>
      <w:tr w14:paraId="18A5C6A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33C5AD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41C478B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2272.89</w:t>
            </w: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707C94D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62545FE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640.61</w:t>
            </w:r>
            <w:r>
              <w:rPr>
                <w:rFonts w:hint="eastAsia" w:ascii="宋体" w:hAnsi="宋体" w:eastAsia="宋体" w:cs="宋体"/>
                <w:kern w:val="0"/>
                <w:sz w:val="18"/>
                <w:szCs w:val="18"/>
              </w:rPr>
              <w:t>　</w:t>
            </w:r>
          </w:p>
        </w:tc>
      </w:tr>
      <w:tr w14:paraId="2062C21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B828A8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1FB1ACD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500F56F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252FCD3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85ED08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4E90E7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5CFD651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FBA574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7A667FE9">
            <w:pPr>
              <w:widowControl/>
              <w:spacing w:line="240" w:lineRule="auto"/>
              <w:jc w:val="right"/>
              <w:rPr>
                <w:rFonts w:ascii="宋体" w:hAnsi="宋体" w:eastAsia="宋体" w:cs="宋体"/>
                <w:kern w:val="0"/>
                <w:sz w:val="18"/>
                <w:szCs w:val="18"/>
              </w:rPr>
            </w:pPr>
          </w:p>
        </w:tc>
      </w:tr>
      <w:tr w14:paraId="3FAD623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4A01A1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BED008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0F912D4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40F6D57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E7E0B7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A5CA3D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26DC0A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592ACEF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6F72AAD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75905B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B803F6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03C69B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31E1105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66FF753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B00483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35DF97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B3BFF3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B41716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2F55F48E">
            <w:pPr>
              <w:widowControl/>
              <w:spacing w:line="240" w:lineRule="auto"/>
              <w:jc w:val="right"/>
              <w:rPr>
                <w:rFonts w:ascii="宋体" w:hAnsi="宋体" w:eastAsia="宋体" w:cs="宋体"/>
                <w:kern w:val="0"/>
                <w:sz w:val="18"/>
                <w:szCs w:val="18"/>
              </w:rPr>
            </w:pPr>
          </w:p>
        </w:tc>
      </w:tr>
      <w:tr w14:paraId="2737A0D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5642B9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452C1A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58DF9E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6398DD86">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124.77</w:t>
            </w:r>
          </w:p>
        </w:tc>
      </w:tr>
      <w:tr w14:paraId="46247F0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0363FB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10C69E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85D0E2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72D185EB">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38.32</w:t>
            </w:r>
          </w:p>
        </w:tc>
      </w:tr>
      <w:tr w14:paraId="0F84A81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EFBFB2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4BCA13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01AF0E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3001BFDF">
            <w:pPr>
              <w:widowControl/>
              <w:spacing w:line="240" w:lineRule="auto"/>
              <w:jc w:val="right"/>
              <w:rPr>
                <w:rFonts w:ascii="宋体" w:hAnsi="宋体" w:eastAsia="宋体" w:cs="宋体"/>
                <w:kern w:val="0"/>
                <w:sz w:val="18"/>
                <w:szCs w:val="18"/>
              </w:rPr>
            </w:pPr>
          </w:p>
        </w:tc>
      </w:tr>
      <w:tr w14:paraId="7C374D2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BD303F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23A4D5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E17FD1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52D22358">
            <w:pPr>
              <w:widowControl/>
              <w:spacing w:line="240" w:lineRule="auto"/>
              <w:jc w:val="right"/>
              <w:rPr>
                <w:rFonts w:ascii="宋体" w:hAnsi="宋体" w:eastAsia="宋体" w:cs="宋体"/>
                <w:kern w:val="0"/>
                <w:sz w:val="18"/>
                <w:szCs w:val="18"/>
              </w:rPr>
            </w:pPr>
          </w:p>
        </w:tc>
      </w:tr>
      <w:tr w14:paraId="21C8C5E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1438C8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5BA412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F033D3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4C285D05">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1148.27</w:t>
            </w:r>
          </w:p>
        </w:tc>
      </w:tr>
      <w:tr w14:paraId="6FDDCB5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F03B6E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61637D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E502B4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13F9162A">
            <w:pPr>
              <w:widowControl/>
              <w:spacing w:line="240" w:lineRule="auto"/>
              <w:jc w:val="right"/>
              <w:rPr>
                <w:rFonts w:ascii="宋体" w:hAnsi="宋体" w:eastAsia="宋体" w:cs="宋体"/>
                <w:kern w:val="0"/>
                <w:sz w:val="18"/>
                <w:szCs w:val="18"/>
              </w:rPr>
            </w:pPr>
          </w:p>
        </w:tc>
      </w:tr>
      <w:tr w14:paraId="4ABC7D5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AABDCB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10B7ED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357A54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3E17F402">
            <w:pPr>
              <w:widowControl/>
              <w:spacing w:line="240" w:lineRule="auto"/>
              <w:jc w:val="right"/>
              <w:rPr>
                <w:rFonts w:ascii="宋体" w:hAnsi="宋体" w:eastAsia="宋体" w:cs="宋体"/>
                <w:kern w:val="0"/>
                <w:sz w:val="18"/>
                <w:szCs w:val="18"/>
              </w:rPr>
            </w:pPr>
          </w:p>
        </w:tc>
      </w:tr>
      <w:tr w14:paraId="6C4BB60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E6D2FA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E196D4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0FCDD1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390B7553">
            <w:pPr>
              <w:widowControl/>
              <w:spacing w:line="240" w:lineRule="auto"/>
              <w:jc w:val="right"/>
              <w:rPr>
                <w:rFonts w:ascii="宋体" w:hAnsi="宋体" w:eastAsia="宋体" w:cs="宋体"/>
                <w:kern w:val="0"/>
                <w:sz w:val="18"/>
                <w:szCs w:val="18"/>
              </w:rPr>
            </w:pPr>
          </w:p>
        </w:tc>
      </w:tr>
      <w:tr w14:paraId="552C5D2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0AB2C9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78D3D69">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390F65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7F395F5B">
            <w:pPr>
              <w:widowControl/>
              <w:spacing w:line="240" w:lineRule="auto"/>
              <w:jc w:val="right"/>
              <w:rPr>
                <w:rFonts w:ascii="宋体" w:hAnsi="宋体" w:eastAsia="宋体" w:cs="宋体"/>
                <w:kern w:val="0"/>
                <w:sz w:val="18"/>
                <w:szCs w:val="18"/>
              </w:rPr>
            </w:pPr>
          </w:p>
        </w:tc>
      </w:tr>
      <w:tr w14:paraId="303023D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72F0A2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8F00E7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52D0A7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41733473">
            <w:pPr>
              <w:widowControl/>
              <w:spacing w:line="240" w:lineRule="auto"/>
              <w:jc w:val="right"/>
              <w:rPr>
                <w:rFonts w:ascii="宋体" w:hAnsi="宋体" w:eastAsia="宋体" w:cs="宋体"/>
                <w:kern w:val="0"/>
                <w:sz w:val="18"/>
                <w:szCs w:val="18"/>
              </w:rPr>
            </w:pPr>
          </w:p>
        </w:tc>
      </w:tr>
      <w:tr w14:paraId="4B8267C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3EE89C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700B58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B5C3EF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3CB8429E">
            <w:pPr>
              <w:widowControl/>
              <w:spacing w:line="240" w:lineRule="auto"/>
              <w:jc w:val="right"/>
              <w:rPr>
                <w:rFonts w:ascii="宋体" w:hAnsi="宋体" w:eastAsia="宋体" w:cs="宋体"/>
                <w:kern w:val="0"/>
                <w:sz w:val="18"/>
                <w:szCs w:val="18"/>
              </w:rPr>
            </w:pPr>
          </w:p>
        </w:tc>
      </w:tr>
      <w:tr w14:paraId="4702197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333154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9D821A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A01891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4B471D1D">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110.92</w:t>
            </w:r>
          </w:p>
        </w:tc>
      </w:tr>
      <w:tr w14:paraId="0B05B91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9970E4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398EDF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D72341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3B57ADFB">
            <w:pPr>
              <w:widowControl/>
              <w:spacing w:line="240" w:lineRule="auto"/>
              <w:jc w:val="right"/>
              <w:rPr>
                <w:rFonts w:ascii="宋体" w:hAnsi="宋体" w:eastAsia="宋体" w:cs="宋体"/>
                <w:kern w:val="0"/>
                <w:sz w:val="18"/>
                <w:szCs w:val="18"/>
              </w:rPr>
            </w:pPr>
          </w:p>
        </w:tc>
      </w:tr>
      <w:tr w14:paraId="56304E3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98DD3D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E991EF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83AFD1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36E79D19">
            <w:pPr>
              <w:widowControl/>
              <w:spacing w:line="240" w:lineRule="auto"/>
              <w:jc w:val="right"/>
              <w:rPr>
                <w:rFonts w:ascii="宋体" w:hAnsi="宋体" w:eastAsia="宋体" w:cs="宋体"/>
                <w:kern w:val="0"/>
                <w:sz w:val="18"/>
                <w:szCs w:val="18"/>
              </w:rPr>
            </w:pPr>
          </w:p>
        </w:tc>
      </w:tr>
      <w:tr w14:paraId="5D74A67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A504BA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98735B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D78F03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3E3B6359">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210</w:t>
            </w:r>
          </w:p>
        </w:tc>
      </w:tr>
      <w:tr w14:paraId="56089FFF">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836BEB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4F6921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FE159C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0CE1FB1E">
            <w:pPr>
              <w:widowControl/>
              <w:spacing w:line="240" w:lineRule="auto"/>
              <w:jc w:val="right"/>
              <w:rPr>
                <w:rFonts w:ascii="宋体" w:hAnsi="宋体" w:eastAsia="宋体" w:cs="宋体"/>
                <w:kern w:val="0"/>
                <w:sz w:val="18"/>
                <w:szCs w:val="18"/>
              </w:rPr>
            </w:pPr>
          </w:p>
        </w:tc>
      </w:tr>
      <w:tr w14:paraId="32B76EB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4D2B3C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F6EB4F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B417D2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0E7447F2">
            <w:pPr>
              <w:widowControl/>
              <w:spacing w:line="240" w:lineRule="auto"/>
              <w:jc w:val="right"/>
              <w:rPr>
                <w:rFonts w:ascii="宋体" w:hAnsi="宋体" w:eastAsia="宋体" w:cs="宋体"/>
                <w:kern w:val="0"/>
                <w:sz w:val="18"/>
                <w:szCs w:val="18"/>
              </w:rPr>
            </w:pPr>
          </w:p>
        </w:tc>
      </w:tr>
      <w:tr w14:paraId="1A0C395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D97144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A25D44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DB6867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39B6DF68">
            <w:pPr>
              <w:widowControl/>
              <w:spacing w:line="240" w:lineRule="auto"/>
              <w:jc w:val="right"/>
              <w:rPr>
                <w:rFonts w:ascii="宋体" w:hAnsi="宋体" w:eastAsia="宋体" w:cs="宋体"/>
                <w:kern w:val="0"/>
                <w:sz w:val="18"/>
                <w:szCs w:val="18"/>
              </w:rPr>
            </w:pPr>
          </w:p>
        </w:tc>
      </w:tr>
      <w:tr w14:paraId="190F269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02AC09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6B9916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2462B3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3C330F0D">
            <w:pPr>
              <w:widowControl/>
              <w:spacing w:line="240" w:lineRule="auto"/>
              <w:jc w:val="right"/>
              <w:rPr>
                <w:rFonts w:ascii="宋体" w:hAnsi="宋体" w:eastAsia="宋体" w:cs="宋体"/>
                <w:kern w:val="0"/>
                <w:sz w:val="18"/>
                <w:szCs w:val="18"/>
              </w:rPr>
            </w:pPr>
          </w:p>
        </w:tc>
      </w:tr>
      <w:tr w14:paraId="1534EC5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37C545B">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1F2A8245">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2272.89</w:t>
            </w:r>
            <w:r>
              <w:rPr>
                <w:rFonts w:hint="eastAsia" w:ascii="宋体" w:hAnsi="宋体" w:eastAsia="宋体" w:cs="宋体"/>
                <w:b/>
                <w:kern w:val="0"/>
                <w:sz w:val="22"/>
              </w:rPr>
              <w:t>　</w:t>
            </w:r>
          </w:p>
        </w:tc>
        <w:tc>
          <w:tcPr>
            <w:tcW w:w="3119" w:type="dxa"/>
            <w:tcBorders>
              <w:top w:val="nil"/>
              <w:left w:val="nil"/>
              <w:bottom w:val="single" w:color="auto" w:sz="4" w:space="0"/>
              <w:right w:val="single" w:color="auto" w:sz="4" w:space="0"/>
            </w:tcBorders>
            <w:shd w:val="clear" w:color="auto" w:fill="auto"/>
            <w:noWrap/>
            <w:vAlign w:val="center"/>
          </w:tcPr>
          <w:p w14:paraId="63CA5120">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6BA34A47">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2272.89</w:t>
            </w:r>
            <w:r>
              <w:rPr>
                <w:rFonts w:hint="eastAsia" w:ascii="宋体" w:hAnsi="宋体" w:eastAsia="宋体" w:cs="宋体"/>
                <w:b/>
                <w:kern w:val="0"/>
                <w:sz w:val="22"/>
              </w:rPr>
              <w:t>　</w:t>
            </w:r>
          </w:p>
        </w:tc>
      </w:tr>
    </w:tbl>
    <w:p w14:paraId="5800FD7E">
      <w:pPr>
        <w:widowControl/>
        <w:spacing w:line="300" w:lineRule="auto"/>
        <w:jc w:val="left"/>
        <w:rPr>
          <w:rFonts w:ascii="楷体" w:hAnsi="楷体" w:eastAsia="楷体" w:cs="Times New Roman"/>
          <w:kern w:val="0"/>
          <w:szCs w:val="21"/>
        </w:rPr>
      </w:pPr>
      <w:r>
        <w:rPr>
          <w:rFonts w:hint="eastAsia" w:ascii="楷体" w:hAnsi="楷体" w:eastAsia="楷体" w:cs="Times New Roman"/>
          <w:kern w:val="0"/>
          <w:szCs w:val="21"/>
        </w:rPr>
        <w:t>编报说明（制作文本时请删除“编报说明”内容）：</w:t>
      </w:r>
    </w:p>
    <w:p w14:paraId="30D7EC81">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1.本表有关收入项目金额应与表一《</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年度收支预算总表》对应项目保持数据勾稽关系一致，有关支出项目金额应小于或等于表一《</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年度收支预算总表》对应项目金额；</w:t>
      </w:r>
    </w:p>
    <w:p w14:paraId="60B9E324">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2.本表支出项目中没有金额的项目，可以根据需要删除；</w:t>
      </w:r>
    </w:p>
    <w:p w14:paraId="7D9B6F33">
      <w:pPr>
        <w:tabs>
          <w:tab w:val="left" w:pos="7513"/>
        </w:tabs>
        <w:spacing w:line="300" w:lineRule="auto"/>
        <w:ind w:firstLine="420" w:firstLineChars="200"/>
        <w:jc w:val="left"/>
        <w:rPr>
          <w:rFonts w:ascii="楷体" w:hAnsi="楷体" w:eastAsia="楷体" w:cs="Times New Roman"/>
          <w:kern w:val="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cs="Times New Roman"/>
          <w:kern w:val="0"/>
          <w:szCs w:val="21"/>
        </w:rPr>
        <w:t>3.本表没有数据的部门，应公开空表，并在表格下方说明“备注：本部门</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年没有财政拨款收入和使用财政拨款安排的支出”。</w:t>
      </w:r>
    </w:p>
    <w:p w14:paraId="6DDFB228">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五、一般公共预算拨款支出预算表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14:paraId="09267A45">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14:paraId="10C29677">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年度一般公共预算拨款支出预算表</w:t>
            </w:r>
          </w:p>
        </w:tc>
      </w:tr>
      <w:tr w14:paraId="1913D72B">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66CB2395">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16B0BC04">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1111CBC7">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286066D3">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22DC9EF8">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539842E">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F65D92">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AEEC5CD">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BF8451">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33AF256A">
            <w:pPr>
              <w:widowControl/>
              <w:spacing w:line="240" w:lineRule="auto"/>
              <w:jc w:val="left"/>
              <w:rPr>
                <w:rFonts w:ascii="黑体" w:hAnsi="黑体" w:eastAsia="黑体" w:cs="宋体"/>
                <w:bCs/>
                <w:kern w:val="0"/>
                <w:sz w:val="22"/>
              </w:rPr>
            </w:pPr>
            <w:r>
              <w:rPr>
                <w:rFonts w:hint="eastAsia" w:ascii="黑体" w:hAnsi="黑体" w:eastAsia="黑体" w:cs="宋体"/>
                <w:bCs/>
                <w:kern w:val="0"/>
                <w:sz w:val="22"/>
              </w:rPr>
              <w:t>其中：</w:t>
            </w:r>
          </w:p>
        </w:tc>
      </w:tr>
      <w:tr w14:paraId="44A96B1E">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0D4376DC">
            <w:pPr>
              <w:widowControl/>
              <w:spacing w:line="240" w:lineRule="auto"/>
              <w:jc w:val="left"/>
              <w:rPr>
                <w:rFonts w:ascii="黑体" w:hAnsi="黑体" w:eastAsia="黑体" w:cs="宋体"/>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3EA1089C">
            <w:pPr>
              <w:widowControl/>
              <w:spacing w:line="240" w:lineRule="auto"/>
              <w:jc w:val="left"/>
              <w:rPr>
                <w:rFonts w:ascii="黑体" w:hAnsi="黑体" w:eastAsia="黑体" w:cs="宋体"/>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A22F6F7">
            <w:pPr>
              <w:widowControl/>
              <w:spacing w:line="240" w:lineRule="auto"/>
              <w:jc w:val="left"/>
              <w:rPr>
                <w:rFonts w:ascii="黑体" w:hAnsi="黑体" w:eastAsia="黑体" w:cs="宋体"/>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256C08A3">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2C4E8C28">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项目支出</w:t>
            </w:r>
          </w:p>
        </w:tc>
      </w:tr>
      <w:tr w14:paraId="4F66C888">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686B5B03">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10BBE2F2">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2272.89</w:t>
            </w:r>
          </w:p>
        </w:tc>
        <w:tc>
          <w:tcPr>
            <w:tcW w:w="1559" w:type="dxa"/>
            <w:tcBorders>
              <w:top w:val="nil"/>
              <w:left w:val="nil"/>
              <w:bottom w:val="single" w:color="auto" w:sz="4" w:space="0"/>
              <w:right w:val="single" w:color="auto" w:sz="4" w:space="0"/>
            </w:tcBorders>
            <w:shd w:val="clear" w:color="auto" w:fill="auto"/>
            <w:noWrap/>
            <w:vAlign w:val="bottom"/>
          </w:tcPr>
          <w:p w14:paraId="73197F09">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1466.89</w:t>
            </w:r>
          </w:p>
        </w:tc>
        <w:tc>
          <w:tcPr>
            <w:tcW w:w="1418" w:type="dxa"/>
            <w:tcBorders>
              <w:top w:val="nil"/>
              <w:left w:val="nil"/>
              <w:bottom w:val="single" w:color="auto" w:sz="4" w:space="0"/>
              <w:right w:val="single" w:color="auto" w:sz="4" w:space="0"/>
            </w:tcBorders>
            <w:shd w:val="clear" w:color="auto" w:fill="auto"/>
            <w:noWrap/>
            <w:vAlign w:val="bottom"/>
          </w:tcPr>
          <w:p w14:paraId="51F53150">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806</w:t>
            </w:r>
          </w:p>
        </w:tc>
      </w:tr>
      <w:tr w14:paraId="1AD53B1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38D0D30">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2010301</w:t>
            </w:r>
          </w:p>
        </w:tc>
        <w:tc>
          <w:tcPr>
            <w:tcW w:w="2552" w:type="dxa"/>
            <w:tcBorders>
              <w:top w:val="nil"/>
              <w:left w:val="nil"/>
              <w:bottom w:val="single" w:color="auto" w:sz="4" w:space="0"/>
              <w:right w:val="single" w:color="auto" w:sz="4" w:space="0"/>
            </w:tcBorders>
            <w:shd w:val="clear" w:color="auto" w:fill="auto"/>
            <w:noWrap/>
            <w:vAlign w:val="center"/>
          </w:tcPr>
          <w:p w14:paraId="23A235C9">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行政运行</w:t>
            </w:r>
          </w:p>
        </w:tc>
        <w:tc>
          <w:tcPr>
            <w:tcW w:w="1559" w:type="dxa"/>
            <w:tcBorders>
              <w:top w:val="nil"/>
              <w:left w:val="nil"/>
              <w:bottom w:val="single" w:color="auto" w:sz="4" w:space="0"/>
              <w:right w:val="single" w:color="auto" w:sz="4" w:space="0"/>
            </w:tcBorders>
            <w:shd w:val="clear" w:color="auto" w:fill="auto"/>
            <w:noWrap/>
            <w:vAlign w:val="center"/>
          </w:tcPr>
          <w:p w14:paraId="06344679">
            <w:pPr>
              <w:widowControl/>
              <w:spacing w:line="240" w:lineRule="auto"/>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552.03</w:t>
            </w:r>
          </w:p>
        </w:tc>
        <w:tc>
          <w:tcPr>
            <w:tcW w:w="1559" w:type="dxa"/>
            <w:tcBorders>
              <w:top w:val="nil"/>
              <w:left w:val="nil"/>
              <w:bottom w:val="single" w:color="auto" w:sz="4" w:space="0"/>
              <w:right w:val="single" w:color="auto" w:sz="4" w:space="0"/>
            </w:tcBorders>
            <w:shd w:val="clear" w:color="auto" w:fill="auto"/>
            <w:noWrap/>
            <w:vAlign w:val="center"/>
          </w:tcPr>
          <w:p w14:paraId="4EBB61FA">
            <w:pPr>
              <w:widowControl/>
              <w:spacing w:line="240" w:lineRule="auto"/>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552.03</w:t>
            </w:r>
          </w:p>
        </w:tc>
        <w:tc>
          <w:tcPr>
            <w:tcW w:w="1418" w:type="dxa"/>
            <w:tcBorders>
              <w:top w:val="nil"/>
              <w:left w:val="nil"/>
              <w:bottom w:val="single" w:color="auto" w:sz="4" w:space="0"/>
              <w:right w:val="single" w:color="auto" w:sz="4" w:space="0"/>
            </w:tcBorders>
            <w:shd w:val="clear" w:color="auto" w:fill="auto"/>
            <w:noWrap/>
            <w:vAlign w:val="bottom"/>
          </w:tcPr>
          <w:p w14:paraId="7DF5CB4A">
            <w:pPr>
              <w:widowControl/>
              <w:spacing w:line="240" w:lineRule="auto"/>
              <w:jc w:val="center"/>
              <w:rPr>
                <w:rFonts w:ascii="宋体" w:hAnsi="宋体" w:eastAsia="宋体" w:cs="宋体"/>
                <w:kern w:val="0"/>
                <w:sz w:val="22"/>
              </w:rPr>
            </w:pPr>
          </w:p>
        </w:tc>
      </w:tr>
      <w:tr w14:paraId="3A57859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8966F62">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2010399</w:t>
            </w:r>
          </w:p>
        </w:tc>
        <w:tc>
          <w:tcPr>
            <w:tcW w:w="2552" w:type="dxa"/>
            <w:tcBorders>
              <w:top w:val="nil"/>
              <w:left w:val="nil"/>
              <w:bottom w:val="single" w:color="auto" w:sz="4" w:space="0"/>
              <w:right w:val="single" w:color="auto" w:sz="4" w:space="0"/>
            </w:tcBorders>
            <w:shd w:val="clear" w:color="auto" w:fill="auto"/>
            <w:noWrap/>
            <w:vAlign w:val="center"/>
          </w:tcPr>
          <w:p w14:paraId="227DD347">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其他政府办公室及相关机构事务支出</w:t>
            </w:r>
          </w:p>
        </w:tc>
        <w:tc>
          <w:tcPr>
            <w:tcW w:w="1559" w:type="dxa"/>
            <w:tcBorders>
              <w:top w:val="nil"/>
              <w:left w:val="nil"/>
              <w:bottom w:val="single" w:color="auto" w:sz="4" w:space="0"/>
              <w:right w:val="single" w:color="auto" w:sz="4" w:space="0"/>
            </w:tcBorders>
            <w:shd w:val="clear" w:color="auto" w:fill="auto"/>
            <w:noWrap/>
            <w:vAlign w:val="center"/>
          </w:tcPr>
          <w:p w14:paraId="4CFA94FC">
            <w:pPr>
              <w:widowControl/>
              <w:spacing w:line="240" w:lineRule="auto"/>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107.77</w:t>
            </w:r>
          </w:p>
        </w:tc>
        <w:tc>
          <w:tcPr>
            <w:tcW w:w="1559" w:type="dxa"/>
            <w:tcBorders>
              <w:top w:val="nil"/>
              <w:left w:val="nil"/>
              <w:bottom w:val="single" w:color="auto" w:sz="4" w:space="0"/>
              <w:right w:val="single" w:color="auto" w:sz="4" w:space="0"/>
            </w:tcBorders>
            <w:shd w:val="clear" w:color="auto" w:fill="auto"/>
            <w:noWrap/>
            <w:vAlign w:val="center"/>
          </w:tcPr>
          <w:p w14:paraId="14B562F1">
            <w:pPr>
              <w:widowControl/>
              <w:spacing w:line="240" w:lineRule="auto"/>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107.77</w:t>
            </w:r>
          </w:p>
        </w:tc>
        <w:tc>
          <w:tcPr>
            <w:tcW w:w="1418" w:type="dxa"/>
            <w:tcBorders>
              <w:top w:val="nil"/>
              <w:left w:val="nil"/>
              <w:bottom w:val="single" w:color="auto" w:sz="4" w:space="0"/>
              <w:right w:val="single" w:color="auto" w:sz="4" w:space="0"/>
            </w:tcBorders>
            <w:shd w:val="clear" w:color="auto" w:fill="auto"/>
            <w:noWrap/>
            <w:vAlign w:val="bottom"/>
          </w:tcPr>
          <w:p w14:paraId="48E1153A">
            <w:pPr>
              <w:widowControl/>
              <w:spacing w:line="240" w:lineRule="auto"/>
              <w:jc w:val="center"/>
              <w:rPr>
                <w:rFonts w:ascii="宋体" w:hAnsi="宋体" w:eastAsia="宋体" w:cs="宋体"/>
                <w:kern w:val="0"/>
                <w:sz w:val="22"/>
              </w:rPr>
            </w:pPr>
          </w:p>
        </w:tc>
      </w:tr>
      <w:tr w14:paraId="7152C28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3F1B173">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2080505</w:t>
            </w:r>
          </w:p>
        </w:tc>
        <w:tc>
          <w:tcPr>
            <w:tcW w:w="2552" w:type="dxa"/>
            <w:tcBorders>
              <w:top w:val="nil"/>
              <w:left w:val="nil"/>
              <w:bottom w:val="single" w:color="auto" w:sz="4" w:space="0"/>
              <w:right w:val="single" w:color="auto" w:sz="4" w:space="0"/>
            </w:tcBorders>
            <w:shd w:val="clear" w:color="auto" w:fill="auto"/>
            <w:noWrap/>
            <w:vAlign w:val="center"/>
          </w:tcPr>
          <w:p w14:paraId="5E335125">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行政事业单位养老支出</w:t>
            </w:r>
          </w:p>
        </w:tc>
        <w:tc>
          <w:tcPr>
            <w:tcW w:w="1559" w:type="dxa"/>
            <w:tcBorders>
              <w:top w:val="nil"/>
              <w:left w:val="nil"/>
              <w:bottom w:val="single" w:color="auto" w:sz="4" w:space="0"/>
              <w:right w:val="single" w:color="auto" w:sz="4" w:space="0"/>
            </w:tcBorders>
            <w:shd w:val="clear" w:color="auto" w:fill="auto"/>
            <w:noWrap/>
            <w:vAlign w:val="center"/>
          </w:tcPr>
          <w:p w14:paraId="5F3FCE5B">
            <w:pPr>
              <w:widowControl/>
              <w:spacing w:line="240" w:lineRule="auto"/>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124.77</w:t>
            </w:r>
          </w:p>
        </w:tc>
        <w:tc>
          <w:tcPr>
            <w:tcW w:w="1559" w:type="dxa"/>
            <w:tcBorders>
              <w:top w:val="nil"/>
              <w:left w:val="nil"/>
              <w:bottom w:val="single" w:color="auto" w:sz="4" w:space="0"/>
              <w:right w:val="single" w:color="auto" w:sz="4" w:space="0"/>
            </w:tcBorders>
            <w:shd w:val="clear" w:color="auto" w:fill="auto"/>
            <w:noWrap/>
            <w:vAlign w:val="center"/>
          </w:tcPr>
          <w:p w14:paraId="112EF154">
            <w:pPr>
              <w:widowControl/>
              <w:spacing w:line="240" w:lineRule="auto"/>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124.77</w:t>
            </w:r>
          </w:p>
        </w:tc>
        <w:tc>
          <w:tcPr>
            <w:tcW w:w="1418" w:type="dxa"/>
            <w:tcBorders>
              <w:top w:val="nil"/>
              <w:left w:val="nil"/>
              <w:bottom w:val="single" w:color="auto" w:sz="4" w:space="0"/>
              <w:right w:val="single" w:color="auto" w:sz="4" w:space="0"/>
            </w:tcBorders>
            <w:shd w:val="clear" w:color="auto" w:fill="auto"/>
            <w:noWrap/>
            <w:vAlign w:val="bottom"/>
          </w:tcPr>
          <w:p w14:paraId="1A7B7720">
            <w:pPr>
              <w:widowControl/>
              <w:spacing w:line="240" w:lineRule="auto"/>
              <w:jc w:val="center"/>
              <w:rPr>
                <w:rFonts w:ascii="宋体" w:hAnsi="宋体" w:eastAsia="宋体" w:cs="宋体"/>
                <w:kern w:val="0"/>
                <w:sz w:val="22"/>
              </w:rPr>
            </w:pPr>
          </w:p>
        </w:tc>
      </w:tr>
      <w:tr w14:paraId="2D5F0A9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C9EE5E8">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2101101</w:t>
            </w:r>
          </w:p>
        </w:tc>
        <w:tc>
          <w:tcPr>
            <w:tcW w:w="2552" w:type="dxa"/>
            <w:tcBorders>
              <w:top w:val="nil"/>
              <w:left w:val="nil"/>
              <w:bottom w:val="single" w:color="auto" w:sz="4" w:space="0"/>
              <w:right w:val="single" w:color="auto" w:sz="4" w:space="0"/>
            </w:tcBorders>
            <w:shd w:val="clear" w:color="auto" w:fill="auto"/>
            <w:noWrap/>
            <w:vAlign w:val="center"/>
          </w:tcPr>
          <w:p w14:paraId="02A1A809">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行政单位医疗</w:t>
            </w:r>
          </w:p>
        </w:tc>
        <w:tc>
          <w:tcPr>
            <w:tcW w:w="1559" w:type="dxa"/>
            <w:tcBorders>
              <w:top w:val="nil"/>
              <w:left w:val="nil"/>
              <w:bottom w:val="single" w:color="auto" w:sz="4" w:space="0"/>
              <w:right w:val="single" w:color="auto" w:sz="4" w:space="0"/>
            </w:tcBorders>
            <w:shd w:val="clear" w:color="auto" w:fill="auto"/>
            <w:noWrap/>
            <w:vAlign w:val="center"/>
          </w:tcPr>
          <w:p w14:paraId="7EAB0154">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17.46</w:t>
            </w:r>
          </w:p>
        </w:tc>
        <w:tc>
          <w:tcPr>
            <w:tcW w:w="1559" w:type="dxa"/>
            <w:tcBorders>
              <w:top w:val="nil"/>
              <w:left w:val="nil"/>
              <w:bottom w:val="single" w:color="auto" w:sz="4" w:space="0"/>
              <w:right w:val="single" w:color="auto" w:sz="4" w:space="0"/>
            </w:tcBorders>
            <w:shd w:val="clear" w:color="auto" w:fill="auto"/>
            <w:noWrap/>
            <w:vAlign w:val="center"/>
          </w:tcPr>
          <w:p w14:paraId="3F1C1003">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17.46</w:t>
            </w:r>
          </w:p>
        </w:tc>
        <w:tc>
          <w:tcPr>
            <w:tcW w:w="1418" w:type="dxa"/>
            <w:tcBorders>
              <w:top w:val="nil"/>
              <w:left w:val="nil"/>
              <w:bottom w:val="single" w:color="auto" w:sz="4" w:space="0"/>
              <w:right w:val="single" w:color="auto" w:sz="4" w:space="0"/>
            </w:tcBorders>
            <w:shd w:val="clear" w:color="auto" w:fill="auto"/>
            <w:noWrap/>
            <w:vAlign w:val="bottom"/>
          </w:tcPr>
          <w:p w14:paraId="4ACF00CF">
            <w:pPr>
              <w:widowControl/>
              <w:spacing w:line="240" w:lineRule="auto"/>
              <w:jc w:val="center"/>
              <w:rPr>
                <w:rFonts w:ascii="宋体" w:hAnsi="宋体" w:eastAsia="宋体" w:cs="宋体"/>
                <w:kern w:val="0"/>
                <w:sz w:val="22"/>
              </w:rPr>
            </w:pPr>
          </w:p>
        </w:tc>
      </w:tr>
      <w:tr w14:paraId="54A9E56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ED569D4">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2101102</w:t>
            </w:r>
          </w:p>
        </w:tc>
        <w:tc>
          <w:tcPr>
            <w:tcW w:w="2552" w:type="dxa"/>
            <w:tcBorders>
              <w:top w:val="nil"/>
              <w:left w:val="nil"/>
              <w:bottom w:val="single" w:color="auto" w:sz="4" w:space="0"/>
              <w:right w:val="single" w:color="auto" w:sz="4" w:space="0"/>
            </w:tcBorders>
            <w:shd w:val="clear" w:color="auto" w:fill="auto"/>
            <w:noWrap/>
            <w:vAlign w:val="center"/>
          </w:tcPr>
          <w:p w14:paraId="104ADF74">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事业单位医疗</w:t>
            </w:r>
          </w:p>
        </w:tc>
        <w:tc>
          <w:tcPr>
            <w:tcW w:w="1559" w:type="dxa"/>
            <w:tcBorders>
              <w:top w:val="nil"/>
              <w:left w:val="nil"/>
              <w:bottom w:val="single" w:color="auto" w:sz="4" w:space="0"/>
              <w:right w:val="single" w:color="auto" w:sz="4" w:space="0"/>
            </w:tcBorders>
            <w:shd w:val="clear" w:color="auto" w:fill="auto"/>
            <w:noWrap/>
            <w:vAlign w:val="center"/>
          </w:tcPr>
          <w:p w14:paraId="5197FBA0">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20.86</w:t>
            </w:r>
          </w:p>
        </w:tc>
        <w:tc>
          <w:tcPr>
            <w:tcW w:w="1559" w:type="dxa"/>
            <w:tcBorders>
              <w:top w:val="nil"/>
              <w:left w:val="nil"/>
              <w:bottom w:val="single" w:color="auto" w:sz="4" w:space="0"/>
              <w:right w:val="single" w:color="auto" w:sz="4" w:space="0"/>
            </w:tcBorders>
            <w:shd w:val="clear" w:color="auto" w:fill="auto"/>
            <w:noWrap/>
            <w:vAlign w:val="center"/>
          </w:tcPr>
          <w:p w14:paraId="4F6B29C3">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20.86</w:t>
            </w:r>
          </w:p>
        </w:tc>
        <w:tc>
          <w:tcPr>
            <w:tcW w:w="1418" w:type="dxa"/>
            <w:tcBorders>
              <w:top w:val="nil"/>
              <w:left w:val="nil"/>
              <w:bottom w:val="single" w:color="auto" w:sz="4" w:space="0"/>
              <w:right w:val="single" w:color="auto" w:sz="4" w:space="0"/>
            </w:tcBorders>
            <w:shd w:val="clear" w:color="auto" w:fill="auto"/>
            <w:noWrap/>
            <w:vAlign w:val="bottom"/>
          </w:tcPr>
          <w:p w14:paraId="4D2C657B">
            <w:pPr>
              <w:widowControl/>
              <w:spacing w:line="240" w:lineRule="auto"/>
              <w:jc w:val="center"/>
              <w:rPr>
                <w:rFonts w:ascii="宋体" w:hAnsi="宋体" w:eastAsia="宋体" w:cs="宋体"/>
                <w:kern w:val="0"/>
                <w:sz w:val="22"/>
              </w:rPr>
            </w:pPr>
          </w:p>
        </w:tc>
      </w:tr>
      <w:tr w14:paraId="44AF7C7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18ADC52B">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2130104</w:t>
            </w:r>
          </w:p>
        </w:tc>
        <w:tc>
          <w:tcPr>
            <w:tcW w:w="2552" w:type="dxa"/>
            <w:tcBorders>
              <w:top w:val="nil"/>
              <w:left w:val="nil"/>
              <w:bottom w:val="single" w:color="auto" w:sz="4" w:space="0"/>
              <w:right w:val="single" w:color="auto" w:sz="4" w:space="0"/>
            </w:tcBorders>
            <w:shd w:val="clear" w:color="auto" w:fill="auto"/>
            <w:noWrap/>
            <w:vAlign w:val="center"/>
          </w:tcPr>
          <w:p w14:paraId="0A8F627C">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事业运行</w:t>
            </w:r>
          </w:p>
        </w:tc>
        <w:tc>
          <w:tcPr>
            <w:tcW w:w="1559" w:type="dxa"/>
            <w:tcBorders>
              <w:top w:val="nil"/>
              <w:left w:val="nil"/>
              <w:bottom w:val="single" w:color="auto" w:sz="4" w:space="0"/>
              <w:right w:val="single" w:color="auto" w:sz="4" w:space="0"/>
            </w:tcBorders>
            <w:shd w:val="clear" w:color="auto" w:fill="auto"/>
            <w:noWrap/>
            <w:vAlign w:val="center"/>
          </w:tcPr>
          <w:p w14:paraId="0BB46EBF">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511.51</w:t>
            </w:r>
          </w:p>
        </w:tc>
        <w:tc>
          <w:tcPr>
            <w:tcW w:w="1559" w:type="dxa"/>
            <w:tcBorders>
              <w:top w:val="nil"/>
              <w:left w:val="nil"/>
              <w:bottom w:val="single" w:color="auto" w:sz="4" w:space="0"/>
              <w:right w:val="single" w:color="auto" w:sz="4" w:space="0"/>
            </w:tcBorders>
            <w:shd w:val="clear" w:color="auto" w:fill="auto"/>
            <w:noWrap/>
            <w:vAlign w:val="center"/>
          </w:tcPr>
          <w:p w14:paraId="6A12C67C">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511.51</w:t>
            </w:r>
          </w:p>
        </w:tc>
        <w:tc>
          <w:tcPr>
            <w:tcW w:w="1418" w:type="dxa"/>
            <w:tcBorders>
              <w:top w:val="nil"/>
              <w:left w:val="nil"/>
              <w:bottom w:val="single" w:color="auto" w:sz="4" w:space="0"/>
              <w:right w:val="single" w:color="auto" w:sz="4" w:space="0"/>
            </w:tcBorders>
            <w:shd w:val="clear" w:color="auto" w:fill="auto"/>
            <w:noWrap/>
            <w:vAlign w:val="bottom"/>
          </w:tcPr>
          <w:p w14:paraId="159A9CE2">
            <w:pPr>
              <w:widowControl/>
              <w:spacing w:line="240" w:lineRule="auto"/>
              <w:jc w:val="center"/>
              <w:rPr>
                <w:rFonts w:ascii="宋体" w:hAnsi="宋体" w:eastAsia="宋体" w:cs="宋体"/>
                <w:kern w:val="0"/>
                <w:sz w:val="22"/>
              </w:rPr>
            </w:pPr>
          </w:p>
        </w:tc>
      </w:tr>
      <w:tr w14:paraId="72BE472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8FE8489">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2130199</w:t>
            </w:r>
          </w:p>
        </w:tc>
        <w:tc>
          <w:tcPr>
            <w:tcW w:w="2552" w:type="dxa"/>
            <w:tcBorders>
              <w:top w:val="nil"/>
              <w:left w:val="nil"/>
              <w:bottom w:val="single" w:color="auto" w:sz="4" w:space="0"/>
              <w:right w:val="single" w:color="auto" w:sz="4" w:space="0"/>
            </w:tcBorders>
            <w:shd w:val="clear" w:color="auto" w:fill="auto"/>
            <w:noWrap/>
            <w:vAlign w:val="center"/>
          </w:tcPr>
          <w:p w14:paraId="622721D9">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其他农业农村支出</w:t>
            </w:r>
          </w:p>
        </w:tc>
        <w:tc>
          <w:tcPr>
            <w:tcW w:w="1559" w:type="dxa"/>
            <w:tcBorders>
              <w:top w:val="nil"/>
              <w:left w:val="nil"/>
              <w:bottom w:val="single" w:color="auto" w:sz="4" w:space="0"/>
              <w:right w:val="single" w:color="auto" w:sz="4" w:space="0"/>
            </w:tcBorders>
            <w:shd w:val="clear" w:color="auto" w:fill="auto"/>
            <w:noWrap/>
            <w:vAlign w:val="center"/>
          </w:tcPr>
          <w:p w14:paraId="62B9E047">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21.57</w:t>
            </w:r>
          </w:p>
        </w:tc>
        <w:tc>
          <w:tcPr>
            <w:tcW w:w="1559" w:type="dxa"/>
            <w:tcBorders>
              <w:top w:val="nil"/>
              <w:left w:val="nil"/>
              <w:bottom w:val="single" w:color="auto" w:sz="4" w:space="0"/>
              <w:right w:val="single" w:color="auto" w:sz="4" w:space="0"/>
            </w:tcBorders>
            <w:shd w:val="clear" w:color="auto" w:fill="auto"/>
            <w:noWrap/>
            <w:vAlign w:val="center"/>
          </w:tcPr>
          <w:p w14:paraId="638B9EB6">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21.57</w:t>
            </w:r>
          </w:p>
        </w:tc>
        <w:tc>
          <w:tcPr>
            <w:tcW w:w="1418" w:type="dxa"/>
            <w:tcBorders>
              <w:top w:val="nil"/>
              <w:left w:val="nil"/>
              <w:bottom w:val="single" w:color="auto" w:sz="4" w:space="0"/>
              <w:right w:val="single" w:color="auto" w:sz="4" w:space="0"/>
            </w:tcBorders>
            <w:shd w:val="clear" w:color="auto" w:fill="auto"/>
            <w:noWrap/>
            <w:vAlign w:val="bottom"/>
          </w:tcPr>
          <w:p w14:paraId="10DE968B">
            <w:pPr>
              <w:widowControl/>
              <w:spacing w:line="240" w:lineRule="auto"/>
              <w:jc w:val="center"/>
              <w:rPr>
                <w:rFonts w:ascii="宋体" w:hAnsi="宋体" w:eastAsia="宋体" w:cs="宋体"/>
                <w:kern w:val="0"/>
                <w:sz w:val="22"/>
              </w:rPr>
            </w:pPr>
          </w:p>
        </w:tc>
      </w:tr>
      <w:tr w14:paraId="535362F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A5DDC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2130705</w:t>
            </w:r>
          </w:p>
        </w:tc>
        <w:tc>
          <w:tcPr>
            <w:tcW w:w="2552" w:type="dxa"/>
            <w:tcBorders>
              <w:top w:val="nil"/>
              <w:left w:val="nil"/>
              <w:bottom w:val="single" w:color="auto" w:sz="4" w:space="0"/>
              <w:right w:val="single" w:color="auto" w:sz="4" w:space="0"/>
            </w:tcBorders>
            <w:shd w:val="clear" w:color="auto" w:fill="auto"/>
            <w:noWrap/>
            <w:vAlign w:val="center"/>
          </w:tcPr>
          <w:p w14:paraId="468CCE08">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对村民委员会和村党支部的补助</w:t>
            </w:r>
          </w:p>
        </w:tc>
        <w:tc>
          <w:tcPr>
            <w:tcW w:w="1559" w:type="dxa"/>
            <w:tcBorders>
              <w:top w:val="nil"/>
              <w:left w:val="nil"/>
              <w:bottom w:val="single" w:color="auto" w:sz="4" w:space="0"/>
              <w:right w:val="single" w:color="auto" w:sz="4" w:space="0"/>
            </w:tcBorders>
            <w:shd w:val="clear" w:color="auto" w:fill="auto"/>
            <w:noWrap/>
            <w:vAlign w:val="center"/>
          </w:tcPr>
          <w:p w14:paraId="593A1EF7">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596</w:t>
            </w:r>
          </w:p>
        </w:tc>
        <w:tc>
          <w:tcPr>
            <w:tcW w:w="1559" w:type="dxa"/>
            <w:tcBorders>
              <w:top w:val="nil"/>
              <w:left w:val="nil"/>
              <w:bottom w:val="single" w:color="auto" w:sz="4" w:space="0"/>
              <w:right w:val="single" w:color="auto" w:sz="4" w:space="0"/>
            </w:tcBorders>
            <w:shd w:val="clear" w:color="auto" w:fill="auto"/>
            <w:noWrap/>
            <w:vAlign w:val="bottom"/>
          </w:tcPr>
          <w:p w14:paraId="47947CE2">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53484B18">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596</w:t>
            </w:r>
          </w:p>
        </w:tc>
      </w:tr>
      <w:tr w14:paraId="3248193D">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875F7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2210201</w:t>
            </w:r>
          </w:p>
        </w:tc>
        <w:tc>
          <w:tcPr>
            <w:tcW w:w="2552" w:type="dxa"/>
            <w:tcBorders>
              <w:top w:val="nil"/>
              <w:left w:val="nil"/>
              <w:bottom w:val="single" w:color="auto" w:sz="4" w:space="0"/>
              <w:right w:val="single" w:color="auto" w:sz="4" w:space="0"/>
            </w:tcBorders>
            <w:shd w:val="clear" w:color="auto" w:fill="auto"/>
            <w:noWrap/>
            <w:vAlign w:val="center"/>
          </w:tcPr>
          <w:p w14:paraId="633F9F98">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住房公积金</w:t>
            </w:r>
          </w:p>
        </w:tc>
        <w:tc>
          <w:tcPr>
            <w:tcW w:w="1559" w:type="dxa"/>
            <w:tcBorders>
              <w:top w:val="nil"/>
              <w:left w:val="nil"/>
              <w:bottom w:val="single" w:color="auto" w:sz="4" w:space="0"/>
              <w:right w:val="single" w:color="auto" w:sz="4" w:space="0"/>
            </w:tcBorders>
            <w:shd w:val="clear" w:color="auto" w:fill="auto"/>
            <w:noWrap/>
            <w:vAlign w:val="center"/>
          </w:tcPr>
          <w:p w14:paraId="1FECAE89">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110.92</w:t>
            </w:r>
          </w:p>
        </w:tc>
        <w:tc>
          <w:tcPr>
            <w:tcW w:w="1559" w:type="dxa"/>
            <w:tcBorders>
              <w:top w:val="nil"/>
              <w:left w:val="nil"/>
              <w:bottom w:val="single" w:color="auto" w:sz="4" w:space="0"/>
              <w:right w:val="single" w:color="auto" w:sz="4" w:space="0"/>
            </w:tcBorders>
            <w:shd w:val="clear" w:color="auto" w:fill="auto"/>
            <w:noWrap/>
            <w:vAlign w:val="bottom"/>
          </w:tcPr>
          <w:p w14:paraId="1A96E961">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110.92</w:t>
            </w:r>
          </w:p>
        </w:tc>
        <w:tc>
          <w:tcPr>
            <w:tcW w:w="1418" w:type="dxa"/>
            <w:tcBorders>
              <w:top w:val="nil"/>
              <w:left w:val="nil"/>
              <w:bottom w:val="single" w:color="auto" w:sz="4" w:space="0"/>
              <w:right w:val="single" w:color="auto" w:sz="4" w:space="0"/>
            </w:tcBorders>
            <w:shd w:val="clear" w:color="auto" w:fill="auto"/>
            <w:noWrap/>
            <w:vAlign w:val="bottom"/>
          </w:tcPr>
          <w:p w14:paraId="32A97649">
            <w:pPr>
              <w:widowControl/>
              <w:spacing w:line="240" w:lineRule="auto"/>
              <w:jc w:val="center"/>
              <w:rPr>
                <w:rFonts w:ascii="宋体" w:hAnsi="宋体" w:eastAsia="宋体" w:cs="宋体"/>
                <w:kern w:val="0"/>
                <w:sz w:val="22"/>
              </w:rPr>
            </w:pPr>
          </w:p>
        </w:tc>
      </w:tr>
      <w:tr w14:paraId="2F7A85C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03839E2">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2240204</w:t>
            </w:r>
          </w:p>
        </w:tc>
        <w:tc>
          <w:tcPr>
            <w:tcW w:w="2552" w:type="dxa"/>
            <w:tcBorders>
              <w:top w:val="nil"/>
              <w:left w:val="nil"/>
              <w:bottom w:val="single" w:color="auto" w:sz="4" w:space="0"/>
              <w:right w:val="single" w:color="auto" w:sz="4" w:space="0"/>
            </w:tcBorders>
            <w:shd w:val="clear" w:color="auto" w:fill="auto"/>
            <w:noWrap/>
            <w:vAlign w:val="center"/>
          </w:tcPr>
          <w:p w14:paraId="139B8946">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消防应急救援</w:t>
            </w:r>
          </w:p>
        </w:tc>
        <w:tc>
          <w:tcPr>
            <w:tcW w:w="1559" w:type="dxa"/>
            <w:tcBorders>
              <w:top w:val="nil"/>
              <w:left w:val="nil"/>
              <w:bottom w:val="single" w:color="auto" w:sz="4" w:space="0"/>
              <w:right w:val="single" w:color="auto" w:sz="4" w:space="0"/>
            </w:tcBorders>
            <w:shd w:val="clear" w:color="auto" w:fill="auto"/>
            <w:noWrap/>
            <w:vAlign w:val="center"/>
          </w:tcPr>
          <w:p w14:paraId="2F9CA6CE">
            <w:pPr>
              <w:widowControl/>
              <w:spacing w:line="24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w:t>
            </w:r>
          </w:p>
        </w:tc>
        <w:tc>
          <w:tcPr>
            <w:tcW w:w="1559" w:type="dxa"/>
            <w:tcBorders>
              <w:top w:val="nil"/>
              <w:left w:val="nil"/>
              <w:bottom w:val="single" w:color="auto" w:sz="4" w:space="0"/>
              <w:right w:val="single" w:color="auto" w:sz="4" w:space="0"/>
            </w:tcBorders>
            <w:shd w:val="clear" w:color="auto" w:fill="auto"/>
            <w:noWrap/>
            <w:vAlign w:val="bottom"/>
          </w:tcPr>
          <w:p w14:paraId="10782A9F">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589703E4">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210</w:t>
            </w:r>
          </w:p>
        </w:tc>
      </w:tr>
    </w:tbl>
    <w:p w14:paraId="20C5428D">
      <w:pPr>
        <w:widowControl/>
        <w:spacing w:line="300" w:lineRule="auto"/>
        <w:jc w:val="left"/>
        <w:rPr>
          <w:rFonts w:ascii="楷体" w:hAnsi="楷体" w:eastAsia="楷体" w:cs="Times New Roman"/>
          <w:kern w:val="0"/>
          <w:szCs w:val="21"/>
        </w:rPr>
      </w:pPr>
      <w:r>
        <w:rPr>
          <w:rFonts w:hint="eastAsia" w:ascii="楷体" w:hAnsi="楷体" w:eastAsia="楷体" w:cs="Times New Roman"/>
          <w:kern w:val="0"/>
          <w:szCs w:val="21"/>
        </w:rPr>
        <w:t>编报说明（制作文本时请删除“编报说明”内容）：</w:t>
      </w:r>
    </w:p>
    <w:p w14:paraId="7117BFCF">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1.本表“科目编码”填写支出功能分类项级科目编码，“科目名称”填写支出功能分类项级科目名称；</w:t>
      </w:r>
    </w:p>
    <w:p w14:paraId="358AE070">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2.本表合计金额应与表一《××年度收支预算总表》、表四《××年度财政拨款收支预算总表》对应项目保持数据勾稽关系一致；</w:t>
      </w:r>
    </w:p>
    <w:p w14:paraId="09F5193C">
      <w:pPr>
        <w:tabs>
          <w:tab w:val="left" w:pos="7513"/>
        </w:tabs>
        <w:spacing w:line="300" w:lineRule="auto"/>
        <w:ind w:firstLine="420" w:firstLineChars="200"/>
        <w:rPr>
          <w:rFonts w:ascii="楷体" w:hAnsi="楷体" w:eastAsia="楷体" w:cs="Times New Roman"/>
          <w:kern w:val="0"/>
          <w:szCs w:val="21"/>
        </w:rPr>
      </w:pPr>
      <w:r>
        <w:rPr>
          <w:rFonts w:hint="eastAsia" w:ascii="楷体" w:hAnsi="楷体" w:eastAsia="楷体" w:cs="Times New Roman"/>
          <w:kern w:val="0"/>
          <w:szCs w:val="21"/>
        </w:rPr>
        <w:t>3.本表有关金额应与第三部分“二、一般公共预算拨款支出情况”说明保持一致；</w:t>
      </w:r>
    </w:p>
    <w:p w14:paraId="485EA58A">
      <w:pPr>
        <w:tabs>
          <w:tab w:val="left" w:pos="7513"/>
        </w:tabs>
        <w:spacing w:line="300" w:lineRule="auto"/>
        <w:ind w:firstLine="420" w:firstLineChars="200"/>
        <w:rPr>
          <w:rFonts w:ascii="楷体" w:hAnsi="楷体" w:eastAsia="楷体" w:cs="Times New Roman"/>
          <w:kern w:val="0"/>
          <w:szCs w:val="21"/>
        </w:rPr>
      </w:pPr>
      <w:r>
        <w:rPr>
          <w:rFonts w:hint="eastAsia" w:ascii="楷体" w:hAnsi="楷体" w:eastAsia="楷体" w:cs="Times New Roman"/>
          <w:kern w:val="0"/>
          <w:szCs w:val="21"/>
        </w:rPr>
        <w:t>4.本表没有数据的部门，应公开空表，并在表格下方说明“备注：本部门××年没有使用一般公共预算拨款安排的支出”。</w:t>
      </w:r>
    </w:p>
    <w:p w14:paraId="699B8C8A">
      <w:pPr>
        <w:tabs>
          <w:tab w:val="left" w:pos="7513"/>
        </w:tabs>
        <w:spacing w:line="360" w:lineRule="auto"/>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D4EA3E0">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六、政府性基金预算拨款支出预算表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14:paraId="06E92C37">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1DA18619">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年度政府性基金预算拨款支出预算表</w:t>
            </w:r>
          </w:p>
        </w:tc>
      </w:tr>
      <w:tr w14:paraId="766CBF46">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107F5971">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5507CA9D">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2D595083">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15902ED6">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11B4E749">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BD5717D">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79ADFC">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E97F16">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463D41">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16C605A2">
            <w:pPr>
              <w:widowControl/>
              <w:spacing w:line="240" w:lineRule="auto"/>
              <w:jc w:val="left"/>
              <w:rPr>
                <w:rFonts w:ascii="黑体" w:hAnsi="黑体" w:eastAsia="黑体" w:cs="宋体"/>
                <w:bCs/>
                <w:kern w:val="0"/>
                <w:sz w:val="22"/>
              </w:rPr>
            </w:pPr>
            <w:r>
              <w:rPr>
                <w:rFonts w:hint="eastAsia" w:ascii="黑体" w:hAnsi="黑体" w:eastAsia="黑体" w:cs="宋体"/>
                <w:bCs/>
                <w:kern w:val="0"/>
                <w:sz w:val="22"/>
              </w:rPr>
              <w:t>其中：</w:t>
            </w:r>
          </w:p>
        </w:tc>
      </w:tr>
      <w:tr w14:paraId="05B79BD3">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4D252CAB">
            <w:pPr>
              <w:widowControl/>
              <w:spacing w:line="240" w:lineRule="auto"/>
              <w:jc w:val="left"/>
              <w:rPr>
                <w:rFonts w:ascii="黑体" w:hAnsi="黑体" w:eastAsia="黑体" w:cs="宋体"/>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120F1309">
            <w:pPr>
              <w:widowControl/>
              <w:spacing w:line="240" w:lineRule="auto"/>
              <w:jc w:val="left"/>
              <w:rPr>
                <w:rFonts w:ascii="黑体" w:hAnsi="黑体" w:eastAsia="黑体" w:cs="宋体"/>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77BCF1F">
            <w:pPr>
              <w:widowControl/>
              <w:spacing w:line="240" w:lineRule="auto"/>
              <w:jc w:val="left"/>
              <w:rPr>
                <w:rFonts w:ascii="黑体" w:hAnsi="黑体" w:eastAsia="黑体" w:cs="宋体"/>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7B8D487F">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1AE572D0">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项目支出</w:t>
            </w:r>
          </w:p>
        </w:tc>
      </w:tr>
      <w:tr w14:paraId="5FF9F1FD">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0F2FD60A">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436D1DE0">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14:paraId="31C98272">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08ACB7CE">
            <w:pPr>
              <w:widowControl/>
              <w:spacing w:line="240" w:lineRule="auto"/>
              <w:jc w:val="center"/>
              <w:rPr>
                <w:rFonts w:ascii="宋体" w:hAnsi="宋体" w:eastAsia="宋体" w:cs="宋体"/>
                <w:kern w:val="0"/>
                <w:sz w:val="22"/>
              </w:rPr>
            </w:pPr>
          </w:p>
        </w:tc>
      </w:tr>
      <w:tr w14:paraId="12EA3281">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9D79CD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73FF3DB3">
            <w:pPr>
              <w:widowControl/>
              <w:spacing w:line="240" w:lineRule="auto"/>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59" w:type="dxa"/>
            <w:tcBorders>
              <w:top w:val="nil"/>
              <w:left w:val="nil"/>
              <w:bottom w:val="single" w:color="auto" w:sz="4" w:space="0"/>
              <w:right w:val="single" w:color="auto" w:sz="4" w:space="0"/>
            </w:tcBorders>
            <w:shd w:val="clear" w:color="auto" w:fill="auto"/>
            <w:noWrap/>
            <w:vAlign w:val="center"/>
          </w:tcPr>
          <w:p w14:paraId="079E446A">
            <w:pPr>
              <w:widowControl/>
              <w:spacing w:line="240" w:lineRule="auto"/>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59" w:type="dxa"/>
            <w:tcBorders>
              <w:top w:val="nil"/>
              <w:left w:val="nil"/>
              <w:bottom w:val="single" w:color="auto" w:sz="4" w:space="0"/>
              <w:right w:val="single" w:color="auto" w:sz="4" w:space="0"/>
            </w:tcBorders>
            <w:shd w:val="clear" w:color="auto" w:fill="auto"/>
            <w:noWrap/>
            <w:vAlign w:val="bottom"/>
          </w:tcPr>
          <w:p w14:paraId="2EC7757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9B4658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A0DED41">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BC86B6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31AA33A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30380DA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77919D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15C5D3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086388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7E749F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F87C05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13D460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197FA3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C94C9E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5E6D2A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D40991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63C474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265781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9540F8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77B944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344EAC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A85A13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45D1E3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0BEE19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A55846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D5CFE5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D10093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5DA483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986654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7ECBF2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205247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2989CD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790FB17">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1D7A4E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2C09EA7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239A38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5981CA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7B5FFB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7985BA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4901085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279BD2B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052367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14C60F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C5C3C8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C0AAED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567B3B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5253F6D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F3EC20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16FECD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E004C2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7B4082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C930CB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6E8F4A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B5EBCD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5C9925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AA4F1A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338F0563">
      <w:pPr>
        <w:widowControl/>
        <w:spacing w:line="300" w:lineRule="auto"/>
        <w:jc w:val="left"/>
        <w:rPr>
          <w:rFonts w:hint="eastAsia" w:ascii="楷体" w:hAnsi="楷体" w:eastAsia="楷体" w:cs="Times New Roman"/>
          <w:kern w:val="0"/>
          <w:szCs w:val="21"/>
        </w:rPr>
      </w:pPr>
    </w:p>
    <w:p w14:paraId="2F6D1295">
      <w:pPr>
        <w:widowControl/>
        <w:spacing w:line="300" w:lineRule="auto"/>
        <w:jc w:val="left"/>
        <w:rPr>
          <w:rFonts w:hint="eastAsia" w:ascii="楷体" w:hAnsi="楷体" w:eastAsia="楷体" w:cs="Times New Roman"/>
          <w:kern w:val="0"/>
          <w:szCs w:val="21"/>
        </w:rPr>
      </w:pPr>
      <w:r>
        <w:rPr>
          <w:rFonts w:hint="eastAsia" w:ascii="楷体" w:hAnsi="楷体" w:eastAsia="楷体" w:cs="Times New Roman"/>
          <w:kern w:val="0"/>
          <w:sz w:val="24"/>
          <w:szCs w:val="24"/>
        </w:rPr>
        <w:t>备注：本部门</w:t>
      </w:r>
      <w:r>
        <w:rPr>
          <w:rFonts w:hint="eastAsia" w:ascii="楷体" w:hAnsi="楷体" w:eastAsia="楷体" w:cs="Times New Roman"/>
          <w:kern w:val="0"/>
          <w:sz w:val="24"/>
          <w:szCs w:val="24"/>
          <w:lang w:val="en-US" w:eastAsia="zh-CN"/>
        </w:rPr>
        <w:t>2025</w:t>
      </w:r>
      <w:r>
        <w:rPr>
          <w:rFonts w:hint="eastAsia" w:ascii="楷体" w:hAnsi="楷体" w:eastAsia="楷体" w:cs="Times New Roman"/>
          <w:kern w:val="0"/>
          <w:sz w:val="24"/>
          <w:szCs w:val="24"/>
        </w:rPr>
        <w:t>年没有使用政府性基金预算拨款安排的支出</w:t>
      </w:r>
    </w:p>
    <w:p w14:paraId="634DC25D">
      <w:pPr>
        <w:widowControl/>
        <w:spacing w:line="300" w:lineRule="auto"/>
        <w:jc w:val="left"/>
        <w:rPr>
          <w:rFonts w:ascii="楷体" w:hAnsi="楷体" w:eastAsia="楷体" w:cs="Times New Roman"/>
          <w:kern w:val="0"/>
          <w:szCs w:val="21"/>
        </w:rPr>
      </w:pPr>
      <w:r>
        <w:rPr>
          <w:rFonts w:hint="eastAsia" w:ascii="楷体" w:hAnsi="楷体" w:eastAsia="楷体" w:cs="Times New Roman"/>
          <w:kern w:val="0"/>
          <w:szCs w:val="21"/>
        </w:rPr>
        <w:t>编报说明（制作文本时请删除“编报说明”内容）：</w:t>
      </w:r>
    </w:p>
    <w:p w14:paraId="03024BAC">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1.本表“科目编码”填写支出功能分类项级科目编码，“科目名称”填写支出功能分类项级科目名称；</w:t>
      </w:r>
    </w:p>
    <w:p w14:paraId="6DA7C29D">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2.本表合计金额应与表一《</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年度收支预算总表》、表四《</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年度财政拨款收支预算总表》对应项目保持数据勾稽关系一致；</w:t>
      </w:r>
    </w:p>
    <w:p w14:paraId="353290CB">
      <w:pPr>
        <w:tabs>
          <w:tab w:val="left" w:pos="7513"/>
        </w:tabs>
        <w:adjustRightInd w:val="0"/>
        <w:snapToGrid w:val="0"/>
        <w:spacing w:line="300" w:lineRule="auto"/>
        <w:ind w:firstLine="420" w:firstLineChars="200"/>
        <w:rPr>
          <w:rFonts w:ascii="楷体" w:hAnsi="楷体" w:eastAsia="楷体" w:cs="Times New Roman"/>
          <w:kern w:val="0"/>
          <w:szCs w:val="21"/>
        </w:rPr>
      </w:pPr>
      <w:r>
        <w:rPr>
          <w:rFonts w:hint="eastAsia" w:ascii="楷体" w:hAnsi="楷体" w:eastAsia="楷体" w:cs="Times New Roman"/>
          <w:kern w:val="0"/>
          <w:szCs w:val="21"/>
        </w:rPr>
        <w:t>3.本表有关金额应与第三部分“三、政府性基金预算拨款支出情况”说明保持一致；</w:t>
      </w:r>
    </w:p>
    <w:p w14:paraId="62B0756B">
      <w:pPr>
        <w:tabs>
          <w:tab w:val="left" w:pos="7513"/>
        </w:tabs>
        <w:adjustRightInd w:val="0"/>
        <w:snapToGrid w:val="0"/>
        <w:spacing w:line="300" w:lineRule="auto"/>
        <w:ind w:firstLine="420" w:firstLineChars="200"/>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cs="Times New Roman"/>
          <w:kern w:val="0"/>
          <w:szCs w:val="21"/>
        </w:rPr>
        <w:t>4.本表没有数据的部门，应公开空表，并在表格下方说明“备注：本部门</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年没有使用政府性基金预算拨款安排的支出”。</w:t>
      </w:r>
    </w:p>
    <w:p w14:paraId="4CDE764D">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七、国有资本经营预算拨款支出预算表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14:paraId="0624078A">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686F378B">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年度国有资本经营预算拨款支出预算表</w:t>
            </w:r>
          </w:p>
        </w:tc>
      </w:tr>
      <w:tr w14:paraId="669EEA7A">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09E4024B">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1003C5BD">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02C4740A">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035C0923">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5189057B">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EBC3F69">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4AF7BD">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5816DD">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92AE61">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2D5CD9E5">
            <w:pPr>
              <w:widowControl/>
              <w:spacing w:line="240" w:lineRule="auto"/>
              <w:jc w:val="left"/>
              <w:rPr>
                <w:rFonts w:ascii="黑体" w:hAnsi="黑体" w:eastAsia="黑体" w:cs="宋体"/>
                <w:bCs/>
                <w:kern w:val="0"/>
                <w:sz w:val="22"/>
              </w:rPr>
            </w:pPr>
            <w:r>
              <w:rPr>
                <w:rFonts w:hint="eastAsia" w:ascii="黑体" w:hAnsi="黑体" w:eastAsia="黑体" w:cs="宋体"/>
                <w:bCs/>
                <w:kern w:val="0"/>
                <w:sz w:val="22"/>
              </w:rPr>
              <w:t>其中：</w:t>
            </w:r>
          </w:p>
        </w:tc>
      </w:tr>
      <w:tr w14:paraId="2600116D">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125051CD">
            <w:pPr>
              <w:widowControl/>
              <w:spacing w:line="240" w:lineRule="auto"/>
              <w:jc w:val="left"/>
              <w:rPr>
                <w:rFonts w:ascii="黑体" w:hAnsi="黑体" w:eastAsia="黑体" w:cs="宋体"/>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1867C4F2">
            <w:pPr>
              <w:widowControl/>
              <w:spacing w:line="240" w:lineRule="auto"/>
              <w:jc w:val="left"/>
              <w:rPr>
                <w:rFonts w:ascii="黑体" w:hAnsi="黑体" w:eastAsia="黑体" w:cs="宋体"/>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A946831">
            <w:pPr>
              <w:widowControl/>
              <w:spacing w:line="240" w:lineRule="auto"/>
              <w:jc w:val="left"/>
              <w:rPr>
                <w:rFonts w:ascii="黑体" w:hAnsi="黑体" w:eastAsia="黑体" w:cs="宋体"/>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7C283062">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54480066">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项目支出</w:t>
            </w:r>
          </w:p>
        </w:tc>
      </w:tr>
      <w:tr w14:paraId="01BE04E7">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6716E237">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0E161CB1">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14:paraId="686A681A">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300DB641">
            <w:pPr>
              <w:widowControl/>
              <w:spacing w:line="240" w:lineRule="auto"/>
              <w:jc w:val="center"/>
              <w:rPr>
                <w:rFonts w:ascii="宋体" w:hAnsi="宋体" w:eastAsia="宋体" w:cs="宋体"/>
                <w:kern w:val="0"/>
                <w:sz w:val="22"/>
              </w:rPr>
            </w:pPr>
          </w:p>
        </w:tc>
      </w:tr>
      <w:tr w14:paraId="7F99049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FBB137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46589589">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59" w:type="dxa"/>
            <w:tcBorders>
              <w:top w:val="nil"/>
              <w:left w:val="nil"/>
              <w:bottom w:val="single" w:color="auto" w:sz="4" w:space="0"/>
              <w:right w:val="single" w:color="auto" w:sz="4" w:space="0"/>
            </w:tcBorders>
            <w:shd w:val="clear" w:color="auto" w:fill="auto"/>
            <w:noWrap/>
            <w:vAlign w:val="center"/>
          </w:tcPr>
          <w:p w14:paraId="188A1565">
            <w:pPr>
              <w:widowControl/>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59" w:type="dxa"/>
            <w:tcBorders>
              <w:top w:val="nil"/>
              <w:left w:val="nil"/>
              <w:bottom w:val="single" w:color="auto" w:sz="4" w:space="0"/>
              <w:right w:val="single" w:color="auto" w:sz="4" w:space="0"/>
            </w:tcBorders>
            <w:shd w:val="clear" w:color="auto" w:fill="auto"/>
            <w:noWrap/>
            <w:vAlign w:val="bottom"/>
          </w:tcPr>
          <w:p w14:paraId="5910D9B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111F58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EFC04A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C90FE6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6953B49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036395C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0A16DC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571A71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F515A6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D6CE74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3BF18A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EA729C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8BA630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74AA9A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174DFA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CAB063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ECD154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0EA971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BB2042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E14672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D897811">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422218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A02124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41CBC8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110C32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6E0303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9609771">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7A190A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658917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4E503B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ACAF28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B19ECA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6D5881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55CF85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884B8F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618206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9EF86B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BE1819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CD2BD5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807AF2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C2EAA8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224399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35FF3A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D9B152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06C5D4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03D323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7118DC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33513A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FFF56C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EA4AE0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5D4BE2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0743C1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6A061A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F994FD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36F92B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B1040B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619FC064">
      <w:pPr>
        <w:widowControl/>
        <w:spacing w:line="300" w:lineRule="auto"/>
        <w:jc w:val="left"/>
        <w:rPr>
          <w:rFonts w:hint="eastAsia" w:ascii="楷体" w:hAnsi="楷体" w:eastAsia="楷体" w:cs="Times New Roman"/>
          <w:kern w:val="0"/>
          <w:szCs w:val="21"/>
        </w:rPr>
      </w:pPr>
    </w:p>
    <w:p w14:paraId="77F9E28E">
      <w:pPr>
        <w:widowControl/>
        <w:spacing w:line="300" w:lineRule="auto"/>
        <w:jc w:val="left"/>
        <w:rPr>
          <w:rFonts w:hint="eastAsia" w:ascii="楷体" w:hAnsi="楷体" w:eastAsia="楷体" w:cs="Times New Roman"/>
          <w:kern w:val="0"/>
          <w:sz w:val="24"/>
          <w:szCs w:val="24"/>
        </w:rPr>
      </w:pPr>
      <w:r>
        <w:rPr>
          <w:rFonts w:hint="eastAsia" w:ascii="楷体" w:hAnsi="楷体" w:eastAsia="楷体" w:cs="Times New Roman"/>
          <w:kern w:val="0"/>
          <w:sz w:val="24"/>
          <w:szCs w:val="24"/>
        </w:rPr>
        <w:t>本部门</w:t>
      </w:r>
      <w:r>
        <w:rPr>
          <w:rFonts w:hint="eastAsia" w:ascii="楷体" w:hAnsi="楷体" w:eastAsia="楷体" w:cs="Times New Roman"/>
          <w:kern w:val="0"/>
          <w:sz w:val="24"/>
          <w:szCs w:val="24"/>
          <w:lang w:val="en-US" w:eastAsia="zh-CN"/>
        </w:rPr>
        <w:t>2025</w:t>
      </w:r>
      <w:r>
        <w:rPr>
          <w:rFonts w:hint="eastAsia" w:ascii="楷体" w:hAnsi="楷体" w:eastAsia="楷体" w:cs="Times New Roman"/>
          <w:kern w:val="0"/>
          <w:sz w:val="24"/>
          <w:szCs w:val="24"/>
        </w:rPr>
        <w:t>年没有使用国有资本经营预算拨款安排的支出。</w:t>
      </w:r>
    </w:p>
    <w:p w14:paraId="1332A33D">
      <w:pPr>
        <w:widowControl/>
        <w:spacing w:line="300" w:lineRule="auto"/>
        <w:jc w:val="left"/>
        <w:rPr>
          <w:rFonts w:ascii="楷体" w:hAnsi="楷体" w:eastAsia="楷体" w:cs="Times New Roman"/>
          <w:kern w:val="0"/>
          <w:szCs w:val="21"/>
        </w:rPr>
      </w:pPr>
      <w:r>
        <w:rPr>
          <w:rFonts w:hint="eastAsia" w:ascii="楷体" w:hAnsi="楷体" w:eastAsia="楷体" w:cs="Times New Roman"/>
          <w:kern w:val="0"/>
          <w:szCs w:val="21"/>
        </w:rPr>
        <w:t>编报说明（制作文本时请删除“编报说明”内容）：</w:t>
      </w:r>
    </w:p>
    <w:p w14:paraId="0C0EF247">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1.本表“科目编码”填写支出功能分类项级科目编码，“科目名称”填写支出功能分类项级科目名称；</w:t>
      </w:r>
    </w:p>
    <w:p w14:paraId="7B0FEAE6">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2.本表合计金额应与表一《</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年度收支预算总表》、表四《</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年度财政拨款收支预算总表》对应项目保持数据勾稽关系一致；</w:t>
      </w:r>
    </w:p>
    <w:p w14:paraId="7ABA093A">
      <w:pPr>
        <w:tabs>
          <w:tab w:val="left" w:pos="7513"/>
        </w:tabs>
        <w:adjustRightInd w:val="0"/>
        <w:snapToGrid w:val="0"/>
        <w:spacing w:line="300" w:lineRule="auto"/>
        <w:ind w:firstLine="420" w:firstLineChars="200"/>
        <w:rPr>
          <w:rFonts w:ascii="楷体" w:hAnsi="楷体" w:eastAsia="楷体" w:cs="Times New Roman"/>
          <w:kern w:val="0"/>
          <w:szCs w:val="21"/>
        </w:rPr>
      </w:pPr>
      <w:r>
        <w:rPr>
          <w:rFonts w:hint="eastAsia" w:ascii="楷体" w:hAnsi="楷体" w:eastAsia="楷体" w:cs="Times New Roman"/>
          <w:kern w:val="0"/>
          <w:szCs w:val="21"/>
        </w:rPr>
        <w:t>3.本表有关金额应与第三部分“四、国有资本经营预算拨款支出情况”说明保持一致；</w:t>
      </w:r>
    </w:p>
    <w:p w14:paraId="01E890F4">
      <w:pPr>
        <w:tabs>
          <w:tab w:val="left" w:pos="7513"/>
        </w:tabs>
        <w:adjustRightInd w:val="0"/>
        <w:snapToGrid w:val="0"/>
        <w:spacing w:line="300" w:lineRule="auto"/>
        <w:ind w:firstLine="420" w:firstLineChars="200"/>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cs="Times New Roman"/>
          <w:kern w:val="0"/>
          <w:szCs w:val="21"/>
        </w:rPr>
        <w:t>4.本表没有数据的部门，应公开空表，并在表格下方说明“备注：本部门</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年没有使用国有资本经营预算拨款安排的支出”。</w:t>
      </w:r>
    </w:p>
    <w:p w14:paraId="5D43A891">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八、一般公共预算支出经济分类情况表</w:t>
      </w:r>
    </w:p>
    <w:tbl>
      <w:tblPr>
        <w:tblStyle w:val="6"/>
        <w:tblW w:w="8237" w:type="dxa"/>
        <w:tblInd w:w="93" w:type="dxa"/>
        <w:tblLayout w:type="fixed"/>
        <w:tblCellMar>
          <w:top w:w="0" w:type="dxa"/>
          <w:left w:w="108" w:type="dxa"/>
          <w:bottom w:w="0" w:type="dxa"/>
          <w:right w:w="108" w:type="dxa"/>
        </w:tblCellMar>
      </w:tblPr>
      <w:tblGrid>
        <w:gridCol w:w="1575"/>
        <w:gridCol w:w="3969"/>
        <w:gridCol w:w="2693"/>
      </w:tblGrid>
      <w:tr w14:paraId="40874D10">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14:paraId="405D801B">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××年度一般公共预算支出经济分类情况表</w:t>
            </w:r>
          </w:p>
        </w:tc>
      </w:tr>
      <w:tr w14:paraId="76242185">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14:paraId="77C7F4FE">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noWrap/>
            <w:vAlign w:val="bottom"/>
          </w:tcPr>
          <w:p w14:paraId="6F83D73A">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noWrap/>
            <w:vAlign w:val="center"/>
          </w:tcPr>
          <w:p w14:paraId="4E62821D">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60F4E2C">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24A5">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14:paraId="6323CBDB">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noWrap/>
            <w:vAlign w:val="center"/>
          </w:tcPr>
          <w:p w14:paraId="479AE3EF">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预算数</w:t>
            </w:r>
          </w:p>
        </w:tc>
      </w:tr>
      <w:tr w14:paraId="5668F931">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064F">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14:paraId="31B4E7C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2272.89</w:t>
            </w:r>
          </w:p>
        </w:tc>
      </w:tr>
      <w:tr w14:paraId="4AFC6F92">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16F3D4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shd w:val="clear" w:color="auto" w:fill="auto"/>
            <w:vAlign w:val="center"/>
          </w:tcPr>
          <w:p w14:paraId="2B6DC69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14:paraId="159E3A09">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1148.93</w:t>
            </w:r>
          </w:p>
        </w:tc>
      </w:tr>
      <w:tr w14:paraId="524A0A0C">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420FD03">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shd w:val="clear" w:color="auto" w:fill="auto"/>
            <w:vAlign w:val="center"/>
          </w:tcPr>
          <w:p w14:paraId="03677A6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14:paraId="50C844A1">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118.64</w:t>
            </w:r>
          </w:p>
        </w:tc>
      </w:tr>
      <w:tr w14:paraId="0D4B7B9C">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E7E8E3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shd w:val="clear" w:color="auto" w:fill="auto"/>
            <w:vAlign w:val="center"/>
          </w:tcPr>
          <w:p w14:paraId="735BFDD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14:paraId="60B84FB1">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617.59</w:t>
            </w:r>
          </w:p>
        </w:tc>
      </w:tr>
      <w:tr w14:paraId="21BDE7F9">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C222A7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shd w:val="clear" w:color="auto" w:fill="auto"/>
            <w:vAlign w:val="center"/>
          </w:tcPr>
          <w:p w14:paraId="4F2BF7D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14:paraId="5FDB553A">
            <w:pPr>
              <w:widowControl/>
              <w:spacing w:line="240" w:lineRule="auto"/>
              <w:jc w:val="center"/>
              <w:rPr>
                <w:rFonts w:ascii="宋体" w:hAnsi="宋体" w:eastAsia="宋体" w:cs="宋体"/>
                <w:color w:val="000000"/>
                <w:kern w:val="0"/>
                <w:sz w:val="22"/>
              </w:rPr>
            </w:pPr>
          </w:p>
        </w:tc>
      </w:tr>
      <w:tr w14:paraId="0904DA90">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9B0E58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shd w:val="clear" w:color="auto" w:fill="auto"/>
            <w:vAlign w:val="center"/>
          </w:tcPr>
          <w:p w14:paraId="0558B38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14:paraId="30243890">
            <w:pPr>
              <w:widowControl/>
              <w:spacing w:line="240" w:lineRule="auto"/>
              <w:jc w:val="center"/>
              <w:rPr>
                <w:rFonts w:ascii="宋体" w:hAnsi="宋体" w:eastAsia="宋体" w:cs="宋体"/>
                <w:color w:val="000000"/>
                <w:kern w:val="0"/>
                <w:sz w:val="22"/>
              </w:rPr>
            </w:pPr>
          </w:p>
        </w:tc>
      </w:tr>
      <w:tr w14:paraId="26BD66F8">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51FA53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shd w:val="clear" w:color="auto" w:fill="auto"/>
            <w:vAlign w:val="center"/>
          </w:tcPr>
          <w:p w14:paraId="39C6FBD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noWrap/>
            <w:vAlign w:val="center"/>
          </w:tcPr>
          <w:p w14:paraId="47F713BE">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32</w:t>
            </w:r>
          </w:p>
        </w:tc>
      </w:tr>
      <w:tr w14:paraId="3D7BD4FF">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5E310D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shd w:val="clear" w:color="auto" w:fill="auto"/>
            <w:vAlign w:val="center"/>
          </w:tcPr>
          <w:p w14:paraId="583D1D3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14:paraId="7BEA084C">
            <w:pPr>
              <w:widowControl/>
              <w:spacing w:line="240" w:lineRule="auto"/>
              <w:jc w:val="center"/>
              <w:rPr>
                <w:rFonts w:ascii="宋体" w:hAnsi="宋体" w:eastAsia="宋体" w:cs="宋体"/>
                <w:color w:val="000000"/>
                <w:kern w:val="0"/>
                <w:sz w:val="22"/>
              </w:rPr>
            </w:pPr>
          </w:p>
        </w:tc>
      </w:tr>
      <w:tr w14:paraId="2945022A">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19D4C1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shd w:val="clear" w:color="auto" w:fill="auto"/>
            <w:vAlign w:val="center"/>
          </w:tcPr>
          <w:p w14:paraId="41FABFD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noWrap/>
            <w:vAlign w:val="center"/>
          </w:tcPr>
          <w:p w14:paraId="56A6344C">
            <w:pPr>
              <w:widowControl/>
              <w:spacing w:line="240" w:lineRule="auto"/>
              <w:jc w:val="center"/>
              <w:rPr>
                <w:rFonts w:ascii="宋体" w:hAnsi="宋体" w:eastAsia="宋体" w:cs="宋体"/>
                <w:color w:val="000000"/>
                <w:kern w:val="0"/>
                <w:sz w:val="22"/>
              </w:rPr>
            </w:pPr>
          </w:p>
        </w:tc>
      </w:tr>
      <w:tr w14:paraId="126453BB">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DDEADF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shd w:val="clear" w:color="auto" w:fill="auto"/>
            <w:vAlign w:val="center"/>
          </w:tcPr>
          <w:p w14:paraId="59A3CE5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14:paraId="1E8EF8C5">
            <w:pPr>
              <w:widowControl/>
              <w:spacing w:line="24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145.73</w:t>
            </w:r>
          </w:p>
        </w:tc>
      </w:tr>
      <w:tr w14:paraId="1325E0CD">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0CB6FC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shd w:val="clear" w:color="auto" w:fill="auto"/>
            <w:vAlign w:val="center"/>
          </w:tcPr>
          <w:p w14:paraId="06DEBCF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noWrap/>
            <w:vAlign w:val="center"/>
          </w:tcPr>
          <w:p w14:paraId="2DF8B5A4">
            <w:pPr>
              <w:widowControl/>
              <w:spacing w:line="24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w:t>
            </w:r>
          </w:p>
        </w:tc>
      </w:tr>
    </w:tbl>
    <w:p w14:paraId="208AC00E">
      <w:pPr>
        <w:widowControl/>
        <w:spacing w:line="300" w:lineRule="auto"/>
        <w:jc w:val="left"/>
        <w:rPr>
          <w:rFonts w:ascii="楷体" w:hAnsi="楷体" w:eastAsia="楷体" w:cs="Times New Roman"/>
          <w:kern w:val="0"/>
          <w:szCs w:val="21"/>
        </w:rPr>
      </w:pPr>
      <w:r>
        <w:rPr>
          <w:rFonts w:hint="eastAsia" w:ascii="楷体" w:hAnsi="楷体" w:eastAsia="楷体" w:cs="Times New Roman"/>
          <w:kern w:val="0"/>
          <w:szCs w:val="21"/>
        </w:rPr>
        <w:t>编报说明（制作文本时请删除“编报说明”内容）：</w:t>
      </w:r>
    </w:p>
    <w:p w14:paraId="0F8950DB">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1.本表“科目编码”填写部门预算支出经济分类类级科目编码，“科目名称”填写部门预算支出经济分类类级科目名称；</w:t>
      </w:r>
    </w:p>
    <w:p w14:paraId="50F7C8B4">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2.本表合计金额应与表五《</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年度一般公共预算拨款支出预算表》合计金额一致；</w:t>
      </w:r>
    </w:p>
    <w:p w14:paraId="12E0C19D">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3.本表没有数据的部门，应公开空表，并在表格下方说明“备注：本部门</w:t>
      </w:r>
      <w:r>
        <w:rPr>
          <w:rFonts w:hint="eastAsia" w:ascii="楷体" w:hAnsi="楷体" w:eastAsia="楷体" w:cs="Times New Roman"/>
          <w:kern w:val="0"/>
          <w:szCs w:val="21"/>
          <w:lang w:val="en-US" w:eastAsia="zh-CN"/>
        </w:rPr>
        <w:t>2025</w:t>
      </w:r>
      <w:r>
        <w:rPr>
          <w:rFonts w:hint="eastAsia" w:ascii="楷体" w:hAnsi="楷体" w:eastAsia="楷体" w:cs="Times New Roman"/>
          <w:kern w:val="0"/>
          <w:szCs w:val="21"/>
        </w:rPr>
        <w:t>年没有使用一般公共预算拨款安排的支出”。</w:t>
      </w:r>
    </w:p>
    <w:p w14:paraId="73DD41AB">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6BB7C6E">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九、一般公共预算基本支出经济分类情况表</w:t>
      </w:r>
    </w:p>
    <w:p w14:paraId="012C12A0">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rPr>
        <w:t>××年度一般公共预算基本支出经济分类情况表</w:t>
      </w:r>
    </w:p>
    <w:tbl>
      <w:tblPr>
        <w:tblStyle w:val="6"/>
        <w:tblW w:w="8379" w:type="dxa"/>
        <w:tblInd w:w="93" w:type="dxa"/>
        <w:tblLayout w:type="fixed"/>
        <w:tblCellMar>
          <w:top w:w="0" w:type="dxa"/>
          <w:left w:w="108" w:type="dxa"/>
          <w:bottom w:w="0" w:type="dxa"/>
          <w:right w:w="108" w:type="dxa"/>
        </w:tblCellMar>
      </w:tblPr>
      <w:tblGrid>
        <w:gridCol w:w="1575"/>
        <w:gridCol w:w="4252"/>
        <w:gridCol w:w="2410"/>
        <w:gridCol w:w="142"/>
      </w:tblGrid>
      <w:tr w14:paraId="4BA4E728">
        <w:trPr>
          <w:gridAfter w:val="1"/>
          <w:wAfter w:w="142" w:type="dxa"/>
          <w:trHeight w:val="360" w:hRule="atLeast"/>
        </w:trPr>
        <w:tc>
          <w:tcPr>
            <w:tcW w:w="8237" w:type="dxa"/>
            <w:gridSpan w:val="3"/>
            <w:tcBorders>
              <w:top w:val="nil"/>
              <w:left w:val="nil"/>
              <w:bottom w:val="nil"/>
              <w:right w:val="nil"/>
            </w:tcBorders>
            <w:shd w:val="clear" w:color="000000" w:fill="FFFFFF"/>
            <w:noWrap/>
            <w:vAlign w:val="center"/>
          </w:tcPr>
          <w:p w14:paraId="47A8A64B">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4FAA7FB">
        <w:tblPrEx>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6FD5EA27">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科目编码</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59B20143">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科目名称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3D482B2D">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预算数</w:t>
            </w:r>
          </w:p>
        </w:tc>
      </w:tr>
      <w:tr w14:paraId="4277D0FD">
        <w:tblPrEx>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A969DA">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552" w:type="dxa"/>
            <w:gridSpan w:val="2"/>
            <w:tcBorders>
              <w:top w:val="nil"/>
              <w:left w:val="nil"/>
              <w:bottom w:val="single" w:color="auto" w:sz="4" w:space="0"/>
              <w:right w:val="single" w:color="auto" w:sz="4" w:space="0"/>
            </w:tcBorders>
            <w:shd w:val="clear" w:color="auto" w:fill="auto"/>
            <w:noWrap/>
            <w:vAlign w:val="center"/>
          </w:tcPr>
          <w:p w14:paraId="240D4E9D">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2272.89</w:t>
            </w:r>
            <w:r>
              <w:rPr>
                <w:rFonts w:hint="eastAsia" w:ascii="宋体" w:hAnsi="宋体" w:eastAsia="宋体" w:cs="宋体"/>
                <w:b/>
                <w:bCs/>
                <w:color w:val="000000"/>
                <w:kern w:val="0"/>
                <w:sz w:val="18"/>
                <w:szCs w:val="18"/>
              </w:rPr>
              <w:t>　</w:t>
            </w:r>
          </w:p>
        </w:tc>
      </w:tr>
      <w:tr w14:paraId="71270A4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F3AD725">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ascii="宋体" w:hAnsi="宋体" w:eastAsia="宋体" w:cs="宋体"/>
                <w:b/>
                <w:bCs/>
                <w:color w:val="000000" w:themeColor="text1"/>
                <w:kern w:val="0"/>
                <w:sz w:val="18"/>
                <w:szCs w:val="18"/>
                <w14:textFill>
                  <w14:solidFill>
                    <w14:schemeClr w14:val="tx1"/>
                  </w14:solidFill>
                </w14:textFill>
              </w:rPr>
              <w:t>301</w:t>
            </w:r>
          </w:p>
        </w:tc>
        <w:tc>
          <w:tcPr>
            <w:tcW w:w="4252" w:type="dxa"/>
            <w:tcBorders>
              <w:top w:val="nil"/>
              <w:left w:val="nil"/>
              <w:bottom w:val="single" w:color="auto" w:sz="4" w:space="0"/>
              <w:right w:val="single" w:color="auto" w:sz="4" w:space="0"/>
            </w:tcBorders>
            <w:shd w:val="clear" w:color="auto" w:fill="auto"/>
            <w:noWrap/>
            <w:vAlign w:val="center"/>
          </w:tcPr>
          <w:p w14:paraId="22ADCF28">
            <w:pPr>
              <w:widowControl/>
              <w:spacing w:line="240" w:lineRule="auto"/>
              <w:jc w:val="left"/>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2C21F2E">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1148.93</w:t>
            </w:r>
            <w:r>
              <w:rPr>
                <w:rFonts w:hint="eastAsia" w:ascii="宋体" w:hAnsi="宋体" w:eastAsia="宋体" w:cs="宋体"/>
                <w:b/>
                <w:bCs/>
                <w:color w:val="000000" w:themeColor="text1"/>
                <w:kern w:val="0"/>
                <w:sz w:val="18"/>
                <w:szCs w:val="18"/>
                <w14:textFill>
                  <w14:solidFill>
                    <w14:schemeClr w14:val="tx1"/>
                  </w14:solidFill>
                </w14:textFill>
              </w:rPr>
              <w:t>　</w:t>
            </w:r>
          </w:p>
        </w:tc>
      </w:tr>
      <w:tr w14:paraId="3B9F453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6346461">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186.91</w:t>
            </w:r>
            <w:r>
              <w:rPr>
                <w:rFonts w:ascii="宋体" w:hAnsi="宋体" w:eastAsia="宋体" w:cs="宋体"/>
                <w:color w:val="000000" w:themeColor="text1"/>
                <w:kern w:val="0"/>
                <w:sz w:val="18"/>
                <w:szCs w:val="18"/>
                <w14:textFill>
                  <w14:solidFill>
                    <w14:schemeClr w14:val="tx1"/>
                  </w14:solidFill>
                </w14:textFill>
              </w:rPr>
              <w:t>30101</w:t>
            </w:r>
          </w:p>
        </w:tc>
        <w:tc>
          <w:tcPr>
            <w:tcW w:w="4252" w:type="dxa"/>
            <w:tcBorders>
              <w:top w:val="nil"/>
              <w:left w:val="nil"/>
              <w:bottom w:val="single" w:color="auto" w:sz="4" w:space="0"/>
              <w:right w:val="single" w:color="auto" w:sz="4" w:space="0"/>
            </w:tcBorders>
            <w:shd w:val="clear" w:color="auto" w:fill="auto"/>
            <w:noWrap/>
            <w:vAlign w:val="center"/>
          </w:tcPr>
          <w:p w14:paraId="33E592F8">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基本工资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57AD7B68">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295.97</w:t>
            </w:r>
            <w:r>
              <w:rPr>
                <w:rFonts w:hint="eastAsia" w:ascii="宋体" w:hAnsi="宋体" w:eastAsia="宋体" w:cs="宋体"/>
                <w:color w:val="000000" w:themeColor="text1"/>
                <w:kern w:val="0"/>
                <w:sz w:val="18"/>
                <w:szCs w:val="18"/>
                <w14:textFill>
                  <w14:solidFill>
                    <w14:schemeClr w14:val="tx1"/>
                  </w14:solidFill>
                </w14:textFill>
              </w:rPr>
              <w:t>　</w:t>
            </w:r>
          </w:p>
        </w:tc>
      </w:tr>
      <w:tr w14:paraId="5402C82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29A5A09">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30102</w:t>
            </w:r>
          </w:p>
        </w:tc>
        <w:tc>
          <w:tcPr>
            <w:tcW w:w="4252" w:type="dxa"/>
            <w:tcBorders>
              <w:top w:val="nil"/>
              <w:left w:val="nil"/>
              <w:bottom w:val="single" w:color="auto" w:sz="4" w:space="0"/>
              <w:right w:val="single" w:color="auto" w:sz="4" w:space="0"/>
            </w:tcBorders>
            <w:shd w:val="clear" w:color="auto" w:fill="auto"/>
            <w:noWrap/>
            <w:vAlign w:val="center"/>
          </w:tcPr>
          <w:p w14:paraId="3F4CDD1D">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津贴补贴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18FA3C6F">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111.42</w:t>
            </w:r>
            <w:r>
              <w:rPr>
                <w:rFonts w:hint="eastAsia" w:ascii="宋体" w:hAnsi="宋体" w:eastAsia="宋体" w:cs="宋体"/>
                <w:color w:val="000000" w:themeColor="text1"/>
                <w:kern w:val="0"/>
                <w:sz w:val="18"/>
                <w:szCs w:val="18"/>
                <w14:textFill>
                  <w14:solidFill>
                    <w14:schemeClr w14:val="tx1"/>
                  </w14:solidFill>
                </w14:textFill>
              </w:rPr>
              <w:t>　</w:t>
            </w:r>
          </w:p>
        </w:tc>
      </w:tr>
      <w:tr w14:paraId="5DC1A2E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12C8084">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30103</w:t>
            </w:r>
          </w:p>
        </w:tc>
        <w:tc>
          <w:tcPr>
            <w:tcW w:w="4252" w:type="dxa"/>
            <w:tcBorders>
              <w:top w:val="nil"/>
              <w:left w:val="nil"/>
              <w:bottom w:val="single" w:color="auto" w:sz="4" w:space="0"/>
              <w:right w:val="single" w:color="auto" w:sz="4" w:space="0"/>
            </w:tcBorders>
            <w:shd w:val="clear" w:color="auto" w:fill="auto"/>
            <w:noWrap/>
            <w:vAlign w:val="center"/>
          </w:tcPr>
          <w:p w14:paraId="1EB5C2B8">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奖金</w:t>
            </w:r>
          </w:p>
        </w:tc>
        <w:tc>
          <w:tcPr>
            <w:tcW w:w="2552" w:type="dxa"/>
            <w:gridSpan w:val="2"/>
            <w:tcBorders>
              <w:top w:val="nil"/>
              <w:left w:val="nil"/>
              <w:bottom w:val="single" w:color="auto" w:sz="4" w:space="0"/>
              <w:right w:val="single" w:color="auto" w:sz="4" w:space="0"/>
            </w:tcBorders>
            <w:shd w:val="clear" w:color="auto" w:fill="auto"/>
            <w:noWrap/>
            <w:vAlign w:val="center"/>
          </w:tcPr>
          <w:p w14:paraId="2C3C4D92">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355.63</w:t>
            </w:r>
            <w:r>
              <w:rPr>
                <w:rFonts w:hint="eastAsia" w:ascii="宋体" w:hAnsi="宋体" w:eastAsia="宋体" w:cs="宋体"/>
                <w:color w:val="000000" w:themeColor="text1"/>
                <w:kern w:val="0"/>
                <w:sz w:val="18"/>
                <w:szCs w:val="18"/>
                <w14:textFill>
                  <w14:solidFill>
                    <w14:schemeClr w14:val="tx1"/>
                  </w14:solidFill>
                </w14:textFill>
              </w:rPr>
              <w:t>　</w:t>
            </w:r>
          </w:p>
        </w:tc>
      </w:tr>
      <w:tr w14:paraId="08B109C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3820670">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30106</w:t>
            </w:r>
          </w:p>
        </w:tc>
        <w:tc>
          <w:tcPr>
            <w:tcW w:w="4252" w:type="dxa"/>
            <w:tcBorders>
              <w:top w:val="nil"/>
              <w:left w:val="nil"/>
              <w:bottom w:val="single" w:color="auto" w:sz="4" w:space="0"/>
              <w:right w:val="single" w:color="auto" w:sz="4" w:space="0"/>
            </w:tcBorders>
            <w:shd w:val="clear" w:color="auto" w:fill="auto"/>
            <w:noWrap/>
            <w:vAlign w:val="center"/>
          </w:tcPr>
          <w:p w14:paraId="787EFDA7">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伙食补助费</w:t>
            </w:r>
          </w:p>
        </w:tc>
        <w:tc>
          <w:tcPr>
            <w:tcW w:w="2552" w:type="dxa"/>
            <w:gridSpan w:val="2"/>
            <w:tcBorders>
              <w:top w:val="nil"/>
              <w:left w:val="nil"/>
              <w:bottom w:val="single" w:color="auto" w:sz="4" w:space="0"/>
              <w:right w:val="single" w:color="auto" w:sz="4" w:space="0"/>
            </w:tcBorders>
            <w:shd w:val="clear" w:color="auto" w:fill="auto"/>
            <w:noWrap/>
            <w:vAlign w:val="center"/>
          </w:tcPr>
          <w:p w14:paraId="42A01015">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14:paraId="69A6214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2D27E68">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30107</w:t>
            </w:r>
          </w:p>
        </w:tc>
        <w:tc>
          <w:tcPr>
            <w:tcW w:w="4252" w:type="dxa"/>
            <w:tcBorders>
              <w:top w:val="nil"/>
              <w:left w:val="nil"/>
              <w:bottom w:val="single" w:color="auto" w:sz="4" w:space="0"/>
              <w:right w:val="single" w:color="auto" w:sz="4" w:space="0"/>
            </w:tcBorders>
            <w:shd w:val="clear" w:color="auto" w:fill="auto"/>
            <w:noWrap/>
            <w:vAlign w:val="center"/>
          </w:tcPr>
          <w:p w14:paraId="647B1E81">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绩效工资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34D1CC7C">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106.30</w:t>
            </w:r>
            <w:r>
              <w:rPr>
                <w:rFonts w:hint="eastAsia" w:ascii="宋体" w:hAnsi="宋体" w:eastAsia="宋体" w:cs="宋体"/>
                <w:color w:val="000000" w:themeColor="text1"/>
                <w:kern w:val="0"/>
                <w:sz w:val="18"/>
                <w:szCs w:val="18"/>
                <w14:textFill>
                  <w14:solidFill>
                    <w14:schemeClr w14:val="tx1"/>
                  </w14:solidFill>
                </w14:textFill>
              </w:rPr>
              <w:t>　</w:t>
            </w:r>
          </w:p>
        </w:tc>
      </w:tr>
      <w:tr w14:paraId="5062B14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D1AD460">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30108</w:t>
            </w:r>
          </w:p>
        </w:tc>
        <w:tc>
          <w:tcPr>
            <w:tcW w:w="4252" w:type="dxa"/>
            <w:tcBorders>
              <w:top w:val="nil"/>
              <w:left w:val="nil"/>
              <w:bottom w:val="single" w:color="auto" w:sz="4" w:space="0"/>
              <w:right w:val="single" w:color="auto" w:sz="4" w:space="0"/>
            </w:tcBorders>
            <w:shd w:val="clear" w:color="auto" w:fill="auto"/>
            <w:noWrap/>
            <w:vAlign w:val="center"/>
          </w:tcPr>
          <w:p w14:paraId="42375DCA">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3EE10343">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124.77</w:t>
            </w:r>
            <w:r>
              <w:rPr>
                <w:rFonts w:hint="eastAsia" w:ascii="宋体" w:hAnsi="宋体" w:eastAsia="宋体" w:cs="宋体"/>
                <w:color w:val="000000" w:themeColor="text1"/>
                <w:kern w:val="0"/>
                <w:sz w:val="18"/>
                <w:szCs w:val="18"/>
                <w14:textFill>
                  <w14:solidFill>
                    <w14:schemeClr w14:val="tx1"/>
                  </w14:solidFill>
                </w14:textFill>
              </w:rPr>
              <w:t>　</w:t>
            </w:r>
          </w:p>
        </w:tc>
      </w:tr>
      <w:tr w14:paraId="388E669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608C10A">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30109</w:t>
            </w:r>
          </w:p>
        </w:tc>
        <w:tc>
          <w:tcPr>
            <w:tcW w:w="4252" w:type="dxa"/>
            <w:tcBorders>
              <w:top w:val="nil"/>
              <w:left w:val="nil"/>
              <w:bottom w:val="single" w:color="auto" w:sz="4" w:space="0"/>
              <w:right w:val="single" w:color="auto" w:sz="4" w:space="0"/>
            </w:tcBorders>
            <w:shd w:val="clear" w:color="auto" w:fill="auto"/>
            <w:noWrap/>
            <w:vAlign w:val="center"/>
          </w:tcPr>
          <w:p w14:paraId="035B20A9">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职业年金缴费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1B9CF37D">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14:paraId="19AF720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8EA053B">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30110</w:t>
            </w:r>
          </w:p>
        </w:tc>
        <w:tc>
          <w:tcPr>
            <w:tcW w:w="4252" w:type="dxa"/>
            <w:tcBorders>
              <w:top w:val="nil"/>
              <w:left w:val="nil"/>
              <w:bottom w:val="single" w:color="auto" w:sz="4" w:space="0"/>
              <w:right w:val="single" w:color="auto" w:sz="4" w:space="0"/>
            </w:tcBorders>
            <w:shd w:val="clear" w:color="auto" w:fill="auto"/>
            <w:noWrap/>
            <w:vAlign w:val="center"/>
          </w:tcPr>
          <w:p w14:paraId="54CE4618">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职工基本医疗保险缴费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00527778">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20.86</w:t>
            </w:r>
            <w:r>
              <w:rPr>
                <w:rFonts w:hint="eastAsia" w:ascii="宋体" w:hAnsi="宋体" w:eastAsia="宋体" w:cs="宋体"/>
                <w:color w:val="000000" w:themeColor="text1"/>
                <w:kern w:val="0"/>
                <w:sz w:val="18"/>
                <w:szCs w:val="18"/>
                <w14:textFill>
                  <w14:solidFill>
                    <w14:schemeClr w14:val="tx1"/>
                  </w14:solidFill>
                </w14:textFill>
              </w:rPr>
              <w:t>　</w:t>
            </w:r>
          </w:p>
        </w:tc>
      </w:tr>
      <w:tr w14:paraId="5F0E113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F992A3C">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30111</w:t>
            </w:r>
          </w:p>
        </w:tc>
        <w:tc>
          <w:tcPr>
            <w:tcW w:w="4252" w:type="dxa"/>
            <w:tcBorders>
              <w:top w:val="nil"/>
              <w:left w:val="nil"/>
              <w:bottom w:val="single" w:color="auto" w:sz="4" w:space="0"/>
              <w:right w:val="single" w:color="auto" w:sz="4" w:space="0"/>
            </w:tcBorders>
            <w:shd w:val="clear" w:color="auto" w:fill="auto"/>
            <w:noWrap/>
            <w:vAlign w:val="center"/>
          </w:tcPr>
          <w:p w14:paraId="7AE0176D">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公务员医疗补助缴费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26E05EC1">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17.46</w:t>
            </w:r>
            <w:r>
              <w:rPr>
                <w:rFonts w:hint="eastAsia" w:ascii="宋体" w:hAnsi="宋体" w:eastAsia="宋体" w:cs="宋体"/>
                <w:color w:val="000000" w:themeColor="text1"/>
                <w:kern w:val="0"/>
                <w:sz w:val="18"/>
                <w:szCs w:val="18"/>
                <w14:textFill>
                  <w14:solidFill>
                    <w14:schemeClr w14:val="tx1"/>
                  </w14:solidFill>
                </w14:textFill>
              </w:rPr>
              <w:t>　</w:t>
            </w:r>
          </w:p>
        </w:tc>
      </w:tr>
      <w:tr w14:paraId="50966CB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546DCF2">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30112</w:t>
            </w:r>
          </w:p>
        </w:tc>
        <w:tc>
          <w:tcPr>
            <w:tcW w:w="4252" w:type="dxa"/>
            <w:tcBorders>
              <w:top w:val="nil"/>
              <w:left w:val="nil"/>
              <w:bottom w:val="single" w:color="auto" w:sz="4" w:space="0"/>
              <w:right w:val="single" w:color="auto" w:sz="4" w:space="0"/>
            </w:tcBorders>
            <w:shd w:val="clear" w:color="auto" w:fill="auto"/>
            <w:noWrap/>
            <w:vAlign w:val="center"/>
          </w:tcPr>
          <w:p w14:paraId="210F95D0">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其他社会保障缴费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41AB6DAC">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5.6</w:t>
            </w:r>
            <w:r>
              <w:rPr>
                <w:rFonts w:hint="eastAsia" w:ascii="宋体" w:hAnsi="宋体" w:eastAsia="宋体" w:cs="宋体"/>
                <w:color w:val="000000" w:themeColor="text1"/>
                <w:kern w:val="0"/>
                <w:sz w:val="18"/>
                <w:szCs w:val="18"/>
                <w14:textFill>
                  <w14:solidFill>
                    <w14:schemeClr w14:val="tx1"/>
                  </w14:solidFill>
                </w14:textFill>
              </w:rPr>
              <w:t>　</w:t>
            </w:r>
          </w:p>
        </w:tc>
      </w:tr>
      <w:tr w14:paraId="6C736ED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3A5FB4B">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30113</w:t>
            </w:r>
          </w:p>
        </w:tc>
        <w:tc>
          <w:tcPr>
            <w:tcW w:w="4252" w:type="dxa"/>
            <w:tcBorders>
              <w:top w:val="nil"/>
              <w:left w:val="nil"/>
              <w:bottom w:val="single" w:color="auto" w:sz="4" w:space="0"/>
              <w:right w:val="single" w:color="auto" w:sz="4" w:space="0"/>
            </w:tcBorders>
            <w:shd w:val="clear" w:color="auto" w:fill="auto"/>
            <w:noWrap/>
            <w:vAlign w:val="center"/>
          </w:tcPr>
          <w:p w14:paraId="7A2BA8FF">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住房公积金</w:t>
            </w:r>
          </w:p>
        </w:tc>
        <w:tc>
          <w:tcPr>
            <w:tcW w:w="2552" w:type="dxa"/>
            <w:gridSpan w:val="2"/>
            <w:tcBorders>
              <w:top w:val="nil"/>
              <w:left w:val="nil"/>
              <w:bottom w:val="single" w:color="auto" w:sz="4" w:space="0"/>
              <w:right w:val="single" w:color="auto" w:sz="4" w:space="0"/>
            </w:tcBorders>
            <w:shd w:val="clear" w:color="auto" w:fill="auto"/>
            <w:noWrap/>
            <w:vAlign w:val="center"/>
          </w:tcPr>
          <w:p w14:paraId="64D2D219">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110.92</w:t>
            </w:r>
            <w:r>
              <w:rPr>
                <w:rFonts w:hint="eastAsia" w:ascii="宋体" w:hAnsi="宋体" w:eastAsia="宋体" w:cs="宋体"/>
                <w:color w:val="000000" w:themeColor="text1"/>
                <w:kern w:val="0"/>
                <w:sz w:val="18"/>
                <w:szCs w:val="18"/>
                <w14:textFill>
                  <w14:solidFill>
                    <w14:schemeClr w14:val="tx1"/>
                  </w14:solidFill>
                </w14:textFill>
              </w:rPr>
              <w:t>　</w:t>
            </w:r>
          </w:p>
        </w:tc>
      </w:tr>
      <w:tr w14:paraId="2143033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42334D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4252" w:type="dxa"/>
            <w:tcBorders>
              <w:top w:val="nil"/>
              <w:left w:val="nil"/>
              <w:bottom w:val="single" w:color="auto" w:sz="4" w:space="0"/>
              <w:right w:val="single" w:color="auto" w:sz="4" w:space="0"/>
            </w:tcBorders>
            <w:shd w:val="clear" w:color="auto" w:fill="auto"/>
            <w:noWrap/>
            <w:vAlign w:val="center"/>
          </w:tcPr>
          <w:p w14:paraId="6C15A03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2552" w:type="dxa"/>
            <w:gridSpan w:val="2"/>
            <w:tcBorders>
              <w:top w:val="nil"/>
              <w:left w:val="nil"/>
              <w:bottom w:val="single" w:color="auto" w:sz="4" w:space="0"/>
              <w:right w:val="single" w:color="auto" w:sz="4" w:space="0"/>
            </w:tcBorders>
            <w:shd w:val="clear" w:color="auto" w:fill="auto"/>
            <w:noWrap/>
            <w:vAlign w:val="center"/>
          </w:tcPr>
          <w:p w14:paraId="321E19F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A82B3B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69BEA3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4252" w:type="dxa"/>
            <w:tcBorders>
              <w:top w:val="nil"/>
              <w:left w:val="nil"/>
              <w:bottom w:val="single" w:color="auto" w:sz="4" w:space="0"/>
              <w:right w:val="single" w:color="auto" w:sz="4" w:space="0"/>
            </w:tcBorders>
            <w:shd w:val="clear" w:color="auto" w:fill="auto"/>
            <w:noWrap/>
            <w:vAlign w:val="center"/>
          </w:tcPr>
          <w:p w14:paraId="4BA059D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398245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DA6A45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F5B2D9A">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4252" w:type="dxa"/>
            <w:tcBorders>
              <w:top w:val="nil"/>
              <w:left w:val="nil"/>
              <w:bottom w:val="single" w:color="auto" w:sz="4" w:space="0"/>
              <w:right w:val="single" w:color="auto" w:sz="4" w:space="0"/>
            </w:tcBorders>
            <w:shd w:val="clear" w:color="auto" w:fill="auto"/>
            <w:noWrap/>
            <w:vAlign w:val="center"/>
          </w:tcPr>
          <w:p w14:paraId="46465AF3">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6E2EF49">
            <w:pPr>
              <w:widowControl/>
              <w:spacing w:line="240" w:lineRule="auto"/>
              <w:jc w:val="right"/>
              <w:rPr>
                <w:rFonts w:hint="default" w:ascii="宋体" w:hAnsi="宋体" w:eastAsia="宋体" w:cs="宋体"/>
                <w:b/>
                <w:bCs/>
                <w:color w:val="000000"/>
                <w:kern w:val="0"/>
                <w:sz w:val="18"/>
                <w:szCs w:val="18"/>
                <w:lang w:val="en-US"/>
              </w:rPr>
            </w:pPr>
            <w:r>
              <w:rPr>
                <w:rFonts w:hint="eastAsia" w:ascii="宋体" w:hAnsi="宋体" w:eastAsia="宋体" w:cs="宋体"/>
                <w:b/>
                <w:bCs/>
                <w:color w:val="000000"/>
                <w:kern w:val="0"/>
                <w:sz w:val="18"/>
                <w:szCs w:val="18"/>
                <w:lang w:val="en-US" w:eastAsia="zh-CN"/>
              </w:rPr>
              <w:t>118.64</w:t>
            </w:r>
          </w:p>
        </w:tc>
      </w:tr>
      <w:tr w14:paraId="41B6E43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7E5343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4252" w:type="dxa"/>
            <w:tcBorders>
              <w:top w:val="nil"/>
              <w:left w:val="nil"/>
              <w:bottom w:val="single" w:color="auto" w:sz="4" w:space="0"/>
              <w:right w:val="single" w:color="auto" w:sz="4" w:space="0"/>
            </w:tcBorders>
            <w:shd w:val="clear" w:color="auto" w:fill="auto"/>
            <w:noWrap/>
            <w:vAlign w:val="center"/>
          </w:tcPr>
          <w:p w14:paraId="393ED13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2552" w:type="dxa"/>
            <w:gridSpan w:val="2"/>
            <w:tcBorders>
              <w:top w:val="nil"/>
              <w:left w:val="nil"/>
              <w:bottom w:val="single" w:color="auto" w:sz="4" w:space="0"/>
              <w:right w:val="single" w:color="auto" w:sz="4" w:space="0"/>
            </w:tcBorders>
            <w:shd w:val="clear" w:color="auto" w:fill="auto"/>
            <w:noWrap/>
            <w:vAlign w:val="center"/>
          </w:tcPr>
          <w:p w14:paraId="58FD723E">
            <w:pPr>
              <w:widowControl/>
              <w:spacing w:line="240" w:lineRule="auto"/>
              <w:jc w:val="right"/>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9.48</w:t>
            </w:r>
          </w:p>
        </w:tc>
      </w:tr>
      <w:tr w14:paraId="61CD412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98D660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4252" w:type="dxa"/>
            <w:tcBorders>
              <w:top w:val="nil"/>
              <w:left w:val="nil"/>
              <w:bottom w:val="single" w:color="auto" w:sz="4" w:space="0"/>
              <w:right w:val="single" w:color="auto" w:sz="4" w:space="0"/>
            </w:tcBorders>
            <w:shd w:val="clear" w:color="auto" w:fill="auto"/>
            <w:noWrap/>
            <w:vAlign w:val="center"/>
          </w:tcPr>
          <w:p w14:paraId="6C6363A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2552" w:type="dxa"/>
            <w:gridSpan w:val="2"/>
            <w:tcBorders>
              <w:top w:val="nil"/>
              <w:left w:val="nil"/>
              <w:bottom w:val="single" w:color="auto" w:sz="4" w:space="0"/>
              <w:right w:val="single" w:color="auto" w:sz="4" w:space="0"/>
            </w:tcBorders>
            <w:shd w:val="clear" w:color="auto" w:fill="auto"/>
            <w:noWrap/>
            <w:vAlign w:val="center"/>
          </w:tcPr>
          <w:p w14:paraId="67C653A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C61328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5B07F8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4252" w:type="dxa"/>
            <w:tcBorders>
              <w:top w:val="nil"/>
              <w:left w:val="nil"/>
              <w:bottom w:val="single" w:color="auto" w:sz="4" w:space="0"/>
              <w:right w:val="single" w:color="auto" w:sz="4" w:space="0"/>
            </w:tcBorders>
            <w:shd w:val="clear" w:color="auto" w:fill="auto"/>
            <w:noWrap/>
            <w:vAlign w:val="center"/>
          </w:tcPr>
          <w:p w14:paraId="1F1FD1A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2552" w:type="dxa"/>
            <w:gridSpan w:val="2"/>
            <w:tcBorders>
              <w:top w:val="nil"/>
              <w:left w:val="nil"/>
              <w:bottom w:val="single" w:color="auto" w:sz="4" w:space="0"/>
              <w:right w:val="single" w:color="auto" w:sz="4" w:space="0"/>
            </w:tcBorders>
            <w:shd w:val="clear" w:color="auto" w:fill="auto"/>
            <w:noWrap/>
            <w:vAlign w:val="center"/>
          </w:tcPr>
          <w:p w14:paraId="6E5BBCE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5FEEB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62617B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4252" w:type="dxa"/>
            <w:tcBorders>
              <w:top w:val="nil"/>
              <w:left w:val="nil"/>
              <w:bottom w:val="single" w:color="auto" w:sz="4" w:space="0"/>
              <w:right w:val="single" w:color="auto" w:sz="4" w:space="0"/>
            </w:tcBorders>
            <w:shd w:val="clear" w:color="auto" w:fill="auto"/>
            <w:vAlign w:val="center"/>
          </w:tcPr>
          <w:p w14:paraId="43F0BD7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2552" w:type="dxa"/>
            <w:gridSpan w:val="2"/>
            <w:tcBorders>
              <w:top w:val="nil"/>
              <w:left w:val="nil"/>
              <w:bottom w:val="single" w:color="auto" w:sz="4" w:space="0"/>
              <w:right w:val="single" w:color="auto" w:sz="4" w:space="0"/>
            </w:tcBorders>
            <w:shd w:val="clear" w:color="auto" w:fill="auto"/>
            <w:noWrap/>
            <w:vAlign w:val="center"/>
          </w:tcPr>
          <w:p w14:paraId="755722D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791E83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C4F16F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4252" w:type="dxa"/>
            <w:tcBorders>
              <w:top w:val="nil"/>
              <w:left w:val="nil"/>
              <w:bottom w:val="single" w:color="auto" w:sz="4" w:space="0"/>
              <w:right w:val="single" w:color="auto" w:sz="4" w:space="0"/>
            </w:tcBorders>
            <w:shd w:val="clear" w:color="auto" w:fill="auto"/>
            <w:noWrap/>
            <w:vAlign w:val="center"/>
          </w:tcPr>
          <w:p w14:paraId="5A351E9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2552" w:type="dxa"/>
            <w:gridSpan w:val="2"/>
            <w:tcBorders>
              <w:top w:val="nil"/>
              <w:left w:val="nil"/>
              <w:bottom w:val="single" w:color="auto" w:sz="4" w:space="0"/>
              <w:right w:val="single" w:color="auto" w:sz="4" w:space="0"/>
            </w:tcBorders>
            <w:shd w:val="clear" w:color="auto" w:fill="auto"/>
            <w:noWrap/>
            <w:vAlign w:val="center"/>
          </w:tcPr>
          <w:p w14:paraId="62580E1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F2E6F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7B49FA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4252" w:type="dxa"/>
            <w:tcBorders>
              <w:top w:val="nil"/>
              <w:left w:val="nil"/>
              <w:bottom w:val="single" w:color="auto" w:sz="4" w:space="0"/>
              <w:right w:val="single" w:color="auto" w:sz="4" w:space="0"/>
            </w:tcBorders>
            <w:shd w:val="clear" w:color="auto" w:fill="auto"/>
            <w:noWrap/>
            <w:vAlign w:val="center"/>
          </w:tcPr>
          <w:p w14:paraId="6AD4DA6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6530FF5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29.30</w:t>
            </w:r>
            <w:r>
              <w:rPr>
                <w:rFonts w:hint="eastAsia" w:ascii="宋体" w:hAnsi="宋体" w:eastAsia="宋体" w:cs="宋体"/>
                <w:color w:val="000000"/>
                <w:kern w:val="0"/>
                <w:sz w:val="18"/>
                <w:szCs w:val="18"/>
              </w:rPr>
              <w:t>　</w:t>
            </w:r>
          </w:p>
        </w:tc>
      </w:tr>
      <w:tr w14:paraId="252F2E0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F6D820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4252" w:type="dxa"/>
            <w:tcBorders>
              <w:top w:val="nil"/>
              <w:left w:val="nil"/>
              <w:bottom w:val="single" w:color="auto" w:sz="4" w:space="0"/>
              <w:right w:val="single" w:color="auto" w:sz="4" w:space="0"/>
            </w:tcBorders>
            <w:shd w:val="clear" w:color="auto" w:fill="auto"/>
            <w:noWrap/>
            <w:vAlign w:val="center"/>
          </w:tcPr>
          <w:p w14:paraId="50A7AB9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18E8544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12</w:t>
            </w:r>
            <w:r>
              <w:rPr>
                <w:rFonts w:hint="eastAsia" w:ascii="宋体" w:hAnsi="宋体" w:eastAsia="宋体" w:cs="宋体"/>
                <w:color w:val="000000"/>
                <w:kern w:val="0"/>
                <w:sz w:val="18"/>
                <w:szCs w:val="18"/>
              </w:rPr>
              <w:t>　</w:t>
            </w:r>
          </w:p>
        </w:tc>
      </w:tr>
      <w:tr w14:paraId="722F480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C18683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4252" w:type="dxa"/>
            <w:tcBorders>
              <w:top w:val="nil"/>
              <w:left w:val="nil"/>
              <w:bottom w:val="single" w:color="auto" w:sz="4" w:space="0"/>
              <w:right w:val="single" w:color="auto" w:sz="4" w:space="0"/>
            </w:tcBorders>
            <w:shd w:val="clear" w:color="auto" w:fill="auto"/>
            <w:noWrap/>
            <w:vAlign w:val="center"/>
          </w:tcPr>
          <w:p w14:paraId="2493E2E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2552" w:type="dxa"/>
            <w:gridSpan w:val="2"/>
            <w:tcBorders>
              <w:top w:val="nil"/>
              <w:left w:val="nil"/>
              <w:bottom w:val="single" w:color="auto" w:sz="4" w:space="0"/>
              <w:right w:val="single" w:color="auto" w:sz="4" w:space="0"/>
            </w:tcBorders>
            <w:shd w:val="clear" w:color="auto" w:fill="auto"/>
            <w:noWrap/>
            <w:vAlign w:val="center"/>
          </w:tcPr>
          <w:p w14:paraId="5B22700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31A6D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CA2534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4252" w:type="dxa"/>
            <w:tcBorders>
              <w:top w:val="nil"/>
              <w:left w:val="nil"/>
              <w:bottom w:val="single" w:color="auto" w:sz="4" w:space="0"/>
              <w:right w:val="single" w:color="auto" w:sz="4" w:space="0"/>
            </w:tcBorders>
            <w:shd w:val="clear" w:color="auto" w:fill="auto"/>
            <w:noWrap/>
            <w:vAlign w:val="center"/>
          </w:tcPr>
          <w:p w14:paraId="53C34AA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2552" w:type="dxa"/>
            <w:gridSpan w:val="2"/>
            <w:tcBorders>
              <w:top w:val="nil"/>
              <w:left w:val="nil"/>
              <w:bottom w:val="single" w:color="auto" w:sz="4" w:space="0"/>
              <w:right w:val="single" w:color="auto" w:sz="4" w:space="0"/>
            </w:tcBorders>
            <w:shd w:val="clear" w:color="auto" w:fill="auto"/>
            <w:noWrap/>
            <w:vAlign w:val="center"/>
          </w:tcPr>
          <w:p w14:paraId="189B8D7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794ACE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92CD3E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4252" w:type="dxa"/>
            <w:tcBorders>
              <w:top w:val="nil"/>
              <w:left w:val="nil"/>
              <w:bottom w:val="single" w:color="auto" w:sz="4" w:space="0"/>
              <w:right w:val="single" w:color="auto" w:sz="4" w:space="0"/>
            </w:tcBorders>
            <w:shd w:val="clear" w:color="auto" w:fill="auto"/>
            <w:noWrap/>
            <w:vAlign w:val="center"/>
          </w:tcPr>
          <w:p w14:paraId="00E74D0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2552" w:type="dxa"/>
            <w:gridSpan w:val="2"/>
            <w:tcBorders>
              <w:top w:val="nil"/>
              <w:left w:val="nil"/>
              <w:bottom w:val="single" w:color="auto" w:sz="4" w:space="0"/>
              <w:right w:val="single" w:color="auto" w:sz="4" w:space="0"/>
            </w:tcBorders>
            <w:shd w:val="clear" w:color="auto" w:fill="auto"/>
            <w:noWrap/>
            <w:vAlign w:val="center"/>
          </w:tcPr>
          <w:p w14:paraId="177D35E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7</w:t>
            </w:r>
            <w:r>
              <w:rPr>
                <w:rFonts w:hint="eastAsia" w:ascii="宋体" w:hAnsi="宋体" w:eastAsia="宋体" w:cs="宋体"/>
                <w:color w:val="000000"/>
                <w:kern w:val="0"/>
                <w:sz w:val="18"/>
                <w:szCs w:val="18"/>
              </w:rPr>
              <w:t>　</w:t>
            </w:r>
          </w:p>
        </w:tc>
      </w:tr>
      <w:tr w14:paraId="14AFDEE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0E138F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4252" w:type="dxa"/>
            <w:tcBorders>
              <w:top w:val="nil"/>
              <w:left w:val="nil"/>
              <w:bottom w:val="single" w:color="auto" w:sz="4" w:space="0"/>
              <w:right w:val="single" w:color="auto" w:sz="4" w:space="0"/>
            </w:tcBorders>
            <w:shd w:val="clear" w:color="auto" w:fill="auto"/>
            <w:noWrap/>
            <w:vAlign w:val="center"/>
          </w:tcPr>
          <w:p w14:paraId="16F00E7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5346510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086BBD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7F62E9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4252" w:type="dxa"/>
            <w:tcBorders>
              <w:top w:val="nil"/>
              <w:left w:val="nil"/>
              <w:bottom w:val="single" w:color="auto" w:sz="4" w:space="0"/>
              <w:right w:val="single" w:color="auto" w:sz="4" w:space="0"/>
            </w:tcBorders>
            <w:shd w:val="clear" w:color="auto" w:fill="auto"/>
            <w:noWrap/>
            <w:vAlign w:val="center"/>
          </w:tcPr>
          <w:p w14:paraId="2087E98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4E3E028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E164BF6">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DC57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93E7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25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B83C2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989EAE9">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943F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673DF9C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36ECC0B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w:t>
            </w:r>
            <w:r>
              <w:rPr>
                <w:rFonts w:hint="eastAsia" w:ascii="宋体" w:hAnsi="宋体" w:eastAsia="宋体" w:cs="宋体"/>
                <w:color w:val="000000"/>
                <w:kern w:val="0"/>
                <w:sz w:val="18"/>
                <w:szCs w:val="18"/>
              </w:rPr>
              <w:t>　</w:t>
            </w:r>
          </w:p>
        </w:tc>
      </w:tr>
      <w:tr w14:paraId="73D6861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2170A9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4252" w:type="dxa"/>
            <w:tcBorders>
              <w:top w:val="nil"/>
              <w:left w:val="nil"/>
              <w:bottom w:val="single" w:color="auto" w:sz="4" w:space="0"/>
              <w:right w:val="single" w:color="auto" w:sz="4" w:space="0"/>
            </w:tcBorders>
            <w:shd w:val="clear" w:color="auto" w:fill="auto"/>
            <w:noWrap/>
            <w:vAlign w:val="center"/>
          </w:tcPr>
          <w:p w14:paraId="78B6711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2552" w:type="dxa"/>
            <w:gridSpan w:val="2"/>
            <w:tcBorders>
              <w:top w:val="nil"/>
              <w:left w:val="nil"/>
              <w:bottom w:val="single" w:color="auto" w:sz="4" w:space="0"/>
              <w:right w:val="single" w:color="auto" w:sz="4" w:space="0"/>
            </w:tcBorders>
            <w:shd w:val="clear" w:color="auto" w:fill="auto"/>
            <w:noWrap/>
            <w:vAlign w:val="center"/>
          </w:tcPr>
          <w:p w14:paraId="27ED593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46D4C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D23B4A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4252" w:type="dxa"/>
            <w:tcBorders>
              <w:top w:val="nil"/>
              <w:left w:val="nil"/>
              <w:bottom w:val="single" w:color="auto" w:sz="4" w:space="0"/>
              <w:right w:val="single" w:color="auto" w:sz="4" w:space="0"/>
            </w:tcBorders>
            <w:shd w:val="clear" w:color="auto" w:fill="auto"/>
            <w:noWrap/>
            <w:vAlign w:val="center"/>
          </w:tcPr>
          <w:p w14:paraId="543E1BB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2552" w:type="dxa"/>
            <w:gridSpan w:val="2"/>
            <w:tcBorders>
              <w:top w:val="nil"/>
              <w:left w:val="nil"/>
              <w:bottom w:val="single" w:color="auto" w:sz="4" w:space="0"/>
              <w:right w:val="single" w:color="auto" w:sz="4" w:space="0"/>
            </w:tcBorders>
            <w:shd w:val="clear" w:color="auto" w:fill="auto"/>
            <w:noWrap/>
            <w:vAlign w:val="center"/>
          </w:tcPr>
          <w:p w14:paraId="390623E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　</w:t>
            </w:r>
          </w:p>
        </w:tc>
      </w:tr>
      <w:tr w14:paraId="6F9F23F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E3CED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4252" w:type="dxa"/>
            <w:tcBorders>
              <w:top w:val="nil"/>
              <w:left w:val="nil"/>
              <w:bottom w:val="single" w:color="auto" w:sz="4" w:space="0"/>
              <w:right w:val="single" w:color="auto" w:sz="4" w:space="0"/>
            </w:tcBorders>
            <w:shd w:val="clear" w:color="auto" w:fill="auto"/>
            <w:noWrap/>
            <w:vAlign w:val="center"/>
          </w:tcPr>
          <w:p w14:paraId="3BE7822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0C8D69D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C6D28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9944DA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4252" w:type="dxa"/>
            <w:tcBorders>
              <w:top w:val="nil"/>
              <w:left w:val="nil"/>
              <w:bottom w:val="single" w:color="auto" w:sz="4" w:space="0"/>
              <w:right w:val="single" w:color="auto" w:sz="4" w:space="0"/>
            </w:tcBorders>
            <w:shd w:val="clear" w:color="auto" w:fill="auto"/>
            <w:noWrap/>
            <w:vAlign w:val="center"/>
          </w:tcPr>
          <w:p w14:paraId="67D0917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2552" w:type="dxa"/>
            <w:gridSpan w:val="2"/>
            <w:tcBorders>
              <w:top w:val="nil"/>
              <w:left w:val="nil"/>
              <w:bottom w:val="single" w:color="auto" w:sz="4" w:space="0"/>
              <w:right w:val="single" w:color="auto" w:sz="4" w:space="0"/>
            </w:tcBorders>
            <w:shd w:val="clear" w:color="auto" w:fill="auto"/>
            <w:noWrap/>
            <w:vAlign w:val="center"/>
          </w:tcPr>
          <w:p w14:paraId="073259D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AFFE6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96A877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4252" w:type="dxa"/>
            <w:tcBorders>
              <w:top w:val="nil"/>
              <w:left w:val="nil"/>
              <w:bottom w:val="single" w:color="auto" w:sz="4" w:space="0"/>
              <w:right w:val="single" w:color="auto" w:sz="4" w:space="0"/>
            </w:tcBorders>
            <w:shd w:val="clear" w:color="auto" w:fill="auto"/>
            <w:noWrap/>
            <w:vAlign w:val="center"/>
          </w:tcPr>
          <w:p w14:paraId="74A3412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4CA2FE5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36C70B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B854A3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4252" w:type="dxa"/>
            <w:tcBorders>
              <w:top w:val="nil"/>
              <w:left w:val="nil"/>
              <w:bottom w:val="single" w:color="auto" w:sz="4" w:space="0"/>
              <w:right w:val="single" w:color="auto" w:sz="4" w:space="0"/>
            </w:tcBorders>
            <w:shd w:val="clear" w:color="auto" w:fill="auto"/>
            <w:noWrap/>
            <w:vAlign w:val="center"/>
          </w:tcPr>
          <w:p w14:paraId="449E490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7FB5431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17BA03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3396DA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4252" w:type="dxa"/>
            <w:tcBorders>
              <w:top w:val="nil"/>
              <w:left w:val="nil"/>
              <w:bottom w:val="single" w:color="auto" w:sz="4" w:space="0"/>
              <w:right w:val="single" w:color="auto" w:sz="4" w:space="0"/>
            </w:tcBorders>
            <w:shd w:val="clear" w:color="auto" w:fill="auto"/>
            <w:noWrap/>
            <w:vAlign w:val="center"/>
          </w:tcPr>
          <w:p w14:paraId="7C98048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6A1B738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7D0A0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31908F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4252" w:type="dxa"/>
            <w:tcBorders>
              <w:top w:val="nil"/>
              <w:left w:val="nil"/>
              <w:bottom w:val="single" w:color="auto" w:sz="4" w:space="0"/>
              <w:right w:val="single" w:color="auto" w:sz="4" w:space="0"/>
            </w:tcBorders>
            <w:shd w:val="clear" w:color="auto" w:fill="auto"/>
            <w:noWrap/>
            <w:vAlign w:val="center"/>
          </w:tcPr>
          <w:p w14:paraId="07E7519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2552" w:type="dxa"/>
            <w:gridSpan w:val="2"/>
            <w:tcBorders>
              <w:top w:val="nil"/>
              <w:left w:val="nil"/>
              <w:bottom w:val="single" w:color="auto" w:sz="4" w:space="0"/>
              <w:right w:val="single" w:color="auto" w:sz="4" w:space="0"/>
            </w:tcBorders>
            <w:shd w:val="clear" w:color="auto" w:fill="auto"/>
            <w:noWrap/>
            <w:vAlign w:val="center"/>
          </w:tcPr>
          <w:p w14:paraId="082A3FF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10.5</w:t>
            </w:r>
            <w:r>
              <w:rPr>
                <w:rFonts w:hint="eastAsia" w:ascii="宋体" w:hAnsi="宋体" w:eastAsia="宋体" w:cs="宋体"/>
                <w:color w:val="000000"/>
                <w:kern w:val="0"/>
                <w:sz w:val="18"/>
                <w:szCs w:val="18"/>
              </w:rPr>
              <w:t>　</w:t>
            </w:r>
          </w:p>
        </w:tc>
      </w:tr>
      <w:tr w14:paraId="4C3372B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96588C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30229</w:t>
            </w:r>
          </w:p>
        </w:tc>
        <w:tc>
          <w:tcPr>
            <w:tcW w:w="4252" w:type="dxa"/>
            <w:tcBorders>
              <w:top w:val="nil"/>
              <w:left w:val="nil"/>
              <w:bottom w:val="single" w:color="auto" w:sz="4" w:space="0"/>
              <w:right w:val="single" w:color="auto" w:sz="4" w:space="0"/>
            </w:tcBorders>
            <w:shd w:val="clear" w:color="auto" w:fill="auto"/>
            <w:noWrap/>
            <w:vAlign w:val="center"/>
          </w:tcPr>
          <w:p w14:paraId="7210A29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2552" w:type="dxa"/>
            <w:gridSpan w:val="2"/>
            <w:tcBorders>
              <w:top w:val="nil"/>
              <w:left w:val="nil"/>
              <w:bottom w:val="single" w:color="auto" w:sz="4" w:space="0"/>
              <w:right w:val="single" w:color="auto" w:sz="4" w:space="0"/>
            </w:tcBorders>
            <w:shd w:val="clear" w:color="auto" w:fill="auto"/>
            <w:noWrap/>
            <w:vAlign w:val="center"/>
          </w:tcPr>
          <w:p w14:paraId="1E87B38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646B5B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6BEDF1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4252" w:type="dxa"/>
            <w:tcBorders>
              <w:top w:val="nil"/>
              <w:left w:val="nil"/>
              <w:bottom w:val="single" w:color="auto" w:sz="4" w:space="0"/>
              <w:right w:val="single" w:color="auto" w:sz="4" w:space="0"/>
            </w:tcBorders>
            <w:shd w:val="clear" w:color="auto" w:fill="auto"/>
            <w:noWrap/>
            <w:vAlign w:val="center"/>
          </w:tcPr>
          <w:p w14:paraId="16F657D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03C4249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8</w:t>
            </w:r>
            <w:r>
              <w:rPr>
                <w:rFonts w:hint="eastAsia" w:ascii="宋体" w:hAnsi="宋体" w:eastAsia="宋体" w:cs="宋体"/>
                <w:color w:val="000000"/>
                <w:kern w:val="0"/>
                <w:sz w:val="18"/>
                <w:szCs w:val="18"/>
              </w:rPr>
              <w:t>　</w:t>
            </w:r>
          </w:p>
        </w:tc>
      </w:tr>
      <w:tr w14:paraId="219CAD1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27CC75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4252" w:type="dxa"/>
            <w:tcBorders>
              <w:top w:val="nil"/>
              <w:left w:val="nil"/>
              <w:bottom w:val="single" w:color="auto" w:sz="4" w:space="0"/>
              <w:right w:val="single" w:color="auto" w:sz="4" w:space="0"/>
            </w:tcBorders>
            <w:shd w:val="clear" w:color="auto" w:fill="auto"/>
            <w:noWrap/>
            <w:vAlign w:val="center"/>
          </w:tcPr>
          <w:p w14:paraId="3659130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679DDA1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38E38C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F8546C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4252" w:type="dxa"/>
            <w:tcBorders>
              <w:top w:val="nil"/>
              <w:left w:val="nil"/>
              <w:bottom w:val="single" w:color="auto" w:sz="4" w:space="0"/>
              <w:right w:val="single" w:color="auto" w:sz="4" w:space="0"/>
            </w:tcBorders>
            <w:shd w:val="clear" w:color="auto" w:fill="auto"/>
            <w:noWrap/>
            <w:vAlign w:val="center"/>
          </w:tcPr>
          <w:p w14:paraId="25C5E5F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7437F43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2A054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508679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4252" w:type="dxa"/>
            <w:tcBorders>
              <w:top w:val="nil"/>
              <w:left w:val="nil"/>
              <w:bottom w:val="single" w:color="auto" w:sz="4" w:space="0"/>
              <w:right w:val="single" w:color="auto" w:sz="4" w:space="0"/>
            </w:tcBorders>
            <w:shd w:val="clear" w:color="auto" w:fill="auto"/>
            <w:noWrap/>
            <w:vAlign w:val="center"/>
          </w:tcPr>
          <w:p w14:paraId="6142393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65DB73C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36.36</w:t>
            </w:r>
            <w:r>
              <w:rPr>
                <w:rFonts w:hint="eastAsia" w:ascii="宋体" w:hAnsi="宋体" w:eastAsia="宋体" w:cs="宋体"/>
                <w:color w:val="000000"/>
                <w:kern w:val="0"/>
                <w:sz w:val="18"/>
                <w:szCs w:val="18"/>
              </w:rPr>
              <w:t>　</w:t>
            </w:r>
          </w:p>
        </w:tc>
      </w:tr>
      <w:tr w14:paraId="6E1B346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41F7E3D">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4252" w:type="dxa"/>
            <w:tcBorders>
              <w:top w:val="nil"/>
              <w:left w:val="nil"/>
              <w:bottom w:val="single" w:color="auto" w:sz="4" w:space="0"/>
              <w:right w:val="single" w:color="auto" w:sz="4" w:space="0"/>
            </w:tcBorders>
            <w:shd w:val="clear" w:color="auto" w:fill="auto"/>
            <w:noWrap/>
            <w:vAlign w:val="center"/>
          </w:tcPr>
          <w:p w14:paraId="4A6B2646">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36AFA51">
            <w:pPr>
              <w:widowControl/>
              <w:spacing w:line="240" w:lineRule="auto"/>
              <w:jc w:val="right"/>
              <w:rPr>
                <w:rFonts w:hint="default" w:ascii="宋体" w:hAnsi="宋体" w:eastAsia="宋体" w:cs="宋体"/>
                <w:b/>
                <w:bCs/>
                <w:color w:val="000000"/>
                <w:kern w:val="0"/>
                <w:sz w:val="18"/>
                <w:szCs w:val="18"/>
                <w:lang w:val="en-US"/>
              </w:rPr>
            </w:pPr>
            <w:r>
              <w:rPr>
                <w:rFonts w:hint="eastAsia" w:ascii="宋体" w:hAnsi="宋体" w:eastAsia="宋体" w:cs="宋体"/>
                <w:b/>
                <w:bCs/>
                <w:color w:val="000000"/>
                <w:kern w:val="0"/>
                <w:sz w:val="18"/>
                <w:szCs w:val="18"/>
                <w:lang w:val="en-US" w:eastAsia="zh-CN"/>
              </w:rPr>
              <w:t>617.59</w:t>
            </w:r>
          </w:p>
        </w:tc>
      </w:tr>
      <w:tr w14:paraId="49A2AA1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2F0894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4252" w:type="dxa"/>
            <w:tcBorders>
              <w:top w:val="nil"/>
              <w:left w:val="nil"/>
              <w:bottom w:val="single" w:color="auto" w:sz="4" w:space="0"/>
              <w:right w:val="single" w:color="auto" w:sz="4" w:space="0"/>
            </w:tcBorders>
            <w:shd w:val="clear" w:color="auto" w:fill="auto"/>
            <w:noWrap/>
            <w:vAlign w:val="center"/>
          </w:tcPr>
          <w:p w14:paraId="69C2314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72398A9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C0814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13A4A7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4252" w:type="dxa"/>
            <w:tcBorders>
              <w:top w:val="nil"/>
              <w:left w:val="nil"/>
              <w:bottom w:val="single" w:color="auto" w:sz="4" w:space="0"/>
              <w:right w:val="single" w:color="auto" w:sz="4" w:space="0"/>
            </w:tcBorders>
            <w:shd w:val="clear" w:color="auto" w:fill="auto"/>
            <w:noWrap/>
            <w:vAlign w:val="center"/>
          </w:tcPr>
          <w:p w14:paraId="37A07B1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258A701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A90AD7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D783A5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4252" w:type="dxa"/>
            <w:tcBorders>
              <w:top w:val="nil"/>
              <w:left w:val="nil"/>
              <w:bottom w:val="single" w:color="auto" w:sz="4" w:space="0"/>
              <w:right w:val="single" w:color="auto" w:sz="4" w:space="0"/>
            </w:tcBorders>
            <w:shd w:val="clear" w:color="auto" w:fill="auto"/>
            <w:noWrap/>
            <w:vAlign w:val="center"/>
          </w:tcPr>
          <w:p w14:paraId="3119E8F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2552" w:type="dxa"/>
            <w:gridSpan w:val="2"/>
            <w:tcBorders>
              <w:top w:val="nil"/>
              <w:left w:val="nil"/>
              <w:bottom w:val="single" w:color="auto" w:sz="4" w:space="0"/>
              <w:right w:val="single" w:color="auto" w:sz="4" w:space="0"/>
            </w:tcBorders>
            <w:shd w:val="clear" w:color="auto" w:fill="auto"/>
            <w:noWrap/>
            <w:vAlign w:val="center"/>
          </w:tcPr>
          <w:p w14:paraId="56DA760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6C00B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7C81F2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4252" w:type="dxa"/>
            <w:tcBorders>
              <w:top w:val="nil"/>
              <w:left w:val="nil"/>
              <w:bottom w:val="single" w:color="auto" w:sz="4" w:space="0"/>
              <w:right w:val="single" w:color="auto" w:sz="4" w:space="0"/>
            </w:tcBorders>
            <w:shd w:val="clear" w:color="auto" w:fill="auto"/>
            <w:noWrap/>
            <w:vAlign w:val="center"/>
          </w:tcPr>
          <w:p w14:paraId="375D78E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2552" w:type="dxa"/>
            <w:gridSpan w:val="2"/>
            <w:tcBorders>
              <w:top w:val="nil"/>
              <w:left w:val="nil"/>
              <w:bottom w:val="single" w:color="auto" w:sz="4" w:space="0"/>
              <w:right w:val="single" w:color="auto" w:sz="4" w:space="0"/>
            </w:tcBorders>
            <w:shd w:val="clear" w:color="auto" w:fill="auto"/>
            <w:noWrap/>
            <w:vAlign w:val="center"/>
          </w:tcPr>
          <w:p w14:paraId="13EFBC5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1A38E6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C90357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4252" w:type="dxa"/>
            <w:tcBorders>
              <w:top w:val="nil"/>
              <w:left w:val="nil"/>
              <w:bottom w:val="single" w:color="auto" w:sz="4" w:space="0"/>
              <w:right w:val="single" w:color="auto" w:sz="4" w:space="0"/>
            </w:tcBorders>
            <w:shd w:val="clear" w:color="auto" w:fill="auto"/>
            <w:noWrap/>
            <w:vAlign w:val="center"/>
          </w:tcPr>
          <w:p w14:paraId="3D7633A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235B55F5">
            <w:pPr>
              <w:widowControl/>
              <w:spacing w:line="240" w:lineRule="auto"/>
              <w:jc w:val="right"/>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617.59</w:t>
            </w:r>
          </w:p>
        </w:tc>
      </w:tr>
      <w:tr w14:paraId="194BD8E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DD0DF8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4252" w:type="dxa"/>
            <w:tcBorders>
              <w:top w:val="nil"/>
              <w:left w:val="nil"/>
              <w:bottom w:val="single" w:color="auto" w:sz="4" w:space="0"/>
              <w:right w:val="single" w:color="auto" w:sz="4" w:space="0"/>
            </w:tcBorders>
            <w:shd w:val="clear" w:color="auto" w:fill="auto"/>
            <w:noWrap/>
            <w:vAlign w:val="center"/>
          </w:tcPr>
          <w:p w14:paraId="6B58A70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2552" w:type="dxa"/>
            <w:gridSpan w:val="2"/>
            <w:tcBorders>
              <w:top w:val="nil"/>
              <w:left w:val="nil"/>
              <w:bottom w:val="single" w:color="auto" w:sz="4" w:space="0"/>
              <w:right w:val="single" w:color="auto" w:sz="4" w:space="0"/>
            </w:tcBorders>
            <w:shd w:val="clear" w:color="auto" w:fill="auto"/>
            <w:noWrap/>
            <w:vAlign w:val="center"/>
          </w:tcPr>
          <w:p w14:paraId="61B22DC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7EB172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ADEA5A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4252" w:type="dxa"/>
            <w:tcBorders>
              <w:top w:val="nil"/>
              <w:left w:val="nil"/>
              <w:bottom w:val="single" w:color="auto" w:sz="4" w:space="0"/>
              <w:right w:val="single" w:color="auto" w:sz="4" w:space="0"/>
            </w:tcBorders>
            <w:shd w:val="clear" w:color="auto" w:fill="auto"/>
            <w:noWrap/>
            <w:vAlign w:val="center"/>
          </w:tcPr>
          <w:p w14:paraId="4277899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32951AD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E699C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0D5D61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4252" w:type="dxa"/>
            <w:tcBorders>
              <w:top w:val="nil"/>
              <w:left w:val="nil"/>
              <w:bottom w:val="single" w:color="auto" w:sz="4" w:space="0"/>
              <w:right w:val="single" w:color="auto" w:sz="4" w:space="0"/>
            </w:tcBorders>
            <w:shd w:val="clear" w:color="auto" w:fill="auto"/>
            <w:noWrap/>
            <w:vAlign w:val="center"/>
          </w:tcPr>
          <w:p w14:paraId="7FC5A69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2552" w:type="dxa"/>
            <w:gridSpan w:val="2"/>
            <w:tcBorders>
              <w:top w:val="nil"/>
              <w:left w:val="nil"/>
              <w:bottom w:val="single" w:color="auto" w:sz="4" w:space="0"/>
              <w:right w:val="single" w:color="auto" w:sz="4" w:space="0"/>
            </w:tcBorders>
            <w:shd w:val="clear" w:color="auto" w:fill="auto"/>
            <w:noWrap/>
            <w:vAlign w:val="center"/>
          </w:tcPr>
          <w:p w14:paraId="3999373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AFDBBB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D26FF0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4252" w:type="dxa"/>
            <w:tcBorders>
              <w:top w:val="nil"/>
              <w:left w:val="nil"/>
              <w:bottom w:val="single" w:color="auto" w:sz="4" w:space="0"/>
              <w:right w:val="single" w:color="auto" w:sz="4" w:space="0"/>
            </w:tcBorders>
            <w:shd w:val="clear" w:color="auto" w:fill="auto"/>
            <w:noWrap/>
            <w:vAlign w:val="center"/>
          </w:tcPr>
          <w:p w14:paraId="5F380F9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2552" w:type="dxa"/>
            <w:gridSpan w:val="2"/>
            <w:tcBorders>
              <w:top w:val="nil"/>
              <w:left w:val="nil"/>
              <w:bottom w:val="single" w:color="auto" w:sz="4" w:space="0"/>
              <w:right w:val="single" w:color="auto" w:sz="4" w:space="0"/>
            </w:tcBorders>
            <w:shd w:val="clear" w:color="auto" w:fill="auto"/>
            <w:noWrap/>
            <w:vAlign w:val="center"/>
          </w:tcPr>
          <w:p w14:paraId="40841C8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5D7712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6D6C8D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4252" w:type="dxa"/>
            <w:tcBorders>
              <w:top w:val="nil"/>
              <w:left w:val="nil"/>
              <w:bottom w:val="single" w:color="auto" w:sz="4" w:space="0"/>
              <w:right w:val="single" w:color="auto" w:sz="4" w:space="0"/>
            </w:tcBorders>
            <w:shd w:val="clear" w:color="auto" w:fill="auto"/>
            <w:noWrap/>
            <w:vAlign w:val="center"/>
          </w:tcPr>
          <w:p w14:paraId="161AAE0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54A4A63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16EC6E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C18D78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4252" w:type="dxa"/>
            <w:tcBorders>
              <w:top w:val="nil"/>
              <w:left w:val="nil"/>
              <w:bottom w:val="single" w:color="auto" w:sz="4" w:space="0"/>
              <w:right w:val="single" w:color="auto" w:sz="4" w:space="0"/>
            </w:tcBorders>
            <w:shd w:val="clear" w:color="auto" w:fill="auto"/>
            <w:noWrap/>
            <w:vAlign w:val="center"/>
          </w:tcPr>
          <w:p w14:paraId="3F48B52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2552" w:type="dxa"/>
            <w:gridSpan w:val="2"/>
            <w:tcBorders>
              <w:top w:val="nil"/>
              <w:left w:val="nil"/>
              <w:bottom w:val="single" w:color="auto" w:sz="4" w:space="0"/>
              <w:right w:val="single" w:color="auto" w:sz="4" w:space="0"/>
            </w:tcBorders>
            <w:shd w:val="clear" w:color="auto" w:fill="auto"/>
            <w:noWrap/>
            <w:vAlign w:val="center"/>
          </w:tcPr>
          <w:p w14:paraId="075F29D5">
            <w:pPr>
              <w:widowControl/>
              <w:spacing w:line="240" w:lineRule="auto"/>
              <w:jc w:val="right"/>
              <w:rPr>
                <w:rFonts w:ascii="宋体" w:hAnsi="宋体" w:eastAsia="宋体" w:cs="宋体"/>
                <w:color w:val="000000"/>
                <w:kern w:val="0"/>
                <w:sz w:val="18"/>
                <w:szCs w:val="18"/>
              </w:rPr>
            </w:pPr>
          </w:p>
        </w:tc>
      </w:tr>
      <w:tr w14:paraId="62558EF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29B2DE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4252" w:type="dxa"/>
            <w:tcBorders>
              <w:top w:val="nil"/>
              <w:left w:val="nil"/>
              <w:bottom w:val="single" w:color="auto" w:sz="4" w:space="0"/>
              <w:right w:val="single" w:color="auto" w:sz="4" w:space="0"/>
            </w:tcBorders>
            <w:shd w:val="clear" w:color="auto" w:fill="auto"/>
            <w:noWrap/>
            <w:vAlign w:val="center"/>
          </w:tcPr>
          <w:p w14:paraId="4E3B711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8C865F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B4DD8C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0E5D28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4252" w:type="dxa"/>
            <w:tcBorders>
              <w:top w:val="nil"/>
              <w:left w:val="nil"/>
              <w:bottom w:val="single" w:color="auto" w:sz="4" w:space="0"/>
              <w:right w:val="single" w:color="auto" w:sz="4" w:space="0"/>
            </w:tcBorders>
            <w:shd w:val="clear" w:color="auto" w:fill="auto"/>
            <w:noWrap/>
            <w:vAlign w:val="center"/>
          </w:tcPr>
          <w:p w14:paraId="5187372D">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6F07F5F6">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30A4E9F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F59857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4252" w:type="dxa"/>
            <w:tcBorders>
              <w:top w:val="nil"/>
              <w:left w:val="nil"/>
              <w:bottom w:val="single" w:color="auto" w:sz="4" w:space="0"/>
              <w:right w:val="single" w:color="auto" w:sz="4" w:space="0"/>
            </w:tcBorders>
            <w:shd w:val="clear" w:color="auto" w:fill="auto"/>
            <w:noWrap/>
            <w:vAlign w:val="center"/>
          </w:tcPr>
          <w:p w14:paraId="29EA5EE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287ED6D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C1D7E1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790441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4252" w:type="dxa"/>
            <w:tcBorders>
              <w:top w:val="nil"/>
              <w:left w:val="nil"/>
              <w:bottom w:val="single" w:color="auto" w:sz="4" w:space="0"/>
              <w:right w:val="single" w:color="auto" w:sz="4" w:space="0"/>
            </w:tcBorders>
            <w:shd w:val="clear" w:color="auto" w:fill="auto"/>
            <w:noWrap/>
            <w:vAlign w:val="center"/>
          </w:tcPr>
          <w:p w14:paraId="6CC39BB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49108D1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FF9303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F6455B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4252" w:type="dxa"/>
            <w:tcBorders>
              <w:top w:val="nil"/>
              <w:left w:val="nil"/>
              <w:bottom w:val="single" w:color="auto" w:sz="4" w:space="0"/>
              <w:right w:val="single" w:color="auto" w:sz="4" w:space="0"/>
            </w:tcBorders>
            <w:shd w:val="clear" w:color="auto" w:fill="auto"/>
            <w:noWrap/>
            <w:vAlign w:val="center"/>
          </w:tcPr>
          <w:p w14:paraId="0BC551E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28D172D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F8C8D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EC864E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4252" w:type="dxa"/>
            <w:tcBorders>
              <w:top w:val="nil"/>
              <w:left w:val="nil"/>
              <w:bottom w:val="single" w:color="auto" w:sz="4" w:space="0"/>
              <w:right w:val="single" w:color="auto" w:sz="4" w:space="0"/>
            </w:tcBorders>
            <w:shd w:val="clear" w:color="auto" w:fill="auto"/>
            <w:noWrap/>
            <w:vAlign w:val="center"/>
          </w:tcPr>
          <w:p w14:paraId="2F7B6F6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751E2BE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664349">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D956F">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F1BC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25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594D32">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1D9BEA0C">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9558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3DC02B0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64ED511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435CD4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6B5E0A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4252" w:type="dxa"/>
            <w:tcBorders>
              <w:top w:val="nil"/>
              <w:left w:val="nil"/>
              <w:bottom w:val="single" w:color="auto" w:sz="4" w:space="0"/>
              <w:right w:val="single" w:color="auto" w:sz="4" w:space="0"/>
            </w:tcBorders>
            <w:shd w:val="clear" w:color="auto" w:fill="auto"/>
            <w:noWrap/>
            <w:vAlign w:val="center"/>
          </w:tcPr>
          <w:p w14:paraId="5949D6A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5893C33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71DBB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97BD17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4252" w:type="dxa"/>
            <w:tcBorders>
              <w:top w:val="nil"/>
              <w:left w:val="nil"/>
              <w:bottom w:val="single" w:color="auto" w:sz="4" w:space="0"/>
              <w:right w:val="single" w:color="auto" w:sz="4" w:space="0"/>
            </w:tcBorders>
            <w:shd w:val="clear" w:color="auto" w:fill="auto"/>
            <w:noWrap/>
            <w:vAlign w:val="center"/>
          </w:tcPr>
          <w:p w14:paraId="2F29384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0EDD19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6F545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527E29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4252" w:type="dxa"/>
            <w:tcBorders>
              <w:top w:val="nil"/>
              <w:left w:val="nil"/>
              <w:bottom w:val="single" w:color="auto" w:sz="4" w:space="0"/>
              <w:right w:val="single" w:color="auto" w:sz="4" w:space="0"/>
            </w:tcBorders>
            <w:shd w:val="clear" w:color="auto" w:fill="auto"/>
            <w:noWrap/>
            <w:vAlign w:val="center"/>
          </w:tcPr>
          <w:p w14:paraId="1347577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3280470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CFF3F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C6EEB1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4252" w:type="dxa"/>
            <w:tcBorders>
              <w:top w:val="nil"/>
              <w:left w:val="nil"/>
              <w:bottom w:val="single" w:color="auto" w:sz="4" w:space="0"/>
              <w:right w:val="single" w:color="auto" w:sz="4" w:space="0"/>
            </w:tcBorders>
            <w:shd w:val="clear" w:color="auto" w:fill="auto"/>
            <w:noWrap/>
            <w:vAlign w:val="center"/>
          </w:tcPr>
          <w:p w14:paraId="1ED13DC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0D99135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449A79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648E33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4252" w:type="dxa"/>
            <w:tcBorders>
              <w:top w:val="nil"/>
              <w:left w:val="nil"/>
              <w:bottom w:val="single" w:color="auto" w:sz="4" w:space="0"/>
              <w:right w:val="single" w:color="auto" w:sz="4" w:space="0"/>
            </w:tcBorders>
            <w:shd w:val="clear" w:color="auto" w:fill="auto"/>
            <w:noWrap/>
            <w:vAlign w:val="center"/>
          </w:tcPr>
          <w:p w14:paraId="0D5291A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709F511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A4541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DC721F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4252" w:type="dxa"/>
            <w:tcBorders>
              <w:top w:val="nil"/>
              <w:left w:val="nil"/>
              <w:bottom w:val="single" w:color="auto" w:sz="4" w:space="0"/>
              <w:right w:val="single" w:color="auto" w:sz="4" w:space="0"/>
            </w:tcBorders>
            <w:shd w:val="clear" w:color="auto" w:fill="auto"/>
            <w:noWrap/>
            <w:vAlign w:val="center"/>
          </w:tcPr>
          <w:p w14:paraId="557D512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2C176E2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AF2823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9E94CF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4252" w:type="dxa"/>
            <w:tcBorders>
              <w:top w:val="nil"/>
              <w:left w:val="nil"/>
              <w:bottom w:val="single" w:color="auto" w:sz="4" w:space="0"/>
              <w:right w:val="single" w:color="auto" w:sz="4" w:space="0"/>
            </w:tcBorders>
            <w:shd w:val="clear" w:color="auto" w:fill="auto"/>
            <w:noWrap/>
            <w:vAlign w:val="center"/>
          </w:tcPr>
          <w:p w14:paraId="7E5163B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6DDBCFD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C552C1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8D3C83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4252" w:type="dxa"/>
            <w:tcBorders>
              <w:top w:val="nil"/>
              <w:left w:val="nil"/>
              <w:bottom w:val="single" w:color="auto" w:sz="4" w:space="0"/>
              <w:right w:val="single" w:color="auto" w:sz="4" w:space="0"/>
            </w:tcBorders>
            <w:shd w:val="clear" w:color="auto" w:fill="auto"/>
            <w:noWrap/>
            <w:vAlign w:val="center"/>
          </w:tcPr>
          <w:p w14:paraId="1973943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0480A64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BFD827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F3C65C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4252" w:type="dxa"/>
            <w:tcBorders>
              <w:top w:val="nil"/>
              <w:left w:val="nil"/>
              <w:bottom w:val="single" w:color="auto" w:sz="4" w:space="0"/>
              <w:right w:val="single" w:color="auto" w:sz="4" w:space="0"/>
            </w:tcBorders>
            <w:shd w:val="clear" w:color="auto" w:fill="auto"/>
            <w:noWrap/>
            <w:vAlign w:val="center"/>
          </w:tcPr>
          <w:p w14:paraId="5D4A8E9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64A17DD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C13303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9BDC24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4252" w:type="dxa"/>
            <w:tcBorders>
              <w:top w:val="nil"/>
              <w:left w:val="nil"/>
              <w:bottom w:val="single" w:color="auto" w:sz="4" w:space="0"/>
              <w:right w:val="single" w:color="auto" w:sz="4" w:space="0"/>
            </w:tcBorders>
            <w:shd w:val="clear" w:color="auto" w:fill="auto"/>
            <w:noWrap/>
            <w:vAlign w:val="center"/>
          </w:tcPr>
          <w:p w14:paraId="4FD2A42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3E0CD2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BADE2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4EF49E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4252" w:type="dxa"/>
            <w:tcBorders>
              <w:top w:val="nil"/>
              <w:left w:val="nil"/>
              <w:bottom w:val="single" w:color="auto" w:sz="4" w:space="0"/>
              <w:right w:val="single" w:color="auto" w:sz="4" w:space="0"/>
            </w:tcBorders>
            <w:shd w:val="clear" w:color="auto" w:fill="auto"/>
            <w:noWrap/>
            <w:vAlign w:val="center"/>
          </w:tcPr>
          <w:p w14:paraId="281C88E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1B78F9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74B92C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7DDF47C">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4252" w:type="dxa"/>
            <w:tcBorders>
              <w:top w:val="nil"/>
              <w:left w:val="nil"/>
              <w:bottom w:val="single" w:color="auto" w:sz="4" w:space="0"/>
              <w:right w:val="single" w:color="auto" w:sz="4" w:space="0"/>
            </w:tcBorders>
            <w:shd w:val="clear" w:color="auto" w:fill="auto"/>
            <w:noWrap/>
            <w:vAlign w:val="center"/>
          </w:tcPr>
          <w:p w14:paraId="7CA909F8">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A5A0E73">
            <w:pPr>
              <w:widowControl/>
              <w:spacing w:line="240" w:lineRule="auto"/>
              <w:jc w:val="right"/>
              <w:rPr>
                <w:rFonts w:hint="default" w:ascii="宋体" w:hAnsi="宋体" w:eastAsia="宋体" w:cs="宋体"/>
                <w:b/>
                <w:bCs/>
                <w:color w:val="000000"/>
                <w:kern w:val="0"/>
                <w:sz w:val="18"/>
                <w:szCs w:val="18"/>
                <w:lang w:val="en-US"/>
              </w:rPr>
            </w:pPr>
            <w:r>
              <w:rPr>
                <w:rFonts w:hint="eastAsia" w:ascii="宋体" w:hAnsi="宋体" w:eastAsia="宋体" w:cs="宋体"/>
                <w:b/>
                <w:bCs/>
                <w:color w:val="000000"/>
                <w:kern w:val="0"/>
                <w:sz w:val="18"/>
                <w:szCs w:val="18"/>
                <w:lang w:val="en-US" w:eastAsia="zh-CN"/>
              </w:rPr>
              <w:t>32</w:t>
            </w:r>
          </w:p>
        </w:tc>
      </w:tr>
      <w:tr w14:paraId="1B180FD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A56046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4252" w:type="dxa"/>
            <w:tcBorders>
              <w:top w:val="nil"/>
              <w:left w:val="nil"/>
              <w:bottom w:val="single" w:color="auto" w:sz="4" w:space="0"/>
              <w:right w:val="single" w:color="auto" w:sz="4" w:space="0"/>
            </w:tcBorders>
            <w:shd w:val="clear" w:color="auto" w:fill="auto"/>
            <w:noWrap/>
            <w:vAlign w:val="center"/>
          </w:tcPr>
          <w:p w14:paraId="259D93F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6989718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8602F2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B4EFCC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4252" w:type="dxa"/>
            <w:tcBorders>
              <w:top w:val="nil"/>
              <w:left w:val="nil"/>
              <w:bottom w:val="single" w:color="auto" w:sz="4" w:space="0"/>
              <w:right w:val="single" w:color="auto" w:sz="4" w:space="0"/>
            </w:tcBorders>
            <w:shd w:val="clear" w:color="auto" w:fill="auto"/>
            <w:noWrap/>
            <w:vAlign w:val="center"/>
          </w:tcPr>
          <w:p w14:paraId="1D66958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4EF6F5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14</w:t>
            </w:r>
            <w:r>
              <w:rPr>
                <w:rFonts w:hint="eastAsia" w:ascii="宋体" w:hAnsi="宋体" w:eastAsia="宋体" w:cs="宋体"/>
                <w:color w:val="000000"/>
                <w:kern w:val="0"/>
                <w:sz w:val="18"/>
                <w:szCs w:val="18"/>
              </w:rPr>
              <w:t>　</w:t>
            </w:r>
          </w:p>
        </w:tc>
      </w:tr>
      <w:tr w14:paraId="49BF9F9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B518ED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4252" w:type="dxa"/>
            <w:tcBorders>
              <w:top w:val="nil"/>
              <w:left w:val="nil"/>
              <w:bottom w:val="single" w:color="auto" w:sz="4" w:space="0"/>
              <w:right w:val="single" w:color="auto" w:sz="4" w:space="0"/>
            </w:tcBorders>
            <w:shd w:val="clear" w:color="auto" w:fill="auto"/>
            <w:noWrap/>
            <w:vAlign w:val="center"/>
          </w:tcPr>
          <w:p w14:paraId="66E5B2F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802B1A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F1A9BB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FC1257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4252" w:type="dxa"/>
            <w:tcBorders>
              <w:top w:val="nil"/>
              <w:left w:val="nil"/>
              <w:bottom w:val="single" w:color="auto" w:sz="4" w:space="0"/>
              <w:right w:val="single" w:color="auto" w:sz="4" w:space="0"/>
            </w:tcBorders>
            <w:shd w:val="clear" w:color="auto" w:fill="auto"/>
            <w:noWrap/>
            <w:vAlign w:val="center"/>
          </w:tcPr>
          <w:p w14:paraId="6933F85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6FB6E02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F47658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955FD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4252" w:type="dxa"/>
            <w:tcBorders>
              <w:top w:val="nil"/>
              <w:left w:val="nil"/>
              <w:bottom w:val="single" w:color="auto" w:sz="4" w:space="0"/>
              <w:right w:val="single" w:color="auto" w:sz="4" w:space="0"/>
            </w:tcBorders>
            <w:shd w:val="clear" w:color="auto" w:fill="auto"/>
            <w:noWrap/>
            <w:vAlign w:val="center"/>
          </w:tcPr>
          <w:p w14:paraId="671F1D1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5C67B71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310332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9E821C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4252" w:type="dxa"/>
            <w:tcBorders>
              <w:top w:val="nil"/>
              <w:left w:val="nil"/>
              <w:bottom w:val="single" w:color="auto" w:sz="4" w:space="0"/>
              <w:right w:val="single" w:color="auto" w:sz="4" w:space="0"/>
            </w:tcBorders>
            <w:shd w:val="clear" w:color="auto" w:fill="auto"/>
            <w:noWrap/>
            <w:vAlign w:val="center"/>
          </w:tcPr>
          <w:p w14:paraId="2D8F3D2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1B1CC99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1270AA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7AE409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4252" w:type="dxa"/>
            <w:tcBorders>
              <w:top w:val="nil"/>
              <w:left w:val="nil"/>
              <w:bottom w:val="single" w:color="auto" w:sz="4" w:space="0"/>
              <w:right w:val="single" w:color="auto" w:sz="4" w:space="0"/>
            </w:tcBorders>
            <w:shd w:val="clear" w:color="auto" w:fill="auto"/>
            <w:noWrap/>
            <w:vAlign w:val="center"/>
          </w:tcPr>
          <w:p w14:paraId="61EE16E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4A8B072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4D94D3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0927DD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4252" w:type="dxa"/>
            <w:tcBorders>
              <w:top w:val="nil"/>
              <w:left w:val="nil"/>
              <w:bottom w:val="single" w:color="auto" w:sz="4" w:space="0"/>
              <w:right w:val="single" w:color="auto" w:sz="4" w:space="0"/>
            </w:tcBorders>
            <w:shd w:val="clear" w:color="auto" w:fill="auto"/>
            <w:noWrap/>
            <w:vAlign w:val="center"/>
          </w:tcPr>
          <w:p w14:paraId="227E828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63A5F61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ABBC81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658221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4252" w:type="dxa"/>
            <w:tcBorders>
              <w:top w:val="nil"/>
              <w:left w:val="nil"/>
              <w:bottom w:val="single" w:color="auto" w:sz="4" w:space="0"/>
              <w:right w:val="single" w:color="auto" w:sz="4" w:space="0"/>
            </w:tcBorders>
            <w:shd w:val="clear" w:color="auto" w:fill="auto"/>
            <w:noWrap/>
            <w:vAlign w:val="center"/>
          </w:tcPr>
          <w:p w14:paraId="0440819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75CC5B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343744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57A721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4252" w:type="dxa"/>
            <w:tcBorders>
              <w:top w:val="nil"/>
              <w:left w:val="nil"/>
              <w:bottom w:val="single" w:color="auto" w:sz="4" w:space="0"/>
              <w:right w:val="single" w:color="auto" w:sz="4" w:space="0"/>
            </w:tcBorders>
            <w:shd w:val="clear" w:color="auto" w:fill="auto"/>
            <w:noWrap/>
            <w:vAlign w:val="center"/>
          </w:tcPr>
          <w:p w14:paraId="2F15EB5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6D33CAA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7F2875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50BEC6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4252" w:type="dxa"/>
            <w:tcBorders>
              <w:top w:val="nil"/>
              <w:left w:val="nil"/>
              <w:bottom w:val="single" w:color="auto" w:sz="4" w:space="0"/>
              <w:right w:val="single" w:color="auto" w:sz="4" w:space="0"/>
            </w:tcBorders>
            <w:shd w:val="clear" w:color="auto" w:fill="auto"/>
            <w:vAlign w:val="center"/>
          </w:tcPr>
          <w:p w14:paraId="367E6BE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7812E03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0B1667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B776EC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4252" w:type="dxa"/>
            <w:tcBorders>
              <w:top w:val="nil"/>
              <w:left w:val="nil"/>
              <w:bottom w:val="single" w:color="auto" w:sz="4" w:space="0"/>
              <w:right w:val="single" w:color="auto" w:sz="4" w:space="0"/>
            </w:tcBorders>
            <w:shd w:val="clear" w:color="auto" w:fill="auto"/>
            <w:noWrap/>
            <w:vAlign w:val="center"/>
          </w:tcPr>
          <w:p w14:paraId="7731E26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01DA051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18</w:t>
            </w:r>
            <w:r>
              <w:rPr>
                <w:rFonts w:hint="eastAsia" w:ascii="宋体" w:hAnsi="宋体" w:eastAsia="宋体" w:cs="宋体"/>
                <w:kern w:val="0"/>
                <w:sz w:val="18"/>
                <w:szCs w:val="18"/>
              </w:rPr>
              <w:t>　</w:t>
            </w:r>
          </w:p>
        </w:tc>
      </w:tr>
      <w:tr w14:paraId="28AFF29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F4D36E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4252" w:type="dxa"/>
            <w:tcBorders>
              <w:top w:val="nil"/>
              <w:left w:val="nil"/>
              <w:bottom w:val="single" w:color="auto" w:sz="4" w:space="0"/>
              <w:right w:val="single" w:color="auto" w:sz="4" w:space="0"/>
            </w:tcBorders>
            <w:shd w:val="clear" w:color="auto" w:fill="auto"/>
            <w:noWrap/>
            <w:vAlign w:val="center"/>
          </w:tcPr>
          <w:p w14:paraId="7D514CE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5E2379C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9E285D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E1BD86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4252" w:type="dxa"/>
            <w:tcBorders>
              <w:top w:val="nil"/>
              <w:left w:val="nil"/>
              <w:bottom w:val="single" w:color="auto" w:sz="4" w:space="0"/>
              <w:right w:val="single" w:color="auto" w:sz="4" w:space="0"/>
            </w:tcBorders>
            <w:shd w:val="clear" w:color="auto" w:fill="auto"/>
            <w:noWrap/>
            <w:vAlign w:val="center"/>
          </w:tcPr>
          <w:p w14:paraId="36E7CB6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2DED6AD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1958E0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D1DD5B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4252" w:type="dxa"/>
            <w:tcBorders>
              <w:top w:val="nil"/>
              <w:left w:val="nil"/>
              <w:bottom w:val="single" w:color="auto" w:sz="4" w:space="0"/>
              <w:right w:val="single" w:color="auto" w:sz="4" w:space="0"/>
            </w:tcBorders>
            <w:shd w:val="clear" w:color="auto" w:fill="auto"/>
            <w:noWrap/>
            <w:vAlign w:val="center"/>
          </w:tcPr>
          <w:p w14:paraId="66E9546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5A5E3B4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FE221B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0071EB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4252" w:type="dxa"/>
            <w:tcBorders>
              <w:top w:val="nil"/>
              <w:left w:val="nil"/>
              <w:bottom w:val="single" w:color="auto" w:sz="4" w:space="0"/>
              <w:right w:val="single" w:color="auto" w:sz="4" w:space="0"/>
            </w:tcBorders>
            <w:shd w:val="clear" w:color="auto" w:fill="auto"/>
            <w:noWrap/>
            <w:vAlign w:val="center"/>
          </w:tcPr>
          <w:p w14:paraId="1F98F33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18A966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00E4BB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7FF38A1">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4252" w:type="dxa"/>
            <w:tcBorders>
              <w:top w:val="nil"/>
              <w:left w:val="nil"/>
              <w:bottom w:val="single" w:color="auto" w:sz="4" w:space="0"/>
              <w:right w:val="single" w:color="auto" w:sz="4" w:space="0"/>
            </w:tcBorders>
            <w:shd w:val="clear" w:color="auto" w:fill="auto"/>
            <w:noWrap/>
            <w:vAlign w:val="center"/>
          </w:tcPr>
          <w:p w14:paraId="526F21D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6E44861F">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4C150B3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95B586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4252" w:type="dxa"/>
            <w:tcBorders>
              <w:top w:val="nil"/>
              <w:left w:val="nil"/>
              <w:bottom w:val="single" w:color="auto" w:sz="4" w:space="0"/>
              <w:right w:val="single" w:color="auto" w:sz="4" w:space="0"/>
            </w:tcBorders>
            <w:shd w:val="clear" w:color="auto" w:fill="auto"/>
            <w:noWrap/>
            <w:vAlign w:val="center"/>
          </w:tcPr>
          <w:p w14:paraId="2578D1D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5E0DAA9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BFA657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0EA6F9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4252" w:type="dxa"/>
            <w:tcBorders>
              <w:top w:val="nil"/>
              <w:left w:val="nil"/>
              <w:bottom w:val="single" w:color="auto" w:sz="4" w:space="0"/>
              <w:right w:val="single" w:color="auto" w:sz="4" w:space="0"/>
            </w:tcBorders>
            <w:shd w:val="clear" w:color="auto" w:fill="auto"/>
            <w:noWrap/>
            <w:vAlign w:val="center"/>
          </w:tcPr>
          <w:p w14:paraId="7557395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2CEDF86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34AE376">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FDD0B">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FF2A0">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25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C4A718">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037C7FF5">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8977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7A1F43B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007BC9E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612F5A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9AD5CA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4252" w:type="dxa"/>
            <w:tcBorders>
              <w:top w:val="nil"/>
              <w:left w:val="nil"/>
              <w:bottom w:val="single" w:color="auto" w:sz="4" w:space="0"/>
              <w:right w:val="single" w:color="auto" w:sz="4" w:space="0"/>
            </w:tcBorders>
            <w:shd w:val="clear" w:color="auto" w:fill="auto"/>
            <w:noWrap/>
            <w:vAlign w:val="center"/>
          </w:tcPr>
          <w:p w14:paraId="2994C10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2552" w:type="dxa"/>
            <w:gridSpan w:val="2"/>
            <w:tcBorders>
              <w:top w:val="nil"/>
              <w:left w:val="nil"/>
              <w:bottom w:val="single" w:color="auto" w:sz="4" w:space="0"/>
              <w:right w:val="single" w:color="auto" w:sz="4" w:space="0"/>
            </w:tcBorders>
            <w:shd w:val="clear" w:color="auto" w:fill="auto"/>
            <w:noWrap/>
            <w:vAlign w:val="center"/>
          </w:tcPr>
          <w:p w14:paraId="68A7300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3F4CD8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6B2306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4252" w:type="dxa"/>
            <w:tcBorders>
              <w:top w:val="nil"/>
              <w:left w:val="nil"/>
              <w:bottom w:val="single" w:color="auto" w:sz="4" w:space="0"/>
              <w:right w:val="single" w:color="auto" w:sz="4" w:space="0"/>
            </w:tcBorders>
            <w:shd w:val="clear" w:color="auto" w:fill="auto"/>
            <w:noWrap/>
            <w:vAlign w:val="center"/>
          </w:tcPr>
          <w:p w14:paraId="2952E4D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6E945DF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A2AB99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978DE1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4252" w:type="dxa"/>
            <w:tcBorders>
              <w:top w:val="nil"/>
              <w:left w:val="nil"/>
              <w:bottom w:val="single" w:color="auto" w:sz="4" w:space="0"/>
              <w:right w:val="single" w:color="auto" w:sz="4" w:space="0"/>
            </w:tcBorders>
            <w:shd w:val="clear" w:color="auto" w:fill="auto"/>
            <w:noWrap/>
            <w:vAlign w:val="center"/>
          </w:tcPr>
          <w:p w14:paraId="4BFDA98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4FFBA8F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047478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CAE873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w:t>
            </w:r>
            <w:r>
              <w:rPr>
                <w:rFonts w:hint="eastAsia" w:ascii="宋体" w:hAnsi="宋体" w:eastAsia="宋体" w:cs="宋体"/>
                <w:color w:val="000000"/>
                <w:kern w:val="0"/>
                <w:sz w:val="18"/>
                <w:szCs w:val="18"/>
              </w:rPr>
              <w:t>06</w:t>
            </w:r>
          </w:p>
        </w:tc>
        <w:tc>
          <w:tcPr>
            <w:tcW w:w="4252" w:type="dxa"/>
            <w:tcBorders>
              <w:top w:val="nil"/>
              <w:left w:val="nil"/>
              <w:bottom w:val="single" w:color="auto" w:sz="4" w:space="0"/>
              <w:right w:val="single" w:color="auto" w:sz="4" w:space="0"/>
            </w:tcBorders>
            <w:shd w:val="clear" w:color="auto" w:fill="auto"/>
            <w:noWrap/>
            <w:vAlign w:val="center"/>
          </w:tcPr>
          <w:p w14:paraId="6F9CC70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39A09E49">
            <w:pPr>
              <w:widowControl/>
              <w:spacing w:line="240" w:lineRule="auto"/>
              <w:jc w:val="right"/>
              <w:rPr>
                <w:rFonts w:ascii="宋体" w:hAnsi="宋体" w:eastAsia="宋体" w:cs="宋体"/>
                <w:kern w:val="0"/>
                <w:sz w:val="18"/>
                <w:szCs w:val="18"/>
              </w:rPr>
            </w:pPr>
          </w:p>
        </w:tc>
      </w:tr>
      <w:tr w14:paraId="7D98321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4A7848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4252" w:type="dxa"/>
            <w:tcBorders>
              <w:top w:val="nil"/>
              <w:left w:val="nil"/>
              <w:bottom w:val="single" w:color="auto" w:sz="4" w:space="0"/>
              <w:right w:val="single" w:color="auto" w:sz="4" w:space="0"/>
            </w:tcBorders>
            <w:shd w:val="clear" w:color="auto" w:fill="auto"/>
            <w:noWrap/>
            <w:vAlign w:val="center"/>
          </w:tcPr>
          <w:p w14:paraId="02B7AF8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79D6DF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C15630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4677617">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4252" w:type="dxa"/>
            <w:tcBorders>
              <w:top w:val="nil"/>
              <w:left w:val="nil"/>
              <w:bottom w:val="single" w:color="auto" w:sz="4" w:space="0"/>
              <w:right w:val="single" w:color="auto" w:sz="4" w:space="0"/>
            </w:tcBorders>
            <w:shd w:val="clear" w:color="auto" w:fill="auto"/>
            <w:noWrap/>
            <w:vAlign w:val="center"/>
          </w:tcPr>
          <w:p w14:paraId="31264DC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38C21C9">
            <w:pPr>
              <w:widowControl/>
              <w:spacing w:line="240" w:lineRule="auto"/>
              <w:jc w:val="right"/>
              <w:rPr>
                <w:rFonts w:hint="default"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145.73</w:t>
            </w:r>
          </w:p>
        </w:tc>
      </w:tr>
      <w:tr w14:paraId="6390E55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0A7DD0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4252" w:type="dxa"/>
            <w:tcBorders>
              <w:top w:val="nil"/>
              <w:left w:val="nil"/>
              <w:bottom w:val="single" w:color="auto" w:sz="4" w:space="0"/>
              <w:right w:val="single" w:color="auto" w:sz="4" w:space="0"/>
            </w:tcBorders>
            <w:shd w:val="clear" w:color="auto" w:fill="auto"/>
            <w:noWrap/>
            <w:vAlign w:val="center"/>
          </w:tcPr>
          <w:p w14:paraId="4613377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D28D0C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145.73</w:t>
            </w:r>
            <w:r>
              <w:rPr>
                <w:rFonts w:hint="eastAsia" w:ascii="宋体" w:hAnsi="宋体" w:eastAsia="宋体" w:cs="宋体"/>
                <w:kern w:val="0"/>
                <w:sz w:val="18"/>
                <w:szCs w:val="18"/>
              </w:rPr>
              <w:t>　</w:t>
            </w:r>
          </w:p>
        </w:tc>
      </w:tr>
      <w:tr w14:paraId="5A01F32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02D547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4252" w:type="dxa"/>
            <w:tcBorders>
              <w:top w:val="nil"/>
              <w:left w:val="nil"/>
              <w:bottom w:val="single" w:color="auto" w:sz="4" w:space="0"/>
              <w:right w:val="single" w:color="auto" w:sz="4" w:space="0"/>
            </w:tcBorders>
            <w:shd w:val="clear" w:color="auto" w:fill="auto"/>
            <w:noWrap/>
            <w:vAlign w:val="center"/>
          </w:tcPr>
          <w:p w14:paraId="07D0BFD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2552" w:type="dxa"/>
            <w:gridSpan w:val="2"/>
            <w:tcBorders>
              <w:top w:val="nil"/>
              <w:left w:val="nil"/>
              <w:bottom w:val="single" w:color="auto" w:sz="4" w:space="0"/>
              <w:right w:val="single" w:color="auto" w:sz="4" w:space="0"/>
            </w:tcBorders>
            <w:shd w:val="clear" w:color="auto" w:fill="auto"/>
            <w:noWrap/>
            <w:vAlign w:val="center"/>
          </w:tcPr>
          <w:p w14:paraId="3A68872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15B735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9DBF927">
            <w:pPr>
              <w:widowControl/>
              <w:spacing w:line="240" w:lineRule="auto"/>
              <w:jc w:val="left"/>
              <w:rPr>
                <w:rFonts w:ascii="宋体" w:hAnsi="宋体" w:eastAsia="宋体" w:cs="宋体"/>
                <w:bCs/>
                <w:color w:val="000000"/>
                <w:kern w:val="0"/>
                <w:sz w:val="18"/>
                <w:szCs w:val="18"/>
              </w:rPr>
            </w:pPr>
            <w:r>
              <w:rPr>
                <w:rFonts w:ascii="宋体" w:hAnsi="宋体" w:eastAsia="宋体" w:cs="宋体"/>
                <w:bCs/>
                <w:color w:val="000000"/>
                <w:kern w:val="0"/>
                <w:sz w:val="18"/>
                <w:szCs w:val="18"/>
              </w:rPr>
              <w:t>31304</w:t>
            </w:r>
          </w:p>
        </w:tc>
        <w:tc>
          <w:tcPr>
            <w:tcW w:w="4252" w:type="dxa"/>
            <w:tcBorders>
              <w:top w:val="nil"/>
              <w:left w:val="nil"/>
              <w:bottom w:val="single" w:color="auto" w:sz="4" w:space="0"/>
              <w:right w:val="single" w:color="auto" w:sz="4" w:space="0"/>
            </w:tcBorders>
            <w:shd w:val="clear" w:color="auto" w:fill="auto"/>
            <w:noWrap/>
            <w:vAlign w:val="center"/>
          </w:tcPr>
          <w:p w14:paraId="11B5DF44">
            <w:pPr>
              <w:widowControl/>
              <w:spacing w:line="240" w:lineRule="auto"/>
              <w:jc w:val="left"/>
              <w:rPr>
                <w:rFonts w:ascii="宋体" w:hAnsi="宋体" w:eastAsia="宋体" w:cs="宋体"/>
                <w:bCs/>
                <w:color w:val="000000"/>
                <w:kern w:val="0"/>
                <w:sz w:val="18"/>
                <w:szCs w:val="18"/>
              </w:rPr>
            </w:pPr>
            <w:r>
              <w:rPr>
                <w:rFonts w:ascii="宋体" w:hAnsi="宋体" w:eastAsia="宋体" w:cs="宋体"/>
                <w:bCs/>
                <w:color w:val="000000"/>
                <w:kern w:val="0"/>
                <w:sz w:val="18"/>
                <w:szCs w:val="18"/>
              </w:rPr>
              <w:t xml:space="preserve">    对机关事业单位职业年金的补助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974DB89">
            <w:pPr>
              <w:widowControl/>
              <w:spacing w:line="240" w:lineRule="auto"/>
              <w:jc w:val="right"/>
              <w:rPr>
                <w:rFonts w:ascii="宋体" w:hAnsi="宋体" w:eastAsia="宋体" w:cs="宋体"/>
                <w:bCs/>
                <w:kern w:val="0"/>
                <w:sz w:val="18"/>
                <w:szCs w:val="18"/>
              </w:rPr>
            </w:pPr>
          </w:p>
        </w:tc>
      </w:tr>
      <w:tr w14:paraId="44EC0BA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7F748D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4252" w:type="dxa"/>
            <w:tcBorders>
              <w:top w:val="nil"/>
              <w:left w:val="nil"/>
              <w:bottom w:val="single" w:color="auto" w:sz="4" w:space="0"/>
              <w:right w:val="single" w:color="auto" w:sz="4" w:space="0"/>
            </w:tcBorders>
            <w:shd w:val="clear" w:color="auto" w:fill="auto"/>
            <w:noWrap/>
            <w:vAlign w:val="center"/>
          </w:tcPr>
          <w:p w14:paraId="29F21AB0">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8B57D84">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210</w:t>
            </w:r>
            <w:r>
              <w:rPr>
                <w:rFonts w:hint="eastAsia" w:ascii="宋体" w:hAnsi="宋体" w:eastAsia="宋体" w:cs="宋体"/>
                <w:b/>
                <w:bCs/>
                <w:kern w:val="0"/>
                <w:sz w:val="18"/>
                <w:szCs w:val="18"/>
              </w:rPr>
              <w:t>　</w:t>
            </w:r>
          </w:p>
        </w:tc>
      </w:tr>
      <w:tr w14:paraId="49DEE43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F44CB5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4252" w:type="dxa"/>
            <w:tcBorders>
              <w:top w:val="nil"/>
              <w:left w:val="nil"/>
              <w:bottom w:val="single" w:color="auto" w:sz="4" w:space="0"/>
              <w:right w:val="single" w:color="auto" w:sz="4" w:space="0"/>
            </w:tcBorders>
            <w:shd w:val="clear" w:color="auto" w:fill="auto"/>
            <w:noWrap/>
            <w:vAlign w:val="center"/>
          </w:tcPr>
          <w:p w14:paraId="3B74700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09BFE61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6D6889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25DDF1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4252" w:type="dxa"/>
            <w:tcBorders>
              <w:top w:val="nil"/>
              <w:left w:val="nil"/>
              <w:bottom w:val="single" w:color="auto" w:sz="4" w:space="0"/>
              <w:right w:val="single" w:color="auto" w:sz="4" w:space="0"/>
            </w:tcBorders>
            <w:shd w:val="clear" w:color="auto" w:fill="auto"/>
            <w:noWrap/>
            <w:vAlign w:val="center"/>
          </w:tcPr>
          <w:p w14:paraId="4A1ADBD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166280A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32BAF5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452D71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4252" w:type="dxa"/>
            <w:tcBorders>
              <w:top w:val="nil"/>
              <w:left w:val="nil"/>
              <w:bottom w:val="single" w:color="auto" w:sz="4" w:space="0"/>
              <w:right w:val="single" w:color="auto" w:sz="4" w:space="0"/>
            </w:tcBorders>
            <w:shd w:val="clear" w:color="auto" w:fill="auto"/>
            <w:noWrap/>
            <w:vAlign w:val="center"/>
          </w:tcPr>
          <w:p w14:paraId="7FFAB8D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241D7B86">
            <w:pPr>
              <w:widowControl/>
              <w:spacing w:line="240" w:lineRule="auto"/>
              <w:jc w:val="right"/>
              <w:rPr>
                <w:rFonts w:ascii="宋体" w:hAnsi="宋体" w:eastAsia="宋体" w:cs="宋体"/>
                <w:kern w:val="0"/>
                <w:sz w:val="18"/>
                <w:szCs w:val="18"/>
              </w:rPr>
            </w:pPr>
          </w:p>
        </w:tc>
      </w:tr>
      <w:tr w14:paraId="2519AAF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32F1AE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4252" w:type="dxa"/>
            <w:tcBorders>
              <w:top w:val="nil"/>
              <w:left w:val="nil"/>
              <w:bottom w:val="single" w:color="auto" w:sz="4" w:space="0"/>
              <w:right w:val="single" w:color="auto" w:sz="4" w:space="0"/>
            </w:tcBorders>
            <w:shd w:val="clear" w:color="auto" w:fill="auto"/>
            <w:noWrap/>
            <w:vAlign w:val="center"/>
          </w:tcPr>
          <w:p w14:paraId="4CF9AD3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571DB86D">
            <w:pPr>
              <w:widowControl/>
              <w:spacing w:line="240" w:lineRule="auto"/>
              <w:jc w:val="right"/>
              <w:rPr>
                <w:rFonts w:ascii="宋体" w:hAnsi="宋体" w:eastAsia="宋体" w:cs="宋体"/>
                <w:kern w:val="0"/>
                <w:sz w:val="18"/>
                <w:szCs w:val="18"/>
              </w:rPr>
            </w:pPr>
          </w:p>
        </w:tc>
      </w:tr>
      <w:tr w14:paraId="46C52DB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BCC6DE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4252" w:type="dxa"/>
            <w:tcBorders>
              <w:top w:val="nil"/>
              <w:left w:val="nil"/>
              <w:bottom w:val="single" w:color="auto" w:sz="4" w:space="0"/>
              <w:right w:val="single" w:color="auto" w:sz="4" w:space="0"/>
            </w:tcBorders>
            <w:shd w:val="clear" w:color="auto" w:fill="auto"/>
            <w:noWrap/>
            <w:vAlign w:val="center"/>
          </w:tcPr>
          <w:p w14:paraId="5C18592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5316ADA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210</w:t>
            </w:r>
            <w:r>
              <w:rPr>
                <w:rFonts w:hint="eastAsia" w:ascii="宋体" w:hAnsi="宋体" w:eastAsia="宋体" w:cs="宋体"/>
                <w:kern w:val="0"/>
                <w:sz w:val="18"/>
                <w:szCs w:val="18"/>
              </w:rPr>
              <w:t>　</w:t>
            </w:r>
          </w:p>
        </w:tc>
      </w:tr>
    </w:tbl>
    <w:p w14:paraId="2B80F6DF">
      <w:pPr>
        <w:widowControl/>
        <w:spacing w:line="300" w:lineRule="auto"/>
        <w:jc w:val="left"/>
        <w:rPr>
          <w:rFonts w:ascii="楷体" w:hAnsi="楷体" w:eastAsia="楷体" w:cs="Times New Roman"/>
          <w:kern w:val="0"/>
          <w:szCs w:val="21"/>
        </w:rPr>
      </w:pPr>
      <w:r>
        <w:rPr>
          <w:rFonts w:hint="eastAsia" w:ascii="楷体" w:hAnsi="楷体" w:eastAsia="楷体" w:cs="Times New Roman"/>
          <w:kern w:val="0"/>
          <w:szCs w:val="21"/>
        </w:rPr>
        <w:t>编报说明（制作文本时请删除“编报说明”内容）：</w:t>
      </w:r>
    </w:p>
    <w:p w14:paraId="127EACB1">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1.“科目编码”分别填写部门预算支出经济分类类级和款级科目编码，“科目名称”分别填写部门预算支出经济分类类级和款级科目名称；</w:t>
      </w:r>
    </w:p>
    <w:p w14:paraId="77DD7C33">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2.本表无数据的行可以删除；</w:t>
      </w:r>
    </w:p>
    <w:p w14:paraId="25BDB53A">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3.本表有关合计数金额应与第三部分“五、一般公共预算拨款基本支出情况”说明保持一致，并与表五《××年度一般公共预算拨款支出预算表》“基本支出”有关金额保持一致；</w:t>
      </w:r>
    </w:p>
    <w:p w14:paraId="519ED1CD">
      <w:pPr>
        <w:tabs>
          <w:tab w:val="left" w:pos="7513"/>
        </w:tabs>
        <w:spacing w:line="300" w:lineRule="auto"/>
        <w:ind w:firstLine="420" w:firstLineChars="200"/>
        <w:jc w:val="left"/>
        <w:rPr>
          <w:rFonts w:ascii="楷体" w:hAnsi="楷体" w:eastAsia="楷体" w:cs="Times New Roman"/>
          <w:kern w:val="0"/>
          <w:szCs w:val="21"/>
        </w:rPr>
      </w:pPr>
      <w:r>
        <w:rPr>
          <w:rFonts w:hint="eastAsia" w:ascii="楷体" w:hAnsi="楷体" w:eastAsia="楷体" w:cs="Times New Roman"/>
          <w:kern w:val="0"/>
          <w:szCs w:val="21"/>
        </w:rPr>
        <w:t>4.本表涉及“三公”经费的部门预算支出经济分类科目金额应小于或等于表十《××年度一般公共预算“三公”经费支出预算表》中对应项目金额；</w:t>
      </w:r>
    </w:p>
    <w:p w14:paraId="51399013">
      <w:pPr>
        <w:tabs>
          <w:tab w:val="left" w:pos="7513"/>
        </w:tabs>
        <w:adjustRightInd w:val="0"/>
        <w:snapToGrid w:val="0"/>
        <w:spacing w:line="300" w:lineRule="auto"/>
        <w:ind w:firstLine="420" w:firstLineChars="200"/>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cs="Times New Roman"/>
          <w:kern w:val="0"/>
          <w:szCs w:val="21"/>
        </w:rPr>
        <w:t>5.本表没有数据的部门，应公开空表，并在表格下方说明“备注：本部门××年没有使用一般公共预算拨款安排的支出”。</w:t>
      </w:r>
    </w:p>
    <w:p w14:paraId="01067888">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十、一般公共预算“三公”经费支出预算表</w:t>
      </w:r>
    </w:p>
    <w:tbl>
      <w:tblPr>
        <w:tblStyle w:val="6"/>
        <w:tblW w:w="7848" w:type="dxa"/>
        <w:tblInd w:w="93" w:type="dxa"/>
        <w:tblLayout w:type="fixed"/>
        <w:tblCellMar>
          <w:top w:w="0" w:type="dxa"/>
          <w:left w:w="108" w:type="dxa"/>
          <w:bottom w:w="0" w:type="dxa"/>
          <w:right w:w="108" w:type="dxa"/>
        </w:tblCellMar>
      </w:tblPr>
      <w:tblGrid>
        <w:gridCol w:w="4268"/>
        <w:gridCol w:w="3580"/>
      </w:tblGrid>
      <w:tr w14:paraId="38260308">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14:paraId="7B761D90">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rPr>
              <w:t>××年度一般公共预算“三公”经费支出预算表</w:t>
            </w:r>
          </w:p>
        </w:tc>
      </w:tr>
      <w:tr w14:paraId="47ADA2E6">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14:paraId="49C90056">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shd w:val="clear" w:color="auto" w:fill="auto"/>
            <w:noWrap/>
            <w:vAlign w:val="center"/>
          </w:tcPr>
          <w:p w14:paraId="1B0D62FA">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C40B7C8">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BD7B1">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14:paraId="51C31B39">
            <w:pPr>
              <w:widowControl/>
              <w:spacing w:line="240" w:lineRule="auto"/>
              <w:jc w:val="center"/>
              <w:rPr>
                <w:rFonts w:ascii="黑体" w:hAnsi="黑体" w:eastAsia="黑体" w:cs="宋体"/>
                <w:bCs/>
                <w:kern w:val="0"/>
                <w:sz w:val="22"/>
              </w:rPr>
            </w:pPr>
            <w:r>
              <w:rPr>
                <w:rFonts w:hint="eastAsia" w:ascii="黑体" w:hAnsi="黑体" w:eastAsia="黑体" w:cs="宋体"/>
                <w:bCs/>
                <w:kern w:val="0"/>
                <w:sz w:val="22"/>
              </w:rPr>
              <w:t>预算数</w:t>
            </w:r>
          </w:p>
        </w:tc>
      </w:tr>
      <w:tr w14:paraId="7E76C749">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674B3BE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shd w:val="clear" w:color="auto" w:fill="auto"/>
            <w:noWrap/>
            <w:vAlign w:val="center"/>
          </w:tcPr>
          <w:p w14:paraId="546D09FE">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28</w:t>
            </w:r>
          </w:p>
        </w:tc>
      </w:tr>
      <w:tr w14:paraId="113F407E">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7F93917C">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14:paraId="59B5CBAA">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14:paraId="439F544F">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2A6B0BC1">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shd w:val="clear" w:color="auto" w:fill="auto"/>
            <w:noWrap/>
            <w:vAlign w:val="center"/>
          </w:tcPr>
          <w:p w14:paraId="15ED94B9">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w:t>
            </w:r>
          </w:p>
        </w:tc>
      </w:tr>
      <w:tr w14:paraId="7F032FA5">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616B06F9">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14:paraId="7474D58E">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26</w:t>
            </w:r>
          </w:p>
        </w:tc>
      </w:tr>
      <w:tr w14:paraId="30D06A45">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4ABEF85F">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14:paraId="2576A791">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18</w:t>
            </w:r>
          </w:p>
        </w:tc>
      </w:tr>
      <w:tr w14:paraId="3929A5D4">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3D1C1D3C">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14:paraId="158874DC">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8</w:t>
            </w:r>
          </w:p>
        </w:tc>
      </w:tr>
    </w:tbl>
    <w:p w14:paraId="1F5A5A6E">
      <w:pPr>
        <w:tabs>
          <w:tab w:val="left" w:pos="7513"/>
        </w:tabs>
        <w:adjustRightInd w:val="0"/>
        <w:snapToGrid w:val="0"/>
        <w:spacing w:line="300" w:lineRule="auto"/>
        <w:jc w:val="left"/>
        <w:rPr>
          <w:rFonts w:ascii="楷体" w:hAnsi="楷体" w:eastAsia="楷体" w:cs="Times New Roman"/>
          <w:kern w:val="0"/>
          <w:szCs w:val="21"/>
        </w:rPr>
      </w:pPr>
      <w:r>
        <w:rPr>
          <w:rFonts w:hint="eastAsia" w:ascii="楷体" w:hAnsi="楷体" w:eastAsia="楷体" w:cs="Times New Roman"/>
          <w:kern w:val="0"/>
          <w:szCs w:val="21"/>
        </w:rPr>
        <w:t>编报说明（制作文本时请删除“编报说明”内容）：</w:t>
      </w:r>
    </w:p>
    <w:p w14:paraId="5D58BF4B">
      <w:pPr>
        <w:tabs>
          <w:tab w:val="left" w:pos="7513"/>
        </w:tabs>
        <w:adjustRightInd w:val="0"/>
        <w:snapToGrid w:val="0"/>
        <w:spacing w:line="300" w:lineRule="auto"/>
        <w:ind w:firstLine="420" w:firstLineChars="200"/>
        <w:jc w:val="left"/>
        <w:rPr>
          <w:rFonts w:ascii="楷体" w:hAnsi="楷体" w:eastAsia="楷体" w:cs="Times New Roman"/>
          <w:kern w:val="0"/>
          <w:szCs w:val="21"/>
        </w:rPr>
      </w:pPr>
      <w:r>
        <w:rPr>
          <w:rFonts w:ascii="楷体" w:hAnsi="楷体" w:eastAsia="楷体" w:cs="Times New Roman"/>
          <w:kern w:val="0"/>
          <w:szCs w:val="21"/>
        </w:rPr>
        <w:t>1.</w:t>
      </w:r>
      <w:r>
        <w:rPr>
          <w:rFonts w:hint="eastAsia" w:ascii="楷体" w:hAnsi="楷体" w:eastAsia="楷体" w:cs="Times New Roman"/>
          <w:kern w:val="0"/>
          <w:szCs w:val="21"/>
        </w:rPr>
        <w:t>本表不能留空，没有金额的栏位必须标“0”；</w:t>
      </w:r>
    </w:p>
    <w:p w14:paraId="38BBE6D4">
      <w:pPr>
        <w:spacing w:line="300" w:lineRule="auto"/>
        <w:ind w:firstLine="420" w:firstLineChars="200"/>
        <w:jc w:val="left"/>
        <w:rPr>
          <w:rFonts w:ascii="楷体" w:hAnsi="楷体" w:eastAsia="楷体" w:cs="Times New Roman"/>
          <w:kern w:val="0"/>
          <w:szCs w:val="21"/>
        </w:rPr>
      </w:pPr>
      <w:r>
        <w:rPr>
          <w:rFonts w:ascii="楷体" w:hAnsi="楷体" w:eastAsia="楷体" w:cs="Times New Roman"/>
          <w:kern w:val="0"/>
          <w:szCs w:val="21"/>
        </w:rPr>
        <w:t>2</w:t>
      </w:r>
      <w:r>
        <w:rPr>
          <w:rFonts w:hint="eastAsia" w:ascii="楷体" w:hAnsi="楷体" w:eastAsia="楷体" w:cs="Times New Roman"/>
          <w:kern w:val="0"/>
          <w:szCs w:val="21"/>
        </w:rPr>
        <w:t>.本表有关金额应与第三部分“六、一般公共预算‘三公’经费支出情况”说明保持一致；</w:t>
      </w:r>
    </w:p>
    <w:p w14:paraId="2DE2A22F">
      <w:pPr>
        <w:spacing w:line="300" w:lineRule="auto"/>
        <w:ind w:firstLine="420" w:firstLineChars="200"/>
        <w:jc w:val="left"/>
        <w:rPr>
          <w:rFonts w:ascii="楷体" w:hAnsi="楷体" w:eastAsia="楷体" w:cs="Times New Roman"/>
          <w:kern w:val="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cs="Times New Roman"/>
          <w:kern w:val="0"/>
          <w:szCs w:val="21"/>
        </w:rPr>
        <w:t>3</w:t>
      </w:r>
      <w:r>
        <w:rPr>
          <w:rFonts w:ascii="楷体" w:hAnsi="楷体" w:eastAsia="楷体" w:cs="Times New Roman"/>
          <w:kern w:val="0"/>
          <w:szCs w:val="21"/>
        </w:rPr>
        <w:t>.</w:t>
      </w:r>
      <w:r>
        <w:rPr>
          <w:rFonts w:hint="eastAsia" w:ascii="楷体" w:hAnsi="楷体" w:eastAsia="楷体" w:cs="Times New Roman"/>
          <w:kern w:val="0"/>
          <w:szCs w:val="21"/>
        </w:rPr>
        <w:t>本表没有数据的部门，应在所有栏位标“0”，并在表格下方说明“备注：本部门××年度</w:t>
      </w:r>
      <w:r>
        <w:rPr>
          <w:rFonts w:hint="eastAsia" w:ascii="楷体" w:hAnsi="楷体" w:eastAsia="楷体"/>
        </w:rPr>
        <w:t>没有</w:t>
      </w:r>
      <w:r>
        <w:rPr>
          <w:rFonts w:hint="eastAsia" w:ascii="楷体" w:hAnsi="楷体" w:eastAsia="楷体" w:cs="Times New Roman"/>
          <w:kern w:val="0"/>
          <w:szCs w:val="21"/>
        </w:rPr>
        <w:t>一般公共预算安排的‘三公’经费支出”。</w:t>
      </w:r>
    </w:p>
    <w:p w14:paraId="4DFED2C9">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十一、部门专项资金管理清单目录</w:t>
      </w:r>
    </w:p>
    <w:tbl>
      <w:tblPr>
        <w:tblStyle w:val="6"/>
        <w:tblW w:w="13998" w:type="dxa"/>
        <w:tblInd w:w="93" w:type="dxa"/>
        <w:tblLayout w:type="fixed"/>
        <w:tblCellMar>
          <w:top w:w="0" w:type="dxa"/>
          <w:left w:w="108" w:type="dxa"/>
          <w:bottom w:w="0" w:type="dxa"/>
          <w:right w:w="108" w:type="dxa"/>
        </w:tblCellMar>
      </w:tblPr>
      <w:tblGrid>
        <w:gridCol w:w="1149"/>
        <w:gridCol w:w="1354"/>
        <w:gridCol w:w="1056"/>
        <w:gridCol w:w="1134"/>
        <w:gridCol w:w="1134"/>
        <w:gridCol w:w="1134"/>
        <w:gridCol w:w="1134"/>
        <w:gridCol w:w="1040"/>
        <w:gridCol w:w="1200"/>
        <w:gridCol w:w="1200"/>
        <w:gridCol w:w="1188"/>
        <w:gridCol w:w="1275"/>
      </w:tblGrid>
      <w:tr w14:paraId="1A73B6F2">
        <w:tblPrEx>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tcPr>
          <w:p w14:paraId="4CCB128B">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××年度部门专项资金管理清单目录</w:t>
            </w:r>
          </w:p>
        </w:tc>
      </w:tr>
      <w:tr w14:paraId="34E30589">
        <w:tblPrEx>
          <w:tblCellMar>
            <w:top w:w="0" w:type="dxa"/>
            <w:left w:w="108" w:type="dxa"/>
            <w:bottom w:w="0" w:type="dxa"/>
            <w:right w:w="108" w:type="dxa"/>
          </w:tblCellMar>
        </w:tblPrEx>
        <w:trPr>
          <w:trHeight w:val="465" w:hRule="atLeast"/>
        </w:trPr>
        <w:tc>
          <w:tcPr>
            <w:tcW w:w="1149" w:type="dxa"/>
            <w:tcBorders>
              <w:top w:val="nil"/>
              <w:left w:val="nil"/>
              <w:bottom w:val="nil"/>
              <w:right w:val="nil"/>
            </w:tcBorders>
            <w:shd w:val="clear" w:color="auto" w:fill="auto"/>
            <w:noWrap/>
            <w:vAlign w:val="bottom"/>
          </w:tcPr>
          <w:p w14:paraId="0324BCC9">
            <w:pPr>
              <w:widowControl/>
              <w:spacing w:line="240" w:lineRule="auto"/>
              <w:jc w:val="left"/>
              <w:rPr>
                <w:rFonts w:ascii="宋体" w:hAnsi="宋体" w:eastAsia="宋体" w:cs="宋体"/>
                <w:kern w:val="0"/>
                <w:sz w:val="24"/>
                <w:szCs w:val="24"/>
              </w:rPr>
            </w:pPr>
          </w:p>
        </w:tc>
        <w:tc>
          <w:tcPr>
            <w:tcW w:w="1354" w:type="dxa"/>
            <w:tcBorders>
              <w:top w:val="nil"/>
              <w:left w:val="nil"/>
              <w:bottom w:val="nil"/>
              <w:right w:val="nil"/>
            </w:tcBorders>
            <w:shd w:val="clear" w:color="auto" w:fill="auto"/>
            <w:noWrap/>
            <w:vAlign w:val="bottom"/>
          </w:tcPr>
          <w:p w14:paraId="053B5CB2">
            <w:pPr>
              <w:widowControl/>
              <w:spacing w:line="240" w:lineRule="auto"/>
              <w:jc w:val="left"/>
              <w:rPr>
                <w:rFonts w:ascii="宋体" w:hAnsi="宋体" w:eastAsia="宋体" w:cs="宋体"/>
                <w:kern w:val="0"/>
                <w:sz w:val="24"/>
                <w:szCs w:val="24"/>
              </w:rPr>
            </w:pPr>
          </w:p>
        </w:tc>
        <w:tc>
          <w:tcPr>
            <w:tcW w:w="1056" w:type="dxa"/>
            <w:tcBorders>
              <w:top w:val="nil"/>
              <w:left w:val="nil"/>
              <w:bottom w:val="nil"/>
              <w:right w:val="nil"/>
            </w:tcBorders>
            <w:shd w:val="clear" w:color="auto" w:fill="auto"/>
            <w:noWrap/>
            <w:vAlign w:val="bottom"/>
          </w:tcPr>
          <w:p w14:paraId="353AC5A5">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5ED798AB">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4E91BFFE">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14945814">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14:paraId="152A374F">
            <w:pPr>
              <w:widowControl/>
              <w:spacing w:line="240" w:lineRule="auto"/>
              <w:jc w:val="left"/>
              <w:rPr>
                <w:rFonts w:ascii="宋体" w:hAnsi="宋体" w:eastAsia="宋体" w:cs="宋体"/>
                <w:kern w:val="0"/>
                <w:sz w:val="24"/>
                <w:szCs w:val="24"/>
              </w:rPr>
            </w:pPr>
          </w:p>
        </w:tc>
        <w:tc>
          <w:tcPr>
            <w:tcW w:w="1040" w:type="dxa"/>
            <w:tcBorders>
              <w:top w:val="nil"/>
              <w:left w:val="nil"/>
              <w:bottom w:val="nil"/>
              <w:right w:val="nil"/>
            </w:tcBorders>
            <w:shd w:val="clear" w:color="auto" w:fill="auto"/>
            <w:noWrap/>
            <w:vAlign w:val="bottom"/>
          </w:tcPr>
          <w:p w14:paraId="49FEC675">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shd w:val="clear" w:color="auto" w:fill="auto"/>
            <w:noWrap/>
            <w:vAlign w:val="bottom"/>
          </w:tcPr>
          <w:p w14:paraId="05C018A9">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shd w:val="clear" w:color="auto" w:fill="auto"/>
            <w:noWrap/>
            <w:vAlign w:val="bottom"/>
          </w:tcPr>
          <w:p w14:paraId="321806C8">
            <w:pPr>
              <w:widowControl/>
              <w:spacing w:line="240" w:lineRule="auto"/>
              <w:jc w:val="left"/>
              <w:rPr>
                <w:rFonts w:ascii="宋体" w:hAnsi="宋体" w:eastAsia="宋体" w:cs="宋体"/>
                <w:kern w:val="0"/>
                <w:sz w:val="24"/>
                <w:szCs w:val="24"/>
              </w:rPr>
            </w:pPr>
          </w:p>
        </w:tc>
        <w:tc>
          <w:tcPr>
            <w:tcW w:w="1188" w:type="dxa"/>
            <w:tcBorders>
              <w:top w:val="nil"/>
              <w:left w:val="nil"/>
              <w:bottom w:val="nil"/>
              <w:right w:val="nil"/>
            </w:tcBorders>
          </w:tcPr>
          <w:p w14:paraId="49168A64">
            <w:pPr>
              <w:widowControl/>
              <w:spacing w:line="240" w:lineRule="auto"/>
              <w:jc w:val="right"/>
              <w:rPr>
                <w:rFonts w:ascii="宋体" w:hAnsi="宋体" w:eastAsia="宋体" w:cs="宋体"/>
                <w:kern w:val="0"/>
                <w:sz w:val="22"/>
              </w:rPr>
            </w:pPr>
          </w:p>
        </w:tc>
        <w:tc>
          <w:tcPr>
            <w:tcW w:w="1275" w:type="dxa"/>
            <w:tcBorders>
              <w:top w:val="nil"/>
              <w:left w:val="nil"/>
              <w:bottom w:val="nil"/>
              <w:right w:val="nil"/>
            </w:tcBorders>
            <w:shd w:val="clear" w:color="auto" w:fill="auto"/>
            <w:noWrap/>
            <w:vAlign w:val="bottom"/>
          </w:tcPr>
          <w:p w14:paraId="5E55D854">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230DA252">
        <w:tblPrEx>
          <w:tblCellMar>
            <w:top w:w="0" w:type="dxa"/>
            <w:left w:w="108" w:type="dxa"/>
            <w:bottom w:w="0" w:type="dxa"/>
            <w:right w:w="108" w:type="dxa"/>
          </w:tblCellMar>
        </w:tblPrEx>
        <w:trPr>
          <w:trHeight w:val="571" w:hRule="atLeast"/>
        </w:trPr>
        <w:tc>
          <w:tcPr>
            <w:tcW w:w="11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0D31A4F">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主管部门名称</w:t>
            </w:r>
          </w:p>
        </w:tc>
        <w:tc>
          <w:tcPr>
            <w:tcW w:w="135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0595C2">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专项资金立项项目名称</w:t>
            </w:r>
          </w:p>
        </w:tc>
        <w:tc>
          <w:tcPr>
            <w:tcW w:w="10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99652CD">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立项依据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B8C1038">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执行年限</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3096A5E">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实施规划</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B1330A6">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总体绩效目标</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7F8374E">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支出级次</w:t>
            </w:r>
          </w:p>
        </w:tc>
        <w:tc>
          <w:tcPr>
            <w:tcW w:w="4628" w:type="dxa"/>
            <w:gridSpan w:val="4"/>
            <w:tcBorders>
              <w:top w:val="single" w:color="auto" w:sz="4" w:space="0"/>
              <w:left w:val="nil"/>
              <w:bottom w:val="single" w:color="auto" w:sz="4" w:space="0"/>
              <w:right w:val="single" w:color="auto" w:sz="4" w:space="0"/>
            </w:tcBorders>
            <w:shd w:val="clear" w:color="auto" w:fill="auto"/>
            <w:vAlign w:val="center"/>
          </w:tcPr>
          <w:p w14:paraId="51958633">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资金拼盘</w:t>
            </w:r>
          </w:p>
        </w:tc>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891F6EA">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资金分配办法及支出标准</w:t>
            </w:r>
          </w:p>
        </w:tc>
      </w:tr>
      <w:tr w14:paraId="29306DC0">
        <w:tblPrEx>
          <w:tblCellMar>
            <w:top w:w="0" w:type="dxa"/>
            <w:left w:w="108" w:type="dxa"/>
            <w:bottom w:w="0" w:type="dxa"/>
            <w:right w:w="108" w:type="dxa"/>
          </w:tblCellMar>
        </w:tblPrEx>
        <w:trPr>
          <w:trHeight w:val="735" w:hRule="atLeast"/>
        </w:trPr>
        <w:tc>
          <w:tcPr>
            <w:tcW w:w="1149" w:type="dxa"/>
            <w:vMerge w:val="continue"/>
            <w:tcBorders>
              <w:top w:val="single" w:color="auto" w:sz="4" w:space="0"/>
              <w:left w:val="single" w:color="auto" w:sz="4" w:space="0"/>
              <w:bottom w:val="single" w:color="000000" w:sz="4" w:space="0"/>
              <w:right w:val="single" w:color="auto" w:sz="4" w:space="0"/>
            </w:tcBorders>
            <w:vAlign w:val="center"/>
          </w:tcPr>
          <w:p w14:paraId="3F9F6CDB">
            <w:pPr>
              <w:widowControl/>
              <w:spacing w:line="240" w:lineRule="auto"/>
              <w:jc w:val="left"/>
              <w:rPr>
                <w:rFonts w:ascii="宋体" w:hAnsi="宋体" w:eastAsia="宋体" w:cs="宋体"/>
                <w:b/>
                <w:bCs/>
                <w:color w:val="000000"/>
                <w:kern w:val="0"/>
                <w:sz w:val="22"/>
              </w:rPr>
            </w:pPr>
          </w:p>
        </w:tc>
        <w:tc>
          <w:tcPr>
            <w:tcW w:w="1354" w:type="dxa"/>
            <w:vMerge w:val="continue"/>
            <w:tcBorders>
              <w:top w:val="single" w:color="auto" w:sz="4" w:space="0"/>
              <w:left w:val="single" w:color="auto" w:sz="4" w:space="0"/>
              <w:bottom w:val="single" w:color="000000" w:sz="4" w:space="0"/>
              <w:right w:val="single" w:color="auto" w:sz="4" w:space="0"/>
            </w:tcBorders>
            <w:vAlign w:val="center"/>
          </w:tcPr>
          <w:p w14:paraId="3B05BFF1">
            <w:pPr>
              <w:widowControl/>
              <w:spacing w:line="240" w:lineRule="auto"/>
              <w:jc w:val="left"/>
              <w:rPr>
                <w:rFonts w:ascii="宋体" w:hAnsi="宋体" w:eastAsia="宋体" w:cs="宋体"/>
                <w:b/>
                <w:bCs/>
                <w:color w:val="000000"/>
                <w:kern w:val="0"/>
                <w:sz w:val="22"/>
              </w:rPr>
            </w:pPr>
          </w:p>
        </w:tc>
        <w:tc>
          <w:tcPr>
            <w:tcW w:w="1056" w:type="dxa"/>
            <w:vMerge w:val="continue"/>
            <w:tcBorders>
              <w:top w:val="single" w:color="auto" w:sz="4" w:space="0"/>
              <w:left w:val="single" w:color="auto" w:sz="4" w:space="0"/>
              <w:bottom w:val="single" w:color="000000" w:sz="4" w:space="0"/>
              <w:right w:val="single" w:color="auto" w:sz="4" w:space="0"/>
            </w:tcBorders>
            <w:vAlign w:val="center"/>
          </w:tcPr>
          <w:p w14:paraId="1BF5FD27">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6BE4E5FA">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7A0EB05D">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363CF6A0">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0A29098D">
            <w:pPr>
              <w:widowControl/>
              <w:spacing w:line="240" w:lineRule="auto"/>
              <w:jc w:val="left"/>
              <w:rPr>
                <w:rFonts w:ascii="宋体" w:hAnsi="宋体" w:eastAsia="宋体" w:cs="宋体"/>
                <w:b/>
                <w:bCs/>
                <w:color w:val="000000"/>
                <w:kern w:val="0"/>
                <w:sz w:val="22"/>
              </w:rPr>
            </w:pPr>
          </w:p>
        </w:tc>
        <w:tc>
          <w:tcPr>
            <w:tcW w:w="1040" w:type="dxa"/>
            <w:tcBorders>
              <w:top w:val="nil"/>
              <w:left w:val="nil"/>
              <w:bottom w:val="single" w:color="auto" w:sz="4" w:space="0"/>
              <w:right w:val="single" w:color="auto" w:sz="4" w:space="0"/>
            </w:tcBorders>
            <w:shd w:val="clear" w:color="auto" w:fill="auto"/>
            <w:vAlign w:val="center"/>
          </w:tcPr>
          <w:p w14:paraId="5B903E06">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小计</w:t>
            </w:r>
          </w:p>
        </w:tc>
        <w:tc>
          <w:tcPr>
            <w:tcW w:w="1200" w:type="dxa"/>
            <w:tcBorders>
              <w:top w:val="nil"/>
              <w:left w:val="nil"/>
              <w:bottom w:val="single" w:color="auto" w:sz="4" w:space="0"/>
              <w:right w:val="single" w:color="auto" w:sz="4" w:space="0"/>
            </w:tcBorders>
            <w:shd w:val="clear" w:color="auto" w:fill="auto"/>
            <w:vAlign w:val="center"/>
          </w:tcPr>
          <w:p w14:paraId="7C37CFBF">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一般公共预算</w:t>
            </w:r>
          </w:p>
        </w:tc>
        <w:tc>
          <w:tcPr>
            <w:tcW w:w="1200" w:type="dxa"/>
            <w:tcBorders>
              <w:top w:val="single" w:color="auto" w:sz="4" w:space="0"/>
              <w:left w:val="nil"/>
              <w:bottom w:val="single" w:color="auto" w:sz="4" w:space="0"/>
              <w:right w:val="single" w:color="auto" w:sz="4" w:space="0"/>
            </w:tcBorders>
            <w:shd w:val="clear" w:color="auto" w:fill="auto"/>
            <w:vAlign w:val="center"/>
          </w:tcPr>
          <w:p w14:paraId="56F06D69">
            <w:pPr>
              <w:widowControl/>
              <w:spacing w:line="240" w:lineRule="auto"/>
              <w:jc w:val="center"/>
              <w:rPr>
                <w:rFonts w:ascii="黑体" w:hAnsi="黑体" w:eastAsia="黑体" w:cs="宋体"/>
                <w:bCs/>
                <w:color w:val="000000"/>
                <w:kern w:val="0"/>
                <w:sz w:val="22"/>
              </w:rPr>
            </w:pPr>
            <w:r>
              <w:rPr>
                <w:rFonts w:hint="eastAsia" w:ascii="黑体" w:hAnsi="黑体" w:eastAsia="黑体" w:cs="宋体"/>
                <w:bCs/>
                <w:color w:val="000000"/>
                <w:kern w:val="0"/>
                <w:sz w:val="22"/>
              </w:rPr>
              <w:t>政府性基金预算</w:t>
            </w:r>
          </w:p>
        </w:tc>
        <w:tc>
          <w:tcPr>
            <w:tcW w:w="1188" w:type="dxa"/>
            <w:tcBorders>
              <w:top w:val="single" w:color="auto" w:sz="4" w:space="0"/>
              <w:left w:val="single" w:color="auto" w:sz="4" w:space="0"/>
              <w:bottom w:val="single" w:color="auto" w:sz="4" w:space="0"/>
              <w:right w:val="single" w:color="auto" w:sz="4" w:space="0"/>
            </w:tcBorders>
          </w:tcPr>
          <w:p w14:paraId="3830CFA5">
            <w:pPr>
              <w:widowControl/>
              <w:spacing w:line="240" w:lineRule="auto"/>
              <w:jc w:val="left"/>
              <w:rPr>
                <w:rFonts w:ascii="黑体" w:hAnsi="黑体" w:eastAsia="黑体" w:cs="宋体"/>
                <w:bCs/>
                <w:color w:val="000000"/>
                <w:kern w:val="0"/>
                <w:sz w:val="22"/>
              </w:rPr>
            </w:pPr>
            <w:r>
              <w:rPr>
                <w:rFonts w:hint="eastAsia" w:ascii="黑体" w:hAnsi="黑体" w:eastAsia="黑体" w:cs="宋体"/>
                <w:bCs/>
                <w:color w:val="000000"/>
                <w:kern w:val="0"/>
                <w:sz w:val="22"/>
              </w:rPr>
              <w:t>国有资本经营预算</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D1169AD">
            <w:pPr>
              <w:widowControl/>
              <w:spacing w:line="240" w:lineRule="auto"/>
              <w:jc w:val="left"/>
              <w:rPr>
                <w:rFonts w:ascii="宋体" w:hAnsi="宋体" w:eastAsia="宋体" w:cs="宋体"/>
                <w:b/>
                <w:bCs/>
                <w:color w:val="000000"/>
                <w:kern w:val="0"/>
                <w:sz w:val="22"/>
              </w:rPr>
            </w:pPr>
          </w:p>
        </w:tc>
      </w:tr>
      <w:tr w14:paraId="1860D10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4252BB4">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54" w:type="dxa"/>
            <w:tcBorders>
              <w:top w:val="nil"/>
              <w:left w:val="nil"/>
              <w:bottom w:val="single" w:color="auto" w:sz="4" w:space="0"/>
              <w:right w:val="single" w:color="auto" w:sz="4" w:space="0"/>
            </w:tcBorders>
            <w:shd w:val="clear" w:color="auto" w:fill="auto"/>
            <w:noWrap/>
            <w:vAlign w:val="bottom"/>
          </w:tcPr>
          <w:p w14:paraId="16BCF8AE">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56" w:type="dxa"/>
            <w:tcBorders>
              <w:top w:val="nil"/>
              <w:left w:val="nil"/>
              <w:bottom w:val="single" w:color="auto" w:sz="4" w:space="0"/>
              <w:right w:val="single" w:color="auto" w:sz="4" w:space="0"/>
            </w:tcBorders>
            <w:shd w:val="clear" w:color="auto" w:fill="auto"/>
            <w:noWrap/>
            <w:vAlign w:val="bottom"/>
          </w:tcPr>
          <w:p w14:paraId="2676924F">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0E424FE8">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0F75E57C">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2F303B3F">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38318BE1">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shd w:val="clear" w:color="auto" w:fill="auto"/>
            <w:noWrap/>
            <w:vAlign w:val="bottom"/>
          </w:tcPr>
          <w:p w14:paraId="7F96FE52">
            <w:pPr>
              <w:widowControl/>
              <w:spacing w:line="24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1200" w:type="dxa"/>
            <w:tcBorders>
              <w:top w:val="nil"/>
              <w:left w:val="nil"/>
              <w:bottom w:val="single" w:color="auto" w:sz="4" w:space="0"/>
              <w:right w:val="single" w:color="auto" w:sz="4" w:space="0"/>
            </w:tcBorders>
            <w:shd w:val="clear" w:color="auto" w:fill="auto"/>
            <w:noWrap/>
            <w:vAlign w:val="bottom"/>
          </w:tcPr>
          <w:p w14:paraId="726C778D">
            <w:pPr>
              <w:widowControl/>
              <w:spacing w:line="24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1200" w:type="dxa"/>
            <w:tcBorders>
              <w:top w:val="single" w:color="auto" w:sz="4" w:space="0"/>
              <w:left w:val="nil"/>
              <w:bottom w:val="single" w:color="auto" w:sz="4" w:space="0"/>
              <w:right w:val="single" w:color="auto" w:sz="4" w:space="0"/>
            </w:tcBorders>
            <w:shd w:val="clear" w:color="auto" w:fill="auto"/>
            <w:noWrap/>
            <w:vAlign w:val="bottom"/>
          </w:tcPr>
          <w:p w14:paraId="67D560C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88" w:type="dxa"/>
            <w:tcBorders>
              <w:top w:val="single" w:color="auto" w:sz="4" w:space="0"/>
              <w:left w:val="single" w:color="auto" w:sz="4" w:space="0"/>
              <w:bottom w:val="single" w:color="auto" w:sz="4" w:space="0"/>
              <w:right w:val="single" w:color="auto" w:sz="4" w:space="0"/>
            </w:tcBorders>
          </w:tcPr>
          <w:p w14:paraId="78009D5E">
            <w:pPr>
              <w:widowControl/>
              <w:spacing w:line="240" w:lineRule="auto"/>
              <w:jc w:val="left"/>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23231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BF1611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A6E21A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54" w:type="dxa"/>
            <w:tcBorders>
              <w:top w:val="nil"/>
              <w:left w:val="nil"/>
              <w:bottom w:val="single" w:color="auto" w:sz="4" w:space="0"/>
              <w:right w:val="single" w:color="auto" w:sz="4" w:space="0"/>
            </w:tcBorders>
            <w:shd w:val="clear" w:color="auto" w:fill="auto"/>
            <w:noWrap/>
            <w:vAlign w:val="bottom"/>
          </w:tcPr>
          <w:p w14:paraId="15CF55A1">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56" w:type="dxa"/>
            <w:tcBorders>
              <w:top w:val="nil"/>
              <w:left w:val="nil"/>
              <w:bottom w:val="single" w:color="auto" w:sz="4" w:space="0"/>
              <w:right w:val="single" w:color="auto" w:sz="4" w:space="0"/>
            </w:tcBorders>
            <w:shd w:val="clear" w:color="auto" w:fill="auto"/>
            <w:noWrap/>
            <w:vAlign w:val="bottom"/>
          </w:tcPr>
          <w:p w14:paraId="31CDCE84">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63FD78C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540D6D56">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52C79E7F">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bottom"/>
          </w:tcPr>
          <w:p w14:paraId="55B9143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shd w:val="clear" w:color="auto" w:fill="auto"/>
            <w:noWrap/>
            <w:vAlign w:val="bottom"/>
          </w:tcPr>
          <w:p w14:paraId="074A1568">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nil"/>
              <w:left w:val="nil"/>
              <w:bottom w:val="single" w:color="auto" w:sz="4" w:space="0"/>
              <w:right w:val="single" w:color="auto" w:sz="4" w:space="0"/>
            </w:tcBorders>
            <w:shd w:val="clear" w:color="auto" w:fill="auto"/>
            <w:noWrap/>
            <w:vAlign w:val="bottom"/>
          </w:tcPr>
          <w:p w14:paraId="4A7E4F5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single" w:color="auto" w:sz="4" w:space="0"/>
              <w:left w:val="nil"/>
              <w:bottom w:val="single" w:color="auto" w:sz="4" w:space="0"/>
              <w:right w:val="single" w:color="auto" w:sz="4" w:space="0"/>
            </w:tcBorders>
            <w:shd w:val="clear" w:color="auto" w:fill="auto"/>
            <w:noWrap/>
            <w:vAlign w:val="bottom"/>
          </w:tcPr>
          <w:p w14:paraId="31DEC9B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88" w:type="dxa"/>
            <w:tcBorders>
              <w:top w:val="single" w:color="auto" w:sz="4" w:space="0"/>
              <w:left w:val="single" w:color="auto" w:sz="4" w:space="0"/>
              <w:bottom w:val="single" w:color="auto" w:sz="4" w:space="0"/>
              <w:right w:val="single" w:color="auto" w:sz="4" w:space="0"/>
            </w:tcBorders>
          </w:tcPr>
          <w:p w14:paraId="73968914">
            <w:pPr>
              <w:widowControl/>
              <w:spacing w:line="240" w:lineRule="auto"/>
              <w:jc w:val="left"/>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12F33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1BE1B1D7">
      <w:pPr>
        <w:tabs>
          <w:tab w:val="left" w:pos="480"/>
        </w:tabs>
        <w:spacing w:line="240" w:lineRule="auto"/>
        <w:rPr>
          <w:rFonts w:ascii="楷体" w:hAnsi="楷体" w:eastAsia="楷体"/>
        </w:rPr>
      </w:pPr>
      <w:r>
        <w:rPr>
          <w:rFonts w:hint="eastAsia" w:ascii="楷体" w:hAnsi="楷体" w:eastAsia="楷体"/>
        </w:rPr>
        <w:t>编报说明</w:t>
      </w:r>
      <w:r>
        <w:rPr>
          <w:rFonts w:hint="eastAsia" w:ascii="楷体" w:hAnsi="楷体" w:eastAsia="楷体" w:cs="Times New Roman"/>
          <w:kern w:val="0"/>
          <w:szCs w:val="21"/>
        </w:rPr>
        <w:t>（制作文本时请删除“编报说明”内容）</w:t>
      </w:r>
      <w:r>
        <w:rPr>
          <w:rFonts w:hint="eastAsia" w:ascii="楷体" w:hAnsi="楷体" w:eastAsia="楷体"/>
        </w:rPr>
        <w:t>：</w:t>
      </w:r>
    </w:p>
    <w:p w14:paraId="3F967E33">
      <w:pPr>
        <w:tabs>
          <w:tab w:val="left" w:pos="798"/>
        </w:tabs>
        <w:spacing w:line="240" w:lineRule="auto"/>
        <w:ind w:firstLine="420" w:firstLineChars="200"/>
        <w:rPr>
          <w:rFonts w:ascii="楷体" w:hAnsi="楷体" w:eastAsia="楷体"/>
        </w:rPr>
      </w:pPr>
      <w:r>
        <w:rPr>
          <w:rFonts w:hint="eastAsia" w:ascii="楷体" w:hAnsi="楷体" w:eastAsia="楷体"/>
        </w:rPr>
        <w:t>1.立项依据：指专项资金设立所依据的法律、法规、规章或者政府的规范性文件。按照“《标题》+（文号）：主要依据内容”的格式填报。有多个设立依据的，应按设立依据的级次，从高到低填列。</w:t>
      </w:r>
    </w:p>
    <w:p w14:paraId="0EF3A9C8">
      <w:pPr>
        <w:tabs>
          <w:tab w:val="left" w:pos="798"/>
        </w:tabs>
        <w:spacing w:line="240" w:lineRule="auto"/>
        <w:ind w:firstLine="420" w:firstLineChars="200"/>
        <w:rPr>
          <w:rFonts w:ascii="楷体" w:hAnsi="楷体" w:eastAsia="楷体"/>
        </w:rPr>
      </w:pPr>
      <w:r>
        <w:rPr>
          <w:rFonts w:hint="eastAsia" w:ascii="楷体" w:hAnsi="楷体" w:eastAsia="楷体"/>
        </w:rPr>
        <w:t>2.执行年限：专项资金未确定执行期限的，统一设定期限为3年。</w:t>
      </w:r>
    </w:p>
    <w:p w14:paraId="77B88A07">
      <w:pPr>
        <w:tabs>
          <w:tab w:val="left" w:pos="798"/>
        </w:tabs>
        <w:spacing w:line="240" w:lineRule="auto"/>
        <w:ind w:firstLine="420" w:firstLineChars="200"/>
        <w:rPr>
          <w:rFonts w:ascii="楷体" w:hAnsi="楷体" w:eastAsia="楷体"/>
        </w:rPr>
      </w:pPr>
      <w:r>
        <w:rPr>
          <w:rFonts w:hint="eastAsia" w:ascii="楷体" w:hAnsi="楷体" w:eastAsia="楷体"/>
        </w:rPr>
        <w:t>3.总体绩效目标：描述专项资金在实施过程中（包括实施期、当年度）计划达到的产出和效果，主要采用定性描述。</w:t>
      </w:r>
    </w:p>
    <w:p w14:paraId="3735B777">
      <w:pPr>
        <w:tabs>
          <w:tab w:val="left" w:pos="798"/>
        </w:tabs>
        <w:spacing w:line="240" w:lineRule="auto"/>
        <w:ind w:firstLine="420" w:firstLineChars="200"/>
        <w:rPr>
          <w:rFonts w:ascii="楷体" w:hAnsi="楷体" w:eastAsia="楷体"/>
        </w:rPr>
      </w:pPr>
      <w:r>
        <w:rPr>
          <w:rFonts w:hint="eastAsia" w:ascii="楷体" w:hAnsi="楷体" w:eastAsia="楷体"/>
        </w:rPr>
        <w:t>4.实施规划：描述专项资金的主要内容和分阶段实施计划等内容。</w:t>
      </w:r>
    </w:p>
    <w:p w14:paraId="0330CECE">
      <w:pPr>
        <w:tabs>
          <w:tab w:val="left" w:pos="798"/>
        </w:tabs>
        <w:spacing w:line="240" w:lineRule="auto"/>
        <w:ind w:firstLine="420" w:firstLineChars="200"/>
        <w:rPr>
          <w:rFonts w:ascii="楷体" w:hAnsi="楷体" w:eastAsia="楷体"/>
        </w:rPr>
      </w:pPr>
      <w:r>
        <w:rPr>
          <w:rFonts w:ascii="楷体" w:hAnsi="楷体" w:eastAsia="楷体"/>
        </w:rPr>
        <w:t>5.</w:t>
      </w:r>
      <w:r>
        <w:rPr>
          <w:rFonts w:hint="eastAsia" w:ascii="楷体" w:hAnsi="楷体" w:eastAsia="楷体"/>
        </w:rPr>
        <w:t>支出级次：分为“省本级支出”和“对市县的转移支付支出”。同一专项资金项目包含多种分类的，需区别标识，例：省本级支出xxx万元、对市县的转移支付支出xxx万元。</w:t>
      </w:r>
    </w:p>
    <w:p w14:paraId="58DC6F02">
      <w:pPr>
        <w:tabs>
          <w:tab w:val="left" w:pos="798"/>
        </w:tabs>
        <w:spacing w:line="240" w:lineRule="auto"/>
        <w:ind w:firstLine="420" w:firstLineChars="200"/>
        <w:rPr>
          <w:rFonts w:ascii="楷体" w:hAnsi="楷体" w:eastAsia="楷体"/>
        </w:rPr>
      </w:pPr>
      <w:r>
        <w:rPr>
          <w:rFonts w:ascii="楷体" w:hAnsi="楷体" w:eastAsia="楷体"/>
        </w:rPr>
        <w:t>6.</w:t>
      </w:r>
      <w:r>
        <w:rPr>
          <w:rFonts w:hint="eastAsia" w:ascii="楷体" w:hAnsi="楷体" w:eastAsia="楷体"/>
        </w:rPr>
        <w:t>资金分配办法及支出标准：按照专项资金使用管理办法的相关规定填报，其中：资金分配办法分为“因素法”、“项目法”、“因素法、项目法相结合”。实行因素法分配的专项资金要描述资金分配因素的量化指标、权重系数和分配公式；实行项目管理法的专项资金要描述具体申报条件、筛选原则和审批程序；</w:t>
      </w:r>
    </w:p>
    <w:p w14:paraId="47227FFC">
      <w:pPr>
        <w:tabs>
          <w:tab w:val="left" w:pos="798"/>
        </w:tabs>
        <w:spacing w:line="240" w:lineRule="auto"/>
        <w:ind w:firstLine="420" w:firstLineChars="200"/>
        <w:rPr>
          <w:rFonts w:ascii="楷体" w:hAnsi="楷体" w:eastAsia="楷体"/>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rPr>
        <w:t>7.没有管理省级专项资金的部门，</w:t>
      </w:r>
      <w:r>
        <w:rPr>
          <w:rFonts w:hint="eastAsia" w:ascii="楷体" w:hAnsi="楷体" w:eastAsia="楷体" w:cs="Times New Roman"/>
          <w:kern w:val="0"/>
          <w:szCs w:val="21"/>
        </w:rPr>
        <w:t>可不公开本表</w:t>
      </w:r>
      <w:r>
        <w:rPr>
          <w:rFonts w:hint="eastAsia" w:ascii="楷体" w:hAnsi="楷体" w:eastAsia="楷体"/>
        </w:rPr>
        <w:t>。市县部门不作统一要求。</w:t>
      </w:r>
    </w:p>
    <w:p w14:paraId="042B3238">
      <w:pPr>
        <w:pStyle w:val="2"/>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第三部分</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2025</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年度部门预算情况说明</w:t>
      </w:r>
    </w:p>
    <w:p w14:paraId="38CEC430">
      <w:pPr>
        <w:tabs>
          <w:tab w:val="left" w:pos="7513"/>
        </w:tabs>
        <w:adjustRightInd w:val="0"/>
        <w:snapToGrid w:val="0"/>
        <w:spacing w:line="600" w:lineRule="exact"/>
        <w:ind w:firstLine="640" w:firstLineChars="200"/>
        <w:rPr>
          <w:rFonts w:hint="eastAsia" w:ascii="黑体" w:hAnsi="黑体" w:eastAsia="黑体"/>
          <w:sz w:val="32"/>
          <w:szCs w:val="32"/>
        </w:rPr>
      </w:pPr>
    </w:p>
    <w:p w14:paraId="532D652E">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一、预算收支总体情况</w:t>
      </w:r>
    </w:p>
    <w:p w14:paraId="53AD5867">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按照综合预算的原则，部门所有收入和支出均纳入部门预算管理。</w:t>
      </w: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sz w:val="32"/>
          <w:szCs w:val="32"/>
          <w:lang w:val="en-US" w:eastAsia="zh-CN"/>
        </w:rPr>
        <w:t>郊尾镇政府</w:t>
      </w:r>
      <w:r>
        <w:rPr>
          <w:rFonts w:hint="eastAsia" w:ascii="仿宋" w:hAnsi="仿宋" w:eastAsia="仿宋"/>
          <w:sz w:val="32"/>
          <w:szCs w:val="32"/>
        </w:rPr>
        <w:t>收入预算为</w:t>
      </w:r>
      <w:r>
        <w:rPr>
          <w:rFonts w:hint="eastAsia" w:ascii="仿宋" w:hAnsi="仿宋" w:eastAsia="仿宋" w:cs="仿宋_GB2312"/>
          <w:sz w:val="32"/>
          <w:szCs w:val="32"/>
          <w:lang w:val="en-US" w:eastAsia="zh-CN"/>
        </w:rPr>
        <w:t>2272.89</w:t>
      </w:r>
      <w:r>
        <w:rPr>
          <w:rFonts w:hint="eastAsia" w:ascii="仿宋" w:hAnsi="仿宋" w:eastAsia="仿宋"/>
          <w:sz w:val="32"/>
          <w:szCs w:val="32"/>
        </w:rPr>
        <w:t>万元，比上年增加</w:t>
      </w:r>
      <w:r>
        <w:rPr>
          <w:rFonts w:hint="eastAsia" w:ascii="仿宋" w:hAnsi="仿宋" w:eastAsia="仿宋"/>
          <w:sz w:val="32"/>
          <w:szCs w:val="32"/>
          <w:lang w:val="en-US" w:eastAsia="zh-CN"/>
        </w:rPr>
        <w:t>745.9</w:t>
      </w:r>
      <w:r>
        <w:rPr>
          <w:rFonts w:hint="eastAsia" w:ascii="仿宋" w:hAnsi="仿宋" w:eastAsia="仿宋"/>
          <w:sz w:val="32"/>
          <w:szCs w:val="32"/>
        </w:rPr>
        <w:t>万元，主要原因是</w:t>
      </w:r>
      <w:r>
        <w:rPr>
          <w:rFonts w:hint="eastAsia" w:ascii="仿宋" w:hAnsi="仿宋" w:eastAsia="仿宋" w:cs="仿宋_GB2312"/>
          <w:sz w:val="32"/>
          <w:szCs w:val="32"/>
          <w:lang w:val="en-US" w:eastAsia="zh-CN"/>
        </w:rPr>
        <w:t>2024年度预算没有列入村级运转经费</w:t>
      </w:r>
      <w:r>
        <w:rPr>
          <w:rFonts w:hint="eastAsia" w:ascii="仿宋" w:hAnsi="仿宋" w:eastAsia="仿宋"/>
          <w:sz w:val="32"/>
          <w:szCs w:val="32"/>
        </w:rPr>
        <w:t>：一般公共预算拨款收入</w:t>
      </w:r>
      <w:r>
        <w:rPr>
          <w:rFonts w:hint="eastAsia" w:ascii="仿宋" w:hAnsi="仿宋" w:eastAsia="仿宋" w:cs="仿宋_GB2312"/>
          <w:sz w:val="32"/>
          <w:szCs w:val="32"/>
          <w:lang w:val="en-US" w:eastAsia="zh-CN"/>
        </w:rPr>
        <w:t>2272.89</w:t>
      </w:r>
      <w:r>
        <w:rPr>
          <w:rFonts w:hint="eastAsia" w:ascii="仿宋" w:hAnsi="仿宋" w:eastAsia="仿宋"/>
          <w:sz w:val="32"/>
          <w:szCs w:val="32"/>
        </w:rPr>
        <w:t>万元、政府性基金预算拨款收入</w:t>
      </w:r>
      <w:r>
        <w:rPr>
          <w:rFonts w:hint="eastAsia" w:ascii="仿宋" w:hAnsi="仿宋" w:eastAsia="仿宋" w:cs="仿宋_GB2312"/>
          <w:sz w:val="32"/>
          <w:szCs w:val="32"/>
          <w:lang w:val="en-US" w:eastAsia="zh-CN"/>
        </w:rPr>
        <w:t>0</w:t>
      </w:r>
      <w:r>
        <w:rPr>
          <w:rFonts w:hint="eastAsia" w:ascii="仿宋" w:hAnsi="仿宋" w:eastAsia="仿宋"/>
          <w:sz w:val="32"/>
          <w:szCs w:val="32"/>
        </w:rPr>
        <w:t>万元、国有资本经营预算拨款收入</w:t>
      </w:r>
      <w:r>
        <w:rPr>
          <w:rFonts w:hint="eastAsia" w:ascii="仿宋" w:hAnsi="仿宋" w:eastAsia="仿宋" w:cs="仿宋_GB2312"/>
          <w:sz w:val="32"/>
          <w:szCs w:val="32"/>
          <w:lang w:val="en-US" w:eastAsia="zh-CN"/>
        </w:rPr>
        <w:t>0</w:t>
      </w:r>
      <w:r>
        <w:rPr>
          <w:rFonts w:hint="eastAsia" w:ascii="仿宋" w:hAnsi="仿宋" w:eastAsia="仿宋"/>
          <w:sz w:val="32"/>
          <w:szCs w:val="32"/>
        </w:rPr>
        <w:t>万元、财政专户管理资金收入</w:t>
      </w:r>
      <w:r>
        <w:rPr>
          <w:rFonts w:hint="eastAsia" w:ascii="仿宋" w:hAnsi="仿宋" w:eastAsia="仿宋" w:cs="仿宋_GB2312"/>
          <w:sz w:val="32"/>
          <w:szCs w:val="32"/>
          <w:lang w:val="en-US" w:eastAsia="zh-CN"/>
        </w:rPr>
        <w:t>0</w:t>
      </w:r>
      <w:r>
        <w:rPr>
          <w:rFonts w:hint="eastAsia" w:ascii="仿宋" w:hAnsi="仿宋" w:eastAsia="仿宋"/>
          <w:sz w:val="32"/>
          <w:szCs w:val="32"/>
        </w:rPr>
        <w:t>万元、事业收入</w:t>
      </w:r>
      <w:r>
        <w:rPr>
          <w:rFonts w:hint="eastAsia" w:ascii="仿宋" w:hAnsi="仿宋" w:eastAsia="仿宋" w:cs="仿宋_GB2312"/>
          <w:sz w:val="32"/>
          <w:szCs w:val="32"/>
          <w:lang w:val="en-US" w:eastAsia="zh-CN"/>
        </w:rPr>
        <w:t>0</w:t>
      </w:r>
      <w:r>
        <w:rPr>
          <w:rFonts w:hint="eastAsia" w:ascii="仿宋" w:hAnsi="仿宋" w:eastAsia="仿宋"/>
          <w:sz w:val="32"/>
          <w:szCs w:val="32"/>
        </w:rPr>
        <w:t>万元、事业单位经营收入</w:t>
      </w:r>
      <w:r>
        <w:rPr>
          <w:rFonts w:hint="eastAsia" w:ascii="仿宋" w:hAnsi="仿宋" w:eastAsia="仿宋" w:cs="仿宋_GB2312"/>
          <w:sz w:val="32"/>
          <w:szCs w:val="32"/>
          <w:lang w:val="en-US" w:eastAsia="zh-CN"/>
        </w:rPr>
        <w:t>0</w:t>
      </w:r>
      <w:r>
        <w:rPr>
          <w:rFonts w:hint="eastAsia" w:ascii="仿宋" w:hAnsi="仿宋" w:eastAsia="仿宋"/>
          <w:sz w:val="32"/>
          <w:szCs w:val="32"/>
        </w:rPr>
        <w:t>万元、上级补助收入</w:t>
      </w:r>
      <w:r>
        <w:rPr>
          <w:rFonts w:hint="eastAsia" w:ascii="仿宋" w:hAnsi="仿宋" w:eastAsia="仿宋" w:cs="仿宋_GB2312"/>
          <w:sz w:val="32"/>
          <w:szCs w:val="32"/>
          <w:lang w:val="en-US" w:eastAsia="zh-CN"/>
        </w:rPr>
        <w:t>0</w:t>
      </w:r>
      <w:r>
        <w:rPr>
          <w:rFonts w:hint="eastAsia" w:ascii="仿宋" w:hAnsi="仿宋" w:eastAsia="仿宋"/>
          <w:sz w:val="32"/>
          <w:szCs w:val="32"/>
        </w:rPr>
        <w:t>万元、附属单位上缴收入</w:t>
      </w:r>
      <w:r>
        <w:rPr>
          <w:rFonts w:hint="eastAsia" w:ascii="仿宋" w:hAnsi="仿宋" w:eastAsia="仿宋" w:cs="仿宋_GB2312"/>
          <w:sz w:val="32"/>
          <w:szCs w:val="32"/>
          <w:lang w:val="en-US" w:eastAsia="zh-CN"/>
        </w:rPr>
        <w:t>0</w:t>
      </w:r>
      <w:r>
        <w:rPr>
          <w:rFonts w:hint="eastAsia" w:ascii="仿宋" w:hAnsi="仿宋" w:eastAsia="仿宋"/>
          <w:sz w:val="32"/>
          <w:szCs w:val="32"/>
        </w:rPr>
        <w:t>万元、其他收入</w:t>
      </w:r>
      <w:r>
        <w:rPr>
          <w:rFonts w:hint="eastAsia" w:ascii="仿宋" w:hAnsi="仿宋" w:eastAsia="仿宋" w:cs="仿宋_GB2312"/>
          <w:sz w:val="32"/>
          <w:szCs w:val="32"/>
          <w:lang w:val="en-US" w:eastAsia="zh-CN"/>
        </w:rPr>
        <w:t>0</w:t>
      </w:r>
      <w:r>
        <w:rPr>
          <w:rFonts w:hint="eastAsia" w:ascii="仿宋" w:hAnsi="仿宋" w:eastAsia="仿宋"/>
          <w:sz w:val="32"/>
          <w:szCs w:val="32"/>
        </w:rPr>
        <w:t>万元、上年结转结余</w:t>
      </w:r>
      <w:r>
        <w:rPr>
          <w:rFonts w:hint="eastAsia" w:ascii="仿宋" w:hAnsi="仿宋" w:eastAsia="仿宋" w:cs="仿宋_GB2312"/>
          <w:sz w:val="32"/>
          <w:szCs w:val="32"/>
          <w:lang w:val="en-US" w:eastAsia="zh-CN"/>
        </w:rPr>
        <w:t>0</w:t>
      </w:r>
      <w:r>
        <w:rPr>
          <w:rFonts w:hint="eastAsia" w:ascii="仿宋" w:hAnsi="仿宋" w:eastAsia="仿宋"/>
          <w:sz w:val="32"/>
          <w:szCs w:val="32"/>
        </w:rPr>
        <w:t>万元。</w:t>
      </w:r>
    </w:p>
    <w:p w14:paraId="12771F13">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lang w:val="en-US" w:eastAsia="zh-CN"/>
        </w:rPr>
        <w:t>2272.89</w:t>
      </w:r>
      <w:r>
        <w:rPr>
          <w:rFonts w:hint="eastAsia" w:ascii="仿宋" w:hAnsi="仿宋" w:eastAsia="仿宋"/>
          <w:sz w:val="32"/>
          <w:szCs w:val="32"/>
        </w:rPr>
        <w:t>万元，比上年增加（减少）</w:t>
      </w:r>
      <w:r>
        <w:rPr>
          <w:rFonts w:hint="eastAsia" w:ascii="仿宋" w:hAnsi="仿宋" w:eastAsia="仿宋" w:cs="仿宋_GB2312"/>
          <w:sz w:val="32"/>
          <w:szCs w:val="32"/>
          <w:lang w:val="en-US" w:eastAsia="zh-CN"/>
        </w:rPr>
        <w:t>745.9</w:t>
      </w:r>
      <w:r>
        <w:rPr>
          <w:rFonts w:hint="eastAsia" w:ascii="仿宋" w:hAnsi="仿宋" w:eastAsia="仿宋"/>
          <w:sz w:val="32"/>
          <w:szCs w:val="32"/>
        </w:rPr>
        <w:t>万元，主要原因是</w:t>
      </w:r>
      <w:r>
        <w:rPr>
          <w:rFonts w:hint="eastAsia" w:ascii="仿宋" w:hAnsi="仿宋" w:eastAsia="仿宋" w:cs="仿宋_GB2312"/>
          <w:sz w:val="32"/>
          <w:szCs w:val="32"/>
          <w:lang w:val="en-US" w:eastAsia="zh-CN"/>
        </w:rPr>
        <w:t>2024年度预算没有列入村级运转经费</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cs="仿宋_GB2312"/>
          <w:sz w:val="32"/>
          <w:szCs w:val="32"/>
          <w:lang w:val="en-US" w:eastAsia="zh-CN"/>
        </w:rPr>
        <w:t>1466.89</w:t>
      </w:r>
      <w:r>
        <w:rPr>
          <w:rFonts w:hint="eastAsia" w:ascii="仿宋" w:hAnsi="仿宋" w:eastAsia="仿宋"/>
          <w:sz w:val="32"/>
          <w:szCs w:val="32"/>
        </w:rPr>
        <w:t>万元、项目支出</w:t>
      </w:r>
      <w:r>
        <w:rPr>
          <w:rFonts w:hint="eastAsia" w:ascii="仿宋" w:hAnsi="仿宋" w:eastAsia="仿宋" w:cs="仿宋_GB2312"/>
          <w:sz w:val="32"/>
          <w:szCs w:val="32"/>
          <w:lang w:val="en-US" w:eastAsia="zh-CN"/>
        </w:rPr>
        <w:t>806</w:t>
      </w:r>
      <w:r>
        <w:rPr>
          <w:rFonts w:hint="eastAsia" w:ascii="仿宋" w:hAnsi="仿宋" w:eastAsia="仿宋"/>
          <w:sz w:val="32"/>
          <w:szCs w:val="32"/>
        </w:rPr>
        <w:t>万元、事业单位经营支出</w:t>
      </w:r>
      <w:r>
        <w:rPr>
          <w:rFonts w:hint="eastAsia" w:ascii="仿宋" w:hAnsi="仿宋" w:eastAsia="仿宋" w:cs="仿宋_GB2312"/>
          <w:sz w:val="32"/>
          <w:szCs w:val="32"/>
          <w:lang w:val="en-US" w:eastAsia="zh-CN"/>
        </w:rPr>
        <w:t>0</w:t>
      </w:r>
      <w:r>
        <w:rPr>
          <w:rFonts w:hint="eastAsia" w:ascii="仿宋" w:hAnsi="仿宋" w:eastAsia="仿宋"/>
          <w:sz w:val="32"/>
          <w:szCs w:val="32"/>
        </w:rPr>
        <w:t>万元、上缴上级支出</w:t>
      </w:r>
      <w:r>
        <w:rPr>
          <w:rFonts w:hint="eastAsia" w:ascii="仿宋" w:hAnsi="仿宋" w:eastAsia="仿宋" w:cs="仿宋_GB2312"/>
          <w:sz w:val="32"/>
          <w:szCs w:val="32"/>
          <w:lang w:val="en-US" w:eastAsia="zh-CN"/>
        </w:rPr>
        <w:t>0</w:t>
      </w:r>
      <w:r>
        <w:rPr>
          <w:rFonts w:hint="eastAsia" w:ascii="仿宋" w:hAnsi="仿宋" w:eastAsia="仿宋"/>
          <w:sz w:val="32"/>
          <w:szCs w:val="32"/>
        </w:rPr>
        <w:t>万元、对附属单位补助支出</w:t>
      </w:r>
      <w:r>
        <w:rPr>
          <w:rFonts w:hint="eastAsia" w:ascii="仿宋" w:hAnsi="仿宋" w:eastAsia="仿宋" w:cs="仿宋_GB2312"/>
          <w:sz w:val="32"/>
          <w:szCs w:val="32"/>
          <w:lang w:val="en-US" w:eastAsia="zh-CN"/>
        </w:rPr>
        <w:t>0</w:t>
      </w:r>
      <w:r>
        <w:rPr>
          <w:rFonts w:hint="eastAsia" w:ascii="仿宋" w:hAnsi="仿宋" w:eastAsia="仿宋"/>
          <w:sz w:val="32"/>
          <w:szCs w:val="32"/>
        </w:rPr>
        <w:t>万元。</w:t>
      </w:r>
    </w:p>
    <w:p w14:paraId="56C80CB4">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（注：上述收入预算和支出预算明细中没有金额的项目可以删除。）</w:t>
      </w:r>
    </w:p>
    <w:p w14:paraId="68DF6FF7">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二、一般公共预算拨款支出情况</w:t>
      </w:r>
    </w:p>
    <w:p w14:paraId="41EA1934">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年度一般公共预算拨款支出</w:t>
      </w:r>
      <w:r>
        <w:rPr>
          <w:rFonts w:hint="eastAsia" w:ascii="仿宋" w:hAnsi="仿宋" w:eastAsia="仿宋" w:cs="仿宋_GB2312"/>
          <w:sz w:val="32"/>
          <w:szCs w:val="32"/>
          <w:lang w:val="en-US" w:eastAsia="zh-CN"/>
        </w:rPr>
        <w:t>2272.89</w:t>
      </w:r>
      <w:r>
        <w:rPr>
          <w:rFonts w:hint="eastAsia" w:ascii="仿宋" w:hAnsi="仿宋" w:eastAsia="仿宋" w:cs="仿宋_GB2312"/>
          <w:sz w:val="32"/>
          <w:szCs w:val="32"/>
        </w:rPr>
        <w:t>万元</w:t>
      </w:r>
      <w:r>
        <w:rPr>
          <w:rFonts w:hint="eastAsia" w:ascii="仿宋" w:hAnsi="仿宋" w:eastAsia="仿宋"/>
          <w:sz w:val="32"/>
          <w:szCs w:val="32"/>
        </w:rPr>
        <w:t>，比上年增加</w:t>
      </w:r>
      <w:r>
        <w:rPr>
          <w:rFonts w:hint="eastAsia" w:ascii="仿宋" w:hAnsi="仿宋" w:eastAsia="仿宋"/>
          <w:sz w:val="32"/>
          <w:szCs w:val="32"/>
          <w:lang w:val="en-US" w:eastAsia="zh-CN"/>
        </w:rPr>
        <w:t>745.9</w:t>
      </w:r>
      <w:r>
        <w:rPr>
          <w:rFonts w:hint="eastAsia" w:ascii="仿宋" w:hAnsi="仿宋" w:eastAsia="仿宋" w:cs="仿宋_GB2312"/>
          <w:kern w:val="0"/>
          <w:sz w:val="32"/>
          <w:szCs w:val="32"/>
        </w:rPr>
        <w:t>万元，</w:t>
      </w:r>
      <w:r>
        <w:rPr>
          <w:rFonts w:hint="eastAsia" w:ascii="仿宋" w:hAnsi="仿宋" w:eastAsia="仿宋" w:cs="仿宋_GB2312"/>
          <w:sz w:val="32"/>
          <w:szCs w:val="32"/>
        </w:rPr>
        <w:t>增长</w:t>
      </w:r>
      <w:r>
        <w:rPr>
          <w:rFonts w:hint="eastAsia" w:ascii="仿宋" w:hAnsi="仿宋" w:eastAsia="仿宋" w:cs="仿宋_GB2312"/>
          <w:sz w:val="32"/>
          <w:szCs w:val="32"/>
          <w:lang w:val="en-US" w:eastAsia="zh-CN"/>
        </w:rPr>
        <w:t>48.85</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_GB2312"/>
          <w:sz w:val="32"/>
          <w:szCs w:val="32"/>
          <w:lang w:val="en-US" w:eastAsia="zh-CN"/>
        </w:rPr>
        <w:t>2024年度预算没有列入村级运转经费</w:t>
      </w:r>
      <w:r>
        <w:rPr>
          <w:rFonts w:hint="eastAsia" w:ascii="仿宋" w:hAnsi="仿宋" w:eastAsia="仿宋" w:cs="仿宋_GB2312"/>
          <w:sz w:val="32"/>
          <w:szCs w:val="32"/>
        </w:rPr>
        <w:t>。按照党中央、国务院和省委、省政府关于过紧日子的有关要求，厉行节约办一切事业，大力压减一般性支出，合理保障了</w:t>
      </w:r>
      <w:r>
        <w:rPr>
          <w:rFonts w:hint="eastAsia" w:ascii="仿宋" w:hAnsi="仿宋" w:eastAsia="仿宋" w:cs="仿宋_GB2312"/>
          <w:sz w:val="32"/>
          <w:szCs w:val="32"/>
          <w:lang w:val="en-US" w:eastAsia="zh-CN"/>
        </w:rPr>
        <w:t>政府公共运行</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14:paraId="04BA9349">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w:t>
      </w:r>
      <w:r>
        <w:rPr>
          <w:rFonts w:hint="eastAsia" w:ascii="仿宋" w:hAnsi="仿宋" w:eastAsia="仿宋" w:cs="仿宋_GB2312"/>
          <w:sz w:val="32"/>
          <w:szCs w:val="32"/>
          <w:lang w:val="en-US" w:eastAsia="zh-CN"/>
        </w:rPr>
        <w:t>2010301-行政运行552.03</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行政单位基本</w:t>
      </w:r>
      <w:r>
        <w:rPr>
          <w:rFonts w:hint="eastAsia" w:ascii="仿宋" w:hAnsi="仿宋" w:eastAsia="仿宋" w:cs="仿宋_GB2312"/>
          <w:sz w:val="32"/>
          <w:szCs w:val="32"/>
        </w:rPr>
        <w:t>支出。</w:t>
      </w:r>
    </w:p>
    <w:p w14:paraId="1226F4A4">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（二）2010399</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其他政府办公厅（室）及相关机构事务支出</w:t>
      </w:r>
      <w:r>
        <w:rPr>
          <w:rFonts w:hint="eastAsia" w:ascii="仿宋" w:hAnsi="仿宋" w:eastAsia="仿宋" w:cs="仿宋_GB2312"/>
          <w:sz w:val="32"/>
          <w:szCs w:val="32"/>
          <w:lang w:val="en-US" w:eastAsia="zh-CN"/>
        </w:rPr>
        <w:t>107.77</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退休人员生活补贴、遗属生活补助、退休人员安家费、未休年休假报酬</w:t>
      </w:r>
      <w:r>
        <w:rPr>
          <w:rFonts w:hint="eastAsia" w:ascii="仿宋" w:hAnsi="仿宋" w:eastAsia="仿宋" w:cs="仿宋_GB2312"/>
          <w:sz w:val="32"/>
          <w:szCs w:val="32"/>
        </w:rPr>
        <w:t>支出。</w:t>
      </w:r>
    </w:p>
    <w:p w14:paraId="16B0914A">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（三）2080505-机关事业单位基本养老保险缴费支出</w:t>
      </w:r>
      <w:r>
        <w:rPr>
          <w:rFonts w:hint="eastAsia" w:ascii="仿宋" w:hAnsi="仿宋" w:eastAsia="仿宋" w:cs="仿宋_GB2312"/>
          <w:sz w:val="32"/>
          <w:szCs w:val="32"/>
          <w:lang w:val="en-US" w:eastAsia="zh-CN"/>
        </w:rPr>
        <w:t>124.77</w:t>
      </w:r>
      <w:r>
        <w:rPr>
          <w:rFonts w:hint="eastAsia" w:ascii="仿宋" w:hAnsi="仿宋" w:eastAsia="仿宋" w:cs="仿宋_GB2312"/>
          <w:sz w:val="32"/>
          <w:szCs w:val="32"/>
        </w:rPr>
        <w:t>万元。主要用于机关事业</w:t>
      </w:r>
      <w:r>
        <w:rPr>
          <w:rFonts w:hint="eastAsia" w:ascii="仿宋" w:hAnsi="仿宋" w:eastAsia="仿宋" w:cs="仿宋_GB2312"/>
          <w:sz w:val="32"/>
          <w:szCs w:val="32"/>
          <w:lang w:val="en-US" w:eastAsia="zh-CN"/>
        </w:rPr>
        <w:t>人员</w:t>
      </w:r>
      <w:r>
        <w:rPr>
          <w:rFonts w:hint="eastAsia" w:ascii="仿宋" w:hAnsi="仿宋" w:eastAsia="仿宋" w:cs="仿宋_GB2312"/>
          <w:sz w:val="32"/>
          <w:szCs w:val="32"/>
        </w:rPr>
        <w:t>养老保险缴费支出。</w:t>
      </w:r>
    </w:p>
    <w:p w14:paraId="1419230D">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黑体" w:hAnsi="黑体" w:eastAsia="黑体"/>
          <w:sz w:val="32"/>
          <w:szCs w:val="32"/>
          <w:lang w:eastAsia="zh-CN"/>
        </w:rPr>
        <w:t>（</w:t>
      </w:r>
      <w:r>
        <w:rPr>
          <w:rFonts w:hint="eastAsia" w:ascii="仿宋" w:hAnsi="仿宋" w:eastAsia="仿宋" w:cs="仿宋_GB2312"/>
          <w:sz w:val="32"/>
          <w:szCs w:val="32"/>
          <w:lang w:val="en-US" w:eastAsia="zh-CN"/>
        </w:rPr>
        <w:t>四）2101101-行政单位医疗支出17.46万元。</w:t>
      </w:r>
    </w:p>
    <w:p w14:paraId="33678584">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五）2101102-事业单位医疗支出20.86万元。</w:t>
      </w:r>
    </w:p>
    <w:p w14:paraId="3BB187A9">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六）2130104-事业运行511.51万元。</w:t>
      </w:r>
      <w:r>
        <w:rPr>
          <w:rFonts w:hint="eastAsia" w:ascii="仿宋" w:hAnsi="仿宋" w:eastAsia="仿宋" w:cs="仿宋_GB2312"/>
          <w:sz w:val="32"/>
          <w:szCs w:val="32"/>
        </w:rPr>
        <w:t>主要用于</w:t>
      </w:r>
      <w:r>
        <w:rPr>
          <w:rFonts w:hint="eastAsia" w:ascii="仿宋" w:hAnsi="仿宋" w:eastAsia="仿宋" w:cs="仿宋_GB2312"/>
          <w:sz w:val="32"/>
          <w:szCs w:val="32"/>
          <w:lang w:val="en-US" w:eastAsia="zh-CN"/>
        </w:rPr>
        <w:t>农业事业单位基本支出、系统运行与资产维护等方面</w:t>
      </w:r>
      <w:r>
        <w:rPr>
          <w:rFonts w:hint="eastAsia" w:ascii="仿宋" w:hAnsi="仿宋" w:eastAsia="仿宋" w:cs="仿宋_GB2312"/>
          <w:sz w:val="32"/>
          <w:szCs w:val="32"/>
        </w:rPr>
        <w:t>支出。</w:t>
      </w:r>
    </w:p>
    <w:p w14:paraId="47814523">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（七）2130199-其他农业农村支出21.57万元。用于事业人员未休年休假补助支出。</w:t>
      </w:r>
    </w:p>
    <w:p w14:paraId="3EBC6DCE">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（八）2130705-对村民委员会和村党支部的补助596万元。主要用于村级运转支出。</w:t>
      </w:r>
    </w:p>
    <w:p w14:paraId="7D75CDEA">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（九）2210201-住房公积金支出110.92万元。</w:t>
      </w:r>
    </w:p>
    <w:p w14:paraId="6ABC1527">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（十）2240204-消防应急救援210万元。用于消防人员工资、消防救援队伍装备购置、基础设施及运行维护等方面的支出</w:t>
      </w:r>
    </w:p>
    <w:p w14:paraId="0981F81D">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p>
    <w:p w14:paraId="3A63BACA">
      <w:pPr>
        <w:tabs>
          <w:tab w:val="left" w:pos="7513"/>
        </w:tabs>
        <w:adjustRightInd w:val="0"/>
        <w:snapToGrid w:val="0"/>
        <w:spacing w:line="600" w:lineRule="exact"/>
        <w:ind w:firstLine="640" w:firstLineChars="200"/>
        <w:rPr>
          <w:rFonts w:hint="eastAsia" w:ascii="黑体" w:hAnsi="黑体" w:eastAsia="黑体"/>
          <w:sz w:val="32"/>
          <w:szCs w:val="32"/>
        </w:rPr>
      </w:pPr>
    </w:p>
    <w:p w14:paraId="6C8B572F">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三、政府性基金预算拨款支出情况</w:t>
      </w:r>
    </w:p>
    <w:p w14:paraId="59B7FA56">
      <w:pPr>
        <w:tabs>
          <w:tab w:val="left" w:pos="7513"/>
        </w:tabs>
        <w:adjustRightInd w:val="0"/>
        <w:snapToGrid w:val="0"/>
        <w:spacing w:line="600" w:lineRule="exact"/>
        <w:ind w:firstLine="640" w:firstLineChars="200"/>
        <w:rPr>
          <w:rFonts w:ascii="楷体" w:hAnsi="楷体" w:eastAsia="楷体"/>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郊尾镇</w:t>
      </w:r>
      <w:r>
        <w:rPr>
          <w:rFonts w:hint="eastAsia" w:ascii="仿宋" w:hAnsi="仿宋" w:eastAsia="仿宋" w:cs="仿宋_GB2312"/>
          <w:sz w:val="32"/>
          <w:szCs w:val="32"/>
        </w:rPr>
        <w:t>政府</w:t>
      </w:r>
      <w:r>
        <w:rPr>
          <w:rFonts w:hint="eastAsia" w:ascii="仿宋" w:hAnsi="仿宋" w:eastAsia="仿宋" w:cs="仿宋_GB2312"/>
          <w:sz w:val="32"/>
          <w:szCs w:val="32"/>
          <w:lang w:val="en-US" w:eastAsia="zh-CN"/>
        </w:rPr>
        <w:t>没有政府</w:t>
      </w:r>
      <w:r>
        <w:rPr>
          <w:rFonts w:hint="eastAsia" w:ascii="仿宋" w:hAnsi="仿宋" w:eastAsia="仿宋" w:cs="仿宋_GB2312"/>
          <w:sz w:val="32"/>
          <w:szCs w:val="32"/>
        </w:rPr>
        <w:t>性基金预算</w:t>
      </w:r>
      <w:r>
        <w:rPr>
          <w:rFonts w:hint="eastAsia" w:ascii="仿宋" w:hAnsi="仿宋" w:eastAsia="仿宋" w:cs="仿宋_GB2312"/>
          <w:sz w:val="32"/>
          <w:szCs w:val="32"/>
          <w:lang w:eastAsia="zh-CN"/>
        </w:rPr>
        <w:t>。</w:t>
      </w:r>
    </w:p>
    <w:p w14:paraId="1F0C9AA1">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14:paraId="3F73282B">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郊尾镇政府没有</w:t>
      </w:r>
      <w:r>
        <w:rPr>
          <w:rFonts w:hint="eastAsia" w:ascii="楷体" w:hAnsi="楷体" w:eastAsia="楷体" w:cs="仿宋_GB2312"/>
          <w:sz w:val="32"/>
          <w:szCs w:val="32"/>
        </w:rPr>
        <w:t>使用国有资本经营预算拨款安排的支出</w:t>
      </w:r>
      <w:r>
        <w:rPr>
          <w:rFonts w:hint="eastAsia" w:ascii="仿宋" w:hAnsi="仿宋" w:eastAsia="仿宋" w:cs="仿宋_GB2312"/>
          <w:sz w:val="32"/>
          <w:szCs w:val="32"/>
          <w:lang w:eastAsia="zh-CN"/>
        </w:rPr>
        <w:t>。</w:t>
      </w:r>
    </w:p>
    <w:p w14:paraId="4199C8E2">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五、一般公共预算拨款基本支出情况</w:t>
      </w:r>
    </w:p>
    <w:p w14:paraId="7F03CAFD">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2272.89</w:t>
      </w:r>
      <w:r>
        <w:rPr>
          <w:rFonts w:hint="eastAsia" w:ascii="仿宋" w:hAnsi="仿宋" w:eastAsia="仿宋" w:cs="仿宋_GB2312"/>
          <w:sz w:val="32"/>
          <w:szCs w:val="32"/>
        </w:rPr>
        <w:t>万元，其中：</w:t>
      </w:r>
    </w:p>
    <w:p w14:paraId="2B5F1D5F">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1886.11</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20710790">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386.78</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2BAC2DF0">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六、一般公共预算“三公”经费支出情况</w:t>
      </w:r>
    </w:p>
    <w:p w14:paraId="52E3D45F">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33EB522B">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rPr>
        <w:t>。</w:t>
      </w:r>
    </w:p>
    <w:p w14:paraId="0832F31B">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4FA9BC2E">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2</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w:t>
      </w:r>
      <w:r>
        <w:rPr>
          <w:rFonts w:hint="eastAsia" w:ascii="仿宋" w:hAnsi="仿宋" w:eastAsia="仿宋" w:cs="仿宋_GB2312"/>
          <w:sz w:val="32"/>
          <w:szCs w:val="32"/>
        </w:rPr>
        <w:t>上年</w:t>
      </w:r>
      <w:r>
        <w:rPr>
          <w:rFonts w:hint="eastAsia" w:ascii="仿宋" w:hAnsi="仿宋" w:eastAsia="仿宋" w:cs="仿宋_GB2312"/>
          <w:sz w:val="32"/>
          <w:szCs w:val="32"/>
          <w:lang w:val="en-US" w:eastAsia="zh-CN"/>
        </w:rPr>
        <w:t>持平</w:t>
      </w:r>
      <w:r>
        <w:rPr>
          <w:rFonts w:hint="eastAsia" w:ascii="仿宋" w:hAnsi="仿宋" w:eastAsia="仿宋" w:cs="仿宋_GB2312"/>
          <w:sz w:val="32"/>
          <w:szCs w:val="32"/>
        </w:rPr>
        <w:t>。</w:t>
      </w:r>
    </w:p>
    <w:p w14:paraId="3BF7747E">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5A124E60">
      <w:p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26</w:t>
      </w:r>
      <w:r>
        <w:rPr>
          <w:rFonts w:hint="eastAsia" w:ascii="仿宋" w:hAnsi="仿宋" w:eastAsia="仿宋" w:cs="宋体"/>
          <w:kern w:val="0"/>
          <w:sz w:val="32"/>
          <w:szCs w:val="32"/>
        </w:rPr>
        <w:t>万元，其中：公务用车运行费</w:t>
      </w:r>
      <w:r>
        <w:rPr>
          <w:rFonts w:hint="eastAsia" w:ascii="仿宋" w:hAnsi="仿宋" w:eastAsia="仿宋" w:cs="仿宋_GB2312"/>
          <w:kern w:val="0"/>
          <w:sz w:val="32"/>
          <w:szCs w:val="32"/>
          <w:lang w:val="en-US" w:eastAsia="zh-CN"/>
        </w:rPr>
        <w:t>8</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w:t>
      </w:r>
      <w:r>
        <w:rPr>
          <w:rFonts w:hint="eastAsia" w:ascii="仿宋" w:hAnsi="仿宋" w:eastAsia="仿宋" w:cs="仿宋_GB2312"/>
          <w:sz w:val="32"/>
          <w:szCs w:val="32"/>
        </w:rPr>
        <w:t>上年</w:t>
      </w:r>
      <w:r>
        <w:rPr>
          <w:rFonts w:hint="eastAsia" w:ascii="仿宋" w:hAnsi="仿宋" w:eastAsia="仿宋" w:cs="仿宋_GB2312"/>
          <w:sz w:val="32"/>
          <w:szCs w:val="32"/>
          <w:lang w:val="en-US" w:eastAsia="zh-CN"/>
        </w:rPr>
        <w:t>持平</w:t>
      </w:r>
      <w:r>
        <w:rPr>
          <w:rFonts w:hint="eastAsia" w:ascii="仿宋" w:hAnsi="仿宋" w:eastAsia="仿宋" w:cs="仿宋_GB2312"/>
          <w:sz w:val="32"/>
          <w:szCs w:val="32"/>
        </w:rPr>
        <w:t>；</w:t>
      </w:r>
      <w:r>
        <w:rPr>
          <w:rFonts w:hint="eastAsia" w:ascii="仿宋" w:hAnsi="仿宋" w:eastAsia="仿宋" w:cs="宋体"/>
          <w:kern w:val="0"/>
          <w:sz w:val="32"/>
          <w:szCs w:val="32"/>
        </w:rPr>
        <w:t>公务用车购置费</w:t>
      </w:r>
      <w:r>
        <w:rPr>
          <w:rFonts w:hint="eastAsia" w:ascii="仿宋" w:hAnsi="仿宋" w:eastAsia="仿宋" w:cs="仿宋_GB2312"/>
          <w:kern w:val="0"/>
          <w:sz w:val="32"/>
          <w:szCs w:val="32"/>
          <w:lang w:val="en-US" w:eastAsia="zh-CN"/>
        </w:rPr>
        <w:t>18</w:t>
      </w:r>
      <w:r>
        <w:rPr>
          <w:rFonts w:hint="eastAsia" w:ascii="仿宋" w:hAnsi="仿宋" w:eastAsia="仿宋" w:cs="宋体"/>
          <w:kern w:val="0"/>
          <w:sz w:val="32"/>
          <w:szCs w:val="32"/>
        </w:rPr>
        <w:t>万元，</w:t>
      </w:r>
      <w:r>
        <w:rPr>
          <w:rFonts w:hint="eastAsia" w:ascii="仿宋" w:hAnsi="仿宋" w:eastAsia="仿宋" w:cs="仿宋_GB2312"/>
          <w:sz w:val="32"/>
          <w:szCs w:val="32"/>
        </w:rPr>
        <w:t>比上年增加</w:t>
      </w:r>
      <w:r>
        <w:rPr>
          <w:rFonts w:hint="eastAsia" w:ascii="仿宋" w:hAnsi="仿宋" w:eastAsia="仿宋" w:cs="仿宋_GB2312"/>
          <w:kern w:val="0"/>
          <w:sz w:val="32"/>
          <w:szCs w:val="32"/>
          <w:lang w:val="en-US" w:eastAsia="zh-CN"/>
        </w:rPr>
        <w:t>18</w:t>
      </w:r>
      <w:r>
        <w:rPr>
          <w:rFonts w:hint="eastAsia" w:ascii="仿宋" w:hAnsi="仿宋" w:eastAsia="仿宋" w:cs="仿宋_GB2312"/>
          <w:kern w:val="0"/>
          <w:sz w:val="32"/>
          <w:szCs w:val="32"/>
        </w:rPr>
        <w:t>万元</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2025年计划购置一辆公务车</w:t>
      </w:r>
      <w:r>
        <w:rPr>
          <w:rFonts w:hint="eastAsia" w:ascii="仿宋" w:hAnsi="仿宋" w:eastAsia="仿宋" w:cs="仿宋_GB2312"/>
          <w:sz w:val="32"/>
          <w:szCs w:val="32"/>
        </w:rPr>
        <w:t>。</w:t>
      </w:r>
    </w:p>
    <w:p w14:paraId="41DFA524">
      <w:pPr>
        <w:spacing w:line="600" w:lineRule="exact"/>
        <w:ind w:firstLine="640" w:firstLineChars="200"/>
        <w:rPr>
          <w:rFonts w:ascii="黑体" w:hAnsi="黑体" w:eastAsia="黑体"/>
          <w:sz w:val="32"/>
          <w:szCs w:val="32"/>
        </w:rPr>
      </w:pPr>
      <w:r>
        <w:rPr>
          <w:rFonts w:hint="eastAsia" w:ascii="黑体" w:hAnsi="黑体" w:eastAsia="黑体"/>
          <w:sz w:val="32"/>
          <w:szCs w:val="32"/>
        </w:rPr>
        <w:t>七、预算绩效目标情况</w:t>
      </w:r>
    </w:p>
    <w:p w14:paraId="658C0E47">
      <w:pPr>
        <w:spacing w:line="590" w:lineRule="exact"/>
        <w:ind w:firstLine="640" w:firstLineChars="200"/>
        <w:rPr>
          <w:rFonts w:ascii="仿宋" w:hAnsi="仿宋" w:eastAsia="仿宋" w:cs="仿宋_GB2312"/>
          <w:sz w:val="32"/>
          <w:szCs w:val="32"/>
        </w:rPr>
      </w:pPr>
      <w:r>
        <w:rPr>
          <w:rFonts w:hint="eastAsia" w:ascii="楷体" w:hAnsi="楷体" w:eastAsia="楷体" w:cs="楷体"/>
          <w:kern w:val="0"/>
          <w:sz w:val="32"/>
          <w:szCs w:val="32"/>
        </w:rPr>
        <w:t>（注：关于“七、预算绩效目标情况”具体要求，省级部门及其所属单位按此模板执行，各市县财政部门可根据实际情况进行调整。）</w:t>
      </w:r>
    </w:p>
    <w:p w14:paraId="38DC3477">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7B745AE3">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2025</w:t>
      </w:r>
      <w:r>
        <w:rPr>
          <w:rFonts w:hint="eastAsia" w:ascii="仿宋" w:hAnsi="仿宋" w:eastAsia="仿宋" w:cs="仿宋_GB2312"/>
          <w:kern w:val="0"/>
          <w:sz w:val="32"/>
          <w:szCs w:val="32"/>
        </w:rPr>
        <w:t>年，</w:t>
      </w:r>
      <w:r>
        <w:rPr>
          <w:rFonts w:hint="eastAsia" w:ascii="仿宋" w:hAnsi="仿宋" w:eastAsia="仿宋" w:cs="仿宋_GB2312"/>
          <w:kern w:val="0"/>
          <w:sz w:val="32"/>
          <w:szCs w:val="32"/>
          <w:lang w:val="en-US" w:eastAsia="zh-CN"/>
        </w:rPr>
        <w:t>郊尾镇政府</w:t>
      </w:r>
      <w:r>
        <w:rPr>
          <w:rFonts w:hint="eastAsia" w:ascii="仿宋" w:hAnsi="仿宋" w:eastAsia="仿宋" w:cs="仿宋_GB2312"/>
          <w:kern w:val="0"/>
          <w:sz w:val="32"/>
          <w:szCs w:val="32"/>
        </w:rPr>
        <w:t>按照全面实施预算绩效管理的要求，编制绩效目标并公开。</w:t>
      </w:r>
    </w:p>
    <w:p w14:paraId="3E053D23">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53BE9A3D">
      <w:pPr>
        <w:spacing w:line="590" w:lineRule="exact"/>
        <w:ind w:firstLine="643" w:firstLineChars="200"/>
        <w:rPr>
          <w:rFonts w:hint="eastAsia" w:ascii="仿宋" w:hAnsi="仿宋" w:eastAsia="仿宋"/>
          <w:b/>
          <w:sz w:val="32"/>
          <w:szCs w:val="32"/>
        </w:rPr>
      </w:pPr>
      <w:r>
        <w:rPr>
          <w:rFonts w:ascii="仿宋" w:hAnsi="仿宋" w:eastAsia="仿宋"/>
          <w:b/>
          <w:sz w:val="32"/>
          <w:szCs w:val="32"/>
        </w:rPr>
        <w:t>1.项目支出绩效目标表</w:t>
      </w:r>
    </w:p>
    <w:tbl>
      <w:tblPr>
        <w:tblStyle w:val="6"/>
        <w:tblW w:w="8237" w:type="dxa"/>
        <w:tblInd w:w="93" w:type="dxa"/>
        <w:tblLayout w:type="fixed"/>
        <w:tblCellMar>
          <w:top w:w="0" w:type="dxa"/>
          <w:left w:w="108" w:type="dxa"/>
          <w:bottom w:w="0" w:type="dxa"/>
          <w:right w:w="108" w:type="dxa"/>
        </w:tblCellMar>
      </w:tblPr>
      <w:tblGrid>
        <w:gridCol w:w="1575"/>
        <w:gridCol w:w="1480"/>
        <w:gridCol w:w="1733"/>
        <w:gridCol w:w="1748"/>
        <w:gridCol w:w="1701"/>
      </w:tblGrid>
      <w:tr w14:paraId="1C55F6A1">
        <w:tblPrEx>
          <w:tblCellMar>
            <w:top w:w="0" w:type="dxa"/>
            <w:left w:w="108" w:type="dxa"/>
            <w:bottom w:w="0" w:type="dxa"/>
            <w:right w:w="108" w:type="dxa"/>
          </w:tblCellMar>
        </w:tblPrEx>
        <w:trPr>
          <w:trHeight w:val="1200" w:hRule="atLeast"/>
        </w:trPr>
        <w:tc>
          <w:tcPr>
            <w:tcW w:w="8237" w:type="dxa"/>
            <w:gridSpan w:val="5"/>
            <w:tcBorders>
              <w:top w:val="nil"/>
              <w:left w:val="nil"/>
              <w:bottom w:val="single" w:color="auto" w:sz="4" w:space="0"/>
              <w:right w:val="nil"/>
            </w:tcBorders>
            <w:shd w:val="clear" w:color="auto" w:fill="auto"/>
          </w:tcPr>
          <w:p w14:paraId="5AA1F418">
            <w:pPr>
              <w:widowControl/>
              <w:spacing w:line="240" w:lineRule="auto"/>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lang w:val="en-US" w:eastAsia="zh-CN"/>
              </w:rPr>
              <w:t>仙游县森林消防政府专职队经费</w:t>
            </w:r>
            <w:r>
              <w:rPr>
                <w:rFonts w:hint="eastAsia" w:ascii="方正小标宋简体" w:hAnsi="宋体" w:eastAsia="方正小标宋简体" w:cs="宋体"/>
                <w:color w:val="000000"/>
                <w:kern w:val="0"/>
                <w:sz w:val="40"/>
                <w:szCs w:val="40"/>
              </w:rPr>
              <w:t>绩效目标表</w:t>
            </w:r>
            <w:r>
              <w:rPr>
                <w:rFonts w:hint="eastAsia" w:ascii="方正小标宋简体" w:hAnsi="宋体" w:eastAsia="方正小标宋简体" w:cs="宋体"/>
                <w:color w:val="000000"/>
                <w:kern w:val="0"/>
                <w:sz w:val="40"/>
                <w:szCs w:val="40"/>
              </w:rPr>
              <w:br w:type="textWrapping"/>
            </w:r>
          </w:p>
        </w:tc>
      </w:tr>
      <w:tr w14:paraId="216476FE">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shd w:val="clear" w:color="auto" w:fill="auto"/>
            <w:vAlign w:val="center"/>
          </w:tcPr>
          <w:p w14:paraId="1BF1D15F">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项目资金（万元）</w:t>
            </w: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5F8E408B">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资金总额： </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03A4FAA1">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210</w:t>
            </w:r>
          </w:p>
        </w:tc>
      </w:tr>
      <w:tr w14:paraId="7061B33E">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65395127">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0A18284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财政拨款：</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374EB9AC">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210</w:t>
            </w:r>
          </w:p>
        </w:tc>
      </w:tr>
      <w:tr w14:paraId="311AD06A">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3C94EF24">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7AFA8C4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其他资金：</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32EAE06B">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2CE6636">
        <w:tblPrEx>
          <w:tblCellMar>
            <w:top w:w="0" w:type="dxa"/>
            <w:left w:w="108" w:type="dxa"/>
            <w:bottom w:w="0" w:type="dxa"/>
            <w:right w:w="108" w:type="dxa"/>
          </w:tblCellMar>
        </w:tblPrEx>
        <w:trPr>
          <w:trHeight w:val="10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C393566">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总体目标</w:t>
            </w:r>
          </w:p>
        </w:tc>
        <w:tc>
          <w:tcPr>
            <w:tcW w:w="6662" w:type="dxa"/>
            <w:gridSpan w:val="4"/>
            <w:tcBorders>
              <w:top w:val="single" w:color="auto" w:sz="4" w:space="0"/>
              <w:left w:val="nil"/>
              <w:bottom w:val="single" w:color="auto" w:sz="4" w:space="0"/>
              <w:right w:val="single" w:color="000000" w:sz="4" w:space="0"/>
            </w:tcBorders>
            <w:shd w:val="clear" w:color="auto" w:fill="auto"/>
            <w:vAlign w:val="center"/>
          </w:tcPr>
          <w:p w14:paraId="579BC1E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仙游县森林消防政府专职队配备专职队员30人，每人每年经费6万元，消防站人员绩效考评合格率不低于90%，消防员接到警情出警时间不超过10分钟，森林消防政府专职队受益乡镇覆盖全县18个乡镇，群众满意度95%。</w:t>
            </w:r>
            <w:bookmarkStart w:id="0" w:name="_GoBack"/>
            <w:bookmarkEnd w:id="0"/>
          </w:p>
        </w:tc>
      </w:tr>
      <w:tr w14:paraId="7C9BEF9E">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shd w:val="clear" w:color="auto" w:fill="auto"/>
            <w:vAlign w:val="center"/>
          </w:tcPr>
          <w:p w14:paraId="7EE79B2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绩效目标指标</w:t>
            </w:r>
          </w:p>
        </w:tc>
        <w:tc>
          <w:tcPr>
            <w:tcW w:w="1480" w:type="dxa"/>
            <w:tcBorders>
              <w:top w:val="nil"/>
              <w:left w:val="nil"/>
              <w:bottom w:val="single" w:color="auto" w:sz="4" w:space="0"/>
              <w:right w:val="single" w:color="auto" w:sz="4" w:space="0"/>
            </w:tcBorders>
            <w:shd w:val="clear" w:color="auto" w:fill="auto"/>
            <w:vAlign w:val="center"/>
          </w:tcPr>
          <w:p w14:paraId="63812C39">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一级指标</w:t>
            </w:r>
          </w:p>
        </w:tc>
        <w:tc>
          <w:tcPr>
            <w:tcW w:w="1733" w:type="dxa"/>
            <w:tcBorders>
              <w:top w:val="nil"/>
              <w:left w:val="nil"/>
              <w:bottom w:val="single" w:color="auto" w:sz="4" w:space="0"/>
              <w:right w:val="single" w:color="auto" w:sz="4" w:space="0"/>
            </w:tcBorders>
            <w:shd w:val="clear" w:color="auto" w:fill="auto"/>
            <w:vAlign w:val="center"/>
          </w:tcPr>
          <w:p w14:paraId="23CCC44E">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二级指标</w:t>
            </w:r>
          </w:p>
        </w:tc>
        <w:tc>
          <w:tcPr>
            <w:tcW w:w="1748" w:type="dxa"/>
            <w:tcBorders>
              <w:top w:val="nil"/>
              <w:left w:val="nil"/>
              <w:bottom w:val="single" w:color="auto" w:sz="4" w:space="0"/>
              <w:right w:val="nil"/>
            </w:tcBorders>
            <w:shd w:val="clear" w:color="auto" w:fill="auto"/>
            <w:vAlign w:val="center"/>
          </w:tcPr>
          <w:p w14:paraId="41E7068F">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三级指标</w:t>
            </w:r>
          </w:p>
        </w:tc>
        <w:tc>
          <w:tcPr>
            <w:tcW w:w="1701" w:type="dxa"/>
            <w:tcBorders>
              <w:top w:val="nil"/>
              <w:left w:val="single" w:color="auto" w:sz="4" w:space="0"/>
              <w:bottom w:val="single" w:color="auto" w:sz="4" w:space="0"/>
              <w:right w:val="single" w:color="auto" w:sz="4" w:space="0"/>
            </w:tcBorders>
            <w:shd w:val="clear" w:color="auto" w:fill="auto"/>
            <w:vAlign w:val="center"/>
          </w:tcPr>
          <w:p w14:paraId="6D9A1FF1">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目标值</w:t>
            </w:r>
          </w:p>
        </w:tc>
      </w:tr>
      <w:tr w14:paraId="5184D008">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1015657">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3CA5A99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成本指标</w:t>
            </w:r>
          </w:p>
        </w:tc>
        <w:tc>
          <w:tcPr>
            <w:tcW w:w="1733" w:type="dxa"/>
            <w:tcBorders>
              <w:top w:val="nil"/>
              <w:left w:val="nil"/>
              <w:bottom w:val="single" w:color="auto" w:sz="4" w:space="0"/>
              <w:right w:val="single" w:color="auto" w:sz="4" w:space="0"/>
            </w:tcBorders>
            <w:shd w:val="clear" w:color="auto" w:fill="auto"/>
            <w:vAlign w:val="center"/>
          </w:tcPr>
          <w:p w14:paraId="0038CCC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经济成本指标</w:t>
            </w:r>
          </w:p>
        </w:tc>
        <w:tc>
          <w:tcPr>
            <w:tcW w:w="1748" w:type="dxa"/>
            <w:tcBorders>
              <w:top w:val="nil"/>
              <w:left w:val="nil"/>
              <w:bottom w:val="single" w:color="auto" w:sz="4" w:space="0"/>
              <w:right w:val="nil"/>
            </w:tcBorders>
            <w:shd w:val="clear" w:color="auto" w:fill="auto"/>
            <w:vAlign w:val="center"/>
          </w:tcPr>
          <w:p w14:paraId="4044433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森林消防政府专职队人员经费</w:t>
            </w:r>
          </w:p>
        </w:tc>
        <w:tc>
          <w:tcPr>
            <w:tcW w:w="1701" w:type="dxa"/>
            <w:tcBorders>
              <w:top w:val="nil"/>
              <w:left w:val="single" w:color="auto" w:sz="4" w:space="0"/>
              <w:bottom w:val="single" w:color="auto" w:sz="4" w:space="0"/>
              <w:right w:val="single" w:color="auto" w:sz="4" w:space="0"/>
            </w:tcBorders>
            <w:shd w:val="clear" w:color="auto" w:fill="auto"/>
            <w:vAlign w:val="center"/>
          </w:tcPr>
          <w:p w14:paraId="0492A252">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210万元</w:t>
            </w:r>
          </w:p>
        </w:tc>
      </w:tr>
      <w:tr w14:paraId="54FC7056">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04D5E311">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0DC3F36B">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10898013">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社会成本指标</w:t>
            </w:r>
          </w:p>
        </w:tc>
        <w:tc>
          <w:tcPr>
            <w:tcW w:w="1748" w:type="dxa"/>
            <w:tcBorders>
              <w:top w:val="nil"/>
              <w:left w:val="nil"/>
              <w:bottom w:val="single" w:color="auto" w:sz="4" w:space="0"/>
              <w:right w:val="nil"/>
            </w:tcBorders>
            <w:shd w:val="clear" w:color="auto" w:fill="auto"/>
            <w:vAlign w:val="center"/>
          </w:tcPr>
          <w:p w14:paraId="69A7DDC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12EE6AA3">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C64FF3">
        <w:tblPrEx>
          <w:tblCellMar>
            <w:top w:w="0" w:type="dxa"/>
            <w:left w:w="108" w:type="dxa"/>
            <w:bottom w:w="0" w:type="dxa"/>
            <w:right w:w="108" w:type="dxa"/>
          </w:tblCellMar>
        </w:tblPrEx>
        <w:trPr>
          <w:trHeight w:val="600" w:hRule="atLeast"/>
        </w:trPr>
        <w:tc>
          <w:tcPr>
            <w:tcW w:w="1575" w:type="dxa"/>
            <w:vMerge w:val="continue"/>
            <w:tcBorders>
              <w:top w:val="nil"/>
              <w:left w:val="single" w:color="auto" w:sz="4" w:space="0"/>
              <w:bottom w:val="single" w:color="auto" w:sz="4" w:space="0"/>
              <w:right w:val="single" w:color="auto" w:sz="4" w:space="0"/>
            </w:tcBorders>
            <w:vAlign w:val="center"/>
          </w:tcPr>
          <w:p w14:paraId="31B7595B">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11CCF068">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425F443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生态环境成本指标</w:t>
            </w:r>
          </w:p>
        </w:tc>
        <w:tc>
          <w:tcPr>
            <w:tcW w:w="1748" w:type="dxa"/>
            <w:tcBorders>
              <w:top w:val="nil"/>
              <w:left w:val="nil"/>
              <w:bottom w:val="single" w:color="auto" w:sz="4" w:space="0"/>
              <w:right w:val="nil"/>
            </w:tcBorders>
            <w:shd w:val="clear" w:color="auto" w:fill="auto"/>
            <w:vAlign w:val="center"/>
          </w:tcPr>
          <w:p w14:paraId="11247AB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08DD41F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90265E1">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0D825393">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4DE2181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产出指标</w:t>
            </w:r>
          </w:p>
        </w:tc>
        <w:tc>
          <w:tcPr>
            <w:tcW w:w="1733" w:type="dxa"/>
            <w:tcBorders>
              <w:top w:val="nil"/>
              <w:left w:val="nil"/>
              <w:bottom w:val="single" w:color="auto" w:sz="4" w:space="0"/>
              <w:right w:val="single" w:color="auto" w:sz="4" w:space="0"/>
            </w:tcBorders>
            <w:shd w:val="clear" w:color="auto" w:fill="auto"/>
            <w:vAlign w:val="center"/>
          </w:tcPr>
          <w:p w14:paraId="6263606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数量指标</w:t>
            </w:r>
          </w:p>
        </w:tc>
        <w:tc>
          <w:tcPr>
            <w:tcW w:w="1748" w:type="dxa"/>
            <w:tcBorders>
              <w:top w:val="nil"/>
              <w:left w:val="nil"/>
              <w:bottom w:val="single" w:color="auto" w:sz="4" w:space="0"/>
              <w:right w:val="nil"/>
            </w:tcBorders>
            <w:shd w:val="clear" w:color="auto" w:fill="auto"/>
            <w:vAlign w:val="center"/>
          </w:tcPr>
          <w:p w14:paraId="35ED80D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森林消防政府专职队人员配备数量</w:t>
            </w:r>
          </w:p>
        </w:tc>
        <w:tc>
          <w:tcPr>
            <w:tcW w:w="1701" w:type="dxa"/>
            <w:tcBorders>
              <w:top w:val="nil"/>
              <w:left w:val="single" w:color="auto" w:sz="4" w:space="0"/>
              <w:bottom w:val="single" w:color="auto" w:sz="4" w:space="0"/>
              <w:right w:val="single" w:color="auto" w:sz="4" w:space="0"/>
            </w:tcBorders>
            <w:shd w:val="clear" w:color="auto" w:fill="auto"/>
            <w:vAlign w:val="center"/>
          </w:tcPr>
          <w:p w14:paraId="3072FD64">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30人</w:t>
            </w:r>
          </w:p>
        </w:tc>
      </w:tr>
      <w:tr w14:paraId="6EBF12EF">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378824B3">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2EF9D47A">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4959B72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质量指标</w:t>
            </w:r>
          </w:p>
        </w:tc>
        <w:tc>
          <w:tcPr>
            <w:tcW w:w="1748" w:type="dxa"/>
            <w:tcBorders>
              <w:top w:val="nil"/>
              <w:left w:val="nil"/>
              <w:bottom w:val="single" w:color="auto" w:sz="4" w:space="0"/>
              <w:right w:val="nil"/>
            </w:tcBorders>
            <w:shd w:val="clear" w:color="auto" w:fill="auto"/>
            <w:vAlign w:val="center"/>
          </w:tcPr>
          <w:p w14:paraId="3E51132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森林消防政府专职队人员绩效考评</w:t>
            </w:r>
          </w:p>
        </w:tc>
        <w:tc>
          <w:tcPr>
            <w:tcW w:w="1701" w:type="dxa"/>
            <w:tcBorders>
              <w:top w:val="nil"/>
              <w:left w:val="single" w:color="auto" w:sz="4" w:space="0"/>
              <w:bottom w:val="single" w:color="auto" w:sz="4" w:space="0"/>
              <w:right w:val="single" w:color="auto" w:sz="4" w:space="0"/>
            </w:tcBorders>
            <w:shd w:val="clear" w:color="auto" w:fill="auto"/>
            <w:vAlign w:val="center"/>
          </w:tcPr>
          <w:p w14:paraId="29DFA389">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消防员满意度90%及以上</w:t>
            </w:r>
          </w:p>
        </w:tc>
      </w:tr>
      <w:tr w14:paraId="235A77D4">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0A450C9C">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31E12C4E">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5F0049F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时效指标</w:t>
            </w:r>
          </w:p>
        </w:tc>
        <w:tc>
          <w:tcPr>
            <w:tcW w:w="1748" w:type="dxa"/>
            <w:tcBorders>
              <w:top w:val="nil"/>
              <w:left w:val="nil"/>
              <w:bottom w:val="single" w:color="auto" w:sz="4" w:space="0"/>
              <w:right w:val="nil"/>
            </w:tcBorders>
            <w:shd w:val="clear" w:color="auto" w:fill="auto"/>
            <w:vAlign w:val="center"/>
          </w:tcPr>
          <w:p w14:paraId="65AA065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消防员接到警情出警时间</w:t>
            </w:r>
          </w:p>
        </w:tc>
        <w:tc>
          <w:tcPr>
            <w:tcW w:w="1701" w:type="dxa"/>
            <w:tcBorders>
              <w:top w:val="nil"/>
              <w:left w:val="single" w:color="auto" w:sz="4" w:space="0"/>
              <w:bottom w:val="single" w:color="auto" w:sz="4" w:space="0"/>
              <w:right w:val="single" w:color="auto" w:sz="4" w:space="0"/>
            </w:tcBorders>
            <w:shd w:val="clear" w:color="auto" w:fill="auto"/>
            <w:vAlign w:val="center"/>
          </w:tcPr>
          <w:p w14:paraId="1BE7882C">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10分钟</w:t>
            </w:r>
          </w:p>
        </w:tc>
      </w:tr>
      <w:tr w14:paraId="5B361E56">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6C1FD76">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5332727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效益指标</w:t>
            </w:r>
          </w:p>
        </w:tc>
        <w:tc>
          <w:tcPr>
            <w:tcW w:w="1733" w:type="dxa"/>
            <w:tcBorders>
              <w:top w:val="nil"/>
              <w:left w:val="nil"/>
              <w:bottom w:val="single" w:color="auto" w:sz="4" w:space="0"/>
              <w:right w:val="single" w:color="auto" w:sz="4" w:space="0"/>
            </w:tcBorders>
            <w:shd w:val="clear" w:color="auto" w:fill="auto"/>
            <w:vAlign w:val="center"/>
          </w:tcPr>
          <w:p w14:paraId="671F705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经济效益指标</w:t>
            </w:r>
          </w:p>
        </w:tc>
        <w:tc>
          <w:tcPr>
            <w:tcW w:w="1748" w:type="dxa"/>
            <w:tcBorders>
              <w:top w:val="nil"/>
              <w:left w:val="nil"/>
              <w:bottom w:val="single" w:color="auto" w:sz="4" w:space="0"/>
              <w:right w:val="nil"/>
            </w:tcBorders>
            <w:shd w:val="clear" w:color="auto" w:fill="auto"/>
            <w:vAlign w:val="center"/>
          </w:tcPr>
          <w:p w14:paraId="6E7E05A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4F236C10">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2979F24">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A9AC3DB">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0EA27AFF">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4670BB2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社会效益指标</w:t>
            </w:r>
          </w:p>
        </w:tc>
        <w:tc>
          <w:tcPr>
            <w:tcW w:w="1748" w:type="dxa"/>
            <w:tcBorders>
              <w:top w:val="nil"/>
              <w:left w:val="nil"/>
              <w:bottom w:val="single" w:color="auto" w:sz="4" w:space="0"/>
              <w:right w:val="nil"/>
            </w:tcBorders>
            <w:shd w:val="clear" w:color="auto" w:fill="auto"/>
            <w:vAlign w:val="center"/>
          </w:tcPr>
          <w:p w14:paraId="6406F83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森林消防政府专职队受益乡镇</w:t>
            </w:r>
          </w:p>
        </w:tc>
        <w:tc>
          <w:tcPr>
            <w:tcW w:w="1701" w:type="dxa"/>
            <w:tcBorders>
              <w:top w:val="nil"/>
              <w:left w:val="single" w:color="auto" w:sz="4" w:space="0"/>
              <w:bottom w:val="single" w:color="auto" w:sz="4" w:space="0"/>
              <w:right w:val="single" w:color="auto" w:sz="4" w:space="0"/>
            </w:tcBorders>
            <w:shd w:val="clear" w:color="auto" w:fill="auto"/>
            <w:vAlign w:val="center"/>
          </w:tcPr>
          <w:p w14:paraId="1ECD2FA5">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18个乡镇</w:t>
            </w:r>
          </w:p>
        </w:tc>
      </w:tr>
      <w:tr w14:paraId="5184AFEE">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5EA48DB7">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229F9DF7">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2EE4461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生态效益指标</w:t>
            </w:r>
          </w:p>
        </w:tc>
        <w:tc>
          <w:tcPr>
            <w:tcW w:w="1748" w:type="dxa"/>
            <w:tcBorders>
              <w:top w:val="nil"/>
              <w:left w:val="nil"/>
              <w:bottom w:val="single" w:color="auto" w:sz="4" w:space="0"/>
              <w:right w:val="nil"/>
            </w:tcBorders>
            <w:shd w:val="clear" w:color="auto" w:fill="auto"/>
            <w:vAlign w:val="center"/>
          </w:tcPr>
          <w:p w14:paraId="325390D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29A21E8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1B6C47A">
        <w:tblPrEx>
          <w:tblCellMar>
            <w:top w:w="0" w:type="dxa"/>
            <w:left w:w="108" w:type="dxa"/>
            <w:bottom w:w="0" w:type="dxa"/>
            <w:right w:w="108" w:type="dxa"/>
          </w:tblCellMar>
        </w:tblPrEx>
        <w:trPr>
          <w:trHeight w:val="679" w:hRule="atLeast"/>
        </w:trPr>
        <w:tc>
          <w:tcPr>
            <w:tcW w:w="1575" w:type="dxa"/>
            <w:vMerge w:val="continue"/>
            <w:tcBorders>
              <w:top w:val="nil"/>
              <w:left w:val="single" w:color="auto" w:sz="4" w:space="0"/>
              <w:bottom w:val="single" w:color="auto" w:sz="4" w:space="0"/>
              <w:right w:val="single" w:color="auto" w:sz="4" w:space="0"/>
            </w:tcBorders>
            <w:vAlign w:val="center"/>
          </w:tcPr>
          <w:p w14:paraId="3CC9D6D2">
            <w:pPr>
              <w:widowControl/>
              <w:spacing w:line="240" w:lineRule="auto"/>
              <w:jc w:val="left"/>
              <w:rPr>
                <w:rFonts w:ascii="宋体" w:hAnsi="宋体" w:eastAsia="宋体" w:cs="宋体"/>
                <w:color w:val="000000"/>
                <w:kern w:val="0"/>
                <w:sz w:val="22"/>
              </w:rPr>
            </w:pPr>
          </w:p>
        </w:tc>
        <w:tc>
          <w:tcPr>
            <w:tcW w:w="1480" w:type="dxa"/>
            <w:tcBorders>
              <w:top w:val="nil"/>
              <w:left w:val="nil"/>
              <w:bottom w:val="single" w:color="auto" w:sz="4" w:space="0"/>
              <w:right w:val="single" w:color="auto" w:sz="4" w:space="0"/>
            </w:tcBorders>
            <w:shd w:val="clear" w:color="auto" w:fill="auto"/>
            <w:vAlign w:val="center"/>
          </w:tcPr>
          <w:p w14:paraId="6DD9218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733" w:type="dxa"/>
            <w:tcBorders>
              <w:top w:val="nil"/>
              <w:left w:val="nil"/>
              <w:bottom w:val="single" w:color="auto" w:sz="4" w:space="0"/>
              <w:right w:val="single" w:color="auto" w:sz="4" w:space="0"/>
            </w:tcBorders>
            <w:shd w:val="clear" w:color="auto" w:fill="auto"/>
            <w:vAlign w:val="center"/>
          </w:tcPr>
          <w:p w14:paraId="44ED56E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服务对象满意度指标</w:t>
            </w:r>
          </w:p>
        </w:tc>
        <w:tc>
          <w:tcPr>
            <w:tcW w:w="1748" w:type="dxa"/>
            <w:tcBorders>
              <w:top w:val="nil"/>
              <w:left w:val="nil"/>
              <w:bottom w:val="single" w:color="auto" w:sz="4" w:space="0"/>
              <w:right w:val="nil"/>
            </w:tcBorders>
            <w:shd w:val="clear" w:color="auto" w:fill="auto"/>
            <w:vAlign w:val="center"/>
          </w:tcPr>
          <w:p w14:paraId="05058E3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群众对森林消防服务满意度</w:t>
            </w:r>
          </w:p>
        </w:tc>
        <w:tc>
          <w:tcPr>
            <w:tcW w:w="1701" w:type="dxa"/>
            <w:tcBorders>
              <w:top w:val="nil"/>
              <w:left w:val="single" w:color="auto" w:sz="4" w:space="0"/>
              <w:bottom w:val="single" w:color="auto" w:sz="4" w:space="0"/>
              <w:right w:val="single" w:color="auto" w:sz="4" w:space="0"/>
            </w:tcBorders>
            <w:shd w:val="clear" w:color="auto" w:fill="auto"/>
            <w:vAlign w:val="center"/>
          </w:tcPr>
          <w:p w14:paraId="6EA78E1B">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满意率95%及以上</w:t>
            </w:r>
          </w:p>
        </w:tc>
      </w:tr>
    </w:tbl>
    <w:p w14:paraId="466EEE0C">
      <w:pPr>
        <w:spacing w:line="590" w:lineRule="exact"/>
        <w:ind w:firstLine="640" w:firstLineChars="200"/>
        <w:rPr>
          <w:rFonts w:hint="eastAsia" w:ascii="楷体" w:hAnsi="楷体" w:eastAsia="楷体" w:cs="楷体"/>
          <w:kern w:val="0"/>
          <w:sz w:val="32"/>
          <w:szCs w:val="32"/>
        </w:rPr>
      </w:pPr>
    </w:p>
    <w:tbl>
      <w:tblPr>
        <w:tblStyle w:val="6"/>
        <w:tblW w:w="8237" w:type="dxa"/>
        <w:tblInd w:w="93" w:type="dxa"/>
        <w:tblLayout w:type="fixed"/>
        <w:tblCellMar>
          <w:top w:w="0" w:type="dxa"/>
          <w:left w:w="108" w:type="dxa"/>
          <w:bottom w:w="0" w:type="dxa"/>
          <w:right w:w="108" w:type="dxa"/>
        </w:tblCellMar>
      </w:tblPr>
      <w:tblGrid>
        <w:gridCol w:w="1575"/>
        <w:gridCol w:w="1480"/>
        <w:gridCol w:w="1733"/>
        <w:gridCol w:w="1748"/>
        <w:gridCol w:w="1701"/>
      </w:tblGrid>
      <w:tr w14:paraId="466B7086">
        <w:trPr>
          <w:trHeight w:val="1200" w:hRule="atLeast"/>
        </w:trPr>
        <w:tc>
          <w:tcPr>
            <w:tcW w:w="8237" w:type="dxa"/>
            <w:gridSpan w:val="5"/>
            <w:tcBorders>
              <w:top w:val="nil"/>
              <w:left w:val="nil"/>
              <w:bottom w:val="single" w:color="auto" w:sz="4" w:space="0"/>
              <w:right w:val="nil"/>
            </w:tcBorders>
            <w:shd w:val="clear" w:color="auto" w:fill="auto"/>
          </w:tcPr>
          <w:p w14:paraId="01B9CEB7">
            <w:pPr>
              <w:widowControl/>
              <w:spacing w:line="240" w:lineRule="auto"/>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lang w:val="en-US" w:eastAsia="zh-CN"/>
              </w:rPr>
              <w:t>村级组织运转经费</w:t>
            </w:r>
            <w:r>
              <w:rPr>
                <w:rFonts w:hint="eastAsia" w:ascii="方正小标宋简体" w:hAnsi="宋体" w:eastAsia="方正小标宋简体" w:cs="宋体"/>
                <w:color w:val="000000"/>
                <w:kern w:val="0"/>
                <w:sz w:val="40"/>
                <w:szCs w:val="40"/>
              </w:rPr>
              <w:t>绩效目标表</w:t>
            </w:r>
            <w:r>
              <w:rPr>
                <w:rFonts w:hint="eastAsia" w:ascii="方正小标宋简体" w:hAnsi="宋体" w:eastAsia="方正小标宋简体" w:cs="宋体"/>
                <w:color w:val="000000"/>
                <w:kern w:val="0"/>
                <w:sz w:val="40"/>
                <w:szCs w:val="40"/>
              </w:rPr>
              <w:br w:type="textWrapping"/>
            </w:r>
          </w:p>
        </w:tc>
      </w:tr>
      <w:tr w14:paraId="2AB87BB9">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shd w:val="clear" w:color="auto" w:fill="auto"/>
            <w:vAlign w:val="center"/>
          </w:tcPr>
          <w:p w14:paraId="353A28C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项目资金（万元）</w:t>
            </w: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4E9F659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资金总额： </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46AD062E">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596</w:t>
            </w:r>
          </w:p>
        </w:tc>
      </w:tr>
      <w:tr w14:paraId="3B1FF3AB">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6C78C03E">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373041F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财政拨款：</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70E4691D">
            <w:pPr>
              <w:widowControl/>
              <w:spacing w:line="240" w:lineRule="auto"/>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596</w:t>
            </w:r>
          </w:p>
        </w:tc>
      </w:tr>
      <w:tr w14:paraId="52A260AF">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1996E907">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10ADF91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其他资金：</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71D82545">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7FA0AF9">
        <w:tblPrEx>
          <w:tblCellMar>
            <w:top w:w="0" w:type="dxa"/>
            <w:left w:w="108" w:type="dxa"/>
            <w:bottom w:w="0" w:type="dxa"/>
            <w:right w:w="108" w:type="dxa"/>
          </w:tblCellMar>
        </w:tblPrEx>
        <w:trPr>
          <w:trHeight w:val="10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C3D9586">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总体目标</w:t>
            </w:r>
          </w:p>
        </w:tc>
        <w:tc>
          <w:tcPr>
            <w:tcW w:w="6662" w:type="dxa"/>
            <w:gridSpan w:val="4"/>
            <w:tcBorders>
              <w:top w:val="single" w:color="auto" w:sz="4" w:space="0"/>
              <w:left w:val="nil"/>
              <w:bottom w:val="single" w:color="auto" w:sz="4" w:space="0"/>
              <w:right w:val="single" w:color="000000" w:sz="4" w:space="0"/>
            </w:tcBorders>
            <w:shd w:val="clear" w:color="auto" w:fill="auto"/>
            <w:vAlign w:val="center"/>
          </w:tcPr>
          <w:p w14:paraId="5AE14A1B">
            <w:pPr>
              <w:widowControl/>
              <w:spacing w:line="240" w:lineRule="auto"/>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村级组织运转经费596万元，经费分配数量为21个村，经费补助费覆盖率为98%；经费拨付时间为1年；村干部工作效率提升率为20%，群众对村干部服务满意度98%</w:t>
            </w:r>
            <w:r>
              <w:rPr>
                <w:rFonts w:hint="eastAsia" w:ascii="宋体" w:hAnsi="宋体" w:eastAsia="宋体" w:cs="宋体"/>
                <w:color w:val="000000"/>
                <w:kern w:val="0"/>
                <w:sz w:val="22"/>
                <w:lang w:eastAsia="zh-CN"/>
              </w:rPr>
              <w:t>。</w:t>
            </w:r>
          </w:p>
        </w:tc>
      </w:tr>
      <w:tr w14:paraId="78C259DC">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shd w:val="clear" w:color="auto" w:fill="auto"/>
            <w:vAlign w:val="center"/>
          </w:tcPr>
          <w:p w14:paraId="12B023F7">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绩效目标指标</w:t>
            </w:r>
          </w:p>
        </w:tc>
        <w:tc>
          <w:tcPr>
            <w:tcW w:w="1480" w:type="dxa"/>
            <w:tcBorders>
              <w:top w:val="nil"/>
              <w:left w:val="nil"/>
              <w:bottom w:val="single" w:color="auto" w:sz="4" w:space="0"/>
              <w:right w:val="single" w:color="auto" w:sz="4" w:space="0"/>
            </w:tcBorders>
            <w:shd w:val="clear" w:color="auto" w:fill="auto"/>
            <w:vAlign w:val="center"/>
          </w:tcPr>
          <w:p w14:paraId="29CD009E">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一级指标</w:t>
            </w:r>
          </w:p>
        </w:tc>
        <w:tc>
          <w:tcPr>
            <w:tcW w:w="1733" w:type="dxa"/>
            <w:tcBorders>
              <w:top w:val="nil"/>
              <w:left w:val="nil"/>
              <w:bottom w:val="single" w:color="auto" w:sz="4" w:space="0"/>
              <w:right w:val="single" w:color="auto" w:sz="4" w:space="0"/>
            </w:tcBorders>
            <w:shd w:val="clear" w:color="auto" w:fill="auto"/>
            <w:vAlign w:val="center"/>
          </w:tcPr>
          <w:p w14:paraId="167CC473">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二级指标</w:t>
            </w:r>
          </w:p>
        </w:tc>
        <w:tc>
          <w:tcPr>
            <w:tcW w:w="1748" w:type="dxa"/>
            <w:tcBorders>
              <w:top w:val="nil"/>
              <w:left w:val="nil"/>
              <w:bottom w:val="single" w:color="auto" w:sz="4" w:space="0"/>
              <w:right w:val="nil"/>
            </w:tcBorders>
            <w:shd w:val="clear" w:color="auto" w:fill="auto"/>
            <w:vAlign w:val="center"/>
          </w:tcPr>
          <w:p w14:paraId="2E58059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三级指标</w:t>
            </w:r>
          </w:p>
        </w:tc>
        <w:tc>
          <w:tcPr>
            <w:tcW w:w="1701" w:type="dxa"/>
            <w:tcBorders>
              <w:top w:val="nil"/>
              <w:left w:val="single" w:color="auto" w:sz="4" w:space="0"/>
              <w:bottom w:val="single" w:color="auto" w:sz="4" w:space="0"/>
              <w:right w:val="single" w:color="auto" w:sz="4" w:space="0"/>
            </w:tcBorders>
            <w:shd w:val="clear" w:color="auto" w:fill="auto"/>
            <w:vAlign w:val="center"/>
          </w:tcPr>
          <w:p w14:paraId="1B67A3FE">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目标值</w:t>
            </w:r>
          </w:p>
        </w:tc>
      </w:tr>
      <w:tr w14:paraId="25CBA8DA">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5A2AF42D">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06DA7B9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成本指标</w:t>
            </w:r>
          </w:p>
        </w:tc>
        <w:tc>
          <w:tcPr>
            <w:tcW w:w="1733" w:type="dxa"/>
            <w:tcBorders>
              <w:top w:val="nil"/>
              <w:left w:val="nil"/>
              <w:bottom w:val="single" w:color="auto" w:sz="4" w:space="0"/>
              <w:right w:val="single" w:color="auto" w:sz="4" w:space="0"/>
            </w:tcBorders>
            <w:shd w:val="clear" w:color="auto" w:fill="auto"/>
            <w:vAlign w:val="center"/>
          </w:tcPr>
          <w:p w14:paraId="289BC0D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经济成本指标</w:t>
            </w:r>
          </w:p>
        </w:tc>
        <w:tc>
          <w:tcPr>
            <w:tcW w:w="1748" w:type="dxa"/>
            <w:tcBorders>
              <w:top w:val="nil"/>
              <w:left w:val="nil"/>
              <w:bottom w:val="single" w:color="auto" w:sz="4" w:space="0"/>
              <w:right w:val="nil"/>
            </w:tcBorders>
            <w:shd w:val="clear" w:color="auto" w:fill="auto"/>
            <w:vAlign w:val="center"/>
          </w:tcPr>
          <w:p w14:paraId="050FF88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反映村级组织运转补助经费情况</w:t>
            </w:r>
          </w:p>
        </w:tc>
        <w:tc>
          <w:tcPr>
            <w:tcW w:w="1701" w:type="dxa"/>
            <w:tcBorders>
              <w:top w:val="nil"/>
              <w:left w:val="single" w:color="auto" w:sz="4" w:space="0"/>
              <w:bottom w:val="single" w:color="auto" w:sz="4" w:space="0"/>
              <w:right w:val="single" w:color="auto" w:sz="4" w:space="0"/>
            </w:tcBorders>
            <w:shd w:val="clear" w:color="auto" w:fill="auto"/>
            <w:vAlign w:val="center"/>
          </w:tcPr>
          <w:p w14:paraId="49DE653C">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596万元</w:t>
            </w:r>
          </w:p>
        </w:tc>
      </w:tr>
      <w:tr w14:paraId="0C738958">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60F58D4D">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137F96D5">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4E97FD7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社会成本指标</w:t>
            </w:r>
          </w:p>
        </w:tc>
        <w:tc>
          <w:tcPr>
            <w:tcW w:w="1748" w:type="dxa"/>
            <w:tcBorders>
              <w:top w:val="nil"/>
              <w:left w:val="nil"/>
              <w:bottom w:val="single" w:color="auto" w:sz="4" w:space="0"/>
              <w:right w:val="nil"/>
            </w:tcBorders>
            <w:shd w:val="clear" w:color="auto" w:fill="auto"/>
            <w:vAlign w:val="center"/>
          </w:tcPr>
          <w:p w14:paraId="6BEE0E9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39BCAC75">
            <w:pPr>
              <w:widowControl/>
              <w:spacing w:line="240" w:lineRule="auto"/>
              <w:jc w:val="center"/>
              <w:rPr>
                <w:rFonts w:ascii="宋体" w:hAnsi="宋体" w:eastAsia="宋体" w:cs="宋体"/>
                <w:color w:val="000000"/>
                <w:kern w:val="0"/>
                <w:sz w:val="22"/>
              </w:rPr>
            </w:pPr>
          </w:p>
        </w:tc>
      </w:tr>
      <w:tr w14:paraId="2E3B5CE0">
        <w:tblPrEx>
          <w:tblCellMar>
            <w:top w:w="0" w:type="dxa"/>
            <w:left w:w="108" w:type="dxa"/>
            <w:bottom w:w="0" w:type="dxa"/>
            <w:right w:w="108" w:type="dxa"/>
          </w:tblCellMar>
        </w:tblPrEx>
        <w:trPr>
          <w:trHeight w:val="600" w:hRule="atLeast"/>
        </w:trPr>
        <w:tc>
          <w:tcPr>
            <w:tcW w:w="1575" w:type="dxa"/>
            <w:vMerge w:val="continue"/>
            <w:tcBorders>
              <w:top w:val="nil"/>
              <w:left w:val="single" w:color="auto" w:sz="4" w:space="0"/>
              <w:bottom w:val="single" w:color="auto" w:sz="4" w:space="0"/>
              <w:right w:val="single" w:color="auto" w:sz="4" w:space="0"/>
            </w:tcBorders>
            <w:vAlign w:val="center"/>
          </w:tcPr>
          <w:p w14:paraId="48F8F31B">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65B9EA29">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0BC8AED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生态环境成本指标</w:t>
            </w:r>
          </w:p>
        </w:tc>
        <w:tc>
          <w:tcPr>
            <w:tcW w:w="1748" w:type="dxa"/>
            <w:tcBorders>
              <w:top w:val="nil"/>
              <w:left w:val="nil"/>
              <w:bottom w:val="single" w:color="auto" w:sz="4" w:space="0"/>
              <w:right w:val="nil"/>
            </w:tcBorders>
            <w:shd w:val="clear" w:color="auto" w:fill="auto"/>
            <w:vAlign w:val="center"/>
          </w:tcPr>
          <w:p w14:paraId="77D3D64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3520F210">
            <w:pPr>
              <w:widowControl/>
              <w:spacing w:line="240" w:lineRule="auto"/>
              <w:jc w:val="center"/>
              <w:rPr>
                <w:rFonts w:ascii="宋体" w:hAnsi="宋体" w:eastAsia="宋体" w:cs="宋体"/>
                <w:color w:val="000000"/>
                <w:kern w:val="0"/>
                <w:sz w:val="22"/>
              </w:rPr>
            </w:pPr>
          </w:p>
        </w:tc>
      </w:tr>
      <w:tr w14:paraId="11D3F399">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ED20FDC">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6070E73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产出指标</w:t>
            </w:r>
          </w:p>
        </w:tc>
        <w:tc>
          <w:tcPr>
            <w:tcW w:w="1733" w:type="dxa"/>
            <w:tcBorders>
              <w:top w:val="nil"/>
              <w:left w:val="nil"/>
              <w:bottom w:val="single" w:color="auto" w:sz="4" w:space="0"/>
              <w:right w:val="single" w:color="auto" w:sz="4" w:space="0"/>
            </w:tcBorders>
            <w:shd w:val="clear" w:color="auto" w:fill="auto"/>
            <w:vAlign w:val="center"/>
          </w:tcPr>
          <w:p w14:paraId="0841EFF0">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数量指标</w:t>
            </w:r>
          </w:p>
        </w:tc>
        <w:tc>
          <w:tcPr>
            <w:tcW w:w="1748" w:type="dxa"/>
            <w:tcBorders>
              <w:top w:val="nil"/>
              <w:left w:val="nil"/>
              <w:bottom w:val="single" w:color="auto" w:sz="4" w:space="0"/>
              <w:right w:val="nil"/>
            </w:tcBorders>
            <w:shd w:val="clear" w:color="auto" w:fill="auto"/>
            <w:vAlign w:val="center"/>
          </w:tcPr>
          <w:p w14:paraId="60319387">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反映村级组织运转经费分配数量</w:t>
            </w:r>
          </w:p>
        </w:tc>
        <w:tc>
          <w:tcPr>
            <w:tcW w:w="1701" w:type="dxa"/>
            <w:tcBorders>
              <w:top w:val="nil"/>
              <w:left w:val="single" w:color="auto" w:sz="4" w:space="0"/>
              <w:bottom w:val="single" w:color="auto" w:sz="4" w:space="0"/>
              <w:right w:val="single" w:color="auto" w:sz="4" w:space="0"/>
            </w:tcBorders>
            <w:shd w:val="clear" w:color="auto" w:fill="auto"/>
            <w:vAlign w:val="center"/>
          </w:tcPr>
          <w:p w14:paraId="0C767AB5">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150人</w:t>
            </w:r>
          </w:p>
        </w:tc>
      </w:tr>
      <w:tr w14:paraId="67BA0C2D">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58A33EFC">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2F15908A">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0D5E03F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质量指标</w:t>
            </w:r>
          </w:p>
        </w:tc>
        <w:tc>
          <w:tcPr>
            <w:tcW w:w="1748" w:type="dxa"/>
            <w:tcBorders>
              <w:top w:val="nil"/>
              <w:left w:val="nil"/>
              <w:bottom w:val="single" w:color="auto" w:sz="4" w:space="0"/>
              <w:right w:val="nil"/>
            </w:tcBorders>
            <w:shd w:val="clear" w:color="auto" w:fill="auto"/>
            <w:vAlign w:val="center"/>
          </w:tcPr>
          <w:p w14:paraId="68D77BD7">
            <w:pPr>
              <w:widowControl/>
              <w:spacing w:line="240" w:lineRule="auto"/>
              <w:ind w:firstLine="220" w:firstLineChars="100"/>
              <w:jc w:val="left"/>
              <w:rPr>
                <w:rFonts w:ascii="宋体" w:hAnsi="宋体" w:eastAsia="宋体" w:cs="宋体"/>
                <w:color w:val="000000"/>
                <w:kern w:val="0"/>
                <w:sz w:val="22"/>
              </w:rPr>
            </w:pPr>
            <w:r>
              <w:rPr>
                <w:rFonts w:hint="eastAsia" w:ascii="宋体" w:hAnsi="宋体" w:eastAsia="宋体" w:cs="宋体"/>
                <w:color w:val="000000"/>
                <w:kern w:val="0"/>
                <w:sz w:val="22"/>
              </w:rPr>
              <w:t>反映村级组织运转经费补助费覆盖情况</w:t>
            </w:r>
          </w:p>
        </w:tc>
        <w:tc>
          <w:tcPr>
            <w:tcW w:w="1701" w:type="dxa"/>
            <w:tcBorders>
              <w:top w:val="nil"/>
              <w:left w:val="single" w:color="auto" w:sz="4" w:space="0"/>
              <w:bottom w:val="single" w:color="auto" w:sz="4" w:space="0"/>
              <w:right w:val="single" w:color="auto" w:sz="4" w:space="0"/>
            </w:tcBorders>
            <w:shd w:val="clear" w:color="auto" w:fill="auto"/>
            <w:vAlign w:val="center"/>
          </w:tcPr>
          <w:p w14:paraId="4A9067A9">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100%</w:t>
            </w:r>
          </w:p>
        </w:tc>
      </w:tr>
      <w:tr w14:paraId="6F1A4AAA">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0B452F4A">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5A6F3AEB">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2CB6456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时效指标</w:t>
            </w:r>
          </w:p>
        </w:tc>
        <w:tc>
          <w:tcPr>
            <w:tcW w:w="1748" w:type="dxa"/>
            <w:tcBorders>
              <w:top w:val="nil"/>
              <w:left w:val="nil"/>
              <w:bottom w:val="single" w:color="auto" w:sz="4" w:space="0"/>
              <w:right w:val="nil"/>
            </w:tcBorders>
            <w:shd w:val="clear" w:color="auto" w:fill="auto"/>
            <w:vAlign w:val="center"/>
          </w:tcPr>
          <w:p w14:paraId="23DD0927">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反映村级组织运转经费拨付时间</w:t>
            </w:r>
          </w:p>
        </w:tc>
        <w:tc>
          <w:tcPr>
            <w:tcW w:w="1701" w:type="dxa"/>
            <w:tcBorders>
              <w:top w:val="nil"/>
              <w:left w:val="single" w:color="auto" w:sz="4" w:space="0"/>
              <w:bottom w:val="single" w:color="auto" w:sz="4" w:space="0"/>
              <w:right w:val="single" w:color="auto" w:sz="4" w:space="0"/>
            </w:tcBorders>
            <w:shd w:val="clear" w:color="auto" w:fill="auto"/>
            <w:vAlign w:val="center"/>
          </w:tcPr>
          <w:p w14:paraId="55ACB94A">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1年</w:t>
            </w:r>
          </w:p>
        </w:tc>
      </w:tr>
      <w:tr w14:paraId="4D74302D">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4BC8B0CA">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255D8147">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效益指标</w:t>
            </w:r>
          </w:p>
        </w:tc>
        <w:tc>
          <w:tcPr>
            <w:tcW w:w="1733" w:type="dxa"/>
            <w:tcBorders>
              <w:top w:val="nil"/>
              <w:left w:val="nil"/>
              <w:bottom w:val="single" w:color="auto" w:sz="4" w:space="0"/>
              <w:right w:val="single" w:color="auto" w:sz="4" w:space="0"/>
            </w:tcBorders>
            <w:shd w:val="clear" w:color="auto" w:fill="auto"/>
            <w:vAlign w:val="center"/>
          </w:tcPr>
          <w:p w14:paraId="22744AA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经济效益指标</w:t>
            </w:r>
          </w:p>
        </w:tc>
        <w:tc>
          <w:tcPr>
            <w:tcW w:w="1748" w:type="dxa"/>
            <w:tcBorders>
              <w:top w:val="nil"/>
              <w:left w:val="nil"/>
              <w:bottom w:val="single" w:color="auto" w:sz="4" w:space="0"/>
              <w:right w:val="nil"/>
            </w:tcBorders>
            <w:shd w:val="clear" w:color="auto" w:fill="auto"/>
            <w:vAlign w:val="center"/>
          </w:tcPr>
          <w:p w14:paraId="6C0B7F1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5478B80C">
            <w:pPr>
              <w:widowControl/>
              <w:spacing w:line="240" w:lineRule="auto"/>
              <w:jc w:val="center"/>
              <w:rPr>
                <w:rFonts w:ascii="宋体" w:hAnsi="宋体" w:eastAsia="宋体" w:cs="宋体"/>
                <w:color w:val="000000"/>
                <w:kern w:val="0"/>
                <w:sz w:val="22"/>
              </w:rPr>
            </w:pPr>
          </w:p>
        </w:tc>
      </w:tr>
      <w:tr w14:paraId="172A31E3">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327DABF1">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1154D024">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4B8F7C6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社会效益指标</w:t>
            </w:r>
          </w:p>
        </w:tc>
        <w:tc>
          <w:tcPr>
            <w:tcW w:w="1748" w:type="dxa"/>
            <w:tcBorders>
              <w:top w:val="nil"/>
              <w:left w:val="nil"/>
              <w:bottom w:val="single" w:color="auto" w:sz="4" w:space="0"/>
              <w:right w:val="nil"/>
            </w:tcBorders>
            <w:shd w:val="clear" w:color="auto" w:fill="auto"/>
            <w:vAlign w:val="center"/>
          </w:tcPr>
          <w:p w14:paraId="770592C1">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反映村级组织受益群众</w:t>
            </w:r>
          </w:p>
        </w:tc>
        <w:tc>
          <w:tcPr>
            <w:tcW w:w="1701" w:type="dxa"/>
            <w:tcBorders>
              <w:top w:val="nil"/>
              <w:left w:val="single" w:color="auto" w:sz="4" w:space="0"/>
              <w:bottom w:val="single" w:color="auto" w:sz="4" w:space="0"/>
              <w:right w:val="single" w:color="auto" w:sz="4" w:space="0"/>
            </w:tcBorders>
            <w:shd w:val="clear" w:color="auto" w:fill="auto"/>
            <w:vAlign w:val="center"/>
          </w:tcPr>
          <w:p w14:paraId="1621C5EB">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86062人</w:t>
            </w:r>
          </w:p>
        </w:tc>
      </w:tr>
      <w:tr w14:paraId="7CBE6D52">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C542528">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0473199D">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7F697BF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生态效益指标</w:t>
            </w:r>
          </w:p>
        </w:tc>
        <w:tc>
          <w:tcPr>
            <w:tcW w:w="1748" w:type="dxa"/>
            <w:tcBorders>
              <w:top w:val="nil"/>
              <w:left w:val="nil"/>
              <w:bottom w:val="single" w:color="auto" w:sz="4" w:space="0"/>
              <w:right w:val="nil"/>
            </w:tcBorders>
            <w:shd w:val="clear" w:color="auto" w:fill="auto"/>
            <w:vAlign w:val="center"/>
          </w:tcPr>
          <w:p w14:paraId="1D272FB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single" w:color="auto" w:sz="4" w:space="0"/>
              <w:bottom w:val="single" w:color="auto" w:sz="4" w:space="0"/>
              <w:right w:val="single" w:color="auto" w:sz="4" w:space="0"/>
            </w:tcBorders>
            <w:shd w:val="clear" w:color="auto" w:fill="auto"/>
            <w:vAlign w:val="center"/>
          </w:tcPr>
          <w:p w14:paraId="49A7864E">
            <w:pPr>
              <w:widowControl/>
              <w:spacing w:line="240" w:lineRule="auto"/>
              <w:jc w:val="center"/>
              <w:rPr>
                <w:rFonts w:ascii="宋体" w:hAnsi="宋体" w:eastAsia="宋体" w:cs="宋体"/>
                <w:color w:val="000000"/>
                <w:kern w:val="0"/>
                <w:sz w:val="22"/>
              </w:rPr>
            </w:pPr>
          </w:p>
        </w:tc>
      </w:tr>
      <w:tr w14:paraId="474ABD80">
        <w:tblPrEx>
          <w:tblCellMar>
            <w:top w:w="0" w:type="dxa"/>
            <w:left w:w="108" w:type="dxa"/>
            <w:bottom w:w="0" w:type="dxa"/>
            <w:right w:w="108" w:type="dxa"/>
          </w:tblCellMar>
        </w:tblPrEx>
        <w:trPr>
          <w:trHeight w:val="679" w:hRule="atLeast"/>
        </w:trPr>
        <w:tc>
          <w:tcPr>
            <w:tcW w:w="1575" w:type="dxa"/>
            <w:vMerge w:val="continue"/>
            <w:tcBorders>
              <w:top w:val="nil"/>
              <w:left w:val="single" w:color="auto" w:sz="4" w:space="0"/>
              <w:bottom w:val="single" w:color="auto" w:sz="4" w:space="0"/>
              <w:right w:val="single" w:color="auto" w:sz="4" w:space="0"/>
            </w:tcBorders>
            <w:vAlign w:val="center"/>
          </w:tcPr>
          <w:p w14:paraId="6F9EFD56">
            <w:pPr>
              <w:widowControl/>
              <w:spacing w:line="240" w:lineRule="auto"/>
              <w:jc w:val="left"/>
              <w:rPr>
                <w:rFonts w:ascii="宋体" w:hAnsi="宋体" w:eastAsia="宋体" w:cs="宋体"/>
                <w:color w:val="000000"/>
                <w:kern w:val="0"/>
                <w:sz w:val="22"/>
              </w:rPr>
            </w:pPr>
          </w:p>
        </w:tc>
        <w:tc>
          <w:tcPr>
            <w:tcW w:w="1480" w:type="dxa"/>
            <w:tcBorders>
              <w:top w:val="nil"/>
              <w:left w:val="nil"/>
              <w:bottom w:val="single" w:color="auto" w:sz="4" w:space="0"/>
              <w:right w:val="single" w:color="auto" w:sz="4" w:space="0"/>
            </w:tcBorders>
            <w:shd w:val="clear" w:color="auto" w:fill="auto"/>
            <w:vAlign w:val="center"/>
          </w:tcPr>
          <w:p w14:paraId="6FFF88B0">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733" w:type="dxa"/>
            <w:tcBorders>
              <w:top w:val="nil"/>
              <w:left w:val="nil"/>
              <w:bottom w:val="single" w:color="auto" w:sz="4" w:space="0"/>
              <w:right w:val="single" w:color="auto" w:sz="4" w:space="0"/>
            </w:tcBorders>
            <w:shd w:val="clear" w:color="auto" w:fill="auto"/>
            <w:vAlign w:val="center"/>
          </w:tcPr>
          <w:p w14:paraId="1480B4D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服务对象满意度指标</w:t>
            </w:r>
          </w:p>
        </w:tc>
        <w:tc>
          <w:tcPr>
            <w:tcW w:w="1748" w:type="dxa"/>
            <w:tcBorders>
              <w:top w:val="nil"/>
              <w:left w:val="nil"/>
              <w:bottom w:val="single" w:color="auto" w:sz="4" w:space="0"/>
              <w:right w:val="nil"/>
            </w:tcBorders>
            <w:shd w:val="clear" w:color="auto" w:fill="auto"/>
            <w:vAlign w:val="center"/>
          </w:tcPr>
          <w:p w14:paraId="6DD41F7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群众对</w:t>
            </w:r>
            <w:r>
              <w:rPr>
                <w:rFonts w:hint="eastAsia" w:ascii="宋体" w:hAnsi="宋体" w:eastAsia="宋体" w:cs="宋体"/>
                <w:color w:val="000000"/>
                <w:kern w:val="0"/>
                <w:sz w:val="22"/>
                <w:lang w:val="en-US" w:eastAsia="zh-CN"/>
              </w:rPr>
              <w:t>村级组织</w:t>
            </w:r>
            <w:r>
              <w:rPr>
                <w:rFonts w:hint="eastAsia" w:ascii="宋体" w:hAnsi="宋体" w:eastAsia="宋体" w:cs="宋体"/>
                <w:color w:val="000000"/>
                <w:kern w:val="0"/>
                <w:sz w:val="22"/>
              </w:rPr>
              <w:t>服务满意度</w:t>
            </w:r>
          </w:p>
        </w:tc>
        <w:tc>
          <w:tcPr>
            <w:tcW w:w="1701" w:type="dxa"/>
            <w:tcBorders>
              <w:top w:val="nil"/>
              <w:left w:val="single" w:color="auto" w:sz="4" w:space="0"/>
              <w:bottom w:val="single" w:color="auto" w:sz="4" w:space="0"/>
              <w:right w:val="single" w:color="auto" w:sz="4" w:space="0"/>
            </w:tcBorders>
            <w:shd w:val="clear" w:color="auto" w:fill="auto"/>
            <w:vAlign w:val="center"/>
          </w:tcPr>
          <w:p w14:paraId="5193F7AD">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满意率90%以上</w:t>
            </w:r>
          </w:p>
        </w:tc>
      </w:tr>
    </w:tbl>
    <w:p w14:paraId="7C455080">
      <w:pPr>
        <w:spacing w:line="59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（注：如无项目支出绩效目标表，则说明“本部门无项目支出绩效目标表”，不用附绩效目标表空表。）</w:t>
      </w:r>
    </w:p>
    <w:p w14:paraId="242DB424">
      <w:pPr>
        <w:spacing w:line="590" w:lineRule="exact"/>
        <w:ind w:firstLine="643" w:firstLineChars="200"/>
        <w:rPr>
          <w:rFonts w:ascii="仿宋" w:hAnsi="仿宋" w:eastAsia="仿宋"/>
          <w:b/>
          <w:sz w:val="32"/>
          <w:szCs w:val="32"/>
        </w:rPr>
      </w:pPr>
      <w:r>
        <w:rPr>
          <w:rFonts w:hint="eastAsia" w:ascii="仿宋" w:hAnsi="仿宋" w:eastAsia="仿宋"/>
          <w:b/>
          <w:sz w:val="32"/>
          <w:szCs w:val="32"/>
        </w:rPr>
        <w:t>2.部门整体支出绩效目标表</w:t>
      </w:r>
    </w:p>
    <w:p w14:paraId="3DCD8534">
      <w:pPr>
        <w:spacing w:line="59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（注：部门整体支出绩效目标表仅针对省级部门及其所属单位，各市县财政部门可根据实际情况确认是否需公开。）</w:t>
      </w:r>
    </w:p>
    <w:p w14:paraId="2962D733">
      <w:pPr>
        <w:spacing w:line="590" w:lineRule="exact"/>
        <w:ind w:firstLine="640" w:firstLineChars="200"/>
        <w:rPr>
          <w:rFonts w:hint="eastAsia" w:ascii="楷体" w:hAnsi="楷体" w:eastAsia="楷体" w:cs="楷体"/>
          <w:kern w:val="0"/>
          <w:sz w:val="32"/>
          <w:szCs w:val="32"/>
        </w:rPr>
      </w:pPr>
    </w:p>
    <w:tbl>
      <w:tblPr>
        <w:tblStyle w:val="6"/>
        <w:tblW w:w="8612" w:type="dxa"/>
        <w:tblInd w:w="0" w:type="dxa"/>
        <w:tblLayout w:type="fixed"/>
        <w:tblCellMar>
          <w:top w:w="0" w:type="dxa"/>
          <w:left w:w="108" w:type="dxa"/>
          <w:bottom w:w="0" w:type="dxa"/>
          <w:right w:w="108" w:type="dxa"/>
        </w:tblCellMar>
      </w:tblPr>
      <w:tblGrid>
        <w:gridCol w:w="960"/>
        <w:gridCol w:w="1617"/>
        <w:gridCol w:w="1939"/>
        <w:gridCol w:w="3016"/>
        <w:gridCol w:w="1080"/>
      </w:tblGrid>
      <w:tr w14:paraId="57332E10">
        <w:tblPrEx>
          <w:tblCellMar>
            <w:top w:w="0" w:type="dxa"/>
            <w:left w:w="108" w:type="dxa"/>
            <w:bottom w:w="0" w:type="dxa"/>
            <w:right w:w="108" w:type="dxa"/>
          </w:tblCellMar>
        </w:tblPrEx>
        <w:trPr>
          <w:trHeight w:val="570" w:hRule="atLeast"/>
        </w:trPr>
        <w:tc>
          <w:tcPr>
            <w:tcW w:w="8612" w:type="dxa"/>
            <w:gridSpan w:val="5"/>
            <w:tcBorders>
              <w:top w:val="nil"/>
              <w:left w:val="nil"/>
              <w:bottom w:val="nil"/>
              <w:right w:val="nil"/>
            </w:tcBorders>
            <w:shd w:val="clear" w:color="auto" w:fill="auto"/>
            <w:noWrap/>
            <w:vAlign w:val="center"/>
          </w:tcPr>
          <w:p w14:paraId="2BBF9A99">
            <w:pPr>
              <w:widowControl/>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bidi="ar"/>
              </w:rPr>
              <w:t>部门整体绩效目标表</w:t>
            </w:r>
          </w:p>
        </w:tc>
      </w:tr>
      <w:tr w14:paraId="60A4CD05">
        <w:tblPrEx>
          <w:tblCellMar>
            <w:top w:w="0" w:type="dxa"/>
            <w:left w:w="108" w:type="dxa"/>
            <w:bottom w:w="0" w:type="dxa"/>
            <w:right w:w="108" w:type="dxa"/>
          </w:tblCellMar>
        </w:tblPrEx>
        <w:trPr>
          <w:trHeight w:val="285" w:hRule="atLeast"/>
        </w:trPr>
        <w:tc>
          <w:tcPr>
            <w:tcW w:w="8612" w:type="dxa"/>
            <w:gridSpan w:val="5"/>
            <w:tcBorders>
              <w:top w:val="nil"/>
              <w:left w:val="nil"/>
              <w:bottom w:val="nil"/>
              <w:right w:val="nil"/>
            </w:tcBorders>
            <w:shd w:val="clear" w:color="auto" w:fill="auto"/>
            <w:noWrap/>
            <w:vAlign w:val="center"/>
          </w:tcPr>
          <w:p w14:paraId="123AEA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val="en-US" w:eastAsia="zh-CN" w:bidi="ar"/>
              </w:rPr>
              <w:t>2025</w:t>
            </w:r>
            <w:r>
              <w:rPr>
                <w:rFonts w:hint="eastAsia" w:ascii="宋体" w:hAnsi="宋体" w:eastAsia="宋体" w:cs="宋体"/>
                <w:color w:val="000000"/>
                <w:kern w:val="0"/>
                <w:sz w:val="24"/>
                <w:szCs w:val="24"/>
                <w:lang w:bidi="ar"/>
              </w:rPr>
              <w:t xml:space="preserve"> 年度）</w:t>
            </w:r>
          </w:p>
        </w:tc>
      </w:tr>
      <w:tr w14:paraId="59722B61">
        <w:tblPrEx>
          <w:tblCellMar>
            <w:top w:w="0" w:type="dxa"/>
            <w:left w:w="108" w:type="dxa"/>
            <w:bottom w:w="0" w:type="dxa"/>
            <w:right w:w="108" w:type="dxa"/>
          </w:tblCellMar>
        </w:tblPrEx>
        <w:trPr>
          <w:trHeight w:val="432" w:hRule="atLeast"/>
        </w:trPr>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11A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部门（单位）名称</w:t>
            </w:r>
          </w:p>
        </w:tc>
        <w:tc>
          <w:tcPr>
            <w:tcW w:w="1939" w:type="dxa"/>
            <w:tcBorders>
              <w:top w:val="single" w:color="000000" w:sz="4" w:space="0"/>
              <w:left w:val="single" w:color="000000" w:sz="4" w:space="0"/>
              <w:bottom w:val="single" w:color="000000" w:sz="4" w:space="0"/>
              <w:right w:val="nil"/>
            </w:tcBorders>
            <w:shd w:val="clear" w:color="auto" w:fill="auto"/>
            <w:vAlign w:val="center"/>
          </w:tcPr>
          <w:p w14:paraId="35AB9159">
            <w:pPr>
              <w:jc w:val="center"/>
              <w:rPr>
                <w:rFonts w:ascii="宋体" w:hAnsi="宋体" w:eastAsia="宋体" w:cs="宋体"/>
                <w:color w:val="000000"/>
                <w:sz w:val="20"/>
                <w:szCs w:val="20"/>
              </w:rPr>
            </w:pPr>
            <w:r>
              <w:rPr>
                <w:rFonts w:hint="eastAsia" w:ascii="宋体" w:hAnsi="宋体" w:eastAsia="宋体" w:cs="宋体"/>
                <w:color w:val="000000"/>
                <w:sz w:val="20"/>
                <w:szCs w:val="20"/>
              </w:rPr>
              <w:t>仙游县郊尾镇人民政府</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2C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部门预算编码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2978">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809</w:t>
            </w:r>
          </w:p>
        </w:tc>
      </w:tr>
      <w:tr w14:paraId="7E4EE253">
        <w:tblPrEx>
          <w:tblCellMar>
            <w:top w:w="0" w:type="dxa"/>
            <w:left w:w="108" w:type="dxa"/>
            <w:bottom w:w="0" w:type="dxa"/>
            <w:right w:w="108" w:type="dxa"/>
          </w:tblCellMar>
        </w:tblPrEx>
        <w:trPr>
          <w:trHeight w:val="465"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2F9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预算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安排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3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013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资金总额</w:t>
            </w:r>
          </w:p>
        </w:tc>
        <w:tc>
          <w:tcPr>
            <w:tcW w:w="4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8BC2D">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1466.89</w:t>
            </w:r>
          </w:p>
        </w:tc>
      </w:tr>
      <w:tr w14:paraId="07A75CD8">
        <w:tblPrEx>
          <w:tblCellMar>
            <w:top w:w="0" w:type="dxa"/>
            <w:left w:w="108" w:type="dxa"/>
            <w:bottom w:w="0" w:type="dxa"/>
            <w:right w:w="108" w:type="dxa"/>
          </w:tblCellMar>
        </w:tblPrEx>
        <w:trPr>
          <w:trHeight w:val="54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3C8E">
            <w:pPr>
              <w:jc w:val="center"/>
              <w:rPr>
                <w:rFonts w:ascii="宋体" w:hAnsi="宋体" w:eastAsia="宋体" w:cs="宋体"/>
                <w:color w:val="000000"/>
                <w:sz w:val="20"/>
                <w:szCs w:val="20"/>
              </w:rPr>
            </w:pPr>
          </w:p>
        </w:tc>
        <w:tc>
          <w:tcPr>
            <w:tcW w:w="3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9D9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项目支出</w:t>
            </w:r>
          </w:p>
        </w:tc>
        <w:tc>
          <w:tcPr>
            <w:tcW w:w="4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BD8A7">
            <w:pPr>
              <w:jc w:val="center"/>
              <w:rPr>
                <w:rFonts w:ascii="宋体" w:hAnsi="宋体" w:eastAsia="宋体" w:cs="宋体"/>
                <w:color w:val="000000"/>
                <w:sz w:val="20"/>
                <w:szCs w:val="20"/>
              </w:rPr>
            </w:pPr>
          </w:p>
        </w:tc>
      </w:tr>
      <w:tr w14:paraId="1E908D0E">
        <w:tblPrEx>
          <w:tblCellMar>
            <w:top w:w="0" w:type="dxa"/>
            <w:left w:w="108" w:type="dxa"/>
            <w:bottom w:w="0" w:type="dxa"/>
            <w:right w:w="108" w:type="dxa"/>
          </w:tblCellMar>
        </w:tblPrEx>
        <w:trPr>
          <w:trHeight w:val="55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3ADF">
            <w:pPr>
              <w:jc w:val="center"/>
              <w:rPr>
                <w:rFonts w:ascii="宋体" w:hAnsi="宋体" w:eastAsia="宋体" w:cs="宋体"/>
                <w:color w:val="000000"/>
                <w:sz w:val="20"/>
                <w:szCs w:val="20"/>
              </w:rPr>
            </w:pPr>
          </w:p>
        </w:tc>
        <w:tc>
          <w:tcPr>
            <w:tcW w:w="3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99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基本支出</w:t>
            </w:r>
          </w:p>
        </w:tc>
        <w:tc>
          <w:tcPr>
            <w:tcW w:w="4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C4BDE">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1466.89</w:t>
            </w:r>
          </w:p>
        </w:tc>
      </w:tr>
      <w:tr w14:paraId="334D4948">
        <w:tblPrEx>
          <w:tblCellMar>
            <w:top w:w="0" w:type="dxa"/>
            <w:left w:w="108" w:type="dxa"/>
            <w:bottom w:w="0" w:type="dxa"/>
            <w:right w:w="108" w:type="dxa"/>
          </w:tblCellMar>
        </w:tblPrEx>
        <w:trPr>
          <w:trHeight w:val="120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048152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年度总体目标</w:t>
            </w:r>
          </w:p>
        </w:tc>
        <w:tc>
          <w:tcPr>
            <w:tcW w:w="76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A1454">
            <w:pPr>
              <w:ind w:firstLine="400" w:firstLineChars="200"/>
              <w:jc w:val="left"/>
              <w:rPr>
                <w:rFonts w:ascii="宋体" w:hAnsi="宋体" w:eastAsia="宋体" w:cs="宋体"/>
                <w:color w:val="000000"/>
                <w:sz w:val="20"/>
                <w:szCs w:val="20"/>
              </w:rPr>
            </w:pPr>
            <w:r>
              <w:rPr>
                <w:rFonts w:hint="eastAsia" w:ascii="宋体" w:hAnsi="宋体" w:eastAsia="宋体" w:cs="宋体"/>
                <w:color w:val="000000"/>
                <w:sz w:val="20"/>
                <w:szCs w:val="20"/>
              </w:rPr>
              <w:t>规模以上工业产值65亿元，增长18.2%；全社会固定资产投资8亿元，增长23%；居民人均可支配收入33400元，增长8%。</w:t>
            </w:r>
          </w:p>
        </w:tc>
      </w:tr>
      <w:tr w14:paraId="160ADE47">
        <w:tblPrEx>
          <w:tblCellMar>
            <w:top w:w="0" w:type="dxa"/>
            <w:left w:w="108" w:type="dxa"/>
            <w:bottom w:w="0" w:type="dxa"/>
            <w:right w:w="108" w:type="dxa"/>
          </w:tblCellMar>
        </w:tblPrEx>
        <w:trPr>
          <w:trHeight w:val="43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BED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617" w:type="dxa"/>
            <w:tcBorders>
              <w:top w:val="nil"/>
              <w:left w:val="nil"/>
              <w:bottom w:val="single" w:color="000000" w:sz="4" w:space="0"/>
              <w:right w:val="nil"/>
            </w:tcBorders>
            <w:shd w:val="clear" w:color="auto" w:fill="auto"/>
            <w:noWrap/>
            <w:vAlign w:val="center"/>
          </w:tcPr>
          <w:p w14:paraId="40E797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21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A6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F1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r>
      <w:tr w14:paraId="69BA7FC8">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E99D">
            <w:pPr>
              <w:jc w:val="center"/>
              <w:rPr>
                <w:rFonts w:ascii="宋体" w:hAnsi="宋体" w:eastAsia="宋体" w:cs="宋体"/>
                <w:color w:val="000000"/>
                <w:sz w:val="20"/>
                <w:szCs w:val="20"/>
              </w:rPr>
            </w:pPr>
          </w:p>
        </w:tc>
        <w:tc>
          <w:tcPr>
            <w:tcW w:w="1617" w:type="dxa"/>
            <w:vMerge w:val="restart"/>
            <w:tcBorders>
              <w:top w:val="single" w:color="000000" w:sz="4" w:space="0"/>
              <w:left w:val="single" w:color="000000" w:sz="4" w:space="0"/>
              <w:bottom w:val="single" w:color="000000" w:sz="4" w:space="0"/>
              <w:right w:val="nil"/>
            </w:tcBorders>
            <w:shd w:val="clear" w:color="auto" w:fill="auto"/>
            <w:noWrap/>
            <w:vAlign w:val="center"/>
          </w:tcPr>
          <w:p w14:paraId="0C90D4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一般性支出情况</w:t>
            </w:r>
          </w:p>
        </w:tc>
        <w:tc>
          <w:tcPr>
            <w:tcW w:w="1939" w:type="dxa"/>
            <w:vMerge w:val="restart"/>
            <w:tcBorders>
              <w:top w:val="single" w:color="000000" w:sz="4" w:space="0"/>
              <w:left w:val="single" w:color="000000" w:sz="4" w:space="0"/>
              <w:bottom w:val="single" w:color="000000" w:sz="4" w:space="0"/>
              <w:right w:val="nil"/>
            </w:tcBorders>
            <w:shd w:val="clear" w:color="auto" w:fill="auto"/>
            <w:noWrap/>
            <w:vAlign w:val="center"/>
          </w:tcPr>
          <w:p w14:paraId="7296FD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一般性支出情况</w:t>
            </w: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0A48F1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“三公”经费控制率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A5E3">
            <w:pPr>
              <w:jc w:val="center"/>
              <w:rPr>
                <w:rFonts w:ascii="宋体" w:hAnsi="宋体" w:eastAsia="宋体" w:cs="宋体"/>
                <w:color w:val="000000"/>
                <w:sz w:val="20"/>
                <w:szCs w:val="20"/>
              </w:rPr>
            </w:pPr>
          </w:p>
        </w:tc>
      </w:tr>
      <w:tr w14:paraId="5BE17A8B">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CC66E">
            <w:pPr>
              <w:jc w:val="center"/>
              <w:rPr>
                <w:rFonts w:ascii="宋体" w:hAnsi="宋体" w:eastAsia="宋体" w:cs="宋体"/>
                <w:color w:val="000000"/>
                <w:sz w:val="20"/>
                <w:szCs w:val="20"/>
              </w:rPr>
            </w:pPr>
          </w:p>
        </w:tc>
        <w:tc>
          <w:tcPr>
            <w:tcW w:w="1617"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8F7BDF0">
            <w:pPr>
              <w:jc w:val="center"/>
              <w:rPr>
                <w:rFonts w:ascii="宋体" w:hAnsi="宋体" w:eastAsia="宋体" w:cs="宋体"/>
                <w:color w:val="000000"/>
                <w:sz w:val="20"/>
                <w:szCs w:val="20"/>
              </w:rPr>
            </w:pPr>
          </w:p>
        </w:tc>
        <w:tc>
          <w:tcPr>
            <w:tcW w:w="1939"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70CA13D">
            <w:pPr>
              <w:jc w:val="center"/>
              <w:rPr>
                <w:rFonts w:ascii="宋体" w:hAnsi="宋体" w:eastAsia="宋体" w:cs="宋体"/>
                <w:color w:val="000000"/>
                <w:sz w:val="20"/>
                <w:szCs w:val="20"/>
              </w:rPr>
            </w:pP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609352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“三公”经费违规使用次数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DB94">
            <w:pPr>
              <w:jc w:val="center"/>
              <w:rPr>
                <w:rFonts w:ascii="宋体" w:hAnsi="宋体" w:eastAsia="宋体" w:cs="宋体"/>
                <w:color w:val="000000"/>
                <w:sz w:val="20"/>
                <w:szCs w:val="20"/>
              </w:rPr>
            </w:pPr>
          </w:p>
        </w:tc>
      </w:tr>
      <w:tr w14:paraId="66C85FC0">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9B115">
            <w:pPr>
              <w:jc w:val="center"/>
              <w:rPr>
                <w:rFonts w:ascii="宋体" w:hAnsi="宋体" w:eastAsia="宋体" w:cs="宋体"/>
                <w:color w:val="000000"/>
                <w:sz w:val="20"/>
                <w:szCs w:val="20"/>
              </w:rPr>
            </w:pPr>
          </w:p>
        </w:tc>
        <w:tc>
          <w:tcPr>
            <w:tcW w:w="1617"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F6D4A95">
            <w:pPr>
              <w:jc w:val="center"/>
              <w:rPr>
                <w:rFonts w:ascii="宋体" w:hAnsi="宋体" w:eastAsia="宋体" w:cs="宋体"/>
                <w:color w:val="000000"/>
                <w:sz w:val="20"/>
                <w:szCs w:val="20"/>
              </w:rPr>
            </w:pPr>
          </w:p>
        </w:tc>
        <w:tc>
          <w:tcPr>
            <w:tcW w:w="1939"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31E036B">
            <w:pPr>
              <w:jc w:val="center"/>
              <w:rPr>
                <w:rFonts w:ascii="宋体" w:hAnsi="宋体" w:eastAsia="宋体" w:cs="宋体"/>
                <w:color w:val="000000"/>
                <w:sz w:val="20"/>
                <w:szCs w:val="20"/>
              </w:rPr>
            </w:pP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72BAC8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会议费、差旅费超标准使用次数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F96D">
            <w:pPr>
              <w:jc w:val="center"/>
              <w:rPr>
                <w:rFonts w:ascii="宋体" w:hAnsi="宋体" w:eastAsia="宋体" w:cs="宋体"/>
                <w:color w:val="000000"/>
                <w:sz w:val="20"/>
                <w:szCs w:val="20"/>
              </w:rPr>
            </w:pPr>
          </w:p>
        </w:tc>
      </w:tr>
      <w:tr w14:paraId="501511D7">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CC7B">
            <w:pPr>
              <w:jc w:val="center"/>
              <w:rPr>
                <w:rFonts w:ascii="宋体" w:hAnsi="宋体" w:eastAsia="宋体" w:cs="宋体"/>
                <w:color w:val="000000"/>
                <w:sz w:val="20"/>
                <w:szCs w:val="20"/>
              </w:rPr>
            </w:pPr>
          </w:p>
        </w:tc>
        <w:tc>
          <w:tcPr>
            <w:tcW w:w="1617" w:type="dxa"/>
            <w:vMerge w:val="restart"/>
            <w:tcBorders>
              <w:top w:val="single" w:color="000000" w:sz="4" w:space="0"/>
              <w:left w:val="single" w:color="000000" w:sz="4" w:space="0"/>
              <w:bottom w:val="single" w:color="000000" w:sz="4" w:space="0"/>
              <w:right w:val="nil"/>
            </w:tcBorders>
            <w:shd w:val="clear" w:color="auto" w:fill="auto"/>
            <w:noWrap/>
            <w:vAlign w:val="center"/>
          </w:tcPr>
          <w:p w14:paraId="5541EE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1939" w:type="dxa"/>
            <w:tcBorders>
              <w:top w:val="single" w:color="000000" w:sz="4" w:space="0"/>
              <w:left w:val="single" w:color="000000" w:sz="4" w:space="0"/>
              <w:bottom w:val="single" w:color="000000" w:sz="4" w:space="0"/>
              <w:right w:val="nil"/>
            </w:tcBorders>
            <w:shd w:val="clear" w:color="auto" w:fill="auto"/>
            <w:noWrap/>
            <w:vAlign w:val="center"/>
          </w:tcPr>
          <w:p w14:paraId="31869A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经济成本指标</w:t>
            </w: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2971AD28">
            <w:pPr>
              <w:jc w:val="center"/>
              <w:rPr>
                <w:rFonts w:ascii="宋体" w:hAnsi="宋体" w:eastAsia="宋体" w:cs="宋体"/>
                <w:color w:val="000000"/>
                <w:sz w:val="20"/>
                <w:szCs w:val="20"/>
              </w:rPr>
            </w:pPr>
            <w:r>
              <w:rPr>
                <w:rFonts w:hint="eastAsia" w:ascii="宋体" w:hAnsi="宋体" w:eastAsia="宋体" w:cs="宋体"/>
                <w:color w:val="000000"/>
                <w:sz w:val="20"/>
                <w:szCs w:val="20"/>
              </w:rPr>
              <w:t>反映一般性支出压减率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9F64">
            <w:pPr>
              <w:jc w:val="center"/>
              <w:rPr>
                <w:rFonts w:ascii="宋体" w:hAnsi="宋体" w:eastAsia="宋体" w:cs="宋体"/>
                <w:color w:val="000000"/>
                <w:sz w:val="20"/>
                <w:szCs w:val="20"/>
              </w:rPr>
            </w:pPr>
            <w:r>
              <w:rPr>
                <w:rFonts w:hint="eastAsia" w:ascii="宋体" w:hAnsi="宋体" w:eastAsia="宋体" w:cs="宋体"/>
                <w:color w:val="000000"/>
                <w:sz w:val="20"/>
                <w:szCs w:val="20"/>
              </w:rPr>
              <w:t>≥5%</w:t>
            </w:r>
          </w:p>
        </w:tc>
      </w:tr>
      <w:tr w14:paraId="4B7AFBED">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ED2D">
            <w:pPr>
              <w:jc w:val="center"/>
              <w:rPr>
                <w:rFonts w:ascii="宋体" w:hAnsi="宋体" w:eastAsia="宋体" w:cs="宋体"/>
                <w:color w:val="000000"/>
                <w:sz w:val="20"/>
                <w:szCs w:val="20"/>
              </w:rPr>
            </w:pPr>
          </w:p>
        </w:tc>
        <w:tc>
          <w:tcPr>
            <w:tcW w:w="1617"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1DA7F1B">
            <w:pPr>
              <w:jc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nil"/>
            </w:tcBorders>
            <w:shd w:val="clear" w:color="auto" w:fill="auto"/>
            <w:noWrap/>
            <w:vAlign w:val="center"/>
          </w:tcPr>
          <w:p w14:paraId="734C53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社会成本指标</w:t>
            </w: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609868AA">
            <w:pPr>
              <w:jc w:val="center"/>
              <w:rPr>
                <w:rFonts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12B0">
            <w:pPr>
              <w:jc w:val="center"/>
              <w:rPr>
                <w:rFonts w:ascii="宋体" w:hAnsi="宋体" w:eastAsia="宋体" w:cs="宋体"/>
                <w:color w:val="000000"/>
                <w:sz w:val="20"/>
                <w:szCs w:val="20"/>
              </w:rPr>
            </w:pPr>
          </w:p>
        </w:tc>
      </w:tr>
      <w:tr w14:paraId="224FC9AD">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908D">
            <w:pPr>
              <w:jc w:val="center"/>
              <w:rPr>
                <w:rFonts w:ascii="宋体" w:hAnsi="宋体" w:eastAsia="宋体" w:cs="宋体"/>
                <w:color w:val="000000"/>
                <w:sz w:val="20"/>
                <w:szCs w:val="20"/>
              </w:rPr>
            </w:pPr>
          </w:p>
        </w:tc>
        <w:tc>
          <w:tcPr>
            <w:tcW w:w="1617"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3AE13ED">
            <w:pPr>
              <w:jc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nil"/>
            </w:tcBorders>
            <w:shd w:val="clear" w:color="auto" w:fill="auto"/>
            <w:noWrap/>
            <w:vAlign w:val="center"/>
          </w:tcPr>
          <w:p w14:paraId="4601CD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生态环境成本指标</w:t>
            </w: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69D7BED7">
            <w:pPr>
              <w:jc w:val="center"/>
              <w:rPr>
                <w:rFonts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E241">
            <w:pPr>
              <w:jc w:val="center"/>
              <w:rPr>
                <w:rFonts w:ascii="宋体" w:hAnsi="宋体" w:eastAsia="宋体" w:cs="宋体"/>
                <w:color w:val="000000"/>
                <w:sz w:val="20"/>
                <w:szCs w:val="20"/>
              </w:rPr>
            </w:pPr>
          </w:p>
        </w:tc>
      </w:tr>
      <w:tr w14:paraId="0AB371F6">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F1F6">
            <w:pPr>
              <w:jc w:val="center"/>
              <w:rPr>
                <w:rFonts w:ascii="宋体" w:hAnsi="宋体" w:eastAsia="宋体" w:cs="宋体"/>
                <w:color w:val="000000"/>
                <w:sz w:val="20"/>
                <w:szCs w:val="20"/>
              </w:rPr>
            </w:pPr>
          </w:p>
        </w:tc>
        <w:tc>
          <w:tcPr>
            <w:tcW w:w="1617" w:type="dxa"/>
            <w:vMerge w:val="restart"/>
            <w:tcBorders>
              <w:top w:val="single" w:color="000000" w:sz="4" w:space="0"/>
              <w:left w:val="single" w:color="000000" w:sz="4" w:space="0"/>
              <w:bottom w:val="single" w:color="000000" w:sz="4" w:space="0"/>
              <w:right w:val="nil"/>
            </w:tcBorders>
            <w:shd w:val="clear" w:color="auto" w:fill="auto"/>
            <w:noWrap/>
            <w:vAlign w:val="center"/>
          </w:tcPr>
          <w:p w14:paraId="380BC9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939" w:type="dxa"/>
            <w:tcBorders>
              <w:top w:val="single" w:color="000000" w:sz="4" w:space="0"/>
              <w:left w:val="single" w:color="000000" w:sz="4" w:space="0"/>
              <w:bottom w:val="single" w:color="000000" w:sz="4" w:space="0"/>
              <w:right w:val="nil"/>
            </w:tcBorders>
            <w:shd w:val="clear" w:color="auto" w:fill="auto"/>
            <w:noWrap/>
            <w:vAlign w:val="center"/>
          </w:tcPr>
          <w:p w14:paraId="138EB2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45C11D0E">
            <w:pPr>
              <w:jc w:val="center"/>
              <w:rPr>
                <w:rFonts w:ascii="宋体" w:hAnsi="宋体" w:eastAsia="宋体" w:cs="宋体"/>
                <w:color w:val="000000"/>
                <w:sz w:val="20"/>
                <w:szCs w:val="20"/>
              </w:rPr>
            </w:pPr>
            <w:r>
              <w:rPr>
                <w:rFonts w:hint="eastAsia" w:ascii="宋体" w:hAnsi="宋体" w:eastAsia="宋体" w:cs="宋体"/>
                <w:color w:val="000000"/>
                <w:sz w:val="20"/>
                <w:szCs w:val="20"/>
              </w:rPr>
              <w:t>反映村级运转经费补助到位村居个数的情况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12AC">
            <w:pPr>
              <w:jc w:val="center"/>
              <w:rPr>
                <w:rFonts w:ascii="宋体" w:hAnsi="宋体" w:eastAsia="宋体" w:cs="宋体"/>
                <w:color w:val="000000"/>
                <w:sz w:val="20"/>
                <w:szCs w:val="20"/>
              </w:rPr>
            </w:pPr>
            <w:r>
              <w:rPr>
                <w:rFonts w:hint="eastAsia" w:ascii="宋体" w:hAnsi="宋体" w:eastAsia="宋体" w:cs="宋体"/>
                <w:color w:val="000000"/>
                <w:sz w:val="20"/>
                <w:szCs w:val="20"/>
              </w:rPr>
              <w:t>≥21个</w:t>
            </w:r>
          </w:p>
        </w:tc>
      </w:tr>
      <w:tr w14:paraId="1D51F626">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A0A6">
            <w:pPr>
              <w:jc w:val="center"/>
              <w:rPr>
                <w:rFonts w:ascii="宋体" w:hAnsi="宋体" w:eastAsia="宋体" w:cs="宋体"/>
                <w:color w:val="000000"/>
                <w:sz w:val="20"/>
                <w:szCs w:val="20"/>
              </w:rPr>
            </w:pPr>
          </w:p>
        </w:tc>
        <w:tc>
          <w:tcPr>
            <w:tcW w:w="1617"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8862B68">
            <w:pPr>
              <w:jc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nil"/>
            </w:tcBorders>
            <w:shd w:val="clear" w:color="auto" w:fill="auto"/>
            <w:noWrap/>
            <w:vAlign w:val="center"/>
          </w:tcPr>
          <w:p w14:paraId="46015A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714E0078">
            <w:pPr>
              <w:jc w:val="center"/>
              <w:rPr>
                <w:rFonts w:ascii="宋体" w:hAnsi="宋体" w:eastAsia="宋体" w:cs="宋体"/>
                <w:color w:val="000000"/>
                <w:sz w:val="20"/>
                <w:szCs w:val="20"/>
              </w:rPr>
            </w:pPr>
            <w:r>
              <w:rPr>
                <w:rFonts w:hint="eastAsia" w:ascii="宋体" w:hAnsi="宋体" w:eastAsia="宋体" w:cs="宋体"/>
                <w:color w:val="000000"/>
                <w:sz w:val="20"/>
                <w:szCs w:val="20"/>
              </w:rPr>
              <w:t>反映污水管网、全域水流域整治工程建设的合格</w:t>
            </w:r>
            <w:r>
              <w:rPr>
                <w:rFonts w:hint="eastAsia" w:ascii="宋体" w:hAnsi="宋体" w:eastAsia="宋体" w:cs="宋体"/>
                <w:color w:val="000000"/>
                <w:sz w:val="20"/>
                <w:szCs w:val="20"/>
                <w:lang w:val="en-US" w:eastAsia="zh-CN"/>
              </w:rPr>
              <w:t>率</w:t>
            </w:r>
            <w:r>
              <w:rPr>
                <w:rFonts w:hint="eastAsia" w:ascii="宋体" w:hAnsi="宋体" w:eastAsia="宋体" w:cs="宋体"/>
                <w:color w:val="000000"/>
                <w:sz w:val="20"/>
                <w:szCs w:val="20"/>
              </w:rPr>
              <w:t>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359">
            <w:pPr>
              <w:jc w:val="center"/>
              <w:rPr>
                <w:rFonts w:ascii="宋体" w:hAnsi="宋体" w:eastAsia="宋体" w:cs="宋体"/>
                <w:color w:val="000000"/>
                <w:sz w:val="20"/>
                <w:szCs w:val="20"/>
              </w:rPr>
            </w:pPr>
            <w:r>
              <w:rPr>
                <w:rFonts w:hint="eastAsia" w:ascii="宋体" w:hAnsi="宋体" w:eastAsia="宋体" w:cs="宋体"/>
                <w:color w:val="000000"/>
                <w:sz w:val="20"/>
                <w:szCs w:val="20"/>
              </w:rPr>
              <w:t>≥96%</w:t>
            </w:r>
          </w:p>
        </w:tc>
      </w:tr>
      <w:tr w14:paraId="6E49C062">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B9CF0">
            <w:pPr>
              <w:jc w:val="center"/>
              <w:rPr>
                <w:rFonts w:ascii="宋体" w:hAnsi="宋体" w:eastAsia="宋体" w:cs="宋体"/>
                <w:color w:val="000000"/>
                <w:sz w:val="20"/>
                <w:szCs w:val="20"/>
              </w:rPr>
            </w:pPr>
          </w:p>
        </w:tc>
        <w:tc>
          <w:tcPr>
            <w:tcW w:w="1617"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9B3A2BC">
            <w:pPr>
              <w:jc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nil"/>
            </w:tcBorders>
            <w:shd w:val="clear" w:color="auto" w:fill="auto"/>
            <w:noWrap/>
            <w:vAlign w:val="center"/>
          </w:tcPr>
          <w:p w14:paraId="5062E3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6289CE35">
            <w:pPr>
              <w:jc w:val="center"/>
              <w:rPr>
                <w:rFonts w:ascii="宋体" w:hAnsi="宋体" w:eastAsia="宋体" w:cs="宋体"/>
                <w:color w:val="000000"/>
                <w:sz w:val="20"/>
                <w:szCs w:val="20"/>
              </w:rPr>
            </w:pPr>
            <w:r>
              <w:rPr>
                <w:rFonts w:hint="eastAsia" w:ascii="宋体" w:hAnsi="宋体" w:eastAsia="宋体" w:cs="宋体"/>
                <w:color w:val="000000"/>
                <w:sz w:val="20"/>
                <w:szCs w:val="20"/>
              </w:rPr>
              <w:t>反映污水管网、全域水流域整治工程建设的进度时长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9853">
            <w:pPr>
              <w:jc w:val="center"/>
              <w:rPr>
                <w:rFonts w:ascii="宋体" w:hAnsi="宋体" w:eastAsia="宋体" w:cs="宋体"/>
                <w:color w:val="000000"/>
                <w:sz w:val="20"/>
                <w:szCs w:val="20"/>
              </w:rPr>
            </w:pPr>
            <w:r>
              <w:rPr>
                <w:rFonts w:hint="eastAsia" w:ascii="宋体" w:hAnsi="宋体" w:eastAsia="宋体" w:cs="宋体"/>
                <w:color w:val="000000"/>
                <w:sz w:val="20"/>
                <w:szCs w:val="20"/>
              </w:rPr>
              <w:t>≤200天</w:t>
            </w:r>
          </w:p>
        </w:tc>
      </w:tr>
      <w:tr w14:paraId="628AB35C">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768E8">
            <w:pPr>
              <w:jc w:val="center"/>
              <w:rPr>
                <w:rFonts w:ascii="宋体" w:hAnsi="宋体" w:eastAsia="宋体" w:cs="宋体"/>
                <w:color w:val="000000"/>
                <w:sz w:val="20"/>
                <w:szCs w:val="20"/>
              </w:rPr>
            </w:pPr>
          </w:p>
        </w:tc>
        <w:tc>
          <w:tcPr>
            <w:tcW w:w="1617" w:type="dxa"/>
            <w:vMerge w:val="restart"/>
            <w:tcBorders>
              <w:top w:val="single" w:color="000000" w:sz="4" w:space="0"/>
              <w:left w:val="single" w:color="000000" w:sz="4" w:space="0"/>
              <w:right w:val="nil"/>
            </w:tcBorders>
            <w:shd w:val="clear" w:color="auto" w:fill="auto"/>
            <w:noWrap/>
            <w:vAlign w:val="center"/>
          </w:tcPr>
          <w:p w14:paraId="579D53DE">
            <w:pPr>
              <w:jc w:val="center"/>
              <w:rPr>
                <w:rFonts w:ascii="宋体" w:hAnsi="宋体" w:eastAsia="宋体" w:cs="宋体"/>
                <w:color w:val="000000"/>
                <w:sz w:val="20"/>
                <w:szCs w:val="20"/>
              </w:rPr>
            </w:pPr>
            <w:r>
              <w:rPr>
                <w:rFonts w:hint="eastAsia" w:ascii="宋体" w:hAnsi="宋体" w:eastAsia="宋体" w:cs="宋体"/>
                <w:color w:val="000000"/>
                <w:sz w:val="20"/>
                <w:szCs w:val="20"/>
              </w:rPr>
              <w:t>效益指标</w:t>
            </w:r>
          </w:p>
        </w:tc>
        <w:tc>
          <w:tcPr>
            <w:tcW w:w="1939" w:type="dxa"/>
            <w:tcBorders>
              <w:top w:val="single" w:color="000000" w:sz="4" w:space="0"/>
              <w:left w:val="single" w:color="000000" w:sz="4" w:space="0"/>
              <w:bottom w:val="single" w:color="000000" w:sz="4" w:space="0"/>
              <w:right w:val="nil"/>
            </w:tcBorders>
            <w:shd w:val="clear" w:color="auto" w:fill="auto"/>
            <w:noWrap/>
            <w:vAlign w:val="center"/>
          </w:tcPr>
          <w:p w14:paraId="7C29467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经济效益指标</w:t>
            </w: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2A26F95C">
            <w:pPr>
              <w:jc w:val="center"/>
              <w:rPr>
                <w:rFonts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E31F">
            <w:pPr>
              <w:jc w:val="center"/>
              <w:rPr>
                <w:rFonts w:ascii="宋体" w:hAnsi="宋体" w:eastAsia="宋体" w:cs="宋体"/>
                <w:color w:val="000000"/>
                <w:sz w:val="20"/>
                <w:szCs w:val="20"/>
              </w:rPr>
            </w:pPr>
          </w:p>
        </w:tc>
      </w:tr>
      <w:tr w14:paraId="33647B93">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7F21">
            <w:pPr>
              <w:jc w:val="center"/>
              <w:rPr>
                <w:rFonts w:ascii="宋体" w:hAnsi="宋体" w:eastAsia="宋体" w:cs="宋体"/>
                <w:color w:val="000000"/>
                <w:sz w:val="20"/>
                <w:szCs w:val="20"/>
              </w:rPr>
            </w:pPr>
          </w:p>
        </w:tc>
        <w:tc>
          <w:tcPr>
            <w:tcW w:w="1617" w:type="dxa"/>
            <w:vMerge w:val="continue"/>
            <w:tcBorders>
              <w:left w:val="single" w:color="000000" w:sz="4" w:space="0"/>
              <w:right w:val="nil"/>
            </w:tcBorders>
            <w:shd w:val="clear" w:color="auto" w:fill="auto"/>
            <w:noWrap/>
            <w:vAlign w:val="center"/>
          </w:tcPr>
          <w:p w14:paraId="48F2BC8A">
            <w:pPr>
              <w:jc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nil"/>
            </w:tcBorders>
            <w:shd w:val="clear" w:color="auto" w:fill="auto"/>
            <w:noWrap/>
            <w:vAlign w:val="center"/>
          </w:tcPr>
          <w:p w14:paraId="46D81D1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社会效益指标</w:t>
            </w: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64E5AABB">
            <w:pPr>
              <w:jc w:val="center"/>
              <w:rPr>
                <w:rFonts w:ascii="宋体" w:hAnsi="宋体" w:eastAsia="宋体" w:cs="宋体"/>
                <w:color w:val="000000"/>
                <w:sz w:val="20"/>
                <w:szCs w:val="20"/>
              </w:rPr>
            </w:pPr>
            <w:r>
              <w:rPr>
                <w:rFonts w:hint="eastAsia" w:ascii="宋体" w:hAnsi="宋体" w:eastAsia="宋体" w:cs="宋体"/>
                <w:color w:val="000000"/>
                <w:sz w:val="20"/>
                <w:szCs w:val="20"/>
              </w:rPr>
              <w:t>反映单位干部职工的幸福感指数。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2D6F">
            <w:pPr>
              <w:jc w:val="center"/>
              <w:rPr>
                <w:rFonts w:ascii="宋体" w:hAnsi="宋体" w:eastAsia="宋体" w:cs="宋体"/>
                <w:color w:val="000000"/>
                <w:sz w:val="20"/>
                <w:szCs w:val="20"/>
              </w:rPr>
            </w:pPr>
            <w:r>
              <w:rPr>
                <w:rFonts w:hint="eastAsia" w:ascii="宋体" w:hAnsi="宋体" w:eastAsia="宋体" w:cs="宋体"/>
                <w:color w:val="000000"/>
                <w:sz w:val="20"/>
                <w:szCs w:val="20"/>
              </w:rPr>
              <w:t>≥90%</w:t>
            </w:r>
          </w:p>
        </w:tc>
      </w:tr>
      <w:tr w14:paraId="2ED6EEB5">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FC3A8">
            <w:pPr>
              <w:jc w:val="center"/>
              <w:rPr>
                <w:rFonts w:ascii="宋体" w:hAnsi="宋体" w:eastAsia="宋体" w:cs="宋体"/>
                <w:color w:val="000000"/>
                <w:sz w:val="20"/>
                <w:szCs w:val="20"/>
              </w:rPr>
            </w:pPr>
          </w:p>
        </w:tc>
        <w:tc>
          <w:tcPr>
            <w:tcW w:w="1617" w:type="dxa"/>
            <w:vMerge w:val="continue"/>
            <w:tcBorders>
              <w:left w:val="single" w:color="000000" w:sz="4" w:space="0"/>
              <w:bottom w:val="single" w:color="000000" w:sz="4" w:space="0"/>
              <w:right w:val="nil"/>
            </w:tcBorders>
            <w:shd w:val="clear" w:color="auto" w:fill="auto"/>
            <w:noWrap/>
            <w:vAlign w:val="center"/>
          </w:tcPr>
          <w:p w14:paraId="26602112">
            <w:pPr>
              <w:jc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nil"/>
            </w:tcBorders>
            <w:shd w:val="clear" w:color="auto" w:fill="auto"/>
            <w:noWrap/>
            <w:vAlign w:val="center"/>
          </w:tcPr>
          <w:p w14:paraId="1B58A0E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生态效益指标</w:t>
            </w: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70D2AA0C">
            <w:pPr>
              <w:jc w:val="center"/>
              <w:rPr>
                <w:rFonts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ADF1">
            <w:pPr>
              <w:jc w:val="center"/>
              <w:rPr>
                <w:rFonts w:ascii="宋体" w:hAnsi="宋体" w:eastAsia="宋体" w:cs="宋体"/>
                <w:color w:val="000000"/>
                <w:sz w:val="20"/>
                <w:szCs w:val="20"/>
              </w:rPr>
            </w:pPr>
          </w:p>
        </w:tc>
      </w:tr>
      <w:tr w14:paraId="62D68372">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21397">
            <w:pPr>
              <w:jc w:val="center"/>
              <w:rPr>
                <w:rFonts w:ascii="宋体" w:hAnsi="宋体" w:eastAsia="宋体" w:cs="宋体"/>
                <w:color w:val="000000"/>
                <w:sz w:val="20"/>
                <w:szCs w:val="20"/>
              </w:rPr>
            </w:pPr>
          </w:p>
        </w:tc>
        <w:tc>
          <w:tcPr>
            <w:tcW w:w="1617" w:type="dxa"/>
            <w:tcBorders>
              <w:top w:val="single" w:color="000000" w:sz="4" w:space="0"/>
              <w:left w:val="single" w:color="000000" w:sz="4" w:space="0"/>
              <w:bottom w:val="single" w:color="000000" w:sz="4" w:space="0"/>
              <w:right w:val="nil"/>
            </w:tcBorders>
            <w:shd w:val="clear" w:color="auto" w:fill="auto"/>
            <w:noWrap/>
            <w:vAlign w:val="center"/>
          </w:tcPr>
          <w:p w14:paraId="39C956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1939" w:type="dxa"/>
            <w:tcBorders>
              <w:top w:val="single" w:color="000000" w:sz="4" w:space="0"/>
              <w:left w:val="single" w:color="000000" w:sz="4" w:space="0"/>
              <w:bottom w:val="single" w:color="000000" w:sz="4" w:space="0"/>
              <w:right w:val="nil"/>
            </w:tcBorders>
            <w:shd w:val="clear" w:color="auto" w:fill="auto"/>
            <w:noWrap/>
            <w:vAlign w:val="center"/>
          </w:tcPr>
          <w:p w14:paraId="2AE080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3016" w:type="dxa"/>
            <w:tcBorders>
              <w:top w:val="single" w:color="000000" w:sz="4" w:space="0"/>
              <w:left w:val="single" w:color="000000" w:sz="4" w:space="0"/>
              <w:bottom w:val="single" w:color="000000" w:sz="4" w:space="0"/>
              <w:right w:val="nil"/>
            </w:tcBorders>
            <w:shd w:val="clear" w:color="auto" w:fill="auto"/>
            <w:vAlign w:val="center"/>
          </w:tcPr>
          <w:p w14:paraId="56C94A68">
            <w:pPr>
              <w:jc w:val="center"/>
              <w:rPr>
                <w:rFonts w:ascii="宋体" w:hAnsi="宋体" w:eastAsia="宋体" w:cs="宋体"/>
                <w:color w:val="000000"/>
                <w:sz w:val="20"/>
                <w:szCs w:val="20"/>
              </w:rPr>
            </w:pPr>
            <w:r>
              <w:rPr>
                <w:rFonts w:hint="eastAsia" w:ascii="宋体" w:hAnsi="宋体" w:eastAsia="宋体" w:cs="宋体"/>
                <w:color w:val="000000"/>
                <w:sz w:val="20"/>
                <w:szCs w:val="20"/>
              </w:rPr>
              <w:t>反映社会公众或服务对象满意度情况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F264">
            <w:pPr>
              <w:jc w:val="center"/>
              <w:rPr>
                <w:rFonts w:ascii="宋体" w:hAnsi="宋体" w:eastAsia="宋体" w:cs="宋体"/>
                <w:color w:val="000000"/>
                <w:sz w:val="20"/>
                <w:szCs w:val="20"/>
              </w:rPr>
            </w:pPr>
            <w:r>
              <w:rPr>
                <w:rFonts w:hint="eastAsia" w:ascii="宋体" w:hAnsi="宋体" w:eastAsia="宋体" w:cs="宋体"/>
                <w:color w:val="000000"/>
                <w:sz w:val="20"/>
                <w:szCs w:val="20"/>
              </w:rPr>
              <w:t>≥90%</w:t>
            </w:r>
          </w:p>
        </w:tc>
      </w:tr>
    </w:tbl>
    <w:p w14:paraId="67A6AAC9">
      <w:pPr>
        <w:spacing w:line="590" w:lineRule="exact"/>
        <w:ind w:firstLine="643" w:firstLineChars="200"/>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.有关情况说明</w:t>
      </w:r>
    </w:p>
    <w:p w14:paraId="12A41973">
      <w:pPr>
        <w:spacing w:line="590" w:lineRule="exact"/>
        <w:ind w:firstLine="640" w:firstLineChars="200"/>
        <w:rPr>
          <w:rFonts w:ascii="仿宋" w:hAnsi="仿宋" w:eastAsia="仿宋" w:cs="仿宋_GB2312"/>
          <w:sz w:val="32"/>
          <w:szCs w:val="32"/>
        </w:rPr>
      </w:pPr>
      <w:r>
        <w:rPr>
          <w:rFonts w:hint="eastAsia" w:ascii="楷体" w:hAnsi="楷体" w:eastAsia="楷体" w:cs="楷体"/>
          <w:kern w:val="0"/>
          <w:sz w:val="32"/>
          <w:szCs w:val="32"/>
        </w:rPr>
        <w:t>本部门无其他需要说明的绩效目标情况</w:t>
      </w:r>
      <w:r>
        <w:rPr>
          <w:rFonts w:hint="eastAsia" w:ascii="仿宋" w:hAnsi="仿宋" w:eastAsia="仿宋" w:cs="仿宋_GB2312"/>
          <w:sz w:val="32"/>
          <w:szCs w:val="32"/>
        </w:rPr>
        <w:t>。</w:t>
      </w:r>
    </w:p>
    <w:p w14:paraId="20211F70">
      <w:pPr>
        <w:spacing w:line="59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（注：如无相关说明，则填“本部门无其他需要说明的绩效目标情况”；如无项目支出绩效目标表，应说明情况。）</w:t>
      </w:r>
    </w:p>
    <w:p w14:paraId="3E3698EA">
      <w:pPr>
        <w:spacing w:line="600" w:lineRule="exact"/>
        <w:rPr>
          <w:rFonts w:ascii="黑体" w:hAnsi="黑体" w:eastAsia="黑体"/>
          <w:sz w:val="32"/>
          <w:szCs w:val="32"/>
        </w:rPr>
      </w:pPr>
      <w:r>
        <w:rPr>
          <w:rFonts w:hint="eastAsia" w:ascii="黑体" w:hAnsi="黑体" w:eastAsia="黑体"/>
          <w:sz w:val="32"/>
          <w:szCs w:val="32"/>
        </w:rPr>
        <w:t xml:space="preserve">    八、其他重要事项说明</w:t>
      </w:r>
    </w:p>
    <w:p w14:paraId="5E9AD4D7">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33F2E2DF">
      <w:pPr>
        <w:spacing w:line="60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lang w:val="en-US" w:eastAsia="zh-CN"/>
        </w:rPr>
        <w:t>2025</w:t>
      </w:r>
      <w:r>
        <w:rPr>
          <w:rFonts w:hint="eastAsia" w:ascii="仿宋" w:hAnsi="仿宋" w:eastAsia="仿宋"/>
          <w:sz w:val="32"/>
          <w:szCs w:val="32"/>
        </w:rPr>
        <w:t>年，</w:t>
      </w:r>
      <w:r>
        <w:rPr>
          <w:rFonts w:hint="eastAsia" w:ascii="仿宋" w:hAnsi="仿宋" w:eastAsia="仿宋" w:cs="仿宋_GB2312"/>
          <w:kern w:val="0"/>
          <w:sz w:val="32"/>
          <w:szCs w:val="32"/>
          <w:lang w:val="en-US" w:eastAsia="zh-CN"/>
        </w:rPr>
        <w:t>郊尾镇政府</w:t>
      </w:r>
      <w:r>
        <w:rPr>
          <w:rFonts w:hint="eastAsia" w:ascii="仿宋" w:hAnsi="仿宋" w:eastAsia="仿宋"/>
          <w:sz w:val="32"/>
          <w:szCs w:val="32"/>
        </w:rPr>
        <w:t>一般公共预算拨款安排的机关运行经费支出</w:t>
      </w:r>
      <w:r>
        <w:rPr>
          <w:rFonts w:hint="eastAsia" w:ascii="仿宋" w:hAnsi="仿宋" w:eastAsia="仿宋" w:cs="仿宋_GB2312"/>
          <w:kern w:val="0"/>
          <w:sz w:val="32"/>
          <w:szCs w:val="32"/>
          <w:lang w:val="en-US" w:eastAsia="zh-CN"/>
        </w:rPr>
        <w:t>103.78</w:t>
      </w:r>
      <w:r>
        <w:rPr>
          <w:rFonts w:hint="eastAsia" w:ascii="仿宋" w:hAnsi="仿宋" w:eastAsia="仿宋"/>
          <w:sz w:val="32"/>
          <w:szCs w:val="32"/>
        </w:rPr>
        <w:t>万元，</w:t>
      </w:r>
      <w:r>
        <w:rPr>
          <w:rFonts w:hint="eastAsia" w:ascii="仿宋" w:hAnsi="仿宋" w:eastAsia="仿宋" w:cs="仿宋_GB2312"/>
          <w:sz w:val="32"/>
          <w:szCs w:val="32"/>
          <w:lang w:val="en-US" w:eastAsia="zh-CN"/>
        </w:rPr>
        <w:t>与</w:t>
      </w:r>
      <w:r>
        <w:rPr>
          <w:rFonts w:hint="eastAsia" w:ascii="仿宋" w:hAnsi="仿宋" w:eastAsia="仿宋" w:cs="仿宋_GB2312"/>
          <w:sz w:val="32"/>
          <w:szCs w:val="32"/>
        </w:rPr>
        <w:t>上年</w:t>
      </w:r>
      <w:r>
        <w:rPr>
          <w:rFonts w:hint="eastAsia" w:ascii="仿宋" w:hAnsi="仿宋" w:eastAsia="仿宋" w:cs="仿宋_GB2312"/>
          <w:sz w:val="32"/>
          <w:szCs w:val="32"/>
          <w:lang w:val="en-US" w:eastAsia="zh-CN"/>
        </w:rPr>
        <w:t>持平</w:t>
      </w:r>
      <w:r>
        <w:rPr>
          <w:rFonts w:hint="eastAsia" w:ascii="仿宋" w:hAnsi="仿宋" w:eastAsia="仿宋" w:cs="仿宋_GB2312"/>
          <w:sz w:val="32"/>
          <w:szCs w:val="32"/>
        </w:rPr>
        <w:t>。</w:t>
      </w:r>
    </w:p>
    <w:p w14:paraId="0246696A">
      <w:pPr>
        <w:spacing w:line="600" w:lineRule="exact"/>
        <w:ind w:firstLine="640" w:firstLineChars="200"/>
        <w:rPr>
          <w:rFonts w:ascii="楷体" w:hAnsi="楷体" w:eastAsia="楷体"/>
          <w:sz w:val="32"/>
          <w:szCs w:val="32"/>
        </w:rPr>
      </w:pPr>
      <w:r>
        <w:rPr>
          <w:rFonts w:hint="eastAsia" w:ascii="楷体" w:hAnsi="楷体" w:eastAsia="楷体"/>
          <w:sz w:val="32"/>
          <w:szCs w:val="32"/>
        </w:rPr>
        <w:t>（注：机关运行经费统计范围包括行政单位和参公管理事业单位；没有机关运行经费的部门应在“主要原因”说明“本部门没有机关运行经费”。预算金额不为0但</w:t>
      </w:r>
      <w:r>
        <w:rPr>
          <w:rFonts w:hint="eastAsia" w:ascii="楷体" w:hAnsi="楷体" w:eastAsia="楷体" w:cs="仿宋_GB2312"/>
          <w:sz w:val="32"/>
          <w:szCs w:val="32"/>
        </w:rPr>
        <w:t>增减变动金额为0的，可简要说明“主要是保障……需要”。</w:t>
      </w:r>
      <w:r>
        <w:rPr>
          <w:rFonts w:hint="eastAsia" w:ascii="楷体" w:hAnsi="楷体" w:eastAsia="楷体"/>
          <w:sz w:val="32"/>
          <w:szCs w:val="32"/>
        </w:rPr>
        <w:t>）</w:t>
      </w:r>
    </w:p>
    <w:p w14:paraId="56EF25B2">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1BC69627">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2025</w:t>
      </w:r>
      <w:r>
        <w:rPr>
          <w:rFonts w:hint="eastAsia" w:ascii="仿宋" w:hAnsi="仿宋" w:eastAsia="仿宋"/>
          <w:kern w:val="0"/>
          <w:sz w:val="32"/>
          <w:szCs w:val="32"/>
        </w:rPr>
        <w:t>年，</w:t>
      </w:r>
      <w:r>
        <w:rPr>
          <w:rFonts w:hint="eastAsia" w:ascii="仿宋" w:hAnsi="仿宋" w:eastAsia="仿宋"/>
          <w:kern w:val="0"/>
          <w:sz w:val="32"/>
          <w:szCs w:val="32"/>
          <w:lang w:val="en-US" w:eastAsia="zh-CN"/>
        </w:rPr>
        <w:t>郊尾镇</w:t>
      </w:r>
      <w:r>
        <w:rPr>
          <w:rFonts w:hint="eastAsia" w:ascii="仿宋" w:hAnsi="仿宋" w:eastAsia="仿宋"/>
          <w:kern w:val="0"/>
          <w:sz w:val="32"/>
          <w:szCs w:val="32"/>
        </w:rPr>
        <w:t>政府采购预算总额</w:t>
      </w:r>
      <w:r>
        <w:rPr>
          <w:rFonts w:hint="eastAsia" w:ascii="仿宋" w:hAnsi="仿宋" w:eastAsia="仿宋"/>
          <w:kern w:val="0"/>
          <w:sz w:val="32"/>
          <w:szCs w:val="32"/>
          <w:lang w:val="en-US" w:eastAsia="zh-CN"/>
        </w:rPr>
        <w:t>30.85</w:t>
      </w:r>
      <w:r>
        <w:rPr>
          <w:rFonts w:hint="eastAsia" w:ascii="仿宋" w:hAnsi="仿宋" w:eastAsia="仿宋"/>
          <w:kern w:val="0"/>
          <w:sz w:val="32"/>
          <w:szCs w:val="32"/>
        </w:rPr>
        <w:t>万元，其中：政府采购货物预算</w:t>
      </w:r>
      <w:r>
        <w:rPr>
          <w:rFonts w:hint="eastAsia" w:ascii="仿宋" w:hAnsi="仿宋" w:eastAsia="仿宋"/>
          <w:kern w:val="0"/>
          <w:sz w:val="32"/>
          <w:szCs w:val="32"/>
          <w:lang w:val="en-US" w:eastAsia="zh-CN"/>
        </w:rPr>
        <w:t>30.85</w:t>
      </w:r>
      <w:r>
        <w:rPr>
          <w:rFonts w:hint="eastAsia" w:ascii="仿宋" w:hAnsi="仿宋" w:eastAsia="仿宋"/>
          <w:kern w:val="0"/>
          <w:sz w:val="32"/>
          <w:szCs w:val="32"/>
        </w:rPr>
        <w:t>万元、政府采购工程预算</w:t>
      </w:r>
      <w:r>
        <w:rPr>
          <w:rFonts w:hint="eastAsia" w:ascii="仿宋" w:hAnsi="仿宋" w:eastAsia="仿宋"/>
          <w:kern w:val="0"/>
          <w:sz w:val="32"/>
          <w:szCs w:val="32"/>
          <w:lang w:val="en-US" w:eastAsia="zh-CN"/>
        </w:rPr>
        <w:t>0</w:t>
      </w:r>
      <w:r>
        <w:rPr>
          <w:rFonts w:hint="eastAsia" w:ascii="仿宋" w:hAnsi="仿宋" w:eastAsia="仿宋"/>
          <w:kern w:val="0"/>
          <w:sz w:val="32"/>
          <w:szCs w:val="32"/>
        </w:rPr>
        <w:t>万元、政府采购服务预算</w:t>
      </w:r>
      <w:r>
        <w:rPr>
          <w:rFonts w:hint="eastAsia" w:ascii="仿宋" w:hAnsi="仿宋" w:eastAsia="仿宋"/>
          <w:kern w:val="0"/>
          <w:sz w:val="32"/>
          <w:szCs w:val="32"/>
          <w:lang w:val="en-US" w:eastAsia="zh-CN"/>
        </w:rPr>
        <w:t>0</w:t>
      </w:r>
      <w:r>
        <w:rPr>
          <w:rFonts w:hint="eastAsia" w:ascii="仿宋" w:hAnsi="仿宋" w:eastAsia="仿宋"/>
          <w:kern w:val="0"/>
          <w:sz w:val="32"/>
          <w:szCs w:val="32"/>
        </w:rPr>
        <w:t>万元。</w:t>
      </w:r>
    </w:p>
    <w:p w14:paraId="4BEF2278">
      <w:pPr>
        <w:spacing w:line="600" w:lineRule="exact"/>
        <w:ind w:firstLine="640" w:firstLineChars="200"/>
        <w:rPr>
          <w:rFonts w:ascii="楷体" w:hAnsi="楷体" w:eastAsia="楷体"/>
          <w:sz w:val="32"/>
          <w:szCs w:val="32"/>
        </w:rPr>
      </w:pPr>
      <w:r>
        <w:rPr>
          <w:rFonts w:hint="eastAsia" w:ascii="楷体" w:hAnsi="楷体" w:eastAsia="楷体"/>
          <w:sz w:val="32"/>
          <w:szCs w:val="32"/>
        </w:rPr>
        <w:t>（注：没有政府采购的部门应说明“本部门</w:t>
      </w:r>
      <w:r>
        <w:rPr>
          <w:rFonts w:hint="eastAsia" w:ascii="楷体" w:hAnsi="楷体" w:eastAsia="楷体" w:cs="仿宋_GB2312"/>
          <w:sz w:val="32"/>
          <w:szCs w:val="32"/>
        </w:rPr>
        <w:t>××年度</w:t>
      </w:r>
      <w:r>
        <w:rPr>
          <w:rFonts w:hint="eastAsia" w:ascii="楷体" w:hAnsi="楷体" w:eastAsia="楷体"/>
          <w:sz w:val="32"/>
          <w:szCs w:val="32"/>
        </w:rPr>
        <w:t>没有政府采购预算”。）</w:t>
      </w:r>
    </w:p>
    <w:p w14:paraId="6357381F">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2DFD65BD">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2025</w:t>
      </w:r>
      <w:r>
        <w:rPr>
          <w:rFonts w:hint="eastAsia" w:ascii="仿宋" w:hAnsi="仿宋" w:eastAsia="仿宋" w:cs="仿宋_GB2312"/>
          <w:kern w:val="0"/>
          <w:sz w:val="32"/>
          <w:szCs w:val="32"/>
        </w:rPr>
        <w:t>年12月31日，</w:t>
      </w:r>
      <w:r>
        <w:rPr>
          <w:rFonts w:hint="eastAsia" w:ascii="仿宋" w:hAnsi="仿宋" w:eastAsia="仿宋"/>
          <w:kern w:val="0"/>
          <w:sz w:val="32"/>
          <w:szCs w:val="32"/>
          <w:lang w:val="en-US" w:eastAsia="zh-CN"/>
        </w:rPr>
        <w:t>郊尾镇</w:t>
      </w:r>
      <w:r>
        <w:rPr>
          <w:rFonts w:hint="eastAsia" w:ascii="仿宋" w:hAnsi="仿宋" w:eastAsia="仿宋"/>
          <w:kern w:val="0"/>
          <w:sz w:val="32"/>
          <w:szCs w:val="32"/>
        </w:rPr>
        <w:t>政府</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7</w:t>
      </w:r>
      <w:r>
        <w:rPr>
          <w:rFonts w:hint="eastAsia" w:ascii="仿宋" w:hAnsi="仿宋" w:eastAsia="仿宋"/>
          <w:sz w:val="32"/>
          <w:szCs w:val="32"/>
        </w:rPr>
        <w:t>辆，其中：副部（省）级以上领导用车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辆、主要领导干部用车</w:t>
      </w:r>
      <w:r>
        <w:rPr>
          <w:rFonts w:hint="eastAsia" w:ascii="仿宋" w:hAnsi="仿宋" w:eastAsia="仿宋"/>
          <w:sz w:val="32"/>
          <w:szCs w:val="32"/>
          <w:lang w:val="en-US" w:eastAsia="zh-CN"/>
        </w:rPr>
        <w:t>2</w:t>
      </w:r>
      <w:r>
        <w:rPr>
          <w:rFonts w:hint="eastAsia" w:ascii="仿宋" w:hAnsi="仿宋" w:eastAsia="仿宋"/>
          <w:sz w:val="32"/>
          <w:szCs w:val="32"/>
        </w:rPr>
        <w:t>辆、机要通信用车</w:t>
      </w:r>
      <w:r>
        <w:rPr>
          <w:rFonts w:hint="eastAsia" w:ascii="仿宋" w:hAnsi="仿宋" w:eastAsia="仿宋"/>
          <w:sz w:val="32"/>
          <w:szCs w:val="32"/>
          <w:lang w:val="en-US" w:eastAsia="zh-CN"/>
        </w:rPr>
        <w:t>0</w:t>
      </w:r>
      <w:r>
        <w:rPr>
          <w:rFonts w:hint="eastAsia" w:ascii="仿宋" w:hAnsi="仿宋" w:eastAsia="仿宋"/>
          <w:sz w:val="32"/>
          <w:szCs w:val="32"/>
        </w:rPr>
        <w:t>辆、应急保障用车</w:t>
      </w:r>
      <w:r>
        <w:rPr>
          <w:rFonts w:hint="eastAsia" w:ascii="仿宋" w:hAnsi="仿宋" w:eastAsia="仿宋"/>
          <w:sz w:val="32"/>
          <w:szCs w:val="32"/>
          <w:lang w:val="en-US" w:eastAsia="zh-CN"/>
        </w:rPr>
        <w:t>0</w:t>
      </w:r>
      <w:r>
        <w:rPr>
          <w:rFonts w:hint="eastAsia" w:ascii="仿宋" w:hAnsi="仿宋" w:eastAsia="仿宋"/>
          <w:sz w:val="32"/>
          <w:szCs w:val="32"/>
        </w:rPr>
        <w:t>辆、执法执勤用车</w:t>
      </w:r>
      <w:r>
        <w:rPr>
          <w:rFonts w:hint="eastAsia" w:ascii="仿宋" w:hAnsi="仿宋" w:eastAsia="仿宋"/>
          <w:sz w:val="32"/>
          <w:szCs w:val="32"/>
          <w:lang w:val="en-US" w:eastAsia="zh-CN"/>
        </w:rPr>
        <w:t>5</w:t>
      </w:r>
      <w:r>
        <w:rPr>
          <w:rFonts w:hint="eastAsia" w:ascii="仿宋" w:hAnsi="仿宋" w:eastAsia="仿宋"/>
          <w:sz w:val="32"/>
          <w:szCs w:val="32"/>
        </w:rPr>
        <w:t>辆</w:t>
      </w:r>
      <w:r>
        <w:rPr>
          <w:rFonts w:hint="eastAsia" w:ascii="仿宋" w:hAnsi="仿宋" w:eastAsia="仿宋"/>
          <w:sz w:val="32"/>
          <w:szCs w:val="32"/>
          <w:lang w:eastAsia="zh-CN"/>
        </w:rPr>
        <w:t>（</w:t>
      </w:r>
      <w:r>
        <w:rPr>
          <w:rFonts w:hint="eastAsia" w:ascii="仿宋" w:hAnsi="仿宋" w:eastAsia="仿宋"/>
          <w:sz w:val="32"/>
          <w:szCs w:val="32"/>
          <w:lang w:val="en-US" w:eastAsia="zh-CN"/>
        </w:rPr>
        <w:t>消防车及消防巡逻车）</w:t>
      </w:r>
      <w:r>
        <w:rPr>
          <w:rFonts w:hint="eastAsia" w:ascii="仿宋" w:hAnsi="仿宋" w:eastAsia="仿宋"/>
          <w:sz w:val="32"/>
          <w:szCs w:val="32"/>
        </w:rPr>
        <w:t>、特种专业技术用车</w:t>
      </w:r>
      <w:r>
        <w:rPr>
          <w:rFonts w:hint="eastAsia" w:ascii="仿宋" w:hAnsi="仿宋" w:eastAsia="仿宋"/>
          <w:sz w:val="32"/>
          <w:szCs w:val="32"/>
          <w:lang w:val="en-US" w:eastAsia="zh-CN"/>
        </w:rPr>
        <w:t>0</w:t>
      </w:r>
      <w:r>
        <w:rPr>
          <w:rFonts w:hint="eastAsia" w:ascii="仿宋" w:hAnsi="仿宋" w:eastAsia="仿宋"/>
          <w:sz w:val="32"/>
          <w:szCs w:val="32"/>
        </w:rPr>
        <w:t>辆、离退休干部用车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5CC2878E">
      <w:pPr>
        <w:ind w:firstLine="640" w:firstLineChars="200"/>
        <w:rPr>
          <w:rFonts w:ascii="楷体" w:hAnsi="楷体" w:eastAsia="楷体" w:cs="楷体"/>
          <w:kern w:val="0"/>
          <w:sz w:val="32"/>
          <w:szCs w:val="32"/>
        </w:rPr>
      </w:pPr>
      <w:r>
        <w:rPr>
          <w:rFonts w:hint="eastAsia" w:ascii="楷体" w:hAnsi="楷体" w:eastAsia="楷体" w:cs="楷体"/>
          <w:kern w:val="0"/>
          <w:sz w:val="32"/>
          <w:szCs w:val="32"/>
        </w:rPr>
        <w:t>（注：本段“</w:t>
      </w:r>
      <w:r>
        <w:rPr>
          <w:rFonts w:hint="eastAsia" w:ascii="楷体" w:hAnsi="楷体" w:eastAsia="楷体"/>
          <w:sz w:val="32"/>
          <w:szCs w:val="32"/>
        </w:rPr>
        <w:t>截至</w:t>
      </w:r>
      <w:r>
        <w:rPr>
          <w:rFonts w:hint="eastAsia" w:ascii="楷体" w:hAnsi="楷体" w:eastAsia="楷体" w:cs="仿宋_GB2312"/>
          <w:kern w:val="0"/>
          <w:sz w:val="32"/>
          <w:szCs w:val="32"/>
        </w:rPr>
        <w:t>××年12月31日</w:t>
      </w:r>
      <w:r>
        <w:rPr>
          <w:rFonts w:hint="eastAsia" w:ascii="楷体" w:hAnsi="楷体" w:eastAsia="楷体" w:cs="楷体"/>
          <w:kern w:val="0"/>
          <w:sz w:val="32"/>
          <w:szCs w:val="32"/>
        </w:rPr>
        <w:t>”指截至上一预算年度12月31日，如：公开</w:t>
      </w:r>
      <w:r>
        <w:rPr>
          <w:rFonts w:ascii="楷体" w:hAnsi="楷体" w:eastAsia="楷体" w:cs="楷体"/>
          <w:kern w:val="0"/>
          <w:sz w:val="32"/>
          <w:szCs w:val="32"/>
        </w:rPr>
        <w:t>202</w:t>
      </w:r>
      <w:r>
        <w:rPr>
          <w:rFonts w:hint="eastAsia" w:ascii="楷体" w:hAnsi="楷体" w:eastAsia="楷体" w:cs="楷体"/>
          <w:kern w:val="0"/>
          <w:sz w:val="32"/>
          <w:szCs w:val="32"/>
        </w:rPr>
        <w:t>4</w:t>
      </w:r>
      <w:r>
        <w:rPr>
          <w:rFonts w:ascii="楷体" w:hAnsi="楷体" w:eastAsia="楷体" w:cs="楷体"/>
          <w:kern w:val="0"/>
          <w:sz w:val="32"/>
          <w:szCs w:val="32"/>
        </w:rPr>
        <w:t>年度部门预算</w:t>
      </w:r>
      <w:r>
        <w:rPr>
          <w:rFonts w:hint="eastAsia" w:ascii="楷体" w:hAnsi="楷体" w:eastAsia="楷体" w:cs="楷体"/>
          <w:kern w:val="0"/>
          <w:sz w:val="32"/>
          <w:szCs w:val="32"/>
        </w:rPr>
        <w:t>时，应填写“</w:t>
      </w:r>
      <w:r>
        <w:rPr>
          <w:rFonts w:hint="eastAsia" w:ascii="楷体" w:hAnsi="楷体" w:eastAsia="楷体"/>
          <w:sz w:val="32"/>
          <w:szCs w:val="32"/>
        </w:rPr>
        <w:t>截至</w:t>
      </w:r>
      <w:r>
        <w:rPr>
          <w:rFonts w:ascii="楷体" w:hAnsi="楷体" w:eastAsia="楷体" w:cs="仿宋_GB2312"/>
          <w:kern w:val="0"/>
          <w:sz w:val="32"/>
          <w:szCs w:val="32"/>
        </w:rPr>
        <w:t>202</w:t>
      </w:r>
      <w:r>
        <w:rPr>
          <w:rFonts w:hint="eastAsia" w:ascii="楷体" w:hAnsi="楷体" w:eastAsia="楷体" w:cs="仿宋_GB2312"/>
          <w:kern w:val="0"/>
          <w:sz w:val="32"/>
          <w:szCs w:val="32"/>
        </w:rPr>
        <w:t>3年12月31日</w:t>
      </w:r>
      <w:r>
        <w:rPr>
          <w:rFonts w:hint="eastAsia" w:ascii="楷体" w:hAnsi="楷体" w:eastAsia="楷体" w:cs="楷体"/>
          <w:kern w:val="0"/>
          <w:sz w:val="32"/>
          <w:szCs w:val="32"/>
        </w:rPr>
        <w:t>”有关数据内容。）</w:t>
      </w:r>
    </w:p>
    <w:p w14:paraId="09658ABA">
      <w:pPr>
        <w:ind w:firstLine="640" w:firstLineChars="200"/>
        <w:rPr>
          <w:rFonts w:ascii="仿宋" w:hAnsi="仿宋" w:eastAsia="仿宋" w:cs="楷体"/>
          <w:kern w:val="0"/>
          <w:sz w:val="32"/>
          <w:szCs w:val="32"/>
        </w:rPr>
      </w:pPr>
      <w:r>
        <w:rPr>
          <w:rFonts w:hint="eastAsia" w:ascii="仿宋" w:hAnsi="仿宋" w:eastAsia="仿宋" w:cs="楷体"/>
          <w:kern w:val="0"/>
          <w:sz w:val="32"/>
          <w:szCs w:val="32"/>
          <w:lang w:val="en-US" w:eastAsia="zh-CN"/>
        </w:rPr>
        <w:t>2025</w:t>
      </w:r>
      <w:r>
        <w:rPr>
          <w:rFonts w:hint="eastAsia" w:ascii="仿宋" w:hAnsi="仿宋" w:eastAsia="仿宋" w:cs="楷体"/>
          <w:kern w:val="0"/>
          <w:sz w:val="32"/>
          <w:szCs w:val="32"/>
        </w:rPr>
        <w:t>年</w:t>
      </w:r>
      <w:r>
        <w:rPr>
          <w:rFonts w:hint="eastAsia" w:ascii="仿宋" w:hAnsi="仿宋" w:eastAsia="仿宋" w:cs="楷体"/>
          <w:kern w:val="0"/>
          <w:sz w:val="32"/>
          <w:szCs w:val="32"/>
          <w:lang w:eastAsia="zh-CN"/>
        </w:rPr>
        <w:t>，</w:t>
      </w:r>
      <w:r>
        <w:rPr>
          <w:rFonts w:hint="eastAsia" w:ascii="仿宋" w:hAnsi="仿宋" w:eastAsia="仿宋" w:cs="楷体"/>
          <w:kern w:val="0"/>
          <w:sz w:val="32"/>
          <w:szCs w:val="32"/>
          <w:lang w:val="en-US" w:eastAsia="zh-CN"/>
        </w:rPr>
        <w:t>郊尾镇政府</w:t>
      </w:r>
      <w:r>
        <w:rPr>
          <w:rFonts w:hint="eastAsia" w:ascii="仿宋" w:hAnsi="仿宋" w:eastAsia="仿宋" w:cs="楷体"/>
          <w:kern w:val="0"/>
          <w:sz w:val="32"/>
          <w:szCs w:val="32"/>
        </w:rPr>
        <w:t>预算安排购置车辆</w:t>
      </w:r>
      <w:r>
        <w:rPr>
          <w:rFonts w:hint="eastAsia" w:ascii="仿宋" w:hAnsi="仿宋" w:eastAsia="仿宋" w:cs="仿宋_GB2312"/>
          <w:kern w:val="0"/>
          <w:sz w:val="32"/>
          <w:szCs w:val="32"/>
          <w:lang w:val="en-US" w:eastAsia="zh-CN"/>
        </w:rPr>
        <w:t>1</w:t>
      </w:r>
      <w:r>
        <w:rPr>
          <w:rFonts w:hint="eastAsia" w:ascii="仿宋" w:hAnsi="仿宋" w:eastAsia="仿宋"/>
          <w:sz w:val="32"/>
          <w:szCs w:val="32"/>
        </w:rPr>
        <w:t>辆，其中：</w:t>
      </w:r>
      <w:r>
        <w:rPr>
          <w:rFonts w:hint="eastAsia" w:ascii="仿宋" w:hAnsi="仿宋" w:eastAsia="仿宋" w:cs="仿宋_GB2312"/>
          <w:kern w:val="0"/>
          <w:sz w:val="32"/>
          <w:szCs w:val="32"/>
        </w:rPr>
        <w:t>副部（省）级以上领导用车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辆、主要领导干部用车</w:t>
      </w:r>
      <w:r>
        <w:rPr>
          <w:rFonts w:hint="eastAsia" w:ascii="仿宋" w:hAnsi="仿宋" w:eastAsia="仿宋" w:cs="仿宋_GB2312"/>
          <w:kern w:val="0"/>
          <w:sz w:val="32"/>
          <w:szCs w:val="32"/>
          <w:lang w:val="en-US" w:eastAsia="zh-CN"/>
        </w:rPr>
        <w:t>1</w:t>
      </w:r>
      <w:r>
        <w:rPr>
          <w:rFonts w:hint="eastAsia" w:ascii="仿宋" w:hAnsi="仿宋" w:eastAsia="仿宋" w:cs="仿宋_GB2312"/>
          <w:kern w:val="0"/>
          <w:sz w:val="32"/>
          <w:szCs w:val="32"/>
        </w:rPr>
        <w:t>辆、机要通信用车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辆、应急保障用车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辆、执法执勤用车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辆、离退休干部用车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辆、其他用车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w:t>
      </w:r>
      <w:r>
        <w:rPr>
          <w:rFonts w:hint="eastAsia" w:ascii="仿宋" w:hAnsi="仿宋" w:eastAsia="仿宋"/>
          <w:sz w:val="32"/>
          <w:szCs w:val="32"/>
        </w:rPr>
        <w:t>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1F25AA38">
      <w:pPr>
        <w:ind w:firstLine="640" w:firstLineChars="200"/>
        <w:rPr>
          <w:rFonts w:ascii="仿宋" w:hAnsi="仿宋" w:eastAsia="仿宋" w:cs="仿宋_GB2312"/>
          <w:kern w:val="0"/>
          <w:sz w:val="32"/>
          <w:szCs w:val="32"/>
        </w:rPr>
      </w:pPr>
    </w:p>
    <w:p w14:paraId="57D1CA5A">
      <w:pPr>
        <w:jc w:val="center"/>
        <w:rPr>
          <w:rFonts w:asciiTheme="majorEastAsia" w:hAnsiTheme="majorEastAsia" w:eastAsiaTheme="majorEastAsia"/>
          <w:b/>
          <w:sz w:val="4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ACDD81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名词解释</w:t>
      </w:r>
    </w:p>
    <w:p w14:paraId="3D8B67ED">
      <w:pPr>
        <w:jc w:val="center"/>
        <w:rPr>
          <w:rFonts w:asciiTheme="majorEastAsia" w:hAnsiTheme="majorEastAsia" w:eastAsiaTheme="majorEastAsia"/>
          <w:b/>
          <w:sz w:val="40"/>
        </w:rPr>
      </w:pPr>
    </w:p>
    <w:p w14:paraId="4DF1BB34">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6A8450F7">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637182BB">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24624062">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3FBF54AB">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2C4CA0D5">
      <w:pPr>
        <w:pStyle w:val="12"/>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1EA053FC">
      <w:pPr>
        <w:pStyle w:val="12"/>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2A404FC0">
      <w:pPr>
        <w:pStyle w:val="12"/>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1FB0B553">
      <w:pPr>
        <w:pStyle w:val="12"/>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25E4432F">
      <w:pPr>
        <w:pStyle w:val="12"/>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23CB3AEF">
      <w:pPr>
        <w:pStyle w:val="12"/>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5ABA4969">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B95AA5">
      <w:pPr>
        <w:jc w:val="cente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D2D2A">
    <w:pPr>
      <w:pStyle w:val="4"/>
      <w:jc w:val="center"/>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80C4">
    <w:pPr>
      <w:pStyle w:val="4"/>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64200">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664200">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030C">
    <w:pPr>
      <w:pStyle w:val="4"/>
      <w:jc w:val="center"/>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DCA08">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8DCA08">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C5AC">
    <w:pPr>
      <w:pStyle w:val="5"/>
      <w:pBdr>
        <w:bottom w:val="none" w:color="auto" w:sz="0" w:space="0"/>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40"/>
    <w:rsid w:val="000000B0"/>
    <w:rsid w:val="000137C6"/>
    <w:rsid w:val="00015F8A"/>
    <w:rsid w:val="00021833"/>
    <w:rsid w:val="00033F71"/>
    <w:rsid w:val="0003780F"/>
    <w:rsid w:val="000470A9"/>
    <w:rsid w:val="00050A65"/>
    <w:rsid w:val="00080CC1"/>
    <w:rsid w:val="0008592D"/>
    <w:rsid w:val="00085F2B"/>
    <w:rsid w:val="00096056"/>
    <w:rsid w:val="000B35CC"/>
    <w:rsid w:val="000C0D0F"/>
    <w:rsid w:val="00105219"/>
    <w:rsid w:val="001315FC"/>
    <w:rsid w:val="00134215"/>
    <w:rsid w:val="0014464B"/>
    <w:rsid w:val="00145976"/>
    <w:rsid w:val="001569B3"/>
    <w:rsid w:val="00162161"/>
    <w:rsid w:val="00167378"/>
    <w:rsid w:val="00172CC0"/>
    <w:rsid w:val="00176507"/>
    <w:rsid w:val="001767B3"/>
    <w:rsid w:val="001A47A7"/>
    <w:rsid w:val="001A5903"/>
    <w:rsid w:val="001B45ED"/>
    <w:rsid w:val="001D4196"/>
    <w:rsid w:val="001E0090"/>
    <w:rsid w:val="001E2339"/>
    <w:rsid w:val="001F391B"/>
    <w:rsid w:val="002020AE"/>
    <w:rsid w:val="00221F98"/>
    <w:rsid w:val="002243EF"/>
    <w:rsid w:val="002311C9"/>
    <w:rsid w:val="00240977"/>
    <w:rsid w:val="00244E2B"/>
    <w:rsid w:val="00245FED"/>
    <w:rsid w:val="002562C1"/>
    <w:rsid w:val="00264B96"/>
    <w:rsid w:val="00290C77"/>
    <w:rsid w:val="002B1982"/>
    <w:rsid w:val="002B699A"/>
    <w:rsid w:val="002D3F89"/>
    <w:rsid w:val="002E123F"/>
    <w:rsid w:val="002F0ECE"/>
    <w:rsid w:val="002F1995"/>
    <w:rsid w:val="002F1B6F"/>
    <w:rsid w:val="00305616"/>
    <w:rsid w:val="00311E91"/>
    <w:rsid w:val="00312014"/>
    <w:rsid w:val="00317140"/>
    <w:rsid w:val="003322AE"/>
    <w:rsid w:val="00334F93"/>
    <w:rsid w:val="00353125"/>
    <w:rsid w:val="00355BAB"/>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60B0B"/>
    <w:rsid w:val="00577AEF"/>
    <w:rsid w:val="00584849"/>
    <w:rsid w:val="005A69E4"/>
    <w:rsid w:val="005B00AC"/>
    <w:rsid w:val="005B1EBF"/>
    <w:rsid w:val="005D7140"/>
    <w:rsid w:val="00606548"/>
    <w:rsid w:val="00606A72"/>
    <w:rsid w:val="006354A5"/>
    <w:rsid w:val="00645111"/>
    <w:rsid w:val="006A5A31"/>
    <w:rsid w:val="006B70C6"/>
    <w:rsid w:val="006C4713"/>
    <w:rsid w:val="006F1EE5"/>
    <w:rsid w:val="007015F0"/>
    <w:rsid w:val="007030FB"/>
    <w:rsid w:val="00723EF2"/>
    <w:rsid w:val="00743C81"/>
    <w:rsid w:val="00753E47"/>
    <w:rsid w:val="00760DCF"/>
    <w:rsid w:val="00763A54"/>
    <w:rsid w:val="00773637"/>
    <w:rsid w:val="00775567"/>
    <w:rsid w:val="007A30B9"/>
    <w:rsid w:val="007B32F9"/>
    <w:rsid w:val="007C60CF"/>
    <w:rsid w:val="00800C7B"/>
    <w:rsid w:val="00804D1C"/>
    <w:rsid w:val="0080527E"/>
    <w:rsid w:val="008071E4"/>
    <w:rsid w:val="008519DD"/>
    <w:rsid w:val="00855527"/>
    <w:rsid w:val="0086239A"/>
    <w:rsid w:val="008763D2"/>
    <w:rsid w:val="00880C2D"/>
    <w:rsid w:val="008870DD"/>
    <w:rsid w:val="008906D2"/>
    <w:rsid w:val="008A73C5"/>
    <w:rsid w:val="008A7421"/>
    <w:rsid w:val="008D5DFA"/>
    <w:rsid w:val="008D6F87"/>
    <w:rsid w:val="008E3CBD"/>
    <w:rsid w:val="00937A03"/>
    <w:rsid w:val="0094672F"/>
    <w:rsid w:val="009739A9"/>
    <w:rsid w:val="009756CF"/>
    <w:rsid w:val="0098386D"/>
    <w:rsid w:val="009C7FB5"/>
    <w:rsid w:val="009D76A4"/>
    <w:rsid w:val="00A0449D"/>
    <w:rsid w:val="00A10948"/>
    <w:rsid w:val="00A122A0"/>
    <w:rsid w:val="00A22731"/>
    <w:rsid w:val="00A23912"/>
    <w:rsid w:val="00A304F7"/>
    <w:rsid w:val="00A36EAA"/>
    <w:rsid w:val="00A403DC"/>
    <w:rsid w:val="00A4118D"/>
    <w:rsid w:val="00A6048C"/>
    <w:rsid w:val="00A818C9"/>
    <w:rsid w:val="00A855BE"/>
    <w:rsid w:val="00AA455B"/>
    <w:rsid w:val="00AB1283"/>
    <w:rsid w:val="00AB1C5D"/>
    <w:rsid w:val="00AB691F"/>
    <w:rsid w:val="00AD7433"/>
    <w:rsid w:val="00B07727"/>
    <w:rsid w:val="00B43BCC"/>
    <w:rsid w:val="00B47684"/>
    <w:rsid w:val="00B67551"/>
    <w:rsid w:val="00B713B9"/>
    <w:rsid w:val="00B80A6F"/>
    <w:rsid w:val="00B83C27"/>
    <w:rsid w:val="00BF6327"/>
    <w:rsid w:val="00BF7317"/>
    <w:rsid w:val="00C02DE3"/>
    <w:rsid w:val="00C16FD3"/>
    <w:rsid w:val="00C33A0A"/>
    <w:rsid w:val="00C40AE7"/>
    <w:rsid w:val="00C43C36"/>
    <w:rsid w:val="00C7095D"/>
    <w:rsid w:val="00C82173"/>
    <w:rsid w:val="00C9493F"/>
    <w:rsid w:val="00CA39A1"/>
    <w:rsid w:val="00CC6B40"/>
    <w:rsid w:val="00D15C3B"/>
    <w:rsid w:val="00D208E9"/>
    <w:rsid w:val="00D4799A"/>
    <w:rsid w:val="00D90E4B"/>
    <w:rsid w:val="00D95257"/>
    <w:rsid w:val="00DD0E76"/>
    <w:rsid w:val="00DD596A"/>
    <w:rsid w:val="00DF317E"/>
    <w:rsid w:val="00E005FB"/>
    <w:rsid w:val="00E05319"/>
    <w:rsid w:val="00E117A7"/>
    <w:rsid w:val="00E236B8"/>
    <w:rsid w:val="00E24E96"/>
    <w:rsid w:val="00E332A8"/>
    <w:rsid w:val="00E67E4C"/>
    <w:rsid w:val="00E71AA9"/>
    <w:rsid w:val="00E90672"/>
    <w:rsid w:val="00E93BA5"/>
    <w:rsid w:val="00E9659E"/>
    <w:rsid w:val="00EA0606"/>
    <w:rsid w:val="00EA2CC5"/>
    <w:rsid w:val="00EA6416"/>
    <w:rsid w:val="00ED1D1C"/>
    <w:rsid w:val="00EF3EDC"/>
    <w:rsid w:val="00F233C0"/>
    <w:rsid w:val="00F32365"/>
    <w:rsid w:val="00F3255D"/>
    <w:rsid w:val="00F32D3C"/>
    <w:rsid w:val="00F62AD2"/>
    <w:rsid w:val="00F937DA"/>
    <w:rsid w:val="00FB3D59"/>
    <w:rsid w:val="00FC4095"/>
    <w:rsid w:val="00FE616A"/>
    <w:rsid w:val="00FE6949"/>
    <w:rsid w:val="00FF6212"/>
    <w:rsid w:val="00FF7B38"/>
    <w:rsid w:val="00FF7EA0"/>
    <w:rsid w:val="01125654"/>
    <w:rsid w:val="015754F6"/>
    <w:rsid w:val="01A06E9D"/>
    <w:rsid w:val="01C567B6"/>
    <w:rsid w:val="02E1151B"/>
    <w:rsid w:val="03F86B1C"/>
    <w:rsid w:val="053F077B"/>
    <w:rsid w:val="05FD666C"/>
    <w:rsid w:val="09146B42"/>
    <w:rsid w:val="09A908B8"/>
    <w:rsid w:val="0A20501F"/>
    <w:rsid w:val="0A4A587A"/>
    <w:rsid w:val="0B707905"/>
    <w:rsid w:val="0DC363ED"/>
    <w:rsid w:val="0E1C3D4F"/>
    <w:rsid w:val="0E772D33"/>
    <w:rsid w:val="0EEC3721"/>
    <w:rsid w:val="120D6537"/>
    <w:rsid w:val="15602773"/>
    <w:rsid w:val="18155A97"/>
    <w:rsid w:val="18295170"/>
    <w:rsid w:val="18B27E87"/>
    <w:rsid w:val="18BA7D5A"/>
    <w:rsid w:val="1C13053F"/>
    <w:rsid w:val="1C5E340E"/>
    <w:rsid w:val="1EDA7664"/>
    <w:rsid w:val="21E52DAF"/>
    <w:rsid w:val="2212736A"/>
    <w:rsid w:val="2221772E"/>
    <w:rsid w:val="268A76AC"/>
    <w:rsid w:val="271138CD"/>
    <w:rsid w:val="27604855"/>
    <w:rsid w:val="27FE6547"/>
    <w:rsid w:val="28D9041B"/>
    <w:rsid w:val="2C5223C6"/>
    <w:rsid w:val="2C583D4C"/>
    <w:rsid w:val="2CFA6FE6"/>
    <w:rsid w:val="2F6A388F"/>
    <w:rsid w:val="31612F97"/>
    <w:rsid w:val="33C47D28"/>
    <w:rsid w:val="35FB7492"/>
    <w:rsid w:val="366C0B20"/>
    <w:rsid w:val="36C22E36"/>
    <w:rsid w:val="37235BBC"/>
    <w:rsid w:val="37D20E57"/>
    <w:rsid w:val="380F260F"/>
    <w:rsid w:val="3962445C"/>
    <w:rsid w:val="3A2C2B3E"/>
    <w:rsid w:val="3C2C0345"/>
    <w:rsid w:val="41614FF9"/>
    <w:rsid w:val="419204C6"/>
    <w:rsid w:val="41E663C9"/>
    <w:rsid w:val="4447497A"/>
    <w:rsid w:val="462E521F"/>
    <w:rsid w:val="46E743F8"/>
    <w:rsid w:val="4AC27530"/>
    <w:rsid w:val="4BAA1289"/>
    <w:rsid w:val="4D424BF3"/>
    <w:rsid w:val="4E102281"/>
    <w:rsid w:val="4FAE3B00"/>
    <w:rsid w:val="514E10F6"/>
    <w:rsid w:val="52E55A8A"/>
    <w:rsid w:val="53EE4E13"/>
    <w:rsid w:val="55346855"/>
    <w:rsid w:val="55653867"/>
    <w:rsid w:val="5697709C"/>
    <w:rsid w:val="57007337"/>
    <w:rsid w:val="57AA72A2"/>
    <w:rsid w:val="58A40196"/>
    <w:rsid w:val="590920D4"/>
    <w:rsid w:val="59A3044D"/>
    <w:rsid w:val="5A203D5A"/>
    <w:rsid w:val="5A90279D"/>
    <w:rsid w:val="5BCD1176"/>
    <w:rsid w:val="5D2E44D2"/>
    <w:rsid w:val="5E56783C"/>
    <w:rsid w:val="5F7F1015"/>
    <w:rsid w:val="5F997B4E"/>
    <w:rsid w:val="5FE570CA"/>
    <w:rsid w:val="647805F8"/>
    <w:rsid w:val="65037FF2"/>
    <w:rsid w:val="65D70C4B"/>
    <w:rsid w:val="66B22628"/>
    <w:rsid w:val="676279AA"/>
    <w:rsid w:val="67D53EC8"/>
    <w:rsid w:val="68273FF7"/>
    <w:rsid w:val="68572B2F"/>
    <w:rsid w:val="6894168D"/>
    <w:rsid w:val="6B79100E"/>
    <w:rsid w:val="6C077E75"/>
    <w:rsid w:val="712B6906"/>
    <w:rsid w:val="71A41A51"/>
    <w:rsid w:val="722241AD"/>
    <w:rsid w:val="73BC23E0"/>
    <w:rsid w:val="7A6F5AB6"/>
    <w:rsid w:val="7AD926AB"/>
    <w:rsid w:val="7B522EA8"/>
    <w:rsid w:val="7D092399"/>
    <w:rsid w:val="7F182BC0"/>
    <w:rsid w:val="7F23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alloon Text"/>
    <w:basedOn w:val="1"/>
    <w:link w:val="11"/>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
    <w:basedOn w:val="7"/>
    <w:link w:val="2"/>
    <w:qFormat/>
    <w:uiPriority w:val="1"/>
    <w:rPr>
      <w:rFonts w:ascii="Times New Roman" w:hAnsi="Times New Roman" w:eastAsia="Times New Roman" w:cs="Times New Roman"/>
      <w:kern w:val="0"/>
      <w:sz w:val="20"/>
      <w:szCs w:val="20"/>
      <w:lang w:eastAsia="en-US"/>
    </w:rPr>
  </w:style>
  <w:style w:type="character" w:customStyle="1" w:styleId="11">
    <w:name w:val="批注框文本 Char"/>
    <w:basedOn w:val="7"/>
    <w:link w:val="3"/>
    <w:semiHidden/>
    <w:qFormat/>
    <w:uiPriority w:val="99"/>
    <w:rPr>
      <w:sz w:val="18"/>
      <w:szCs w:val="18"/>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3">
    <w:name w:val="列出段落1"/>
    <w:basedOn w:val="1"/>
    <w:qFormat/>
    <w:uiPriority w:val="34"/>
    <w:pPr>
      <w:ind w:firstLine="420" w:firstLineChars="200"/>
    </w:p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5EC48-E3B8-4BA6-83AC-32DFED79688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1483</Words>
  <Characters>1512</Characters>
  <Lines>90</Lines>
  <Paragraphs>25</Paragraphs>
  <TotalTime>17</TotalTime>
  <ScaleCrop>false</ScaleCrop>
  <LinksUpToDate>false</LinksUpToDate>
  <CharactersWithSpaces>1539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2019-03-10T08:45:00Z</dcterms:created>
  <dc:creator>null</dc:creator>
  <cp:lastModifiedBy>lenovo</cp:lastModifiedBy>
  <cp:lastPrinted>2025-03-17T02:11:00Z</cp:lastPrinted>
  <dcterms:modified xsi:type="dcterms:W3CDTF">2025-03-21T01:17:28Z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eyJoZGlkIjoiZDUzZDg3MjNjNmVlMzIxOWZjOWJhMmEwMDNlNmZlNTgifQ==</vt:lpwstr>
  </property>
  <property fmtid="{D5CDD505-2E9C-101B-9397-08002B2CF9AE}" pid="4" name="ICV">
    <vt:lpwstr>2CF4F2F493DC419A8FCEBED03B0164EA_12</vt:lpwstr>
  </property>
</Properties>
</file>