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郊尾镇长安村“古驿道”(经邦大道帐尾至度顶段)桥梁建设及道路硬化建设工程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8"/>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8"/>
        <w:wordWrap w:val="0"/>
        <w:spacing w:line="240" w:lineRule="auto"/>
        <w:ind w:firstLine="0"/>
        <w:rPr>
          <w:rFonts w:hint="eastAsia" w:ascii="宋体" w:hAnsi="宋体" w:eastAsia="宋体" w:cs="宋体"/>
          <w:color w:val="000000"/>
          <w:spacing w:val="60"/>
          <w:sz w:val="24"/>
          <w:highlight w:val="none"/>
        </w:rPr>
      </w:pPr>
    </w:p>
    <w:p w14:paraId="55DB3048">
      <w:pPr>
        <w:pStyle w:val="8"/>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8"/>
        <w:keepNext w:val="0"/>
        <w:keepLines w:val="0"/>
        <w:pageBreakBefore w:val="0"/>
        <w:widowControl w:val="0"/>
        <w:kinsoku/>
        <w:wordWrap w:val="0"/>
        <w:overflowPunct/>
        <w:topLinePunct w:val="0"/>
        <w:autoSpaceDE/>
        <w:autoSpaceDN/>
        <w:bidi w:val="0"/>
        <w:adjustRightInd w:val="0"/>
        <w:snapToGrid/>
        <w:spacing w:after="0" w:line="720" w:lineRule="auto"/>
        <w:ind w:left="2719" w:leftChars="272" w:hanging="2121" w:hangingChars="707"/>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郊尾镇长安村“古驿道”(经邦大道帐尾至度顶段)桥梁建设及道路硬化建设工程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ZYX-ZB-[2025]仙013号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56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仙游县郊尾镇长安村民委员会    (盖单位章)</w:t>
      </w:r>
    </w:p>
    <w:p w14:paraId="15D9ABA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textAlignment w:val="baseline"/>
        <w:rPr>
          <w:rFonts w:hint="eastAsia" w:ascii="宋体" w:hAnsi="宋体" w:eastAsia="宋体" w:cs="宋体"/>
          <w:color w:val="000000"/>
          <w:sz w:val="28"/>
          <w:highlight w:val="non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0D5C8C29">
      <w:pPr>
        <w:pStyle w:val="8"/>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4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8"/>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76E472CB">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4DFE369D">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ZYX-ZB-[2025]仙013号</w:t>
      </w:r>
    </w:p>
    <w:p w14:paraId="349DAA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50FF3B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郊尾镇长安村“古驿道”(经邦大道帐尾至度顶段)桥梁建设及道路硬化建设工程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仙游县郊尾镇长安村民委员会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75AE4A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7D66C0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070D0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约人民币25万元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82465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27851F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C411E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7CDEA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534138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2D475C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54C9A3AB">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251679元-4445元）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12</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+4445元    </w:t>
      </w:r>
      <w:r>
        <w:rPr>
          <w:rFonts w:ascii="宋体" w:hAnsi="宋体" w:eastAsia="宋体" w:cs="宋体"/>
          <w:color w:val="000000"/>
          <w:kern w:val="2"/>
          <w:sz w:val="24"/>
          <w:szCs w:val="24"/>
        </w:rPr>
        <w:t xml:space="preserve">                  </w:t>
      </w:r>
    </w:p>
    <w:p w14:paraId="5190DF7C">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222011</w:t>
      </w:r>
      <w:r>
        <w:rPr>
          <w:rFonts w:ascii="宋体" w:hAnsi="宋体" w:eastAsia="宋体" w:cs="宋体"/>
          <w:color w:val="000000"/>
          <w:kern w:val="2"/>
          <w:sz w:val="24"/>
          <w:szCs w:val="24"/>
        </w:rPr>
        <w:t>元(人民币)</w:t>
      </w:r>
    </w:p>
    <w:p w14:paraId="3E040C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本工程市政公用工程下浮率为12%；</w:t>
      </w:r>
    </w:p>
    <w:p w14:paraId="08A57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51E38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07B2DF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78B03E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 市政工程施工总承包叁级 及以上（不分主、增项差别）和有效的《施工企业安全生产许可证》；</w:t>
      </w:r>
    </w:p>
    <w:p w14:paraId="32E182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4596A5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076156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10B7F1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290B92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4</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10 </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4F279A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1B4B3C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68B69C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人民币222011</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441213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市政7%-10%、即199810</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元-206470元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7E9433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7CB770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12533E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期望值为最高限价×由招标人在开标前随机抽取1个数字（市政：①=0.9、②=0.905、③=0.91、④=0.915、⑤=0.92、⑥=0.925、⑦=0.93）确定。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2838D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45A72A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7F1EC1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1D876E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577A4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1D144B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2EEE2E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7E65FF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460E31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57F095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7A6FBD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660602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4B2F85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4568FE97">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肆仟</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21E398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1D8DF2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55A75D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4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15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9 </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7A8AA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25FA22F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0EFC6E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6F1FBB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4AADDF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09BC0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4）开标地点：在仙游县郊尾镇人民政府设置开标会场，采用线上开标，投标人可线上参加开标并观看，投标人也可现场开标观看。</w:t>
      </w:r>
    </w:p>
    <w:p w14:paraId="3020BC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4435A5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56C7D1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2C84FC36">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联系人：陈先生                  电  话：180 5059 6878</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2"/>
        <w:rPr>
          <w:rFonts w:hint="eastAsia" w:ascii="宋体" w:hAnsi="宋体" w:eastAsia="宋体" w:cs="宋体"/>
          <w:b/>
          <w:color w:val="000000"/>
          <w:sz w:val="44"/>
          <w:szCs w:val="44"/>
          <w:highlight w:val="none"/>
          <w:shd w:val="clear" w:color="auto" w:fill="FFFFFF"/>
        </w:rPr>
      </w:pPr>
    </w:p>
    <w:p w14:paraId="7BAFC6DD">
      <w:pPr>
        <w:pStyle w:val="2"/>
        <w:rPr>
          <w:rFonts w:hint="eastAsia" w:ascii="宋体" w:hAnsi="宋体" w:eastAsia="宋体" w:cs="宋体"/>
          <w:b/>
          <w:color w:val="000000"/>
          <w:sz w:val="44"/>
          <w:szCs w:val="44"/>
          <w:highlight w:val="none"/>
          <w:shd w:val="clear" w:color="auto" w:fill="FFFFFF"/>
        </w:rPr>
      </w:pPr>
    </w:p>
    <w:p w14:paraId="004A76EE">
      <w:pPr>
        <w:pStyle w:val="2"/>
        <w:rPr>
          <w:rFonts w:hint="eastAsia" w:ascii="宋体" w:hAnsi="宋体" w:eastAsia="宋体" w:cs="宋体"/>
          <w:b/>
          <w:color w:val="000000"/>
          <w:sz w:val="44"/>
          <w:szCs w:val="44"/>
          <w:highlight w:val="none"/>
          <w:shd w:val="clear" w:color="auto" w:fill="FFFFFF"/>
        </w:rPr>
      </w:pPr>
    </w:p>
    <w:p w14:paraId="5BDF7372">
      <w:pPr>
        <w:pStyle w:val="2"/>
        <w:rPr>
          <w:rFonts w:hint="eastAsia" w:ascii="宋体" w:hAnsi="宋体" w:eastAsia="宋体" w:cs="宋体"/>
          <w:b/>
          <w:color w:val="000000"/>
          <w:sz w:val="44"/>
          <w:szCs w:val="44"/>
          <w:highlight w:val="none"/>
          <w:shd w:val="clear" w:color="auto" w:fill="FFFFFF"/>
        </w:rPr>
      </w:pPr>
    </w:p>
    <w:p w14:paraId="00E758C5">
      <w:pPr>
        <w:pStyle w:val="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left="2160" w:leftChars="218" w:hanging="1680" w:hangingChars="70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郊尾镇长安村“古驿道”(经邦大道帐尾至度顶段)桥梁建设及道路硬化建设工程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25</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108C7663">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3.2投标人具备承担本招标工程项目的能力并具备建设行政主管部门核发的经年检合格的</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w:t>
      </w:r>
      <w:r>
        <w:rPr>
          <w:rFonts w:hint="eastAsia" w:ascii="宋体" w:hAnsi="宋体" w:eastAsia="宋体" w:cs="宋体"/>
          <w:b/>
          <w:color w:val="000000"/>
          <w:kern w:val="2"/>
          <w:sz w:val="24"/>
          <w:szCs w:val="24"/>
          <w:lang w:eastAsia="zh-CN"/>
        </w:rPr>
        <w:t>施工总</w:t>
      </w:r>
      <w:r>
        <w:rPr>
          <w:rFonts w:hint="eastAsia" w:ascii="宋体" w:hAnsi="宋体" w:eastAsia="宋体" w:cs="宋体"/>
          <w:b/>
          <w:color w:val="000000"/>
          <w:kern w:val="2"/>
          <w:sz w:val="24"/>
          <w:szCs w:val="24"/>
        </w:rPr>
        <w:t>承包</w:t>
      </w:r>
      <w:r>
        <w:rPr>
          <w:rFonts w:hint="eastAsia" w:ascii="宋体" w:hAnsi="宋体" w:eastAsia="宋体" w:cs="宋体"/>
          <w:b/>
          <w:color w:val="000000"/>
          <w:kern w:val="2"/>
          <w:sz w:val="24"/>
          <w:szCs w:val="24"/>
          <w:lang w:eastAsia="zh-CN"/>
        </w:rPr>
        <w:t>叁</w:t>
      </w:r>
      <w:r>
        <w:rPr>
          <w:rFonts w:hint="eastAsia" w:ascii="宋体" w:hAnsi="宋体" w:eastAsia="宋体" w:cs="宋体"/>
          <w:b/>
          <w:color w:val="000000"/>
          <w:kern w:val="2"/>
          <w:sz w:val="24"/>
          <w:szCs w:val="24"/>
        </w:rPr>
        <w:t>级</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rPr>
        <w:t>及以上（不分主、增项差别）和有效的《施工企业安全生产许可证》；</w:t>
      </w:r>
    </w:p>
    <w:p w14:paraId="1CFCF7A7">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3.3投标人拟担任本招标项目的项目负责人应具备有效的不低于贰级</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 专业注册建造师执业资格，并持有安全生产考核合格证书B证；项目经理必须是投标人的在职职工(以建造师注册证书上的所属单位为准)。</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4</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10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4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14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4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14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val="en-US" w:eastAsia="zh-CN"/>
        </w:rPr>
        <w:t>251679</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359FEF1C">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color w:val="000000"/>
          <w:sz w:val="24"/>
          <w:szCs w:val="24"/>
          <w:highlight w:val="none"/>
          <w:shd w:val="clear" w:color="auto" w:fill="FFFFFF"/>
          <w:lang w:eastAsia="zh-Hans"/>
        </w:rPr>
        <w:t>(工程预算</w:t>
      </w:r>
      <w:r>
        <w:rPr>
          <w:rFonts w:hint="eastAsia" w:ascii="宋体" w:hAnsi="宋体" w:eastAsia="宋体" w:cs="宋体"/>
          <w:color w:val="000000"/>
          <w:sz w:val="24"/>
          <w:szCs w:val="24"/>
          <w:highlight w:val="none"/>
          <w:shd w:val="clear" w:color="auto" w:fill="FFFFFF"/>
          <w:lang w:eastAsia="zh-CN"/>
        </w:rPr>
        <w:t>审核</w:t>
      </w:r>
      <w:r>
        <w:rPr>
          <w:rFonts w:hint="eastAsia" w:ascii="宋体" w:hAnsi="宋体" w:eastAsia="宋体" w:cs="宋体"/>
          <w:color w:val="000000"/>
          <w:sz w:val="24"/>
          <w:szCs w:val="24"/>
          <w:highlight w:val="none"/>
          <w:shd w:val="clear" w:color="auto" w:fill="FFFFFF"/>
          <w:lang w:eastAsia="zh-Hans"/>
        </w:rPr>
        <w:t>价</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eastAsia="zh-CN"/>
        </w:rPr>
        <w:t>不可竞争费</w:t>
      </w:r>
      <w:r>
        <w:rPr>
          <w:rFonts w:hint="eastAsia" w:ascii="宋体" w:hAnsi="宋体" w:eastAsia="宋体" w:cs="宋体"/>
          <w:color w:val="000000"/>
          <w:sz w:val="24"/>
          <w:szCs w:val="24"/>
          <w:highlight w:val="none"/>
          <w:shd w:val="clear" w:color="auto" w:fill="FFFFFF"/>
          <w:lang w:eastAsia="zh-Hans"/>
        </w:rPr>
        <w:t xml:space="preserve">）×(1-下浮率)+ </w:t>
      </w:r>
      <w:r>
        <w:rPr>
          <w:rFonts w:hint="eastAsia" w:ascii="宋体" w:hAnsi="宋体" w:eastAsia="宋体" w:cs="宋体"/>
          <w:color w:val="000000"/>
          <w:sz w:val="24"/>
          <w:szCs w:val="24"/>
          <w:highlight w:val="none"/>
          <w:shd w:val="clear" w:color="auto" w:fill="FFFFFF"/>
          <w:lang w:eastAsia="zh-CN"/>
        </w:rPr>
        <w:t>不可竞争费</w:t>
      </w:r>
    </w:p>
    <w:p w14:paraId="309FD367">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251679元-4445元）</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+4445元    </w:t>
      </w:r>
      <w:r>
        <w:rPr>
          <w:rFonts w:hint="eastAsia" w:ascii="宋体" w:hAnsi="宋体" w:eastAsia="宋体" w:cs="宋体"/>
          <w:color w:val="000000"/>
          <w:sz w:val="24"/>
          <w:szCs w:val="24"/>
          <w:highlight w:val="none"/>
          <w:shd w:val="clear" w:color="auto" w:fill="FFFFFF"/>
        </w:rPr>
        <w:t xml:space="preserve">                  </w:t>
      </w:r>
    </w:p>
    <w:p w14:paraId="29C0B034">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222011</w:t>
      </w:r>
      <w:r>
        <w:rPr>
          <w:rFonts w:hint="eastAsia" w:ascii="宋体" w:hAnsi="宋体" w:eastAsia="宋体" w:cs="宋体"/>
          <w:color w:val="000000"/>
          <w:sz w:val="24"/>
          <w:szCs w:val="24"/>
          <w:highlight w:val="none"/>
          <w:shd w:val="clear" w:color="auto" w:fill="FFFFFF"/>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市政公用</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郊尾镇长安村“古驿道”(经邦大道帐尾至度顶段)桥梁建设及道路硬化建设工程</w:t>
      </w:r>
    </w:p>
    <w:p w14:paraId="7EC4F49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一、工程概况</w:t>
      </w:r>
    </w:p>
    <w:p w14:paraId="1B86945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1、建设地点：</w:t>
      </w:r>
      <w:r>
        <w:rPr>
          <w:rFonts w:hint="eastAsia" w:ascii="宋体" w:hAnsi="宋体" w:eastAsia="宋体" w:cs="宋体"/>
          <w:color w:val="000000"/>
          <w:sz w:val="24"/>
          <w:szCs w:val="24"/>
          <w:highlight w:val="none"/>
          <w:shd w:val="clear" w:color="auto" w:fill="FFFFFF"/>
          <w:lang w:val="en-US" w:eastAsia="zh-CN"/>
        </w:rPr>
        <w:t>仙游县</w:t>
      </w:r>
      <w:r>
        <w:rPr>
          <w:rFonts w:hint="eastAsia" w:ascii="宋体" w:hAnsi="宋体" w:eastAsia="宋体" w:cs="宋体"/>
          <w:color w:val="000000"/>
          <w:sz w:val="24"/>
          <w:szCs w:val="24"/>
          <w:highlight w:val="none"/>
          <w:shd w:val="clear" w:color="auto" w:fill="FFFFFF"/>
        </w:rPr>
        <w:t>。</w:t>
      </w:r>
    </w:p>
    <w:p w14:paraId="5904359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2、工程专业：市政工程。</w:t>
      </w:r>
    </w:p>
    <w:p w14:paraId="4BC195D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3、专业工程主要内容：</w:t>
      </w:r>
    </w:p>
    <w:p w14:paraId="70B3017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1）软基处理的类型、面积等：</w:t>
      </w:r>
      <w:r>
        <w:rPr>
          <w:rFonts w:hint="eastAsia" w:ascii="宋体" w:hAnsi="宋体" w:eastAsia="宋体" w:cs="宋体"/>
          <w:color w:val="000000"/>
          <w:sz w:val="24"/>
          <w:szCs w:val="24"/>
          <w:highlight w:val="none"/>
          <w:shd w:val="clear" w:color="auto" w:fill="FFFFFF"/>
          <w:lang w:val="en-US" w:eastAsia="zh-CN"/>
        </w:rPr>
        <w:t xml:space="preserve"> / </w:t>
      </w:r>
      <w:r>
        <w:rPr>
          <w:rFonts w:hint="eastAsia" w:ascii="宋体" w:hAnsi="宋体" w:eastAsia="宋体" w:cs="宋体"/>
          <w:color w:val="000000"/>
          <w:sz w:val="24"/>
          <w:szCs w:val="24"/>
          <w:highlight w:val="none"/>
          <w:shd w:val="clear" w:color="auto" w:fill="FFFFFF"/>
        </w:rPr>
        <w:t>。</w:t>
      </w:r>
    </w:p>
    <w:p w14:paraId="124D1E4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2）道路工程：</w:t>
      </w:r>
    </w:p>
    <w:p w14:paraId="02084EA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道路长度：</w:t>
      </w:r>
      <w:r>
        <w:rPr>
          <w:rFonts w:hint="eastAsia" w:ascii="宋体" w:hAnsi="宋体" w:eastAsia="宋体" w:cs="宋体"/>
          <w:color w:val="000000"/>
          <w:sz w:val="24"/>
          <w:szCs w:val="24"/>
          <w:highlight w:val="none"/>
          <w:shd w:val="clear" w:color="auto" w:fill="FFFFFF"/>
          <w:lang w:val="en-US" w:eastAsia="zh-CN"/>
        </w:rPr>
        <w:t>184m</w:t>
      </w:r>
      <w:r>
        <w:rPr>
          <w:rFonts w:hint="eastAsia" w:ascii="宋体" w:hAnsi="宋体" w:eastAsia="宋体" w:cs="宋体"/>
          <w:color w:val="000000"/>
          <w:sz w:val="24"/>
          <w:szCs w:val="24"/>
          <w:highlight w:val="none"/>
          <w:shd w:val="clear" w:color="auto" w:fill="FFFFFF"/>
        </w:rPr>
        <w:t>，道路修建宽度：</w:t>
      </w:r>
      <w:r>
        <w:rPr>
          <w:rFonts w:hint="eastAsia" w:ascii="宋体" w:hAnsi="宋体" w:eastAsia="宋体" w:cs="宋体"/>
          <w:color w:val="000000"/>
          <w:sz w:val="24"/>
          <w:szCs w:val="24"/>
          <w:highlight w:val="none"/>
          <w:shd w:val="clear" w:color="auto" w:fill="FFFFFF"/>
          <w:lang w:val="en-US" w:eastAsia="zh-CN"/>
        </w:rPr>
        <w:t>平均4m</w:t>
      </w:r>
      <w:r>
        <w:rPr>
          <w:rFonts w:hint="eastAsia" w:ascii="宋体" w:hAnsi="宋体" w:eastAsia="宋体" w:cs="宋体"/>
          <w:color w:val="000000"/>
          <w:sz w:val="24"/>
          <w:szCs w:val="24"/>
          <w:highlight w:val="none"/>
          <w:shd w:val="clear" w:color="auto" w:fill="FFFFFF"/>
        </w:rPr>
        <w:t>，车道数：</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；车行道路面类型：</w:t>
      </w:r>
      <w:r>
        <w:rPr>
          <w:rFonts w:hint="eastAsia" w:ascii="宋体" w:hAnsi="宋体" w:eastAsia="宋体" w:cs="宋体"/>
          <w:color w:val="000000"/>
          <w:sz w:val="24"/>
          <w:szCs w:val="24"/>
          <w:highlight w:val="none"/>
          <w:shd w:val="clear" w:color="auto" w:fill="FFFFFF"/>
          <w:lang w:val="en-US" w:eastAsia="zh-CN"/>
        </w:rPr>
        <w:t>180厚设计弯拉强度4.0MPa(C30)水泥混凝土路面+100厚碎石垫层</w:t>
      </w:r>
      <w:r>
        <w:rPr>
          <w:rFonts w:hint="eastAsia" w:ascii="宋体" w:hAnsi="宋体" w:eastAsia="宋体" w:cs="宋体"/>
          <w:color w:val="000000"/>
          <w:sz w:val="24"/>
          <w:szCs w:val="24"/>
          <w:highlight w:val="none"/>
          <w:shd w:val="clear" w:color="auto" w:fill="FFFFFF"/>
        </w:rPr>
        <w:t>。</w:t>
      </w:r>
    </w:p>
    <w:p w14:paraId="006310E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3）桥梁工程：</w:t>
      </w:r>
    </w:p>
    <w:p w14:paraId="45F888D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① </w:t>
      </w:r>
      <w:r>
        <w:rPr>
          <w:rFonts w:hint="eastAsia" w:ascii="宋体" w:hAnsi="宋体" w:eastAsia="宋体" w:cs="宋体"/>
          <w:color w:val="000000"/>
          <w:sz w:val="24"/>
          <w:szCs w:val="24"/>
          <w:highlight w:val="none"/>
          <w:shd w:val="clear" w:color="auto" w:fill="FFFFFF"/>
          <w:lang w:val="en-US" w:eastAsia="zh-CN"/>
        </w:rPr>
        <w:t>钢筋混凝土</w:t>
      </w:r>
      <w:r>
        <w:rPr>
          <w:rFonts w:hint="eastAsia" w:ascii="宋体" w:hAnsi="宋体" w:eastAsia="宋体" w:cs="宋体"/>
          <w:color w:val="000000"/>
          <w:sz w:val="24"/>
          <w:szCs w:val="24"/>
          <w:highlight w:val="none"/>
          <w:shd w:val="clear" w:color="auto" w:fill="FFFFFF"/>
        </w:rPr>
        <w:t>桥，最大跨径：</w:t>
      </w:r>
      <w:r>
        <w:rPr>
          <w:rFonts w:hint="eastAsia" w:ascii="宋体" w:hAnsi="宋体" w:eastAsia="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米，总长：</w:t>
      </w:r>
      <w:r>
        <w:rPr>
          <w:rFonts w:hint="eastAsia" w:ascii="宋体" w:hAnsi="宋体" w:eastAsia="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米。</w:t>
      </w:r>
    </w:p>
    <w:p w14:paraId="349FFDC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4）涵洞工程：</w:t>
      </w:r>
    </w:p>
    <w:p w14:paraId="1AA8077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①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涵洞，是否顶进箱涵：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w:t>
      </w:r>
    </w:p>
    <w:p w14:paraId="33FE96B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5）排水工程：</w:t>
      </w:r>
    </w:p>
    <w:p w14:paraId="20FD464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管道材质：</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；施工方法：</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w:t>
      </w:r>
    </w:p>
    <w:p w14:paraId="6772519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6）隧道工程：</w:t>
      </w:r>
    </w:p>
    <w:p w14:paraId="7A8A42E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单线隧道长度：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m，隧道净空面积：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m2，净宽：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m。</w:t>
      </w:r>
    </w:p>
    <w:p w14:paraId="23BD89B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7）给水工程：</w:t>
      </w:r>
    </w:p>
    <w:p w14:paraId="5311BED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管道材质：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；施工方法：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w:t>
      </w:r>
    </w:p>
    <w:p w14:paraId="4F715B6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8）路灯工程：</w:t>
      </w:r>
    </w:p>
    <w:p w14:paraId="06487C6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路灯类型：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w:t>
      </w:r>
    </w:p>
    <w:p w14:paraId="5D8049B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9）其他工程：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w:t>
      </w:r>
    </w:p>
    <w:p w14:paraId="0B89FC1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二、编制范围</w:t>
      </w:r>
    </w:p>
    <w:p w14:paraId="42C8200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按照</w:t>
      </w:r>
      <w:r>
        <w:rPr>
          <w:rFonts w:hint="eastAsia" w:ascii="宋体" w:hAnsi="宋体" w:eastAsia="宋体" w:cs="宋体"/>
          <w:color w:val="000000"/>
          <w:sz w:val="24"/>
          <w:szCs w:val="24"/>
          <w:highlight w:val="none"/>
          <w:shd w:val="clear" w:color="auto" w:fill="FFFFFF"/>
          <w:lang w:val="en-US" w:eastAsia="zh-CN"/>
        </w:rPr>
        <w:t xml:space="preserve"> 青润工程设计有限公司</w:t>
      </w:r>
      <w:r>
        <w:rPr>
          <w:rFonts w:hint="eastAsia" w:ascii="宋体" w:hAnsi="宋体" w:eastAsia="宋体" w:cs="宋体"/>
          <w:color w:val="000000"/>
          <w:sz w:val="24"/>
          <w:szCs w:val="24"/>
          <w:highlight w:val="none"/>
          <w:shd w:val="clear" w:color="auto" w:fill="FFFFFF"/>
        </w:rPr>
        <w:t>设计的《</w:t>
      </w:r>
      <w:r>
        <w:rPr>
          <w:rFonts w:hint="eastAsia" w:ascii="宋体" w:hAnsi="宋体" w:eastAsia="宋体" w:cs="宋体"/>
          <w:color w:val="000000"/>
          <w:sz w:val="24"/>
          <w:szCs w:val="24"/>
          <w:highlight w:val="none"/>
          <w:shd w:val="clear" w:color="auto" w:fill="FFFFFF"/>
          <w:lang w:eastAsia="zh-CN"/>
        </w:rPr>
        <w:t>郊尾镇长安村“古驿道”(经邦大道帐尾至度顶段)桥梁建设及道路硬化建设工程</w:t>
      </w:r>
      <w:r>
        <w:rPr>
          <w:rFonts w:hint="eastAsia" w:ascii="宋体" w:hAnsi="宋体" w:eastAsia="宋体" w:cs="宋体"/>
          <w:color w:val="000000"/>
          <w:sz w:val="24"/>
          <w:szCs w:val="24"/>
          <w:highlight w:val="none"/>
          <w:shd w:val="clear" w:color="auto" w:fill="FFFFFF"/>
        </w:rPr>
        <w:t xml:space="preserve">》图纸，专业范围包括 </w:t>
      </w:r>
      <w:r>
        <w:rPr>
          <w:rFonts w:hint="eastAsia" w:ascii="宋体" w:hAnsi="宋体" w:eastAsia="宋体" w:cs="宋体"/>
          <w:color w:val="000000"/>
          <w:sz w:val="24"/>
          <w:szCs w:val="24"/>
          <w:highlight w:val="none"/>
          <w:shd w:val="clear" w:color="auto" w:fill="FFFFFF"/>
          <w:lang w:val="en-US" w:eastAsia="zh-CN"/>
        </w:rPr>
        <w:t>市政工程</w:t>
      </w:r>
      <w:r>
        <w:rPr>
          <w:rFonts w:hint="eastAsia" w:ascii="宋体" w:hAnsi="宋体" w:eastAsia="宋体" w:cs="宋体"/>
          <w:color w:val="000000"/>
          <w:sz w:val="24"/>
          <w:szCs w:val="24"/>
          <w:highlight w:val="none"/>
          <w:shd w:val="clear" w:color="auto" w:fill="FFFFFF"/>
        </w:rPr>
        <w:t xml:space="preserve"> ，具体如下：</w:t>
      </w:r>
    </w:p>
    <w:p w14:paraId="6272E1C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不含三通一平；</w:t>
      </w:r>
    </w:p>
    <w:p w14:paraId="7A4B365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道路铺设</w:t>
      </w:r>
      <w:r>
        <w:rPr>
          <w:rFonts w:hint="eastAsia" w:ascii="宋体" w:hAnsi="宋体" w:eastAsia="宋体" w:cs="宋体"/>
          <w:color w:val="000000"/>
          <w:sz w:val="24"/>
          <w:szCs w:val="24"/>
          <w:highlight w:val="none"/>
          <w:shd w:val="clear" w:color="auto" w:fill="FFFFFF"/>
        </w:rPr>
        <w:t>等</w:t>
      </w:r>
      <w:r>
        <w:rPr>
          <w:rFonts w:hint="eastAsia" w:ascii="宋体" w:hAnsi="宋体" w:eastAsia="宋体" w:cs="宋体"/>
          <w:color w:val="000000"/>
          <w:sz w:val="24"/>
          <w:szCs w:val="24"/>
          <w:highlight w:val="none"/>
          <w:shd w:val="clear" w:color="auto" w:fill="FFFFFF"/>
          <w:lang w:eastAsia="zh-CN"/>
        </w:rPr>
        <w:t>。</w:t>
      </w:r>
    </w:p>
    <w:p w14:paraId="1346A3D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三、编制依据</w:t>
      </w:r>
    </w:p>
    <w:p w14:paraId="539C24E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1、图纸：</w:t>
      </w:r>
      <w:r>
        <w:rPr>
          <w:rFonts w:hint="eastAsia" w:ascii="宋体" w:hAnsi="宋体" w:eastAsia="宋体" w:cs="宋体"/>
          <w:color w:val="000000"/>
          <w:sz w:val="24"/>
          <w:szCs w:val="24"/>
          <w:highlight w:val="none"/>
          <w:shd w:val="clear" w:color="auto" w:fill="FFFFFF"/>
          <w:lang w:val="en-US" w:eastAsia="zh-CN"/>
        </w:rPr>
        <w:t xml:space="preserve"> 青润工程设计有限公司 </w:t>
      </w:r>
      <w:r>
        <w:rPr>
          <w:rFonts w:hint="eastAsia" w:ascii="宋体" w:hAnsi="宋体" w:eastAsia="宋体" w:cs="宋体"/>
          <w:color w:val="000000"/>
          <w:sz w:val="24"/>
          <w:szCs w:val="24"/>
          <w:highlight w:val="none"/>
          <w:shd w:val="clear" w:color="auto" w:fill="FFFFFF"/>
        </w:rPr>
        <w:t>设计的《</w:t>
      </w:r>
      <w:r>
        <w:rPr>
          <w:rFonts w:hint="eastAsia" w:ascii="宋体" w:hAnsi="宋体" w:eastAsia="宋体" w:cs="宋体"/>
          <w:color w:val="000000"/>
          <w:sz w:val="24"/>
          <w:szCs w:val="24"/>
          <w:highlight w:val="none"/>
          <w:shd w:val="clear" w:color="auto" w:fill="FFFFFF"/>
          <w:lang w:eastAsia="zh-CN"/>
        </w:rPr>
        <w:t>郊尾镇长安村“古驿道”(经邦大道帐尾至度顶段)桥梁建设及道路硬化建设工程</w:t>
      </w:r>
      <w:r>
        <w:rPr>
          <w:rFonts w:hint="eastAsia" w:ascii="宋体" w:hAnsi="宋体" w:eastAsia="宋体" w:cs="宋体"/>
          <w:color w:val="000000"/>
          <w:sz w:val="24"/>
          <w:szCs w:val="24"/>
          <w:highlight w:val="none"/>
          <w:shd w:val="clear" w:color="auto" w:fill="FFFFFF"/>
        </w:rPr>
        <w:t>》图纸及有关设计文件。</w:t>
      </w:r>
    </w:p>
    <w:p w14:paraId="26295A9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2、招标文件：</w:t>
      </w:r>
      <w:r>
        <w:rPr>
          <w:rFonts w:hint="eastAsia" w:ascii="宋体" w:hAnsi="宋体" w:eastAsia="宋体" w:cs="宋体"/>
          <w:color w:val="000000"/>
          <w:sz w:val="24"/>
          <w:szCs w:val="24"/>
          <w:highlight w:val="non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 xml:space="preserve">编制的招标文件。其中存在与现行计价规定不一致的内容：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w:t>
      </w:r>
    </w:p>
    <w:p w14:paraId="56E3A4F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3、地质勘察报告：</w:t>
      </w:r>
      <w:r>
        <w:rPr>
          <w:rFonts w:hint="eastAsia" w:ascii="宋体" w:hAnsi="宋体" w:eastAsia="宋体" w:cs="宋体"/>
          <w:color w:val="000000"/>
          <w:sz w:val="24"/>
          <w:szCs w:val="24"/>
          <w:highlight w:val="none"/>
          <w:shd w:val="clear" w:color="auto" w:fill="FFFFFF"/>
          <w:lang w:val="en-US" w:eastAsia="zh-CN"/>
        </w:rPr>
        <w:t xml:space="preserve"> / </w:t>
      </w:r>
      <w:r>
        <w:rPr>
          <w:rFonts w:hint="eastAsia" w:ascii="宋体" w:hAnsi="宋体" w:eastAsia="宋体" w:cs="宋体"/>
          <w:color w:val="000000"/>
          <w:sz w:val="24"/>
          <w:szCs w:val="24"/>
          <w:highlight w:val="none"/>
          <w:shd w:val="clear" w:color="auto" w:fill="FFFFFF"/>
        </w:rPr>
        <w:t>。</w:t>
      </w:r>
    </w:p>
    <w:p w14:paraId="73BBF24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4、计价计量规范：《建设工程工程量清单计价规范》（GB50500-2013）、《市政工程工程量计算规范》（GB50857-2013）、《各专业计量规范福建省实施细则》。</w:t>
      </w:r>
    </w:p>
    <w:p w14:paraId="46DF030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5、预算定额：《福建省市政工程预算定额》（FJYD-401～409-2017）、相关补充及调整文件。</w:t>
      </w:r>
    </w:p>
    <w:p w14:paraId="5BCA46D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6、费用定额：《福建省建筑安装工程费用定额》（2017版）并执行相关补充及调整文件。其中，暂列金额：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；专业工程暂估价：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；甲供材料费：</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w:t>
      </w:r>
    </w:p>
    <w:p w14:paraId="70B1B76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7、人材机价格：</w:t>
      </w:r>
    </w:p>
    <w:p w14:paraId="373E08F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（1）人工费指数：《莆田市住房和城乡建设局关于发布莆田市建设工程人工费动态指数的通知》人工费动态指数调整为1.1</w:t>
      </w:r>
      <w:r>
        <w:rPr>
          <w:rFonts w:hint="eastAsia" w:ascii="宋体" w:hAnsi="宋体" w:eastAsia="宋体" w:cs="宋体"/>
          <w:color w:val="000000"/>
          <w:sz w:val="24"/>
          <w:szCs w:val="24"/>
          <w:highlight w:val="none"/>
          <w:shd w:val="clear" w:color="auto" w:fill="FFFFFF"/>
          <w:lang w:val="en-US" w:eastAsia="zh-CN"/>
        </w:rPr>
        <w:t>965</w:t>
      </w:r>
      <w:r>
        <w:rPr>
          <w:rFonts w:hint="eastAsia" w:ascii="宋体" w:hAnsi="宋体" w:eastAsia="宋体" w:cs="宋体"/>
          <w:color w:val="000000"/>
          <w:sz w:val="24"/>
          <w:szCs w:val="24"/>
          <w:highlight w:val="none"/>
          <w:shd w:val="clear" w:color="auto" w:fill="FFFFFF"/>
        </w:rPr>
        <w:t xml:space="preserve"> 。</w:t>
      </w:r>
    </w:p>
    <w:p w14:paraId="6DA022D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（2）施工机械台班单价：按照</w:t>
      </w:r>
      <w:r>
        <w:rPr>
          <w:rFonts w:hint="eastAsia" w:ascii="宋体" w:hAnsi="宋体" w:eastAsia="宋体" w:cs="宋体"/>
          <w:color w:val="000000"/>
          <w:sz w:val="24"/>
          <w:szCs w:val="24"/>
          <w:highlight w:val="none"/>
          <w:shd w:val="clear" w:color="auto" w:fill="FFFFFF"/>
          <w:lang w:val="en-US" w:eastAsia="zh-CN"/>
        </w:rPr>
        <w:t>闽建筑[2022]1号文：福建省住房和城乡建设厅关于颁发《福建省房屋建筑和市政基础设施工程施工机械台班费用定额》（2021版）的通知</w:t>
      </w:r>
      <w:r>
        <w:rPr>
          <w:rFonts w:hint="eastAsia" w:ascii="宋体" w:hAnsi="宋体" w:eastAsia="宋体" w:cs="宋体"/>
          <w:color w:val="000000"/>
          <w:sz w:val="24"/>
          <w:szCs w:val="24"/>
          <w:highlight w:val="none"/>
          <w:shd w:val="clear" w:color="auto" w:fill="FFFFFF"/>
        </w:rPr>
        <w:t>。</w:t>
      </w:r>
    </w:p>
    <w:p w14:paraId="07D2448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（3）材料设备价格：福建省工料机信息网发布的莆田市20</w:t>
      </w:r>
      <w:r>
        <w:rPr>
          <w:rFonts w:hint="eastAsia" w:ascii="宋体" w:hAnsi="宋体" w:eastAsia="宋体" w:cs="宋体"/>
          <w:color w:val="000000"/>
          <w:sz w:val="24"/>
          <w:szCs w:val="24"/>
          <w:highlight w:val="none"/>
          <w:shd w:val="clear" w:color="auto" w:fill="FFFFFF"/>
          <w:lang w:val="en-US" w:eastAsia="zh-CN"/>
        </w:rPr>
        <w:t>25</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shd w:val="clear" w:color="auto" w:fill="FFFFFF"/>
          <w:lang w:val="en-US" w:eastAsia="zh-CN"/>
        </w:rPr>
        <w:t>下</w:t>
      </w:r>
      <w:r>
        <w:rPr>
          <w:rFonts w:hint="eastAsia" w:ascii="宋体" w:hAnsi="宋体" w:eastAsia="宋体" w:cs="宋体"/>
          <w:color w:val="000000"/>
          <w:sz w:val="24"/>
          <w:szCs w:val="24"/>
          <w:highlight w:val="none"/>
          <w:shd w:val="clear" w:color="auto" w:fill="FFFFFF"/>
        </w:rPr>
        <w:t>材料价并结合市场询价。</w:t>
      </w:r>
    </w:p>
    <w:p w14:paraId="4F336B8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8、其他：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w:t>
      </w:r>
    </w:p>
    <w:p w14:paraId="3C8C4E4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四、取费标准</w:t>
      </w:r>
    </w:p>
    <w:p w14:paraId="744945E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1、专业类别：市政工程。</w:t>
      </w:r>
    </w:p>
    <w:p w14:paraId="4FA73BB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2、总承包服务费费率：</w:t>
      </w:r>
      <w:r>
        <w:rPr>
          <w:rFonts w:hint="eastAsia" w:ascii="宋体" w:hAnsi="宋体" w:eastAsia="宋体" w:cs="宋体"/>
          <w:color w:val="000000"/>
          <w:sz w:val="24"/>
          <w:szCs w:val="24"/>
          <w:highlight w:val="none"/>
          <w:shd w:val="clear" w:color="auto" w:fill="FFFFFF"/>
          <w:lang w:val="en-US" w:eastAsia="zh-CN"/>
        </w:rPr>
        <w:t>不计</w:t>
      </w:r>
      <w:r>
        <w:rPr>
          <w:rFonts w:hint="eastAsia" w:ascii="宋体" w:hAnsi="宋体" w:eastAsia="宋体" w:cs="宋体"/>
          <w:color w:val="000000"/>
          <w:sz w:val="24"/>
          <w:szCs w:val="24"/>
          <w:highlight w:val="none"/>
          <w:shd w:val="clear" w:color="auto" w:fill="FFFFFF"/>
        </w:rPr>
        <w:t>。</w:t>
      </w:r>
    </w:p>
    <w:p w14:paraId="6D21515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3、税率： </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 。</w:t>
      </w:r>
    </w:p>
    <w:p w14:paraId="05CD071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4、是否实行标准化管理： </w:t>
      </w:r>
      <w:r>
        <w:rPr>
          <w:rFonts w:hint="eastAsia" w:ascii="宋体" w:hAnsi="宋体" w:eastAsia="宋体" w:cs="宋体"/>
          <w:color w:val="000000"/>
          <w:sz w:val="24"/>
          <w:szCs w:val="24"/>
          <w:highlight w:val="none"/>
          <w:shd w:val="clear" w:color="auto" w:fill="FFFFFF"/>
          <w:lang w:val="en-US" w:eastAsia="zh-CN"/>
        </w:rPr>
        <w:t>不</w:t>
      </w:r>
      <w:r>
        <w:rPr>
          <w:rFonts w:hint="eastAsia" w:ascii="宋体" w:hAnsi="宋体" w:eastAsia="宋体" w:cs="宋体"/>
          <w:color w:val="000000"/>
          <w:sz w:val="24"/>
          <w:szCs w:val="24"/>
          <w:highlight w:val="none"/>
          <w:shd w:val="clear" w:color="auto" w:fill="FFFFFF"/>
        </w:rPr>
        <w:t>实行 。</w:t>
      </w:r>
    </w:p>
    <w:p w14:paraId="7EA7717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五、施工方法与措施（仅供投标人参考，投标人自行确定方案，自主报价）</w:t>
      </w:r>
    </w:p>
    <w:p w14:paraId="65DE29C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1.土方工程：无。</w:t>
      </w:r>
    </w:p>
    <w:p w14:paraId="0362A8A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2.石方工程：无。</w:t>
      </w:r>
    </w:p>
    <w:p w14:paraId="0D7EE55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3.脚手架：无。</w:t>
      </w:r>
    </w:p>
    <w:p w14:paraId="669CBFB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4.混凝土模板及支架：模板包含在相应的混凝土定额中。</w:t>
      </w:r>
    </w:p>
    <w:p w14:paraId="45AD061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5.围堰：无</w:t>
      </w:r>
      <w:r>
        <w:rPr>
          <w:rFonts w:hint="eastAsia" w:ascii="宋体" w:hAnsi="宋体" w:eastAsia="宋体" w:cs="宋体"/>
          <w:color w:val="000000"/>
          <w:sz w:val="24"/>
          <w:szCs w:val="24"/>
          <w:highlight w:val="none"/>
          <w:shd w:val="clear" w:color="auto" w:fill="FFFFFF"/>
          <w:lang w:val="en-US" w:eastAsia="zh-CN"/>
        </w:rPr>
        <w:t>。</w:t>
      </w:r>
    </w:p>
    <w:p w14:paraId="7741C6D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6.便道及便桥：无。</w:t>
      </w:r>
    </w:p>
    <w:p w14:paraId="72DE17E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7.洞内临时设施：无。</w:t>
      </w:r>
    </w:p>
    <w:p w14:paraId="65F3224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8.大型机械设备进出场及安拆费：</w:t>
      </w:r>
      <w:r>
        <w:rPr>
          <w:rFonts w:hint="eastAsia" w:ascii="宋体" w:hAnsi="宋体" w:eastAsia="宋体" w:cs="宋体"/>
          <w:color w:val="000000"/>
          <w:sz w:val="24"/>
          <w:szCs w:val="24"/>
          <w:highlight w:val="none"/>
          <w:shd w:val="clear" w:color="auto" w:fill="FFFFFF"/>
          <w:lang w:val="en-US" w:eastAsia="zh-CN"/>
        </w:rPr>
        <w:t>压路机、挖掘机型号按定额</w:t>
      </w:r>
      <w:r>
        <w:rPr>
          <w:rFonts w:hint="eastAsia" w:ascii="宋体" w:hAnsi="宋体" w:eastAsia="宋体" w:cs="宋体"/>
          <w:color w:val="000000"/>
          <w:sz w:val="24"/>
          <w:szCs w:val="24"/>
          <w:highlight w:val="none"/>
          <w:shd w:val="clear" w:color="auto" w:fill="FFFFFF"/>
        </w:rPr>
        <w:t>；大型机械设备基础、轨道：</w:t>
      </w:r>
      <w:r>
        <w:rPr>
          <w:rFonts w:hint="eastAsia" w:ascii="宋体" w:hAnsi="宋体" w:eastAsia="宋体" w:cs="宋体"/>
          <w:color w:val="000000"/>
          <w:sz w:val="24"/>
          <w:szCs w:val="24"/>
          <w:highlight w:val="none"/>
          <w:shd w:val="clear" w:color="auto" w:fill="FFFFFF"/>
          <w:lang w:eastAsia="zh-CN"/>
        </w:rPr>
        <w:t>无</w:t>
      </w:r>
      <w:r>
        <w:rPr>
          <w:rFonts w:hint="eastAsia" w:ascii="宋体" w:hAnsi="宋体" w:eastAsia="宋体" w:cs="宋体"/>
          <w:color w:val="000000"/>
          <w:sz w:val="24"/>
          <w:szCs w:val="24"/>
          <w:highlight w:val="none"/>
          <w:shd w:val="clear" w:color="auto" w:fill="FFFFFF"/>
        </w:rPr>
        <w:t>；大型机械设备检测：</w:t>
      </w:r>
      <w:r>
        <w:rPr>
          <w:rFonts w:hint="eastAsia" w:ascii="宋体" w:hAnsi="宋体" w:eastAsia="宋体" w:cs="宋体"/>
          <w:color w:val="000000"/>
          <w:sz w:val="24"/>
          <w:szCs w:val="24"/>
          <w:highlight w:val="none"/>
          <w:shd w:val="clear" w:color="auto" w:fill="FFFFFF"/>
          <w:lang w:eastAsia="zh-CN"/>
        </w:rPr>
        <w:t>无</w:t>
      </w:r>
      <w:r>
        <w:rPr>
          <w:rFonts w:hint="eastAsia" w:ascii="宋体" w:hAnsi="宋体" w:eastAsia="宋体" w:cs="宋体"/>
          <w:color w:val="000000"/>
          <w:sz w:val="24"/>
          <w:szCs w:val="24"/>
          <w:highlight w:val="none"/>
          <w:shd w:val="clear" w:color="auto" w:fill="FFFFFF"/>
        </w:rPr>
        <w:t>。</w:t>
      </w:r>
    </w:p>
    <w:p w14:paraId="225025D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9.施工排水降水：</w:t>
      </w:r>
      <w:r>
        <w:rPr>
          <w:rFonts w:hint="eastAsia" w:ascii="宋体" w:hAnsi="宋体" w:eastAsia="宋体" w:cs="宋体"/>
          <w:color w:val="000000"/>
          <w:sz w:val="24"/>
          <w:szCs w:val="24"/>
          <w:highlight w:val="none"/>
          <w:shd w:val="clear" w:color="auto" w:fill="FFFFFF"/>
          <w:lang w:val="en-US" w:eastAsia="zh-CN"/>
        </w:rPr>
        <w:t>无</w:t>
      </w:r>
      <w:r>
        <w:rPr>
          <w:rFonts w:hint="eastAsia" w:ascii="宋体" w:hAnsi="宋体" w:eastAsia="宋体" w:cs="宋体"/>
          <w:color w:val="000000"/>
          <w:sz w:val="24"/>
          <w:szCs w:val="24"/>
          <w:highlight w:val="none"/>
          <w:shd w:val="clear" w:color="auto" w:fill="FFFFFF"/>
        </w:rPr>
        <w:t>。</w:t>
      </w:r>
    </w:p>
    <w:p w14:paraId="4C2601A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10.处理、监测、监控：无。</w:t>
      </w:r>
    </w:p>
    <w:p w14:paraId="15B1522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11.材料二次搬运：无。</w:t>
      </w:r>
    </w:p>
    <w:p w14:paraId="48A0B67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12.行人、行车干扰：无。</w:t>
      </w:r>
    </w:p>
    <w:p w14:paraId="6D47554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13.地上、地下设施、建筑物的临时保护设施：无。</w:t>
      </w:r>
    </w:p>
    <w:p w14:paraId="0B4E89F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14.爆破安全措施：无。</w:t>
      </w:r>
    </w:p>
    <w:p w14:paraId="35FF5E9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15.试验爆破措施：无。</w:t>
      </w:r>
    </w:p>
    <w:p w14:paraId="74F2E22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16.爆破现场警戒与实验措施：无。</w:t>
      </w:r>
    </w:p>
    <w:p w14:paraId="67C9D92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17.水上支架平台：无。</w:t>
      </w:r>
    </w:p>
    <w:p w14:paraId="4252824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18.施工围挡：</w:t>
      </w:r>
      <w:r>
        <w:rPr>
          <w:rFonts w:hint="eastAsia" w:ascii="宋体" w:hAnsi="宋体" w:eastAsia="宋体" w:cs="宋体"/>
          <w:color w:val="000000"/>
          <w:sz w:val="24"/>
          <w:szCs w:val="24"/>
          <w:highlight w:val="none"/>
          <w:shd w:val="clear" w:color="auto" w:fill="FFFFFF"/>
          <w:lang w:eastAsia="zh-CN"/>
        </w:rPr>
        <w:t>无</w:t>
      </w:r>
      <w:r>
        <w:rPr>
          <w:rFonts w:hint="eastAsia" w:ascii="宋体" w:hAnsi="宋体" w:eastAsia="宋体" w:cs="宋体"/>
          <w:color w:val="000000"/>
          <w:sz w:val="24"/>
          <w:szCs w:val="24"/>
          <w:highlight w:val="none"/>
          <w:shd w:val="clear" w:color="auto" w:fill="FFFFFF"/>
        </w:rPr>
        <w:t>。</w:t>
      </w:r>
    </w:p>
    <w:p w14:paraId="1EF3FF2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19.工程排污费：</w:t>
      </w:r>
      <w:r>
        <w:rPr>
          <w:rFonts w:hint="eastAsia" w:ascii="宋体" w:hAnsi="宋体" w:eastAsia="宋体" w:cs="宋体"/>
          <w:color w:val="000000"/>
          <w:sz w:val="24"/>
          <w:szCs w:val="24"/>
          <w:highlight w:val="none"/>
          <w:shd w:val="clear" w:color="auto" w:fill="FFFFFF"/>
          <w:lang w:eastAsia="zh-CN"/>
        </w:rPr>
        <w:t>无</w:t>
      </w:r>
      <w:r>
        <w:rPr>
          <w:rFonts w:hint="eastAsia" w:ascii="宋体" w:hAnsi="宋体" w:eastAsia="宋体" w:cs="宋体"/>
          <w:color w:val="000000"/>
          <w:sz w:val="24"/>
          <w:szCs w:val="24"/>
          <w:highlight w:val="none"/>
          <w:shd w:val="clear" w:color="auto" w:fill="FFFFFF"/>
        </w:rPr>
        <w:t>。</w:t>
      </w:r>
    </w:p>
    <w:p w14:paraId="6997618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20.其他：</w:t>
      </w:r>
      <w:r>
        <w:rPr>
          <w:rFonts w:hint="eastAsia" w:ascii="宋体" w:hAnsi="宋体" w:eastAsia="宋体" w:cs="宋体"/>
          <w:color w:val="000000"/>
          <w:sz w:val="24"/>
          <w:szCs w:val="24"/>
          <w:highlight w:val="none"/>
          <w:shd w:val="clear" w:color="auto" w:fill="FFFFFF"/>
          <w:lang w:eastAsia="zh-CN"/>
        </w:rPr>
        <w:t>无</w:t>
      </w:r>
      <w:r>
        <w:rPr>
          <w:rFonts w:hint="eastAsia" w:ascii="宋体" w:hAnsi="宋体" w:eastAsia="宋体" w:cs="宋体"/>
          <w:color w:val="000000"/>
          <w:sz w:val="24"/>
          <w:szCs w:val="24"/>
          <w:highlight w:val="none"/>
          <w:shd w:val="clear" w:color="auto" w:fill="FFFFFF"/>
        </w:rPr>
        <w:t>。</w:t>
      </w:r>
    </w:p>
    <w:p w14:paraId="45F4952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六、材料设备品牌及甲供材料</w:t>
      </w:r>
    </w:p>
    <w:p w14:paraId="366D70B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1、本控制价取定的材料设备品牌</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1515"/>
        <w:gridCol w:w="2790"/>
        <w:gridCol w:w="1365"/>
        <w:gridCol w:w="749"/>
      </w:tblGrid>
      <w:tr w14:paraId="4F0A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599" w:type="dxa"/>
            <w:noWrap w:val="0"/>
            <w:vAlign w:val="center"/>
          </w:tcPr>
          <w:p w14:paraId="5863613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名称</w:t>
            </w:r>
          </w:p>
        </w:tc>
        <w:tc>
          <w:tcPr>
            <w:tcW w:w="1515" w:type="dxa"/>
            <w:noWrap w:val="0"/>
            <w:vAlign w:val="center"/>
          </w:tcPr>
          <w:p w14:paraId="11FAAFF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规格、型号</w:t>
            </w:r>
          </w:p>
        </w:tc>
        <w:tc>
          <w:tcPr>
            <w:tcW w:w="2790" w:type="dxa"/>
            <w:noWrap w:val="0"/>
            <w:vAlign w:val="center"/>
          </w:tcPr>
          <w:p w14:paraId="4253455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材料设备品牌参考范围</w:t>
            </w:r>
          </w:p>
        </w:tc>
        <w:tc>
          <w:tcPr>
            <w:tcW w:w="1365" w:type="dxa"/>
            <w:noWrap w:val="0"/>
            <w:vAlign w:val="center"/>
          </w:tcPr>
          <w:p w14:paraId="7313F39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控制价参考的品牌</w:t>
            </w:r>
          </w:p>
        </w:tc>
        <w:tc>
          <w:tcPr>
            <w:tcW w:w="749" w:type="dxa"/>
            <w:noWrap w:val="0"/>
            <w:vAlign w:val="center"/>
          </w:tcPr>
          <w:p w14:paraId="613BA4D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备注</w:t>
            </w:r>
          </w:p>
        </w:tc>
      </w:tr>
      <w:tr w14:paraId="3C00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99" w:type="dxa"/>
            <w:noWrap w:val="0"/>
            <w:vAlign w:val="center"/>
          </w:tcPr>
          <w:p w14:paraId="1567C0B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515" w:type="dxa"/>
            <w:noWrap w:val="0"/>
            <w:vAlign w:val="center"/>
          </w:tcPr>
          <w:p w14:paraId="52E2E3C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2790" w:type="dxa"/>
            <w:noWrap w:val="0"/>
            <w:vAlign w:val="center"/>
          </w:tcPr>
          <w:p w14:paraId="0F3A264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365" w:type="dxa"/>
            <w:noWrap w:val="0"/>
            <w:vAlign w:val="center"/>
          </w:tcPr>
          <w:p w14:paraId="0CC039F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749" w:type="dxa"/>
            <w:noWrap w:val="0"/>
            <w:vAlign w:val="center"/>
          </w:tcPr>
          <w:p w14:paraId="3463331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r>
      <w:tr w14:paraId="3D9E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99" w:type="dxa"/>
            <w:noWrap w:val="0"/>
            <w:vAlign w:val="center"/>
          </w:tcPr>
          <w:p w14:paraId="3D761A2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515" w:type="dxa"/>
            <w:noWrap w:val="0"/>
            <w:vAlign w:val="center"/>
          </w:tcPr>
          <w:p w14:paraId="462F1F4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2790" w:type="dxa"/>
            <w:noWrap w:val="0"/>
            <w:vAlign w:val="center"/>
          </w:tcPr>
          <w:p w14:paraId="49DA891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365" w:type="dxa"/>
            <w:noWrap w:val="0"/>
            <w:vAlign w:val="center"/>
          </w:tcPr>
          <w:p w14:paraId="3ED7594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749" w:type="dxa"/>
            <w:noWrap w:val="0"/>
            <w:vAlign w:val="center"/>
          </w:tcPr>
          <w:p w14:paraId="5F844CF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r>
    </w:tbl>
    <w:p w14:paraId="0A8B850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2、甲供材料一览表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1107"/>
        <w:gridCol w:w="2211"/>
        <w:gridCol w:w="1781"/>
        <w:gridCol w:w="749"/>
      </w:tblGrid>
      <w:tr w14:paraId="2E16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3170" w:type="dxa"/>
            <w:noWrap w:val="0"/>
            <w:vAlign w:val="center"/>
          </w:tcPr>
          <w:p w14:paraId="51312AD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材料名称</w:t>
            </w:r>
          </w:p>
        </w:tc>
        <w:tc>
          <w:tcPr>
            <w:tcW w:w="1107" w:type="dxa"/>
            <w:noWrap w:val="0"/>
            <w:vAlign w:val="center"/>
          </w:tcPr>
          <w:p w14:paraId="16478C2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品牌</w:t>
            </w:r>
          </w:p>
        </w:tc>
        <w:tc>
          <w:tcPr>
            <w:tcW w:w="2211" w:type="dxa"/>
            <w:noWrap w:val="0"/>
            <w:vAlign w:val="center"/>
          </w:tcPr>
          <w:p w14:paraId="64A42A7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规格、型号</w:t>
            </w:r>
          </w:p>
        </w:tc>
        <w:tc>
          <w:tcPr>
            <w:tcW w:w="1781" w:type="dxa"/>
            <w:noWrap w:val="0"/>
            <w:vAlign w:val="center"/>
          </w:tcPr>
          <w:p w14:paraId="7EA5348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含税单价（元）</w:t>
            </w:r>
          </w:p>
        </w:tc>
        <w:tc>
          <w:tcPr>
            <w:tcW w:w="749" w:type="dxa"/>
            <w:noWrap w:val="0"/>
            <w:vAlign w:val="center"/>
          </w:tcPr>
          <w:p w14:paraId="3785BA5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备注</w:t>
            </w:r>
          </w:p>
        </w:tc>
      </w:tr>
      <w:tr w14:paraId="7017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70" w:type="dxa"/>
            <w:noWrap w:val="0"/>
            <w:vAlign w:val="top"/>
          </w:tcPr>
          <w:p w14:paraId="521367C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107" w:type="dxa"/>
            <w:noWrap w:val="0"/>
            <w:vAlign w:val="top"/>
          </w:tcPr>
          <w:p w14:paraId="6C2D2A7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2211" w:type="dxa"/>
            <w:noWrap w:val="0"/>
            <w:vAlign w:val="top"/>
          </w:tcPr>
          <w:p w14:paraId="67C01DC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781" w:type="dxa"/>
            <w:noWrap w:val="0"/>
            <w:vAlign w:val="top"/>
          </w:tcPr>
          <w:p w14:paraId="06E2E51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749" w:type="dxa"/>
            <w:noWrap w:val="0"/>
            <w:vAlign w:val="top"/>
          </w:tcPr>
          <w:p w14:paraId="3A7938E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r>
      <w:tr w14:paraId="636D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70" w:type="dxa"/>
            <w:noWrap w:val="0"/>
            <w:vAlign w:val="top"/>
          </w:tcPr>
          <w:p w14:paraId="5D3B04D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107" w:type="dxa"/>
            <w:noWrap w:val="0"/>
            <w:vAlign w:val="top"/>
          </w:tcPr>
          <w:p w14:paraId="3F49E6F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2211" w:type="dxa"/>
            <w:noWrap w:val="0"/>
            <w:vAlign w:val="top"/>
          </w:tcPr>
          <w:p w14:paraId="14D13E6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781" w:type="dxa"/>
            <w:noWrap w:val="0"/>
            <w:vAlign w:val="top"/>
          </w:tcPr>
          <w:p w14:paraId="53A9D42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749" w:type="dxa"/>
            <w:noWrap w:val="0"/>
            <w:vAlign w:val="top"/>
          </w:tcPr>
          <w:p w14:paraId="1DE9B78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r>
    </w:tbl>
    <w:p w14:paraId="7887E2C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3、经市场询价的材料设备：</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w:t>
      </w:r>
    </w:p>
    <w:p w14:paraId="47C066A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七、本项目补充的工程量清单</w:t>
      </w:r>
    </w:p>
    <w:tbl>
      <w:tblPr>
        <w:tblStyle w:val="19"/>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785"/>
        <w:gridCol w:w="2280"/>
        <w:gridCol w:w="720"/>
        <w:gridCol w:w="1657"/>
        <w:gridCol w:w="1497"/>
      </w:tblGrid>
      <w:tr w14:paraId="4890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1178" w:type="dxa"/>
            <w:noWrap w:val="0"/>
            <w:vAlign w:val="center"/>
          </w:tcPr>
          <w:p w14:paraId="4DEBD93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项目编码</w:t>
            </w:r>
          </w:p>
        </w:tc>
        <w:tc>
          <w:tcPr>
            <w:tcW w:w="1785" w:type="dxa"/>
            <w:noWrap w:val="0"/>
            <w:vAlign w:val="center"/>
          </w:tcPr>
          <w:p w14:paraId="016DAB2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项目名称</w:t>
            </w:r>
          </w:p>
        </w:tc>
        <w:tc>
          <w:tcPr>
            <w:tcW w:w="2280" w:type="dxa"/>
            <w:noWrap w:val="0"/>
            <w:vAlign w:val="center"/>
          </w:tcPr>
          <w:p w14:paraId="4F21139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项目特征</w:t>
            </w:r>
          </w:p>
        </w:tc>
        <w:tc>
          <w:tcPr>
            <w:tcW w:w="720" w:type="dxa"/>
            <w:noWrap w:val="0"/>
            <w:vAlign w:val="center"/>
          </w:tcPr>
          <w:p w14:paraId="13CBBFC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计量单位</w:t>
            </w:r>
          </w:p>
        </w:tc>
        <w:tc>
          <w:tcPr>
            <w:tcW w:w="1657" w:type="dxa"/>
            <w:noWrap w:val="0"/>
            <w:vAlign w:val="center"/>
          </w:tcPr>
          <w:p w14:paraId="2CC1D35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工程量</w:t>
            </w:r>
          </w:p>
          <w:p w14:paraId="301F397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计算规则</w:t>
            </w:r>
          </w:p>
        </w:tc>
        <w:tc>
          <w:tcPr>
            <w:tcW w:w="1497" w:type="dxa"/>
            <w:noWrap w:val="0"/>
            <w:vAlign w:val="center"/>
          </w:tcPr>
          <w:p w14:paraId="2D19AFF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工程内容</w:t>
            </w:r>
          </w:p>
        </w:tc>
      </w:tr>
      <w:tr w14:paraId="5B52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8" w:type="dxa"/>
            <w:noWrap w:val="0"/>
            <w:vAlign w:val="center"/>
          </w:tcPr>
          <w:p w14:paraId="03BE830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785" w:type="dxa"/>
            <w:noWrap w:val="0"/>
            <w:vAlign w:val="center"/>
          </w:tcPr>
          <w:p w14:paraId="377902C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2280" w:type="dxa"/>
            <w:noWrap w:val="0"/>
            <w:vAlign w:val="center"/>
          </w:tcPr>
          <w:p w14:paraId="7E37515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720" w:type="dxa"/>
            <w:noWrap w:val="0"/>
            <w:vAlign w:val="center"/>
          </w:tcPr>
          <w:p w14:paraId="0FF7E6E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657" w:type="dxa"/>
            <w:noWrap w:val="0"/>
            <w:vAlign w:val="center"/>
          </w:tcPr>
          <w:p w14:paraId="46D31E6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497" w:type="dxa"/>
            <w:noWrap w:val="0"/>
            <w:vAlign w:val="center"/>
          </w:tcPr>
          <w:p w14:paraId="1EF6B15D">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r>
      <w:tr w14:paraId="4FCB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8" w:type="dxa"/>
            <w:noWrap w:val="0"/>
            <w:vAlign w:val="center"/>
          </w:tcPr>
          <w:p w14:paraId="52F5043C">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785" w:type="dxa"/>
            <w:noWrap w:val="0"/>
            <w:vAlign w:val="center"/>
          </w:tcPr>
          <w:p w14:paraId="4C70730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2280" w:type="dxa"/>
            <w:noWrap w:val="0"/>
            <w:vAlign w:val="center"/>
          </w:tcPr>
          <w:p w14:paraId="2640BCE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720" w:type="dxa"/>
            <w:noWrap w:val="0"/>
            <w:vAlign w:val="center"/>
          </w:tcPr>
          <w:p w14:paraId="044ECE7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c>
          <w:tcPr>
            <w:tcW w:w="1657" w:type="dxa"/>
            <w:noWrap w:val="0"/>
            <w:vAlign w:val="center"/>
          </w:tcPr>
          <w:p w14:paraId="16366A2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p>
        </w:tc>
        <w:tc>
          <w:tcPr>
            <w:tcW w:w="1497" w:type="dxa"/>
            <w:noWrap w:val="0"/>
            <w:vAlign w:val="center"/>
          </w:tcPr>
          <w:p w14:paraId="44EFA589">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tc>
      </w:tr>
    </w:tbl>
    <w:p w14:paraId="5A7E9E2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八、其他需要的说明</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13.3.3本工程下浮率为12％。</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0D61029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62055D11">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B6C0E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25C394B6">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6A520A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注册建造师执业证书及安全生产考核合格证（B证）复印件加盖公章</w:t>
      </w:r>
    </w:p>
    <w:p w14:paraId="59E8FFE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F53080">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1CB2929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8837C0D">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4000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郊尾镇长安村“古驿道”(经邦大道帐尾至度顶段)桥梁建设及道路硬化建设工程或ZYX-ZB-[2025]仙013号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w:t>
      </w:r>
      <w:r>
        <w:rPr>
          <w:rFonts w:hint="eastAsia" w:ascii="宋体" w:hAnsi="宋体" w:eastAsia="宋体" w:cs="宋体"/>
          <w:b/>
          <w:bCs/>
          <w:color w:val="0000FF"/>
          <w:kern w:val="0"/>
          <w:sz w:val="24"/>
          <w:szCs w:val="24"/>
          <w:highlight w:val="none"/>
          <w:shd w:val="clear" w:color="auto" w:fill="FFFFFF"/>
          <w:lang w:val="en-US" w:eastAsia="zh-CN"/>
        </w:rPr>
        <w:t>账</w:t>
      </w:r>
      <w:r>
        <w:rPr>
          <w:rFonts w:hint="eastAsia" w:ascii="宋体" w:hAnsi="宋体" w:eastAsia="宋体" w:cs="宋体"/>
          <w:b/>
          <w:bCs/>
          <w:color w:val="0000FF"/>
          <w:kern w:val="0"/>
          <w:sz w:val="24"/>
          <w:szCs w:val="24"/>
          <w:highlight w:val="none"/>
          <w:shd w:val="clear" w:color="auto" w:fill="FFFFFF"/>
        </w:rPr>
        <w:t>号：</w:t>
      </w:r>
    </w:p>
    <w:p w14:paraId="121C0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 xml:space="preserve">账户名称：仙游县郊尾镇振兴乡村投资有限公司                     </w:t>
      </w:r>
    </w:p>
    <w:p w14:paraId="4C672D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开户行：福建仙游农村商业银行股份有限公司郊尾支行</w:t>
      </w:r>
    </w:p>
    <w:p w14:paraId="7A1AF52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4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15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4</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15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 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仙游县郊尾镇人民政府</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b w:val="0"/>
          <w:bCs/>
          <w:color w:val="0000FF"/>
          <w:kern w:val="0"/>
          <w:sz w:val="24"/>
          <w:szCs w:val="24"/>
          <w:highlight w:val="none"/>
          <w:shd w:val="clear" w:color="auto" w:fill="FFFFFF"/>
          <w:lang w:val="en-US" w:eastAsia="zh-CN"/>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31A82D4">
      <w:pPr>
        <w:pStyle w:val="2"/>
        <w:rPr>
          <w:rFonts w:hint="eastAsia" w:eastAsia="宋体"/>
          <w:lang w:val="en-US" w:eastAsia="zh-CN"/>
        </w:rPr>
      </w:pPr>
      <w:r>
        <w:rPr>
          <w:rFonts w:hint="eastAsia" w:ascii="宋体" w:hAnsi="宋体" w:eastAsia="宋体" w:cs="宋体"/>
          <w:b w:val="0"/>
          <w:bCs/>
          <w:color w:val="0000FF"/>
          <w:kern w:val="0"/>
          <w:sz w:val="24"/>
          <w:szCs w:val="24"/>
          <w:highlight w:val="none"/>
          <w:shd w:val="clear" w:color="auto" w:fill="FFFFFF"/>
          <w:lang w:val="en-US" w:eastAsia="zh-CN" w:bidi="ar-SA"/>
        </w:rPr>
        <w:t>（3）投标人仅一家的则直接指定中标人，中标合同价为投标人报价</w:t>
      </w:r>
      <w:r>
        <w:rPr>
          <w:rFonts w:hint="eastAsia" w:ascii="宋体" w:hAnsi="宋体" w:cs="宋体"/>
          <w:b w:val="0"/>
          <w:bCs/>
          <w:color w:val="0000FF"/>
          <w:kern w:val="0"/>
          <w:sz w:val="24"/>
          <w:szCs w:val="24"/>
          <w:highlight w:val="none"/>
          <w:shd w:val="clear" w:color="auto" w:fill="FFFFFF"/>
          <w:lang w:val="en-US" w:eastAsia="zh-CN" w:bidi="ar-SA"/>
        </w:rPr>
        <w:t>。</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市政7%-10%、即199810元-206470元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3"/>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3"/>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A5A2D85">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2170"/>
      <w:bookmarkEnd w:id="1"/>
      <w:bookmarkStart w:id="2" w:name="__RefHeading___Toc256000038"/>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0A4A3C9E">
      <w:pPr>
        <w:spacing w:line="360" w:lineRule="atLeast"/>
        <w:jc w:val="both"/>
        <w:textAlignment w:val="baseline"/>
        <w:rPr>
          <w:rFonts w:hint="default" w:ascii="宋体" w:hAnsi="Courier New" w:eastAsia="宋体" w:cs="Times New Roman"/>
          <w:sz w:val="21"/>
          <w:lang w:val="en-US" w:eastAsia="zh-CN" w:bidi="ar-SA"/>
        </w:rPr>
      </w:pPr>
    </w:p>
    <w:p w14:paraId="7D408B7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51C04AB">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6D4564E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3DE07212">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A69EFB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A0A06ED">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FFE8D00">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508E4C79">
      <w:pPr>
        <w:spacing w:line="560" w:lineRule="exact"/>
        <w:ind w:left="334" w:leftChars="152" w:firstLine="0" w:firstLineChars="0"/>
        <w:jc w:val="left"/>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仙游县郊尾镇振兴乡村投资有限公司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4F68B93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23DB45C5">
      <w:pPr>
        <w:widowControl w:val="0"/>
        <w:autoSpaceDE w:val="0"/>
        <w:autoSpaceDN w:val="0"/>
        <w:adjustRightInd w:val="0"/>
        <w:snapToGrid/>
        <w:spacing w:before="100" w:after="100" w:line="240" w:lineRule="auto"/>
        <w:ind w:left="-2" w:right="5" w:firstLine="1"/>
        <w:jc w:val="both"/>
        <w:rPr>
          <w:rFonts w:ascii="宋体" w:hAnsi="宋体" w:eastAsia="宋体" w:cs="Times New Roman"/>
          <w:b/>
          <w:color w:val="000000"/>
          <w:sz w:val="24"/>
          <w:szCs w:val="20"/>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p>
    <w:p w14:paraId="75112ED5">
      <w:pPr>
        <w:widowControl w:val="0"/>
        <w:autoSpaceDE w:val="0"/>
        <w:autoSpaceDN w:val="0"/>
        <w:adjustRightInd w:val="0"/>
        <w:snapToGrid/>
        <w:spacing w:before="100" w:after="100" w:line="600" w:lineRule="exact"/>
        <w:ind w:right="5"/>
        <w:jc w:val="both"/>
        <w:rPr>
          <w:rFonts w:ascii="宋体" w:hAnsi="宋体" w:eastAsia="楷体_GB2312" w:cs="楷体_GB2312"/>
          <w:b/>
          <w:color w:val="000000"/>
          <w:sz w:val="32"/>
          <w:szCs w:val="32"/>
          <w:highlight w:val="none"/>
          <w:lang w:val="en-US" w:eastAsia="zh-CN" w:bidi="ar-SA"/>
        </w:rPr>
      </w:pPr>
    </w:p>
    <w:p w14:paraId="422B3BD7">
      <w:pPr>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2024年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62E7B0D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9B84D49">
      <w:pPr>
        <w:keepNext/>
        <w:keepLines/>
        <w:widowControl w:val="0"/>
        <w:adjustRightInd/>
        <w:snapToGrid/>
        <w:spacing w:before="240" w:after="12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68A883C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3769734A">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16B3FE7F">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5EB81B3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1F286268">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76A2CA5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4923FA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D5C31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7002B74">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998AC2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4B65071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30BC5BBE">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A94832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20AE504D">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41B5CD6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F472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2EBD8A17">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E3C48E9">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235B13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0B0B6EB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4AD072D2">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6B5B2A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733ED8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57DE74D2">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5441620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3D2B8B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8385B0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57EB2CD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407EDCF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531AE05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4C6646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E8CFE1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3067770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1E023F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3DA8CD3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B26ACA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0B73CFE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25860D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7DB53B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6AA4B55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23DACBB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90103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1A88BAC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6AA5469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6DBC48D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77600E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E9B5D2C">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6F9524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6C91C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7E43B51">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3E852AF9">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3159FE9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5FF0B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037724A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7B98A3D0">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1B147B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郊尾镇便民服务中心</w:t>
      </w:r>
      <w:r>
        <w:rPr>
          <w:rFonts w:hint="eastAsia" w:ascii="宋体" w:hAnsi="宋体" w:cs="宋体"/>
          <w:bCs/>
          <w:color w:val="000000"/>
          <w:sz w:val="24"/>
          <w:highlight w:val="none"/>
        </w:rPr>
        <w:t>签订。</w:t>
      </w:r>
    </w:p>
    <w:p w14:paraId="41D94F0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19373F9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DCA74FA">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6C62C69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38F1CAF">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0C30DE35">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04EF9446">
      <w:pPr>
        <w:spacing w:line="300" w:lineRule="auto"/>
        <w:rPr>
          <w:rFonts w:ascii="宋体" w:hAnsi="宋体" w:cs="宋体"/>
          <w:bCs/>
          <w:color w:val="000000"/>
          <w:sz w:val="24"/>
          <w:highlight w:val="none"/>
        </w:rPr>
      </w:pPr>
    </w:p>
    <w:p w14:paraId="0D8D953B">
      <w:pPr>
        <w:spacing w:line="360" w:lineRule="atLeast"/>
        <w:jc w:val="both"/>
        <w:textAlignment w:val="baseline"/>
        <w:rPr>
          <w:rFonts w:ascii="宋体" w:hAnsi="宋体" w:eastAsia="宋体" w:cs="宋体"/>
          <w:bCs/>
          <w:color w:val="000000"/>
          <w:sz w:val="24"/>
          <w:highlight w:val="none"/>
          <w:lang w:val="en-US" w:eastAsia="zh-CN" w:bidi="ar-SA"/>
        </w:rPr>
      </w:pPr>
    </w:p>
    <w:p w14:paraId="78308A71">
      <w:pPr>
        <w:spacing w:line="360" w:lineRule="atLeast"/>
        <w:jc w:val="both"/>
        <w:textAlignment w:val="baseline"/>
        <w:rPr>
          <w:rFonts w:ascii="宋体" w:hAnsi="宋体" w:eastAsia="宋体" w:cs="宋体"/>
          <w:bCs/>
          <w:color w:val="000000"/>
          <w:sz w:val="24"/>
          <w:highlight w:val="none"/>
          <w:lang w:val="en-US" w:eastAsia="zh-CN" w:bidi="ar-SA"/>
        </w:rPr>
      </w:pPr>
    </w:p>
    <w:p w14:paraId="47683C44">
      <w:pPr>
        <w:spacing w:line="360" w:lineRule="atLeast"/>
        <w:jc w:val="both"/>
        <w:textAlignment w:val="baseline"/>
        <w:rPr>
          <w:rFonts w:ascii="宋体" w:hAnsi="宋体" w:eastAsia="宋体" w:cs="宋体"/>
          <w:bCs/>
          <w:color w:val="000000"/>
          <w:sz w:val="24"/>
          <w:highlight w:val="none"/>
          <w:lang w:val="en-US" w:eastAsia="zh-CN" w:bidi="ar-SA"/>
        </w:rPr>
      </w:pPr>
    </w:p>
    <w:p w14:paraId="3697EDA5">
      <w:pPr>
        <w:spacing w:line="300" w:lineRule="auto"/>
        <w:rPr>
          <w:rFonts w:ascii="宋体" w:hAnsi="宋体" w:cs="宋体"/>
          <w:color w:val="000000"/>
          <w:sz w:val="24"/>
          <w:highlight w:val="none"/>
        </w:rPr>
      </w:pPr>
    </w:p>
    <w:p w14:paraId="27C9ABB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349E1060">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6ACF3D5">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33EA498C">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27EA86A7">
      <w:pPr>
        <w:spacing w:line="300" w:lineRule="auto"/>
        <w:rPr>
          <w:rFonts w:ascii="宋体" w:hAnsi="宋体" w:cs="宋体"/>
          <w:color w:val="000000"/>
          <w:sz w:val="24"/>
          <w:highlight w:val="none"/>
          <w:u w:val="single"/>
        </w:rPr>
      </w:pPr>
    </w:p>
    <w:p w14:paraId="573E3C10">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14ECDB2C">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159F94C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F0E11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D2119DB">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40C3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7050B41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110D516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4F719EA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7647DF9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444DE86F">
      <w:pPr>
        <w:spacing w:line="300" w:lineRule="auto"/>
        <w:rPr>
          <w:rFonts w:ascii="宋体" w:hAnsi="宋体" w:cs="宋体"/>
          <w:color w:val="000000"/>
          <w:sz w:val="24"/>
          <w:highlight w:val="none"/>
        </w:rPr>
      </w:pPr>
    </w:p>
    <w:p w14:paraId="1E34A5D9">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6DD526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A90FCE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5B717B15">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6A9278D">
      <w:pPr>
        <w:spacing w:line="300" w:lineRule="auto"/>
        <w:rPr>
          <w:rFonts w:ascii="宋体" w:hAnsi="宋体" w:cs="宋体"/>
          <w:color w:val="000000"/>
          <w:sz w:val="24"/>
          <w:highlight w:val="none"/>
          <w:u w:val="single"/>
        </w:rPr>
      </w:pPr>
    </w:p>
    <w:p w14:paraId="6E469A7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6E415235">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7BEC8F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78E24724">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03E20481">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6EC92172">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734750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394B631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00AFC7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4BC5F6FE">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489CD8A">
      <w:pPr>
        <w:widowControl/>
        <w:spacing w:line="360" w:lineRule="atLeast"/>
        <w:ind w:firstLine="3534"/>
        <w:rPr>
          <w:rFonts w:ascii="宋体" w:hAnsi="宋体" w:cs="宋体"/>
          <w:b/>
          <w:color w:val="000000"/>
          <w:sz w:val="32"/>
          <w:szCs w:val="32"/>
          <w:highlight w:val="none"/>
          <w:shd w:val="clear" w:color="auto" w:fill="FFFFFF"/>
        </w:rPr>
      </w:pPr>
    </w:p>
    <w:p w14:paraId="5CBE8AF0">
      <w:pPr>
        <w:widowControl/>
        <w:spacing w:line="360" w:lineRule="atLeast"/>
        <w:ind w:firstLine="3534"/>
        <w:rPr>
          <w:rFonts w:ascii="宋体" w:hAnsi="宋体" w:cs="宋体"/>
          <w:b/>
          <w:color w:val="000000"/>
          <w:sz w:val="32"/>
          <w:szCs w:val="32"/>
          <w:highlight w:val="none"/>
          <w:shd w:val="clear" w:color="auto" w:fill="FFFFFF"/>
        </w:rPr>
      </w:pPr>
    </w:p>
    <w:p w14:paraId="0769CEA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09F5354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58B8563D">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780C25C2">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4419CA13">
      <w:pPr>
        <w:widowControl/>
        <w:spacing w:line="360" w:lineRule="atLeast"/>
        <w:ind w:firstLine="3534"/>
        <w:rPr>
          <w:rFonts w:ascii="宋体" w:hAnsi="宋体" w:cs="宋体"/>
          <w:b/>
          <w:color w:val="000000"/>
          <w:sz w:val="32"/>
          <w:szCs w:val="32"/>
          <w:highlight w:val="none"/>
          <w:shd w:val="clear" w:color="auto" w:fill="FFFFFF"/>
        </w:rPr>
      </w:pPr>
    </w:p>
    <w:p w14:paraId="4DEDE3CC">
      <w:pPr>
        <w:widowControl/>
        <w:spacing w:line="360" w:lineRule="atLeast"/>
        <w:ind w:firstLine="3534"/>
        <w:rPr>
          <w:rFonts w:ascii="宋体" w:hAnsi="宋体" w:cs="宋体"/>
          <w:b/>
          <w:color w:val="000000"/>
          <w:sz w:val="32"/>
          <w:szCs w:val="32"/>
          <w:highlight w:val="none"/>
          <w:shd w:val="clear" w:color="auto" w:fill="FFFFFF"/>
        </w:rPr>
      </w:pPr>
    </w:p>
    <w:p w14:paraId="7896E2F6">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10A4F14D">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750CA78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1F34EFB7">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A75917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5A44045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E35AD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75E9BEA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4AE7E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198716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596946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344E0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726B56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9B16E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5E241D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DFE8A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5E67B8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2295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479133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22E55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1635E6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730C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2E9EFBF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7E798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37FF4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611E1E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0E3190F1">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044D00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49776244">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548C12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89E3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BA5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E9F3EB">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615258D8">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60FE2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16FC7367">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571A6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077E94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D28F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9098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1FD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71CB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52C6CDDB">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704E5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B664A9F">
      <w:pPr>
        <w:widowControl w:val="0"/>
        <w:suppressAutoHyphens/>
        <w:adjustRightInd/>
        <w:snapToGrid/>
        <w:spacing w:after="0" w:line="300" w:lineRule="auto"/>
        <w:ind w:firstLine="480"/>
        <w:jc w:val="both"/>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7936A1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F1663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A45EF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3A501B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431690E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56713F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2FFE3A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779C1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D6FAA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7C65E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F3608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131367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08565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7B51E8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DD2B17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6E23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50869D1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D07D9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2FE76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E9FAC2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6B27EC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541E1472">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EA6DFB4">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5E1BAD84">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40EB4E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A83A19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2B92D8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333C84C1">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49AB928">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4BF0819">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BEF37B9">
      <w:pPr>
        <w:widowControl w:val="0"/>
        <w:suppressAutoHyphens/>
        <w:adjustRightInd/>
        <w:snapToGrid/>
        <w:spacing w:after="0" w:line="360" w:lineRule="exact"/>
        <w:ind w:firstLine="480"/>
        <w:jc w:val="both"/>
        <w:rPr>
          <w:rFonts w:ascii="宋体" w:hAnsi="宋体" w:eastAsia="宋体" w:cs="宋体"/>
          <w:kern w:val="2"/>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009743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5E2ED1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18A57BA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3CF25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张芹霞</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5E64B8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C2A7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7E6E4B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15060382795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1CCAEF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95D74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郊尾镇人民政府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4E717C88">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8389A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2124777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404DBEDF">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23A0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E730865">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527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7B856C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BC636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5CCC9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9E55C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677EEBFF">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7E142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42D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D6B7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0773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42990">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lang w:val="en-US" w:eastAsia="zh-CN" w:bidi="ar-SA"/>
        </w:rPr>
        <w:t>。</w:t>
      </w:r>
    </w:p>
    <w:p w14:paraId="0FA12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1FCF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15FD27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63FCAB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4EE6C5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694CD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20FF29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E7E2A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958D3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0D4969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512838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50FC6B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6AEAEA79">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56822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571DBEC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E8C72D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477B6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24B24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602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450F4D6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0B8872F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3F8BABF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5DA2545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795BC0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7B9B4FB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88790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43819DC2">
      <w:pPr>
        <w:widowControl w:val="0"/>
        <w:suppressAutoHyphens/>
        <w:adjustRightInd/>
        <w:snapToGrid/>
        <w:spacing w:after="0" w:line="300" w:lineRule="auto"/>
        <w:ind w:firstLine="480"/>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u w:val="single"/>
          <w:lang w:val="en-US" w:eastAsia="zh-CN" w:bidi="ar-SA"/>
        </w:rPr>
        <w:t>，更换其他主要管理人员的每人次支付违约金</w:t>
      </w:r>
      <w:r>
        <w:rPr>
          <w:rFonts w:hint="eastAsia" w:ascii="宋体" w:hAnsi="宋体" w:eastAsia="宋体" w:cs="宋体"/>
          <w:b w:val="0"/>
          <w:bCs/>
          <w:color w:val="000000"/>
          <w:kern w:val="2"/>
          <w:sz w:val="24"/>
          <w:szCs w:val="20"/>
          <w:u w:val="single"/>
          <w:lang w:val="en-US" w:eastAsia="zh-CN" w:bidi="ar-SA"/>
        </w:rPr>
        <w:t>2000元人民币</w:t>
      </w:r>
      <w:r>
        <w:rPr>
          <w:rFonts w:hint="eastAsia" w:ascii="宋体" w:hAnsi="宋体" w:eastAsia="宋体" w:cs="宋体"/>
          <w:color w:val="000000"/>
          <w:kern w:val="2"/>
          <w:sz w:val="24"/>
          <w:szCs w:val="20"/>
          <w:u w:val="single"/>
          <w:lang w:val="en-US" w:eastAsia="zh-CN" w:bidi="ar-SA"/>
        </w:rPr>
        <w:t>，并直接从承包人的工程款中扣抵</w:t>
      </w:r>
      <w:r>
        <w:rPr>
          <w:rFonts w:hint="eastAsia" w:ascii="宋体" w:hAnsi="宋体" w:eastAsia="宋体" w:cs="宋体"/>
          <w:color w:val="000000"/>
          <w:kern w:val="2"/>
          <w:sz w:val="24"/>
          <w:szCs w:val="20"/>
          <w:lang w:val="en-US" w:eastAsia="zh-CN" w:bidi="ar-SA"/>
        </w:rPr>
        <w:t>。</w:t>
      </w:r>
    </w:p>
    <w:p w14:paraId="09A590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622CF349">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07B5F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312E7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256666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BEAF06">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4A1BE5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6C1C410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97C0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30EA7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0CCA00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0723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45CAE2DD">
      <w:pPr>
        <w:widowControl w:val="0"/>
        <w:suppressAutoHyphens/>
        <w:adjustRightInd/>
        <w:snapToGrid/>
        <w:spacing w:after="0" w:line="240" w:lineRule="auto"/>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40398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237EFA20">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33A9FD3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val="en-US" w:eastAsia="zh-CN"/>
        </w:rPr>
        <w:t>账</w:t>
      </w:r>
      <w:bookmarkStart w:id="10" w:name="_GoBack"/>
      <w:bookmarkEnd w:id="10"/>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69C547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B3B8B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107C11">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04EE67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4530FD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0D22998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7D5A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D73EB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7FFB4C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96466A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B5BA7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28AE70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906BED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5F051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A3F3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847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547838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5F59D3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59A5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83629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C6CB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5FA455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5A61B9B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20F15D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C55C6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EA999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CE4E4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C81A06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0E3C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CFFB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C7D4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92E0C3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30479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8A1FF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BA080E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2FEC127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1A747A0D">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2CBD2E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221EFF8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A31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A6D016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53C431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0E8E5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1BFCE7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08C6ACE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A6744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10C07F5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DE9CC0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C69A1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856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6AF9C8B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1C398E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712C38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27B4417B">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317C6E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1CA8F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08701F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39DBEA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4372D1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180E34E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48308B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59D78C70">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014F8A3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6BF67E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92008A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356746B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5D326C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3EE65CE1">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3852A9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A2119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873EA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CA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36A4DF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6CB0B9EF">
      <w:pPr>
        <w:numPr>
          <w:ilvl w:val="0"/>
          <w:numId w:val="4"/>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DA5B6D1">
      <w:pPr>
        <w:numPr>
          <w:ilvl w:val="0"/>
          <w:numId w:val="4"/>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22264">
      <w:pPr>
        <w:numPr>
          <w:ilvl w:val="0"/>
          <w:numId w:val="4"/>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48DD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6806EF6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A3F45D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1CF4C2F1">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6D5D72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7372245B">
      <w:pPr>
        <w:widowControl w:val="0"/>
        <w:suppressAutoHyphens/>
        <w:spacing w:after="0" w:line="360" w:lineRule="auto"/>
        <w:ind w:firstLine="360"/>
        <w:rPr>
          <w:rFonts w:cs="宋体"/>
        </w:rPr>
      </w:pPr>
      <w:r>
        <w:rPr>
          <w:rFonts w:hint="eastAsia" w:ascii="宋体" w:hAnsi="宋体" w:eastAsia="宋体" w:cs="宋体"/>
          <w:color w:val="000000"/>
          <w:sz w:val="24"/>
          <w:szCs w:val="20"/>
          <w:u w:val="single"/>
        </w:rPr>
        <w:t>（5）发包人、承包人双方共同协商认为应工期顺延的其他情况。</w:t>
      </w:r>
    </w:p>
    <w:p w14:paraId="64BB10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C477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85EC9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42B08F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0B6F2AA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06F311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97E0E1A">
      <w:pPr>
        <w:widowControl w:val="0"/>
        <w:suppressAutoHyphens/>
        <w:autoSpaceDE w:val="0"/>
        <w:adjustRightInd/>
        <w:snapToGrid/>
        <w:spacing w:after="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5798BB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295A1B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A16232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68C1803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5FC043E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74FB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5120D0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7585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C7AF6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A49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24E11D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61AA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4D790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4A72694">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02AD6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A139F8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3BFDFF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F917C1">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10D007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54EEFEF4">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24875B5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2BB9B0D2">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1CA25E2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0DAAAE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31C16E7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73A56486">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2025AB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87684C5">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880236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294A6F2">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E57F2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1F71B4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616E983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71668D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C4FB7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5E506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CAE37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0D8C1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97E7DA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1398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21846AC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321D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AAA17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130EDFD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35556AA">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5C0BB4B9">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8D1D9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D8EA9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2A4507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2EBD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A6474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12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75EC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6764C5C9">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159A089B">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371911F">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3607ED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509C851A">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2D12F650">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3EA89598">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3518E25">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3C4144A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0CCB5653">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13A62BAF">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7550A33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124F8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9E1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2AEE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37FF26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03650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28F33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162B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36E95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2F2DF2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5615C8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4E55C389">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22E58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29F87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6F00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081CD1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E2C9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EA73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641E38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DD14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61B32C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53C4D7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0DD6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2E3FC48">
      <w:pPr>
        <w:widowControl w:val="0"/>
        <w:suppressAutoHyphens/>
        <w:adjustRightInd/>
        <w:snapToGrid/>
        <w:spacing w:before="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453056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0DF81E4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230324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2DE8E4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9B09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62836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644A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10ED910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8926220">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7D98F70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48DBB8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8E6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BEE766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3179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2CA7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2CEB30">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E0731D5">
      <w:pPr>
        <w:adjustRightInd w:val="0"/>
        <w:spacing w:line="300" w:lineRule="auto"/>
        <w:jc w:val="left"/>
        <w:textAlignment w:val="baseline"/>
        <w:rPr>
          <w:rFonts w:ascii="宋体" w:hAnsi="宋体" w:cs="宋体"/>
          <w:color w:val="000000"/>
          <w:kern w:val="0"/>
          <w:sz w:val="24"/>
          <w:highlight w:val="none"/>
        </w:rPr>
      </w:pPr>
    </w:p>
    <w:p w14:paraId="6943669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9F2295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03C94D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8CB129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201F5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5EE9D0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7F6205A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7C861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AE87A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1C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24C15D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677F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C64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F63D9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6BEC79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421FB4B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89CD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9EAFB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50C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7E50898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8E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4825E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6C3F43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5DD5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3A1AC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739814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5C4A0D9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BE2B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5AB1B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2CBC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A9BD7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BE6D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46F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4CB5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E60C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1BE7E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768009A8">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B43EC8B">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7BE2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3E23D149">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F3CE08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E3B6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1AEBA0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6CE5EA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42A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5EB8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25257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359FDE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D98A6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062A6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65640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EFEB85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243F93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3D28D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0CACB3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282900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0297C2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C6EC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9D62EC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4F3B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53B78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810FC4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2DAE22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151C885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528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C70B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4FCB11F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5E7EBFF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4CBDC82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223C87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02E8451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586602F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7EACFD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21E708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B189B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6ACB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7A6BDD3F">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6CD2157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2BD9DE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48EC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00D5B2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80DF4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B2F1D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D4F8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73E0AFF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4B66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7385A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75FC8F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1D99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463B55B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04AB4D69">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181B9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4413B9B">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5458C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60115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035947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4BB335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F666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79BF07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8849ED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53874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180D75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5DF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12429E4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62BC7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D14F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B9CF17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A69DF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F18563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28EA266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0FCD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E3AD3DF">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7824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B5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AA0C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4EA5F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05373B5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464F9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7CF60C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CA894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6D0263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78FF9804">
      <w:pPr>
        <w:widowControl/>
        <w:shd w:val="clear" w:color="auto" w:fill="auto"/>
        <w:suppressAutoHyphens/>
        <w:autoSpaceDE w:val="0"/>
        <w:adjustRightInd/>
        <w:snapToGrid/>
        <w:spacing w:before="0" w:after="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2F388587">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7A04336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5F211D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1DBF6A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785102F">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5395C3C7">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479D7FA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027E6F9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434B131">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74C03E06">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42AE0CF9">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56A49ABB">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665438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0D340DE">
      <w:pPr>
        <w:suppressAutoHyphens/>
        <w:adjustRightInd w:val="0"/>
        <w:snapToGrid w:val="0"/>
        <w:spacing w:line="420" w:lineRule="exact"/>
        <w:rPr>
          <w:rFonts w:ascii="宋体" w:hAnsi="宋体" w:cs="宋体"/>
          <w:b/>
          <w:color w:val="000000"/>
          <w:kern w:val="0"/>
          <w:sz w:val="24"/>
          <w:szCs w:val="20"/>
          <w:highlight w:val="none"/>
        </w:rPr>
      </w:pPr>
    </w:p>
    <w:p w14:paraId="48A1F4B9">
      <w:pPr>
        <w:spacing w:line="360" w:lineRule="atLeast"/>
        <w:jc w:val="both"/>
        <w:textAlignment w:val="baseline"/>
        <w:rPr>
          <w:rFonts w:ascii="宋体" w:hAnsi="宋体" w:eastAsia="宋体" w:cs="Times New Roman"/>
          <w:color w:val="000000"/>
          <w:sz w:val="21"/>
          <w:highlight w:val="none"/>
          <w:lang w:val="en-US" w:eastAsia="zh-CN" w:bidi="ar-SA"/>
        </w:rPr>
      </w:pPr>
    </w:p>
    <w:p w14:paraId="25CBFFD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1F134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48866B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90E52F6">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554DD56">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7F351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Arial Unicode MS" w:cs="宋体"/>
          <w:color w:val="000000"/>
          <w:spacing w:val="0"/>
          <w:w w:val="100"/>
          <w:kern w:val="2"/>
          <w:position w:val="0"/>
          <w:sz w:val="24"/>
          <w:szCs w:val="24"/>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u w:val="single" w:color="000000"/>
          <w:shd w:val="clear" w:color="auto" w:fill="auto"/>
          <w:vertAlign w:val="baseline"/>
          <w:lang w:val="en-US" w:eastAsia="zh-CN"/>
        </w:rPr>
        <w:t>仙游县郊尾镇振兴乡村投资有限公司</w:t>
      </w:r>
    </w:p>
    <w:p w14:paraId="3D1E36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04D7875F">
      <w:pPr>
        <w:adjustRightInd w:val="0"/>
        <w:spacing w:line="300" w:lineRule="auto"/>
        <w:textAlignment w:val="baseline"/>
        <w:rPr>
          <w:rFonts w:ascii="宋体" w:hAnsi="宋体" w:cs="宋体"/>
          <w:color w:val="000000"/>
          <w:kern w:val="0"/>
          <w:sz w:val="24"/>
          <w:highlight w:val="none"/>
        </w:rPr>
      </w:pPr>
    </w:p>
    <w:p w14:paraId="7E3377C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33BAB1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594622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69B700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0962D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431EA1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33640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3AA787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4F21CD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FCA155">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08B85C">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D1679B0">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83910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u w:val="none" w:color="auto"/>
          <w:shd w:val="clear" w:color="auto" w:fill="auto"/>
          <w:vertAlign w:val="baseline"/>
          <w:lang w:val="zh-TW" w:eastAsia="zh-TW"/>
        </w:rPr>
        <w:t>。</w:t>
      </w:r>
    </w:p>
    <w:p w14:paraId="42E5F6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7F9937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6FD00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C2441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15CE51C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CEA3A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142DCD6">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10699EF1">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4F386D1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6F1D7B">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AC946F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2A0047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5B6A4E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F79343">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0C02D977">
      <w:pPr>
        <w:adjustRightInd w:val="0"/>
        <w:spacing w:line="300" w:lineRule="auto"/>
        <w:ind w:firstLine="420"/>
        <w:textAlignment w:val="baseline"/>
        <w:rPr>
          <w:rFonts w:ascii="宋体" w:hAnsi="宋体" w:cs="宋体"/>
          <w:color w:val="000000"/>
          <w:kern w:val="0"/>
          <w:sz w:val="24"/>
          <w:highlight w:val="none"/>
        </w:rPr>
      </w:pPr>
    </w:p>
    <w:p w14:paraId="2D7634F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5D97E7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125A73E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4AE4797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60D535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1208E4F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D627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D8D7B3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0309770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D51ACCB">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A0DA1B4">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1A4E491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70CB76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B5571C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08937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4ED80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DD1DDC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05F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840E9F3">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D51C769">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45023ADD">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32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80F0D1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vAlign w:val="center"/>
          </w:tcPr>
          <w:p w14:paraId="3DBE7E6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vAlign w:val="center"/>
          </w:tcPr>
          <w:p w14:paraId="7A63E1A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vAlign w:val="center"/>
          </w:tcPr>
          <w:p w14:paraId="6F1CD2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vAlign w:val="center"/>
          </w:tcPr>
          <w:p w14:paraId="1AEF346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7413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96B44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593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209FBA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vAlign w:val="center"/>
          </w:tcPr>
          <w:p w14:paraId="689497C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619B426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0DAB2C1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vAlign w:val="center"/>
          </w:tcPr>
          <w:p w14:paraId="37555E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43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2F0CD598">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vAlign w:val="center"/>
          </w:tcPr>
          <w:p w14:paraId="049D38DF">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D0353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9E37FF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FAFBA2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026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267785B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F62980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6FE93A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D8C5D3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E299B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68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82B2052">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6F9FD7C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3AAF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4FA71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150ADF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D50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F5751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43F5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608CC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vAlign w:val="center"/>
          </w:tcPr>
          <w:p w14:paraId="67CFF22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A41A7F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F7502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03CE7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C1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1F288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vAlign w:val="center"/>
          </w:tcPr>
          <w:p w14:paraId="2D3450E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EA67A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EEC523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8F9B60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18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CEA7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vAlign w:val="center"/>
          </w:tcPr>
          <w:p w14:paraId="3BAAD2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F84E8D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536BE1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8BF58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AC5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9FF84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vAlign w:val="center"/>
          </w:tcPr>
          <w:p w14:paraId="545FDC7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F4BA22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9B519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46EFE5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D762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9B6AE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vAlign w:val="center"/>
          </w:tcPr>
          <w:p w14:paraId="05F1729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7B1AD7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ACC112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1FD1149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9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E011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vAlign w:val="center"/>
          </w:tcPr>
          <w:p w14:paraId="170CEA5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B6918F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07287D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70C9A8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5E0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9EECB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vAlign w:val="center"/>
          </w:tcPr>
          <w:p w14:paraId="68DC377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335214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2694F8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6DE5D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AA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5AF14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vAlign w:val="center"/>
          </w:tcPr>
          <w:p w14:paraId="229109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9EA4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2028B4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687704B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B0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D3C8022">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28A3117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4E1B6F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0D07D5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674EB1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EE2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6F2410D">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A750E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6B76D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C8CB78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EC1FB2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81D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8ABE25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ECE3F0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B25645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2AF9D6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2AF06D0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CC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41C64E8B">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036B56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09298E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3D1FD6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vAlign w:val="center"/>
          </w:tcPr>
          <w:p w14:paraId="734BC4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5F36F65C">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郊尾镇长安村“古驿道”(经邦大道帐尾至度顶段)桥梁建设及道路硬化建设工程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2"/>
        <w:ind w:left="440"/>
        <w:rPr>
          <w:rFonts w:hint="eastAsia" w:ascii="宋体" w:hAnsi="宋体" w:eastAsia="宋体" w:cs="宋体"/>
          <w:color w:val="000000"/>
          <w:kern w:val="0"/>
          <w:sz w:val="24"/>
          <w:highlight w:val="none"/>
          <w:shd w:val="clear" w:color="auto" w:fill="FFFFFF"/>
        </w:rPr>
      </w:pPr>
    </w:p>
    <w:p w14:paraId="06D3959A">
      <w:pPr>
        <w:pStyle w:val="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2"/>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63471411"/>
      <w:bookmarkStart w:id="5" w:name="_Toc22022"/>
      <w:bookmarkStart w:id="6" w:name="_Toc24547"/>
      <w:bookmarkStart w:id="7" w:name="_Toc10523"/>
      <w:bookmarkStart w:id="8" w:name="_Toc95912236"/>
      <w:bookmarkStart w:id="9" w:name="_Toc31369"/>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1"/>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0">
    <w:pPr>
      <w:tabs>
        <w:tab w:val="right" w:pos="8306"/>
      </w:tabs>
      <w:adjustRightInd w:val="0"/>
      <w:snapToGrid w:val="0"/>
      <w:spacing w:after="200" w:line="240" w:lineRule="auto"/>
      <w:ind w:firstLine="401"/>
      <w:rPr>
        <w:rFonts w:ascii="Tahoma" w:hAnsi="Tahoma" w:eastAsia="微软雅黑" w:cs="宋体"/>
        <w:sz w:val="18"/>
        <w:szCs w:val="18"/>
        <w:lang w:val="en-US" w:eastAsia="zh-CN" w:bidi="ar-SA"/>
      </w:rPr>
    </w:pPr>
    <w:r>
      <w:rPr>
        <w:rFonts w:ascii="Tahoma" w:hAnsi="Tahoma" w:eastAsia="微软雅黑" w:cs="宋体"/>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pPr>
        <w:ind w:left="-60"/>
      </w:p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700945CF"/>
    <w:multiLevelType w:val="singleLevel"/>
    <w:tmpl w:val="700945CF"/>
    <w:lvl w:ilvl="0" w:tentative="0">
      <w:start w:val="1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1D4069"/>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E715C8"/>
    <w:rsid w:val="7C236153"/>
    <w:rsid w:val="7D3009CD"/>
    <w:rsid w:val="7D7F48F0"/>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next w:val="9"/>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10">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1">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2">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1"/>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9"/>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3"/>
    <w:qFormat/>
    <w:uiPriority w:val="0"/>
    <w:rPr>
      <w:rFonts w:ascii="Times New Roman" w:hAnsi="Times New Roman" w:eastAsia="宋体" w:cs="Times New Roman"/>
      <w:b/>
      <w:bCs/>
      <w:kern w:val="44"/>
      <w:sz w:val="44"/>
      <w:szCs w:val="44"/>
    </w:rPr>
  </w:style>
  <w:style w:type="character" w:customStyle="1" w:styleId="37">
    <w:name w:val="标题 2 Char"/>
    <w:basedOn w:val="20"/>
    <w:link w:val="4"/>
    <w:qFormat/>
    <w:uiPriority w:val="0"/>
    <w:rPr>
      <w:rFonts w:ascii="Arial" w:hAnsi="Arial" w:eastAsia="黑体" w:cs="Times New Roman"/>
      <w:b/>
      <w:bCs/>
      <w:kern w:val="2"/>
      <w:sz w:val="32"/>
      <w:szCs w:val="32"/>
    </w:rPr>
  </w:style>
  <w:style w:type="character" w:customStyle="1" w:styleId="38">
    <w:name w:val="标题 3 Char"/>
    <w:basedOn w:val="20"/>
    <w:link w:val="5"/>
    <w:qFormat/>
    <w:uiPriority w:val="0"/>
    <w:rPr>
      <w:rFonts w:ascii="Times New Roman" w:hAnsi="Times New Roman" w:eastAsia="宋体" w:cs="Times New Roman"/>
      <w:b/>
      <w:bCs/>
      <w:kern w:val="2"/>
      <w:sz w:val="32"/>
      <w:szCs w:val="32"/>
    </w:rPr>
  </w:style>
  <w:style w:type="character" w:customStyle="1" w:styleId="39">
    <w:name w:val="标题 4 Char"/>
    <w:basedOn w:val="20"/>
    <w:link w:val="6"/>
    <w:qFormat/>
    <w:uiPriority w:val="0"/>
    <w:rPr>
      <w:rFonts w:ascii="Arial" w:hAnsi="Arial" w:eastAsia="黑体" w:cs="Times New Roman"/>
      <w:b/>
      <w:bCs/>
      <w:kern w:val="2"/>
      <w:sz w:val="28"/>
      <w:szCs w:val="28"/>
    </w:rPr>
  </w:style>
  <w:style w:type="character" w:customStyle="1" w:styleId="40">
    <w:name w:val="标题 5 Char"/>
    <w:basedOn w:val="20"/>
    <w:link w:val="7"/>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8"/>
    <w:qFormat/>
    <w:uiPriority w:val="0"/>
    <w:rPr>
      <w:rFonts w:ascii="Times New Roman" w:hAnsi="Times New Roman" w:eastAsia="宋体" w:cs="Times New Roman"/>
      <w:kern w:val="2"/>
      <w:sz w:val="21"/>
      <w:szCs w:val="20"/>
    </w:rPr>
  </w:style>
  <w:style w:type="character" w:customStyle="1" w:styleId="44">
    <w:name w:val="正文文本缩进 Char"/>
    <w:basedOn w:val="20"/>
    <w:link w:val="11"/>
    <w:qFormat/>
    <w:uiPriority w:val="0"/>
    <w:rPr>
      <w:rFonts w:ascii="Times New Roman" w:hAnsi="Times New Roman" w:eastAsia="宋体" w:cs="Times New Roman"/>
      <w:kern w:val="2"/>
      <w:sz w:val="28"/>
      <w:szCs w:val="24"/>
    </w:rPr>
  </w:style>
  <w:style w:type="character" w:customStyle="1" w:styleId="45">
    <w:name w:val="纯文本 Char"/>
    <w:basedOn w:val="20"/>
    <w:link w:val="12"/>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4"/>
    <w:next w:val="5"/>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14606</Words>
  <Characters>16063</Characters>
  <Lines>224</Lines>
  <Paragraphs>63</Paragraphs>
  <TotalTime>2</TotalTime>
  <ScaleCrop>false</ScaleCrop>
  <LinksUpToDate>false</LinksUpToDate>
  <CharactersWithSpaces>16745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桃靥</cp:lastModifiedBy>
  <cp:lastPrinted>2024-11-01T09:55:00Z</cp:lastPrinted>
  <dcterms:modified xsi:type="dcterms:W3CDTF">2025-09-23T03:39:30Z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F690D0385AA84567BB924B1A5D6D06E1_13</vt:lpwstr>
  </property>
  <property fmtid="{D5CDD505-2E9C-101B-9397-08002B2CF9AE}" pid="4" name="KSOTemplateDocerSaveRecord">
    <vt:lpwstr>eyJoZGlkIjoiM2Y1ZTRjMjEyZWQ3NDhkNjQ3OTEyNDYyMjg4NmUyNjEiLCJ1c2VySWQiOiI2ODA1MjMwMDYifQ==</vt:lpwstr>
  </property>
</Properties>
</file>