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hint="eastAsia" w:ascii="宋体" w:hAnsi="宋体" w:eastAsia="宋体" w:cs="宋体"/>
          <w:color w:val="000000"/>
          <w:kern w:val="0"/>
          <w:sz w:val="72"/>
          <w:szCs w:val="72"/>
          <w:highlight w:val="none"/>
        </w:rPr>
      </w:pPr>
      <w:r>
        <w:rPr>
          <w:rFonts w:hint="eastAsia" w:ascii="宋体" w:hAnsi="宋体" w:cs="宋体"/>
          <w:b/>
          <w:kern w:val="0"/>
          <w:sz w:val="52"/>
          <w:szCs w:val="52"/>
          <w:highlight w:val="none"/>
          <w:lang w:val="zh-TW" w:eastAsia="zh-CN"/>
        </w:rPr>
        <w:t>仙港大道郊尾长安段匝道挡土墙修复工程（重新招标）</w:t>
      </w:r>
    </w:p>
    <w:p w14:paraId="580D8E33">
      <w:pPr>
        <w:widowControl/>
        <w:adjustRightInd w:val="0"/>
        <w:snapToGrid w:val="0"/>
        <w:spacing w:before="240" w:after="240"/>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widowControl/>
        <w:adjustRightInd w:val="0"/>
        <w:snapToGrid w:val="0"/>
        <w:spacing w:before="240" w:after="24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仙港大道郊尾长安段匝道挡土墙修复工程（重新招标）</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sz w:val="28"/>
          <w:szCs w:val="28"/>
          <w:u w:val="single"/>
          <w:lang w:val="en-US" w:eastAsia="zh-CN"/>
        </w:rPr>
        <w:t>[2025]宏图仙招字010号</w:t>
      </w:r>
      <w:r>
        <w:rPr>
          <w:rFonts w:hint="eastAsia" w:ascii="宋体" w:hAnsi="宋体" w:eastAsia="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仙游县郊尾镇长安村民委员会</w:t>
      </w:r>
      <w:r>
        <w:rPr>
          <w:rFonts w:hint="eastAsia" w:ascii="宋体" w:hAnsi="宋体" w:eastAsia="宋体" w:cs="宋体"/>
          <w:color w:val="000000"/>
          <w:kern w:val="2"/>
          <w:sz w:val="28"/>
          <w:szCs w:val="28"/>
          <w:highlight w:val="none"/>
          <w:u w:val="single"/>
          <w:lang w:val="en-US" w:eastAsia="zh-CN" w:bidi="ar-SA"/>
        </w:rPr>
        <w:t xml:space="preserve">        .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仙游县郊尾镇振兴乡村投资有限公司</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(盖单位章)</w:t>
      </w:r>
    </w:p>
    <w:p w14:paraId="061119E2">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福建省宏图工程项目管理有限公司    (盖单位章)</w:t>
      </w:r>
    </w:p>
    <w:p w14:paraId="12604A68">
      <w:pPr>
        <w:widowControl w:val="0"/>
        <w:wordWrap w:val="0"/>
        <w:adjustRightInd w:val="0"/>
        <w:snapToGrid/>
        <w:spacing w:before="120" w:after="120" w:line="240" w:lineRule="auto"/>
        <w:ind w:firstLine="0"/>
        <w:jc w:val="both"/>
        <w:textAlignment w:val="baseline"/>
        <w:rPr>
          <w:rFonts w:hint="eastAsia" w:ascii="宋体" w:hAnsi="宋体" w:eastAsia="宋体" w:cs="宋体"/>
          <w:color w:val="000000"/>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 xml:space="preserve"> 8 </w:t>
      </w:r>
      <w:r>
        <w:rPr>
          <w:rFonts w:hint="eastAsia" w:ascii="宋体" w:hAnsi="宋体" w:eastAsia="宋体" w:cs="宋体"/>
          <w:kern w:val="2"/>
          <w:sz w:val="28"/>
          <w:szCs w:val="20"/>
          <w:highlight w:val="none"/>
          <w:lang w:val="en-US" w:eastAsia="zh-CN" w:bidi="ar-SA"/>
        </w:rPr>
        <w:t>月</w:t>
      </w:r>
    </w:p>
    <w:p w14:paraId="7F20B675">
      <w:pPr>
        <w:widowControl/>
        <w:wordWrap w:val="0"/>
        <w:adjustRightInd w:val="0"/>
        <w:snapToGrid w:val="0"/>
        <w:spacing w:after="200"/>
        <w:jc w:val="center"/>
        <w:rPr>
          <w:rFonts w:hint="eastAsia" w:ascii="宋体" w:hAnsi="宋体" w:eastAsia="宋体" w:cs="宋体"/>
          <w:color w:val="000000"/>
          <w:kern w:val="0"/>
          <w:sz w:val="44"/>
          <w:szCs w:val="44"/>
          <w:highlight w:val="none"/>
        </w:rPr>
      </w:pPr>
    </w:p>
    <w:p w14:paraId="7D323C79">
      <w:pPr>
        <w:widowControl/>
        <w:wordWrap w:val="0"/>
        <w:adjustRightInd w:val="0"/>
        <w:snapToGrid w:val="0"/>
        <w:spacing w:after="200"/>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hint="eastAsia" w:ascii="宋体" w:hAnsi="宋体" w:eastAsia="宋体" w:cs="宋体"/>
          <w:color w:val="000000"/>
          <w:kern w:val="0"/>
          <w:sz w:val="30"/>
          <w:szCs w:val="30"/>
          <w:highlight w:val="none"/>
        </w:rPr>
      </w:pPr>
    </w:p>
    <w:p w14:paraId="6C87BC08">
      <w:pPr>
        <w:widowControl/>
        <w:wordWrap w:val="0"/>
        <w:adjustRightInd w:val="0"/>
        <w:snapToGrid w:val="0"/>
        <w:spacing w:after="200"/>
        <w:jc w:val="left"/>
        <w:rPr>
          <w:rFonts w:hint="eastAsia" w:ascii="宋体" w:hAnsi="宋体" w:eastAsia="宋体" w:cs="宋体"/>
          <w:color w:val="000000"/>
          <w:kern w:val="0"/>
          <w:sz w:val="30"/>
          <w:szCs w:val="30"/>
          <w:highlight w:val="none"/>
        </w:rPr>
      </w:pPr>
    </w:p>
    <w:p w14:paraId="244C3AB8">
      <w:pPr>
        <w:pageBreakBefore/>
        <w:widowControl w:val="0"/>
        <w:wordWrap w:val="0"/>
        <w:adjustRightInd/>
        <w:snapToGrid/>
        <w:spacing w:after="200"/>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eastAsia" w:ascii="宋体" w:hAnsi="宋体" w:eastAsia="宋体" w:cs="宋体"/>
          <w:b/>
          <w:bCs/>
          <w:color w:val="000000"/>
          <w:kern w:val="2"/>
          <w:sz w:val="24"/>
          <w:szCs w:val="24"/>
          <w:highlight w:val="none"/>
          <w:lang w:val="zh-TW" w:eastAsia="zh-TW" w:bidi="ar-SA"/>
        </w:rPr>
      </w:pPr>
      <w:r>
        <w:rPr>
          <w:rFonts w:hint="eastAsia" w:ascii="宋体" w:hAnsi="宋体" w:eastAsia="宋体" w:cs="宋体"/>
          <w:b/>
          <w:bCs/>
          <w:color w:val="000000"/>
          <w:kern w:val="2"/>
          <w:sz w:val="24"/>
          <w:szCs w:val="24"/>
          <w:highlight w:val="none"/>
          <w:lang w:val="zh-TW" w:eastAsia="zh-TW" w:bidi="ar-SA"/>
        </w:rPr>
        <w:t>项目条件</w:t>
      </w:r>
    </w:p>
    <w:p w14:paraId="3F90EF6E">
      <w:pPr>
        <w:widowControl/>
        <w:spacing w:line="360" w:lineRule="auto"/>
        <w:ind w:firstLine="499"/>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本项目</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cs="宋体"/>
          <w:color w:val="000000"/>
          <w:kern w:val="2"/>
          <w:sz w:val="24"/>
          <w:szCs w:val="24"/>
          <w:highlight w:val="none"/>
          <w:u w:val="single" w:color="000000"/>
          <w:lang w:val="zh-TW" w:eastAsia="zh-CN" w:bidi="ar-SA"/>
        </w:rPr>
        <w:t>仙港大道郊尾长安段匝道挡土墙修复工程（重新招标）</w:t>
      </w:r>
      <w:r>
        <w:rPr>
          <w:rFonts w:hint="eastAsia" w:ascii="宋体" w:hAnsi="宋体" w:eastAsia="宋体" w:cs="宋体"/>
          <w:color w:val="000000"/>
          <w:kern w:val="2"/>
          <w:sz w:val="24"/>
          <w:szCs w:val="24"/>
          <w:highlight w:val="none"/>
          <w:lang w:val="zh-TW" w:eastAsia="zh-TW" w:bidi="ar-SA"/>
        </w:rPr>
        <w:t>已批准建设</w:t>
      </w:r>
      <w:r>
        <w:rPr>
          <w:rFonts w:hint="eastAsia" w:ascii="宋体" w:hAnsi="宋体" w:eastAsia="宋体" w:cs="宋体"/>
          <w:color w:val="000000"/>
          <w:kern w:val="2"/>
          <w:sz w:val="24"/>
          <w:szCs w:val="24"/>
          <w:highlight w:val="none"/>
          <w:lang w:val="zh-TW" w:eastAsia="zh-CN" w:bidi="ar-SA"/>
        </w:rPr>
        <w:t>，</w:t>
      </w:r>
      <w:r>
        <w:rPr>
          <w:rFonts w:hint="eastAsia" w:ascii="宋体" w:hAnsi="宋体" w:cs="宋体"/>
          <w:color w:val="000000"/>
          <w:kern w:val="2"/>
          <w:sz w:val="24"/>
          <w:szCs w:val="24"/>
          <w:highlight w:val="none"/>
          <w:u w:val="single" w:color="000000"/>
          <w:lang w:val="zh-TW" w:eastAsia="zh-CN" w:bidi="ar-SA"/>
        </w:rPr>
        <w:t>仙游县郊尾镇长安村民委员会</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en-US" w:eastAsia="zh-CN" w:bidi="ar-SA"/>
        </w:rPr>
        <w:t>委托</w:t>
      </w:r>
      <w:r>
        <w:rPr>
          <w:rFonts w:hint="eastAsia" w:ascii="宋体" w:hAnsi="宋体" w:cs="宋体"/>
          <w:color w:val="000000"/>
          <w:kern w:val="2"/>
          <w:sz w:val="24"/>
          <w:szCs w:val="24"/>
          <w:highlight w:val="none"/>
          <w:u w:val="single" w:color="000000"/>
          <w:lang w:val="en-US" w:eastAsia="zh-CN" w:bidi="ar-SA"/>
        </w:rPr>
        <w:t>仙游县郊尾镇振兴乡村投资有限公司</w:t>
      </w:r>
      <w:r>
        <w:rPr>
          <w:rFonts w:hint="eastAsia" w:ascii="宋体" w:hAnsi="宋体" w:eastAsia="宋体" w:cs="宋体"/>
          <w:color w:val="000000"/>
          <w:kern w:val="2"/>
          <w:sz w:val="24"/>
          <w:szCs w:val="24"/>
          <w:highlight w:val="none"/>
          <w:lang w:val="en-US" w:eastAsia="zh-CN" w:bidi="ar-SA"/>
        </w:rPr>
        <w:t>代建</w:t>
      </w:r>
      <w:r>
        <w:rPr>
          <w:rFonts w:hint="eastAsia" w:ascii="宋体" w:hAnsi="宋体" w:eastAsia="宋体" w:cs="宋体"/>
          <w:color w:val="000000"/>
          <w:kern w:val="2"/>
          <w:sz w:val="24"/>
          <w:szCs w:val="24"/>
          <w:highlight w:val="none"/>
          <w:lang w:val="zh-TW" w:eastAsia="zh-TW" w:bidi="ar-SA"/>
        </w:rPr>
        <w:t>， 建设资金来源</w:t>
      </w:r>
      <w:r>
        <w:rPr>
          <w:rFonts w:hint="eastAsia" w:ascii="宋体" w:hAnsi="宋体" w:cs="宋体"/>
          <w:color w:val="000000"/>
          <w:kern w:val="2"/>
          <w:sz w:val="24"/>
          <w:szCs w:val="24"/>
          <w:highlight w:val="none"/>
          <w:u w:val="single" w:color="000000"/>
          <w:lang w:val="en-US" w:eastAsia="zh-CN" w:bidi="ar-SA"/>
        </w:rPr>
        <w:t>自筹</w:t>
      </w:r>
      <w:r>
        <w:rPr>
          <w:rFonts w:hint="eastAsia" w:ascii="宋体" w:hAnsi="宋体" w:eastAsia="宋体" w:cs="宋体"/>
          <w:color w:val="000000"/>
          <w:kern w:val="2"/>
          <w:sz w:val="24"/>
          <w:szCs w:val="24"/>
          <w:highlight w:val="none"/>
          <w:lang w:val="zh-TW" w:eastAsia="zh-TW" w:bidi="ar-SA"/>
        </w:rPr>
        <w:t>，不属于依法必须招标的项目。本项目已具备施工条件，现采用</w:t>
      </w:r>
      <w:r>
        <w:rPr>
          <w:rFonts w:hint="eastAsia" w:ascii="宋体" w:hAnsi="宋体" w:eastAsia="宋体" w:cs="宋体"/>
          <w:color w:val="000000"/>
          <w:kern w:val="2"/>
          <w:sz w:val="24"/>
          <w:szCs w:val="24"/>
          <w:highlight w:val="none"/>
          <w:u w:val="single" w:color="auto"/>
          <w:lang w:val="zh-TW" w:eastAsia="zh-TW" w:bidi="ar-SA"/>
        </w:rPr>
        <w:t>经评审的合理低</w:t>
      </w:r>
      <w:r>
        <w:rPr>
          <w:rFonts w:hint="eastAsia" w:ascii="宋体" w:hAnsi="宋体" w:eastAsia="宋体" w:cs="宋体"/>
          <w:color w:val="000000"/>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eastAsia" w:ascii="宋体" w:hAnsi="宋体" w:eastAsia="宋体" w:cs="宋体"/>
          <w:b/>
          <w:bCs/>
          <w:color w:val="000000"/>
          <w:kern w:val="2"/>
          <w:sz w:val="24"/>
          <w:szCs w:val="24"/>
          <w:highlight w:val="none"/>
          <w:lang w:val="zh-TW" w:eastAsia="zh-TW" w:bidi="ar-SA"/>
        </w:rPr>
      </w:pPr>
      <w:r>
        <w:rPr>
          <w:rFonts w:hint="eastAsia" w:ascii="宋体" w:hAnsi="宋体" w:eastAsia="宋体" w:cs="宋体"/>
          <w:b/>
          <w:bCs/>
          <w:color w:val="000000"/>
          <w:kern w:val="2"/>
          <w:sz w:val="24"/>
          <w:szCs w:val="24"/>
          <w:highlight w:val="none"/>
          <w:lang w:val="zh-TW" w:eastAsia="zh-TW" w:bidi="ar-SA"/>
        </w:rPr>
        <w:t>项目概况</w:t>
      </w:r>
    </w:p>
    <w:p w14:paraId="18A9439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en-US" w:eastAsia="zh-CN" w:bidi="ar-SA"/>
        </w:rPr>
        <w:t>2.1</w:t>
      </w:r>
      <w:r>
        <w:rPr>
          <w:rFonts w:hint="eastAsia" w:ascii="宋体" w:hAnsi="宋体" w:eastAsia="宋体" w:cs="宋体"/>
          <w:color w:val="000000"/>
          <w:kern w:val="2"/>
          <w:sz w:val="24"/>
          <w:szCs w:val="24"/>
          <w:highlight w:val="none"/>
          <w:lang w:val="zh-TW" w:eastAsia="zh-TW" w:bidi="ar-SA"/>
        </w:rPr>
        <w:t xml:space="preserve">工程建设地点： </w:t>
      </w:r>
      <w:r>
        <w:rPr>
          <w:rFonts w:hint="eastAsia" w:ascii="宋体" w:hAnsi="宋体" w:eastAsia="宋体" w:cs="宋体"/>
          <w:color w:val="000000"/>
          <w:kern w:val="2"/>
          <w:sz w:val="24"/>
          <w:szCs w:val="24"/>
          <w:highlight w:val="none"/>
          <w:u w:val="single"/>
          <w:lang w:val="zh-TW" w:eastAsia="zh-TW" w:bidi="ar-SA"/>
        </w:rPr>
        <w:t>仙游县</w:t>
      </w:r>
      <w:r>
        <w:rPr>
          <w:rFonts w:hint="eastAsia" w:ascii="宋体" w:hAnsi="宋体" w:eastAsia="宋体" w:cs="宋体"/>
          <w:color w:val="000000"/>
          <w:kern w:val="2"/>
          <w:sz w:val="24"/>
          <w:szCs w:val="24"/>
          <w:highlight w:val="none"/>
          <w:u w:val="single"/>
          <w:lang w:val="zh-TW" w:eastAsia="zh-CN" w:bidi="ar-SA"/>
        </w:rPr>
        <w:t>郊尾镇</w:t>
      </w:r>
      <w:r>
        <w:rPr>
          <w:rFonts w:hint="eastAsia" w:ascii="宋体" w:hAnsi="宋体" w:eastAsia="宋体" w:cs="宋体"/>
          <w:color w:val="000000"/>
          <w:kern w:val="2"/>
          <w:sz w:val="24"/>
          <w:szCs w:val="24"/>
          <w:highlight w:val="none"/>
          <w:lang w:val="zh-TW" w:eastAsia="zh-TW" w:bidi="ar-SA"/>
        </w:rPr>
        <w:t>；</w:t>
      </w:r>
    </w:p>
    <w:p w14:paraId="463499A2">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en-US" w:eastAsia="zh-CN" w:bidi="ar-SA"/>
        </w:rPr>
        <w:t>2.2</w:t>
      </w:r>
      <w:r>
        <w:rPr>
          <w:rFonts w:hint="eastAsia" w:ascii="宋体" w:hAnsi="宋体" w:eastAsia="宋体" w:cs="宋体"/>
          <w:color w:val="000000"/>
          <w:kern w:val="2"/>
          <w:sz w:val="24"/>
          <w:szCs w:val="24"/>
          <w:highlight w:val="none"/>
          <w:lang w:val="zh-TW" w:eastAsia="zh-TW" w:bidi="ar-SA"/>
        </w:rPr>
        <w:t>工程建设规模：</w:t>
      </w:r>
      <w:r>
        <w:rPr>
          <w:rFonts w:hint="eastAsia" w:ascii="宋体" w:hAnsi="宋体" w:eastAsia="宋体" w:cs="宋体"/>
          <w:color w:val="000000"/>
          <w:kern w:val="2"/>
          <w:sz w:val="24"/>
          <w:szCs w:val="24"/>
          <w:highlight w:val="none"/>
          <w:u w:val="single"/>
          <w:lang w:val="zh-TW" w:eastAsia="zh-TW" w:bidi="ar-SA"/>
        </w:rPr>
        <w:t xml:space="preserve"> 约人民币</w:t>
      </w:r>
      <w:r>
        <w:rPr>
          <w:rFonts w:hint="eastAsia" w:ascii="宋体" w:hAnsi="宋体" w:cs="宋体"/>
          <w:i w:val="0"/>
          <w:iCs w:val="0"/>
          <w:caps w:val="0"/>
          <w:color w:val="000000"/>
          <w:spacing w:val="0"/>
          <w:sz w:val="24"/>
          <w:szCs w:val="24"/>
          <w:u w:val="single"/>
          <w:shd w:val="clear" w:color="auto" w:fill="FFFFFF"/>
          <w:lang w:val="en-US" w:eastAsia="zh-CN"/>
        </w:rPr>
        <w:t>11</w:t>
      </w:r>
      <w:r>
        <w:rPr>
          <w:rFonts w:hint="eastAsia" w:ascii="宋体" w:hAnsi="宋体" w:eastAsia="宋体" w:cs="宋体"/>
          <w:color w:val="000000"/>
          <w:kern w:val="2"/>
          <w:sz w:val="24"/>
          <w:szCs w:val="24"/>
          <w:highlight w:val="none"/>
          <w:u w:val="single"/>
          <w:lang w:val="zh-TW" w:eastAsia="zh-TW" w:bidi="ar-SA"/>
        </w:rPr>
        <w:t>万元</w:t>
      </w:r>
      <w:r>
        <w:rPr>
          <w:rFonts w:hint="eastAsia" w:ascii="宋体" w:hAnsi="宋体" w:eastAsia="宋体" w:cs="宋体"/>
          <w:color w:val="000000"/>
          <w:kern w:val="2"/>
          <w:sz w:val="24"/>
          <w:szCs w:val="24"/>
          <w:highlight w:val="none"/>
          <w:lang w:val="zh-TW" w:eastAsia="zh-TW" w:bidi="ar-SA"/>
        </w:rPr>
        <w:t>；</w:t>
      </w:r>
    </w:p>
    <w:p w14:paraId="75D7B95B">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both"/>
        <w:textAlignment w:val="auto"/>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en-US" w:eastAsia="zh-CN" w:bidi="ar-SA"/>
        </w:rPr>
        <w:t>2.3</w:t>
      </w:r>
      <w:r>
        <w:rPr>
          <w:rFonts w:hint="eastAsia" w:ascii="宋体" w:hAnsi="宋体" w:eastAsia="宋体" w:cs="宋体"/>
          <w:color w:val="000000"/>
          <w:kern w:val="2"/>
          <w:sz w:val="24"/>
          <w:szCs w:val="24"/>
          <w:highlight w:val="none"/>
          <w:lang w:val="zh-TW" w:eastAsia="zh-TW" w:bidi="ar-SA"/>
        </w:rPr>
        <w:t xml:space="preserve">发包范围和内容：  </w:t>
      </w:r>
    </w:p>
    <w:p w14:paraId="73E7934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TW" w:eastAsia="zh-TW" w:bidi="ar-SA"/>
        </w:rPr>
        <w:t xml:space="preserve">）发包范围： </w:t>
      </w:r>
      <w:r>
        <w:rPr>
          <w:rFonts w:hint="eastAsia" w:ascii="宋体" w:hAnsi="宋体" w:eastAsia="宋体" w:cs="宋体"/>
          <w:color w:val="000000"/>
          <w:kern w:val="2"/>
          <w:sz w:val="24"/>
          <w:szCs w:val="24"/>
          <w:highlight w:val="none"/>
          <w:u w:val="single"/>
          <w:lang w:val="zh-TW" w:eastAsia="zh-TW" w:bidi="ar-SA"/>
        </w:rPr>
        <w:t xml:space="preserve">按图纸并结合审核后的工程量清单和编制说明 </w:t>
      </w:r>
      <w:r>
        <w:rPr>
          <w:rFonts w:hint="eastAsia" w:ascii="宋体" w:hAnsi="宋体" w:eastAsia="宋体" w:cs="宋体"/>
          <w:color w:val="000000"/>
          <w:kern w:val="2"/>
          <w:sz w:val="24"/>
          <w:szCs w:val="24"/>
          <w:highlight w:val="none"/>
          <w:lang w:val="zh-TW" w:eastAsia="zh-TW" w:bidi="ar-SA"/>
        </w:rPr>
        <w:t>；</w:t>
      </w:r>
    </w:p>
    <w:p w14:paraId="253E83A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zh-TW" w:eastAsia="zh-TW" w:bidi="ar-SA"/>
        </w:rPr>
        <w:t>）发包内容：</w:t>
      </w:r>
      <w:r>
        <w:rPr>
          <w:rFonts w:hint="eastAsia" w:ascii="宋体" w:hAnsi="宋体" w:eastAsia="宋体" w:cs="宋体"/>
          <w:color w:val="000000"/>
          <w:kern w:val="2"/>
          <w:sz w:val="24"/>
          <w:szCs w:val="24"/>
          <w:highlight w:val="none"/>
          <w:u w:val="single"/>
          <w:lang w:val="zh-TW" w:eastAsia="zh-TW" w:bidi="ar-SA"/>
        </w:rPr>
        <w:t xml:space="preserve"> </w:t>
      </w:r>
      <w:r>
        <w:rPr>
          <w:rFonts w:hint="eastAsia" w:ascii="宋体" w:hAnsi="宋体" w:eastAsia="宋体" w:cs="宋体"/>
          <w:color w:val="000000"/>
          <w:kern w:val="2"/>
          <w:sz w:val="24"/>
          <w:szCs w:val="24"/>
          <w:highlight w:val="none"/>
          <w:u w:val="singl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573CF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en-US" w:eastAsia="zh-CN" w:bidi="ar-SA"/>
        </w:rPr>
        <w:t>2.4</w:t>
      </w:r>
      <w:r>
        <w:rPr>
          <w:rFonts w:hint="eastAsia" w:ascii="宋体" w:hAnsi="宋体" w:eastAsia="宋体" w:cs="宋体"/>
          <w:color w:val="000000"/>
          <w:kern w:val="2"/>
          <w:sz w:val="24"/>
          <w:szCs w:val="24"/>
          <w:highlight w:val="none"/>
          <w:lang w:val="zh-TW" w:eastAsia="zh-TW" w:bidi="ar-SA"/>
        </w:rPr>
        <w:t>工程预算造价及其组成：</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right="0" w:firstLine="720" w:firstLineChars="30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工程最高限价及其组成和计算方法：（如下）   </w:t>
      </w:r>
    </w:p>
    <w:p w14:paraId="5AC270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color w:val="000000"/>
          <w:spacing w:val="0"/>
          <w:sz w:val="24"/>
          <w:szCs w:val="24"/>
          <w:lang w:eastAsia="zh-Hans"/>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w:t>
      </w:r>
      <w:r>
        <w:rPr>
          <w:rFonts w:ascii="宋体" w:hAnsi="宋体" w:eastAsia="宋体" w:cs="宋体"/>
          <w:color w:val="000000"/>
          <w:spacing w:val="0"/>
          <w:sz w:val="24"/>
          <w:szCs w:val="24"/>
          <w:lang w:eastAsia="zh-Hans"/>
        </w:rPr>
        <w:t>(工程预算</w:t>
      </w:r>
      <w:r>
        <w:rPr>
          <w:rFonts w:hint="eastAsia" w:ascii="宋体" w:hAnsi="宋体" w:eastAsia="宋体" w:cs="宋体"/>
          <w:color w:val="000000"/>
          <w:spacing w:val="0"/>
          <w:sz w:val="24"/>
          <w:szCs w:val="24"/>
          <w:lang w:eastAsia="zh-CN"/>
        </w:rPr>
        <w:t>审核</w:t>
      </w:r>
      <w:r>
        <w:rPr>
          <w:rFonts w:ascii="宋体" w:hAnsi="宋体" w:eastAsia="宋体" w:cs="宋体"/>
          <w:color w:val="000000"/>
          <w:spacing w:val="0"/>
          <w:sz w:val="24"/>
          <w:szCs w:val="24"/>
          <w:lang w:eastAsia="zh-Hans"/>
        </w:rPr>
        <w:t>价</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lang w:eastAsia="zh-CN"/>
        </w:rPr>
        <w:t>不可竞争费</w:t>
      </w:r>
      <w:r>
        <w:rPr>
          <w:rFonts w:ascii="宋体" w:hAnsi="宋体" w:eastAsia="宋体" w:cs="宋体"/>
          <w:color w:val="000000"/>
          <w:spacing w:val="0"/>
          <w:sz w:val="24"/>
          <w:szCs w:val="24"/>
          <w:lang w:eastAsia="zh-Hans"/>
        </w:rPr>
        <w:t xml:space="preserve">）×(1-下浮率)+ </w:t>
      </w:r>
      <w:r>
        <w:rPr>
          <w:rFonts w:hint="eastAsia" w:ascii="宋体" w:hAnsi="宋体" w:eastAsia="宋体" w:cs="宋体"/>
          <w:color w:val="000000"/>
          <w:spacing w:val="0"/>
          <w:sz w:val="24"/>
          <w:szCs w:val="24"/>
          <w:lang w:eastAsia="zh-CN"/>
        </w:rPr>
        <w:t>不可竞争费</w:t>
      </w:r>
    </w:p>
    <w:p w14:paraId="7ABAE3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000000"/>
          <w:spacing w:val="0"/>
          <w:kern w:val="2"/>
          <w:sz w:val="24"/>
          <w:szCs w:val="24"/>
          <w:lang w:val="en-US" w:eastAsia="zh-Hans" w:bidi="ar-SA"/>
        </w:rPr>
      </w:pPr>
      <w:r>
        <w:rPr>
          <w:rFonts w:ascii="宋体" w:hAnsi="宋体" w:eastAsia="宋体" w:cs="宋体"/>
          <w:color w:val="000000"/>
          <w:spacing w:val="0"/>
          <w:kern w:val="2"/>
          <w:sz w:val="24"/>
          <w:szCs w:val="24"/>
          <w:lang w:val="en-US" w:eastAsia="zh-Hans" w:bidi="ar-SA"/>
        </w:rPr>
        <w:t>=</w:t>
      </w:r>
      <w:r>
        <w:rPr>
          <w:rFonts w:hint="eastAsia" w:ascii="宋体" w:hAnsi="宋体" w:eastAsia="宋体" w:cs="宋体"/>
          <w:bCs/>
          <w:color w:val="auto"/>
          <w:kern w:val="2"/>
          <w:sz w:val="24"/>
          <w:szCs w:val="24"/>
          <w:highlight w:val="none"/>
          <w:lang w:val="en-US" w:eastAsia="zh-CN" w:bidi="ar-SA"/>
        </w:rPr>
        <w:t>（108438</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w:t>
      </w:r>
      <w:r>
        <w:rPr>
          <w:rFonts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（1-11%）+2645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color w:val="000000"/>
          <w:spacing w:val="0"/>
          <w:kern w:val="2"/>
          <w:sz w:val="24"/>
          <w:szCs w:val="24"/>
          <w:lang w:val="en-US" w:eastAsia="zh-CN" w:bidi="ar-SA"/>
        </w:rPr>
        <w:t xml:space="preserve">    </w:t>
      </w:r>
      <w:r>
        <w:rPr>
          <w:rFonts w:ascii="宋体" w:hAnsi="宋体" w:eastAsia="宋体" w:cs="宋体"/>
          <w:color w:val="000000"/>
          <w:spacing w:val="0"/>
          <w:kern w:val="2"/>
          <w:sz w:val="24"/>
          <w:szCs w:val="24"/>
          <w:lang w:val="en-US" w:eastAsia="zh-Hans" w:bidi="ar-SA"/>
        </w:rPr>
        <w:t xml:space="preserve">                  </w:t>
      </w:r>
    </w:p>
    <w:p w14:paraId="63DC00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000000"/>
          <w:spacing w:val="0"/>
          <w:kern w:val="2"/>
          <w:sz w:val="24"/>
          <w:szCs w:val="24"/>
          <w:lang w:val="en-US" w:eastAsia="zh-Hans" w:bidi="ar-SA"/>
        </w:rPr>
      </w:pPr>
      <w:r>
        <w:rPr>
          <w:rFonts w:ascii="宋体" w:hAnsi="宋体" w:eastAsia="宋体" w:cs="宋体"/>
          <w:color w:val="000000"/>
          <w:spacing w:val="0"/>
          <w:kern w:val="2"/>
          <w:sz w:val="24"/>
          <w:szCs w:val="24"/>
          <w:lang w:val="en-US" w:eastAsia="zh-Hans" w:bidi="ar-SA"/>
        </w:rPr>
        <w:t>=</w:t>
      </w:r>
      <w:r>
        <w:rPr>
          <w:rFonts w:hint="eastAsia" w:ascii="宋体" w:hAnsi="宋体" w:cs="宋体"/>
          <w:bCs/>
          <w:color w:val="auto"/>
          <w:kern w:val="2"/>
          <w:sz w:val="24"/>
          <w:szCs w:val="24"/>
          <w:highlight w:val="none"/>
          <w:lang w:val="en-US" w:eastAsia="zh-CN" w:bidi="ar-SA"/>
        </w:rPr>
        <w:t>96801</w:t>
      </w:r>
      <w:r>
        <w:rPr>
          <w:rFonts w:ascii="宋体" w:hAnsi="宋体" w:eastAsia="宋体" w:cs="宋体"/>
          <w:color w:val="000000"/>
          <w:spacing w:val="0"/>
          <w:kern w:val="2"/>
          <w:sz w:val="24"/>
          <w:szCs w:val="24"/>
          <w:lang w:val="en-US" w:eastAsia="zh-Hans" w:bidi="ar-SA"/>
        </w:rPr>
        <w:t>元(人民币)</w:t>
      </w:r>
    </w:p>
    <w:p w14:paraId="24F51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水利</w:t>
      </w:r>
      <w:r>
        <w:rPr>
          <w:rFonts w:hint="eastAsia" w:ascii="宋体" w:hAnsi="宋体" w:eastAsia="宋体" w:cs="宋体"/>
          <w:i w:val="0"/>
          <w:iCs w:val="0"/>
          <w:caps w:val="0"/>
          <w:color w:val="000000"/>
          <w:spacing w:val="0"/>
          <w:kern w:val="2"/>
          <w:sz w:val="24"/>
          <w:szCs w:val="24"/>
          <w:shd w:val="clear" w:color="auto" w:fill="FFFFFF"/>
          <w:lang w:val="en-US" w:eastAsia="zh-CN" w:bidi="ar-SA"/>
        </w:rPr>
        <w:t>工程下浮率为11%；</w:t>
      </w:r>
    </w:p>
    <w:p w14:paraId="35952AE5">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zh-TW" w:eastAsia="zh-TW" w:bidi="ar-SA"/>
        </w:rPr>
        <w:t>工期要求：总工期为</w:t>
      </w:r>
      <w:r>
        <w:rPr>
          <w:rFonts w:hint="eastAsia" w:ascii="宋体" w:hAnsi="宋体" w:cs="宋体"/>
          <w:color w:val="000000"/>
          <w:kern w:val="2"/>
          <w:sz w:val="24"/>
          <w:szCs w:val="24"/>
          <w:highlight w:val="none"/>
          <w:u w:val="single" w:color="000000"/>
          <w:lang w:val="en-US" w:eastAsia="zh-CN" w:bidi="ar-SA"/>
        </w:rPr>
        <w:t xml:space="preserve"> 60 </w:t>
      </w:r>
      <w:r>
        <w:rPr>
          <w:rFonts w:hint="eastAsia" w:ascii="宋体" w:hAnsi="宋体" w:eastAsia="宋体" w:cs="宋体"/>
          <w:color w:val="000000"/>
          <w:kern w:val="2"/>
          <w:sz w:val="24"/>
          <w:szCs w:val="24"/>
          <w:highlight w:val="none"/>
          <w:lang w:val="zh-TW" w:eastAsia="zh-TW" w:bidi="ar-SA"/>
        </w:rPr>
        <w:t>个日历天</w:t>
      </w:r>
    </w:p>
    <w:p w14:paraId="29FB25D6">
      <w:pPr>
        <w:keepNext w:val="0"/>
        <w:keepLines w:val="0"/>
        <w:pageBreakBefore w:val="0"/>
        <w:widowControl/>
        <w:numPr>
          <w:ilvl w:val="0"/>
          <w:numId w:val="1"/>
        </w:numPr>
        <w:tabs>
          <w:tab w:val="left" w:pos="900"/>
          <w:tab w:val="left" w:pos="1100"/>
        </w:tabs>
        <w:kinsoku/>
        <w:overflowPunct/>
        <w:topLinePunct w:val="0"/>
        <w:autoSpaceDE/>
        <w:autoSpaceDN/>
        <w:bidi w:val="0"/>
        <w:spacing w:line="300" w:lineRule="auto"/>
        <w:ind w:left="390" w:firstLine="120"/>
        <w:jc w:val="both"/>
        <w:textAlignment w:val="auto"/>
        <w:rPr>
          <w:rFonts w:hint="eastAsia" w:ascii="宋体" w:hAnsi="宋体" w:eastAsia="宋体" w:cs="宋体"/>
          <w:b/>
          <w:bCs/>
          <w:color w:val="000000"/>
          <w:kern w:val="2"/>
          <w:sz w:val="24"/>
          <w:szCs w:val="24"/>
          <w:highlight w:val="none"/>
          <w:lang w:val="zh-TW" w:eastAsia="zh-TW" w:bidi="ar-SA"/>
        </w:rPr>
      </w:pPr>
      <w:r>
        <w:rPr>
          <w:rFonts w:hint="eastAsia" w:ascii="宋体" w:hAnsi="宋体" w:eastAsia="宋体" w:cs="宋体"/>
          <w:b/>
          <w:bCs/>
          <w:color w:val="000000"/>
          <w:kern w:val="2"/>
          <w:sz w:val="24"/>
          <w:szCs w:val="24"/>
          <w:highlight w:val="none"/>
          <w:lang w:val="zh-TW" w:eastAsia="zh-TW" w:bidi="ar-SA"/>
        </w:rPr>
        <w:t>承包单位资格要求</w:t>
      </w:r>
    </w:p>
    <w:p w14:paraId="2B2D2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3.1.本发包项目要求承包单位应当为</w:t>
      </w:r>
      <w:r>
        <w:rPr>
          <w:rFonts w:hint="eastAsia" w:ascii="宋体" w:hAnsi="宋体" w:cs="宋体"/>
          <w:b/>
          <w:bCs/>
          <w:i w:val="0"/>
          <w:iCs w:val="0"/>
          <w:caps w:val="0"/>
          <w:color w:val="333333"/>
          <w:spacing w:val="0"/>
          <w:kern w:val="2"/>
          <w:sz w:val="24"/>
          <w:szCs w:val="24"/>
          <w:highlight w:val="none"/>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3.2</w:t>
      </w:r>
      <w:r>
        <w:rPr>
          <w:rFonts w:hint="eastAsia" w:ascii="宋体" w:hAnsi="宋体" w:eastAsia="宋体" w:cs="宋体"/>
          <w:color w:val="000000"/>
          <w:kern w:val="2"/>
          <w:sz w:val="24"/>
          <w:szCs w:val="24"/>
          <w:highlight w:val="none"/>
          <w:lang w:val="en-US" w:eastAsia="zh-CN" w:bidi="ar-SA"/>
        </w:rPr>
        <w:t>投标人具备</w:t>
      </w:r>
      <w:r>
        <w:rPr>
          <w:rFonts w:hint="eastAsia" w:ascii="宋体" w:hAnsi="宋体" w:eastAsia="宋体" w:cs="宋体"/>
          <w:b/>
          <w:bCs/>
          <w:color w:val="000000"/>
          <w:kern w:val="2"/>
          <w:sz w:val="24"/>
          <w:szCs w:val="24"/>
          <w:highlight w:val="none"/>
          <w:u w:val="single"/>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53D9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3.3</w:t>
      </w:r>
      <w:r>
        <w:rPr>
          <w:rFonts w:hint="eastAsia" w:ascii="宋体" w:hAnsi="宋体" w:eastAsia="宋体" w:cs="宋体"/>
          <w:color w:val="000000"/>
          <w:kern w:val="2"/>
          <w:sz w:val="24"/>
          <w:szCs w:val="24"/>
          <w:highlight w:val="none"/>
          <w:lang w:val="en-US" w:eastAsia="zh-CN" w:bidi="ar-SA"/>
        </w:rPr>
        <w:t>投标人拟担任本招标项目的项目经理应具备有效的不低于</w:t>
      </w:r>
      <w:r>
        <w:rPr>
          <w:rFonts w:hint="eastAsia" w:ascii="宋体" w:hAnsi="宋体" w:eastAsia="宋体" w:cs="宋体"/>
          <w:b/>
          <w:bCs/>
          <w:color w:val="000000"/>
          <w:kern w:val="2"/>
          <w:sz w:val="24"/>
          <w:szCs w:val="24"/>
          <w:highlight w:val="none"/>
          <w:u w:val="single"/>
          <w:lang w:val="en-US" w:eastAsia="zh-CN" w:bidi="ar-SA"/>
        </w:rPr>
        <w:t>贰级水利水电注册建造师</w:t>
      </w:r>
      <w:r>
        <w:rPr>
          <w:rFonts w:hint="eastAsia" w:ascii="宋体" w:hAnsi="宋体" w:eastAsia="宋体" w:cs="宋体"/>
          <w:color w:val="000000"/>
          <w:kern w:val="2"/>
          <w:sz w:val="24"/>
          <w:szCs w:val="24"/>
          <w:highlight w:val="none"/>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6E31A43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kinsoku/>
        <w:overflowPunct/>
        <w:topLinePunct w:val="0"/>
        <w:autoSpaceDE/>
        <w:autoSpaceDN/>
        <w:bidi w:val="0"/>
        <w:spacing w:before="300" w:line="300" w:lineRule="auto"/>
        <w:ind w:lef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rtl w:val="0"/>
          <w:lang w:val="en-US" w:eastAsia="zh-CN" w:bidi="ar-SA"/>
        </w:rPr>
        <w:t>3.4</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本招标项目不接受联合体投标；</w:t>
      </w:r>
    </w:p>
    <w:p w14:paraId="6E53E1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after="0" w:line="240" w:lineRule="auto"/>
        <w:ind w:firstLine="539"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3.5本招标项目招标人采用资格后审的方式对投标人进行资格审查。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b/>
          <w:bCs w:val="0"/>
          <w:i w:val="0"/>
          <w:iCs w:val="0"/>
          <w:caps w:val="0"/>
          <w:color w:val="333333"/>
          <w:spacing w:val="0"/>
          <w:sz w:val="24"/>
          <w:szCs w:val="24"/>
          <w:highlight w:val="none"/>
        </w:rPr>
      </w:pPr>
      <w:r>
        <w:rPr>
          <w:rFonts w:hint="eastAsia" w:ascii="宋体" w:hAnsi="宋体" w:eastAsia="宋体" w:cs="宋体"/>
          <w:b/>
          <w:bCs w:val="0"/>
          <w:kern w:val="0"/>
          <w:sz w:val="24"/>
          <w:szCs w:val="24"/>
          <w:highlight w:val="none"/>
          <w:lang w:val="en-US" w:eastAsia="zh-CN"/>
        </w:rPr>
        <w:t>4.</w:t>
      </w:r>
      <w:r>
        <w:rPr>
          <w:rFonts w:hint="eastAsia" w:ascii="宋体" w:hAnsi="宋体" w:eastAsia="宋体" w:cs="宋体"/>
          <w:b/>
          <w:bCs w:val="0"/>
          <w:i w:val="0"/>
          <w:iCs w:val="0"/>
          <w:caps w:val="0"/>
          <w:color w:val="000000"/>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highlight w:val="none"/>
          <w:u w:val="single"/>
          <w:shd w:val="clear" w:color="auto" w:fill="FFFFFF"/>
          <w:lang w:val="en-US" w:eastAsia="zh-CN" w:bidi="ar-SA"/>
        </w:rPr>
        <w:t>人民币</w:t>
      </w:r>
      <w:r>
        <w:rPr>
          <w:rFonts w:hint="eastAsia" w:ascii="宋体" w:hAnsi="宋体" w:cs="宋体"/>
          <w:i w:val="0"/>
          <w:iCs w:val="0"/>
          <w:caps w:val="0"/>
          <w:color w:val="000000"/>
          <w:spacing w:val="0"/>
          <w:sz w:val="24"/>
          <w:szCs w:val="24"/>
          <w:u w:val="single"/>
          <w:shd w:val="clear" w:color="auto" w:fill="FFFFFF"/>
          <w:lang w:val="en-US" w:eastAsia="zh-CN"/>
        </w:rPr>
        <w:t>96801</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元   </w:t>
      </w:r>
    </w:p>
    <w:p w14:paraId="488165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水利工程</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cs="宋体"/>
          <w:b/>
          <w:bCs/>
          <w:i w:val="0"/>
          <w:iCs w:val="0"/>
          <w:caps w:val="0"/>
          <w:color w:val="000000"/>
          <w:spacing w:val="0"/>
          <w:sz w:val="24"/>
          <w:szCs w:val="24"/>
          <w:shd w:val="clear" w:color="auto" w:fill="FFFFFF"/>
          <w:lang w:eastAsia="zh-CN"/>
        </w:rPr>
        <w:t>即</w:t>
      </w:r>
      <w:r>
        <w:rPr>
          <w:rFonts w:hint="eastAsia" w:ascii="宋体" w:hAnsi="宋体" w:cs="宋体"/>
          <w:b/>
          <w:bCs/>
          <w:i w:val="0"/>
          <w:iCs w:val="0"/>
          <w:caps w:val="0"/>
          <w:color w:val="000000"/>
          <w:spacing w:val="0"/>
          <w:sz w:val="24"/>
          <w:szCs w:val="24"/>
          <w:shd w:val="clear" w:color="auto" w:fill="FFFFFF"/>
          <w:lang w:val="en-US" w:eastAsia="zh-CN"/>
        </w:rPr>
        <w:t>90993</w:t>
      </w:r>
      <w:r>
        <w:rPr>
          <w:rFonts w:hint="eastAsia" w:ascii="宋体" w:hAnsi="宋体" w:eastAsia="宋体" w:cs="宋体"/>
          <w:b/>
          <w:bCs/>
          <w:i w:val="0"/>
          <w:iCs w:val="0"/>
          <w:caps w:val="0"/>
          <w:color w:val="000000"/>
          <w:spacing w:val="0"/>
          <w:sz w:val="24"/>
          <w:szCs w:val="24"/>
          <w:shd w:val="clear" w:color="auto" w:fill="FFFFFF"/>
          <w:lang w:val="en-US" w:eastAsia="zh-CN"/>
        </w:rPr>
        <w:t>元-</w:t>
      </w:r>
      <w:r>
        <w:rPr>
          <w:rFonts w:hint="eastAsia" w:ascii="宋体" w:hAnsi="宋体" w:cs="宋体"/>
          <w:b/>
          <w:bCs/>
          <w:i w:val="0"/>
          <w:iCs w:val="0"/>
          <w:caps w:val="0"/>
          <w:color w:val="000000"/>
          <w:spacing w:val="0"/>
          <w:sz w:val="24"/>
          <w:szCs w:val="24"/>
          <w:shd w:val="clear" w:color="auto" w:fill="FFFFFF"/>
          <w:lang w:val="en-US" w:eastAsia="zh-CN"/>
        </w:rPr>
        <w:t>93896</w:t>
      </w:r>
      <w:r>
        <w:rPr>
          <w:rFonts w:hint="eastAsia" w:ascii="宋体" w:hAnsi="宋体" w:eastAsia="宋体" w:cs="宋体"/>
          <w:b/>
          <w:bCs/>
          <w:i w:val="0"/>
          <w:iCs w:val="0"/>
          <w:caps w:val="0"/>
          <w:color w:val="000000"/>
          <w:spacing w:val="0"/>
          <w:sz w:val="24"/>
          <w:szCs w:val="24"/>
          <w:shd w:val="clear" w:color="auto" w:fill="FFFFFF"/>
          <w:lang w:eastAsia="zh-CN"/>
        </w:rPr>
        <w:t>元</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53C26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、②=0.9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5、③=0.9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、④=0.9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5、⑤=0.9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、⑥=0.9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5、⑦=0.9</w:t>
      </w:r>
      <w:r>
        <w:rPr>
          <w:rFonts w:hint="eastAsia" w:ascii="宋体" w:hAnsi="宋体"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（4）投标人仅一家的则直接指定中标人，中标合同价为投标人报价。</w:t>
      </w:r>
    </w:p>
    <w:p w14:paraId="65748F88">
      <w:pPr>
        <w:keepNext w:val="0"/>
        <w:keepLines w:val="0"/>
        <w:pageBreakBefore w:val="0"/>
        <w:widowControl/>
        <w:kinsoku/>
        <w:overflowPunct/>
        <w:topLinePunct w:val="0"/>
        <w:autoSpaceDE/>
        <w:autoSpaceDN/>
        <w:bidi w:val="0"/>
        <w:adjustRightInd w:val="0"/>
        <w:snapToGrid w:val="0"/>
        <w:spacing w:after="200" w:line="300" w:lineRule="auto"/>
        <w:ind w:firstLine="420" w:firstLineChars="175"/>
        <w:jc w:val="left"/>
        <w:textAlignment w:val="auto"/>
        <w:rPr>
          <w:rFonts w:hint="eastAsia" w:ascii="宋体" w:hAnsi="宋体" w:eastAsia="宋体" w:cs="宋体"/>
          <w:kern w:val="0"/>
          <w:sz w:val="24"/>
          <w:szCs w:val="24"/>
          <w:highlight w:val="none"/>
          <w:lang w:val="zh-TW"/>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kern w:val="0"/>
          <w:sz w:val="24"/>
          <w:szCs w:val="24"/>
          <w:highlight w:val="none"/>
          <w:lang w:val="zh-TW" w:eastAsia="zh-TW"/>
        </w:rPr>
        <w:t>。</w:t>
      </w:r>
    </w:p>
    <w:p w14:paraId="4C496C3E">
      <w:pPr>
        <w:keepNext w:val="0"/>
        <w:keepLines w:val="0"/>
        <w:pageBreakBefore w:val="0"/>
        <w:widowControl/>
        <w:numPr>
          <w:ilvl w:val="0"/>
          <w:numId w:val="0"/>
        </w:numPr>
        <w:tabs>
          <w:tab w:val="left" w:pos="900"/>
          <w:tab w:val="left" w:pos="1100"/>
        </w:tabs>
        <w:kinsoku/>
        <w:overflowPunct/>
        <w:topLinePunct w:val="0"/>
        <w:autoSpaceDE/>
        <w:autoSpaceDN/>
        <w:bidi w:val="0"/>
        <w:spacing w:line="300" w:lineRule="auto"/>
        <w:ind w:left="510" w:leftChars="0"/>
        <w:jc w:val="both"/>
        <w:textAlignment w:val="auto"/>
        <w:rPr>
          <w:rFonts w:hint="eastAsia" w:ascii="宋体" w:hAnsi="宋体" w:eastAsia="宋体" w:cs="宋体"/>
          <w:b/>
          <w:bCs/>
          <w:color w:val="000000"/>
          <w:kern w:val="2"/>
          <w:sz w:val="24"/>
          <w:szCs w:val="24"/>
          <w:highlight w:val="none"/>
          <w:lang w:val="zh-TW" w:eastAsia="zh-TW" w:bidi="ar-SA"/>
        </w:rPr>
      </w:pPr>
      <w:r>
        <w:rPr>
          <w:rFonts w:hint="eastAsia" w:ascii="宋体" w:hAnsi="宋体" w:cs="宋体"/>
          <w:b/>
          <w:bCs/>
          <w:color w:val="000000"/>
          <w:kern w:val="2"/>
          <w:sz w:val="24"/>
          <w:szCs w:val="24"/>
          <w:highlight w:val="none"/>
          <w:lang w:val="en-US" w:eastAsia="zh-CN" w:bidi="ar-SA"/>
        </w:rPr>
        <w:t>6.</w:t>
      </w:r>
      <w:r>
        <w:rPr>
          <w:rFonts w:hint="eastAsia" w:ascii="宋体" w:hAnsi="宋体" w:eastAsia="宋体" w:cs="宋体"/>
          <w:b/>
          <w:bCs/>
          <w:color w:val="000000"/>
          <w:kern w:val="2"/>
          <w:sz w:val="24"/>
          <w:szCs w:val="24"/>
          <w:highlight w:val="none"/>
          <w:lang w:val="zh-TW" w:eastAsia="zh-TW" w:bidi="ar-SA"/>
        </w:rPr>
        <w:t>投标保证金的递交</w:t>
      </w:r>
    </w:p>
    <w:p w14:paraId="3215148F">
      <w:pPr>
        <w:keepNext w:val="0"/>
        <w:keepLines w:val="0"/>
        <w:pageBreakBefore w:val="0"/>
        <w:widowControl/>
        <w:tabs>
          <w:tab w:val="left" w:pos="900"/>
          <w:tab w:val="left" w:pos="1100"/>
        </w:tabs>
        <w:kinsoku/>
        <w:overflowPunct/>
        <w:topLinePunct w:val="0"/>
        <w:autoSpaceDE/>
        <w:autoSpaceDN/>
        <w:bidi w:val="0"/>
        <w:adjustRightInd/>
        <w:snapToGrid/>
        <w:spacing w:after="0" w:line="300" w:lineRule="auto"/>
        <w:ind w:firstLine="480"/>
        <w:jc w:val="both"/>
        <w:textAlignment w:val="auto"/>
        <w:rPr>
          <w:rFonts w:hint="eastAsia" w:ascii="宋体" w:hAnsi="宋体" w:eastAsia="宋体" w:cs="宋体"/>
          <w:b/>
          <w:bCs/>
          <w:kern w:val="2"/>
          <w:sz w:val="24"/>
          <w:szCs w:val="21"/>
          <w:highlight w:val="none"/>
        </w:rPr>
      </w:pPr>
      <w:r>
        <w:rPr>
          <w:rFonts w:hint="eastAsia" w:ascii="宋体" w:hAnsi="宋体" w:eastAsia="宋体" w:cs="宋体"/>
          <w:color w:val="000000"/>
          <w:kern w:val="2"/>
          <w:sz w:val="24"/>
          <w:szCs w:val="24"/>
          <w:highlight w:val="none"/>
          <w:lang w:val="zh-TW" w:eastAsia="zh-TW" w:bidi="ar-SA"/>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壹仟伍佰</w:t>
      </w:r>
      <w:r>
        <w:rPr>
          <w:rFonts w:hint="eastAsia" w:ascii="宋体" w:hAnsi="宋体" w:eastAsia="宋体" w:cs="宋体"/>
          <w:b/>
          <w:bCs/>
          <w:i w:val="0"/>
          <w:iCs w:val="0"/>
          <w:caps w:val="0"/>
          <w:color w:val="000000"/>
          <w:spacing w:val="0"/>
          <w:sz w:val="24"/>
          <w:szCs w:val="24"/>
          <w:highlight w:val="none"/>
          <w:u w:val="single"/>
          <w:shd w:val="clear" w:color="auto" w:fill="FFFFFF"/>
          <w:lang w:eastAsia="zh-CN"/>
        </w:rPr>
        <w:t>元</w:t>
      </w:r>
      <w:r>
        <w:rPr>
          <w:rFonts w:hint="eastAsia" w:ascii="宋体" w:hAnsi="宋体" w:eastAsia="宋体" w:cs="宋体"/>
          <w:b/>
          <w:bCs/>
          <w:i w:val="0"/>
          <w:iCs w:val="0"/>
          <w:caps w:val="0"/>
          <w:color w:val="000000"/>
          <w:spacing w:val="0"/>
          <w:sz w:val="24"/>
          <w:szCs w:val="24"/>
          <w:highlight w:val="none"/>
          <w:u w:val="single"/>
          <w:shd w:val="clear" w:color="auto" w:fill="FFFFFF"/>
        </w:rPr>
        <w:t>整</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kern w:val="0"/>
          <w:sz w:val="24"/>
          <w:szCs w:val="22"/>
          <w:highlight w:val="none"/>
          <w:shd w:val="clear" w:color="auto" w:fill="FFFFFF"/>
        </w:rPr>
        <w:t>。</w:t>
      </w:r>
    </w:p>
    <w:p w14:paraId="5194FEA3">
      <w:pPr>
        <w:keepNext w:val="0"/>
        <w:keepLines w:val="0"/>
        <w:pageBreakBefore w:val="0"/>
        <w:widowControl/>
        <w:tabs>
          <w:tab w:val="left" w:pos="900"/>
          <w:tab w:val="left" w:pos="1100"/>
        </w:tabs>
        <w:kinsoku/>
        <w:overflowPunct/>
        <w:topLinePunct w:val="0"/>
        <w:autoSpaceDE/>
        <w:autoSpaceDN/>
        <w:bidi w:val="0"/>
        <w:spacing w:line="300" w:lineRule="auto"/>
        <w:ind w:firstLine="48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7</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bCs/>
          <w:color w:val="000000"/>
          <w:kern w:val="2"/>
          <w:sz w:val="24"/>
          <w:szCs w:val="24"/>
          <w:highlight w:val="none"/>
          <w:lang w:val="zh-TW" w:eastAsia="zh-TW" w:bidi="ar-SA"/>
        </w:rPr>
        <w:t>投标文件的递交</w:t>
      </w:r>
    </w:p>
    <w:p w14:paraId="44810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7.1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5358F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7.2投标文件递交的截止时间(投标截止时间)：</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2025</w:t>
      </w:r>
      <w:r>
        <w:rPr>
          <w:rFonts w:hint="eastAsia" w:ascii="宋体" w:hAnsi="宋体" w:eastAsia="宋体" w:cs="宋体"/>
          <w:i w:val="0"/>
          <w:iCs w:val="0"/>
          <w:caps w:val="0"/>
          <w:color w:val="FF0000"/>
          <w:spacing w:val="0"/>
          <w:kern w:val="2"/>
          <w:sz w:val="24"/>
          <w:szCs w:val="24"/>
          <w:shd w:val="clear" w:color="auto" w:fill="FFFFFF"/>
          <w:lang w:val="en-US" w:eastAsia="zh-CN" w:bidi="ar-SA"/>
        </w:rPr>
        <w:t>年</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 xml:space="preserve"> </w:t>
      </w:r>
      <w:r>
        <w:rPr>
          <w:rFonts w:hint="eastAsia" w:ascii="宋体" w:hAnsi="宋体" w:cs="宋体"/>
          <w:i w:val="0"/>
          <w:iCs w:val="0"/>
          <w:caps w:val="0"/>
          <w:color w:val="FF0000"/>
          <w:spacing w:val="0"/>
          <w:kern w:val="2"/>
          <w:sz w:val="24"/>
          <w:szCs w:val="24"/>
          <w:u w:val="single"/>
          <w:shd w:val="clear" w:color="auto" w:fill="FFFFFF"/>
          <w:lang w:val="en-US" w:eastAsia="zh-CN" w:bidi="ar-SA"/>
        </w:rPr>
        <w:t>8</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FF0000"/>
          <w:spacing w:val="0"/>
          <w:kern w:val="2"/>
          <w:sz w:val="24"/>
          <w:szCs w:val="24"/>
          <w:shd w:val="clear" w:color="auto" w:fill="FFFFFF"/>
          <w:lang w:val="en-US" w:eastAsia="zh-CN" w:bidi="ar-SA"/>
        </w:rPr>
        <w:t>月</w:t>
      </w:r>
      <w:r>
        <w:rPr>
          <w:rFonts w:hint="eastAsia" w:ascii="宋体" w:hAnsi="宋体" w:cs="宋体"/>
          <w:i w:val="0"/>
          <w:iCs w:val="0"/>
          <w:caps w:val="0"/>
          <w:color w:val="FF0000"/>
          <w:spacing w:val="0"/>
          <w:kern w:val="2"/>
          <w:sz w:val="24"/>
          <w:szCs w:val="24"/>
          <w:u w:val="single"/>
          <w:shd w:val="clear" w:color="auto" w:fill="FFFFFF"/>
          <w:lang w:val="en-US" w:eastAsia="zh-CN" w:bidi="ar-SA"/>
        </w:rPr>
        <w:t>8</w:t>
      </w:r>
      <w:r>
        <w:rPr>
          <w:rFonts w:hint="eastAsia" w:ascii="宋体" w:hAnsi="宋体" w:eastAsia="宋体" w:cs="宋体"/>
          <w:i w:val="0"/>
          <w:iCs w:val="0"/>
          <w:caps w:val="0"/>
          <w:color w:val="FF0000"/>
          <w:spacing w:val="0"/>
          <w:kern w:val="2"/>
          <w:sz w:val="24"/>
          <w:szCs w:val="24"/>
          <w:shd w:val="clear" w:color="auto" w:fill="FFFFFF"/>
          <w:lang w:val="en-US" w:eastAsia="zh-CN" w:bidi="ar-SA"/>
        </w:rPr>
        <w:t>日</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09</w:t>
      </w:r>
      <w:r>
        <w:rPr>
          <w:rFonts w:hint="eastAsia" w:ascii="宋体" w:hAnsi="宋体" w:eastAsia="宋体" w:cs="宋体"/>
          <w:i w:val="0"/>
          <w:iCs w:val="0"/>
          <w:caps w:val="0"/>
          <w:color w:val="000000"/>
          <w:spacing w:val="0"/>
          <w:kern w:val="2"/>
          <w:sz w:val="24"/>
          <w:szCs w:val="24"/>
          <w:shd w:val="clear" w:color="auto" w:fill="FFFFFF"/>
          <w:lang w:val="en-US" w:eastAsia="zh-CN" w:bidi="ar-SA"/>
        </w:rPr>
        <w:t>时</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30</w:t>
      </w:r>
      <w:r>
        <w:rPr>
          <w:rFonts w:hint="eastAsia" w:ascii="宋体" w:hAnsi="宋体" w:eastAsia="宋体" w:cs="宋体"/>
          <w:i w:val="0"/>
          <w:iCs w:val="0"/>
          <w:caps w:val="0"/>
          <w:color w:val="000000"/>
          <w:spacing w:val="0"/>
          <w:kern w:val="2"/>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CF97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i w:val="0"/>
          <w:iCs w:val="0"/>
          <w:caps w:val="0"/>
          <w:color w:val="000000"/>
          <w:spacing w:val="0"/>
          <w:kern w:val="2"/>
          <w:sz w:val="24"/>
          <w:szCs w:val="24"/>
          <w:shd w:val="clear" w:color="auto" w:fill="FFFFFF"/>
          <w:lang w:val="en-US" w:eastAsia="zh-CN" w:bidi="ar-SA"/>
        </w:rPr>
        <w:t>7.3逾期提交的网上投标文件，招标人将拒绝接收。</w:t>
      </w:r>
    </w:p>
    <w:p w14:paraId="79495F95">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000000"/>
          <w:kern w:val="2"/>
          <w:sz w:val="24"/>
          <w:szCs w:val="24"/>
          <w:highlight w:val="none"/>
          <w:lang w:val="zh-TW" w:eastAsia="zh-CN" w:bidi="ar-SA"/>
        </w:rPr>
      </w:pPr>
      <w:r>
        <w:rPr>
          <w:rFonts w:hint="eastAsia" w:ascii="宋体" w:hAnsi="宋体" w:cs="宋体"/>
          <w:b/>
          <w:bCs/>
          <w:color w:val="000000"/>
          <w:kern w:val="2"/>
          <w:sz w:val="24"/>
          <w:szCs w:val="24"/>
          <w:highlight w:val="none"/>
          <w:lang w:val="en-US" w:eastAsia="zh-CN" w:bidi="ar-SA"/>
        </w:rPr>
        <w:t>8</w:t>
      </w:r>
      <w:r>
        <w:rPr>
          <w:rFonts w:hint="eastAsia" w:ascii="宋体" w:hAnsi="宋体" w:eastAsia="宋体" w:cs="宋体"/>
          <w:b/>
          <w:bCs/>
          <w:color w:val="000000"/>
          <w:kern w:val="2"/>
          <w:sz w:val="24"/>
          <w:szCs w:val="24"/>
          <w:highlight w:val="none"/>
          <w:lang w:val="zh-TW" w:eastAsia="zh-CN" w:bidi="ar-SA"/>
        </w:rPr>
        <w:t>.</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40F13C74">
      <w:pPr>
        <w:keepNext w:val="0"/>
        <w:keepLines w:val="0"/>
        <w:pageBreakBefore w:val="0"/>
        <w:kinsoku/>
        <w:overflowPunct/>
        <w:topLinePunct w:val="0"/>
        <w:autoSpaceDE/>
        <w:autoSpaceDN/>
        <w:bidi w:val="0"/>
        <w:adjustRightInd w:val="0"/>
        <w:snapToGrid w:val="0"/>
        <w:spacing w:after="200" w:line="300" w:lineRule="auto"/>
        <w:ind w:firstLine="480" w:firstLineChars="200"/>
        <w:textAlignment w:val="auto"/>
        <w:rPr>
          <w:rFonts w:hint="eastAsia" w:ascii="宋体" w:hAnsi="宋体" w:eastAsia="宋体" w:cs="宋体"/>
          <w:sz w:val="24"/>
          <w:szCs w:val="24"/>
          <w:highlight w:val="none"/>
          <w:u w:val="single"/>
          <w:lang w:val="en-US" w:eastAsia="zh-CN" w:bidi="ar-SA"/>
        </w:rPr>
      </w:pPr>
      <w:r>
        <w:rPr>
          <w:rFonts w:hint="eastAsia" w:ascii="宋体" w:hAnsi="宋体" w:eastAsia="宋体" w:cs="宋体"/>
          <w:i w:val="0"/>
          <w:iCs w:val="0"/>
          <w:caps w:val="0"/>
          <w:color w:val="000000"/>
          <w:spacing w:val="0"/>
          <w:sz w:val="24"/>
          <w:szCs w:val="24"/>
          <w:shd w:val="clear" w:color="auto" w:fill="FFFFFF"/>
        </w:rPr>
        <w:t>工程款支付：</w:t>
      </w:r>
      <w:r>
        <w:rPr>
          <w:rFonts w:hint="eastAsia" w:ascii="宋体" w:hAnsi="宋体" w:eastAsia="宋体" w:cs="宋体"/>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1424F65">
      <w:pPr>
        <w:keepNext w:val="0"/>
        <w:keepLines w:val="0"/>
        <w:pageBreakBefore w:val="0"/>
        <w:kinsoku/>
        <w:overflowPunct/>
        <w:topLinePunct w:val="0"/>
        <w:autoSpaceDE/>
        <w:autoSpaceDN/>
        <w:bidi w:val="0"/>
        <w:adjustRightInd w:val="0"/>
        <w:snapToGrid w:val="0"/>
        <w:spacing w:after="200" w:line="300" w:lineRule="auto"/>
        <w:ind w:firstLine="482" w:firstLineChars="200"/>
        <w:textAlignment w:val="auto"/>
        <w:rPr>
          <w:rFonts w:hint="eastAsia" w:ascii="宋体" w:hAnsi="宋体" w:eastAsia="宋体" w:cs="宋体"/>
          <w:sz w:val="24"/>
          <w:szCs w:val="24"/>
          <w:highlight w:val="none"/>
          <w:lang w:val="en-US" w:eastAsia="zh-CN" w:bidi="ar-SA"/>
        </w:rPr>
      </w:pPr>
      <w:r>
        <w:rPr>
          <w:rFonts w:hint="eastAsia" w:ascii="宋体" w:hAnsi="宋体" w:cs="宋体"/>
          <w:b/>
          <w:bCs/>
          <w:sz w:val="24"/>
          <w:szCs w:val="24"/>
          <w:highlight w:val="none"/>
          <w:lang w:val="en-US" w:eastAsia="zh-CN" w:bidi="ar-SA"/>
        </w:rPr>
        <w:t>9</w:t>
      </w:r>
      <w:r>
        <w:rPr>
          <w:rFonts w:hint="eastAsia" w:ascii="宋体" w:hAnsi="宋体" w:eastAsia="宋体" w:cs="宋体"/>
          <w:b/>
          <w:bCs/>
          <w:sz w:val="24"/>
          <w:szCs w:val="24"/>
          <w:highlight w:val="none"/>
          <w:lang w:val="en-US" w:eastAsia="zh-CN" w:bidi="ar-SA"/>
        </w:rPr>
        <w:t>.</w:t>
      </w:r>
      <w:r>
        <w:rPr>
          <w:rFonts w:hint="eastAsia" w:ascii="宋体" w:hAnsi="宋体" w:eastAsia="宋体" w:cs="宋体"/>
          <w:b/>
          <w:bCs/>
          <w:sz w:val="24"/>
          <w:szCs w:val="24"/>
          <w:highlight w:val="none"/>
          <w:lang w:val="zh-TW" w:eastAsia="zh-TW" w:bidi="ar-SA"/>
        </w:rPr>
        <w:t>履约保证金</w:t>
      </w:r>
      <w:r>
        <w:rPr>
          <w:rFonts w:hint="eastAsia" w:ascii="宋体" w:hAnsi="宋体" w:eastAsia="宋体" w:cs="宋体"/>
          <w:sz w:val="24"/>
          <w:szCs w:val="24"/>
          <w:highlight w:val="none"/>
          <w:lang w:val="zh-TW" w:eastAsia="zh-TW" w:bidi="ar-SA"/>
        </w:rPr>
        <w:t>：</w:t>
      </w:r>
      <w:r>
        <w:rPr>
          <w:rFonts w:hint="eastAsia" w:ascii="宋体" w:hAnsi="宋体" w:eastAsia="宋体" w:cs="宋体"/>
          <w:i w:val="0"/>
          <w:iCs w:val="0"/>
          <w:caps w:val="0"/>
          <w:color w:val="000000"/>
          <w:spacing w:val="0"/>
          <w:sz w:val="24"/>
          <w:szCs w:val="24"/>
          <w:shd w:val="clear" w:color="auto" w:fill="FFFFFF"/>
        </w:rPr>
        <w:t>承包人在签定施工合同时，应向发包人（代建单位）提交履约保证金，履约保证金数额为合同金额的10%，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sz w:val="24"/>
          <w:szCs w:val="24"/>
          <w:highlight w:val="none"/>
          <w:lang w:val="zh-TW" w:eastAsia="zh-TW" w:bidi="ar-SA"/>
        </w:rPr>
        <w:t>；</w:t>
      </w:r>
    </w:p>
    <w:p w14:paraId="09B7C203">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10</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bCs/>
          <w:color w:val="000000"/>
          <w:kern w:val="2"/>
          <w:sz w:val="24"/>
          <w:szCs w:val="24"/>
          <w:highlight w:val="none"/>
          <w:lang w:val="zh-TW" w:eastAsia="zh-TW" w:bidi="ar-SA"/>
        </w:rPr>
        <w:t>发布公</w:t>
      </w:r>
      <w:r>
        <w:rPr>
          <w:rFonts w:hint="eastAsia" w:ascii="宋体" w:hAnsi="宋体" w:eastAsia="宋体" w:cs="宋体"/>
          <w:b/>
          <w:bCs/>
          <w:color w:val="auto"/>
          <w:kern w:val="2"/>
          <w:sz w:val="24"/>
          <w:szCs w:val="24"/>
          <w:highlight w:val="none"/>
          <w:lang w:val="zh-TW" w:eastAsia="zh-TW" w:bidi="ar-SA"/>
        </w:rPr>
        <w:t>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adjustRightInd w:val="0"/>
        <w:snapToGrid w:val="0"/>
        <w:spacing w:before="0" w:beforeAutospacing="0" w:after="0" w:afterAutospacing="0" w:line="300" w:lineRule="auto"/>
        <w:ind w:left="0" w:right="0" w:rightChars="0" w:firstLine="480" w:firstLineChars="200"/>
        <w:jc w:val="left"/>
        <w:textAlignment w:val="auto"/>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仙游县</w:t>
      </w:r>
      <w:r>
        <w:rPr>
          <w:rFonts w:hint="eastAsia" w:ascii="宋体" w:hAnsi="宋体" w:cs="宋体"/>
          <w:color w:val="auto"/>
          <w:spacing w:val="0"/>
          <w:w w:val="100"/>
          <w:kern w:val="2"/>
          <w:position w:val="0"/>
          <w:sz w:val="24"/>
          <w:szCs w:val="21"/>
          <w:highlight w:val="none"/>
          <w:u w:val="none" w:color="000000"/>
          <w:shd w:val="clear" w:color="auto" w:fill="auto"/>
          <w:vertAlign w:val="baseline"/>
          <w:lang w:val="zh-TW" w:eastAsia="zh-CN"/>
        </w:rPr>
        <w:t>郊尾镇</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人民政府网</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发布招标公告</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等材料</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00" w:lineRule="auto"/>
        <w:ind w:left="482" w:leftChars="0" w:right="0" w:rightChars="0"/>
        <w:jc w:val="left"/>
        <w:textAlignment w:val="auto"/>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11</w:t>
      </w:r>
      <w:r>
        <w:rPr>
          <w:rFonts w:hint="eastAsia" w:ascii="宋体" w:hAnsi="宋体" w:eastAsia="宋体" w:cs="宋体"/>
          <w:b/>
          <w:color w:val="000000"/>
          <w:kern w:val="0"/>
          <w:sz w:val="24"/>
          <w:szCs w:val="24"/>
          <w:highlight w:val="none"/>
          <w:shd w:val="clear" w:color="auto" w:fill="FFFFFF"/>
          <w:lang w:val="en-US" w:eastAsia="en-US"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pPr>
      <w:r>
        <w:rPr>
          <w:rFonts w:hint="eastAsia" w:ascii="宋体" w:hAnsi="宋体" w:cs="宋体"/>
          <w:i w:val="0"/>
          <w:iCs w:val="0"/>
          <w:caps w:val="0"/>
          <w:color w:val="000000"/>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.1开标地点：在</w:t>
      </w:r>
      <w:r>
        <w:rPr>
          <w:rFonts w:hint="eastAsia" w:ascii="宋体" w:hAnsi="宋体" w:cs="宋体"/>
          <w:b/>
          <w:bCs/>
          <w:color w:val="000000"/>
          <w:kern w:val="2"/>
          <w:sz w:val="24"/>
          <w:szCs w:val="24"/>
          <w:highlight w:val="none"/>
          <w:u w:val="single"/>
          <w:lang w:val="zh-TW" w:eastAsia="zh-CN"/>
        </w:rPr>
        <w:t>仙游县郊尾镇人民政府会议</w:t>
      </w:r>
      <w:r>
        <w:rPr>
          <w:rFonts w:hint="eastAsia" w:ascii="宋体" w:hAnsi="宋体" w:cs="宋体"/>
          <w:b/>
          <w:bCs/>
          <w:color w:val="000000"/>
          <w:kern w:val="2"/>
          <w:sz w:val="24"/>
          <w:szCs w:val="24"/>
          <w:highlight w:val="none"/>
          <w:u w:val="single"/>
          <w:lang w:val="en-US" w:eastAsia="zh-CN"/>
        </w:rPr>
        <w:t>室</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cs="宋体"/>
          <w:i w:val="0"/>
          <w:iCs w:val="0"/>
          <w:caps w:val="0"/>
          <w:color w:val="000000"/>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widowControl/>
        <w:numPr>
          <w:ilvl w:val="0"/>
          <w:numId w:val="0"/>
        </w:numPr>
        <w:tabs>
          <w:tab w:val="left" w:pos="900"/>
          <w:tab w:val="left" w:pos="1100"/>
        </w:tabs>
        <w:spacing w:line="360" w:lineRule="auto"/>
        <w:ind w:firstLine="482" w:firstLineChars="200"/>
        <w:jc w:val="both"/>
        <w:rPr>
          <w:rFonts w:hint="eastAsia" w:ascii="宋体" w:hAnsi="宋体" w:eastAsia="宋体" w:cs="宋体"/>
          <w:b/>
          <w:bCs/>
          <w:color w:val="000000"/>
          <w:kern w:val="2"/>
          <w:sz w:val="24"/>
          <w:szCs w:val="24"/>
          <w:highlight w:val="none"/>
          <w:u w:val="none" w:color="auto"/>
          <w:lang w:val="zh-TW" w:eastAsia="zh-TW" w:bidi="ar-SA"/>
        </w:rPr>
      </w:pPr>
      <w:r>
        <w:rPr>
          <w:rFonts w:hint="eastAsia" w:ascii="宋体" w:hAnsi="宋体" w:eastAsia="宋体" w:cs="宋体"/>
          <w:b/>
          <w:bCs/>
          <w:color w:val="000000"/>
          <w:kern w:val="2"/>
          <w:sz w:val="24"/>
          <w:szCs w:val="24"/>
          <w:highlight w:val="none"/>
          <w:u w:val="none" w:color="auto"/>
          <w:lang w:val="en-US" w:eastAsia="zh-CN" w:bidi="ar-SA"/>
        </w:rPr>
        <w:t>1</w:t>
      </w:r>
      <w:r>
        <w:rPr>
          <w:rFonts w:hint="eastAsia" w:ascii="宋体" w:hAnsi="宋体" w:cs="宋体"/>
          <w:b/>
          <w:bCs/>
          <w:color w:val="000000"/>
          <w:kern w:val="2"/>
          <w:sz w:val="24"/>
          <w:szCs w:val="24"/>
          <w:highlight w:val="none"/>
          <w:u w:val="none" w:color="auto"/>
          <w:lang w:val="en-US" w:eastAsia="zh-CN" w:bidi="ar-SA"/>
        </w:rPr>
        <w:t>2.</w:t>
      </w:r>
      <w:r>
        <w:rPr>
          <w:rFonts w:hint="eastAsia" w:ascii="宋体" w:hAnsi="宋体" w:eastAsia="宋体" w:cs="宋体"/>
          <w:b/>
          <w:bCs/>
          <w:color w:val="000000"/>
          <w:kern w:val="2"/>
          <w:sz w:val="24"/>
          <w:szCs w:val="24"/>
          <w:highlight w:val="none"/>
          <w:u w:val="none" w:color="auto"/>
          <w:lang w:val="zh-TW" w:eastAsia="zh-TW" w:bidi="ar-SA"/>
        </w:rPr>
        <w:t>联系方式</w:t>
      </w:r>
    </w:p>
    <w:p w14:paraId="7D3DE0C8">
      <w:pPr>
        <w:widowControl w:val="0"/>
        <w:adjustRightInd w:val="0"/>
        <w:snapToGrid w:val="0"/>
        <w:spacing w:after="0" w:line="240" w:lineRule="auto"/>
        <w:ind w:firstLine="480" w:firstLineChars="200"/>
        <w:jc w:val="both"/>
        <w:textAlignment w:val="baseline"/>
        <w:rPr>
          <w:rFonts w:hint="eastAsia" w:ascii="宋体" w:hAnsi="宋体" w:eastAsia="宋体" w:cs="宋体"/>
          <w:color w:val="000000"/>
          <w:kern w:val="2"/>
          <w:sz w:val="24"/>
          <w:szCs w:val="20"/>
          <w:highlight w:val="none"/>
          <w:u w:val="none" w:color="auto"/>
          <w:lang w:val="en-US" w:eastAsia="zh-CN" w:bidi="ar-SA"/>
        </w:rPr>
      </w:pPr>
      <w:r>
        <w:rPr>
          <w:rFonts w:hint="eastAsia" w:ascii="宋体" w:hAnsi="宋体" w:eastAsia="宋体" w:cs="宋体"/>
          <w:color w:val="000000"/>
          <w:kern w:val="2"/>
          <w:sz w:val="24"/>
          <w:szCs w:val="20"/>
          <w:highlight w:val="none"/>
          <w:u w:val="none" w:color="auto"/>
          <w:lang w:val="en-US" w:eastAsia="zh-CN" w:bidi="ar-SA"/>
        </w:rPr>
        <w:t>招标人：</w:t>
      </w:r>
      <w:r>
        <w:rPr>
          <w:rFonts w:hint="eastAsia" w:ascii="宋体" w:hAnsi="宋体" w:eastAsia="宋体" w:cs="宋体"/>
          <w:color w:val="000000"/>
          <w:kern w:val="2"/>
          <w:sz w:val="24"/>
          <w:szCs w:val="24"/>
          <w:highlight w:val="none"/>
          <w:u w:val="none" w:color="auto"/>
          <w:lang w:val="en-US" w:eastAsia="zh-CN" w:bidi="ar-SA"/>
        </w:rPr>
        <w:t>仙游县郊尾镇振兴乡村投资有限公司</w:t>
      </w:r>
      <w:r>
        <w:rPr>
          <w:rFonts w:hint="eastAsia" w:ascii="宋体" w:hAnsi="宋体" w:eastAsia="宋体" w:cs="宋体"/>
          <w:color w:val="000000"/>
          <w:kern w:val="2"/>
          <w:sz w:val="24"/>
          <w:szCs w:val="20"/>
          <w:highlight w:val="none"/>
          <w:u w:val="none" w:color="auto"/>
          <w:lang w:val="en-US" w:eastAsia="zh-CN" w:bidi="ar-SA"/>
        </w:rPr>
        <w:t xml:space="preserve">  </w:t>
      </w:r>
    </w:p>
    <w:p w14:paraId="5FA2A52F">
      <w:pPr>
        <w:widowControl w:val="0"/>
        <w:adjustRightInd w:val="0"/>
        <w:snapToGrid w:val="0"/>
        <w:spacing w:after="0" w:line="240" w:lineRule="auto"/>
        <w:ind w:firstLine="480" w:firstLineChars="200"/>
        <w:jc w:val="both"/>
        <w:textAlignment w:val="baseline"/>
        <w:rPr>
          <w:rFonts w:hint="eastAsia" w:ascii="宋体" w:hAnsi="宋体" w:eastAsia="宋体" w:cs="宋体"/>
          <w:color w:val="000000"/>
          <w:kern w:val="2"/>
          <w:sz w:val="24"/>
          <w:szCs w:val="21"/>
          <w:highlight w:val="none"/>
          <w:u w:val="none" w:color="auto"/>
          <w:lang w:val="en-US" w:eastAsia="zh-CN" w:bidi="ar-SA"/>
        </w:rPr>
      </w:pPr>
      <w:r>
        <w:rPr>
          <w:rFonts w:hint="eastAsia" w:ascii="宋体" w:hAnsi="宋体" w:eastAsia="宋体" w:cs="宋体"/>
          <w:color w:val="000000"/>
          <w:kern w:val="2"/>
          <w:sz w:val="24"/>
          <w:szCs w:val="21"/>
          <w:highlight w:val="none"/>
          <w:u w:val="none" w:color="auto"/>
          <w:lang w:val="en-US" w:eastAsia="zh-CN" w:bidi="ar-SA"/>
        </w:rPr>
        <w:t>联系人：</w:t>
      </w:r>
      <w:r>
        <w:rPr>
          <w:rFonts w:hint="eastAsia" w:ascii="宋体" w:hAnsi="宋体" w:eastAsia="宋体" w:cs="宋体"/>
          <w:i w:val="0"/>
          <w:iCs w:val="0"/>
          <w:caps w:val="0"/>
          <w:color w:val="333333"/>
          <w:spacing w:val="0"/>
          <w:sz w:val="24"/>
          <w:szCs w:val="24"/>
          <w:shd w:val="clear" w:fill="FFFFFF"/>
        </w:rPr>
        <w:t>张</w:t>
      </w:r>
      <w:r>
        <w:rPr>
          <w:rFonts w:hint="eastAsia" w:ascii="宋体" w:hAnsi="宋体" w:eastAsia="宋体" w:cs="宋体"/>
          <w:i w:val="0"/>
          <w:iCs w:val="0"/>
          <w:caps w:val="0"/>
          <w:color w:val="333333"/>
          <w:spacing w:val="0"/>
          <w:sz w:val="24"/>
          <w:szCs w:val="24"/>
          <w:shd w:val="clear" w:fill="FFFFFF"/>
          <w:lang w:val="en-US" w:eastAsia="zh-CN"/>
        </w:rPr>
        <w:t>女士</w:t>
      </w:r>
    </w:p>
    <w:p w14:paraId="440B3AF1">
      <w:pPr>
        <w:widowControl/>
        <w:adjustRightInd w:val="0"/>
        <w:snapToGrid w:val="0"/>
        <w:spacing w:after="200" w:line="240" w:lineRule="auto"/>
        <w:ind w:firstLine="439" w:firstLineChars="183"/>
        <w:jc w:val="left"/>
        <w:rPr>
          <w:rFonts w:hint="eastAsia" w:ascii="宋体" w:hAnsi="宋体" w:eastAsia="宋体" w:cs="宋体"/>
          <w:kern w:val="0"/>
          <w:sz w:val="22"/>
          <w:szCs w:val="22"/>
          <w:highlight w:val="none"/>
          <w:u w:val="none" w:color="auto"/>
        </w:rPr>
      </w:pPr>
      <w:r>
        <w:rPr>
          <w:rFonts w:hint="eastAsia" w:ascii="宋体" w:hAnsi="宋体" w:eastAsia="宋体" w:cs="宋体"/>
          <w:color w:val="000000"/>
          <w:kern w:val="2"/>
          <w:sz w:val="24"/>
          <w:szCs w:val="20"/>
          <w:highlight w:val="none"/>
          <w:u w:val="none" w:color="auto"/>
          <w:lang w:val="en-US" w:eastAsia="zh-CN" w:bidi="ar-SA"/>
        </w:rPr>
        <w:t xml:space="preserve">电 话：15060382795 </w:t>
      </w:r>
      <w:r>
        <w:rPr>
          <w:rFonts w:hint="eastAsia" w:ascii="宋体" w:hAnsi="宋体" w:eastAsia="宋体" w:cs="宋体"/>
          <w:color w:val="000000"/>
          <w:kern w:val="2"/>
          <w:sz w:val="24"/>
          <w:szCs w:val="21"/>
          <w:highlight w:val="none"/>
          <w:u w:val="none" w:color="auto"/>
          <w:lang w:val="en-US" w:eastAsia="zh-CN" w:bidi="ar-SA"/>
        </w:rPr>
        <w:t xml:space="preserve">  </w:t>
      </w:r>
    </w:p>
    <w:p w14:paraId="23F1C16E">
      <w:pPr>
        <w:widowControl w:val="0"/>
        <w:spacing w:line="240" w:lineRule="auto"/>
        <w:ind w:firstLine="480" w:firstLineChars="200"/>
        <w:jc w:val="both"/>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业主单位：</w:t>
      </w:r>
      <w:r>
        <w:rPr>
          <w:rFonts w:hint="eastAsia" w:ascii="宋体" w:hAnsi="宋体" w:cs="宋体"/>
          <w:i w:val="0"/>
          <w:iCs w:val="0"/>
          <w:caps w:val="0"/>
          <w:color w:val="000000"/>
          <w:spacing w:val="0"/>
          <w:kern w:val="2"/>
          <w:sz w:val="24"/>
          <w:szCs w:val="24"/>
          <w:shd w:val="clear" w:color="auto" w:fill="FFFFFF"/>
          <w:lang w:val="en-US" w:eastAsia="zh-CN" w:bidi="ar-SA"/>
        </w:rPr>
        <w:t>仙游县郊尾镇长安村民委员会</w:t>
      </w:r>
    </w:p>
    <w:p w14:paraId="50ED1982">
      <w:pPr>
        <w:widowControl w:val="0"/>
        <w:spacing w:line="240" w:lineRule="auto"/>
        <w:ind w:left="0" w:leftChars="0" w:firstLine="439" w:firstLineChars="183"/>
        <w:jc w:val="both"/>
        <w:rPr>
          <w:rFonts w:hint="default" w:ascii="宋体" w:hAnsi="宋体" w:eastAsia="宋体" w:cs="宋体"/>
          <w:i w:val="0"/>
          <w:iCs w:val="0"/>
          <w:caps w:val="0"/>
          <w:color w:val="000000"/>
          <w:spacing w:val="0"/>
          <w:kern w:val="2"/>
          <w:sz w:val="24"/>
          <w:szCs w:val="24"/>
          <w:shd w:val="clear" w:color="auto" w:fill="FFFFFF"/>
          <w:rtl w:val="0"/>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联系人：</w:t>
      </w:r>
      <w:r>
        <w:rPr>
          <w:rFonts w:hint="eastAsia" w:ascii="宋体" w:hAnsi="宋体" w:cs="宋体"/>
          <w:i w:val="0"/>
          <w:iCs w:val="0"/>
          <w:caps w:val="0"/>
          <w:color w:val="000000"/>
          <w:spacing w:val="0"/>
          <w:kern w:val="2"/>
          <w:sz w:val="24"/>
          <w:szCs w:val="24"/>
          <w:shd w:val="clear" w:color="auto" w:fill="FFFFFF"/>
          <w:rtl w:val="0"/>
          <w:lang w:val="en-US" w:eastAsia="zh-CN" w:bidi="ar-SA"/>
        </w:rPr>
        <w:t xml:space="preserve"> 庄先生</w:t>
      </w:r>
    </w:p>
    <w:p w14:paraId="392E3CDA">
      <w:pPr>
        <w:widowControl w:val="0"/>
        <w:spacing w:line="240" w:lineRule="auto"/>
        <w:ind w:left="0" w:leftChars="0" w:firstLine="439" w:firstLineChars="183"/>
        <w:jc w:val="both"/>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电 话：</w:t>
      </w:r>
      <w:r>
        <w:rPr>
          <w:rFonts w:hint="eastAsia" w:ascii="宋体" w:hAnsi="宋体" w:cs="宋体"/>
          <w:i w:val="0"/>
          <w:iCs w:val="0"/>
          <w:caps w:val="0"/>
          <w:color w:val="000000"/>
          <w:spacing w:val="0"/>
          <w:kern w:val="2"/>
          <w:sz w:val="24"/>
          <w:szCs w:val="24"/>
          <w:shd w:val="clear" w:color="auto" w:fill="FFFFFF"/>
          <w:lang w:val="en-US" w:eastAsia="zh-CN" w:bidi="ar-SA"/>
        </w:rPr>
        <w:t>15160235555</w:t>
      </w:r>
    </w:p>
    <w:p w14:paraId="2B710079">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zh-TW" w:eastAsia="zh-TW" w:bidi="ar-SA"/>
        </w:rPr>
      </w:pPr>
    </w:p>
    <w:p w14:paraId="03BFDE9A">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zh-TW" w:eastAsia="zh-TW" w:bidi="ar-SA"/>
        </w:rPr>
        <w:t>公司名称：</w:t>
      </w:r>
      <w:r>
        <w:rPr>
          <w:rFonts w:hint="eastAsia" w:ascii="宋体" w:hAnsi="宋体" w:eastAsia="宋体" w:cs="宋体"/>
          <w:color w:val="000000"/>
          <w:kern w:val="2"/>
          <w:sz w:val="24"/>
          <w:szCs w:val="24"/>
          <w:highlight w:val="none"/>
          <w:lang w:val="zh-TW" w:eastAsia="zh-CN" w:bidi="ar-SA"/>
        </w:rPr>
        <w:t xml:space="preserve">福建省宏图工程项目管理有限公司     </w:t>
      </w:r>
    </w:p>
    <w:p w14:paraId="2C23A1FC">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联系人：</w:t>
      </w:r>
      <w:r>
        <w:rPr>
          <w:rFonts w:hint="eastAsia" w:ascii="宋体" w:hAnsi="宋体" w:eastAsia="宋体" w:cs="宋体"/>
          <w:color w:val="000000"/>
          <w:kern w:val="2"/>
          <w:sz w:val="24"/>
          <w:szCs w:val="24"/>
          <w:highlight w:val="none"/>
          <w:lang w:val="zh-TW" w:eastAsia="zh-CN" w:bidi="ar-SA"/>
        </w:rPr>
        <w:t>林女士</w:t>
      </w:r>
      <w:r>
        <w:rPr>
          <w:rFonts w:hint="eastAsia" w:ascii="宋体" w:hAnsi="宋体" w:eastAsia="宋体" w:cs="宋体"/>
          <w:color w:val="000000"/>
          <w:kern w:val="2"/>
          <w:sz w:val="24"/>
          <w:szCs w:val="24"/>
          <w:highlight w:val="none"/>
          <w:lang w:val="zh-TW" w:eastAsia="zh-TW" w:bidi="ar-SA"/>
        </w:rPr>
        <w:t xml:space="preserve">       </w:t>
      </w:r>
    </w:p>
    <w:p w14:paraId="2C4BBE15">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电</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TW" w:eastAsia="zh-TW" w:bidi="ar-SA"/>
        </w:rPr>
        <w:t>话：</w:t>
      </w:r>
      <w:r>
        <w:rPr>
          <w:rFonts w:hint="eastAsia" w:ascii="宋体" w:hAnsi="宋体" w:eastAsia="宋体" w:cs="宋体"/>
          <w:color w:val="000000"/>
          <w:kern w:val="2"/>
          <w:sz w:val="24"/>
          <w:szCs w:val="24"/>
          <w:highlight w:val="none"/>
          <w:lang w:val="en-US" w:eastAsia="zh-CN" w:bidi="ar-SA"/>
        </w:rPr>
        <w:t>13159335176</w:t>
      </w:r>
    </w:p>
    <w:p w14:paraId="7FCD341B">
      <w:pPr>
        <w:widowControl w:val="0"/>
        <w:spacing w:line="360" w:lineRule="auto"/>
        <w:ind w:left="0" w:leftChars="0" w:firstLine="439" w:firstLineChars="183"/>
        <w:jc w:val="both"/>
        <w:rPr>
          <w:rFonts w:hint="eastAsia" w:ascii="宋体" w:hAnsi="宋体" w:eastAsia="宋体" w:cs="宋体"/>
          <w:color w:val="000000"/>
          <w:kern w:val="2"/>
          <w:sz w:val="24"/>
          <w:szCs w:val="24"/>
          <w:highlight w:val="none"/>
          <w:lang w:val="en-US" w:eastAsia="zh-CN" w:bidi="ar-SA"/>
        </w:rPr>
      </w:pPr>
    </w:p>
    <w:p w14:paraId="1F120D6C">
      <w:pPr>
        <w:widowControl w:val="0"/>
        <w:spacing w:line="360" w:lineRule="auto"/>
        <w:ind w:left="0" w:leftChars="0" w:firstLine="439" w:firstLineChars="183"/>
        <w:jc w:val="both"/>
        <w:rPr>
          <w:rFonts w:hint="eastAsia" w:ascii="宋体" w:hAnsi="宋体" w:eastAsia="宋体" w:cs="宋体"/>
          <w:color w:val="000000"/>
          <w:kern w:val="2"/>
          <w:sz w:val="24"/>
          <w:szCs w:val="24"/>
          <w:highlight w:val="none"/>
          <w:lang w:val="en-US" w:eastAsia="zh-CN" w:bidi="ar-SA"/>
        </w:rPr>
      </w:pPr>
    </w:p>
    <w:p w14:paraId="47E441A7">
      <w:pPr>
        <w:widowControl/>
        <w:shd w:val="clear" w:color="auto" w:fill="FFFFFF"/>
        <w:wordWrap w:val="0"/>
        <w:adjustRightInd w:val="0"/>
        <w:snapToGrid w:val="0"/>
        <w:spacing w:before="120" w:after="12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仙港大道郊尾长安段匝道挡土墙修复工程（重新招标）</w:t>
      </w:r>
      <w:r>
        <w:rPr>
          <w:rFonts w:hint="eastAsia" w:ascii="宋体" w:hAnsi="宋体" w:eastAsia="宋体" w:cs="宋体"/>
          <w:color w:val="000000"/>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cs="宋体"/>
          <w:color w:val="000000"/>
          <w:kern w:val="0"/>
          <w:sz w:val="24"/>
          <w:szCs w:val="24"/>
          <w:highlight w:val="none"/>
          <w:u w:val="single"/>
          <w:shd w:val="clear" w:color="auto" w:fill="FFFFFF"/>
          <w:lang w:eastAsia="zh-CN"/>
        </w:rPr>
        <w:t>郊尾镇</w:t>
      </w:r>
    </w:p>
    <w:p w14:paraId="48C8E214">
      <w:pPr>
        <w:widowControl/>
        <w:shd w:val="clear" w:color="auto" w:fill="FFFFFF"/>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11</w:t>
      </w:r>
      <w:r>
        <w:rPr>
          <w:rFonts w:hint="eastAsia" w:ascii="宋体" w:hAnsi="宋体" w:eastAsia="宋体" w:cs="宋体"/>
          <w:color w:val="000000"/>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3773716C">
      <w:pPr>
        <w:widowControl/>
        <w:shd w:val="clear" w:color="auto" w:fill="FFFFFF"/>
        <w:wordWrap w:val="0"/>
        <w:adjustRightInd w:val="0"/>
        <w:snapToGrid w:val="0"/>
        <w:spacing w:after="0" w:line="360" w:lineRule="atLeast"/>
        <w:ind w:firstLine="480"/>
        <w:jc w:val="left"/>
        <w:rPr>
          <w:rFonts w:hint="eastAsia" w:ascii="宋体" w:hAnsi="宋体" w:cs="宋体"/>
          <w:color w:val="000000"/>
          <w:kern w:val="0"/>
          <w:sz w:val="24"/>
          <w:szCs w:val="24"/>
          <w:highlight w:val="yellow"/>
          <w:u w:val="singl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val="en-US" w:eastAsia="zh-CN"/>
        </w:rPr>
        <w:t>自筹</w:t>
      </w:r>
    </w:p>
    <w:p w14:paraId="016364F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cs="宋体"/>
          <w:b/>
          <w:color w:val="000000"/>
          <w:kern w:val="0"/>
          <w:sz w:val="24"/>
          <w:szCs w:val="24"/>
          <w:highlight w:val="none"/>
          <w:u w:val="single"/>
          <w:shd w:val="clear" w:color="auto" w:fill="FFFFFF"/>
          <w:lang w:val="en-US" w:eastAsia="zh-CN"/>
        </w:rPr>
        <w:t>60</w:t>
      </w:r>
      <w:r>
        <w:rPr>
          <w:rFonts w:hint="eastAsia" w:ascii="宋体" w:hAnsi="宋体" w:eastAsia="宋体" w:cs="宋体"/>
          <w:b/>
          <w:color w:val="000000"/>
          <w:kern w:val="0"/>
          <w:sz w:val="24"/>
          <w:szCs w:val="24"/>
          <w:highlight w:val="none"/>
          <w:u w:val="single"/>
          <w:shd w:val="clear" w:color="auto" w:fill="FFFFFF"/>
        </w:rPr>
        <w:t>个日历天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kern w:val="0"/>
          <w:sz w:val="24"/>
          <w:szCs w:val="24"/>
          <w:highlight w:val="none"/>
          <w:u w:val="single"/>
          <w:shd w:val="clear" w:color="auto" w:fill="FFFFFF"/>
          <w:lang w:val="en-US" w:eastAsia="zh-CN"/>
        </w:rPr>
        <w:t>10</w:t>
      </w:r>
      <w:r>
        <w:rPr>
          <w:rFonts w:hint="eastAsia" w:ascii="宋体" w:hAnsi="宋体" w:eastAsia="宋体" w:cs="宋体"/>
          <w:kern w:val="0"/>
          <w:sz w:val="24"/>
          <w:szCs w:val="24"/>
          <w:highlight w:val="none"/>
          <w:u w:val="single"/>
          <w:shd w:val="clear" w:color="auto" w:fill="FFFFFF"/>
        </w:rPr>
        <w:t>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cs="宋体"/>
          <w:b/>
          <w:bCs/>
          <w:color w:val="000000"/>
          <w:kern w:val="0"/>
          <w:sz w:val="24"/>
          <w:szCs w:val="24"/>
          <w:highlight w:val="none"/>
          <w:shd w:val="clear" w:color="auto" w:fill="FFFFFF"/>
          <w:lang w:val="zh-TW" w:eastAsia="zh-CN"/>
        </w:rPr>
        <w:t>仙游县郊尾镇振兴乡村投资有限公司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widowControl w:val="0"/>
        <w:spacing w:line="276"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投标人具备承担本招标工程项目的能力并具备经年检合格的</w:t>
      </w:r>
      <w:r>
        <w:rPr>
          <w:rFonts w:hint="eastAsia" w:ascii="宋体" w:hAnsi="宋体" w:eastAsia="宋体" w:cs="宋体"/>
          <w:b/>
          <w:color w:val="000000"/>
          <w:kern w:val="2"/>
          <w:sz w:val="24"/>
          <w:szCs w:val="24"/>
          <w:highlight w:val="none"/>
          <w:u w:val="single" w:color="000000"/>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及以上（不分主、增项差别）和有效的《施工企业安全生产许可证》；</w:t>
      </w:r>
      <w:r>
        <w:rPr>
          <w:rFonts w:hint="eastAsia" w:ascii="宋体" w:hAnsi="宋体" w:eastAsia="宋体" w:cs="宋体"/>
          <w:color w:val="000000"/>
          <w:kern w:val="2"/>
          <w:sz w:val="24"/>
          <w:szCs w:val="24"/>
          <w:highlight w:val="none"/>
          <w:shd w:val="clear" w:color="auto" w:fill="FFFFFF"/>
          <w:lang w:val="en-US" w:eastAsia="zh-CN" w:bidi="ar-SA"/>
        </w:rPr>
        <w:t>参与小额水利工程投标企业需自主填报完善本企业在全国水利建设市场监管服务平台上信用信息，接受社会监督；</w:t>
      </w:r>
    </w:p>
    <w:p w14:paraId="78303977">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投标人拟担任本招标项目的项目经理应具备有效的不低于</w:t>
      </w:r>
      <w:r>
        <w:rPr>
          <w:rFonts w:hint="eastAsia" w:ascii="宋体" w:hAnsi="宋体" w:eastAsia="宋体" w:cs="宋体"/>
          <w:b/>
          <w:bCs/>
          <w:kern w:val="0"/>
          <w:sz w:val="24"/>
          <w:szCs w:val="24"/>
          <w:highlight w:val="none"/>
          <w:u w:val="single"/>
        </w:rPr>
        <w:t>贰</w:t>
      </w:r>
      <w:r>
        <w:rPr>
          <w:rFonts w:hint="eastAsia" w:ascii="宋体" w:hAnsi="宋体" w:eastAsia="宋体" w:cs="宋体"/>
          <w:kern w:val="0"/>
          <w:sz w:val="24"/>
          <w:szCs w:val="24"/>
          <w:highlight w:val="none"/>
        </w:rPr>
        <w:t>级</w:t>
      </w:r>
      <w:r>
        <w:rPr>
          <w:rFonts w:hint="eastAsia" w:ascii="宋体" w:hAnsi="宋体" w:eastAsia="宋体" w:cs="宋体"/>
          <w:b/>
          <w:bCs/>
          <w:kern w:val="0"/>
          <w:sz w:val="24"/>
          <w:szCs w:val="24"/>
          <w:highlight w:val="none"/>
          <w:u w:val="single"/>
        </w:rPr>
        <w:t>水利水电</w:t>
      </w:r>
      <w:r>
        <w:rPr>
          <w:rFonts w:hint="eastAsia" w:ascii="宋体" w:hAnsi="宋体" w:eastAsia="宋体" w:cs="宋体"/>
          <w:kern w:val="0"/>
          <w:sz w:val="24"/>
          <w:szCs w:val="24"/>
          <w:highlight w:val="none"/>
        </w:rPr>
        <w:t>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color w:val="000000"/>
          <w:kern w:val="0"/>
          <w:sz w:val="24"/>
          <w:szCs w:val="24"/>
          <w:highlight w:val="none"/>
        </w:rPr>
        <w:t>根据“《关于优化二级建造师电子注册证书样式及证书使用要求的通知》（闽建筑函〔2022〕33号）”文规定，如果投标人提供的建造师证书为电子注册证书，刚必须符合（闽建筑函〔2022〕33号）文要求。否则做废标处理。</w:t>
      </w:r>
    </w:p>
    <w:p w14:paraId="7749A270">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widowControl/>
        <w:shd w:val="clear" w:color="auto" w:fill="FFFFFF"/>
        <w:wordWrap w:val="0"/>
        <w:adjustRightInd w:val="0"/>
        <w:snapToGrid w:val="0"/>
        <w:spacing w:after="0" w:line="360" w:lineRule="atLeast"/>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FF0000"/>
          <w:kern w:val="0"/>
          <w:sz w:val="24"/>
          <w:szCs w:val="22"/>
          <w:highlight w:val="none"/>
          <w:u w:val="single"/>
          <w:lang w:val="en-US" w:eastAsia="zh-CN"/>
        </w:rPr>
        <w:t xml:space="preserve"> 8 </w:t>
      </w:r>
      <w:r>
        <w:rPr>
          <w:rFonts w:hint="eastAsia" w:ascii="宋体" w:hAnsi="宋体" w:eastAsia="宋体" w:cs="宋体"/>
          <w:color w:val="FF0000"/>
          <w:kern w:val="0"/>
          <w:sz w:val="24"/>
          <w:szCs w:val="22"/>
          <w:highlight w:val="none"/>
        </w:rPr>
        <w:t>月</w:t>
      </w:r>
      <w:r>
        <w:rPr>
          <w:rFonts w:hint="eastAsia" w:ascii="宋体" w:hAnsi="宋体" w:cs="宋体"/>
          <w:color w:val="FF0000"/>
          <w:kern w:val="0"/>
          <w:sz w:val="24"/>
          <w:szCs w:val="22"/>
          <w:highlight w:val="none"/>
          <w:u w:val="single"/>
          <w:lang w:val="en-US" w:eastAsia="zh-CN"/>
        </w:rPr>
        <w:t xml:space="preserve">4 </w:t>
      </w:r>
      <w:r>
        <w:rPr>
          <w:rFonts w:hint="eastAsia" w:ascii="宋体" w:hAnsi="宋体" w:eastAsia="宋体" w:cs="宋体"/>
          <w:color w:val="FF0000"/>
          <w:kern w:val="0"/>
          <w:sz w:val="24"/>
          <w:szCs w:val="22"/>
          <w:highlight w:val="none"/>
        </w:rPr>
        <w:t>日</w:t>
      </w:r>
      <w:r>
        <w:rPr>
          <w:rFonts w:hint="eastAsia" w:ascii="宋体" w:hAnsi="宋体" w:eastAsia="宋体" w:cs="宋体"/>
          <w:color w:val="FF0000"/>
          <w:kern w:val="0"/>
          <w:sz w:val="24"/>
          <w:szCs w:val="22"/>
          <w:highlight w:val="none"/>
          <w:u w:val="single"/>
          <w:lang w:val="en-US" w:eastAsia="zh-CN"/>
        </w:rPr>
        <w:t xml:space="preserve"> 08</w:t>
      </w:r>
      <w:r>
        <w:rPr>
          <w:rFonts w:hint="eastAsia" w:ascii="宋体" w:hAnsi="宋体" w:eastAsia="宋体" w:cs="宋体"/>
          <w:color w:val="FF0000"/>
          <w:kern w:val="0"/>
          <w:sz w:val="24"/>
          <w:szCs w:val="22"/>
          <w:highlight w:val="none"/>
          <w:u w:val="single"/>
        </w:rPr>
        <w:t xml:space="preserve"> </w:t>
      </w:r>
      <w:r>
        <w:rPr>
          <w:rFonts w:hint="eastAsia" w:ascii="宋体" w:hAnsi="宋体" w:eastAsia="宋体" w:cs="宋体"/>
          <w:color w:val="FF0000"/>
          <w:kern w:val="0"/>
          <w:sz w:val="24"/>
          <w:szCs w:val="22"/>
          <w:highlight w:val="none"/>
        </w:rPr>
        <w:t>时</w:t>
      </w:r>
      <w:r>
        <w:rPr>
          <w:rFonts w:hint="eastAsia" w:ascii="宋体" w:hAnsi="宋体" w:eastAsia="宋体" w:cs="宋体"/>
          <w:color w:val="FF0000"/>
          <w:kern w:val="0"/>
          <w:sz w:val="24"/>
          <w:szCs w:val="22"/>
          <w:highlight w:val="none"/>
          <w:u w:val="single"/>
          <w:lang w:val="en-US" w:eastAsia="zh-CN"/>
        </w:rPr>
        <w:t xml:space="preserve"> 00</w:t>
      </w:r>
      <w:r>
        <w:rPr>
          <w:rFonts w:hint="eastAsia" w:ascii="宋体" w:hAnsi="宋体" w:eastAsia="宋体" w:cs="宋体"/>
          <w:color w:val="FF0000"/>
          <w:kern w:val="0"/>
          <w:sz w:val="24"/>
          <w:szCs w:val="22"/>
          <w:highlight w:val="none"/>
          <w:u w:val="single"/>
        </w:rPr>
        <w:t xml:space="preserve"> </w:t>
      </w:r>
      <w:r>
        <w:rPr>
          <w:rFonts w:hint="eastAsia" w:ascii="宋体" w:hAnsi="宋体" w:eastAsia="宋体" w:cs="宋体"/>
          <w:color w:val="FF0000"/>
          <w:kern w:val="0"/>
          <w:sz w:val="24"/>
          <w:szCs w:val="22"/>
          <w:highlight w:val="none"/>
        </w:rPr>
        <w:t>分</w:t>
      </w:r>
      <w:r>
        <w:rPr>
          <w:rFonts w:hint="eastAsia" w:ascii="宋体" w:hAnsi="宋体" w:eastAsia="宋体" w:cs="宋体"/>
          <w:color w:val="FF0000"/>
          <w:kern w:val="0"/>
          <w:sz w:val="24"/>
          <w:szCs w:val="22"/>
          <w:highlight w:val="none"/>
          <w:u w:val="single"/>
        </w:rPr>
        <w:t xml:space="preserve"> </w:t>
      </w:r>
      <w:r>
        <w:rPr>
          <w:rFonts w:hint="eastAsia" w:ascii="宋体" w:hAnsi="宋体" w:eastAsia="宋体" w:cs="宋体"/>
          <w:color w:val="FF0000"/>
          <w:kern w:val="0"/>
          <w:sz w:val="24"/>
          <w:szCs w:val="22"/>
          <w:highlight w:val="none"/>
          <w:u w:val="single"/>
          <w:lang w:val="en-US" w:eastAsia="zh-CN"/>
        </w:rPr>
        <w:t>00</w:t>
      </w:r>
      <w:r>
        <w:rPr>
          <w:rFonts w:hint="eastAsia" w:ascii="宋体" w:hAnsi="宋体" w:eastAsia="宋体" w:cs="宋体"/>
          <w:color w:val="FF0000"/>
          <w:kern w:val="0"/>
          <w:sz w:val="24"/>
          <w:szCs w:val="22"/>
          <w:highlight w:val="none"/>
          <w:u w:val="single"/>
        </w:rPr>
        <w:t xml:space="preserve"> </w:t>
      </w:r>
      <w:r>
        <w:rPr>
          <w:rFonts w:hint="eastAsia" w:ascii="宋体" w:hAnsi="宋体" w:eastAsia="宋体" w:cs="宋体"/>
          <w:color w:val="FF0000"/>
          <w:kern w:val="0"/>
          <w:sz w:val="24"/>
          <w:szCs w:val="22"/>
          <w:highlight w:val="none"/>
        </w:rPr>
        <w:t>秒至</w:t>
      </w:r>
      <w:r>
        <w:rPr>
          <w:rFonts w:hint="eastAsia" w:ascii="宋体" w:hAnsi="宋体" w:eastAsia="宋体" w:cs="宋体"/>
          <w:color w:val="FF0000"/>
          <w:kern w:val="0"/>
          <w:sz w:val="24"/>
          <w:szCs w:val="22"/>
          <w:highlight w:val="none"/>
          <w:u w:val="single"/>
        </w:rPr>
        <w:t xml:space="preserve"> </w:t>
      </w:r>
      <w:r>
        <w:rPr>
          <w:rFonts w:hint="eastAsia" w:ascii="宋体" w:hAnsi="宋体" w:eastAsia="宋体" w:cs="宋体"/>
          <w:color w:val="FF0000"/>
          <w:kern w:val="0"/>
          <w:sz w:val="24"/>
          <w:szCs w:val="22"/>
          <w:highlight w:val="none"/>
          <w:u w:val="single"/>
          <w:lang w:val="en-US" w:eastAsia="zh-CN"/>
        </w:rPr>
        <w:t>202</w:t>
      </w:r>
      <w:r>
        <w:rPr>
          <w:rFonts w:hint="eastAsia" w:ascii="宋体" w:hAnsi="宋体" w:cs="宋体"/>
          <w:color w:val="FF0000"/>
          <w:kern w:val="0"/>
          <w:sz w:val="24"/>
          <w:szCs w:val="22"/>
          <w:highlight w:val="none"/>
          <w:u w:val="single"/>
          <w:lang w:val="en-US" w:eastAsia="zh-CN"/>
        </w:rPr>
        <w:t>5</w:t>
      </w:r>
      <w:r>
        <w:rPr>
          <w:rFonts w:hint="eastAsia" w:ascii="宋体" w:hAnsi="宋体" w:eastAsia="宋体" w:cs="宋体"/>
          <w:color w:val="FF0000"/>
          <w:kern w:val="0"/>
          <w:sz w:val="24"/>
          <w:szCs w:val="22"/>
          <w:highlight w:val="none"/>
        </w:rPr>
        <w:t>年</w:t>
      </w:r>
      <w:r>
        <w:rPr>
          <w:rFonts w:hint="eastAsia" w:ascii="宋体" w:hAnsi="宋体" w:cs="宋体"/>
          <w:color w:val="FF0000"/>
          <w:kern w:val="0"/>
          <w:sz w:val="24"/>
          <w:szCs w:val="22"/>
          <w:highlight w:val="none"/>
          <w:u w:val="single"/>
          <w:lang w:val="en-US" w:eastAsia="zh-CN"/>
        </w:rPr>
        <w:t xml:space="preserve"> 8 </w:t>
      </w:r>
      <w:r>
        <w:rPr>
          <w:rFonts w:hint="eastAsia" w:ascii="宋体" w:hAnsi="宋体" w:eastAsia="宋体" w:cs="宋体"/>
          <w:color w:val="FF0000"/>
          <w:kern w:val="0"/>
          <w:sz w:val="24"/>
          <w:szCs w:val="22"/>
          <w:highlight w:val="none"/>
        </w:rPr>
        <w:t>月</w:t>
      </w:r>
      <w:r>
        <w:rPr>
          <w:rFonts w:hint="eastAsia" w:ascii="宋体" w:hAnsi="宋体" w:cs="宋体"/>
          <w:color w:val="FF0000"/>
          <w:kern w:val="0"/>
          <w:sz w:val="24"/>
          <w:szCs w:val="22"/>
          <w:highlight w:val="none"/>
          <w:u w:val="single"/>
          <w:lang w:val="en-US" w:eastAsia="zh-CN"/>
        </w:rPr>
        <w:t xml:space="preserve"> 8</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日</w:t>
      </w:r>
      <w:r>
        <w:rPr>
          <w:rFonts w:hint="eastAsia" w:ascii="宋体" w:hAnsi="宋体" w:cs="宋体"/>
          <w:color w:val="auto"/>
          <w:kern w:val="0"/>
          <w:sz w:val="24"/>
          <w:szCs w:val="22"/>
          <w:highlight w:val="none"/>
          <w:u w:val="single"/>
          <w:lang w:val="en-US" w:eastAsia="zh-CN"/>
        </w:rPr>
        <w:t>0</w:t>
      </w:r>
      <w:r>
        <w:rPr>
          <w:rFonts w:hint="eastAsia" w:ascii="宋体" w:hAnsi="宋体" w:eastAsia="宋体" w:cs="宋体"/>
          <w:color w:val="auto"/>
          <w:kern w:val="0"/>
          <w:sz w:val="24"/>
          <w:szCs w:val="22"/>
          <w:highlight w:val="none"/>
          <w:u w:val="single"/>
          <w:lang w:val="en-US" w:eastAsia="zh-CN"/>
        </w:rPr>
        <w:t>9</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30</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w:t>
      </w:r>
      <w:r>
        <w:rPr>
          <w:rFonts w:hint="eastAsia" w:ascii="宋体" w:hAnsi="宋体" w:eastAsia="宋体" w:cs="宋体"/>
          <w:kern w:val="0"/>
          <w:sz w:val="24"/>
          <w:szCs w:val="22"/>
          <w:highlight w:val="none"/>
        </w:rPr>
        <w:t>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6"/>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6"/>
          <w:kern w:val="2"/>
          <w:sz w:val="24"/>
          <w:szCs w:val="24"/>
          <w:highlight w:val="none"/>
          <w:lang w:val="en-US" w:eastAsia="zh-CN" w:bidi="ar-SA"/>
        </w:rPr>
        <w:t>(</w:t>
      </w:r>
      <w:r>
        <w:rPr>
          <w:rFonts w:hint="eastAsia" w:ascii="宋体" w:hAnsi="宋体" w:eastAsia="宋体" w:cs="宋体"/>
          <w:color w:val="000000"/>
          <w:spacing w:val="-6"/>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6"/>
          <w:kern w:val="2"/>
          <w:sz w:val="24"/>
          <w:szCs w:val="24"/>
          <w:highlight w:val="none"/>
          <w:lang w:val="en-US" w:eastAsia="zh-CN" w:bidi="ar-SA"/>
        </w:rPr>
        <w:t>)</w:t>
      </w:r>
      <w:r>
        <w:rPr>
          <w:rFonts w:hint="eastAsia" w:ascii="宋体" w:hAnsi="宋体" w:eastAsia="宋体" w:cs="宋体"/>
          <w:color w:val="000000"/>
          <w:spacing w:val="-6"/>
          <w:kern w:val="2"/>
          <w:sz w:val="24"/>
          <w:szCs w:val="24"/>
          <w:highlight w:val="none"/>
          <w:lang w:val="zh-TW" w:eastAsia="zh-TW" w:bidi="ar-SA"/>
        </w:rPr>
        <w:t>的，或认为工程预算价的工程量存在差错或漏项、</w:t>
      </w:r>
      <w:r>
        <w:rPr>
          <w:rFonts w:hint="eastAsia" w:ascii="宋体" w:hAnsi="宋体" w:eastAsia="宋体" w:cs="宋体"/>
          <w:color w:val="000000"/>
          <w:kern w:val="2"/>
          <w:sz w:val="24"/>
          <w:szCs w:val="24"/>
          <w:highlight w:val="none"/>
          <w:lang w:val="zh-TW" w:eastAsia="zh-TW" w:bidi="ar-SA"/>
        </w:rPr>
        <w:t>材料和设备的单价存在误差、工程取费费率出现差错的，</w:t>
      </w:r>
      <w:r>
        <w:rPr>
          <w:rFonts w:hint="eastAsia" w:ascii="宋体" w:hAnsi="宋体" w:eastAsia="宋体" w:cs="宋体"/>
          <w:color w:val="000000"/>
          <w:spacing w:val="-6"/>
          <w:kern w:val="2"/>
          <w:sz w:val="24"/>
          <w:szCs w:val="24"/>
          <w:highlight w:val="none"/>
          <w:lang w:val="zh-TW" w:eastAsia="zh-TW" w:bidi="ar-SA"/>
        </w:rPr>
        <w:t>可</w:t>
      </w:r>
      <w:r>
        <w:rPr>
          <w:rFonts w:hint="eastAsia" w:ascii="宋体" w:hAnsi="宋体" w:eastAsia="宋体" w:cs="宋体"/>
          <w:color w:val="auto"/>
          <w:spacing w:val="-6"/>
          <w:kern w:val="2"/>
          <w:sz w:val="24"/>
          <w:szCs w:val="24"/>
          <w:highlight w:val="none"/>
          <w:lang w:val="zh-TW" w:eastAsia="zh-TW" w:bidi="ar-SA"/>
        </w:rPr>
        <w:t>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FF0000"/>
          <w:kern w:val="0"/>
          <w:sz w:val="24"/>
          <w:szCs w:val="22"/>
          <w:highlight w:val="none"/>
          <w:u w:val="single"/>
          <w:lang w:val="en-US" w:eastAsia="zh-CN"/>
        </w:rPr>
        <w:t>202</w:t>
      </w:r>
      <w:r>
        <w:rPr>
          <w:rFonts w:hint="eastAsia" w:ascii="宋体" w:hAnsi="宋体" w:cs="宋体"/>
          <w:color w:val="FF0000"/>
          <w:kern w:val="0"/>
          <w:sz w:val="24"/>
          <w:szCs w:val="22"/>
          <w:highlight w:val="none"/>
          <w:u w:val="single"/>
          <w:lang w:val="en-US" w:eastAsia="zh-CN"/>
        </w:rPr>
        <w:t>5</w:t>
      </w:r>
      <w:r>
        <w:rPr>
          <w:rFonts w:hint="eastAsia" w:ascii="宋体" w:hAnsi="宋体" w:eastAsia="宋体" w:cs="宋体"/>
          <w:color w:val="FF0000"/>
          <w:kern w:val="0"/>
          <w:sz w:val="24"/>
          <w:szCs w:val="22"/>
          <w:highlight w:val="none"/>
        </w:rPr>
        <w:t>年</w:t>
      </w:r>
      <w:r>
        <w:rPr>
          <w:rFonts w:hint="eastAsia" w:ascii="宋体" w:hAnsi="宋体" w:cs="宋体"/>
          <w:color w:val="FF0000"/>
          <w:kern w:val="0"/>
          <w:sz w:val="24"/>
          <w:szCs w:val="22"/>
          <w:highlight w:val="none"/>
          <w:u w:val="single"/>
          <w:lang w:val="en-US" w:eastAsia="zh-CN"/>
        </w:rPr>
        <w:t xml:space="preserve"> 8 </w:t>
      </w:r>
      <w:r>
        <w:rPr>
          <w:rFonts w:hint="eastAsia" w:ascii="宋体" w:hAnsi="宋体" w:eastAsia="宋体" w:cs="宋体"/>
          <w:color w:val="FF0000"/>
          <w:kern w:val="0"/>
          <w:sz w:val="24"/>
          <w:szCs w:val="22"/>
          <w:highlight w:val="none"/>
        </w:rPr>
        <w:t>月</w:t>
      </w:r>
      <w:r>
        <w:rPr>
          <w:rFonts w:hint="eastAsia" w:ascii="宋体" w:hAnsi="宋体" w:cs="宋体"/>
          <w:color w:val="FF0000"/>
          <w:kern w:val="0"/>
          <w:sz w:val="24"/>
          <w:szCs w:val="22"/>
          <w:highlight w:val="none"/>
          <w:u w:val="single"/>
          <w:lang w:val="en-US" w:eastAsia="zh-CN"/>
        </w:rPr>
        <w:t>5</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cs="宋体"/>
          <w:color w:val="000000"/>
          <w:spacing w:val="-6"/>
          <w:kern w:val="2"/>
          <w:sz w:val="24"/>
          <w:szCs w:val="24"/>
          <w:highlight w:val="none"/>
          <w:lang w:val="en-US" w:eastAsia="zh-CN" w:bidi="ar-SA"/>
        </w:rPr>
        <w:t>7</w:t>
      </w:r>
      <w:r>
        <w:rPr>
          <w:rFonts w:hint="eastAsia" w:ascii="宋体" w:hAnsi="宋体" w:eastAsia="宋体" w:cs="宋体"/>
          <w:color w:val="000000"/>
          <w:spacing w:val="-6"/>
          <w:kern w:val="2"/>
          <w:sz w:val="24"/>
          <w:szCs w:val="24"/>
          <w:highlight w:val="none"/>
          <w:lang w:val="zh-TW" w:eastAsia="zh-TW" w:bidi="ar-SA"/>
        </w:rPr>
        <w:t>：</w:t>
      </w:r>
      <w:r>
        <w:rPr>
          <w:rFonts w:hint="eastAsia" w:ascii="宋体" w:hAnsi="宋体" w:eastAsia="宋体" w:cs="宋体"/>
          <w:color w:val="000000"/>
          <w:spacing w:val="-6"/>
          <w:kern w:val="2"/>
          <w:sz w:val="24"/>
          <w:szCs w:val="24"/>
          <w:highlight w:val="none"/>
          <w:lang w:val="en-US" w:eastAsia="zh-CN" w:bidi="ar-SA"/>
        </w:rPr>
        <w:t>00</w:t>
      </w:r>
      <w:r>
        <w:rPr>
          <w:rFonts w:hint="eastAsia" w:ascii="宋体" w:hAnsi="宋体" w:eastAsia="宋体" w:cs="宋体"/>
          <w:color w:val="000000"/>
          <w:spacing w:val="-6"/>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6"/>
          <w:kern w:val="2"/>
          <w:sz w:val="24"/>
          <w:szCs w:val="24"/>
          <w:highlight w:val="none"/>
          <w:lang w:val="zh-TW" w:eastAsia="zh-TW" w:bidi="ar-SA"/>
        </w:rPr>
        <w:t>陆</w:t>
      </w:r>
      <w:r>
        <w:rPr>
          <w:rFonts w:hint="eastAsia" w:ascii="宋体" w:hAnsi="宋体" w:eastAsia="宋体" w:cs="宋体"/>
          <w:color w:val="000000"/>
          <w:spacing w:val="-6"/>
          <w:kern w:val="2"/>
          <w:sz w:val="24"/>
          <w:szCs w:val="24"/>
          <w:highlight w:val="none"/>
          <w:lang w:val="en-US" w:eastAsia="zh-CN" w:bidi="ar-SA"/>
        </w:rPr>
        <w:t>数字仙游电子业务平台（http://fjxyst.cn/）</w:t>
      </w:r>
      <w:r>
        <w:rPr>
          <w:rFonts w:hint="eastAsia" w:ascii="宋体" w:hAnsi="宋体" w:eastAsia="宋体" w:cs="宋体"/>
          <w:color w:val="000000"/>
          <w:spacing w:val="-6"/>
          <w:kern w:val="2"/>
          <w:sz w:val="24"/>
          <w:szCs w:val="24"/>
          <w:highlight w:val="none"/>
          <w:lang w:val="zh-TW" w:eastAsia="zh-Hans" w:bidi="ar-SA"/>
        </w:rPr>
        <w:t>直接提出</w:t>
      </w:r>
      <w:r>
        <w:rPr>
          <w:rFonts w:hint="eastAsia" w:ascii="宋体" w:hAnsi="宋体" w:eastAsia="宋体" w:cs="宋体"/>
          <w:color w:val="000000"/>
          <w:spacing w:val="-6"/>
          <w:kern w:val="2"/>
          <w:sz w:val="24"/>
          <w:szCs w:val="24"/>
          <w:highlight w:val="none"/>
          <w:lang w:val="zh-TW" w:eastAsia="zh-TW" w:bidi="ar-SA"/>
        </w:rPr>
        <w:t>疑问。</w:t>
      </w:r>
    </w:p>
    <w:p w14:paraId="0E9647C6">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6"/>
          <w:kern w:val="2"/>
          <w:sz w:val="24"/>
          <w:szCs w:val="24"/>
          <w:highlight w:val="none"/>
          <w:lang w:val="zh-TW" w:eastAsia="zh-TW" w:bidi="ar-SA"/>
        </w:rPr>
        <w:t>招标人将在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FF0000"/>
          <w:kern w:val="0"/>
          <w:sz w:val="24"/>
          <w:szCs w:val="22"/>
          <w:highlight w:val="none"/>
          <w:u w:val="single"/>
          <w:lang w:val="en-US" w:eastAsia="zh-CN"/>
        </w:rPr>
        <w:t>202</w:t>
      </w:r>
      <w:r>
        <w:rPr>
          <w:rFonts w:hint="eastAsia" w:ascii="宋体" w:hAnsi="宋体" w:cs="宋体"/>
          <w:color w:val="FF0000"/>
          <w:kern w:val="0"/>
          <w:sz w:val="24"/>
          <w:szCs w:val="22"/>
          <w:highlight w:val="none"/>
          <w:u w:val="single"/>
          <w:lang w:val="en-US" w:eastAsia="zh-CN"/>
        </w:rPr>
        <w:t>5</w:t>
      </w:r>
      <w:r>
        <w:rPr>
          <w:rFonts w:hint="eastAsia" w:ascii="宋体" w:hAnsi="宋体" w:eastAsia="宋体" w:cs="宋体"/>
          <w:color w:val="FF0000"/>
          <w:kern w:val="0"/>
          <w:sz w:val="24"/>
          <w:szCs w:val="22"/>
          <w:highlight w:val="none"/>
        </w:rPr>
        <w:t>年</w:t>
      </w:r>
      <w:r>
        <w:rPr>
          <w:rFonts w:hint="eastAsia" w:ascii="宋体" w:hAnsi="宋体" w:cs="宋体"/>
          <w:color w:val="FF0000"/>
          <w:kern w:val="0"/>
          <w:sz w:val="24"/>
          <w:szCs w:val="22"/>
          <w:highlight w:val="none"/>
          <w:u w:val="single"/>
          <w:lang w:val="en-US" w:eastAsia="zh-CN"/>
        </w:rPr>
        <w:t xml:space="preserve"> 8</w:t>
      </w:r>
      <w:r>
        <w:rPr>
          <w:rFonts w:hint="eastAsia" w:ascii="宋体" w:hAnsi="宋体" w:eastAsia="宋体" w:cs="宋体"/>
          <w:color w:val="FF0000"/>
          <w:kern w:val="0"/>
          <w:sz w:val="24"/>
          <w:szCs w:val="22"/>
          <w:highlight w:val="none"/>
        </w:rPr>
        <w:t>月</w:t>
      </w:r>
      <w:r>
        <w:rPr>
          <w:rFonts w:hint="eastAsia" w:ascii="宋体" w:hAnsi="宋体" w:cs="宋体"/>
          <w:color w:val="FF0000"/>
          <w:kern w:val="0"/>
          <w:sz w:val="24"/>
          <w:szCs w:val="22"/>
          <w:highlight w:val="none"/>
          <w:u w:val="single"/>
          <w:lang w:val="en-US" w:eastAsia="zh-CN"/>
        </w:rPr>
        <w:t xml:space="preserve"> 6</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000000"/>
          <w:spacing w:val="-6"/>
          <w:kern w:val="2"/>
          <w:sz w:val="24"/>
          <w:szCs w:val="24"/>
          <w:highlight w:val="none"/>
          <w:lang w:val="en-US" w:eastAsia="zh-CN" w:bidi="ar-SA"/>
        </w:rPr>
        <w:t>1</w:t>
      </w:r>
      <w:r>
        <w:rPr>
          <w:rFonts w:hint="eastAsia" w:ascii="宋体" w:hAnsi="宋体" w:cs="宋体"/>
          <w:color w:val="000000"/>
          <w:spacing w:val="-6"/>
          <w:kern w:val="2"/>
          <w:sz w:val="24"/>
          <w:szCs w:val="24"/>
          <w:highlight w:val="none"/>
          <w:lang w:val="en-US" w:eastAsia="zh-CN" w:bidi="ar-SA"/>
        </w:rPr>
        <w:t>7</w:t>
      </w:r>
      <w:r>
        <w:rPr>
          <w:rFonts w:hint="eastAsia" w:ascii="宋体" w:hAnsi="宋体" w:eastAsia="宋体" w:cs="宋体"/>
          <w:color w:val="000000"/>
          <w:spacing w:val="-6"/>
          <w:kern w:val="2"/>
          <w:sz w:val="24"/>
          <w:szCs w:val="24"/>
          <w:highlight w:val="none"/>
          <w:lang w:val="en-US" w:eastAsia="zh-CN" w:bidi="ar-SA"/>
        </w:rPr>
        <w:t>:30</w:t>
      </w:r>
      <w:r>
        <w:rPr>
          <w:rFonts w:hint="eastAsia" w:ascii="宋体" w:hAnsi="宋体" w:eastAsia="宋体" w:cs="宋体"/>
          <w:color w:val="000000"/>
          <w:spacing w:val="-6"/>
          <w:kern w:val="2"/>
          <w:sz w:val="24"/>
          <w:szCs w:val="24"/>
          <w:highlight w:val="none"/>
          <w:lang w:val="zh-TW" w:eastAsia="zh-TW" w:bidi="ar-SA"/>
        </w:rPr>
        <w:t>前，在仙游县</w:t>
      </w:r>
      <w:r>
        <w:rPr>
          <w:rFonts w:hint="eastAsia" w:ascii="宋体" w:hAnsi="宋体" w:cs="宋体"/>
          <w:color w:val="000000"/>
          <w:spacing w:val="-6"/>
          <w:kern w:val="2"/>
          <w:sz w:val="24"/>
          <w:szCs w:val="24"/>
          <w:highlight w:val="none"/>
          <w:lang w:val="zh-TW" w:eastAsia="zh-CN" w:bidi="ar-SA"/>
        </w:rPr>
        <w:t>郊尾镇</w:t>
      </w:r>
      <w:r>
        <w:rPr>
          <w:rFonts w:hint="eastAsia" w:ascii="宋体" w:hAnsi="宋体" w:eastAsia="宋体" w:cs="宋体"/>
          <w:color w:val="000000"/>
          <w:spacing w:val="-6"/>
          <w:kern w:val="2"/>
          <w:sz w:val="24"/>
          <w:szCs w:val="24"/>
          <w:highlight w:val="none"/>
          <w:lang w:val="zh-TW" w:eastAsia="zh-TW" w:bidi="ar-SA"/>
        </w:rPr>
        <w:t>人民政府网（</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000000"/>
          <w:spacing w:val="-6"/>
          <w:kern w:val="2"/>
          <w:sz w:val="24"/>
          <w:szCs w:val="24"/>
          <w:highlight w:val="none"/>
          <w:lang w:val="zh-TW" w:eastAsia="zh-TW" w:bidi="ar-SA"/>
        </w:rPr>
        <w:t>）</w:t>
      </w:r>
      <w:r>
        <w:rPr>
          <w:rFonts w:hint="eastAsia" w:ascii="宋体" w:hAnsi="宋体" w:eastAsia="宋体" w:cs="宋体"/>
          <w:color w:val="000000"/>
          <w:spacing w:val="-6"/>
          <w:kern w:val="2"/>
          <w:sz w:val="24"/>
          <w:szCs w:val="24"/>
          <w:highlight w:val="none"/>
          <w:rtl w:val="0"/>
          <w:lang w:val="zh-TW" w:eastAsia="zh-CN" w:bidi="ar-SA"/>
        </w:rPr>
        <w:t>或</w:t>
      </w:r>
      <w:r>
        <w:rPr>
          <w:rFonts w:hint="eastAsia" w:ascii="宋体" w:hAnsi="宋体" w:eastAsia="宋体" w:cs="宋体"/>
          <w:color w:val="000000"/>
          <w:spacing w:val="-6"/>
          <w:kern w:val="2"/>
          <w:sz w:val="24"/>
          <w:szCs w:val="24"/>
          <w:highlight w:val="none"/>
          <w:lang w:val="en-US" w:eastAsia="zh-CN" w:bidi="ar-SA"/>
        </w:rPr>
        <w:t>数字仙游电子业务平台（http://fjxyst.cn/）</w:t>
      </w:r>
      <w:r>
        <w:rPr>
          <w:rFonts w:hint="eastAsia" w:ascii="宋体" w:hAnsi="宋体" w:eastAsia="宋体" w:cs="宋体"/>
          <w:color w:val="000000"/>
          <w:spacing w:val="-6"/>
          <w:kern w:val="2"/>
          <w:sz w:val="24"/>
          <w:szCs w:val="24"/>
          <w:highlight w:val="none"/>
          <w:lang w:val="zh-TW" w:eastAsia="zh-TW" w:bidi="ar-SA"/>
        </w:rPr>
        <w:t>网站上发布招标文件的答疑、澄清、修改或补充文件。</w:t>
      </w:r>
    </w:p>
    <w:p w14:paraId="395806A8">
      <w:pPr>
        <w:widowControl/>
        <w:shd w:val="clear" w:color="auto" w:fill="FFFFFF"/>
        <w:adjustRightInd w:val="0"/>
        <w:snapToGrid w:val="0"/>
        <w:spacing w:after="0" w:line="242"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eastAsia="宋体" w:cs="宋体"/>
          <w:bCs/>
          <w:color w:val="auto"/>
          <w:kern w:val="2"/>
          <w:sz w:val="24"/>
          <w:szCs w:val="24"/>
          <w:highlight w:val="none"/>
          <w:lang w:val="en-US" w:eastAsia="zh-CN" w:bidi="ar-SA"/>
        </w:rPr>
        <w:t>108438</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2F4916D2">
      <w:pPr>
        <w:widowControl/>
        <w:shd w:val="clear" w:color="auto" w:fill="FFFFFF"/>
        <w:adjustRightInd w:val="0"/>
        <w:snapToGrid w:val="0"/>
        <w:spacing w:before="120" w:after="120" w:line="280" w:lineRule="atLeast"/>
        <w:ind w:firstLine="480"/>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）×(1-下浮率)</w:t>
      </w:r>
      <w:r>
        <w:rPr>
          <w:rFonts w:hint="eastAsia" w:ascii="宋体" w:hAnsi="宋体" w:eastAsia="宋体" w:cs="宋体"/>
          <w:color w:val="000000"/>
          <w:kern w:val="0"/>
          <w:sz w:val="24"/>
          <w:szCs w:val="24"/>
          <w:lang w:val="en-US" w:eastAsia="zh-CN" w:bidi="ar-SA"/>
        </w:rPr>
        <w:t>+不可竞争费</w:t>
      </w:r>
    </w:p>
    <w:p w14:paraId="0618F8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000000"/>
          <w:spacing w:val="0"/>
          <w:kern w:val="2"/>
          <w:sz w:val="24"/>
          <w:szCs w:val="24"/>
          <w:lang w:val="en-US" w:eastAsia="zh-Hans" w:bidi="ar-SA"/>
        </w:rPr>
      </w:pPr>
      <w:r>
        <w:rPr>
          <w:rFonts w:ascii="宋体" w:hAnsi="宋体" w:eastAsia="宋体" w:cs="宋体"/>
          <w:color w:val="000000"/>
          <w:kern w:val="2"/>
          <w:sz w:val="24"/>
          <w:szCs w:val="24"/>
          <w:lang w:val="en-US" w:eastAsia="zh-Hans" w:bidi="ar-SA"/>
        </w:rPr>
        <w:t>=</w:t>
      </w:r>
      <w:r>
        <w:rPr>
          <w:rFonts w:hint="eastAsia" w:ascii="宋体" w:hAnsi="宋体" w:eastAsia="宋体" w:cs="宋体"/>
          <w:bCs/>
          <w:color w:val="auto"/>
          <w:kern w:val="2"/>
          <w:sz w:val="24"/>
          <w:szCs w:val="24"/>
          <w:highlight w:val="none"/>
          <w:lang w:val="en-US" w:eastAsia="zh-CN" w:bidi="ar-SA"/>
        </w:rPr>
        <w:t>（108438</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w:t>
      </w:r>
      <w:r>
        <w:rPr>
          <w:rFonts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（1-11%）+2645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color w:val="000000"/>
          <w:spacing w:val="0"/>
          <w:kern w:val="2"/>
          <w:sz w:val="24"/>
          <w:szCs w:val="24"/>
          <w:lang w:val="en-US" w:eastAsia="zh-CN" w:bidi="ar-SA"/>
        </w:rPr>
        <w:t xml:space="preserve">    </w:t>
      </w:r>
      <w:r>
        <w:rPr>
          <w:rFonts w:ascii="宋体" w:hAnsi="宋体" w:eastAsia="宋体" w:cs="宋体"/>
          <w:color w:val="000000"/>
          <w:spacing w:val="0"/>
          <w:kern w:val="2"/>
          <w:sz w:val="24"/>
          <w:szCs w:val="24"/>
          <w:lang w:val="en-US" w:eastAsia="zh-Hans" w:bidi="ar-SA"/>
        </w:rPr>
        <w:t xml:space="preserve">                  </w:t>
      </w:r>
    </w:p>
    <w:p w14:paraId="06B69C3C">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b w:val="0"/>
          <w:bCs w:val="0"/>
          <w:color w:val="000000"/>
          <w:kern w:val="2"/>
          <w:sz w:val="24"/>
          <w:szCs w:val="24"/>
          <w:highlight w:val="none"/>
          <w:lang w:val="en-US" w:eastAsia="zh-Hans" w:bidi="ar-SA"/>
        </w:rPr>
      </w:pPr>
      <w:r>
        <w:rPr>
          <w:rFonts w:ascii="宋体" w:hAnsi="宋体" w:eastAsia="宋体" w:cs="宋体"/>
          <w:color w:val="000000"/>
          <w:spacing w:val="0"/>
          <w:kern w:val="2"/>
          <w:sz w:val="24"/>
          <w:szCs w:val="24"/>
          <w:lang w:val="en-US" w:eastAsia="zh-Hans" w:bidi="ar-SA"/>
        </w:rPr>
        <w:t>=</w:t>
      </w:r>
      <w:r>
        <w:rPr>
          <w:rFonts w:hint="eastAsia" w:ascii="宋体" w:hAnsi="宋体" w:cs="宋体"/>
          <w:bCs/>
          <w:color w:val="auto"/>
          <w:kern w:val="2"/>
          <w:sz w:val="24"/>
          <w:szCs w:val="24"/>
          <w:highlight w:val="none"/>
          <w:lang w:val="en-US" w:eastAsia="zh-CN" w:bidi="ar-SA"/>
        </w:rPr>
        <w:t>96801</w:t>
      </w:r>
      <w:r>
        <w:rPr>
          <w:rFonts w:ascii="宋体" w:hAnsi="宋体" w:eastAsia="宋体" w:cs="宋体"/>
          <w:color w:val="000000"/>
          <w:spacing w:val="0"/>
          <w:kern w:val="2"/>
          <w:sz w:val="24"/>
          <w:szCs w:val="24"/>
          <w:lang w:val="en-US" w:eastAsia="zh-Hans" w:bidi="ar-SA"/>
        </w:rPr>
        <w:t>元(人民币</w:t>
      </w:r>
      <w:r>
        <w:rPr>
          <w:rFonts w:ascii="宋体" w:hAnsi="宋体" w:eastAsia="宋体" w:cs="宋体"/>
          <w:color w:val="000000"/>
          <w:kern w:val="2"/>
          <w:sz w:val="24"/>
          <w:szCs w:val="24"/>
          <w:lang w:val="en-US" w:eastAsia="zh-Hans" w:bidi="ar-SA"/>
        </w:rPr>
        <w:t>)</w:t>
      </w:r>
    </w:p>
    <w:p w14:paraId="75F8431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xml:space="preserve">本工程下浮率为11%  </w:t>
      </w:r>
    </w:p>
    <w:p w14:paraId="03F70E37">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14.5本工程下浮率为11％。</w:t>
      </w:r>
    </w:p>
    <w:p w14:paraId="73F4FCC5">
      <w:pPr>
        <w:widowControl/>
        <w:shd w:val="clear" w:color="auto" w:fill="FFFFFF"/>
        <w:wordWrap w:val="0"/>
        <w:adjustRightInd w:val="0"/>
        <w:snapToGrid w:val="0"/>
        <w:spacing w:after="0" w:line="360" w:lineRule="atLeast"/>
        <w:ind w:firstLine="602"/>
        <w:jc w:val="center"/>
        <w:rPr>
          <w:rFonts w:hint="eastAsia" w:ascii="宋体" w:hAnsi="宋体" w:eastAsia="宋体" w:cs="宋体"/>
          <w:b/>
          <w:color w:val="000000"/>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widowControl/>
        <w:snapToGrid w:val="0"/>
        <w:spacing w:line="48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overflowPunct w:val="0"/>
        <w:autoSpaceDE w:val="0"/>
        <w:autoSpaceDN w:val="0"/>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widowControl/>
        <w:snapToGrid w:val="0"/>
        <w:spacing w:line="360" w:lineRule="exact"/>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eastAsia="宋体" w:cs="宋体"/>
          <w:b/>
          <w:bCs w:val="0"/>
          <w:spacing w:val="0"/>
          <w:sz w:val="24"/>
          <w:szCs w:val="24"/>
          <w:highlight w:val="none"/>
          <w:u w:val="single"/>
          <w:lang w:val="en-US" w:eastAsia="zh-CN"/>
        </w:rPr>
        <w:t>壹仟伍佰</w:t>
      </w:r>
      <w:r>
        <w:rPr>
          <w:rFonts w:hint="eastAsia" w:ascii="宋体" w:hAnsi="宋体" w:eastAsia="宋体" w:cs="宋体"/>
          <w:b/>
          <w:bCs w:val="0"/>
          <w:spacing w:val="0"/>
          <w:sz w:val="24"/>
          <w:szCs w:val="24"/>
          <w:highlight w:val="none"/>
          <w:u w:val="single"/>
          <w:lang w:eastAsia="zh-CN"/>
        </w:rPr>
        <w:t>元整</w:t>
      </w:r>
      <w:r>
        <w:rPr>
          <w:rFonts w:hint="eastAsia" w:ascii="宋体" w:hAnsi="宋体" w:eastAsia="宋体" w:cs="宋体"/>
          <w:bCs/>
          <w:spacing w:val="0"/>
          <w:sz w:val="24"/>
          <w:szCs w:val="24"/>
          <w:highlight w:val="none"/>
          <w:lang w:eastAsia="zh-CN"/>
        </w:rPr>
        <w:t>(￥</w:t>
      </w:r>
      <w:r>
        <w:rPr>
          <w:rFonts w:hint="eastAsia" w:ascii="宋体" w:hAnsi="宋体" w:eastAsia="宋体" w:cs="宋体"/>
          <w:b/>
          <w:bCs w:val="0"/>
          <w:spacing w:val="0"/>
          <w:sz w:val="24"/>
          <w:szCs w:val="24"/>
          <w:highlight w:val="none"/>
          <w:lang w:val="en-US" w:eastAsia="zh-CN"/>
        </w:rPr>
        <w:t>1500</w:t>
      </w:r>
      <w:r>
        <w:rPr>
          <w:rFonts w:hint="eastAsia" w:ascii="宋体" w:hAnsi="宋体" w:eastAsia="宋体" w:cs="宋体"/>
          <w:b/>
          <w:bCs w:val="0"/>
          <w:spacing w:val="0"/>
          <w:sz w:val="24"/>
          <w:szCs w:val="24"/>
          <w:highlight w:val="none"/>
          <w:lang w:eastAsia="zh-CN"/>
        </w:rPr>
        <w:t>元</w:t>
      </w:r>
      <w:r>
        <w:rPr>
          <w:rFonts w:hint="eastAsia" w:ascii="宋体" w:hAnsi="宋体" w:eastAsia="宋体" w:cs="宋体"/>
          <w:bCs/>
          <w:spacing w:val="0"/>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投标保证金银行帐号：</w:t>
      </w:r>
    </w:p>
    <w:p w14:paraId="0E88FCB1">
      <w:pPr>
        <w:keepNext w:val="0"/>
        <w:keepLines w:val="0"/>
        <w:pageBreakBefore w:val="0"/>
        <w:widowControl/>
        <w:kinsoku/>
        <w:wordWrap/>
        <w:overflowPunct/>
        <w:topLinePunct w:val="0"/>
        <w:autoSpaceDE/>
        <w:autoSpaceDN/>
        <w:bidi w:val="0"/>
        <w:adjustRightInd w:val="0"/>
        <w:snapToGrid/>
        <w:spacing w:after="200" w:line="440" w:lineRule="exact"/>
        <w:ind w:firstLine="480" w:firstLineChars="200"/>
        <w:jc w:val="left"/>
        <w:rPr>
          <w:rFonts w:hint="eastAsia" w:ascii="宋体" w:hAnsi="宋体" w:eastAsia="宋体" w:cs="宋体"/>
          <w:b/>
          <w:bCs w:val="0"/>
          <w:kern w:val="0"/>
          <w:sz w:val="24"/>
          <w:szCs w:val="24"/>
          <w:highlight w:val="none"/>
          <w:lang w:eastAsia="zh-CN"/>
        </w:rPr>
      </w:pPr>
      <w:r>
        <w:rPr>
          <w:rFonts w:hint="eastAsia" w:ascii="宋体" w:hAnsi="宋体" w:eastAsia="宋体" w:cs="宋体"/>
          <w:color w:val="auto"/>
          <w:kern w:val="0"/>
          <w:sz w:val="24"/>
          <w:szCs w:val="22"/>
          <w:lang w:val="en-US" w:eastAsia="zh-CN"/>
        </w:rPr>
        <w:t xml:space="preserve">    </w:t>
      </w:r>
      <w:r>
        <w:rPr>
          <w:rFonts w:hint="eastAsia" w:ascii="宋体" w:hAnsi="宋体" w:eastAsia="宋体" w:cs="宋体"/>
          <w:b/>
          <w:bCs w:val="0"/>
          <w:kern w:val="0"/>
          <w:sz w:val="24"/>
          <w:szCs w:val="24"/>
          <w:highlight w:val="none"/>
          <w:lang w:eastAsia="zh-CN"/>
        </w:rPr>
        <w:t>账户名称：仙游县郊尾镇振兴乡村投资有限公司</w:t>
      </w:r>
    </w:p>
    <w:p w14:paraId="7AF4D4F7">
      <w:pPr>
        <w:keepNext w:val="0"/>
        <w:keepLines w:val="0"/>
        <w:pageBreakBefore w:val="0"/>
        <w:widowControl/>
        <w:kinsoku/>
        <w:wordWrap/>
        <w:overflowPunct/>
        <w:topLinePunct w:val="0"/>
        <w:autoSpaceDE/>
        <w:autoSpaceDN/>
        <w:bidi w:val="0"/>
        <w:adjustRightInd/>
        <w:snapToGrid/>
        <w:spacing w:after="200" w:line="320" w:lineRule="exact"/>
        <w:ind w:firstLine="964" w:firstLineChars="400"/>
        <w:jc w:val="left"/>
        <w:textAlignment w:val="auto"/>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lang w:eastAsia="zh-CN"/>
        </w:rPr>
        <w:t>开户行：福建仙游农村商业银行股份有限公司郊尾支行</w:t>
      </w:r>
    </w:p>
    <w:p w14:paraId="095549B4">
      <w:pPr>
        <w:keepNext w:val="0"/>
        <w:keepLines w:val="0"/>
        <w:pageBreakBefore w:val="0"/>
        <w:widowControl/>
        <w:kinsoku/>
        <w:wordWrap/>
        <w:overflowPunct/>
        <w:topLinePunct w:val="0"/>
        <w:autoSpaceDE/>
        <w:autoSpaceDN/>
        <w:bidi w:val="0"/>
        <w:adjustRightInd w:val="0"/>
        <w:snapToGrid/>
        <w:spacing w:after="200" w:line="440" w:lineRule="exact"/>
        <w:ind w:firstLine="964" w:firstLineChars="400"/>
        <w:jc w:val="left"/>
        <w:rPr>
          <w:rFonts w:hint="eastAsia" w:ascii="宋体" w:hAnsi="宋体" w:eastAsia="宋体" w:cs="宋体"/>
          <w:b/>
          <w:bCs w:val="0"/>
          <w:color w:val="FF0000"/>
          <w:kern w:val="0"/>
          <w:sz w:val="24"/>
          <w:szCs w:val="24"/>
          <w:highlight w:val="none"/>
          <w:lang w:val="en-US" w:eastAsia="zh-CN"/>
        </w:rPr>
      </w:pPr>
      <w:r>
        <w:rPr>
          <w:rFonts w:hint="eastAsia" w:ascii="宋体" w:hAnsi="宋体" w:eastAsia="宋体" w:cs="宋体"/>
          <w:b/>
          <w:bCs w:val="0"/>
          <w:kern w:val="0"/>
          <w:sz w:val="24"/>
          <w:szCs w:val="24"/>
          <w:highlight w:val="none"/>
          <w:lang w:eastAsia="zh-CN"/>
        </w:rPr>
        <w:t>账户号码：</w:t>
      </w:r>
      <w:r>
        <w:rPr>
          <w:rFonts w:hint="eastAsia" w:ascii="宋体" w:hAnsi="宋体" w:eastAsia="微软雅黑" w:cs="宋体"/>
          <w:b/>
          <w:bCs w:val="0"/>
          <w:kern w:val="0"/>
          <w:sz w:val="24"/>
          <w:szCs w:val="24"/>
          <w:highlight w:val="none"/>
          <w:lang w:val="en-US" w:eastAsia="zh-CN"/>
        </w:rPr>
        <w:t>9040614010010000053923</w:t>
      </w:r>
    </w:p>
    <w:p w14:paraId="785951B1">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1"/>
          <w:szCs w:val="21"/>
          <w:highlight w:val="none"/>
          <w:u w:val="single" w:color="000000"/>
          <w:lang w:val="en-US" w:eastAsia="zh-CN" w:bidi="ar-SA"/>
        </w:rPr>
        <w:t>④</w:t>
      </w:r>
      <w:r>
        <w:rPr>
          <w:rFonts w:hint="eastAsia" w:ascii="宋体" w:hAnsi="宋体" w:eastAsia="宋体" w:cs="宋体"/>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eastAsia="宋体" w:cs="宋体"/>
          <w:color w:val="auto"/>
          <w:spacing w:val="0"/>
          <w:kern w:val="2"/>
          <w:sz w:val="24"/>
          <w:szCs w:val="24"/>
          <w:highlight w:val="none"/>
          <w:lang w:val="en-US" w:eastAsia="zh-CN"/>
        </w:rPr>
        <w:t>仙游县鲤南镇紫檀南街宋桥花园2号楼2层西侧</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林女士收，联系电话：13159335176</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wordWrap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r>
        <w:rPr>
          <w:rFonts w:hint="eastAsia" w:ascii="宋体" w:hAnsi="宋体" w:cs="宋体"/>
          <w:b/>
          <w:bCs/>
          <w:color w:val="auto"/>
          <w:sz w:val="24"/>
          <w:szCs w:val="24"/>
          <w:highlight w:val="white"/>
          <w:u w:val="none" w:color="auto"/>
          <w:lang w:eastAsia="zh-CN"/>
        </w:rPr>
        <w:t>。</w:t>
      </w:r>
    </w:p>
    <w:p w14:paraId="6E256658">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color w:val="FF0000"/>
          <w:spacing w:val="0"/>
          <w:kern w:val="24"/>
          <w:sz w:val="24"/>
          <w:szCs w:val="24"/>
          <w:highlight w:val="none"/>
          <w:u w:val="single"/>
          <w:lang w:val="en-US" w:eastAsia="zh-CN"/>
        </w:rPr>
        <w:t>202</w:t>
      </w:r>
      <w:r>
        <w:rPr>
          <w:rFonts w:hint="eastAsia" w:ascii="宋体" w:hAnsi="宋体" w:cs="宋体"/>
          <w:color w:val="FF0000"/>
          <w:spacing w:val="0"/>
          <w:kern w:val="24"/>
          <w:sz w:val="24"/>
          <w:szCs w:val="24"/>
          <w:highlight w:val="none"/>
          <w:u w:val="single"/>
          <w:lang w:val="en-US" w:eastAsia="zh-CN"/>
        </w:rPr>
        <w:t>5</w:t>
      </w:r>
      <w:r>
        <w:rPr>
          <w:rFonts w:hint="eastAsia" w:ascii="宋体" w:hAnsi="宋体" w:eastAsia="宋体" w:cs="宋体"/>
          <w:color w:val="FF0000"/>
          <w:spacing w:val="0"/>
          <w:kern w:val="24"/>
          <w:sz w:val="24"/>
          <w:szCs w:val="24"/>
          <w:highlight w:val="none"/>
        </w:rPr>
        <w:t>年</w:t>
      </w:r>
      <w:r>
        <w:rPr>
          <w:rFonts w:hint="eastAsia" w:ascii="宋体" w:hAnsi="宋体" w:cs="宋体"/>
          <w:color w:val="FF0000"/>
          <w:spacing w:val="0"/>
          <w:kern w:val="24"/>
          <w:sz w:val="24"/>
          <w:szCs w:val="24"/>
          <w:highlight w:val="none"/>
          <w:u w:val="single"/>
          <w:lang w:val="en-US" w:eastAsia="zh-CN"/>
        </w:rPr>
        <w:t xml:space="preserve"> 8 </w:t>
      </w:r>
      <w:r>
        <w:rPr>
          <w:rFonts w:hint="eastAsia" w:ascii="宋体" w:hAnsi="宋体" w:eastAsia="宋体" w:cs="宋体"/>
          <w:color w:val="FF0000"/>
          <w:spacing w:val="0"/>
          <w:kern w:val="24"/>
          <w:sz w:val="24"/>
          <w:szCs w:val="24"/>
          <w:highlight w:val="none"/>
        </w:rPr>
        <w:t>月</w:t>
      </w:r>
      <w:r>
        <w:rPr>
          <w:rFonts w:hint="eastAsia" w:ascii="宋体" w:hAnsi="宋体" w:cs="宋体"/>
          <w:color w:val="FF0000"/>
          <w:spacing w:val="0"/>
          <w:kern w:val="24"/>
          <w:sz w:val="24"/>
          <w:szCs w:val="24"/>
          <w:highlight w:val="none"/>
          <w:u w:val="single"/>
          <w:lang w:val="en-US" w:eastAsia="zh-CN"/>
        </w:rPr>
        <w:t xml:space="preserve"> 8 </w:t>
      </w:r>
      <w:r>
        <w:rPr>
          <w:rFonts w:hint="eastAsia" w:ascii="宋体" w:hAnsi="宋体" w:eastAsia="宋体" w:cs="宋体"/>
          <w:color w:val="auto"/>
          <w:spacing w:val="0"/>
          <w:kern w:val="24"/>
          <w:sz w:val="24"/>
          <w:szCs w:val="24"/>
          <w:highlight w:val="none"/>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auto"/>
          <w:kern w:val="0"/>
          <w:sz w:val="24"/>
          <w:szCs w:val="24"/>
          <w:highlight w:val="none"/>
          <w:shd w:val="clear" w:color="auto" w:fill="FFFFFF"/>
        </w:rPr>
        <w:t>技术</w:t>
      </w:r>
      <w:r>
        <w:rPr>
          <w:rFonts w:hint="eastAsia" w:ascii="宋体" w:hAnsi="宋体" w:eastAsia="宋体" w:cs="宋体"/>
          <w:color w:val="auto"/>
          <w:kern w:val="0"/>
          <w:sz w:val="24"/>
          <w:szCs w:val="24"/>
          <w:highlight w:val="none"/>
          <w:shd w:val="clear" w:color="auto" w:fill="FFFFFF"/>
          <w:lang w:val="en-US" w:eastAsia="zh-CN"/>
        </w:rPr>
        <w:t>服务电话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0594-8396688、15111467821</w:t>
      </w:r>
      <w:r>
        <w:rPr>
          <w:rFonts w:hint="eastAsia" w:ascii="宋体" w:hAnsi="宋体" w:eastAsia="宋体" w:cs="宋体"/>
          <w:color w:val="auto"/>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bookmarkStart w:id="2" w:name="_GoBack"/>
      <w:bookmarkEnd w:id="2"/>
    </w:p>
    <w:p w14:paraId="25F5CBB2">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(四)开标、评标及定标</w:t>
      </w:r>
    </w:p>
    <w:p w14:paraId="1C75A80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21.1开标会定于</w:t>
      </w:r>
      <w:r>
        <w:rPr>
          <w:rFonts w:hint="eastAsia" w:ascii="宋体" w:hAnsi="宋体" w:eastAsia="宋体" w:cs="宋体"/>
          <w:color w:val="FF0000"/>
          <w:spacing w:val="0"/>
          <w:kern w:val="24"/>
          <w:sz w:val="24"/>
          <w:szCs w:val="24"/>
          <w:highlight w:val="none"/>
          <w:u w:val="single"/>
          <w:lang w:val="en-US" w:eastAsia="zh-CN"/>
        </w:rPr>
        <w:t>202</w:t>
      </w:r>
      <w:r>
        <w:rPr>
          <w:rFonts w:hint="eastAsia" w:ascii="宋体" w:hAnsi="宋体" w:cs="宋体"/>
          <w:color w:val="FF0000"/>
          <w:spacing w:val="0"/>
          <w:kern w:val="24"/>
          <w:sz w:val="24"/>
          <w:szCs w:val="24"/>
          <w:highlight w:val="none"/>
          <w:u w:val="single"/>
          <w:lang w:val="en-US" w:eastAsia="zh-CN"/>
        </w:rPr>
        <w:t>5</w:t>
      </w:r>
      <w:r>
        <w:rPr>
          <w:rFonts w:hint="eastAsia" w:ascii="宋体" w:hAnsi="宋体" w:eastAsia="宋体" w:cs="宋体"/>
          <w:color w:val="FF0000"/>
          <w:spacing w:val="0"/>
          <w:kern w:val="24"/>
          <w:sz w:val="24"/>
          <w:szCs w:val="24"/>
          <w:highlight w:val="none"/>
        </w:rPr>
        <w:t>年</w:t>
      </w:r>
      <w:r>
        <w:rPr>
          <w:rFonts w:hint="eastAsia" w:ascii="宋体" w:hAnsi="宋体" w:cs="宋体"/>
          <w:color w:val="FF0000"/>
          <w:spacing w:val="0"/>
          <w:kern w:val="24"/>
          <w:sz w:val="24"/>
          <w:szCs w:val="24"/>
          <w:highlight w:val="none"/>
          <w:u w:val="single"/>
          <w:lang w:val="en-US" w:eastAsia="zh-CN"/>
        </w:rPr>
        <w:t xml:space="preserve"> 8 </w:t>
      </w:r>
      <w:r>
        <w:rPr>
          <w:rFonts w:hint="eastAsia" w:ascii="宋体" w:hAnsi="宋体" w:eastAsia="宋体" w:cs="宋体"/>
          <w:color w:val="FF0000"/>
          <w:spacing w:val="0"/>
          <w:kern w:val="24"/>
          <w:sz w:val="24"/>
          <w:szCs w:val="24"/>
          <w:highlight w:val="none"/>
        </w:rPr>
        <w:t>月</w:t>
      </w:r>
      <w:r>
        <w:rPr>
          <w:rFonts w:hint="eastAsia" w:ascii="宋体" w:hAnsi="宋体" w:cs="宋体"/>
          <w:color w:val="FF0000"/>
          <w:spacing w:val="0"/>
          <w:kern w:val="24"/>
          <w:sz w:val="24"/>
          <w:szCs w:val="24"/>
          <w:highlight w:val="none"/>
          <w:u w:val="single"/>
          <w:lang w:val="en-US" w:eastAsia="zh-CN"/>
        </w:rPr>
        <w:t>8</w:t>
      </w:r>
      <w:r>
        <w:rPr>
          <w:rFonts w:hint="eastAsia" w:ascii="宋体" w:hAnsi="宋体" w:eastAsia="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kern w:val="0"/>
          <w:sz w:val="24"/>
          <w:szCs w:val="24"/>
          <w:highlight w:val="none"/>
          <w:shd w:val="clear" w:color="auto" w:fill="FFFFFF"/>
        </w:rPr>
        <w:t>时</w:t>
      </w:r>
      <w:r>
        <w:rPr>
          <w:rFonts w:hint="eastAsia" w:ascii="宋体" w:hAnsi="宋体" w:eastAsia="宋体" w:cs="宋体"/>
          <w:color w:val="auto"/>
          <w:kern w:val="0"/>
          <w:sz w:val="24"/>
          <w:szCs w:val="24"/>
          <w:highlight w:val="none"/>
          <w:u w:val="single"/>
          <w:shd w:val="clear" w:color="auto" w:fill="FFFFFF"/>
          <w:lang w:val="en-US" w:eastAsia="zh-CN"/>
        </w:rPr>
        <w:t>30</w:t>
      </w:r>
      <w:r>
        <w:rPr>
          <w:rFonts w:hint="eastAsia" w:ascii="宋体" w:hAnsi="宋体" w:eastAsia="宋体" w:cs="宋体"/>
          <w:color w:val="auto"/>
          <w:kern w:val="0"/>
          <w:sz w:val="24"/>
          <w:szCs w:val="24"/>
          <w:highlight w:val="none"/>
          <w:shd w:val="clear" w:color="auto" w:fill="FFFFFF"/>
        </w:rPr>
        <w:t>分</w:t>
      </w:r>
      <w:r>
        <w:rPr>
          <w:rFonts w:hint="eastAsia" w:ascii="宋体" w:hAnsi="宋体" w:eastAsia="宋体" w:cs="宋体"/>
          <w:color w:val="auto"/>
          <w:kern w:val="0"/>
          <w:sz w:val="24"/>
          <w:szCs w:val="24"/>
          <w:highlight w:val="none"/>
          <w:shd w:val="clear" w:color="auto" w:fill="FFFFFF"/>
          <w:rtl w:val="0"/>
          <w:lang w:val="en-US" w:eastAsia="zh-CN"/>
        </w:rPr>
        <w:t>在数字仙</w:t>
      </w:r>
      <w:r>
        <w:rPr>
          <w:rFonts w:hint="eastAsia" w:ascii="宋体" w:hAnsi="宋体" w:eastAsia="宋体" w:cs="宋体"/>
          <w:color w:val="000000"/>
          <w:kern w:val="0"/>
          <w:sz w:val="24"/>
          <w:szCs w:val="24"/>
          <w:highlight w:val="none"/>
          <w:shd w:val="clear" w:color="auto" w:fill="FFFFFF"/>
          <w:rtl w:val="0"/>
          <w:lang w:val="en-US" w:eastAsia="zh-CN"/>
        </w:rPr>
        <w:t>游电子业务平台在线公开开标，投标人应在线参加开标。同时在</w:t>
      </w:r>
      <w:r>
        <w:rPr>
          <w:rFonts w:hint="eastAsia" w:ascii="宋体" w:hAnsi="宋体" w:cs="宋体"/>
          <w:color w:val="auto"/>
          <w:kern w:val="0"/>
          <w:sz w:val="24"/>
          <w:szCs w:val="24"/>
          <w:highlight w:val="none"/>
          <w:u w:val="single"/>
          <w:lang w:val="zh-TW" w:eastAsia="zh-CN"/>
        </w:rPr>
        <w:t>仙游县郊尾镇人民政府会议</w:t>
      </w:r>
      <w:r>
        <w:rPr>
          <w:rFonts w:hint="eastAsia" w:ascii="宋体" w:hAnsi="宋体" w:cs="宋体"/>
          <w:color w:val="auto"/>
          <w:kern w:val="0"/>
          <w:sz w:val="24"/>
          <w:szCs w:val="24"/>
          <w:highlight w:val="none"/>
          <w:u w:val="single"/>
          <w:lang w:val="en-US" w:eastAsia="zh-CN"/>
        </w:rPr>
        <w:t>室</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21.2</w:t>
      </w:r>
      <w:r>
        <w:rPr>
          <w:rFonts w:hint="eastAsia" w:ascii="宋体" w:hAnsi="宋体" w:eastAsia="宋体" w:cs="宋体"/>
          <w:color w:val="auto"/>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22.1.2投标人证书、证件提供不全的、证书、证件未加盖公章；</w:t>
      </w:r>
    </w:p>
    <w:p w14:paraId="5DF6B341">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widowControl/>
        <w:shd w:val="clear" w:color="auto" w:fill="FFFFFF"/>
        <w:wordWrap w:val="0"/>
        <w:adjustRightInd w:val="0"/>
        <w:snapToGrid w:val="0"/>
        <w:spacing w:after="0" w:line="360" w:lineRule="atLeast"/>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spacing w:line="360" w:lineRule="atLeast"/>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spacing w:line="360" w:lineRule="atLeast"/>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水利工程</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eastAsia="zh-CN"/>
        </w:rPr>
        <w:t>即</w:t>
      </w:r>
      <w:r>
        <w:rPr>
          <w:rFonts w:hint="eastAsia" w:ascii="宋体" w:hAnsi="宋体" w:cs="宋体"/>
          <w:b/>
          <w:bCs/>
          <w:i w:val="0"/>
          <w:iCs w:val="0"/>
          <w:caps w:val="0"/>
          <w:color w:val="000000"/>
          <w:spacing w:val="0"/>
          <w:sz w:val="24"/>
          <w:szCs w:val="24"/>
          <w:shd w:val="clear" w:color="auto" w:fill="FFFFFF"/>
          <w:lang w:val="en-US" w:eastAsia="zh-CN"/>
        </w:rPr>
        <w:t>90993</w:t>
      </w:r>
      <w:r>
        <w:rPr>
          <w:rFonts w:hint="eastAsia" w:ascii="宋体" w:hAnsi="宋体" w:eastAsia="宋体" w:cs="宋体"/>
          <w:b/>
          <w:bCs/>
          <w:i w:val="0"/>
          <w:iCs w:val="0"/>
          <w:caps w:val="0"/>
          <w:color w:val="000000"/>
          <w:spacing w:val="0"/>
          <w:sz w:val="24"/>
          <w:szCs w:val="24"/>
          <w:shd w:val="clear" w:color="auto" w:fill="FFFFFF"/>
          <w:lang w:val="en-US" w:eastAsia="zh-CN"/>
        </w:rPr>
        <w:t>元-</w:t>
      </w:r>
      <w:r>
        <w:rPr>
          <w:rFonts w:hint="eastAsia" w:ascii="宋体" w:hAnsi="宋体" w:cs="宋体"/>
          <w:b/>
          <w:bCs/>
          <w:i w:val="0"/>
          <w:iCs w:val="0"/>
          <w:caps w:val="0"/>
          <w:color w:val="000000"/>
          <w:spacing w:val="0"/>
          <w:sz w:val="24"/>
          <w:szCs w:val="24"/>
          <w:shd w:val="clear" w:color="auto" w:fill="FFFFFF"/>
          <w:lang w:val="en-US" w:eastAsia="zh-CN"/>
        </w:rPr>
        <w:t>93896</w:t>
      </w:r>
      <w:r>
        <w:rPr>
          <w:rFonts w:hint="eastAsia" w:ascii="宋体" w:hAnsi="宋体" w:eastAsia="宋体" w:cs="宋体"/>
          <w:b/>
          <w:bCs/>
          <w:i w:val="0"/>
          <w:iCs w:val="0"/>
          <w:caps w:val="0"/>
          <w:color w:val="000000"/>
          <w:spacing w:val="0"/>
          <w:sz w:val="24"/>
          <w:szCs w:val="24"/>
          <w:shd w:val="clear" w:color="auto" w:fill="FFFFFF"/>
          <w:lang w:eastAsia="zh-CN"/>
        </w:rPr>
        <w:t>元</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0.5、④</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0.6、⑤</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水利：①=0.9</w:t>
      </w:r>
      <w:r>
        <w:rPr>
          <w:rFonts w:hint="eastAsia" w:ascii="宋体" w:hAnsi="宋体" w:eastAsia="宋体" w:cs="宋体"/>
          <w:b/>
          <w:bCs/>
          <w:i w:val="0"/>
          <w:iCs w:val="0"/>
          <w:caps w:val="0"/>
          <w:color w:val="000000"/>
          <w:spacing w:val="0"/>
          <w:sz w:val="24"/>
          <w:szCs w:val="24"/>
          <w:shd w:val="clear" w:color="auto" w:fill="FFFFFF"/>
          <w:lang w:val="en-US" w:eastAsia="zh-CN"/>
        </w:rPr>
        <w:t>4</w:t>
      </w:r>
      <w:r>
        <w:rPr>
          <w:rFonts w:hint="eastAsia" w:ascii="宋体" w:hAnsi="宋体" w:eastAsia="宋体" w:cs="宋体"/>
          <w:b/>
          <w:bCs/>
          <w:i w:val="0"/>
          <w:iCs w:val="0"/>
          <w:caps w:val="0"/>
          <w:color w:val="000000"/>
          <w:spacing w:val="0"/>
          <w:sz w:val="24"/>
          <w:szCs w:val="24"/>
          <w:shd w:val="clear" w:color="auto" w:fill="FFFFFF"/>
          <w:lang w:eastAsia="zh-CN"/>
        </w:rPr>
        <w:t>、②=0.9</w:t>
      </w:r>
      <w:r>
        <w:rPr>
          <w:rFonts w:hint="eastAsia" w:ascii="宋体" w:hAnsi="宋体" w:eastAsia="宋体" w:cs="宋体"/>
          <w:b/>
          <w:bCs/>
          <w:i w:val="0"/>
          <w:iCs w:val="0"/>
          <w:caps w:val="0"/>
          <w:color w:val="000000"/>
          <w:spacing w:val="0"/>
          <w:sz w:val="24"/>
          <w:szCs w:val="24"/>
          <w:shd w:val="clear" w:color="auto" w:fill="FFFFFF"/>
          <w:lang w:val="en-US" w:eastAsia="zh-CN"/>
        </w:rPr>
        <w:t>4</w:t>
      </w:r>
      <w:r>
        <w:rPr>
          <w:rFonts w:hint="eastAsia" w:ascii="宋体" w:hAnsi="宋体" w:eastAsia="宋体" w:cs="宋体"/>
          <w:b/>
          <w:bCs/>
          <w:i w:val="0"/>
          <w:iCs w:val="0"/>
          <w:caps w:val="0"/>
          <w:color w:val="000000"/>
          <w:spacing w:val="0"/>
          <w:sz w:val="24"/>
          <w:szCs w:val="24"/>
          <w:shd w:val="clear" w:color="auto" w:fill="FFFFFF"/>
          <w:lang w:eastAsia="zh-CN"/>
        </w:rPr>
        <w:t>5、③=0.9</w:t>
      </w:r>
      <w:r>
        <w:rPr>
          <w:rFonts w:hint="eastAsia" w:ascii="宋体" w:hAnsi="宋体" w:eastAsia="宋体" w:cs="宋体"/>
          <w:b/>
          <w:bCs/>
          <w:i w:val="0"/>
          <w:iCs w:val="0"/>
          <w:caps w:val="0"/>
          <w:color w:val="000000"/>
          <w:spacing w:val="0"/>
          <w:sz w:val="24"/>
          <w:szCs w:val="24"/>
          <w:shd w:val="clear" w:color="auto" w:fill="FFFFFF"/>
          <w:lang w:val="en-US" w:eastAsia="zh-CN"/>
        </w:rPr>
        <w:t>5</w:t>
      </w:r>
      <w:r>
        <w:rPr>
          <w:rFonts w:hint="eastAsia" w:ascii="宋体" w:hAnsi="宋体" w:eastAsia="宋体" w:cs="宋体"/>
          <w:b/>
          <w:bCs/>
          <w:i w:val="0"/>
          <w:iCs w:val="0"/>
          <w:caps w:val="0"/>
          <w:color w:val="000000"/>
          <w:spacing w:val="0"/>
          <w:sz w:val="24"/>
          <w:szCs w:val="24"/>
          <w:shd w:val="clear" w:color="auto" w:fill="FFFFFF"/>
          <w:lang w:eastAsia="zh-CN"/>
        </w:rPr>
        <w:t>、④=0.9</w:t>
      </w:r>
      <w:r>
        <w:rPr>
          <w:rFonts w:hint="eastAsia" w:ascii="宋体" w:hAnsi="宋体" w:eastAsia="宋体" w:cs="宋体"/>
          <w:b/>
          <w:bCs/>
          <w:i w:val="0"/>
          <w:iCs w:val="0"/>
          <w:caps w:val="0"/>
          <w:color w:val="000000"/>
          <w:spacing w:val="0"/>
          <w:sz w:val="24"/>
          <w:szCs w:val="24"/>
          <w:shd w:val="clear" w:color="auto" w:fill="FFFFFF"/>
          <w:lang w:val="en-US" w:eastAsia="zh-CN"/>
        </w:rPr>
        <w:t>5</w:t>
      </w:r>
      <w:r>
        <w:rPr>
          <w:rFonts w:hint="eastAsia" w:ascii="宋体" w:hAnsi="宋体" w:eastAsia="宋体" w:cs="宋体"/>
          <w:b/>
          <w:bCs/>
          <w:i w:val="0"/>
          <w:iCs w:val="0"/>
          <w:caps w:val="0"/>
          <w:color w:val="000000"/>
          <w:spacing w:val="0"/>
          <w:sz w:val="24"/>
          <w:szCs w:val="24"/>
          <w:shd w:val="clear" w:color="auto" w:fill="FFFFFF"/>
          <w:lang w:eastAsia="zh-CN"/>
        </w:rPr>
        <w:t>5、⑤=0.9</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lang w:eastAsia="zh-CN"/>
        </w:rPr>
        <w:t>、⑥=0.9</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lang w:eastAsia="zh-CN"/>
        </w:rPr>
        <w:t>5、⑦=0.9</w:t>
      </w:r>
      <w:r>
        <w:rPr>
          <w:rFonts w:hint="eastAsia" w:ascii="宋体" w:hAnsi="宋体" w:eastAsia="宋体" w:cs="宋体"/>
          <w:b/>
          <w:bCs/>
          <w:i w:val="0"/>
          <w:iCs w:val="0"/>
          <w:caps w:val="0"/>
          <w:color w:val="000000"/>
          <w:spacing w:val="0"/>
          <w:sz w:val="24"/>
          <w:szCs w:val="24"/>
          <w:shd w:val="clear" w:color="auto" w:fill="FFFFFF"/>
          <w:lang w:val="en-US" w:eastAsia="zh-CN"/>
        </w:rPr>
        <w:t>7</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widowControl/>
        <w:shd w:val="clear" w:color="auto" w:fill="FFFFFF"/>
        <w:wordWrap w:val="0"/>
        <w:adjustRightInd w:val="0"/>
        <w:snapToGrid w:val="0"/>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6FA809D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47C9CE8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.2对中标结果存在异议的，应当在中标候选人公示期间提出。招标人应当自收到异议之日起3个工作日内作出答复</w:t>
      </w:r>
      <w:r>
        <w:rPr>
          <w:rFonts w:hint="eastAsia" w:ascii="宋体" w:hAnsi="宋体" w:eastAsia="宋体" w:cs="宋体"/>
          <w:b w:val="0"/>
          <w:bCs/>
          <w:color w:val="000000"/>
          <w:spacing w:val="0"/>
          <w:kern w:val="0"/>
          <w:sz w:val="24"/>
          <w:szCs w:val="24"/>
          <w:shd w:val="clear" w:color="auto" w:fill="FFFFFF"/>
          <w:lang w:eastAsia="zh-CN"/>
        </w:rPr>
        <w:t>；</w:t>
      </w:r>
      <w:r>
        <w:rPr>
          <w:rFonts w:hint="eastAsia" w:ascii="宋体" w:hAnsi="宋体" w:eastAsia="宋体" w:cs="宋体"/>
          <w:b w:val="0"/>
          <w:bCs/>
          <w:color w:val="000000"/>
          <w:spacing w:val="0"/>
          <w:kern w:val="0"/>
          <w:sz w:val="24"/>
          <w:szCs w:val="24"/>
          <w:shd w:val="clear" w:color="auto" w:fill="FFFFFF"/>
        </w:rPr>
        <w:t>出答复前，暂不发出中标通知书。</w:t>
      </w:r>
    </w:p>
    <w:p w14:paraId="5487B10C">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.3招标人应当自中标结果公示结束并无接到投诉通知之日起的3日内发出中标通知书。</w:t>
      </w:r>
    </w:p>
    <w:p w14:paraId="011C4AA6">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535987C9">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lang w:val="en-US" w:eastAsia="zh-CN"/>
        </w:rPr>
      </w:pPr>
      <w:r>
        <w:rPr>
          <w:rFonts w:hint="eastAsia" w:ascii="宋体" w:hAnsi="宋体" w:eastAsia="宋体" w:cs="宋体"/>
          <w:b w:val="0"/>
          <w:bCs/>
          <w:color w:val="000000"/>
          <w:spacing w:val="0"/>
          <w:kern w:val="0"/>
          <w:sz w:val="24"/>
          <w:szCs w:val="24"/>
          <w:shd w:val="clear" w:color="auto" w:fill="FFFFFF"/>
          <w:lang w:val="en-US" w:eastAsia="zh-CN"/>
        </w:rPr>
        <w:t>24.5若</w:t>
      </w:r>
      <w:r>
        <w:rPr>
          <w:rFonts w:hint="eastAsia" w:ascii="宋体" w:hAnsi="宋体" w:eastAsia="宋体" w:cs="宋体"/>
          <w:color w:val="000000"/>
          <w:kern w:val="0"/>
          <w:sz w:val="24"/>
          <w:szCs w:val="24"/>
          <w:highlight w:val="none"/>
          <w:shd w:val="clear" w:color="auto" w:fill="FFFFFF"/>
        </w:rPr>
        <w:t>工程流标，需在</w:t>
      </w:r>
      <w:r>
        <w:rPr>
          <w:rFonts w:hint="eastAsia" w:ascii="宋体" w:hAnsi="宋体" w:eastAsia="宋体" w:cs="宋体"/>
          <w:b w:val="0"/>
          <w:bCs/>
          <w:color w:val="000000"/>
          <w:spacing w:val="0"/>
          <w:kern w:val="0"/>
          <w:sz w:val="24"/>
          <w:szCs w:val="24"/>
          <w:shd w:val="clear" w:color="auto" w:fill="FFFFFF"/>
        </w:rPr>
        <w:t>发布招标信息的媒体</w:t>
      </w:r>
      <w:r>
        <w:rPr>
          <w:rFonts w:hint="eastAsia" w:ascii="宋体" w:hAnsi="宋体" w:eastAsia="宋体" w:cs="宋体"/>
          <w:color w:val="000000"/>
          <w:kern w:val="0"/>
          <w:sz w:val="24"/>
          <w:szCs w:val="24"/>
          <w:highlight w:val="none"/>
          <w:shd w:val="clear" w:color="auto" w:fill="FFFFFF"/>
        </w:rPr>
        <w:t>公示流标原因，公示时间不少于3日</w:t>
      </w:r>
      <w:r>
        <w:rPr>
          <w:rFonts w:hint="eastAsia" w:ascii="宋体" w:hAnsi="宋体" w:eastAsia="宋体" w:cs="宋体"/>
          <w:color w:val="000000"/>
          <w:kern w:val="0"/>
          <w:sz w:val="24"/>
          <w:szCs w:val="24"/>
          <w:highlight w:val="none"/>
          <w:shd w:val="clear" w:color="auto" w:fill="FFFFFF"/>
          <w:lang w:eastAsia="zh-CN"/>
        </w:rPr>
        <w:t>。</w:t>
      </w:r>
    </w:p>
    <w:p w14:paraId="56CCF2C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w:t>
      </w:r>
      <w:r>
        <w:rPr>
          <w:rFonts w:hint="eastAsia" w:ascii="宋体" w:hAnsi="宋体" w:cs="宋体"/>
          <w:b w:val="0"/>
          <w:bCs/>
          <w:color w:val="000000"/>
          <w:kern w:val="24"/>
          <w:sz w:val="24"/>
          <w:szCs w:val="24"/>
          <w:highlight w:val="none"/>
          <w:lang w:val="en-US" w:eastAsia="zh-CN"/>
        </w:rPr>
        <w:t>2</w:t>
      </w:r>
      <w:r>
        <w:rPr>
          <w:rFonts w:hint="eastAsia" w:ascii="宋体" w:hAnsi="宋体" w:eastAsia="宋体" w:cs="宋体"/>
          <w:b w:val="0"/>
          <w:bCs/>
          <w:color w:val="000000"/>
          <w:kern w:val="24"/>
          <w:sz w:val="24"/>
          <w:szCs w:val="24"/>
          <w:highlight w:val="none"/>
        </w:rPr>
        <w:t>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w:t>
      </w:r>
      <w:r>
        <w:rPr>
          <w:rFonts w:hint="eastAsia" w:ascii="宋体" w:hAnsi="宋体" w:cs="宋体"/>
          <w:b/>
          <w:bCs/>
          <w:color w:val="auto"/>
          <w:spacing w:val="0"/>
          <w:kern w:val="24"/>
          <w:sz w:val="24"/>
          <w:szCs w:val="24"/>
          <w:highlight w:val="none"/>
          <w:lang w:val="en-US" w:eastAsia="zh-CN"/>
        </w:rPr>
        <w:t>3</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EF534CF">
      <w:pPr>
        <w:widowControl/>
        <w:adjustRightInd w:val="0"/>
        <w:snapToGrid w:val="0"/>
        <w:spacing w:after="200" w:line="400" w:lineRule="exact"/>
        <w:ind w:firstLine="480" w:firstLineChars="200"/>
        <w:jc w:val="left"/>
        <w:rPr>
          <w:rFonts w:hint="eastAsia" w:ascii="宋体" w:hAnsi="宋体" w:eastAsia="宋体" w:cs="Times New Roman"/>
          <w:spacing w:val="0"/>
          <w:kern w:val="0"/>
          <w:sz w:val="24"/>
          <w:szCs w:val="24"/>
        </w:rPr>
      </w:pPr>
      <w:r>
        <w:rPr>
          <w:rFonts w:hint="eastAsia" w:ascii="宋体" w:hAnsi="宋体" w:eastAsia="宋体" w:cs="Times New Roman"/>
          <w:spacing w:val="0"/>
          <w:kern w:val="0"/>
          <w:sz w:val="24"/>
          <w:szCs w:val="24"/>
          <w:lang w:val="en-US" w:eastAsia="zh-CN"/>
        </w:rPr>
        <w:t>26</w:t>
      </w:r>
      <w:r>
        <w:rPr>
          <w:rFonts w:hint="eastAsia" w:ascii="宋体" w:hAnsi="宋体" w:eastAsia="宋体" w:cs="Times New Roman"/>
          <w:spacing w:val="0"/>
          <w:kern w:val="0"/>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18790EB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01CBCCD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spacing w:val="0"/>
          <w:kern w:val="0"/>
          <w:sz w:val="24"/>
          <w:szCs w:val="24"/>
          <w:shd w:val="clear" w:color="auto" w:fill="FFFFFF"/>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7</w:t>
      </w:r>
      <w:r>
        <w:rPr>
          <w:rFonts w:hint="eastAsia" w:ascii="宋体" w:hAnsi="宋体" w:eastAsia="宋体" w:cs="宋体"/>
          <w:color w:val="000000"/>
          <w:spacing w:val="0"/>
          <w:kern w:val="0"/>
          <w:sz w:val="24"/>
          <w:szCs w:val="24"/>
          <w:shd w:val="clear" w:color="auto" w:fill="FFFFFF"/>
        </w:rPr>
        <w:t>．1承包人是否提供履约担保：承包人在签订合同前，应向发包人提交签约合同价10%的履约担保。</w:t>
      </w:r>
    </w:p>
    <w:p w14:paraId="76CD028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spacing w:val="0"/>
          <w:kern w:val="0"/>
          <w:sz w:val="24"/>
          <w:szCs w:val="24"/>
          <w:shd w:val="clear" w:color="auto" w:fill="FFFFFF"/>
          <w:lang w:eastAsia="zh-CN"/>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7</w:t>
      </w:r>
      <w:r>
        <w:rPr>
          <w:rFonts w:hint="eastAsia" w:ascii="宋体" w:hAnsi="宋体" w:eastAsia="宋体" w:cs="宋体"/>
          <w:color w:val="000000"/>
          <w:spacing w:val="0"/>
          <w:kern w:val="0"/>
          <w:sz w:val="24"/>
          <w:szCs w:val="24"/>
          <w:shd w:val="clear" w:color="auto" w:fill="FFFFFF"/>
        </w:rPr>
        <w:t>.2承包人提供履约担保的形式、金额及期限的：</w:t>
      </w:r>
      <w:r>
        <w:rPr>
          <w:rFonts w:hint="eastAsia" w:ascii="宋体" w:hAnsi="宋体" w:eastAsia="宋体" w:cs="宋体"/>
          <w:color w:val="000000"/>
          <w:spacing w:val="0"/>
          <w:kern w:val="0"/>
          <w:sz w:val="24"/>
          <w:szCs w:val="24"/>
          <w:shd w:val="clear" w:color="auto" w:fill="FFFFFF"/>
          <w:lang w:eastAsia="zh-CN"/>
        </w:rPr>
        <w:t>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p>
    <w:p w14:paraId="36F10E6C">
      <w:pPr>
        <w:widowControl/>
        <w:shd w:val="clear" w:color="auto" w:fill="FFFFFF"/>
        <w:wordWrap w:val="0"/>
        <w:adjustRightInd w:val="0"/>
        <w:snapToGrid w:val="0"/>
        <w:spacing w:after="0" w:line="360" w:lineRule="atLeast"/>
        <w:jc w:val="both"/>
        <w:rPr>
          <w:rFonts w:hint="eastAsia" w:ascii="宋体" w:hAnsi="宋体" w:eastAsia="宋体" w:cs="宋体"/>
          <w:b/>
          <w:color w:val="000000"/>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08E0676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8</w:t>
      </w:r>
      <w:r>
        <w:rPr>
          <w:rFonts w:hint="eastAsia" w:ascii="宋体" w:hAnsi="宋体" w:eastAsia="宋体" w:cs="宋体"/>
          <w:color w:val="000000"/>
          <w:spacing w:val="0"/>
          <w:kern w:val="0"/>
          <w:sz w:val="24"/>
          <w:szCs w:val="24"/>
          <w:shd w:val="clear" w:color="auto" w:fill="FFFFFF"/>
        </w:rPr>
        <w:t>.1本招标项目的标后监督管理按照现行法律法规、部门规章、莆田市人民政府、仙游县人民政府及其授权的招投标行政监督部门颁发的规范性文件执行。</w:t>
      </w:r>
    </w:p>
    <w:p w14:paraId="6CDA14B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FF"/>
          <w:spacing w:val="0"/>
          <w:kern w:val="0"/>
          <w:sz w:val="24"/>
          <w:szCs w:val="22"/>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8</w:t>
      </w:r>
      <w:r>
        <w:rPr>
          <w:rFonts w:hint="eastAsia" w:ascii="宋体" w:hAnsi="宋体" w:eastAsia="宋体" w:cs="宋体"/>
          <w:color w:val="000000"/>
          <w:spacing w:val="0"/>
          <w:kern w:val="0"/>
          <w:sz w:val="24"/>
          <w:szCs w:val="24"/>
          <w:shd w:val="clear" w:color="auto" w:fill="FFFFFF"/>
        </w:rPr>
        <w:t>.2上述第2</w:t>
      </w:r>
      <w:r>
        <w:rPr>
          <w:rFonts w:hint="eastAsia" w:ascii="宋体" w:hAnsi="宋体" w:eastAsia="宋体" w:cs="宋体"/>
          <w:color w:val="000000"/>
          <w:spacing w:val="0"/>
          <w:kern w:val="0"/>
          <w:sz w:val="24"/>
          <w:szCs w:val="24"/>
          <w:shd w:val="clear" w:color="auto" w:fill="FFFFFF"/>
          <w:lang w:val="en-US" w:eastAsia="zh-CN"/>
        </w:rPr>
        <w:t>8</w:t>
      </w:r>
      <w:r>
        <w:rPr>
          <w:rFonts w:hint="eastAsia" w:ascii="宋体" w:hAnsi="宋体" w:eastAsia="宋体" w:cs="宋体"/>
          <w:color w:val="000000"/>
          <w:spacing w:val="0"/>
          <w:kern w:val="0"/>
          <w:sz w:val="24"/>
          <w:szCs w:val="24"/>
          <w:shd w:val="clear" w:color="auto" w:fill="FFFFFF"/>
        </w:rPr>
        <w:t>.1款规定的莆田市人民政府及其授权的招投标行政监督部门颁发的规范性文件主要有《福建省住房和城乡建设厅关于将建筑施工企业信用综合评价纳入房屋建筑施工招投标评分项目（试行）的通知》（闽建筑[2015]23号）、</w:t>
      </w:r>
      <w:r>
        <w:rPr>
          <w:rFonts w:hint="eastAsia" w:ascii="宋体" w:hAnsi="宋体" w:eastAsia="宋体" w:cs="宋体"/>
          <w:color w:val="000000"/>
          <w:spacing w:val="0"/>
          <w:kern w:val="0"/>
          <w:sz w:val="24"/>
          <w:szCs w:val="22"/>
        </w:rPr>
        <w:t>《关于将建筑施工企业信用综合评价纳入市政基础设施工程施工招投标评分项目（试行）的通知》（闽建筑[2016]6号）、</w:t>
      </w:r>
      <w:r>
        <w:rPr>
          <w:rFonts w:hint="eastAsia" w:ascii="宋体" w:hAnsi="宋体" w:eastAsia="宋体" w:cs="宋体"/>
          <w:color w:val="000000"/>
          <w:spacing w:val="0"/>
          <w:kern w:val="0"/>
          <w:sz w:val="24"/>
          <w:szCs w:val="24"/>
          <w:shd w:val="clear" w:color="auto" w:fill="FFFFFF"/>
        </w:rPr>
        <w:t>《关于进一步简化投资项目审批手续的通知》（莆政综[2016]17号）、</w:t>
      </w:r>
      <w:r>
        <w:rPr>
          <w:rFonts w:hint="eastAsia" w:ascii="宋体" w:hAnsi="宋体" w:eastAsia="宋体" w:cs="宋体"/>
          <w:color w:val="auto"/>
          <w:spacing w:val="0"/>
          <w:kern w:val="0"/>
          <w:sz w:val="24"/>
          <w:szCs w:val="22"/>
        </w:rPr>
        <w:t>《莆田市建设工程标后管理规定》莆政综【2020】47号</w:t>
      </w:r>
      <w:r>
        <w:rPr>
          <w:rFonts w:hint="eastAsia" w:ascii="宋体" w:hAnsi="宋体" w:eastAsia="宋体" w:cs="宋体"/>
          <w:color w:val="auto"/>
          <w:spacing w:val="0"/>
          <w:kern w:val="0"/>
          <w:sz w:val="24"/>
          <w:szCs w:val="22"/>
          <w:lang w:eastAsia="zh-CN"/>
        </w:rPr>
        <w:t>、</w:t>
      </w:r>
      <w:r>
        <w:rPr>
          <w:rFonts w:hint="eastAsia" w:ascii="宋体" w:hAnsi="宋体" w:eastAsia="宋体" w:cs="宋体"/>
          <w:color w:val="auto"/>
          <w:spacing w:val="0"/>
          <w:kern w:val="0"/>
          <w:sz w:val="24"/>
          <w:szCs w:val="22"/>
          <w:lang w:val="en-US" w:eastAsia="zh-CN"/>
        </w:rPr>
        <w:t>仙游县关于推行（居）集体出资成立有限责任公司代建小规模工程建设项目的工作方案（实行）及</w:t>
      </w:r>
      <w:r>
        <w:rPr>
          <w:rFonts w:hint="eastAsia" w:ascii="宋体" w:hAnsi="宋体" w:eastAsia="宋体" w:cs="宋体"/>
          <w:color w:val="auto"/>
          <w:spacing w:val="0"/>
          <w:kern w:val="0"/>
          <w:sz w:val="24"/>
          <w:szCs w:val="22"/>
        </w:rPr>
        <w:t>仙游县行政区域内颁发的工程招投标相关规范性文件。</w:t>
      </w:r>
    </w:p>
    <w:p w14:paraId="65EB55DD">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D6BE88">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p>
    <w:p w14:paraId="582BCE65">
      <w:pPr>
        <w:keepNext/>
        <w:keepLines/>
        <w:widowControl w:val="0"/>
        <w:adjustRightInd/>
        <w:snapToGrid/>
        <w:spacing w:before="200" w:after="120" w:line="360" w:lineRule="auto"/>
        <w:jc w:val="both"/>
        <w:outlineLvl w:val="0"/>
        <w:rPr>
          <w:rFonts w:hint="eastAsia" w:ascii="宋体" w:hAnsi="宋体" w:eastAsia="宋体" w:cs="宋体"/>
          <w:b w:val="0"/>
          <w:bCs w:val="0"/>
          <w:kern w:val="0"/>
          <w:sz w:val="22"/>
          <w:szCs w:val="22"/>
          <w:highlight w:val="none"/>
          <w:lang w:val="en-US" w:eastAsia="zh-CN" w:bidi="ar-SA"/>
        </w:rPr>
      </w:pPr>
    </w:p>
    <w:p w14:paraId="32C19EF0">
      <w:pPr>
        <w:widowControl/>
        <w:adjustRightInd w:val="0"/>
        <w:snapToGrid w:val="0"/>
        <w:spacing w:after="200"/>
        <w:jc w:val="left"/>
        <w:rPr>
          <w:rFonts w:hint="eastAsia" w:ascii="宋体" w:hAnsi="宋体" w:eastAsia="宋体" w:cs="宋体"/>
          <w:kern w:val="0"/>
          <w:sz w:val="22"/>
          <w:szCs w:val="22"/>
          <w:highlight w:val="none"/>
        </w:rPr>
      </w:pPr>
    </w:p>
    <w:p w14:paraId="4B82E308">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21CFAEF">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B73EF40">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1B4D7B28">
      <w:pPr>
        <w:widowControl/>
        <w:adjustRightInd w:val="0"/>
        <w:snapToGrid w:val="0"/>
        <w:spacing w:after="200" w:afterLines="0" w:line="240" w:lineRule="auto"/>
        <w:jc w:val="left"/>
        <w:rPr>
          <w:rFonts w:hint="eastAsia" w:ascii="宋体" w:hAnsi="宋体" w:eastAsia="宋体" w:cs="宋体"/>
          <w:sz w:val="21"/>
          <w:highlight w:val="none"/>
          <w:lang w:val="en-US" w:eastAsia="zh-CN" w:bidi="ar-SA"/>
        </w:rPr>
      </w:pPr>
      <w:r>
        <w:rPr>
          <w:rFonts w:hint="eastAsia" w:ascii="宋体" w:hAnsi="宋体" w:eastAsia="宋体" w:cs="宋体"/>
          <w:color w:val="000000"/>
          <w:kern w:val="0"/>
          <w:sz w:val="44"/>
          <w:szCs w:val="44"/>
          <w:highlight w:val="none"/>
          <w:lang w:val="en-US" w:eastAsia="zh-CN"/>
        </w:rPr>
        <w:t xml:space="preserve">       </w:t>
      </w:r>
    </w:p>
    <w:p w14:paraId="2624B0F8">
      <w:pPr>
        <w:widowControl/>
        <w:adjustRightInd w:val="0"/>
        <w:snapToGrid w:val="0"/>
        <w:spacing w:after="200" w:afterLines="0" w:line="24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8B5D1F3">
      <w:pPr>
        <w:widowControl/>
        <w:adjustRightInd w:val="0"/>
        <w:snapToGrid w:val="0"/>
        <w:spacing w:after="200" w:afterLines="0" w:line="240" w:lineRule="auto"/>
        <w:jc w:val="left"/>
        <w:rPr>
          <w:rFonts w:hint="eastAsia" w:ascii="宋体" w:hAnsi="宋体" w:eastAsia="宋体" w:cs="宋体"/>
          <w:b/>
          <w:color w:val="000000"/>
          <w:kern w:val="0"/>
          <w:sz w:val="52"/>
          <w:szCs w:val="52"/>
          <w:highlight w:val="none"/>
          <w:lang w:val="en-US" w:eastAsia="zh-CN" w:bidi="ar-SA"/>
        </w:rPr>
      </w:pPr>
      <w:r>
        <w:rPr>
          <w:rFonts w:hint="eastAsia" w:ascii="宋体" w:hAnsi="宋体" w:eastAsia="宋体" w:cs="宋体"/>
          <w:b/>
          <w:color w:val="000000"/>
          <w:kern w:val="0"/>
          <w:sz w:val="52"/>
          <w:szCs w:val="52"/>
          <w:highlight w:val="none"/>
        </w:rPr>
        <w:t xml:space="preserve">           </w:t>
      </w:r>
    </w:p>
    <w:p w14:paraId="461CF3A4">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widowControl/>
        <w:adjustRightInd w:val="0"/>
        <w:snapToGrid w:val="0"/>
        <w:spacing w:after="200" w:line="48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spacing w:line="48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55AE6F98">
      <w:pPr>
        <w:spacing w:line="600" w:lineRule="exact"/>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 xml:space="preserve"> </w:t>
      </w:r>
      <w:r>
        <w:rPr>
          <w:rFonts w:hint="eastAsia" w:ascii="宋体" w:hAnsi="宋体" w:eastAsia="宋体" w:cs="宋体"/>
          <w:b/>
          <w:color w:val="000000"/>
          <w:sz w:val="32"/>
          <w:szCs w:val="32"/>
          <w:highlight w:val="none"/>
          <w:lang w:val="en-US" w:eastAsia="zh-CN" w:bidi="ar-SA"/>
        </w:rPr>
        <w:t>年  月</w:t>
      </w:r>
    </w:p>
    <w:p w14:paraId="4C0812EB">
      <w:pPr>
        <w:widowControl/>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cs="宋体"/>
          <w:color w:val="000000"/>
          <w:kern w:val="0"/>
          <w:sz w:val="24"/>
          <w:szCs w:val="22"/>
          <w:highlight w:val="none"/>
          <w:u w:val="single"/>
          <w:rtl w:val="0"/>
          <w:lang w:val="en-US" w:eastAsia="zh-CN"/>
        </w:rPr>
        <w:t xml:space="preserve">                     </w:t>
      </w:r>
      <w:r>
        <w:rPr>
          <w:rFonts w:hint="eastAsia" w:ascii="宋体" w:hAnsi="宋体" w:eastAsia="宋体" w:cs="宋体"/>
          <w:color w:val="000000"/>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lang w:val="en-US" w:eastAsia="zh-CN"/>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2EA966C8">
      <w:pPr>
        <w:widowControl/>
        <w:adjustRightInd w:val="0"/>
        <w:snapToGrid w:val="0"/>
        <w:spacing w:after="200" w:line="300" w:lineRule="auto"/>
        <w:jc w:val="left"/>
        <w:rPr>
          <w:rFonts w:hint="eastAsia" w:ascii="宋体" w:hAnsi="宋体" w:eastAsia="宋体" w:cs="宋体"/>
          <w:bCs/>
          <w:color w:val="000000"/>
          <w:kern w:val="0"/>
          <w:sz w:val="24"/>
          <w:szCs w:val="22"/>
          <w:highlight w:val="none"/>
        </w:rPr>
      </w:pPr>
    </w:p>
    <w:p w14:paraId="5E1BE274">
      <w:pPr>
        <w:spacing w:line="360" w:lineRule="atLeast"/>
        <w:jc w:val="both"/>
        <w:textAlignment w:val="baseline"/>
        <w:rPr>
          <w:rFonts w:hint="eastAsia" w:ascii="宋体" w:hAnsi="宋体" w:eastAsia="宋体" w:cs="宋体"/>
          <w:bCs/>
          <w:color w:val="000000"/>
          <w:sz w:val="24"/>
          <w:highlight w:val="none"/>
          <w:lang w:val="en-US" w:eastAsia="zh-CN" w:bidi="ar-SA"/>
        </w:rPr>
      </w:pPr>
    </w:p>
    <w:p w14:paraId="48F99430">
      <w:pPr>
        <w:spacing w:line="360" w:lineRule="atLeast"/>
        <w:jc w:val="both"/>
        <w:textAlignment w:val="baseline"/>
        <w:rPr>
          <w:rFonts w:hint="eastAsia" w:ascii="宋体" w:hAnsi="宋体" w:eastAsia="宋体" w:cs="宋体"/>
          <w:bCs/>
          <w:color w:val="000000"/>
          <w:sz w:val="24"/>
          <w:highlight w:val="none"/>
          <w:lang w:val="en-US" w:eastAsia="zh-CN" w:bidi="ar-SA"/>
        </w:rPr>
      </w:pPr>
    </w:p>
    <w:p w14:paraId="1F2923A7">
      <w:pPr>
        <w:spacing w:line="360" w:lineRule="atLeast"/>
        <w:jc w:val="both"/>
        <w:textAlignment w:val="baseline"/>
        <w:rPr>
          <w:rFonts w:hint="eastAsia" w:ascii="宋体" w:hAnsi="宋体" w:eastAsia="宋体" w:cs="宋体"/>
          <w:bCs/>
          <w:color w:val="000000"/>
          <w:sz w:val="24"/>
          <w:highlight w:val="none"/>
          <w:lang w:val="en-US" w:eastAsia="zh-CN" w:bidi="ar-SA"/>
        </w:rPr>
      </w:pPr>
    </w:p>
    <w:p w14:paraId="3F73343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75A7237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139214DF">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299C3CE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0B71B7BD">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widowControl/>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238023D">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71D0BE51">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E5B76FC">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hint="eastAsia" w:ascii="宋体" w:hAnsi="宋体" w:eastAsia="宋体" w:cs="宋体"/>
          <w:b/>
          <w:color w:val="000000"/>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6B96BA1A">
      <w:pPr>
        <w:widowControl/>
        <w:adjustRightInd/>
        <w:snapToGrid/>
        <w:spacing w:after="0" w:line="360" w:lineRule="atLeast"/>
        <w:jc w:val="both"/>
        <w:rPr>
          <w:rFonts w:hint="eastAsia" w:ascii="宋体" w:hAnsi="宋体" w:eastAsia="宋体" w:cs="宋体"/>
          <w:b/>
          <w:color w:val="000000"/>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widowControl/>
        <w:suppressAutoHyphens/>
        <w:adjustRightInd/>
        <w:snapToGrid/>
        <w:spacing w:after="0" w:line="24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cs="宋体"/>
          <w:spacing w:val="0"/>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cs="宋体"/>
          <w:spacing w:val="0"/>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eastAsia="宋体" w:cs="宋体"/>
          <w:kern w:val="1"/>
          <w:sz w:val="22"/>
          <w:szCs w:val="22"/>
          <w:highlight w:val="none"/>
          <w:u w:val="single"/>
          <w:lang w:val="en-US" w:eastAsia="zh-CN"/>
        </w:rPr>
        <w:t>1</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widowControl w:val="0"/>
        <w:suppressAutoHyphens/>
        <w:adjustRightInd w:val="0"/>
        <w:snapToGrid w:val="0"/>
        <w:spacing w:after="0" w:line="30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spacing w:val="0"/>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cs="宋体"/>
          <w:spacing w:val="0"/>
          <w:kern w:val="1"/>
          <w:szCs w:val="22"/>
          <w:u w:val="single"/>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widowControl/>
        <w:adjustRightInd w:val="0"/>
        <w:snapToGrid w:val="0"/>
        <w:spacing w:after="200" w:line="30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widowControl w:val="0"/>
        <w:suppressAutoHyphens/>
        <w:adjustRightInd/>
        <w:snapToGrid/>
        <w:spacing w:after="0" w:line="30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cs="宋体"/>
          <w:color w:val="000000"/>
          <w:spacing w:val="0"/>
          <w:kern w:val="1"/>
          <w:sz w:val="24"/>
          <w:szCs w:val="24"/>
          <w:u w:val="single"/>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r>
        <w:rPr>
          <w:rFonts w:hint="eastAsia" w:ascii="宋体" w:hAnsi="宋体" w:eastAsia="宋体" w:cs="宋体"/>
          <w:color w:val="000000"/>
          <w:kern w:val="1"/>
          <w:sz w:val="24"/>
          <w:szCs w:val="22"/>
          <w:highlight w:val="none"/>
          <w:u w:val="single"/>
          <w:lang w:val="en-US" w:eastAsia="zh-CN" w:bidi="ar-SA"/>
        </w:rPr>
        <w:t>。</w:t>
      </w:r>
    </w:p>
    <w:p w14:paraId="240A18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widowControl/>
        <w:suppressAutoHyphens/>
        <w:adjustRightInd/>
        <w:snapToGrid/>
        <w:spacing w:after="0" w:line="24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widowControl w:val="0"/>
        <w:suppressAutoHyphens/>
        <w:adjustRightInd/>
        <w:snapToGrid/>
        <w:spacing w:after="0" w:line="24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cs="宋体"/>
          <w:b w:val="0"/>
          <w:bCs w:val="0"/>
          <w:color w:val="000000"/>
          <w:spacing w:val="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spacing w:val="0"/>
          <w:kern w:val="0"/>
          <w:sz w:val="24"/>
          <w:highlight w:val="none"/>
          <w:u w:val="single"/>
        </w:rPr>
        <w:t>10%，履约保证金应采用现金转帐或银行保函或担保保函或保证保险的方式提交。履约保证金有效期至工程竣工验收合格之日。</w:t>
      </w:r>
      <w:r>
        <w:rPr>
          <w:rFonts w:hint="eastAsia" w:ascii="宋体" w:hAnsi="宋体" w:cs="宋体"/>
          <w:b w:val="0"/>
          <w:bCs w:val="0"/>
          <w:color w:val="000000"/>
          <w:spacing w:val="0"/>
          <w:kern w:val="0"/>
          <w:sz w:val="24"/>
          <w:highlight w:val="none"/>
          <w:u w:val="single"/>
        </w:rPr>
        <w:t>承包人完成施工合同约定的施工项目并通过竣工质量验收后，凭工程质量验收合格证明向发包人（代建单位）申请无息返回履约保证金。</w:t>
      </w:r>
    </w:p>
    <w:p w14:paraId="652A23F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widowControl w:val="0"/>
        <w:suppressAutoHyphens/>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，应向发包人支付逾期竣工违约金1000元</w:t>
      </w:r>
      <w:r>
        <w:rPr>
          <w:rFonts w:hint="eastAsia" w:ascii="宋体" w:hAnsi="宋体" w:eastAsia="宋体" w:cs="宋体"/>
          <w:color w:val="000000"/>
          <w:kern w:val="0"/>
          <w:sz w:val="24"/>
          <w:szCs w:val="24"/>
          <w:highlight w:val="none"/>
        </w:rPr>
        <w:t>。</w:t>
      </w:r>
    </w:p>
    <w:p w14:paraId="1A4C22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2A017B07">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1．在工程量清单内的项目发生工程量增加，其增加部分工程量的综合单价＝招标人工程预算价中的相应项目综合单价×（1－中标价降幅系数）</w:t>
      </w:r>
    </w:p>
    <w:p w14:paraId="4D7F7E28">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2．在工程量清单内的项目发生工程量减少，其减少部分工程量的综合单价＝招标人工程预算价中的相应项目综合单价×（1－中标价降幅系数）</w:t>
      </w:r>
    </w:p>
    <w:p w14:paraId="0F34365C">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3．不在工程量清单内的项目综合单价，按照预算编制原则及中标价降幅系数计算。</w:t>
      </w:r>
    </w:p>
    <w:p w14:paraId="73D457B9">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不在工程量清单内的项目综合单价＝按本项规定计算的综合单价×（1-中标价降幅系数）</w:t>
      </w:r>
    </w:p>
    <w:p w14:paraId="32D4CE2B">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4．若定额缺项的，由中标人提出适当的单价，经招标人会同工程预（决）算审核单位审核确定，报市相关部门造价管理机构备案。</w:t>
      </w:r>
    </w:p>
    <w:p w14:paraId="39883F8F">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定额缺项单价（或议价）＝经双方确认的单价×（1-中标价降幅系数）</w:t>
      </w:r>
    </w:p>
    <w:p w14:paraId="291E4BDB">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spacing w:val="0"/>
          <w:kern w:val="0"/>
          <w:sz w:val="24"/>
          <w:szCs w:val="20"/>
          <w:u w:val="single"/>
        </w:rPr>
        <w:t>5．中标价降幅系数=（工程预算价－中标价）/工程预算价×100%</w:t>
      </w:r>
      <w:r>
        <w:rPr>
          <w:rFonts w:hint="eastAsia" w:ascii="宋体" w:hAnsi="宋体" w:eastAsia="宋体" w:cs="宋体"/>
          <w:color w:val="000000"/>
          <w:kern w:val="0"/>
          <w:sz w:val="24"/>
          <w:szCs w:val="20"/>
          <w:highlight w:val="none"/>
          <w:u w:val="single"/>
        </w:rPr>
        <w:t xml:space="preserve"> </w:t>
      </w:r>
      <w:r>
        <w:rPr>
          <w:rFonts w:hint="eastAsia" w:ascii="宋体" w:hAnsi="宋体" w:eastAsia="宋体" w:cs="宋体"/>
          <w:color w:val="000000"/>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73A9E8C3">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color w:val="auto"/>
          <w:spacing w:val="0"/>
          <w:kern w:val="0"/>
          <w:sz w:val="24"/>
          <w:szCs w:val="20"/>
          <w:u w:val="single"/>
          <w:lang w:val="en-US" w:eastAsia="zh-CN"/>
        </w:rPr>
        <w:t>(</w:t>
      </w:r>
      <w:r>
        <w:rPr>
          <w:rFonts w:hint="eastAsia" w:ascii="宋体" w:hAnsi="宋体" w:eastAsia="宋体" w:cs="宋体"/>
          <w:bCs/>
          <w:color w:val="auto"/>
          <w:spacing w:val="0"/>
          <w:kern w:val="0"/>
          <w:sz w:val="24"/>
          <w:szCs w:val="20"/>
          <w:u w:val="single"/>
        </w:rPr>
        <w:t>1)工程量清单核对澄清之后，仍有错、漏，导致工程预算价不准确的 (指在中标通知书发出后一个月内，招标人和中标人双方进行核对工程量清单的)；</w:t>
      </w:r>
    </w:p>
    <w:p w14:paraId="55626740">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2)主要材料价格与编制预算价时采用的信息价相比上涨或下跌在5%以内的；主要材料指：钢筋、水泥（非商品混凝土用）、商品混凝土、沥青混凝土；</w:t>
      </w:r>
    </w:p>
    <w:p w14:paraId="669C2E1C">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3)施工期间除钢筋、水泥（非商品混凝土用）、商品混凝土、沥青混凝土以外的其他材料价格变化的；</w:t>
      </w:r>
    </w:p>
    <w:p w14:paraId="3DD78DF5">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bCs/>
          <w:color w:val="auto"/>
          <w:spacing w:val="0"/>
          <w:kern w:val="0"/>
          <w:sz w:val="24"/>
          <w:szCs w:val="20"/>
          <w:u w:val="single"/>
          <w:lang w:val="en-US" w:eastAsia="zh-CN"/>
        </w:rPr>
        <w:t>4</w:t>
      </w:r>
      <w:r>
        <w:rPr>
          <w:rFonts w:hint="eastAsia" w:ascii="宋体" w:hAnsi="宋体" w:eastAsia="宋体" w:cs="宋体"/>
          <w:bCs/>
          <w:color w:val="auto"/>
          <w:spacing w:val="0"/>
          <w:kern w:val="0"/>
          <w:sz w:val="24"/>
          <w:szCs w:val="20"/>
          <w:u w:val="single"/>
        </w:rPr>
        <w:t>)天气、地形、地质等自然条件变化而采取临时措施的；</w:t>
      </w:r>
    </w:p>
    <w:p w14:paraId="4338105F">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bCs/>
          <w:color w:val="auto"/>
          <w:spacing w:val="0"/>
          <w:kern w:val="0"/>
          <w:sz w:val="24"/>
          <w:szCs w:val="20"/>
          <w:u w:val="single"/>
          <w:lang w:val="en-US" w:eastAsia="zh-CN"/>
        </w:rPr>
        <w:t>5</w:t>
      </w:r>
      <w:r>
        <w:rPr>
          <w:rFonts w:hint="eastAsia" w:ascii="宋体" w:hAnsi="宋体" w:eastAsia="宋体" w:cs="宋体"/>
          <w:bCs/>
          <w:color w:val="auto"/>
          <w:spacing w:val="0"/>
          <w:kern w:val="0"/>
          <w:sz w:val="24"/>
          <w:szCs w:val="20"/>
          <w:u w:val="single"/>
        </w:rPr>
        <w:t>)人工、机械费价格变化的</w:t>
      </w:r>
      <w:r>
        <w:rPr>
          <w:rFonts w:hint="eastAsia" w:ascii="宋体" w:hAnsi="宋体" w:eastAsia="宋体" w:cs="宋体"/>
          <w:color w:val="auto"/>
          <w:spacing w:val="0"/>
          <w:kern w:val="0"/>
          <w:sz w:val="24"/>
          <w:szCs w:val="20"/>
          <w:u w:val="single"/>
        </w:rPr>
        <w:t>。</w:t>
      </w:r>
    </w:p>
    <w:p w14:paraId="74FAC82C">
      <w:pPr>
        <w:widowControl w:val="0"/>
        <w:suppressAutoHyphens/>
        <w:adjustRightInd w:val="0"/>
        <w:snapToGrid w:val="0"/>
        <w:spacing w:after="0" w:line="360" w:lineRule="exact"/>
        <w:ind w:firstLine="240"/>
        <w:jc w:val="both"/>
        <w:rPr>
          <w:rFonts w:ascii="宋体" w:hAnsi="宋体" w:eastAsia="宋体" w:cs="宋体"/>
          <w:spacing w:val="0"/>
          <w:kern w:val="0"/>
          <w:sz w:val="22"/>
          <w:szCs w:val="22"/>
        </w:rPr>
      </w:pPr>
      <w:r>
        <w:rPr>
          <w:rFonts w:hint="eastAsia" w:ascii="宋体" w:hAnsi="宋体" w:eastAsia="宋体" w:cs="宋体"/>
          <w:spacing w:val="0"/>
          <w:kern w:val="0"/>
          <w:sz w:val="24"/>
          <w:szCs w:val="24"/>
        </w:rPr>
        <w:t>风险范围以外合同价格的调整方法：</w:t>
      </w:r>
      <w:r>
        <w:rPr>
          <w:rFonts w:hint="eastAsia" w:ascii="宋体" w:hAnsi="宋体" w:eastAsia="宋体" w:cs="宋体"/>
          <w:spacing w:val="0"/>
          <w:kern w:val="0"/>
          <w:sz w:val="24"/>
          <w:szCs w:val="20"/>
          <w:u w:val="single"/>
        </w:rPr>
        <w:t>（1）在工程量清单内的项目发生工程量增加，其增加部分工程量的综合单价＝招标人工程预算价中的相应项目综合单价×（1－中标价降幅系数）</w:t>
      </w:r>
    </w:p>
    <w:p w14:paraId="5DCA5618">
      <w:pPr>
        <w:widowControl w:val="0"/>
        <w:suppressAutoHyphens/>
        <w:adjustRightInd w:val="0"/>
        <w:snapToGrid w:val="0"/>
        <w:spacing w:after="0" w:line="360" w:lineRule="exact"/>
        <w:ind w:firstLine="480"/>
        <w:jc w:val="both"/>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rPr>
        <w:t>（2）在工程量清单内的项目发生工程量减少，其减少部分工程量的综合单价＝招标人工程预算价中的相应项目综合单价×（1－中标价降幅系数）</w:t>
      </w:r>
    </w:p>
    <w:p w14:paraId="2C790A75">
      <w:pPr>
        <w:widowControl w:val="0"/>
        <w:suppressAutoHyphens/>
        <w:adjustRightInd w:val="0"/>
        <w:snapToGrid w:val="0"/>
        <w:spacing w:after="0" w:line="360" w:lineRule="exact"/>
        <w:ind w:firstLine="480"/>
        <w:jc w:val="both"/>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rPr>
        <w:t>（3）不在工程量清单内的项目综合单价，按照预算编制原则及中标价降幅系数计算。</w:t>
      </w:r>
    </w:p>
    <w:p w14:paraId="0FD0442F">
      <w:pPr>
        <w:widowControl w:val="0"/>
        <w:suppressAutoHyphens/>
        <w:adjustRightInd w:val="0"/>
        <w:snapToGrid w:val="0"/>
        <w:spacing w:after="0" w:line="360" w:lineRule="exact"/>
        <w:ind w:firstLine="480"/>
        <w:jc w:val="both"/>
        <w:rPr>
          <w:rFonts w:ascii="宋体" w:hAnsi="宋体" w:eastAsia="宋体" w:cs="宋体"/>
          <w:spacing w:val="0"/>
          <w:kern w:val="0"/>
          <w:sz w:val="22"/>
          <w:szCs w:val="22"/>
        </w:rPr>
      </w:pPr>
      <w:r>
        <w:rPr>
          <w:rFonts w:hint="eastAsia" w:ascii="宋体" w:hAnsi="宋体" w:eastAsia="宋体" w:cs="宋体"/>
          <w:spacing w:val="0"/>
          <w:kern w:val="0"/>
          <w:sz w:val="24"/>
          <w:szCs w:val="20"/>
          <w:u w:val="single"/>
        </w:rPr>
        <w:t>不在工程量清单内的项目综合单价＝按本项规定计算的综合单价×（1-中标价降幅系数）</w:t>
      </w:r>
    </w:p>
    <w:p w14:paraId="218FD686">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lang w:eastAsia="zh-CN"/>
        </w:rPr>
        <w:t>（</w:t>
      </w:r>
      <w:r>
        <w:rPr>
          <w:rFonts w:hint="eastAsia" w:ascii="宋体" w:hAnsi="宋体" w:eastAsia="宋体" w:cs="宋体"/>
          <w:spacing w:val="0"/>
          <w:kern w:val="0"/>
          <w:sz w:val="24"/>
          <w:szCs w:val="20"/>
          <w:u w:val="single"/>
          <w:lang w:val="en-US" w:eastAsia="zh-CN"/>
        </w:rPr>
        <w:t>4</w:t>
      </w:r>
      <w:r>
        <w:rPr>
          <w:rFonts w:hint="eastAsia" w:ascii="宋体" w:hAnsi="宋体" w:eastAsia="宋体" w:cs="宋体"/>
          <w:spacing w:val="0"/>
          <w:kern w:val="0"/>
          <w:sz w:val="24"/>
          <w:szCs w:val="20"/>
          <w:u w:val="single"/>
          <w:lang w:eastAsia="zh-CN"/>
        </w:rPr>
        <w:t>）</w:t>
      </w:r>
      <w:r>
        <w:rPr>
          <w:rFonts w:hint="eastAsia" w:ascii="宋体" w:hAnsi="宋体" w:eastAsia="宋体" w:cs="宋体"/>
          <w:spacing w:val="0"/>
          <w:kern w:val="0"/>
          <w:sz w:val="24"/>
          <w:szCs w:val="20"/>
          <w:u w:val="single"/>
        </w:rPr>
        <w:t>若定额缺项的，由中标人提出适当的单价，经招标人会同工程预（决）算审核单位审核确定，报市相关部门造价管理机构备案。</w:t>
      </w:r>
    </w:p>
    <w:p w14:paraId="1CED22F8">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rPr>
        <w:t>定额缺项单价（或议价）＝经双方确认的单价×（1-中标价降幅系数）</w:t>
      </w:r>
    </w:p>
    <w:p w14:paraId="09CDF4CB">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pacing w:val="0"/>
          <w:kern w:val="0"/>
          <w:sz w:val="24"/>
          <w:szCs w:val="24"/>
        </w:rPr>
        <w:t>。</w:t>
      </w:r>
    </w:p>
    <w:p w14:paraId="340D6DA5">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lang w:val="en-US" w:eastAsia="zh-CN"/>
        </w:rPr>
        <w:t>5</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0"/>
          <w:u w:val="single"/>
          <w:lang w:eastAsia="zh-CN"/>
        </w:rPr>
        <w:t>中标价降幅系数=（工程预算价－中标价）/工程预算价×100%。</w:t>
      </w:r>
    </w:p>
    <w:p w14:paraId="52B5A5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微软雅黑" w:cs="宋体"/>
          <w:color w:val="000000"/>
          <w:spacing w:val="0"/>
          <w:kern w:val="0"/>
          <w:sz w:val="24"/>
          <w:szCs w:val="22"/>
          <w:highlight w:val="none"/>
        </w:rPr>
        <w:t>超过风险范围以外的调整方式：</w:t>
      </w:r>
      <w:r>
        <w:rPr>
          <w:rFonts w:hint="eastAsia" w:ascii="宋体" w:hAnsi="宋体" w:eastAsia="微软雅黑" w:cs="宋体"/>
          <w:color w:val="000000"/>
          <w:spacing w:val="0"/>
          <w:kern w:val="0"/>
          <w:sz w:val="24"/>
          <w:szCs w:val="22"/>
          <w:highlight w:val="none"/>
          <w:u w:val="single"/>
        </w:rPr>
        <w:t xml:space="preserve">   </w:t>
      </w:r>
      <w:r>
        <w:rPr>
          <w:rFonts w:hint="eastAsia" w:ascii="宋体" w:hAnsi="宋体" w:eastAsia="微软雅黑" w:cs="宋体"/>
          <w:color w:val="000000"/>
          <w:spacing w:val="0"/>
          <w:kern w:val="0"/>
          <w:sz w:val="24"/>
          <w:szCs w:val="22"/>
          <w:highlight w:val="none"/>
          <w:u w:val="single"/>
          <w:lang w:val="en-US" w:eastAsia="zh-CN"/>
        </w:rPr>
        <w:t>/</w:t>
      </w:r>
      <w:r>
        <w:rPr>
          <w:rFonts w:hint="eastAsia" w:ascii="宋体" w:hAnsi="宋体" w:eastAsia="微软雅黑" w:cs="宋体"/>
          <w:color w:val="000000"/>
          <w:spacing w:val="0"/>
          <w:kern w:val="0"/>
          <w:sz w:val="24"/>
          <w:szCs w:val="22"/>
          <w:highlight w:val="none"/>
          <w:u w:val="single"/>
        </w:rPr>
        <w:t xml:space="preserve">   </w:t>
      </w:r>
      <w:r>
        <w:rPr>
          <w:rFonts w:hint="eastAsia" w:ascii="宋体" w:hAnsi="宋体" w:eastAsia="微软雅黑" w:cs="宋体"/>
          <w:color w:val="000000"/>
          <w:spacing w:val="0"/>
          <w:kern w:val="0"/>
          <w:sz w:val="24"/>
          <w:szCs w:val="22"/>
          <w:highlight w:val="none"/>
        </w:rPr>
        <w:t>。</w:t>
      </w:r>
    </w:p>
    <w:p w14:paraId="79D6684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33AA5DBC">
      <w:pPr>
        <w:pStyle w:val="3"/>
        <w:suppressAutoHyphens/>
        <w:adjustRightInd/>
        <w:snapToGrid/>
        <w:spacing w:before="0" w:beforeAutospacing="0" w:after="0" w:afterAutospacing="0" w:line="300" w:lineRule="auto"/>
        <w:ind w:firstLine="480"/>
        <w:rPr>
          <w:rFonts w:ascii="宋体" w:hAnsi="宋体" w:eastAsia="宋体" w:cs="宋体"/>
          <w:color w:val="000000"/>
          <w:spacing w:val="0"/>
          <w:szCs w:val="24"/>
          <w:highlight w:val="none"/>
          <w:u w:val="single"/>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0"/>
          <w:sz w:val="24"/>
          <w:szCs w:val="22"/>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r>
        <w:rPr>
          <w:rFonts w:hint="eastAsia" w:ascii="宋体" w:hAnsi="宋体" w:eastAsia="宋体" w:cs="宋体"/>
          <w:color w:val="000000"/>
          <w:spacing w:val="0"/>
          <w:szCs w:val="24"/>
          <w:highlight w:val="none"/>
          <w:u w:val="single"/>
        </w:rPr>
        <w:t>。</w:t>
      </w:r>
    </w:p>
    <w:p w14:paraId="519EB39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spacing w:val="0"/>
          <w:kern w:val="0"/>
          <w:sz w:val="24"/>
          <w:szCs w:val="22"/>
          <w:highlight w:val="none"/>
          <w:u w:val="single"/>
        </w:rPr>
      </w:pPr>
      <w:r>
        <w:rPr>
          <w:rFonts w:hint="eastAsia" w:ascii="宋体" w:hAnsi="宋体" w:eastAsia="宋体" w:cs="宋体"/>
          <w:color w:val="000000"/>
          <w:spacing w:val="0"/>
          <w:kern w:val="0"/>
          <w:sz w:val="24"/>
          <w:szCs w:val="22"/>
          <w:highlight w:val="none"/>
          <w:u w:val="single"/>
        </w:rPr>
        <w:t>具体按以下公式计算：工程进度款=已核定的实际完成工程量×发包人预算中的相应综合单价×(1－中标价降幅系数)×80%，其中中标价降幅系数=(工程预算价－中标价)÷工程预算价×100%”。</w:t>
      </w:r>
    </w:p>
    <w:p w14:paraId="791AB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spacing w:val="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经县财政审核或经县财政局认可的仙游县造价咨询服务机构审核）后，支付至工程结算审核总价的97%，余下的3%作为保修金，保修金待工程缺陷责任期满后无息返还</w:t>
      </w:r>
      <w:r>
        <w:rPr>
          <w:rFonts w:hint="eastAsia" w:ascii="宋体" w:hAnsi="宋体" w:eastAsia="宋体" w:cs="宋体"/>
          <w:color w:val="000000"/>
          <w:kern w:val="0"/>
          <w:sz w:val="24"/>
          <w:szCs w:val="22"/>
          <w:highlight w:val="none"/>
          <w:u w:val="none"/>
        </w:rPr>
        <w:t>。</w:t>
      </w:r>
    </w:p>
    <w:p w14:paraId="5B158D7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widowControl w:val="0"/>
        <w:suppressAutoHyphens/>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642D7A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500" w:lineRule="exact"/>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420" w:lineRule="exact"/>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40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仙游县郊尾镇振兴乡村投资有限公司</w:t>
      </w:r>
    </w:p>
    <w:p w14:paraId="22DB69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8B10C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20D15C7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1D0ECEEC">
      <w:pPr>
        <w:adjustRightInd w:val="0"/>
        <w:spacing w:line="300" w:lineRule="auto"/>
        <w:ind w:left="105" w:leftChars="50" w:firstLine="491" w:firstLineChars="205"/>
        <w:textAlignment w:val="baseline"/>
        <w:rPr>
          <w:rFonts w:hint="eastAsia" w:ascii="宋体" w:hAnsi="宋体" w:eastAsia="宋体" w:cs="宋体"/>
          <w:color w:val="000000"/>
          <w:kern w:val="0"/>
          <w:sz w:val="24"/>
          <w:szCs w:val="22"/>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2．发生紧急事故需抢修的，承包人在接到事故通知后，应当立即到达事故现场</w:t>
      </w:r>
    </w:p>
    <w:p w14:paraId="6AD5D39B">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抢修。</w:t>
      </w:r>
    </w:p>
    <w:p w14:paraId="70B479C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hint="eastAsia" w:ascii="宋体" w:hAnsi="宋体" w:eastAsia="宋体" w:cs="宋体"/>
          <w:color w:val="000000"/>
          <w:kern w:val="0"/>
          <w:sz w:val="24"/>
          <w:szCs w:val="22"/>
          <w:highlight w:val="none"/>
        </w:rPr>
      </w:pPr>
    </w:p>
    <w:p w14:paraId="0EE9204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hint="eastAsia" w:ascii="宋体" w:hAnsi="宋体" w:eastAsia="宋体" w:cs="宋体"/>
          <w:b/>
          <w:bCs/>
          <w:color w:val="000000"/>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15F62C7D">
      <w:pPr>
        <w:adjustRightInd w:val="0"/>
        <w:spacing w:line="300" w:lineRule="auto"/>
        <w:rPr>
          <w:rFonts w:hint="eastAsia" w:ascii="宋体" w:hAnsi="宋体" w:eastAsia="宋体" w:cs="宋体"/>
          <w:b w:val="0"/>
          <w:bCs w:val="0"/>
          <w:color w:val="000000"/>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widowControl/>
        <w:adjustRightInd w:val="0"/>
        <w:snapToGrid w:val="0"/>
        <w:spacing w:after="200" w:line="24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154C0A9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仙港大道郊尾长安段匝道挡土墙修复工程（重新招标）</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000000"/>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2"/>
          <w:szCs w:val="32"/>
          <w:highlight w:val="none"/>
          <w:shd w:val="clear" w:color="auto" w:fill="FFFFFF"/>
        </w:rPr>
      </w:pPr>
      <w:r>
        <w:rPr>
          <w:rFonts w:hint="eastAsia" w:ascii="宋体" w:hAnsi="宋体" w:eastAsia="宋体" w:cs="宋体"/>
          <w:color w:val="000000"/>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191BC04D">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000000"/>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000000"/>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snapToGrid w:val="0"/>
        <w:spacing w:line="48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widowControl/>
        <w:snapToGrid w:val="0"/>
        <w:spacing w:line="48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snapToGrid w:val="0"/>
        <w:spacing w:line="360" w:lineRule="exact"/>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kinsoku/>
        <w:wordWrap/>
        <w:overflowPunct/>
        <w:topLinePunct w:val="0"/>
        <w:autoSpaceDE/>
        <w:autoSpaceDN/>
        <w:bidi w:val="0"/>
        <w:spacing w:line="600" w:lineRule="exact"/>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widowControl/>
        <w:snapToGrid w:val="0"/>
        <w:spacing w:line="640" w:lineRule="exact"/>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widowControl/>
        <w:snapToGrid w:val="0"/>
        <w:spacing w:line="640" w:lineRule="exact"/>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4147BCBF">
      <w:pPr>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hint="eastAsia" w:ascii="宋体" w:hAnsi="宋体" w:eastAsia="宋体" w:cs="宋体"/>
          <w:color w:val="auto"/>
          <w:sz w:val="20"/>
          <w:szCs w:val="20"/>
          <w:highlight w:val="none"/>
        </w:rPr>
      </w:pPr>
      <w:r>
        <w:rPr>
          <w:rStyle w:val="13"/>
          <w:rFonts w:hint="eastAsia" w:ascii="宋体" w:hAnsi="宋体" w:eastAsia="宋体" w:cs="宋体"/>
          <w:b/>
          <w:color w:val="auto"/>
          <w:sz w:val="24"/>
          <w:highlight w:val="none"/>
          <w:lang w:val="en-US" w:eastAsia="zh-CN"/>
        </w:rPr>
        <w:t>附件 ：</w:t>
      </w:r>
      <w:r>
        <w:rPr>
          <w:rStyle w:val="13"/>
          <w:rFonts w:hint="eastAsia" w:ascii="宋体" w:hAnsi="宋体" w:eastAsia="宋体" w:cs="宋体"/>
          <w:b/>
          <w:bCs/>
          <w:color w:val="auto"/>
          <w:kern w:val="0"/>
          <w:sz w:val="28"/>
          <w:szCs w:val="28"/>
          <w:highlight w:val="none"/>
        </w:rPr>
        <w:t>到账证明（格式）</w:t>
      </w:r>
    </w:p>
    <w:p w14:paraId="4D90790D">
      <w:pPr>
        <w:pStyle w:val="14"/>
        <w:snapToGrid w:val="0"/>
        <w:ind w:right="210"/>
        <w:jc w:val="center"/>
        <w:rPr>
          <w:rStyle w:val="13"/>
          <w:rFonts w:hint="eastAsia" w:ascii="宋体" w:hAnsi="宋体" w:eastAsia="宋体" w:cs="宋体"/>
          <w:color w:val="auto"/>
          <w:sz w:val="20"/>
          <w:szCs w:val="20"/>
          <w:highlight w:val="none"/>
        </w:rPr>
      </w:pPr>
      <w:r>
        <w:rPr>
          <w:rStyle w:val="13"/>
          <w:rFonts w:hint="eastAsia" w:ascii="宋体" w:hAnsi="宋体" w:eastAsia="宋体" w:cs="宋体"/>
          <w:color w:val="auto"/>
          <w:sz w:val="20"/>
          <w:szCs w:val="20"/>
          <w:highlight w:val="none"/>
        </w:rPr>
        <w:t xml:space="preserve"> </w:t>
      </w:r>
    </w:p>
    <w:p w14:paraId="2D59584A">
      <w:pPr>
        <w:pStyle w:val="15"/>
        <w:snapToGrid w:val="0"/>
        <w:spacing w:line="360" w:lineRule="auto"/>
        <w:jc w:val="center"/>
        <w:rPr>
          <w:rStyle w:val="13"/>
          <w:rFonts w:hint="eastAsia" w:ascii="宋体" w:hAnsi="宋体" w:eastAsia="宋体" w:cs="宋体"/>
          <w:color w:val="auto"/>
          <w:sz w:val="44"/>
          <w:szCs w:val="44"/>
          <w:highlight w:val="none"/>
        </w:rPr>
      </w:pPr>
    </w:p>
    <w:p w14:paraId="03E708A8">
      <w:pPr>
        <w:pStyle w:val="15"/>
        <w:snapToGrid w:val="0"/>
        <w:spacing w:line="360" w:lineRule="auto"/>
        <w:jc w:val="center"/>
        <w:rPr>
          <w:rStyle w:val="13"/>
          <w:rFonts w:hint="eastAsia" w:ascii="宋体" w:hAnsi="宋体" w:eastAsia="宋体" w:cs="宋体"/>
          <w:color w:val="auto"/>
          <w:sz w:val="32"/>
          <w:szCs w:val="32"/>
          <w:highlight w:val="none"/>
        </w:rPr>
      </w:pPr>
      <w:r>
        <w:rPr>
          <w:rStyle w:val="13"/>
          <w:rFonts w:hint="eastAsia" w:ascii="宋体" w:hAnsi="宋体" w:eastAsia="宋体" w:cs="宋体"/>
          <w:color w:val="auto"/>
          <w:sz w:val="44"/>
          <w:szCs w:val="44"/>
          <w:highlight w:val="none"/>
        </w:rPr>
        <w:t>到账证明</w:t>
      </w:r>
    </w:p>
    <w:p w14:paraId="3BFA2D0D">
      <w:pPr>
        <w:pStyle w:val="15"/>
        <w:snapToGrid w:val="0"/>
        <w:spacing w:line="360" w:lineRule="auto"/>
        <w:jc w:val="right"/>
        <w:rPr>
          <w:rStyle w:val="13"/>
          <w:rFonts w:hint="eastAsia" w:ascii="宋体" w:hAnsi="宋体" w:eastAsia="宋体" w:cs="宋体"/>
          <w:b/>
          <w:bCs/>
          <w:color w:val="auto"/>
          <w:sz w:val="28"/>
          <w:szCs w:val="28"/>
          <w:highlight w:val="none"/>
        </w:rPr>
      </w:pPr>
      <w:r>
        <w:rPr>
          <w:rStyle w:val="13"/>
          <w:rFonts w:hint="eastAsia" w:ascii="宋体" w:hAnsi="宋体" w:eastAsia="宋体" w:cs="宋体"/>
          <w:color w:val="auto"/>
          <w:sz w:val="28"/>
          <w:szCs w:val="28"/>
          <w:highlight w:val="none"/>
        </w:rPr>
        <w:t>编号：</w:t>
      </w:r>
      <w:r>
        <w:rPr>
          <w:rStyle w:val="13"/>
          <w:rFonts w:hint="eastAsia" w:ascii="宋体" w:hAnsi="宋体" w:eastAsia="宋体" w:cs="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rPr>
        <w:t xml:space="preserve"> </w:t>
      </w:r>
    </w:p>
    <w:p w14:paraId="79EFE545">
      <w:pPr>
        <w:pStyle w:val="15"/>
        <w:snapToGrid w:val="0"/>
        <w:spacing w:line="600" w:lineRule="exact"/>
        <w:jc w:val="lef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kern w:val="0"/>
          <w:sz w:val="28"/>
          <w:szCs w:val="28"/>
          <w:highlight w:val="none"/>
          <w:u w:val="single" w:color="000000"/>
        </w:rPr>
        <w:t xml:space="preserve">      （招标人名称）</w:t>
      </w:r>
      <w:r>
        <w:rPr>
          <w:rStyle w:val="13"/>
          <w:rFonts w:hint="eastAsia" w:ascii="宋体" w:hAnsi="宋体" w:eastAsia="宋体" w:cs="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就</w:t>
      </w:r>
      <w:r>
        <w:rPr>
          <w:rStyle w:val="13"/>
          <w:rFonts w:hint="eastAsia" w:ascii="宋体" w:hAnsi="宋体" w:eastAsia="宋体" w:cs="宋体"/>
          <w:color w:val="auto"/>
          <w:kern w:val="0"/>
          <w:sz w:val="28"/>
          <w:szCs w:val="28"/>
          <w:highlight w:val="none"/>
          <w:u w:val="single" w:color="000000"/>
        </w:rPr>
        <w:t xml:space="preserve">      （投标人名称）</w:t>
      </w:r>
      <w:r>
        <w:rPr>
          <w:rStyle w:val="13"/>
          <w:rFonts w:hint="eastAsia" w:ascii="宋体" w:hAnsi="宋体" w:eastAsia="宋体" w:cs="宋体"/>
          <w:color w:val="auto"/>
          <w:sz w:val="28"/>
          <w:szCs w:val="28"/>
          <w:highlight w:val="none"/>
        </w:rPr>
        <w:t>申请开立招标项目编号为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（招标项目编号）</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（招标项目名称）</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（保函金额）</w:t>
      </w:r>
      <w:r>
        <w:rPr>
          <w:rStyle w:val="13"/>
          <w:rFonts w:hint="eastAsia" w:ascii="宋体" w:hAnsi="宋体" w:eastAsia="宋体" w:cs="宋体"/>
          <w:color w:val="auto"/>
          <w:sz w:val="28"/>
          <w:szCs w:val="28"/>
          <w:highlight w:val="none"/>
        </w:rPr>
        <w:t>元投标保函</w:t>
      </w:r>
      <w:r>
        <w:rPr>
          <w:rStyle w:val="13"/>
          <w:rFonts w:hint="eastAsia" w:ascii="宋体" w:hAnsi="宋体" w:eastAsia="宋体" w:cs="宋体"/>
          <w:color w:val="auto"/>
          <w:kern w:val="0"/>
          <w:sz w:val="28"/>
          <w:szCs w:val="28"/>
          <w:highlight w:val="none"/>
        </w:rPr>
        <w:t>，我方收款账号为</w:t>
      </w:r>
      <w:r>
        <w:rPr>
          <w:rStyle w:val="13"/>
          <w:rFonts w:hint="eastAsia" w:ascii="宋体" w:hAnsi="宋体" w:eastAsia="宋体" w:cs="宋体"/>
          <w:color w:val="auto"/>
          <w:kern w:val="0"/>
          <w:sz w:val="28"/>
          <w:szCs w:val="28"/>
          <w:highlight w:val="none"/>
          <w:u w:val="single" w:color="000000"/>
        </w:rPr>
        <w:t xml:space="preserve">      （保函开立人收款账号）</w:t>
      </w:r>
      <w:r>
        <w:rPr>
          <w:rStyle w:val="13"/>
          <w:rFonts w:hint="eastAsia" w:ascii="宋体" w:hAnsi="宋体" w:eastAsia="宋体" w:cs="宋体"/>
          <w:color w:val="auto"/>
          <w:kern w:val="0"/>
          <w:sz w:val="28"/>
          <w:szCs w:val="28"/>
          <w:highlight w:val="none"/>
        </w:rPr>
        <w:t>的收款账户，已于</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年</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月</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日收到该投标人通过付款账号:</w:t>
      </w:r>
      <w:r>
        <w:rPr>
          <w:rStyle w:val="13"/>
          <w:rFonts w:hint="eastAsia" w:ascii="宋体" w:hAnsi="宋体" w:eastAsia="宋体" w:cs="宋体"/>
          <w:color w:val="auto"/>
          <w:kern w:val="0"/>
          <w:sz w:val="28"/>
          <w:szCs w:val="28"/>
          <w:highlight w:val="none"/>
          <w:u w:val="single" w:color="000000"/>
        </w:rPr>
        <w:t xml:space="preserve">      （投标人付款账号）</w:t>
      </w:r>
      <w:r>
        <w:rPr>
          <w:rStyle w:val="13"/>
          <w:rFonts w:hint="eastAsia" w:ascii="宋体" w:hAnsi="宋体" w:eastAsia="宋体" w:cs="宋体"/>
          <w:color w:val="auto"/>
          <w:kern w:val="0"/>
          <w:sz w:val="28"/>
          <w:szCs w:val="28"/>
          <w:highlight w:val="none"/>
        </w:rPr>
        <w:t>的付</w:t>
      </w:r>
      <w:r>
        <w:rPr>
          <w:rStyle w:val="13"/>
          <w:rFonts w:hint="eastAsia" w:ascii="宋体" w:hAnsi="宋体" w:eastAsia="宋体" w:cs="宋体"/>
          <w:color w:val="auto"/>
          <w:sz w:val="28"/>
          <w:szCs w:val="28"/>
          <w:highlight w:val="none"/>
        </w:rPr>
        <w:t>款账户支付的保函费用</w:t>
      </w:r>
      <w:r>
        <w:rPr>
          <w:rStyle w:val="13"/>
          <w:rFonts w:hint="eastAsia" w:ascii="宋体" w:hAnsi="宋体" w:eastAsia="宋体" w:cs="宋体"/>
          <w:color w:val="auto"/>
          <w:kern w:val="0"/>
          <w:sz w:val="28"/>
          <w:szCs w:val="28"/>
          <w:highlight w:val="none"/>
        </w:rPr>
        <w:t>。</w:t>
      </w:r>
    </w:p>
    <w:p w14:paraId="35CC21EA">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特此证明。</w:t>
      </w:r>
    </w:p>
    <w:p w14:paraId="5CAFA622">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sz w:val="28"/>
          <w:szCs w:val="28"/>
          <w:highlight w:val="none"/>
        </w:rPr>
        <w:t>保函开立人：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hint="eastAsia" w:ascii="宋体" w:hAnsi="宋体" w:eastAsia="宋体" w:cs="宋体"/>
          <w:color w:val="auto"/>
          <w:sz w:val="28"/>
          <w:szCs w:val="28"/>
          <w:highlight w:val="none"/>
        </w:rPr>
      </w:pPr>
    </w:p>
    <w:p w14:paraId="5C5D0E57">
      <w:pPr>
        <w:jc w:val="right"/>
        <w:rPr>
          <w:rFonts w:hint="eastAsia" w:ascii="宋体" w:hAnsi="宋体" w:eastAsia="宋体" w:cs="宋体"/>
          <w:highlight w:val="none"/>
        </w:rPr>
      </w:pPr>
      <w:r>
        <w:rPr>
          <w:rStyle w:val="13"/>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0500138"/>
    <w:rsid w:val="00CB3C62"/>
    <w:rsid w:val="00DE5743"/>
    <w:rsid w:val="0147153B"/>
    <w:rsid w:val="02E132C9"/>
    <w:rsid w:val="02EB05EB"/>
    <w:rsid w:val="034026E5"/>
    <w:rsid w:val="040774E9"/>
    <w:rsid w:val="04711E59"/>
    <w:rsid w:val="04DD43CD"/>
    <w:rsid w:val="04F75026"/>
    <w:rsid w:val="058014BF"/>
    <w:rsid w:val="065D3999"/>
    <w:rsid w:val="068D7149"/>
    <w:rsid w:val="080C0DE8"/>
    <w:rsid w:val="0838654D"/>
    <w:rsid w:val="083D5445"/>
    <w:rsid w:val="089C0455"/>
    <w:rsid w:val="08CD2E67"/>
    <w:rsid w:val="08D64681"/>
    <w:rsid w:val="096609CC"/>
    <w:rsid w:val="0AF618DB"/>
    <w:rsid w:val="0BE45BD8"/>
    <w:rsid w:val="0CAA3064"/>
    <w:rsid w:val="0EA37FCC"/>
    <w:rsid w:val="0F340C24"/>
    <w:rsid w:val="0F895414"/>
    <w:rsid w:val="104F21BA"/>
    <w:rsid w:val="11B04EDA"/>
    <w:rsid w:val="128F4AEF"/>
    <w:rsid w:val="12CF313E"/>
    <w:rsid w:val="12DB5F87"/>
    <w:rsid w:val="13CF716E"/>
    <w:rsid w:val="13FB7F63"/>
    <w:rsid w:val="143B1A8C"/>
    <w:rsid w:val="14587163"/>
    <w:rsid w:val="15C03212"/>
    <w:rsid w:val="15FD4466"/>
    <w:rsid w:val="1662251B"/>
    <w:rsid w:val="168D57EA"/>
    <w:rsid w:val="16F70EB5"/>
    <w:rsid w:val="179E0B6B"/>
    <w:rsid w:val="1888270D"/>
    <w:rsid w:val="18AE1A47"/>
    <w:rsid w:val="18C1177B"/>
    <w:rsid w:val="19434886"/>
    <w:rsid w:val="19B250D3"/>
    <w:rsid w:val="19BB3DC9"/>
    <w:rsid w:val="19DB061A"/>
    <w:rsid w:val="1AE96D67"/>
    <w:rsid w:val="1B666609"/>
    <w:rsid w:val="1B6D1746"/>
    <w:rsid w:val="1B7A51FD"/>
    <w:rsid w:val="1BBA631B"/>
    <w:rsid w:val="1C280A6A"/>
    <w:rsid w:val="1D8F1E47"/>
    <w:rsid w:val="1E3B5B2B"/>
    <w:rsid w:val="1E635082"/>
    <w:rsid w:val="201849D2"/>
    <w:rsid w:val="218C669E"/>
    <w:rsid w:val="21942E15"/>
    <w:rsid w:val="21F87BB9"/>
    <w:rsid w:val="21FC1A76"/>
    <w:rsid w:val="2208666C"/>
    <w:rsid w:val="226C09A9"/>
    <w:rsid w:val="228C104B"/>
    <w:rsid w:val="244B45EE"/>
    <w:rsid w:val="24507E57"/>
    <w:rsid w:val="24833D88"/>
    <w:rsid w:val="25592D3B"/>
    <w:rsid w:val="266B0F78"/>
    <w:rsid w:val="267F67D1"/>
    <w:rsid w:val="27561C28"/>
    <w:rsid w:val="285A12A4"/>
    <w:rsid w:val="28F214DC"/>
    <w:rsid w:val="29D84B76"/>
    <w:rsid w:val="2A5341FD"/>
    <w:rsid w:val="2A5C5FC6"/>
    <w:rsid w:val="2A750617"/>
    <w:rsid w:val="2B434271"/>
    <w:rsid w:val="2B6C635B"/>
    <w:rsid w:val="2BE9306B"/>
    <w:rsid w:val="2C8F68B4"/>
    <w:rsid w:val="2D3C541C"/>
    <w:rsid w:val="2DB651CE"/>
    <w:rsid w:val="2DE0049D"/>
    <w:rsid w:val="2EA4771D"/>
    <w:rsid w:val="2EB21E3A"/>
    <w:rsid w:val="2F134449"/>
    <w:rsid w:val="2FBB2F70"/>
    <w:rsid w:val="310149B3"/>
    <w:rsid w:val="3135465C"/>
    <w:rsid w:val="31BC6B2B"/>
    <w:rsid w:val="31BE4652"/>
    <w:rsid w:val="320C697E"/>
    <w:rsid w:val="32AC6BA0"/>
    <w:rsid w:val="3321133C"/>
    <w:rsid w:val="333C6176"/>
    <w:rsid w:val="346D3D90"/>
    <w:rsid w:val="34897199"/>
    <w:rsid w:val="34B0692A"/>
    <w:rsid w:val="34E72111"/>
    <w:rsid w:val="34F8431E"/>
    <w:rsid w:val="35D02BA5"/>
    <w:rsid w:val="3733163E"/>
    <w:rsid w:val="37AC319E"/>
    <w:rsid w:val="37E42938"/>
    <w:rsid w:val="394E09B1"/>
    <w:rsid w:val="398268AC"/>
    <w:rsid w:val="39A22AAB"/>
    <w:rsid w:val="39E44E71"/>
    <w:rsid w:val="3A092B2A"/>
    <w:rsid w:val="3A1514CF"/>
    <w:rsid w:val="3A3349E0"/>
    <w:rsid w:val="3A4B6C9E"/>
    <w:rsid w:val="3BCB453B"/>
    <w:rsid w:val="3BCC3E0F"/>
    <w:rsid w:val="3C08753D"/>
    <w:rsid w:val="3C422090"/>
    <w:rsid w:val="3CCA2A44"/>
    <w:rsid w:val="3D393726"/>
    <w:rsid w:val="3DB01C3A"/>
    <w:rsid w:val="3DB57251"/>
    <w:rsid w:val="3DEB4A20"/>
    <w:rsid w:val="3E1A70B4"/>
    <w:rsid w:val="3E776214"/>
    <w:rsid w:val="3EC15781"/>
    <w:rsid w:val="3F536D21"/>
    <w:rsid w:val="3F892743"/>
    <w:rsid w:val="401F09B1"/>
    <w:rsid w:val="40EF105A"/>
    <w:rsid w:val="41F8595E"/>
    <w:rsid w:val="42042555"/>
    <w:rsid w:val="426B25D4"/>
    <w:rsid w:val="428C60A6"/>
    <w:rsid w:val="429D02B3"/>
    <w:rsid w:val="43AA712C"/>
    <w:rsid w:val="4476700E"/>
    <w:rsid w:val="450665E4"/>
    <w:rsid w:val="458E3E27"/>
    <w:rsid w:val="46B41679"/>
    <w:rsid w:val="48311BC9"/>
    <w:rsid w:val="48D114DB"/>
    <w:rsid w:val="4BCE772F"/>
    <w:rsid w:val="4BFA0524"/>
    <w:rsid w:val="4DC66910"/>
    <w:rsid w:val="4F6208BA"/>
    <w:rsid w:val="4F860A4D"/>
    <w:rsid w:val="50342257"/>
    <w:rsid w:val="50C335DB"/>
    <w:rsid w:val="5116195C"/>
    <w:rsid w:val="514A7858"/>
    <w:rsid w:val="516E79EA"/>
    <w:rsid w:val="51D70186"/>
    <w:rsid w:val="521A722A"/>
    <w:rsid w:val="521B14FE"/>
    <w:rsid w:val="52992845"/>
    <w:rsid w:val="53607807"/>
    <w:rsid w:val="53755060"/>
    <w:rsid w:val="53B06098"/>
    <w:rsid w:val="543071D9"/>
    <w:rsid w:val="54F00716"/>
    <w:rsid w:val="552B174F"/>
    <w:rsid w:val="555836E3"/>
    <w:rsid w:val="55A345CB"/>
    <w:rsid w:val="564B654C"/>
    <w:rsid w:val="566E5D97"/>
    <w:rsid w:val="5827444F"/>
    <w:rsid w:val="589C308F"/>
    <w:rsid w:val="5980475F"/>
    <w:rsid w:val="59D93E6F"/>
    <w:rsid w:val="5A010FCF"/>
    <w:rsid w:val="5A5A4FB0"/>
    <w:rsid w:val="5C9D2F32"/>
    <w:rsid w:val="5D9F0F2C"/>
    <w:rsid w:val="5E046A15"/>
    <w:rsid w:val="5F8403D9"/>
    <w:rsid w:val="60593614"/>
    <w:rsid w:val="60602BF4"/>
    <w:rsid w:val="60C73B44"/>
    <w:rsid w:val="60D84E80"/>
    <w:rsid w:val="60DB227B"/>
    <w:rsid w:val="60E27AAD"/>
    <w:rsid w:val="62222F3A"/>
    <w:rsid w:val="62D96C8E"/>
    <w:rsid w:val="62E96ED1"/>
    <w:rsid w:val="6317484C"/>
    <w:rsid w:val="637A221F"/>
    <w:rsid w:val="63AB062A"/>
    <w:rsid w:val="64104931"/>
    <w:rsid w:val="644E0365"/>
    <w:rsid w:val="646F3406"/>
    <w:rsid w:val="64B4350F"/>
    <w:rsid w:val="650C6EA7"/>
    <w:rsid w:val="658D6813"/>
    <w:rsid w:val="65B21F42"/>
    <w:rsid w:val="65D75707"/>
    <w:rsid w:val="66A80E51"/>
    <w:rsid w:val="67933BF7"/>
    <w:rsid w:val="68ED4CE5"/>
    <w:rsid w:val="690F3409"/>
    <w:rsid w:val="6A4E3ABD"/>
    <w:rsid w:val="6A5125D0"/>
    <w:rsid w:val="6A5D01A4"/>
    <w:rsid w:val="6CBF5146"/>
    <w:rsid w:val="6E080427"/>
    <w:rsid w:val="6F3B6D06"/>
    <w:rsid w:val="6FFF2E9A"/>
    <w:rsid w:val="705A140E"/>
    <w:rsid w:val="720C06B7"/>
    <w:rsid w:val="73A56E44"/>
    <w:rsid w:val="73DE4104"/>
    <w:rsid w:val="74A013B9"/>
    <w:rsid w:val="751029E3"/>
    <w:rsid w:val="757465B7"/>
    <w:rsid w:val="75E654AB"/>
    <w:rsid w:val="76912B5E"/>
    <w:rsid w:val="78B62FB2"/>
    <w:rsid w:val="791666CE"/>
    <w:rsid w:val="79521FAF"/>
    <w:rsid w:val="7A1121D6"/>
    <w:rsid w:val="7A266805"/>
    <w:rsid w:val="7A29070F"/>
    <w:rsid w:val="7AB21E46"/>
    <w:rsid w:val="7BF81ADB"/>
    <w:rsid w:val="7C4E5B9F"/>
    <w:rsid w:val="7D580A83"/>
    <w:rsid w:val="7ED07DFC"/>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17331</Words>
  <Characters>18667</Characters>
  <Lines>0</Lines>
  <Paragraphs>0</Paragraphs>
  <TotalTime>0</TotalTime>
  <ScaleCrop>false</ScaleCrop>
  <LinksUpToDate>false</LinksUpToDate>
  <CharactersWithSpaces>21440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0529源来是你</cp:lastModifiedBy>
  <dcterms:modified xsi:type="dcterms:W3CDTF">2025-08-04T01:51:48Z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36AB51D2B65F4069BF679A4242232366_13</vt:lpwstr>
  </property>
  <property fmtid="{D5CDD505-2E9C-101B-9397-08002B2CF9AE}" pid="4" name="KSOTemplateDocerSaveRecord">
    <vt:lpwstr>eyJoZGlkIjoiYmJiNjYzYmYxYzk5ZTFmMzA0OWE0ZjNmMGFkOTVhYzciLCJ1c2VySWQiOiIyMjgzOTYzODUifQ==</vt:lpwstr>
  </property>
</Properties>
</file>