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auto"/>
          <w:kern w:val="0"/>
          <w:sz w:val="72"/>
          <w:szCs w:val="72"/>
          <w:highlight w:val="none"/>
        </w:rPr>
      </w:pPr>
      <w:r>
        <w:rPr>
          <w:rFonts w:hint="eastAsia" w:ascii="宋体" w:hAnsi="宋体" w:cs="宋体"/>
          <w:b/>
          <w:color w:val="auto"/>
          <w:kern w:val="0"/>
          <w:sz w:val="52"/>
          <w:szCs w:val="52"/>
          <w:highlight w:val="none"/>
          <w:lang w:val="zh-TW" w:eastAsia="zh-CN"/>
        </w:rPr>
        <w:t>仙港大道郊尾长安段匝道挡土墙修复工程（第三次招标）</w:t>
      </w:r>
    </w:p>
    <w:p w14:paraId="580D8E33">
      <w:pPr>
        <w:widowControl/>
        <w:adjustRightInd w:val="0"/>
        <w:snapToGrid w:val="0"/>
        <w:spacing w:before="240" w:after="240"/>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TW"/>
        </w:rPr>
        <w:t>（</w:t>
      </w:r>
      <w:r>
        <w:rPr>
          <w:rFonts w:hint="eastAsia" w:ascii="宋体" w:hAnsi="宋体" w:eastAsia="宋体" w:cs="宋体"/>
          <w:b/>
          <w:bCs/>
          <w:color w:val="auto"/>
          <w:kern w:val="0"/>
          <w:sz w:val="28"/>
          <w:szCs w:val="28"/>
          <w:highlight w:val="none"/>
          <w:lang w:val="zh-TW" w:eastAsia="zh-TW"/>
        </w:rPr>
        <w:t>合理低价中标方式</w:t>
      </w:r>
      <w:r>
        <w:rPr>
          <w:rFonts w:hint="eastAsia" w:ascii="宋体" w:hAnsi="宋体" w:eastAsia="宋体" w:cs="宋体"/>
          <w:b/>
          <w:bCs/>
          <w:color w:val="auto"/>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项  目  名  称：</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仙港大道郊尾长安段匝道挡土墙修复工程（第三次招标）</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招  标  编  号：</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sz w:val="28"/>
          <w:szCs w:val="28"/>
          <w:u w:val="single"/>
          <w:lang w:val="en-US" w:eastAsia="zh-CN"/>
        </w:rPr>
        <w:t>[2025]宏图仙招字010号</w:t>
      </w:r>
      <w:r>
        <w:rPr>
          <w:rFonts w:hint="eastAsia" w:ascii="宋体" w:hAnsi="宋体" w:eastAsia="宋体" w:cs="宋体"/>
          <w:color w:val="auto"/>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none"/>
          <w:lang w:val="en-US" w:eastAsia="zh-CN" w:bidi="ar-SA"/>
        </w:rPr>
        <w:t>业  主  单  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仙游县郊尾镇长安村民委员会</w:t>
      </w:r>
      <w:r>
        <w:rPr>
          <w:rFonts w:hint="eastAsia" w:ascii="宋体" w:hAnsi="宋体" w:eastAsia="宋体" w:cs="宋体"/>
          <w:color w:val="auto"/>
          <w:kern w:val="2"/>
          <w:sz w:val="28"/>
          <w:szCs w:val="28"/>
          <w:highlight w:val="none"/>
          <w:u w:val="single"/>
          <w:lang w:val="en-US" w:eastAsia="zh-CN" w:bidi="ar-SA"/>
        </w:rPr>
        <w:t xml:space="preserve">        .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u w:val="none"/>
          <w:lang w:val="en-US" w:eastAsia="zh-CN" w:bidi="ar-SA"/>
        </w:rPr>
        <w:t>代建单位(招标人）</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仙游县郊尾镇振兴乡村投资有限公司</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28"/>
          <w:szCs w:val="28"/>
          <w:highlight w:val="none"/>
          <w:lang w:val="en-US" w:eastAsia="zh-CN" w:bidi="ar-SA"/>
        </w:rPr>
        <w:t>招标代理机构：</w:t>
      </w:r>
      <w:r>
        <w:rPr>
          <w:rFonts w:hint="eastAsia" w:ascii="宋体" w:hAnsi="宋体" w:eastAsia="宋体" w:cs="宋体"/>
          <w:color w:val="auto"/>
          <w:kern w:val="2"/>
          <w:sz w:val="28"/>
          <w:szCs w:val="28"/>
          <w:highlight w:val="none"/>
          <w:u w:val="single"/>
          <w:lang w:val="en-US" w:eastAsia="zh-CN" w:bidi="ar-SA"/>
        </w:rPr>
        <w:t xml:space="preserve">       福建省宏图工程项目管理有限公司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auto"/>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auto"/>
          <w:kern w:val="2"/>
          <w:sz w:val="28"/>
          <w:szCs w:val="20"/>
          <w:highlight w:val="none"/>
          <w:u w:val="single"/>
          <w:lang w:val="en-US" w:eastAsia="zh-CN" w:bidi="ar-SA"/>
        </w:rPr>
      </w:pPr>
      <w:r>
        <w:rPr>
          <w:rFonts w:hint="eastAsia" w:ascii="宋体" w:hAnsi="宋体" w:eastAsia="宋体" w:cs="宋体"/>
          <w:color w:val="auto"/>
          <w:kern w:val="2"/>
          <w:sz w:val="28"/>
          <w:szCs w:val="20"/>
          <w:highlight w:val="none"/>
          <w:lang w:val="en-US" w:eastAsia="zh-CN" w:bidi="ar-SA"/>
        </w:rPr>
        <w:t>日期：</w:t>
      </w:r>
      <w:r>
        <w:rPr>
          <w:rFonts w:hint="eastAsia" w:ascii="宋体" w:hAnsi="宋体" w:eastAsia="宋体" w:cs="宋体"/>
          <w:color w:val="auto"/>
          <w:kern w:val="2"/>
          <w:sz w:val="28"/>
          <w:szCs w:val="20"/>
          <w:highlight w:val="none"/>
          <w:u w:val="single"/>
          <w:lang w:val="en-US" w:eastAsia="zh-CN" w:bidi="ar-SA"/>
        </w:rPr>
        <w:t>202</w:t>
      </w:r>
      <w:r>
        <w:rPr>
          <w:rFonts w:hint="eastAsia" w:ascii="宋体" w:hAnsi="宋体" w:cs="宋体"/>
          <w:color w:val="auto"/>
          <w:kern w:val="2"/>
          <w:sz w:val="28"/>
          <w:szCs w:val="20"/>
          <w:highlight w:val="none"/>
          <w:u w:val="single"/>
          <w:lang w:val="en-US" w:eastAsia="zh-CN" w:bidi="ar-SA"/>
        </w:rPr>
        <w:t>5</w:t>
      </w:r>
      <w:r>
        <w:rPr>
          <w:rFonts w:hint="eastAsia" w:ascii="宋体" w:hAnsi="宋体" w:eastAsia="宋体" w:cs="宋体"/>
          <w:color w:val="auto"/>
          <w:kern w:val="2"/>
          <w:sz w:val="28"/>
          <w:szCs w:val="20"/>
          <w:highlight w:val="none"/>
          <w:lang w:val="en-US" w:eastAsia="zh-CN" w:bidi="ar-SA"/>
        </w:rPr>
        <w:t>年</w:t>
      </w:r>
      <w:r>
        <w:rPr>
          <w:rFonts w:hint="eastAsia" w:ascii="宋体" w:hAnsi="宋体" w:cs="宋体"/>
          <w:color w:val="auto"/>
          <w:kern w:val="2"/>
          <w:sz w:val="28"/>
          <w:szCs w:val="20"/>
          <w:highlight w:val="none"/>
          <w:u w:val="single"/>
          <w:lang w:val="en-US" w:eastAsia="zh-CN" w:bidi="ar-SA"/>
        </w:rPr>
        <w:t xml:space="preserve"> 8 </w:t>
      </w:r>
      <w:r>
        <w:rPr>
          <w:rFonts w:hint="eastAsia" w:ascii="宋体" w:hAnsi="宋体" w:eastAsia="宋体" w:cs="宋体"/>
          <w:color w:val="auto"/>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auto"/>
          <w:kern w:val="0"/>
          <w:sz w:val="44"/>
          <w:szCs w:val="44"/>
          <w:highlight w:val="none"/>
        </w:rPr>
      </w:pPr>
    </w:p>
    <w:p w14:paraId="7D323C79">
      <w:pPr>
        <w:widowControl/>
        <w:wordWrap w:val="0"/>
        <w:adjustRightInd w:val="0"/>
        <w:snapToGrid w:val="0"/>
        <w:spacing w:after="20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auto"/>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auto"/>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auto"/>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项目条件</w:t>
      </w:r>
    </w:p>
    <w:p w14:paraId="3F90EF6E">
      <w:pPr>
        <w:widowControl/>
        <w:spacing w:line="360" w:lineRule="auto"/>
        <w:ind w:firstLine="49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本项目</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cs="宋体"/>
          <w:color w:val="auto"/>
          <w:kern w:val="2"/>
          <w:sz w:val="24"/>
          <w:szCs w:val="24"/>
          <w:highlight w:val="none"/>
          <w:u w:val="single" w:color="000000"/>
          <w:lang w:val="zh-TW" w:eastAsia="zh-CN" w:bidi="ar-SA"/>
        </w:rPr>
        <w:t>仙港大道郊尾长安段匝道挡土墙修复工程（第三次招标）</w:t>
      </w:r>
      <w:r>
        <w:rPr>
          <w:rFonts w:hint="eastAsia" w:ascii="宋体" w:hAnsi="宋体" w:eastAsia="宋体" w:cs="宋体"/>
          <w:color w:val="auto"/>
          <w:kern w:val="2"/>
          <w:sz w:val="24"/>
          <w:szCs w:val="24"/>
          <w:highlight w:val="none"/>
          <w:lang w:val="zh-TW" w:eastAsia="zh-TW" w:bidi="ar-SA"/>
        </w:rPr>
        <w:t>已批准建设</w:t>
      </w:r>
      <w:r>
        <w:rPr>
          <w:rFonts w:hint="eastAsia" w:ascii="宋体" w:hAnsi="宋体" w:eastAsia="宋体" w:cs="宋体"/>
          <w:color w:val="auto"/>
          <w:kern w:val="2"/>
          <w:sz w:val="24"/>
          <w:szCs w:val="24"/>
          <w:highlight w:val="none"/>
          <w:lang w:val="zh-TW" w:eastAsia="zh-CN" w:bidi="ar-SA"/>
        </w:rPr>
        <w:t>，</w:t>
      </w:r>
      <w:r>
        <w:rPr>
          <w:rFonts w:hint="eastAsia" w:ascii="宋体" w:hAnsi="宋体" w:cs="宋体"/>
          <w:color w:val="auto"/>
          <w:kern w:val="2"/>
          <w:sz w:val="24"/>
          <w:szCs w:val="24"/>
          <w:highlight w:val="none"/>
          <w:u w:val="single" w:color="000000"/>
          <w:lang w:val="zh-TW" w:eastAsia="zh-CN" w:bidi="ar-SA"/>
        </w:rPr>
        <w:t>仙游县郊尾镇长安村民委员会</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eastAsia="宋体" w:cs="宋体"/>
          <w:color w:val="auto"/>
          <w:kern w:val="2"/>
          <w:sz w:val="24"/>
          <w:szCs w:val="24"/>
          <w:highlight w:val="none"/>
          <w:lang w:val="en-US" w:eastAsia="zh-CN" w:bidi="ar-SA"/>
        </w:rPr>
        <w:t>委托</w:t>
      </w:r>
      <w:r>
        <w:rPr>
          <w:rFonts w:hint="eastAsia" w:ascii="宋体" w:hAnsi="宋体" w:cs="宋体"/>
          <w:color w:val="auto"/>
          <w:kern w:val="2"/>
          <w:sz w:val="24"/>
          <w:szCs w:val="24"/>
          <w:highlight w:val="none"/>
          <w:u w:val="single" w:color="000000"/>
          <w:lang w:val="en-US" w:eastAsia="zh-CN" w:bidi="ar-SA"/>
        </w:rPr>
        <w:t>仙游县郊尾镇振兴乡村投资有限公司</w:t>
      </w:r>
      <w:r>
        <w:rPr>
          <w:rFonts w:hint="eastAsia" w:ascii="宋体" w:hAnsi="宋体" w:eastAsia="宋体" w:cs="宋体"/>
          <w:color w:val="auto"/>
          <w:kern w:val="2"/>
          <w:sz w:val="24"/>
          <w:szCs w:val="24"/>
          <w:highlight w:val="none"/>
          <w:lang w:val="en-US" w:eastAsia="zh-CN" w:bidi="ar-SA"/>
        </w:rPr>
        <w:t>代建</w:t>
      </w:r>
      <w:r>
        <w:rPr>
          <w:rFonts w:hint="eastAsia" w:ascii="宋体" w:hAnsi="宋体" w:eastAsia="宋体" w:cs="宋体"/>
          <w:color w:val="auto"/>
          <w:kern w:val="2"/>
          <w:sz w:val="24"/>
          <w:szCs w:val="24"/>
          <w:highlight w:val="none"/>
          <w:lang w:val="zh-TW" w:eastAsia="zh-TW" w:bidi="ar-SA"/>
        </w:rPr>
        <w:t>， 建设资金来源</w:t>
      </w:r>
      <w:r>
        <w:rPr>
          <w:rFonts w:hint="eastAsia" w:ascii="宋体" w:hAnsi="宋体" w:cs="宋体"/>
          <w:color w:val="auto"/>
          <w:kern w:val="2"/>
          <w:sz w:val="24"/>
          <w:szCs w:val="24"/>
          <w:highlight w:val="none"/>
          <w:u w:val="single" w:color="000000"/>
          <w:lang w:val="en-US" w:eastAsia="zh-CN" w:bidi="ar-SA"/>
        </w:rPr>
        <w:t>自筹</w:t>
      </w:r>
      <w:r>
        <w:rPr>
          <w:rFonts w:hint="eastAsia" w:ascii="宋体" w:hAnsi="宋体" w:eastAsia="宋体" w:cs="宋体"/>
          <w:color w:val="auto"/>
          <w:kern w:val="2"/>
          <w:sz w:val="24"/>
          <w:szCs w:val="24"/>
          <w:highlight w:val="none"/>
          <w:lang w:val="zh-TW" w:eastAsia="zh-TW" w:bidi="ar-SA"/>
        </w:rPr>
        <w:t>，不属于依法必须招标的项目。本项目已具备施工条件，现采用</w:t>
      </w:r>
      <w:r>
        <w:rPr>
          <w:rFonts w:hint="eastAsia" w:ascii="宋体" w:hAnsi="宋体" w:eastAsia="宋体" w:cs="宋体"/>
          <w:color w:val="auto"/>
          <w:kern w:val="2"/>
          <w:sz w:val="24"/>
          <w:szCs w:val="24"/>
          <w:highlight w:val="none"/>
          <w:u w:val="single" w:color="auto"/>
          <w:lang w:val="zh-TW" w:eastAsia="zh-TW" w:bidi="ar-SA"/>
        </w:rPr>
        <w:t>经评审的合理低</w:t>
      </w:r>
      <w:r>
        <w:rPr>
          <w:rFonts w:hint="eastAsia" w:ascii="宋体" w:hAnsi="宋体" w:eastAsia="宋体" w:cs="宋体"/>
          <w:color w:val="auto"/>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项目概况</w:t>
      </w:r>
    </w:p>
    <w:p w14:paraId="18A9439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zh-TW" w:eastAsia="zh-TW" w:bidi="ar-SA"/>
        </w:rPr>
        <w:t xml:space="preserve">工程建设地点： </w:t>
      </w:r>
      <w:r>
        <w:rPr>
          <w:rFonts w:hint="eastAsia" w:ascii="宋体" w:hAnsi="宋体" w:eastAsia="宋体" w:cs="宋体"/>
          <w:color w:val="auto"/>
          <w:kern w:val="2"/>
          <w:sz w:val="24"/>
          <w:szCs w:val="24"/>
          <w:highlight w:val="none"/>
          <w:u w:val="single"/>
          <w:lang w:val="zh-TW" w:eastAsia="zh-TW" w:bidi="ar-SA"/>
        </w:rPr>
        <w:t>仙游县</w:t>
      </w:r>
      <w:r>
        <w:rPr>
          <w:rFonts w:hint="eastAsia" w:ascii="宋体" w:hAnsi="宋体" w:eastAsia="宋体" w:cs="宋体"/>
          <w:color w:val="auto"/>
          <w:kern w:val="2"/>
          <w:sz w:val="24"/>
          <w:szCs w:val="24"/>
          <w:highlight w:val="none"/>
          <w:u w:val="single"/>
          <w:lang w:val="zh-TW" w:eastAsia="zh-CN" w:bidi="ar-SA"/>
        </w:rPr>
        <w:t>郊尾镇</w:t>
      </w:r>
      <w:r>
        <w:rPr>
          <w:rFonts w:hint="eastAsia" w:ascii="宋体" w:hAnsi="宋体" w:eastAsia="宋体" w:cs="宋体"/>
          <w:color w:val="auto"/>
          <w:kern w:val="2"/>
          <w:sz w:val="24"/>
          <w:szCs w:val="24"/>
          <w:highlight w:val="none"/>
          <w:lang w:val="zh-TW" w:eastAsia="zh-TW" w:bidi="ar-SA"/>
        </w:rPr>
        <w:t>；</w:t>
      </w:r>
    </w:p>
    <w:p w14:paraId="463499A2">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kern w:val="2"/>
          <w:sz w:val="24"/>
          <w:szCs w:val="24"/>
          <w:highlight w:val="none"/>
          <w:lang w:val="zh-TW" w:eastAsia="zh-TW" w:bidi="ar-SA"/>
        </w:rPr>
        <w:t>工程建设规模：</w:t>
      </w:r>
      <w:r>
        <w:rPr>
          <w:rFonts w:hint="eastAsia" w:ascii="宋体" w:hAnsi="宋体" w:eastAsia="宋体" w:cs="宋体"/>
          <w:color w:val="auto"/>
          <w:kern w:val="2"/>
          <w:sz w:val="24"/>
          <w:szCs w:val="24"/>
          <w:highlight w:val="none"/>
          <w:u w:val="single"/>
          <w:lang w:val="zh-TW" w:eastAsia="zh-TW" w:bidi="ar-SA"/>
        </w:rPr>
        <w:t xml:space="preserve"> 约人民币</w:t>
      </w:r>
      <w:r>
        <w:rPr>
          <w:rFonts w:hint="eastAsia" w:ascii="宋体" w:hAnsi="宋体" w:cs="宋体"/>
          <w:i w:val="0"/>
          <w:iCs w:val="0"/>
          <w:caps w:val="0"/>
          <w:color w:val="auto"/>
          <w:spacing w:val="0"/>
          <w:sz w:val="24"/>
          <w:szCs w:val="24"/>
          <w:u w:val="single"/>
          <w:shd w:val="clear" w:color="auto" w:fill="FFFFFF"/>
          <w:lang w:val="en-US" w:eastAsia="zh-CN"/>
        </w:rPr>
        <w:t>11</w:t>
      </w:r>
      <w:r>
        <w:rPr>
          <w:rFonts w:hint="eastAsia" w:ascii="宋体" w:hAnsi="宋体" w:eastAsia="宋体" w:cs="宋体"/>
          <w:color w:val="auto"/>
          <w:kern w:val="2"/>
          <w:sz w:val="24"/>
          <w:szCs w:val="24"/>
          <w:highlight w:val="none"/>
          <w:u w:val="single"/>
          <w:lang w:val="zh-TW" w:eastAsia="zh-TW" w:bidi="ar-SA"/>
        </w:rPr>
        <w:t>万元</w:t>
      </w:r>
      <w:r>
        <w:rPr>
          <w:rFonts w:hint="eastAsia" w:ascii="宋体" w:hAnsi="宋体" w:eastAsia="宋体" w:cs="宋体"/>
          <w:color w:val="auto"/>
          <w:kern w:val="2"/>
          <w:sz w:val="24"/>
          <w:szCs w:val="24"/>
          <w:highlight w:val="none"/>
          <w:lang w:val="zh-TW" w:eastAsia="zh-TW" w:bidi="ar-SA"/>
        </w:rPr>
        <w:t>；</w:t>
      </w:r>
    </w:p>
    <w:p w14:paraId="75D7B95B">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both"/>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kern w:val="2"/>
          <w:sz w:val="24"/>
          <w:szCs w:val="24"/>
          <w:highlight w:val="none"/>
          <w:lang w:val="zh-TW" w:eastAsia="zh-TW" w:bidi="ar-SA"/>
        </w:rPr>
        <w:t xml:space="preserve">发包范围和内容：  </w:t>
      </w:r>
    </w:p>
    <w:p w14:paraId="73E7934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TW" w:eastAsia="zh-TW" w:bidi="ar-SA"/>
        </w:rPr>
        <w:t xml:space="preserve">）发包范围： </w:t>
      </w:r>
      <w:r>
        <w:rPr>
          <w:rFonts w:hint="eastAsia" w:ascii="宋体" w:hAnsi="宋体" w:eastAsia="宋体" w:cs="宋体"/>
          <w:color w:val="auto"/>
          <w:kern w:val="2"/>
          <w:sz w:val="24"/>
          <w:szCs w:val="24"/>
          <w:highlight w:val="none"/>
          <w:u w:val="single"/>
          <w:lang w:val="zh-TW" w:eastAsia="zh-TW" w:bidi="ar-SA"/>
        </w:rPr>
        <w:t xml:space="preserve">按图纸并结合审核后的工程量清单和编制说明 </w:t>
      </w:r>
      <w:r>
        <w:rPr>
          <w:rFonts w:hint="eastAsia" w:ascii="宋体" w:hAnsi="宋体" w:eastAsia="宋体" w:cs="宋体"/>
          <w:color w:val="auto"/>
          <w:kern w:val="2"/>
          <w:sz w:val="24"/>
          <w:szCs w:val="24"/>
          <w:highlight w:val="none"/>
          <w:lang w:val="zh-TW" w:eastAsia="zh-TW" w:bidi="ar-SA"/>
        </w:rPr>
        <w:t>；</w:t>
      </w:r>
    </w:p>
    <w:p w14:paraId="253E83A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TW" w:eastAsia="zh-TW" w:bidi="ar-SA"/>
        </w:rPr>
        <w:t>）发包内容：</w:t>
      </w:r>
      <w:r>
        <w:rPr>
          <w:rFonts w:hint="eastAsia" w:ascii="宋体" w:hAnsi="宋体" w:eastAsia="宋体" w:cs="宋体"/>
          <w:color w:val="auto"/>
          <w:kern w:val="2"/>
          <w:sz w:val="24"/>
          <w:szCs w:val="24"/>
          <w:highlight w:val="none"/>
          <w:u w:val="single"/>
          <w:lang w:val="zh-TW" w:eastAsia="zh-TW" w:bidi="ar-SA"/>
        </w:rPr>
        <w:t xml:space="preserve"> </w:t>
      </w:r>
      <w:r>
        <w:rPr>
          <w:rFonts w:hint="eastAsia" w:ascii="宋体" w:hAnsi="宋体" w:eastAsia="宋体" w:cs="宋体"/>
          <w:color w:val="auto"/>
          <w:kern w:val="2"/>
          <w:sz w:val="24"/>
          <w:szCs w:val="24"/>
          <w:highlight w:val="none"/>
          <w:u w:val="singl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573CF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zh-TW" w:eastAsia="zh-TW" w:bidi="ar-SA"/>
        </w:rPr>
        <w:t>工程预算造价及其组成：</w:t>
      </w:r>
      <w:r>
        <w:rPr>
          <w:rFonts w:hint="eastAsia" w:ascii="宋体" w:hAnsi="宋体" w:eastAsia="宋体" w:cs="宋体"/>
          <w:color w:val="auto"/>
          <w:kern w:val="2"/>
          <w:sz w:val="24"/>
          <w:szCs w:val="24"/>
          <w:highlight w:val="non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right="0" w:firstLine="720" w:firstLineChars="3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工程最高限价及其组成和计算方法：（如下）   </w:t>
      </w:r>
    </w:p>
    <w:p w14:paraId="5AC27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color w:val="auto"/>
          <w:spacing w:val="0"/>
          <w:sz w:val="24"/>
          <w:szCs w:val="24"/>
          <w:lang w:eastAsia="zh-Hans"/>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w:t>
      </w:r>
      <w:r>
        <w:rPr>
          <w:rFonts w:ascii="宋体" w:hAnsi="宋体" w:eastAsia="宋体" w:cs="宋体"/>
          <w:color w:val="auto"/>
          <w:spacing w:val="0"/>
          <w:sz w:val="24"/>
          <w:szCs w:val="24"/>
          <w:lang w:eastAsia="zh-Hans"/>
        </w:rPr>
        <w:t>(工程预算</w:t>
      </w:r>
      <w:r>
        <w:rPr>
          <w:rFonts w:hint="eastAsia" w:ascii="宋体" w:hAnsi="宋体" w:eastAsia="宋体" w:cs="宋体"/>
          <w:color w:val="auto"/>
          <w:spacing w:val="0"/>
          <w:sz w:val="24"/>
          <w:szCs w:val="24"/>
          <w:lang w:eastAsia="zh-CN"/>
        </w:rPr>
        <w:t>审核</w:t>
      </w:r>
      <w:r>
        <w:rPr>
          <w:rFonts w:ascii="宋体" w:hAnsi="宋体" w:eastAsia="宋体" w:cs="宋体"/>
          <w:color w:val="auto"/>
          <w:spacing w:val="0"/>
          <w:sz w:val="24"/>
          <w:szCs w:val="24"/>
          <w:lang w:eastAsia="zh-Hans"/>
        </w:rPr>
        <w:t>价</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lang w:eastAsia="zh-CN"/>
        </w:rPr>
        <w:t>不可竞争费</w:t>
      </w:r>
      <w:r>
        <w:rPr>
          <w:rFonts w:ascii="宋体" w:hAnsi="宋体" w:eastAsia="宋体" w:cs="宋体"/>
          <w:color w:val="auto"/>
          <w:spacing w:val="0"/>
          <w:sz w:val="24"/>
          <w:szCs w:val="24"/>
          <w:lang w:eastAsia="zh-Hans"/>
        </w:rPr>
        <w:t xml:space="preserve">）×(1-下浮率)+ </w:t>
      </w:r>
      <w:r>
        <w:rPr>
          <w:rFonts w:hint="eastAsia" w:ascii="宋体" w:hAnsi="宋体" w:eastAsia="宋体" w:cs="宋体"/>
          <w:color w:val="auto"/>
          <w:spacing w:val="0"/>
          <w:sz w:val="24"/>
          <w:szCs w:val="24"/>
          <w:lang w:eastAsia="zh-CN"/>
        </w:rPr>
        <w:t>不可竞争费</w:t>
      </w:r>
    </w:p>
    <w:p w14:paraId="7ABAE3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auto"/>
          <w:spacing w:val="0"/>
          <w:kern w:val="2"/>
          <w:sz w:val="24"/>
          <w:szCs w:val="24"/>
          <w:lang w:val="en-US" w:eastAsia="zh-Hans" w:bidi="ar-SA"/>
        </w:rPr>
      </w:pPr>
      <w:r>
        <w:rPr>
          <w:rFonts w:ascii="宋体" w:hAnsi="宋体" w:eastAsia="宋体" w:cs="宋体"/>
          <w:color w:val="auto"/>
          <w:spacing w:val="0"/>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color w:val="auto"/>
          <w:spacing w:val="0"/>
          <w:kern w:val="2"/>
          <w:sz w:val="24"/>
          <w:szCs w:val="24"/>
          <w:lang w:val="en-US" w:eastAsia="zh-CN" w:bidi="ar-SA"/>
        </w:rPr>
        <w:t xml:space="preserve">    </w:t>
      </w:r>
      <w:r>
        <w:rPr>
          <w:rFonts w:ascii="宋体" w:hAnsi="宋体" w:eastAsia="宋体" w:cs="宋体"/>
          <w:color w:val="auto"/>
          <w:spacing w:val="0"/>
          <w:kern w:val="2"/>
          <w:sz w:val="24"/>
          <w:szCs w:val="24"/>
          <w:lang w:val="en-US" w:eastAsia="zh-Hans" w:bidi="ar-SA"/>
        </w:rPr>
        <w:t xml:space="preserve">                  </w:t>
      </w:r>
    </w:p>
    <w:p w14:paraId="63DC0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auto"/>
          <w:spacing w:val="0"/>
          <w:kern w:val="2"/>
          <w:sz w:val="24"/>
          <w:szCs w:val="24"/>
          <w:lang w:val="en-US" w:eastAsia="zh-Hans" w:bidi="ar-SA"/>
        </w:rPr>
      </w:pPr>
      <w:r>
        <w:rPr>
          <w:rFonts w:ascii="宋体" w:hAnsi="宋体" w:eastAsia="宋体" w:cs="宋体"/>
          <w:color w:val="auto"/>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auto"/>
          <w:spacing w:val="0"/>
          <w:kern w:val="2"/>
          <w:sz w:val="24"/>
          <w:szCs w:val="24"/>
          <w:lang w:val="en-US" w:eastAsia="zh-Hans" w:bidi="ar-SA"/>
        </w:rPr>
        <w:t>元(人民币)</w:t>
      </w:r>
    </w:p>
    <w:p w14:paraId="24F51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auto"/>
          <w:spacing w:val="0"/>
          <w:kern w:val="2"/>
          <w:sz w:val="24"/>
          <w:szCs w:val="24"/>
          <w:shd w:val="clear" w:color="auto" w:fill="FFFFFF"/>
          <w:lang w:val="en-US" w:eastAsia="zh-CN" w:bidi="ar-SA"/>
        </w:rPr>
        <w:t>水利</w:t>
      </w:r>
      <w:r>
        <w:rPr>
          <w:rFonts w:hint="eastAsia" w:ascii="宋体" w:hAnsi="宋体" w:eastAsia="宋体" w:cs="宋体"/>
          <w:i w:val="0"/>
          <w:iCs w:val="0"/>
          <w:caps w:val="0"/>
          <w:color w:val="auto"/>
          <w:spacing w:val="0"/>
          <w:kern w:val="2"/>
          <w:sz w:val="24"/>
          <w:szCs w:val="24"/>
          <w:shd w:val="clear" w:color="auto" w:fill="FFFFFF"/>
          <w:lang w:val="en-US" w:eastAsia="zh-CN" w:bidi="ar-SA"/>
        </w:rPr>
        <w:t>工程下浮率为11%；</w:t>
      </w:r>
    </w:p>
    <w:p w14:paraId="35952AE5">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zh-TW" w:eastAsia="zh-TW" w:bidi="ar-SA"/>
        </w:rPr>
        <w:t>工期要求：总工期为</w:t>
      </w:r>
      <w:r>
        <w:rPr>
          <w:rFonts w:hint="eastAsia" w:ascii="宋体" w:hAnsi="宋体" w:cs="宋体"/>
          <w:color w:val="auto"/>
          <w:kern w:val="2"/>
          <w:sz w:val="24"/>
          <w:szCs w:val="24"/>
          <w:highlight w:val="none"/>
          <w:u w:val="single" w:color="000000"/>
          <w:lang w:val="en-US" w:eastAsia="zh-CN" w:bidi="ar-SA"/>
        </w:rPr>
        <w:t xml:space="preserve"> 60 </w:t>
      </w:r>
      <w:r>
        <w:rPr>
          <w:rFonts w:hint="eastAsia" w:ascii="宋体" w:hAnsi="宋体" w:eastAsia="宋体" w:cs="宋体"/>
          <w:color w:val="auto"/>
          <w:kern w:val="2"/>
          <w:sz w:val="24"/>
          <w:szCs w:val="24"/>
          <w:highlight w:val="none"/>
          <w:lang w:val="zh-TW" w:eastAsia="zh-TW" w:bidi="ar-SA"/>
        </w:rPr>
        <w:t>个日历天</w:t>
      </w:r>
    </w:p>
    <w:p w14:paraId="29FB25D6">
      <w:pPr>
        <w:keepNext w:val="0"/>
        <w:keepLines w:val="0"/>
        <w:pageBreakBefore w:val="0"/>
        <w:widowControl/>
        <w:numPr>
          <w:ilvl w:val="0"/>
          <w:numId w:val="1"/>
        </w:numPr>
        <w:tabs>
          <w:tab w:val="left" w:pos="900"/>
          <w:tab w:val="left" w:pos="1100"/>
        </w:tabs>
        <w:kinsoku/>
        <w:overflowPunct/>
        <w:topLinePunct w:val="0"/>
        <w:autoSpaceDE/>
        <w:autoSpaceDN/>
        <w:bidi w:val="0"/>
        <w:spacing w:line="300" w:lineRule="auto"/>
        <w:ind w:left="390" w:firstLine="12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3.1.本发包项目要求承包单位应当为</w:t>
      </w:r>
      <w:r>
        <w:rPr>
          <w:rFonts w:hint="eastAsia" w:ascii="宋体" w:hAnsi="宋体" w:cs="宋体"/>
          <w:b/>
          <w:bCs/>
          <w:i w:val="0"/>
          <w:iCs w:val="0"/>
          <w:caps w:val="0"/>
          <w:color w:val="auto"/>
          <w:spacing w:val="0"/>
          <w:kern w:val="2"/>
          <w:sz w:val="24"/>
          <w:szCs w:val="24"/>
          <w:highlight w:val="none"/>
          <w:shd w:val="clear" w:color="auto" w:fill="FFFFFF"/>
          <w:lang w:val="en-US" w:eastAsia="zh-CN" w:bidi="ar-SA"/>
        </w:rPr>
        <w:t>仙游县郊尾镇振兴乡村投资有限公司</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3.2</w:t>
      </w:r>
      <w:r>
        <w:rPr>
          <w:rFonts w:hint="eastAsia" w:ascii="宋体" w:hAnsi="宋体" w:eastAsia="宋体" w:cs="宋体"/>
          <w:color w:val="auto"/>
          <w:kern w:val="2"/>
          <w:sz w:val="24"/>
          <w:szCs w:val="24"/>
          <w:highlight w:val="none"/>
          <w:lang w:val="en-US" w:eastAsia="zh-CN" w:bidi="ar-SA"/>
        </w:rPr>
        <w:t>投标人具备</w:t>
      </w:r>
      <w:r>
        <w:rPr>
          <w:rFonts w:hint="eastAsia" w:ascii="宋体" w:hAnsi="宋体" w:eastAsia="宋体" w:cs="宋体"/>
          <w:b/>
          <w:bCs/>
          <w:color w:val="auto"/>
          <w:kern w:val="2"/>
          <w:sz w:val="24"/>
          <w:szCs w:val="24"/>
          <w:highlight w:val="none"/>
          <w:u w:val="single"/>
          <w:lang w:val="en-US" w:eastAsia="zh-CN" w:bidi="ar-SA"/>
        </w:rPr>
        <w:t>水利水电工程施工总承包三级</w:t>
      </w:r>
      <w:r>
        <w:rPr>
          <w:rFonts w:hint="eastAsia" w:ascii="宋体" w:hAnsi="宋体" w:eastAsia="宋体" w:cs="宋体"/>
          <w:color w:val="auto"/>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3.3</w:t>
      </w:r>
      <w:r>
        <w:rPr>
          <w:rFonts w:hint="eastAsia" w:ascii="宋体" w:hAnsi="宋体" w:eastAsia="宋体" w:cs="宋体"/>
          <w:color w:val="auto"/>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auto"/>
          <w:kern w:val="2"/>
          <w:sz w:val="24"/>
          <w:szCs w:val="24"/>
          <w:highlight w:val="none"/>
          <w:u w:val="single"/>
          <w:lang w:val="en-US" w:eastAsia="zh-CN" w:bidi="ar-SA"/>
        </w:rPr>
        <w:t>贰级水利水电注册建造师</w:t>
      </w:r>
      <w:r>
        <w:rPr>
          <w:rFonts w:hint="eastAsia" w:ascii="宋体" w:hAnsi="宋体" w:eastAsia="宋体" w:cs="宋体"/>
          <w:color w:val="auto"/>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w:t>
      </w:r>
    </w:p>
    <w:p w14:paraId="6E31A43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kinsoku/>
        <w:overflowPunct/>
        <w:topLinePunct w:val="0"/>
        <w:autoSpaceDE/>
        <w:autoSpaceDN/>
        <w:bidi w:val="0"/>
        <w:spacing w:before="300" w:line="300" w:lineRule="auto"/>
        <w:ind w:lef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本招标项目不接受联合体投标；</w:t>
      </w:r>
    </w:p>
    <w:p w14:paraId="6E53E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after="0" w:line="240" w:lineRule="auto"/>
        <w:ind w:firstLine="539"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b/>
          <w:bCs w:val="0"/>
          <w:i w:val="0"/>
          <w:iCs w:val="0"/>
          <w:caps w:val="0"/>
          <w:color w:val="auto"/>
          <w:spacing w:val="0"/>
          <w:sz w:val="24"/>
          <w:szCs w:val="24"/>
          <w:highlight w:val="none"/>
        </w:rPr>
      </w:pPr>
      <w:r>
        <w:rPr>
          <w:rFonts w:hint="eastAsia" w:ascii="宋体" w:hAnsi="宋体" w:eastAsia="宋体" w:cs="宋体"/>
          <w:b/>
          <w:bCs w:val="0"/>
          <w:color w:val="auto"/>
          <w:kern w:val="0"/>
          <w:sz w:val="24"/>
          <w:szCs w:val="24"/>
          <w:highlight w:val="none"/>
          <w:lang w:val="en-US" w:eastAsia="zh-CN"/>
        </w:rPr>
        <w:t>4.</w:t>
      </w:r>
      <w:r>
        <w:rPr>
          <w:rFonts w:hint="eastAsia" w:ascii="宋体" w:hAnsi="宋体" w:eastAsia="宋体" w:cs="宋体"/>
          <w:b/>
          <w:bCs w:val="0"/>
          <w:i w:val="0"/>
          <w:iCs w:val="0"/>
          <w:caps w:val="0"/>
          <w:color w:val="auto"/>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auto"/>
          <w:spacing w:val="0"/>
          <w:sz w:val="24"/>
          <w:szCs w:val="24"/>
          <w:u w:val="single"/>
          <w:shd w:val="clear" w:color="auto" w:fill="FFFFFF"/>
          <w:lang w:val="en-US" w:eastAsia="zh-CN"/>
        </w:rPr>
        <w:t>96801</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元   </w:t>
      </w:r>
    </w:p>
    <w:p w14:paraId="48816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auto"/>
          <w:spacing w:val="0"/>
          <w:sz w:val="24"/>
          <w:szCs w:val="24"/>
          <w:shd w:val="clear" w:color="auto" w:fill="FFFFFF"/>
          <w:lang w:eastAsia="zh-CN"/>
        </w:rPr>
        <w:t>水利工程</w:t>
      </w:r>
      <w:r>
        <w:rPr>
          <w:rFonts w:hint="eastAsia" w:ascii="宋体" w:hAnsi="宋体" w:eastAsia="宋体" w:cs="宋体"/>
          <w:b/>
          <w:bCs/>
          <w:i w:val="0"/>
          <w:iCs w:val="0"/>
          <w:caps w:val="0"/>
          <w:color w:val="auto"/>
          <w:spacing w:val="0"/>
          <w:sz w:val="24"/>
          <w:szCs w:val="24"/>
          <w:shd w:val="clear" w:color="auto" w:fill="FFFFFF"/>
          <w:lang w:val="en-US" w:eastAsia="zh-CN"/>
        </w:rPr>
        <w:t>3</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val="en-US" w:eastAsia="zh-CN"/>
        </w:rPr>
        <w:t>6</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cs="宋体"/>
          <w:b/>
          <w:bCs/>
          <w:i w:val="0"/>
          <w:iCs w:val="0"/>
          <w:caps w:val="0"/>
          <w:color w:val="auto"/>
          <w:spacing w:val="0"/>
          <w:sz w:val="24"/>
          <w:szCs w:val="24"/>
          <w:shd w:val="clear" w:color="auto" w:fill="FFFFFF"/>
          <w:lang w:eastAsia="zh-CN"/>
        </w:rPr>
        <w:t>即</w:t>
      </w:r>
      <w:r>
        <w:rPr>
          <w:rFonts w:hint="eastAsia" w:ascii="宋体" w:hAnsi="宋体" w:cs="宋体"/>
          <w:b/>
          <w:bCs/>
          <w:i w:val="0"/>
          <w:iCs w:val="0"/>
          <w:caps w:val="0"/>
          <w:color w:val="auto"/>
          <w:spacing w:val="0"/>
          <w:sz w:val="24"/>
          <w:szCs w:val="24"/>
          <w:shd w:val="clear" w:color="auto" w:fill="FFFFFF"/>
          <w:lang w:val="en-US" w:eastAsia="zh-CN"/>
        </w:rPr>
        <w:t>90993</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cs="宋体"/>
          <w:b/>
          <w:bCs/>
          <w:i w:val="0"/>
          <w:iCs w:val="0"/>
          <w:caps w:val="0"/>
          <w:color w:val="auto"/>
          <w:spacing w:val="0"/>
          <w:sz w:val="24"/>
          <w:szCs w:val="24"/>
          <w:shd w:val="clear" w:color="auto" w:fill="FFFFFF"/>
          <w:lang w:val="en-US" w:eastAsia="zh-CN"/>
        </w:rPr>
        <w:t>93896</w:t>
      </w:r>
      <w:r>
        <w:rPr>
          <w:rFonts w:hint="eastAsia" w:ascii="宋体" w:hAnsi="宋体" w:eastAsia="宋体" w:cs="宋体"/>
          <w:b/>
          <w:bCs/>
          <w:i w:val="0"/>
          <w:iCs w:val="0"/>
          <w:caps w:val="0"/>
          <w:color w:val="auto"/>
          <w:spacing w:val="0"/>
          <w:sz w:val="24"/>
          <w:szCs w:val="24"/>
          <w:shd w:val="clear" w:color="auto" w:fill="FFFFFF"/>
          <w:lang w:eastAsia="zh-CN"/>
        </w:rPr>
        <w:t>元</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53C2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auto"/>
          <w:spacing w:val="0"/>
          <w:kern w:val="0"/>
          <w:sz w:val="24"/>
          <w:szCs w:val="24"/>
          <w:shd w:val="clear" w:color="auto" w:fill="FFFFFF"/>
          <w:lang w:val="en-US" w:eastAsia="zh-CN" w:bidi="ar-SA"/>
        </w:rPr>
        <w:t>抽取方式由电子交易平台线上随机抽取。</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auto"/>
          <w:spacing w:val="0"/>
          <w:sz w:val="24"/>
          <w:szCs w:val="24"/>
          <w:shd w:val="clear" w:color="auto" w:fill="FFFFFF"/>
          <w:lang w:eastAsia="zh-CN"/>
        </w:rPr>
        <w:t>水利：①=0.9</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、②=0.9</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5、③=0.9</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、④=0.9</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5、⑤=0.9</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eastAsia="zh-CN"/>
        </w:rPr>
        <w:t>、⑥=0.9</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eastAsia="zh-CN"/>
        </w:rPr>
        <w:t>5、⑦=0.9</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）确定。</w:t>
      </w:r>
      <w:r>
        <w:rPr>
          <w:rFonts w:hint="eastAsia" w:ascii="宋体" w:hAnsi="宋体" w:eastAsia="宋体" w:cs="宋体"/>
          <w:b/>
          <w:bCs/>
          <w:i w:val="0"/>
          <w:iCs w:val="0"/>
          <w:caps w:val="0"/>
          <w:color w:val="auto"/>
          <w:spacing w:val="0"/>
          <w:kern w:val="0"/>
          <w:sz w:val="24"/>
          <w:szCs w:val="24"/>
          <w:shd w:val="clear" w:color="auto" w:fill="FFFFFF"/>
          <w:lang w:val="en-US" w:eastAsia="zh-CN" w:bidi="ar-SA"/>
        </w:rPr>
        <w:t>抽取方式由电子交易平台线上随机抽取。</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pageBreakBefore w:val="0"/>
        <w:widowControl/>
        <w:kinsoku/>
        <w:overflowPunct/>
        <w:topLinePunct w:val="0"/>
        <w:autoSpaceDE/>
        <w:autoSpaceDN/>
        <w:bidi w:val="0"/>
        <w:adjustRightInd w:val="0"/>
        <w:snapToGrid w:val="0"/>
        <w:spacing w:after="200" w:line="300" w:lineRule="auto"/>
        <w:ind w:firstLine="420" w:firstLineChars="175"/>
        <w:jc w:val="left"/>
        <w:textAlignment w:val="auto"/>
        <w:rPr>
          <w:rFonts w:hint="eastAsia" w:ascii="宋体" w:hAnsi="宋体" w:eastAsia="宋体" w:cs="宋体"/>
          <w:color w:val="auto"/>
          <w:kern w:val="0"/>
          <w:sz w:val="24"/>
          <w:szCs w:val="24"/>
          <w:highlight w:val="none"/>
          <w:lang w:val="zh-TW"/>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color w:val="auto"/>
          <w:kern w:val="0"/>
          <w:sz w:val="24"/>
          <w:szCs w:val="24"/>
          <w:highlight w:val="none"/>
          <w:lang w:val="zh-TW" w:eastAsia="zh-TW"/>
        </w:rPr>
        <w:t>。</w:t>
      </w:r>
    </w:p>
    <w:p w14:paraId="4C496C3E">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510" w:leftChars="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zh-TW" w:eastAsia="zh-TW" w:bidi="ar-SA"/>
        </w:rPr>
        <w:t>投标保证金的递交</w:t>
      </w:r>
    </w:p>
    <w:p w14:paraId="3215148F">
      <w:pPr>
        <w:keepNext w:val="0"/>
        <w:keepLines w:val="0"/>
        <w:pageBreakBefore w:val="0"/>
        <w:widowControl/>
        <w:tabs>
          <w:tab w:val="left" w:pos="900"/>
          <w:tab w:val="left" w:pos="1100"/>
        </w:tabs>
        <w:kinsoku/>
        <w:overflowPunct/>
        <w:topLinePunct w:val="0"/>
        <w:autoSpaceDE/>
        <w:autoSpaceDN/>
        <w:bidi w:val="0"/>
        <w:adjustRightInd/>
        <w:snapToGrid/>
        <w:spacing w:after="0" w:line="300" w:lineRule="auto"/>
        <w:ind w:firstLine="480"/>
        <w:jc w:val="both"/>
        <w:textAlignment w:val="auto"/>
        <w:rPr>
          <w:rFonts w:hint="eastAsia" w:ascii="宋体" w:hAnsi="宋体" w:eastAsia="宋体" w:cs="宋体"/>
          <w:b/>
          <w:bCs/>
          <w:color w:val="auto"/>
          <w:kern w:val="2"/>
          <w:sz w:val="24"/>
          <w:szCs w:val="21"/>
          <w:highlight w:val="none"/>
        </w:rPr>
      </w:pPr>
      <w:r>
        <w:rPr>
          <w:rFonts w:hint="eastAsia" w:ascii="宋体" w:hAnsi="宋体" w:eastAsia="宋体" w:cs="宋体"/>
          <w:color w:val="auto"/>
          <w:kern w:val="2"/>
          <w:sz w:val="24"/>
          <w:szCs w:val="24"/>
          <w:highlight w:val="none"/>
          <w:lang w:val="zh-TW" w:eastAsia="zh-TW" w:bidi="ar-SA"/>
        </w:rPr>
        <w:t>本招标项目的投标保证金为人民币</w:t>
      </w:r>
      <w:r>
        <w:rPr>
          <w:rFonts w:hint="eastAsia" w:cs="宋体"/>
          <w:b/>
          <w:bCs/>
          <w:i w:val="0"/>
          <w:iCs w:val="0"/>
          <w:caps w:val="0"/>
          <w:color w:val="auto"/>
          <w:spacing w:val="0"/>
          <w:sz w:val="24"/>
          <w:szCs w:val="24"/>
          <w:u w:val="single"/>
          <w:shd w:val="clear" w:color="auto" w:fill="FFFFFF"/>
          <w:lang w:val="en-US" w:eastAsia="zh-CN"/>
        </w:rPr>
        <w:t>壹仟伍佰</w:t>
      </w:r>
      <w:r>
        <w:rPr>
          <w:rFonts w:hint="eastAsia" w:ascii="宋体" w:hAnsi="宋体" w:eastAsia="宋体" w:cs="宋体"/>
          <w:b/>
          <w:bCs/>
          <w:i w:val="0"/>
          <w:iCs w:val="0"/>
          <w:caps w:val="0"/>
          <w:color w:val="auto"/>
          <w:spacing w:val="0"/>
          <w:sz w:val="24"/>
          <w:szCs w:val="24"/>
          <w:highlight w:val="none"/>
          <w:u w:val="single"/>
          <w:shd w:val="clear" w:color="auto" w:fill="FFFFFF"/>
          <w:lang w:eastAsia="zh-CN"/>
        </w:rPr>
        <w:t>元</w:t>
      </w:r>
      <w:r>
        <w:rPr>
          <w:rFonts w:hint="eastAsia" w:ascii="宋体" w:hAnsi="宋体" w:eastAsia="宋体" w:cs="宋体"/>
          <w:b/>
          <w:bCs/>
          <w:i w:val="0"/>
          <w:iCs w:val="0"/>
          <w:caps w:val="0"/>
          <w:color w:val="auto"/>
          <w:spacing w:val="0"/>
          <w:sz w:val="24"/>
          <w:szCs w:val="24"/>
          <w:highlight w:val="none"/>
          <w:u w:val="single"/>
          <w:shd w:val="clear" w:color="auto" w:fill="FFFFFF"/>
        </w:rPr>
        <w:t>整</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color w:val="auto"/>
          <w:kern w:val="0"/>
          <w:sz w:val="24"/>
          <w:szCs w:val="22"/>
          <w:highlight w:val="none"/>
          <w:shd w:val="clear" w:color="auto" w:fill="FFFFFF"/>
        </w:rPr>
        <w:t>。</w:t>
      </w:r>
    </w:p>
    <w:p w14:paraId="5194FEA3">
      <w:pPr>
        <w:keepNext w:val="0"/>
        <w:keepLines w:val="0"/>
        <w:pageBreakBefore w:val="0"/>
        <w:widowControl/>
        <w:tabs>
          <w:tab w:val="left" w:pos="900"/>
          <w:tab w:val="left" w:pos="1100"/>
        </w:tabs>
        <w:kinsoku/>
        <w:overflowPunct/>
        <w:topLinePunct w:val="0"/>
        <w:autoSpaceDE/>
        <w:autoSpaceDN/>
        <w:bidi w:val="0"/>
        <w:spacing w:line="300" w:lineRule="auto"/>
        <w:ind w:firstLine="48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投标文件的递交</w:t>
      </w:r>
    </w:p>
    <w:p w14:paraId="44810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ascii="Calibri" w:hAnsi="Calibri" w:eastAsia="宋体" w:cs="Calibri"/>
          <w:i w:val="0"/>
          <w:iCs w:val="0"/>
          <w:caps w:val="0"/>
          <w:color w:val="auto"/>
          <w:spacing w:val="0"/>
          <w:kern w:val="2"/>
          <w:sz w:val="21"/>
          <w:szCs w:val="21"/>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7.1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358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7.2投标文件递交的截止时间(投标截止时间)：</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2025</w:t>
      </w:r>
      <w:r>
        <w:rPr>
          <w:rFonts w:hint="eastAsia" w:ascii="宋体" w:hAnsi="宋体" w:eastAsia="宋体" w:cs="宋体"/>
          <w:i w:val="0"/>
          <w:iCs w:val="0"/>
          <w:caps w:val="0"/>
          <w:color w:val="auto"/>
          <w:spacing w:val="0"/>
          <w:kern w:val="2"/>
          <w:sz w:val="24"/>
          <w:szCs w:val="24"/>
          <w:shd w:val="clear" w:color="auto" w:fill="FFFFFF"/>
          <w:lang w:val="en-US" w:eastAsia="zh-CN" w:bidi="ar-SA"/>
        </w:rPr>
        <w:t>年</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 xml:space="preserve"> </w:t>
      </w:r>
      <w:r>
        <w:rPr>
          <w:rFonts w:hint="eastAsia" w:ascii="宋体" w:hAnsi="宋体" w:cs="宋体"/>
          <w:i w:val="0"/>
          <w:iCs w:val="0"/>
          <w:caps w:val="0"/>
          <w:color w:val="auto"/>
          <w:spacing w:val="0"/>
          <w:kern w:val="2"/>
          <w:sz w:val="24"/>
          <w:szCs w:val="24"/>
          <w:u w:val="single"/>
          <w:shd w:val="clear" w:color="auto" w:fill="FFFFFF"/>
          <w:lang w:val="en-US" w:eastAsia="zh-CN" w:bidi="ar-SA"/>
        </w:rPr>
        <w:t>8</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auto"/>
          <w:spacing w:val="0"/>
          <w:kern w:val="2"/>
          <w:sz w:val="24"/>
          <w:szCs w:val="24"/>
          <w:shd w:val="clear" w:color="auto" w:fill="FFFFFF"/>
          <w:lang w:val="en-US" w:eastAsia="zh-CN" w:bidi="ar-SA"/>
        </w:rPr>
        <w:t>月</w:t>
      </w:r>
      <w:r>
        <w:rPr>
          <w:rFonts w:hint="eastAsia" w:ascii="宋体" w:hAnsi="宋体" w:cs="宋体"/>
          <w:i w:val="0"/>
          <w:iCs w:val="0"/>
          <w:caps w:val="0"/>
          <w:color w:val="auto"/>
          <w:spacing w:val="0"/>
          <w:kern w:val="2"/>
          <w:sz w:val="24"/>
          <w:szCs w:val="24"/>
          <w:u w:val="single"/>
          <w:shd w:val="clear" w:color="auto" w:fill="FFFFFF"/>
          <w:lang w:val="en-US" w:eastAsia="zh-CN" w:bidi="ar-SA"/>
        </w:rPr>
        <w:t>20</w:t>
      </w:r>
      <w:r>
        <w:rPr>
          <w:rFonts w:hint="eastAsia" w:ascii="宋体" w:hAnsi="宋体" w:eastAsia="宋体" w:cs="宋体"/>
          <w:i w:val="0"/>
          <w:iCs w:val="0"/>
          <w:caps w:val="0"/>
          <w:color w:val="auto"/>
          <w:spacing w:val="0"/>
          <w:kern w:val="2"/>
          <w:sz w:val="24"/>
          <w:szCs w:val="24"/>
          <w:shd w:val="clear" w:color="auto" w:fill="FFFFFF"/>
          <w:lang w:val="en-US" w:eastAsia="zh-CN" w:bidi="ar-SA"/>
        </w:rPr>
        <w:t>日</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09</w:t>
      </w:r>
      <w:r>
        <w:rPr>
          <w:rFonts w:hint="eastAsia" w:ascii="宋体" w:hAnsi="宋体" w:eastAsia="宋体" w:cs="宋体"/>
          <w:i w:val="0"/>
          <w:iCs w:val="0"/>
          <w:caps w:val="0"/>
          <w:color w:val="auto"/>
          <w:spacing w:val="0"/>
          <w:kern w:val="2"/>
          <w:sz w:val="24"/>
          <w:szCs w:val="24"/>
          <w:shd w:val="clear" w:color="auto" w:fill="FFFFFF"/>
          <w:lang w:val="en-US" w:eastAsia="zh-CN" w:bidi="ar-SA"/>
        </w:rPr>
        <w:t>时</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30</w:t>
      </w:r>
      <w:r>
        <w:rPr>
          <w:rFonts w:hint="eastAsia" w:ascii="宋体" w:hAnsi="宋体" w:eastAsia="宋体" w:cs="宋体"/>
          <w:i w:val="0"/>
          <w:iCs w:val="0"/>
          <w:caps w:val="0"/>
          <w:color w:val="auto"/>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F9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0"/>
          <w:sz w:val="24"/>
          <w:szCs w:val="24"/>
        </w:rPr>
      </w:pPr>
      <w:r>
        <w:rPr>
          <w:rFonts w:hint="eastAsia" w:ascii="宋体" w:hAnsi="宋体" w:eastAsia="宋体" w:cs="宋体"/>
          <w:i w:val="0"/>
          <w:iCs w:val="0"/>
          <w:caps w:val="0"/>
          <w:color w:val="auto"/>
          <w:spacing w:val="0"/>
          <w:kern w:val="2"/>
          <w:sz w:val="24"/>
          <w:szCs w:val="24"/>
          <w:shd w:val="clear" w:color="auto" w:fill="FFFFFF"/>
          <w:lang w:val="en-US" w:eastAsia="zh-CN" w:bidi="ar-SA"/>
        </w:rPr>
        <w:t>7.3逾期提交的网上投标文件，招标人将拒绝接收。</w:t>
      </w:r>
    </w:p>
    <w:p w14:paraId="79495F95">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zh-TW" w:eastAsia="zh-CN" w:bidi="ar-SA"/>
        </w:rPr>
      </w:pP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zh-TW" w:eastAsia="zh-CN" w:bidi="ar-SA"/>
        </w:rPr>
        <w:t>.</w:t>
      </w:r>
      <w:r>
        <w:rPr>
          <w:rFonts w:hint="eastAsia" w:ascii="宋体" w:hAnsi="宋体" w:eastAsia="宋体" w:cs="宋体"/>
          <w:b/>
          <w:bCs/>
          <w:i w:val="0"/>
          <w:iCs w:val="0"/>
          <w:caps w:val="0"/>
          <w:color w:val="auto"/>
          <w:spacing w:val="0"/>
          <w:sz w:val="24"/>
          <w:szCs w:val="24"/>
          <w:shd w:val="clear" w:color="auto" w:fill="FFFFFF"/>
        </w:rPr>
        <w:t>合同签订及工程款支付</w:t>
      </w:r>
    </w:p>
    <w:p w14:paraId="40F13C74">
      <w:pPr>
        <w:keepNext w:val="0"/>
        <w:keepLines w:val="0"/>
        <w:pageBreakBefore w:val="0"/>
        <w:kinsoku/>
        <w:overflowPunct/>
        <w:topLinePunct w:val="0"/>
        <w:autoSpaceDE/>
        <w:autoSpaceDN/>
        <w:bidi w:val="0"/>
        <w:adjustRightInd w:val="0"/>
        <w:snapToGrid w:val="0"/>
        <w:spacing w:after="200" w:line="300" w:lineRule="auto"/>
        <w:ind w:firstLine="480" w:firstLineChars="200"/>
        <w:textAlignment w:val="auto"/>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i w:val="0"/>
          <w:iCs w:val="0"/>
          <w:caps w:val="0"/>
          <w:color w:val="auto"/>
          <w:spacing w:val="0"/>
          <w:sz w:val="24"/>
          <w:szCs w:val="24"/>
          <w:shd w:val="clear" w:color="auto" w:fill="FFFFFF"/>
        </w:rPr>
        <w:t>工程款支付：</w:t>
      </w:r>
      <w:r>
        <w:rPr>
          <w:rFonts w:hint="eastAsia" w:ascii="宋体" w:hAnsi="宋体" w:eastAsia="宋体" w:cs="宋体"/>
          <w:color w:val="auto"/>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1424F65">
      <w:pPr>
        <w:keepNext w:val="0"/>
        <w:keepLines w:val="0"/>
        <w:pageBreakBefore w:val="0"/>
        <w:kinsoku/>
        <w:overflowPunct/>
        <w:topLinePunct w:val="0"/>
        <w:autoSpaceDE/>
        <w:autoSpaceDN/>
        <w:bidi w:val="0"/>
        <w:adjustRightInd w:val="0"/>
        <w:snapToGrid w:val="0"/>
        <w:spacing w:after="200" w:line="300" w:lineRule="auto"/>
        <w:ind w:firstLine="482"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9</w:t>
      </w:r>
      <w:r>
        <w:rPr>
          <w:rFonts w:hint="eastAsia" w:ascii="宋体" w:hAnsi="宋体" w:eastAsia="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zh-TW" w:eastAsia="zh-TW" w:bidi="ar-SA"/>
        </w:rPr>
        <w:t>履约保证金</w:t>
      </w:r>
      <w:r>
        <w:rPr>
          <w:rFonts w:hint="eastAsia" w:ascii="宋体" w:hAnsi="宋体" w:eastAsia="宋体" w:cs="宋体"/>
          <w:color w:val="auto"/>
          <w:sz w:val="24"/>
          <w:szCs w:val="24"/>
          <w:highlight w:val="none"/>
          <w:lang w:val="zh-TW" w:eastAsia="zh-TW" w:bidi="ar-SA"/>
        </w:rPr>
        <w:t>：</w:t>
      </w:r>
      <w:r>
        <w:rPr>
          <w:rFonts w:hint="eastAsia" w:ascii="宋体" w:hAnsi="宋体" w:eastAsia="宋体" w:cs="宋体"/>
          <w:i w:val="0"/>
          <w:iCs w:val="0"/>
          <w:caps w:val="0"/>
          <w:color w:val="auto"/>
          <w:spacing w:val="0"/>
          <w:sz w:val="24"/>
          <w:szCs w:val="24"/>
          <w:shd w:val="clear" w:color="auto" w:fill="FFFFFF"/>
        </w:rPr>
        <w:t>承包人在签定施工合同时，应向发包人（代建单位）提交履约保证金，履约保证金数额为合同金额的10%，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auto"/>
          <w:sz w:val="24"/>
          <w:szCs w:val="24"/>
          <w:highlight w:val="none"/>
          <w:lang w:val="zh-TW" w:eastAsia="zh-TW" w:bidi="ar-SA"/>
        </w:rPr>
        <w:t>；</w:t>
      </w:r>
    </w:p>
    <w:p w14:paraId="09B7C203">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adjustRightInd w:val="0"/>
        <w:snapToGrid w:val="0"/>
        <w:spacing w:before="0" w:beforeAutospacing="0" w:after="0" w:afterAutospacing="0" w:line="300" w:lineRule="auto"/>
        <w:ind w:left="0" w:right="0" w:rightChars="0" w:firstLine="480" w:firstLineChars="200"/>
        <w:jc w:val="left"/>
        <w:textAlignment w:val="auto"/>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仙游县</w:t>
      </w:r>
      <w:r>
        <w:rPr>
          <w:rFonts w:hint="eastAsia" w:ascii="宋体" w:hAnsi="宋体" w:cs="宋体"/>
          <w:color w:val="auto"/>
          <w:spacing w:val="0"/>
          <w:w w:val="100"/>
          <w:kern w:val="2"/>
          <w:position w:val="0"/>
          <w:sz w:val="24"/>
          <w:szCs w:val="21"/>
          <w:highlight w:val="none"/>
          <w:u w:val="none" w:color="000000"/>
          <w:shd w:val="clear" w:color="auto" w:fill="auto"/>
          <w:vertAlign w:val="baseline"/>
          <w:lang w:val="zh-TW" w:eastAsia="zh-CN"/>
        </w:rPr>
        <w:t>郊尾镇</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人民政府网</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发布招标公告</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等材料</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00" w:lineRule="auto"/>
        <w:ind w:left="482" w:leftChars="0" w:right="0" w:rightChars="0"/>
        <w:jc w:val="left"/>
        <w:textAlignment w:val="auto"/>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11</w:t>
      </w:r>
      <w:r>
        <w:rPr>
          <w:rFonts w:hint="eastAsia" w:ascii="宋体" w:hAnsi="宋体" w:eastAsia="宋体" w:cs="宋体"/>
          <w:b/>
          <w:color w:val="auto"/>
          <w:kern w:val="0"/>
          <w:sz w:val="24"/>
          <w:szCs w:val="24"/>
          <w:highlight w:val="none"/>
          <w:shd w:val="clear" w:color="auto" w:fill="FFFFFF"/>
          <w:lang w:val="en-US" w:eastAsia="en-US" w:bidi="ar-SA"/>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.1开标地点：在</w:t>
      </w:r>
      <w:r>
        <w:rPr>
          <w:rFonts w:hint="eastAsia" w:ascii="宋体" w:hAnsi="宋体" w:cs="宋体"/>
          <w:b/>
          <w:bCs/>
          <w:color w:val="auto"/>
          <w:kern w:val="2"/>
          <w:sz w:val="24"/>
          <w:szCs w:val="24"/>
          <w:highlight w:val="none"/>
          <w:u w:val="single"/>
          <w:lang w:val="zh-TW" w:eastAsia="zh-CN"/>
        </w:rPr>
        <w:t>仙游县郊尾镇人民政府会议</w:t>
      </w:r>
      <w:r>
        <w:rPr>
          <w:rFonts w:hint="eastAsia" w:ascii="宋体" w:hAnsi="宋体" w:cs="宋体"/>
          <w:b/>
          <w:bCs/>
          <w:color w:val="auto"/>
          <w:kern w:val="2"/>
          <w:sz w:val="24"/>
          <w:szCs w:val="24"/>
          <w:highlight w:val="none"/>
          <w:u w:val="single"/>
          <w:lang w:val="en-US" w:eastAsia="zh-CN"/>
        </w:rPr>
        <w:t>室</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2" w:firstLineChars="200"/>
        <w:jc w:val="both"/>
        <w:rPr>
          <w:rFonts w:hint="eastAsia" w:ascii="宋体" w:hAnsi="宋体" w:eastAsia="宋体" w:cs="宋体"/>
          <w:b/>
          <w:bCs/>
          <w:color w:val="auto"/>
          <w:kern w:val="2"/>
          <w:sz w:val="24"/>
          <w:szCs w:val="24"/>
          <w:highlight w:val="none"/>
          <w:u w:val="none" w:color="auto"/>
          <w:lang w:val="zh-TW" w:eastAsia="zh-TW" w:bidi="ar-SA"/>
        </w:rPr>
      </w:pPr>
      <w:r>
        <w:rPr>
          <w:rFonts w:hint="eastAsia" w:ascii="宋体" w:hAnsi="宋体" w:eastAsia="宋体" w:cs="宋体"/>
          <w:b/>
          <w:bCs/>
          <w:color w:val="auto"/>
          <w:kern w:val="2"/>
          <w:sz w:val="24"/>
          <w:szCs w:val="24"/>
          <w:highlight w:val="none"/>
          <w:u w:val="none" w:color="auto"/>
          <w:lang w:val="en-US" w:eastAsia="zh-CN" w:bidi="ar-SA"/>
        </w:rPr>
        <w:t>1</w:t>
      </w:r>
      <w:r>
        <w:rPr>
          <w:rFonts w:hint="eastAsia" w:ascii="宋体" w:hAnsi="宋体" w:cs="宋体"/>
          <w:b/>
          <w:bCs/>
          <w:color w:val="auto"/>
          <w:kern w:val="2"/>
          <w:sz w:val="24"/>
          <w:szCs w:val="24"/>
          <w:highlight w:val="none"/>
          <w:u w:val="none" w:color="auto"/>
          <w:lang w:val="en-US" w:eastAsia="zh-CN" w:bidi="ar-SA"/>
        </w:rPr>
        <w:t>2.</w:t>
      </w:r>
      <w:r>
        <w:rPr>
          <w:rFonts w:hint="eastAsia" w:ascii="宋体" w:hAnsi="宋体" w:eastAsia="宋体" w:cs="宋体"/>
          <w:b/>
          <w:bCs/>
          <w:color w:val="auto"/>
          <w:kern w:val="2"/>
          <w:sz w:val="24"/>
          <w:szCs w:val="24"/>
          <w:highlight w:val="none"/>
          <w:u w:val="none" w:color="auto"/>
          <w:lang w:val="zh-TW" w:eastAsia="zh-TW" w:bidi="ar-SA"/>
        </w:rPr>
        <w:t>联系方式</w:t>
      </w:r>
    </w:p>
    <w:p w14:paraId="7D3DE0C8">
      <w:pPr>
        <w:widowControl w:val="0"/>
        <w:adjustRightInd w:val="0"/>
        <w:snapToGrid w:val="0"/>
        <w:spacing w:after="0" w:line="240" w:lineRule="auto"/>
        <w:ind w:firstLine="480" w:firstLineChars="200"/>
        <w:jc w:val="both"/>
        <w:textAlignment w:val="baseline"/>
        <w:rPr>
          <w:rFonts w:hint="eastAsia" w:ascii="宋体" w:hAnsi="宋体" w:eastAsia="宋体" w:cs="宋体"/>
          <w:color w:val="auto"/>
          <w:kern w:val="2"/>
          <w:sz w:val="24"/>
          <w:szCs w:val="20"/>
          <w:highlight w:val="none"/>
          <w:u w:val="none" w:color="auto"/>
          <w:lang w:val="en-US" w:eastAsia="zh-CN" w:bidi="ar-SA"/>
        </w:rPr>
      </w:pPr>
      <w:r>
        <w:rPr>
          <w:rFonts w:hint="eastAsia" w:ascii="宋体" w:hAnsi="宋体" w:eastAsia="宋体" w:cs="宋体"/>
          <w:color w:val="auto"/>
          <w:kern w:val="2"/>
          <w:sz w:val="24"/>
          <w:szCs w:val="20"/>
          <w:highlight w:val="none"/>
          <w:u w:val="none" w:color="auto"/>
          <w:lang w:val="en-US" w:eastAsia="zh-CN" w:bidi="ar-SA"/>
        </w:rPr>
        <w:t>招标人：</w:t>
      </w:r>
      <w:r>
        <w:rPr>
          <w:rFonts w:hint="eastAsia" w:ascii="宋体" w:hAnsi="宋体" w:eastAsia="宋体" w:cs="宋体"/>
          <w:color w:val="auto"/>
          <w:kern w:val="2"/>
          <w:sz w:val="24"/>
          <w:szCs w:val="24"/>
          <w:highlight w:val="none"/>
          <w:u w:val="none" w:color="auto"/>
          <w:lang w:val="en-US" w:eastAsia="zh-CN" w:bidi="ar-SA"/>
        </w:rPr>
        <w:t>仙游县郊尾镇振兴乡村投资有限公司</w:t>
      </w:r>
      <w:r>
        <w:rPr>
          <w:rFonts w:hint="eastAsia" w:ascii="宋体" w:hAnsi="宋体" w:eastAsia="宋体" w:cs="宋体"/>
          <w:color w:val="auto"/>
          <w:kern w:val="2"/>
          <w:sz w:val="24"/>
          <w:szCs w:val="20"/>
          <w:highlight w:val="none"/>
          <w:u w:val="none" w:color="auto"/>
          <w:lang w:val="en-US" w:eastAsia="zh-CN" w:bidi="ar-SA"/>
        </w:rPr>
        <w:t xml:space="preserve">  </w:t>
      </w:r>
    </w:p>
    <w:p w14:paraId="5FA2A52F">
      <w:pPr>
        <w:widowControl w:val="0"/>
        <w:adjustRightInd w:val="0"/>
        <w:snapToGrid w:val="0"/>
        <w:spacing w:after="0" w:line="240" w:lineRule="auto"/>
        <w:ind w:firstLine="480" w:firstLineChars="200"/>
        <w:jc w:val="both"/>
        <w:textAlignment w:val="baseline"/>
        <w:rPr>
          <w:rFonts w:hint="eastAsia" w:ascii="宋体" w:hAnsi="宋体" w:eastAsia="宋体" w:cs="宋体"/>
          <w:color w:val="auto"/>
          <w:kern w:val="2"/>
          <w:sz w:val="24"/>
          <w:szCs w:val="21"/>
          <w:highlight w:val="none"/>
          <w:u w:val="none" w:color="auto"/>
          <w:lang w:val="en-US" w:eastAsia="zh-CN" w:bidi="ar-SA"/>
        </w:rPr>
      </w:pPr>
      <w:r>
        <w:rPr>
          <w:rFonts w:hint="eastAsia" w:ascii="宋体" w:hAnsi="宋体" w:eastAsia="宋体" w:cs="宋体"/>
          <w:color w:val="auto"/>
          <w:kern w:val="2"/>
          <w:sz w:val="24"/>
          <w:szCs w:val="21"/>
          <w:highlight w:val="none"/>
          <w:u w:val="none" w:color="auto"/>
          <w:lang w:val="en-US" w:eastAsia="zh-CN" w:bidi="ar-SA"/>
        </w:rPr>
        <w:t>联系人：</w:t>
      </w:r>
      <w:r>
        <w:rPr>
          <w:rFonts w:hint="eastAsia" w:ascii="宋体" w:hAnsi="宋体" w:eastAsia="宋体" w:cs="宋体"/>
          <w:i w:val="0"/>
          <w:iCs w:val="0"/>
          <w:caps w:val="0"/>
          <w:color w:val="auto"/>
          <w:spacing w:val="0"/>
          <w:sz w:val="24"/>
          <w:szCs w:val="24"/>
          <w:shd w:val="clear" w:fill="FFFFFF"/>
        </w:rPr>
        <w:t>张</w:t>
      </w:r>
      <w:r>
        <w:rPr>
          <w:rFonts w:hint="eastAsia" w:ascii="宋体" w:hAnsi="宋体" w:eastAsia="宋体" w:cs="宋体"/>
          <w:i w:val="0"/>
          <w:iCs w:val="0"/>
          <w:caps w:val="0"/>
          <w:color w:val="auto"/>
          <w:spacing w:val="0"/>
          <w:sz w:val="24"/>
          <w:szCs w:val="24"/>
          <w:shd w:val="clear" w:fill="FFFFFF"/>
          <w:lang w:val="en-US" w:eastAsia="zh-CN"/>
        </w:rPr>
        <w:t>女士</w:t>
      </w:r>
    </w:p>
    <w:p w14:paraId="440B3AF1">
      <w:pPr>
        <w:widowControl/>
        <w:adjustRightInd w:val="0"/>
        <w:snapToGrid w:val="0"/>
        <w:spacing w:after="200" w:line="240" w:lineRule="auto"/>
        <w:ind w:firstLine="439" w:firstLineChars="183"/>
        <w:jc w:val="left"/>
        <w:rPr>
          <w:rFonts w:hint="eastAsia" w:ascii="宋体" w:hAnsi="宋体" w:eastAsia="宋体" w:cs="宋体"/>
          <w:color w:val="auto"/>
          <w:kern w:val="0"/>
          <w:sz w:val="22"/>
          <w:szCs w:val="22"/>
          <w:highlight w:val="none"/>
          <w:u w:val="none" w:color="auto"/>
        </w:rPr>
      </w:pPr>
      <w:r>
        <w:rPr>
          <w:rFonts w:hint="eastAsia" w:ascii="宋体" w:hAnsi="宋体" w:eastAsia="宋体" w:cs="宋体"/>
          <w:color w:val="auto"/>
          <w:kern w:val="2"/>
          <w:sz w:val="24"/>
          <w:szCs w:val="20"/>
          <w:highlight w:val="none"/>
          <w:u w:val="none" w:color="auto"/>
          <w:lang w:val="en-US" w:eastAsia="zh-CN" w:bidi="ar-SA"/>
        </w:rPr>
        <w:t xml:space="preserve">电 话：15060382795 </w:t>
      </w:r>
      <w:r>
        <w:rPr>
          <w:rFonts w:hint="eastAsia" w:ascii="宋体" w:hAnsi="宋体" w:eastAsia="宋体" w:cs="宋体"/>
          <w:color w:val="auto"/>
          <w:kern w:val="2"/>
          <w:sz w:val="24"/>
          <w:szCs w:val="21"/>
          <w:highlight w:val="none"/>
          <w:u w:val="none" w:color="auto"/>
          <w:lang w:val="en-US" w:eastAsia="zh-CN" w:bidi="ar-SA"/>
        </w:rPr>
        <w:t xml:space="preserve">  </w:t>
      </w:r>
    </w:p>
    <w:p w14:paraId="23F1C16E">
      <w:pPr>
        <w:widowControl w:val="0"/>
        <w:spacing w:line="240" w:lineRule="auto"/>
        <w:ind w:firstLine="480" w:firstLineChars="200"/>
        <w:jc w:val="both"/>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业主单位：</w:t>
      </w:r>
      <w:r>
        <w:rPr>
          <w:rFonts w:hint="eastAsia" w:ascii="宋体" w:hAnsi="宋体" w:cs="宋体"/>
          <w:i w:val="0"/>
          <w:iCs w:val="0"/>
          <w:caps w:val="0"/>
          <w:color w:val="auto"/>
          <w:spacing w:val="0"/>
          <w:kern w:val="2"/>
          <w:sz w:val="24"/>
          <w:szCs w:val="24"/>
          <w:shd w:val="clear" w:color="auto" w:fill="FFFFFF"/>
          <w:lang w:val="en-US" w:eastAsia="zh-CN" w:bidi="ar-SA"/>
        </w:rPr>
        <w:t>仙游县郊尾镇长安村民委员会</w:t>
      </w:r>
    </w:p>
    <w:p w14:paraId="50ED1982">
      <w:pPr>
        <w:widowControl w:val="0"/>
        <w:spacing w:line="240" w:lineRule="auto"/>
        <w:ind w:left="0" w:leftChars="0" w:firstLine="439" w:firstLineChars="183"/>
        <w:jc w:val="both"/>
        <w:rPr>
          <w:rFonts w:hint="default" w:ascii="宋体" w:hAnsi="宋体" w:eastAsia="宋体" w:cs="宋体"/>
          <w:i w:val="0"/>
          <w:iCs w:val="0"/>
          <w:caps w:val="0"/>
          <w:color w:val="auto"/>
          <w:spacing w:val="0"/>
          <w:kern w:val="2"/>
          <w:sz w:val="24"/>
          <w:szCs w:val="24"/>
          <w:shd w:val="clear" w:color="auto" w:fill="FFFFFF"/>
          <w:rtl w:val="0"/>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联系人：</w:t>
      </w:r>
      <w:r>
        <w:rPr>
          <w:rFonts w:hint="eastAsia" w:ascii="宋体" w:hAnsi="宋体" w:cs="宋体"/>
          <w:i w:val="0"/>
          <w:iCs w:val="0"/>
          <w:caps w:val="0"/>
          <w:color w:val="auto"/>
          <w:spacing w:val="0"/>
          <w:kern w:val="2"/>
          <w:sz w:val="24"/>
          <w:szCs w:val="24"/>
          <w:shd w:val="clear" w:color="auto" w:fill="FFFFFF"/>
          <w:rtl w:val="0"/>
          <w:lang w:val="en-US" w:eastAsia="zh-CN" w:bidi="ar-SA"/>
        </w:rPr>
        <w:t xml:space="preserve"> 庄先生</w:t>
      </w:r>
    </w:p>
    <w:p w14:paraId="392E3CDA">
      <w:pPr>
        <w:widowControl w:val="0"/>
        <w:spacing w:line="240" w:lineRule="auto"/>
        <w:ind w:left="0" w:leftChars="0" w:firstLine="439" w:firstLineChars="183"/>
        <w:jc w:val="both"/>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电 话：</w:t>
      </w:r>
      <w:r>
        <w:rPr>
          <w:rFonts w:hint="eastAsia" w:ascii="宋体" w:hAnsi="宋体" w:cs="宋体"/>
          <w:i w:val="0"/>
          <w:iCs w:val="0"/>
          <w:caps w:val="0"/>
          <w:color w:val="auto"/>
          <w:spacing w:val="0"/>
          <w:kern w:val="2"/>
          <w:sz w:val="24"/>
          <w:szCs w:val="24"/>
          <w:shd w:val="clear" w:color="auto" w:fill="FFFFFF"/>
          <w:lang w:val="en-US" w:eastAsia="zh-CN" w:bidi="ar-SA"/>
        </w:rPr>
        <w:t>15160235555</w:t>
      </w:r>
    </w:p>
    <w:p w14:paraId="2B710079">
      <w:pPr>
        <w:widowControl w:val="0"/>
        <w:spacing w:line="240" w:lineRule="auto"/>
        <w:ind w:left="0" w:leftChars="0" w:firstLine="439" w:firstLineChars="183"/>
        <w:jc w:val="both"/>
        <w:rPr>
          <w:rFonts w:hint="eastAsia" w:ascii="宋体" w:hAnsi="宋体" w:eastAsia="宋体" w:cs="宋体"/>
          <w:color w:val="auto"/>
          <w:kern w:val="2"/>
          <w:sz w:val="24"/>
          <w:szCs w:val="24"/>
          <w:highlight w:val="none"/>
          <w:lang w:val="zh-TW" w:eastAsia="zh-TW" w:bidi="ar-SA"/>
        </w:rPr>
      </w:pPr>
    </w:p>
    <w:p w14:paraId="03BFDE9A">
      <w:pPr>
        <w:widowControl w:val="0"/>
        <w:spacing w:line="240" w:lineRule="auto"/>
        <w:ind w:left="0" w:leftChars="0" w:firstLine="439" w:firstLineChars="183"/>
        <w:jc w:val="both"/>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zh-TW" w:eastAsia="zh-TW" w:bidi="ar-SA"/>
        </w:rPr>
        <w:t>公司名称：</w:t>
      </w:r>
      <w:r>
        <w:rPr>
          <w:rFonts w:hint="eastAsia" w:ascii="宋体" w:hAnsi="宋体" w:eastAsia="宋体" w:cs="宋体"/>
          <w:color w:val="auto"/>
          <w:kern w:val="2"/>
          <w:sz w:val="24"/>
          <w:szCs w:val="24"/>
          <w:highlight w:val="none"/>
          <w:lang w:val="zh-TW" w:eastAsia="zh-CN" w:bidi="ar-SA"/>
        </w:rPr>
        <w:t xml:space="preserve">福建省宏图工程项目管理有限公司     </w:t>
      </w:r>
    </w:p>
    <w:p w14:paraId="2C23A1FC">
      <w:pPr>
        <w:widowControl w:val="0"/>
        <w:spacing w:line="240" w:lineRule="auto"/>
        <w:ind w:left="0" w:leftChars="0" w:firstLine="439" w:firstLineChars="183"/>
        <w:jc w:val="both"/>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zh-TW" w:eastAsia="zh-TW" w:bidi="ar-SA"/>
        </w:rPr>
        <w:t>联系人：</w:t>
      </w:r>
      <w:r>
        <w:rPr>
          <w:rFonts w:hint="eastAsia" w:ascii="宋体" w:hAnsi="宋体" w:eastAsia="宋体" w:cs="宋体"/>
          <w:color w:val="auto"/>
          <w:kern w:val="2"/>
          <w:sz w:val="24"/>
          <w:szCs w:val="24"/>
          <w:highlight w:val="none"/>
          <w:lang w:val="zh-TW" w:eastAsia="zh-CN" w:bidi="ar-SA"/>
        </w:rPr>
        <w:t>林女士</w:t>
      </w:r>
      <w:r>
        <w:rPr>
          <w:rFonts w:hint="eastAsia" w:ascii="宋体" w:hAnsi="宋体" w:eastAsia="宋体" w:cs="宋体"/>
          <w:color w:val="auto"/>
          <w:kern w:val="2"/>
          <w:sz w:val="24"/>
          <w:szCs w:val="24"/>
          <w:highlight w:val="none"/>
          <w:lang w:val="zh-TW" w:eastAsia="zh-TW" w:bidi="ar-SA"/>
        </w:rPr>
        <w:t xml:space="preserve">       </w:t>
      </w:r>
    </w:p>
    <w:p w14:paraId="2C4BBE15">
      <w:pPr>
        <w:widowControl w:val="0"/>
        <w:spacing w:line="24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电</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TW" w:eastAsia="zh-TW" w:bidi="ar-SA"/>
        </w:rPr>
        <w:t>话：</w:t>
      </w:r>
      <w:r>
        <w:rPr>
          <w:rFonts w:hint="eastAsia" w:ascii="宋体" w:hAnsi="宋体" w:eastAsia="宋体" w:cs="宋体"/>
          <w:color w:val="auto"/>
          <w:kern w:val="2"/>
          <w:sz w:val="24"/>
          <w:szCs w:val="24"/>
          <w:highlight w:val="none"/>
          <w:lang w:val="en-US" w:eastAsia="zh-CN" w:bidi="ar-SA"/>
        </w:rPr>
        <w:t>13159335176</w:t>
      </w:r>
    </w:p>
    <w:p w14:paraId="7FCD341B">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p>
    <w:p w14:paraId="1F120D6C">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1.1 项目名称：</w:t>
      </w:r>
      <w:r>
        <w:rPr>
          <w:rFonts w:hint="eastAsia" w:ascii="宋体" w:hAnsi="宋体" w:cs="宋体"/>
          <w:color w:val="auto"/>
          <w:kern w:val="0"/>
          <w:sz w:val="24"/>
          <w:szCs w:val="24"/>
          <w:highlight w:val="none"/>
          <w:u w:val="single"/>
          <w:shd w:val="clear" w:color="auto" w:fill="FFFFFF"/>
          <w:lang w:eastAsia="zh-CN"/>
        </w:rPr>
        <w:t>仙港大道郊尾长安段匝道挡土墙修复工程（第三次招标）</w:t>
      </w:r>
      <w:r>
        <w:rPr>
          <w:rFonts w:hint="eastAsia" w:ascii="宋体" w:hAnsi="宋体" w:eastAsia="宋体" w:cs="宋体"/>
          <w:color w:val="auto"/>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1.2 建设地点：</w:t>
      </w:r>
      <w:r>
        <w:rPr>
          <w:rFonts w:hint="eastAsia" w:ascii="宋体" w:hAnsi="宋体" w:eastAsia="宋体" w:cs="宋体"/>
          <w:color w:val="auto"/>
          <w:kern w:val="0"/>
          <w:sz w:val="24"/>
          <w:szCs w:val="24"/>
          <w:highlight w:val="none"/>
          <w:u w:val="single"/>
          <w:shd w:val="clear" w:color="auto" w:fill="FFFFFF"/>
        </w:rPr>
        <w:t>仙游县</w:t>
      </w:r>
      <w:r>
        <w:rPr>
          <w:rFonts w:hint="eastAsia" w:ascii="宋体" w:hAnsi="宋体" w:cs="宋体"/>
          <w:color w:val="auto"/>
          <w:kern w:val="0"/>
          <w:sz w:val="24"/>
          <w:szCs w:val="24"/>
          <w:highlight w:val="none"/>
          <w:u w:val="single"/>
          <w:shd w:val="clear" w:color="auto" w:fill="FFFFFF"/>
          <w:lang w:eastAsia="zh-CN"/>
        </w:rPr>
        <w:t>郊尾镇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1.3 建设规模：</w:t>
      </w:r>
      <w:r>
        <w:rPr>
          <w:rFonts w:hint="eastAsia" w:ascii="宋体" w:hAnsi="宋体" w:eastAsia="宋体" w:cs="宋体"/>
          <w:color w:val="auto"/>
          <w:kern w:val="0"/>
          <w:sz w:val="24"/>
          <w:szCs w:val="24"/>
          <w:highlight w:val="none"/>
          <w:u w:val="single"/>
          <w:shd w:val="clear" w:color="auto" w:fill="FFFFFF"/>
        </w:rPr>
        <w:t>约人民币</w:t>
      </w:r>
      <w:r>
        <w:rPr>
          <w:rFonts w:hint="eastAsia" w:ascii="宋体" w:hAnsi="宋体" w:cs="宋体"/>
          <w:color w:val="auto"/>
          <w:kern w:val="0"/>
          <w:sz w:val="24"/>
          <w:szCs w:val="24"/>
          <w:highlight w:val="none"/>
          <w:u w:val="single"/>
          <w:shd w:val="clear" w:color="auto" w:fill="FFFFFF"/>
          <w:lang w:val="en-US" w:eastAsia="zh-CN"/>
        </w:rPr>
        <w:t>11</w:t>
      </w:r>
      <w:r>
        <w:rPr>
          <w:rFonts w:hint="eastAsia" w:ascii="宋体" w:hAnsi="宋体" w:eastAsia="宋体" w:cs="宋体"/>
          <w:color w:val="auto"/>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1.4 招标范围：</w:t>
      </w:r>
      <w:r>
        <w:rPr>
          <w:rFonts w:hint="eastAsia" w:ascii="宋体" w:hAnsi="宋体" w:eastAsia="宋体" w:cs="宋体"/>
          <w:color w:val="auto"/>
          <w:kern w:val="0"/>
          <w:sz w:val="24"/>
          <w:szCs w:val="24"/>
          <w:highlight w:val="none"/>
          <w:u w:val="single"/>
          <w:shd w:val="clear" w:color="auto" w:fill="FFFFFF"/>
        </w:rPr>
        <w:t>按图纸并结合审核后的工程量清单和编制说明</w:t>
      </w:r>
    </w:p>
    <w:p w14:paraId="3773716C">
      <w:pPr>
        <w:widowControl/>
        <w:shd w:val="clear" w:color="auto" w:fill="FFFFFF"/>
        <w:wordWrap w:val="0"/>
        <w:adjustRightInd w:val="0"/>
        <w:snapToGrid w:val="0"/>
        <w:spacing w:after="0" w:line="360" w:lineRule="atLeast"/>
        <w:ind w:firstLine="480"/>
        <w:jc w:val="left"/>
        <w:rPr>
          <w:rFonts w:hint="eastAsia" w:ascii="宋体" w:hAnsi="宋体" w:cs="宋体"/>
          <w:color w:val="auto"/>
          <w:kern w:val="0"/>
          <w:sz w:val="24"/>
          <w:szCs w:val="24"/>
          <w:highlight w:val="yellow"/>
          <w:u w:val="single"/>
          <w:shd w:val="clear" w:color="auto" w:fill="FFFFFF"/>
          <w:lang w:val="en-US" w:eastAsia="zh-CN"/>
        </w:rPr>
      </w:pPr>
      <w:r>
        <w:rPr>
          <w:rFonts w:hint="eastAsia" w:ascii="宋体" w:hAnsi="宋体" w:eastAsia="宋体" w:cs="宋体"/>
          <w:color w:val="auto"/>
          <w:kern w:val="0"/>
          <w:sz w:val="24"/>
          <w:szCs w:val="24"/>
          <w:highlight w:val="none"/>
          <w:shd w:val="clear" w:color="auto" w:fill="FFFFFF"/>
        </w:rPr>
        <w:t>1.5 资金来源：</w:t>
      </w:r>
      <w:r>
        <w:rPr>
          <w:rFonts w:hint="eastAsia" w:ascii="宋体" w:hAnsi="宋体" w:cs="宋体"/>
          <w:color w:val="auto"/>
          <w:kern w:val="0"/>
          <w:sz w:val="24"/>
          <w:szCs w:val="24"/>
          <w:highlight w:val="none"/>
          <w:u w:val="single"/>
          <w:shd w:val="clear" w:color="auto" w:fill="FFFFFF"/>
          <w:lang w:val="en-US" w:eastAsia="zh-CN"/>
        </w:rPr>
        <w:t>自筹</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1.6 合同价格形式：</w:t>
      </w:r>
      <w:r>
        <w:rPr>
          <w:rFonts w:hint="eastAsia" w:ascii="宋体" w:hAnsi="宋体" w:eastAsia="宋体" w:cs="宋体"/>
          <w:color w:val="auto"/>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2.1本招标项目的定额工期为</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日历天，招标人要求招标工期不超过</w:t>
      </w:r>
      <w:r>
        <w:rPr>
          <w:rFonts w:hint="eastAsia" w:ascii="宋体" w:hAnsi="宋体" w:cs="宋体"/>
          <w:b/>
          <w:color w:val="auto"/>
          <w:kern w:val="0"/>
          <w:sz w:val="24"/>
          <w:szCs w:val="24"/>
          <w:highlight w:val="none"/>
          <w:u w:val="single"/>
          <w:shd w:val="clear" w:color="auto" w:fill="FFFFFF"/>
          <w:lang w:val="en-US" w:eastAsia="zh-CN"/>
        </w:rPr>
        <w:t>60</w:t>
      </w:r>
      <w:r>
        <w:rPr>
          <w:rFonts w:hint="eastAsia" w:ascii="宋体" w:hAnsi="宋体" w:eastAsia="宋体" w:cs="宋体"/>
          <w:b/>
          <w:color w:val="auto"/>
          <w:kern w:val="0"/>
          <w:sz w:val="24"/>
          <w:szCs w:val="24"/>
          <w:highlight w:val="none"/>
          <w:u w:val="single"/>
          <w:shd w:val="clear" w:color="auto" w:fill="FFFFFF"/>
        </w:rPr>
        <w:t>个日历天</w:t>
      </w:r>
      <w:r>
        <w:rPr>
          <w:rFonts w:hint="eastAsia" w:ascii="宋体" w:hAnsi="宋体" w:eastAsia="宋体" w:cs="宋体"/>
          <w:b/>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auto"/>
          <w:kern w:val="0"/>
          <w:sz w:val="24"/>
          <w:szCs w:val="24"/>
          <w:highlight w:val="none"/>
          <w:u w:val="single"/>
          <w:shd w:val="clear" w:color="auto" w:fill="FFFFFF"/>
          <w:lang w:val="en-US" w:eastAsia="zh-CN"/>
        </w:rPr>
        <w:t>10</w:t>
      </w:r>
      <w:r>
        <w:rPr>
          <w:rFonts w:hint="eastAsia" w:ascii="宋体" w:hAnsi="宋体" w:eastAsia="宋体" w:cs="宋体"/>
          <w:color w:val="auto"/>
          <w:kern w:val="0"/>
          <w:sz w:val="24"/>
          <w:szCs w:val="24"/>
          <w:highlight w:val="none"/>
          <w:u w:val="single"/>
          <w:shd w:val="clear" w:color="auto" w:fill="FFFFFF"/>
        </w:rPr>
        <w:t>00</w:t>
      </w:r>
      <w:r>
        <w:rPr>
          <w:rFonts w:hint="eastAsia" w:ascii="宋体" w:hAnsi="宋体" w:eastAsia="宋体" w:cs="宋体"/>
          <w:color w:val="auto"/>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标准。若质量验收评定不能达到</w:t>
      </w:r>
      <w:r>
        <w:rPr>
          <w:rFonts w:hint="eastAsia" w:ascii="宋体" w:hAnsi="宋体" w:eastAsia="宋体" w:cs="宋体"/>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auto"/>
          <w:kern w:val="0"/>
          <w:sz w:val="24"/>
          <w:szCs w:val="24"/>
          <w:highlight w:val="none"/>
          <w:shd w:val="clear" w:color="auto" w:fill="FFFFFF"/>
        </w:rPr>
      </w:pPr>
      <w:r>
        <w:rPr>
          <w:rFonts w:hint="eastAsia" w:ascii="宋体" w:hAnsi="宋体" w:eastAsia="宋体" w:cs="宋体"/>
          <w:bCs/>
          <w:color w:val="auto"/>
          <w:kern w:val="0"/>
          <w:sz w:val="24"/>
          <w:szCs w:val="24"/>
          <w:highlight w:val="none"/>
          <w:shd w:val="clear" w:color="auto" w:fill="FFFFFF"/>
        </w:rPr>
        <w:t xml:space="preserve">1) </w:t>
      </w:r>
      <w:r>
        <w:rPr>
          <w:rFonts w:hint="eastAsia" w:ascii="宋体" w:hAnsi="宋体" w:eastAsia="宋体" w:cs="宋体"/>
          <w:bCs/>
          <w:color w:val="auto"/>
          <w:kern w:val="0"/>
          <w:sz w:val="24"/>
          <w:szCs w:val="24"/>
          <w:highlight w:val="none"/>
          <w:shd w:val="clear" w:color="auto" w:fill="FFFFFF"/>
          <w:lang w:val="zh-TW" w:eastAsia="zh-TW"/>
        </w:rPr>
        <w:t>本发包项目要求承包单位应当为</w:t>
      </w:r>
      <w:r>
        <w:rPr>
          <w:rFonts w:hint="eastAsia" w:ascii="宋体" w:hAnsi="宋体" w:cs="宋体"/>
          <w:b/>
          <w:bCs/>
          <w:color w:val="auto"/>
          <w:kern w:val="0"/>
          <w:sz w:val="24"/>
          <w:szCs w:val="24"/>
          <w:highlight w:val="none"/>
          <w:shd w:val="clear" w:color="auto" w:fill="FFFFFF"/>
          <w:lang w:val="zh-TW" w:eastAsia="zh-CN"/>
        </w:rPr>
        <w:t>仙游县郊尾镇振兴乡村投资有限公司</w:t>
      </w:r>
      <w:r>
        <w:rPr>
          <w:rFonts w:hint="eastAsia" w:ascii="宋体" w:hAnsi="宋体" w:eastAsia="宋体" w:cs="宋体"/>
          <w:bCs/>
          <w:color w:val="auto"/>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2)本招标项目要求:</w:t>
      </w:r>
      <w:r>
        <w:rPr>
          <w:rFonts w:hint="eastAsia" w:ascii="宋体" w:hAnsi="宋体" w:eastAsia="宋体" w:cs="宋体"/>
          <w:color w:val="auto"/>
          <w:kern w:val="2"/>
          <w:sz w:val="24"/>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auto"/>
          <w:kern w:val="2"/>
          <w:sz w:val="24"/>
          <w:szCs w:val="24"/>
          <w:highlight w:val="none"/>
          <w:u w:val="single" w:color="000000"/>
          <w:lang w:val="en-US" w:eastAsia="zh-CN" w:bidi="ar-SA"/>
        </w:rPr>
        <w:t>水利水电工程施工总承包三级</w:t>
      </w:r>
      <w:r>
        <w:rPr>
          <w:rFonts w:hint="eastAsia" w:ascii="宋体" w:hAnsi="宋体" w:eastAsia="宋体" w:cs="宋体"/>
          <w:color w:val="auto"/>
          <w:kern w:val="2"/>
          <w:sz w:val="24"/>
          <w:szCs w:val="24"/>
          <w:highlight w:val="none"/>
          <w:lang w:val="en-US" w:eastAsia="zh-CN" w:bidi="ar-SA"/>
        </w:rPr>
        <w:t>及以上（不分主、增项差别）和有效的《施工企业安全生产许可证》；</w:t>
      </w:r>
      <w:r>
        <w:rPr>
          <w:rFonts w:hint="eastAsia" w:ascii="宋体" w:hAnsi="宋体" w:eastAsia="宋体" w:cs="宋体"/>
          <w:color w:val="auto"/>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投标人拟担任本招标项目的项目经理应具备有效的不低于</w:t>
      </w:r>
      <w:r>
        <w:rPr>
          <w:rFonts w:hint="eastAsia" w:ascii="宋体" w:hAnsi="宋体" w:eastAsia="宋体" w:cs="宋体"/>
          <w:b/>
          <w:bCs/>
          <w:color w:val="auto"/>
          <w:kern w:val="0"/>
          <w:sz w:val="24"/>
          <w:szCs w:val="24"/>
          <w:highlight w:val="none"/>
          <w:u w:val="single"/>
        </w:rPr>
        <w:t>贰</w:t>
      </w:r>
      <w:r>
        <w:rPr>
          <w:rFonts w:hint="eastAsia" w:ascii="宋体" w:hAnsi="宋体" w:eastAsia="宋体" w:cs="宋体"/>
          <w:color w:val="auto"/>
          <w:kern w:val="0"/>
          <w:sz w:val="24"/>
          <w:szCs w:val="24"/>
          <w:highlight w:val="none"/>
        </w:rPr>
        <w:t>级</w:t>
      </w:r>
      <w:r>
        <w:rPr>
          <w:rFonts w:hint="eastAsia" w:ascii="宋体" w:hAnsi="宋体" w:eastAsia="宋体" w:cs="宋体"/>
          <w:b/>
          <w:bCs/>
          <w:color w:val="auto"/>
          <w:kern w:val="0"/>
          <w:sz w:val="24"/>
          <w:szCs w:val="24"/>
          <w:highlight w:val="none"/>
          <w:u w:val="single"/>
        </w:rPr>
        <w:t>水利水电</w:t>
      </w:r>
      <w:r>
        <w:rPr>
          <w:rFonts w:hint="eastAsia" w:ascii="宋体" w:hAnsi="宋体" w:eastAsia="宋体" w:cs="宋体"/>
          <w:color w:val="auto"/>
          <w:kern w:val="0"/>
          <w:sz w:val="24"/>
          <w:szCs w:val="24"/>
          <w:highlight w:val="none"/>
        </w:rPr>
        <w:t>注册建造师执业资格，并持有水行政主管部门颁发的有效安全考核合格证书（B证）；项目经理必须是投标人的在职职工(以建造师注册证书上的所属单位为准)。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auto"/>
          <w:kern w:val="0"/>
          <w:sz w:val="24"/>
          <w:szCs w:val="24"/>
          <w:highlight w:val="none"/>
          <w:shd w:val="clear" w:color="auto" w:fill="FFFFFF"/>
          <w:lang w:eastAsia="zh-CN"/>
        </w:rPr>
      </w:pPr>
      <w:r>
        <w:rPr>
          <w:rFonts w:hint="eastAsia" w:ascii="宋体" w:hAnsi="宋体" w:eastAsia="宋体" w:cs="宋体"/>
          <w:bCs/>
          <w:color w:val="auto"/>
          <w:kern w:val="0"/>
          <w:sz w:val="24"/>
          <w:szCs w:val="24"/>
          <w:highlight w:val="none"/>
          <w:shd w:val="clear" w:color="auto" w:fill="FFFFFF"/>
          <w:lang w:val="en-US" w:eastAsia="zh-CN"/>
        </w:rPr>
        <w:t>4</w:t>
      </w:r>
      <w:r>
        <w:rPr>
          <w:rFonts w:hint="eastAsia" w:ascii="宋体" w:hAnsi="宋体" w:eastAsia="宋体" w:cs="宋体"/>
          <w:bCs/>
          <w:color w:val="auto"/>
          <w:kern w:val="0"/>
          <w:sz w:val="24"/>
          <w:szCs w:val="24"/>
          <w:highlight w:val="none"/>
          <w:shd w:val="clear" w:color="auto" w:fill="FFFFFF"/>
        </w:rPr>
        <w:t>)本招标项目不接受联合体投标</w:t>
      </w:r>
      <w:r>
        <w:rPr>
          <w:rFonts w:hint="eastAsia" w:ascii="宋体" w:hAnsi="宋体" w:eastAsia="宋体" w:cs="宋体"/>
          <w:bCs/>
          <w:color w:val="auto"/>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auto"/>
          <w:spacing w:val="4"/>
          <w:kern w:val="0"/>
          <w:sz w:val="24"/>
          <w:szCs w:val="24"/>
          <w:highlight w:val="none"/>
          <w:shd w:val="clear" w:color="auto" w:fill="FFFFFF"/>
        </w:rPr>
      </w:pPr>
      <w:r>
        <w:rPr>
          <w:rFonts w:hint="eastAsia" w:ascii="宋体" w:hAnsi="宋体" w:eastAsia="宋体" w:cs="宋体"/>
          <w:color w:val="auto"/>
          <w:kern w:val="0"/>
          <w:sz w:val="24"/>
          <w:szCs w:val="22"/>
          <w:highlight w:val="none"/>
        </w:rPr>
        <w:t>凡有意参加投标者，请于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14</w:t>
      </w:r>
      <w:r>
        <w:rPr>
          <w:rFonts w:hint="eastAsia" w:ascii="宋体" w:hAnsi="宋体" w:eastAsia="宋体" w:cs="宋体"/>
          <w:color w:val="auto"/>
          <w:kern w:val="0"/>
          <w:sz w:val="24"/>
          <w:szCs w:val="22"/>
          <w:highlight w:val="none"/>
        </w:rPr>
        <w:t>日</w:t>
      </w:r>
      <w:r>
        <w:rPr>
          <w:rFonts w:hint="eastAsia" w:ascii="宋体" w:hAnsi="宋体" w:eastAsia="宋体" w:cs="宋体"/>
          <w:color w:val="auto"/>
          <w:kern w:val="0"/>
          <w:sz w:val="24"/>
          <w:szCs w:val="22"/>
          <w:highlight w:val="none"/>
          <w:u w:val="single"/>
          <w:lang w:val="en-US" w:eastAsia="zh-CN"/>
        </w:rPr>
        <w:t xml:space="preserve"> 08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 xml:space="preserve"> 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秒至</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20</w:t>
      </w:r>
      <w:r>
        <w:rPr>
          <w:rFonts w:hint="eastAsia" w:ascii="宋体" w:hAnsi="宋体" w:eastAsia="宋体" w:cs="宋体"/>
          <w:color w:val="auto"/>
          <w:kern w:val="0"/>
          <w:sz w:val="24"/>
          <w:szCs w:val="22"/>
          <w:highlight w:val="none"/>
        </w:rPr>
        <w:t>日</w:t>
      </w:r>
      <w:r>
        <w:rPr>
          <w:rFonts w:hint="eastAsia" w:ascii="宋体" w:hAnsi="宋体" w:cs="宋体"/>
          <w:color w:val="auto"/>
          <w:kern w:val="0"/>
          <w:sz w:val="24"/>
          <w:szCs w:val="22"/>
          <w:highlight w:val="none"/>
          <w:u w:val="single"/>
          <w:lang w:val="en-US" w:eastAsia="zh-CN"/>
        </w:rPr>
        <w:t>0</w:t>
      </w:r>
      <w:r>
        <w:rPr>
          <w:rFonts w:hint="eastAsia" w:ascii="宋体" w:hAnsi="宋体" w:eastAsia="宋体" w:cs="宋体"/>
          <w:color w:val="auto"/>
          <w:kern w:val="0"/>
          <w:sz w:val="24"/>
          <w:szCs w:val="22"/>
          <w:highlight w:val="none"/>
          <w:u w:val="single"/>
          <w:lang w:val="en-US" w:eastAsia="zh-CN"/>
        </w:rPr>
        <w:t>9</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30</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秒通过</w:t>
      </w:r>
      <w:r>
        <w:rPr>
          <w:rFonts w:hint="eastAsia" w:ascii="宋体" w:hAnsi="宋体" w:eastAsia="宋体" w:cs="宋体"/>
          <w:i w:val="0"/>
          <w:iCs w:val="0"/>
          <w:caps w:val="0"/>
          <w:color w:val="auto"/>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auto"/>
          <w:spacing w:val="0"/>
          <w:kern w:val="0"/>
          <w:sz w:val="24"/>
          <w:szCs w:val="24"/>
          <w:highlight w:val="none"/>
          <w:shd w:val="clear" w:color="auto" w:fill="FFFFFF"/>
        </w:rPr>
        <w:t>（</w:t>
      </w:r>
      <w:r>
        <w:rPr>
          <w:rFonts w:hint="eastAsia" w:ascii="宋体" w:hAnsi="宋体" w:eastAsia="宋体" w:cs="宋体"/>
          <w:i w:val="0"/>
          <w:iCs w:val="0"/>
          <w:caps w:val="0"/>
          <w:color w:val="auto"/>
          <w:spacing w:val="0"/>
          <w:kern w:val="0"/>
          <w:sz w:val="24"/>
          <w:szCs w:val="24"/>
          <w:highlight w:val="none"/>
          <w:shd w:val="clear" w:color="auto" w:fill="FFFFFF"/>
          <w:lang w:eastAsia="zh-CN"/>
        </w:rPr>
        <w:t>http://fjxyst.cn/）</w:t>
      </w:r>
      <w:r>
        <w:rPr>
          <w:rFonts w:hint="eastAsia" w:ascii="宋体" w:hAnsi="宋体" w:eastAsia="宋体" w:cs="宋体"/>
          <w:color w:val="auto"/>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11.1</w:t>
      </w:r>
      <w:r>
        <w:rPr>
          <w:rFonts w:hint="eastAsia" w:ascii="宋体" w:hAnsi="宋体" w:eastAsia="宋体" w:cs="宋体"/>
          <w:color w:val="auto"/>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的，或认为工程预算价的工程量存在差错或漏项、</w:t>
      </w:r>
      <w:r>
        <w:rPr>
          <w:rFonts w:hint="eastAsia" w:ascii="宋体" w:hAnsi="宋体" w:eastAsia="宋体" w:cs="宋体"/>
          <w:color w:val="auto"/>
          <w:kern w:val="2"/>
          <w:sz w:val="24"/>
          <w:szCs w:val="24"/>
          <w:highlight w:val="none"/>
          <w:lang w:val="zh-TW" w:eastAsia="zh-TW" w:bidi="ar-SA"/>
        </w:rPr>
        <w:t>材料和设备的单价存在误差、工程取费费率出现差错的，</w:t>
      </w:r>
      <w:r>
        <w:rPr>
          <w:rFonts w:hint="eastAsia" w:ascii="宋体" w:hAnsi="宋体" w:eastAsia="宋体" w:cs="宋体"/>
          <w:color w:val="auto"/>
          <w:spacing w:val="-6"/>
          <w:kern w:val="2"/>
          <w:sz w:val="24"/>
          <w:szCs w:val="24"/>
          <w:highlight w:val="none"/>
          <w:lang w:val="zh-TW" w:eastAsia="zh-TW" w:bidi="ar-SA"/>
        </w:rPr>
        <w:t>可在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15</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cs="宋体"/>
          <w:color w:val="auto"/>
          <w:spacing w:val="-6"/>
          <w:kern w:val="2"/>
          <w:sz w:val="24"/>
          <w:szCs w:val="24"/>
          <w:highlight w:val="none"/>
          <w:lang w:val="en-US" w:eastAsia="zh-CN" w:bidi="ar-SA"/>
        </w:rPr>
        <w:t>7</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lang w:val="en-US" w:eastAsia="zh-CN" w:bidi="ar-SA"/>
        </w:rPr>
        <w:t>00</w:t>
      </w:r>
      <w:r>
        <w:rPr>
          <w:rFonts w:hint="eastAsia" w:ascii="宋体" w:hAnsi="宋体" w:eastAsia="宋体" w:cs="宋体"/>
          <w:color w:val="auto"/>
          <w:spacing w:val="-6"/>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auto"/>
          <w:spacing w:val="-6"/>
          <w:kern w:val="2"/>
          <w:sz w:val="24"/>
          <w:szCs w:val="24"/>
          <w:highlight w:val="none"/>
          <w:lang w:val="zh-TW" w:eastAsia="zh-TW" w:bidi="ar-SA"/>
        </w:rPr>
        <w:t>陆</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Hans" w:bidi="ar-SA"/>
        </w:rPr>
        <w:t>直接提出</w:t>
      </w:r>
      <w:r>
        <w:rPr>
          <w:rFonts w:hint="eastAsia" w:ascii="宋体" w:hAnsi="宋体" w:eastAsia="宋体" w:cs="宋体"/>
          <w:color w:val="auto"/>
          <w:spacing w:val="-6"/>
          <w:kern w:val="2"/>
          <w:sz w:val="24"/>
          <w:szCs w:val="24"/>
          <w:highlight w:val="none"/>
          <w:lang w:val="zh-TW" w:eastAsia="zh-TW" w:bidi="ar-SA"/>
        </w:rPr>
        <w:t>疑问。</w:t>
      </w:r>
    </w:p>
    <w:p w14:paraId="0E9647C6">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11.2</w:t>
      </w:r>
      <w:r>
        <w:rPr>
          <w:rFonts w:hint="eastAsia" w:ascii="宋体" w:hAnsi="宋体" w:eastAsia="宋体" w:cs="宋体"/>
          <w:color w:val="auto"/>
          <w:spacing w:val="-6"/>
          <w:kern w:val="2"/>
          <w:sz w:val="24"/>
          <w:szCs w:val="24"/>
          <w:highlight w:val="none"/>
          <w:lang w:val="zh-TW" w:eastAsia="zh-TW" w:bidi="ar-SA"/>
        </w:rPr>
        <w:t>招标人将在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18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cs="宋体"/>
          <w:color w:val="auto"/>
          <w:spacing w:val="-6"/>
          <w:kern w:val="2"/>
          <w:sz w:val="24"/>
          <w:szCs w:val="24"/>
          <w:highlight w:val="none"/>
          <w:lang w:val="en-US" w:eastAsia="zh-CN" w:bidi="ar-SA"/>
        </w:rPr>
        <w:t>7</w:t>
      </w:r>
      <w:r>
        <w:rPr>
          <w:rFonts w:hint="eastAsia" w:ascii="宋体" w:hAnsi="宋体" w:eastAsia="宋体" w:cs="宋体"/>
          <w:color w:val="auto"/>
          <w:spacing w:val="-6"/>
          <w:kern w:val="2"/>
          <w:sz w:val="24"/>
          <w:szCs w:val="24"/>
          <w:highlight w:val="none"/>
          <w:lang w:val="en-US" w:eastAsia="zh-CN" w:bidi="ar-SA"/>
        </w:rPr>
        <w:t>:30</w:t>
      </w:r>
      <w:r>
        <w:rPr>
          <w:rFonts w:hint="eastAsia" w:ascii="宋体" w:hAnsi="宋体" w:eastAsia="宋体" w:cs="宋体"/>
          <w:color w:val="auto"/>
          <w:spacing w:val="-6"/>
          <w:kern w:val="2"/>
          <w:sz w:val="24"/>
          <w:szCs w:val="24"/>
          <w:highlight w:val="none"/>
          <w:lang w:val="zh-TW" w:eastAsia="zh-TW" w:bidi="ar-SA"/>
        </w:rPr>
        <w:t>前，在仙游县</w:t>
      </w:r>
      <w:r>
        <w:rPr>
          <w:rFonts w:hint="eastAsia" w:ascii="宋体" w:hAnsi="宋体" w:cs="宋体"/>
          <w:color w:val="auto"/>
          <w:spacing w:val="-6"/>
          <w:kern w:val="2"/>
          <w:sz w:val="24"/>
          <w:szCs w:val="24"/>
          <w:highlight w:val="none"/>
          <w:lang w:val="zh-TW" w:eastAsia="zh-CN" w:bidi="ar-SA"/>
        </w:rPr>
        <w:t>郊尾镇</w:t>
      </w:r>
      <w:r>
        <w:rPr>
          <w:rFonts w:hint="eastAsia" w:ascii="宋体" w:hAnsi="宋体" w:eastAsia="宋体" w:cs="宋体"/>
          <w:color w:val="auto"/>
          <w:spacing w:val="-6"/>
          <w:kern w:val="2"/>
          <w:sz w:val="24"/>
          <w:szCs w:val="24"/>
          <w:highlight w:val="none"/>
          <w:lang w:val="zh-TW" w:eastAsia="zh-TW" w:bidi="ar-SA"/>
        </w:rPr>
        <w:t>人民政府网（</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rtl w:val="0"/>
          <w:lang w:val="zh-TW" w:eastAsia="zh-CN" w:bidi="ar-SA"/>
        </w:rPr>
        <w:t>或</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TW" w:bidi="ar-SA"/>
        </w:rPr>
        <w:t>网站上发布招标文件的答疑、澄清、修改或补充文件。</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本招标项目的工程预算审核价为</w:t>
      </w:r>
      <w:r>
        <w:rPr>
          <w:rFonts w:hint="eastAsia" w:ascii="宋体" w:hAnsi="宋体" w:eastAsia="宋体" w:cs="宋体"/>
          <w:bCs/>
          <w:color w:val="auto"/>
          <w:kern w:val="2"/>
          <w:sz w:val="24"/>
          <w:szCs w:val="24"/>
          <w:highlight w:val="none"/>
          <w:lang w:val="en-US" w:eastAsia="zh-CN" w:bidi="ar-SA"/>
        </w:rPr>
        <w:t>108438</w:t>
      </w:r>
      <w:r>
        <w:rPr>
          <w:rFonts w:hint="eastAsia" w:ascii="宋体" w:hAnsi="宋体" w:eastAsia="宋体" w:cs="宋体"/>
          <w:color w:val="auto"/>
          <w:kern w:val="0"/>
          <w:sz w:val="24"/>
          <w:szCs w:val="24"/>
          <w:highlight w:val="none"/>
          <w:shd w:val="clear" w:color="auto" w:fill="FFFFFF"/>
        </w:rPr>
        <w:t>元(人民币)</w:t>
      </w:r>
      <w:r>
        <w:rPr>
          <w:rFonts w:hint="eastAsia" w:ascii="宋体" w:hAnsi="宋体" w:eastAsia="宋体" w:cs="宋体"/>
          <w:color w:val="auto"/>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12.2工程</w:t>
      </w:r>
      <w:r>
        <w:rPr>
          <w:rFonts w:hint="eastAsia" w:ascii="宋体" w:hAnsi="宋体" w:eastAsia="宋体" w:cs="宋体"/>
          <w:color w:val="auto"/>
          <w:kern w:val="0"/>
          <w:sz w:val="24"/>
          <w:szCs w:val="24"/>
          <w:highlight w:val="none"/>
          <w:shd w:val="clear" w:color="auto" w:fill="FFFFFF"/>
          <w:lang w:val="en-US" w:eastAsia="zh-CN"/>
        </w:rPr>
        <w:t>最高限</w:t>
      </w:r>
      <w:r>
        <w:rPr>
          <w:rFonts w:hint="eastAsia" w:ascii="宋体" w:hAnsi="宋体" w:eastAsia="宋体" w:cs="宋体"/>
          <w:color w:val="auto"/>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本招标项目的</w:t>
      </w:r>
      <w:r>
        <w:rPr>
          <w:rFonts w:hint="eastAsia" w:ascii="宋体" w:hAnsi="宋体" w:eastAsia="宋体" w:cs="宋体"/>
          <w:color w:val="auto"/>
          <w:kern w:val="0"/>
          <w:sz w:val="24"/>
          <w:szCs w:val="24"/>
          <w:highlight w:val="none"/>
          <w:shd w:val="clear" w:color="auto" w:fill="FFFFFF"/>
          <w:lang w:val="en-US" w:eastAsia="zh-CN"/>
        </w:rPr>
        <w:t>最高限价</w:t>
      </w:r>
      <w:r>
        <w:rPr>
          <w:rFonts w:hint="eastAsia" w:ascii="宋体" w:hAnsi="宋体" w:eastAsia="宋体" w:cs="宋体"/>
          <w:color w:val="auto"/>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auto"/>
          <w:spacing w:val="0"/>
          <w:kern w:val="0"/>
          <w:sz w:val="24"/>
          <w:szCs w:val="24"/>
          <w:highlight w:val="none"/>
          <w:shd w:val="clear" w:color="auto" w:fill="FFFFFF"/>
        </w:rPr>
      </w:pPr>
      <w:r>
        <w:rPr>
          <w:rFonts w:hint="eastAsia" w:ascii="宋体" w:hAnsi="宋体" w:eastAsia="宋体" w:cs="宋体"/>
          <w:i w:val="0"/>
          <w:iCs w:val="0"/>
          <w:caps w:val="0"/>
          <w:color w:val="auto"/>
          <w:spacing w:val="0"/>
          <w:kern w:val="0"/>
          <w:sz w:val="24"/>
          <w:szCs w:val="24"/>
          <w:highlight w:val="none"/>
          <w:shd w:val="clear" w:color="auto" w:fill="FFFFFF"/>
        </w:rPr>
        <w:t>工程最高限价=</w:t>
      </w:r>
      <w:r>
        <w:rPr>
          <w:rFonts w:ascii="宋体" w:hAnsi="宋体" w:eastAsia="宋体" w:cs="宋体"/>
          <w:color w:val="auto"/>
          <w:kern w:val="0"/>
          <w:sz w:val="24"/>
          <w:szCs w:val="24"/>
          <w:lang w:val="en-US" w:eastAsia="zh-Hans" w:bidi="ar-SA"/>
        </w:rPr>
        <w:t>(工程预算</w:t>
      </w:r>
      <w:r>
        <w:rPr>
          <w:rFonts w:hint="eastAsia" w:ascii="宋体" w:hAnsi="宋体" w:eastAsia="宋体" w:cs="宋体"/>
          <w:color w:val="auto"/>
          <w:kern w:val="0"/>
          <w:sz w:val="24"/>
          <w:szCs w:val="24"/>
          <w:lang w:val="en-US" w:eastAsia="zh-CN" w:bidi="ar-SA"/>
        </w:rPr>
        <w:t>审核</w:t>
      </w:r>
      <w:r>
        <w:rPr>
          <w:rFonts w:ascii="宋体" w:hAnsi="宋体" w:eastAsia="宋体" w:cs="宋体"/>
          <w:color w:val="auto"/>
          <w:kern w:val="0"/>
          <w:sz w:val="24"/>
          <w:szCs w:val="24"/>
          <w:lang w:val="en-US" w:eastAsia="zh-Hans" w:bidi="ar-SA"/>
        </w:rPr>
        <w:t>价</w:t>
      </w:r>
      <w:r>
        <w:rPr>
          <w:rFonts w:hint="eastAsia" w:ascii="宋体" w:hAnsi="宋体" w:eastAsia="宋体" w:cs="宋体"/>
          <w:color w:val="auto"/>
          <w:kern w:val="0"/>
          <w:sz w:val="24"/>
          <w:szCs w:val="24"/>
          <w:lang w:val="en-US" w:eastAsia="zh-CN" w:bidi="ar-SA"/>
        </w:rPr>
        <w:t>-不可竞争费</w:t>
      </w:r>
      <w:r>
        <w:rPr>
          <w:rFonts w:ascii="宋体" w:hAnsi="宋体" w:eastAsia="宋体" w:cs="宋体"/>
          <w:color w:val="auto"/>
          <w:kern w:val="0"/>
          <w:sz w:val="24"/>
          <w:szCs w:val="24"/>
          <w:lang w:val="en-US" w:eastAsia="zh-Hans" w:bidi="ar-SA"/>
        </w:rPr>
        <w:t>）×(1-下浮率)</w:t>
      </w:r>
      <w:r>
        <w:rPr>
          <w:rFonts w:hint="eastAsia" w:ascii="宋体" w:hAnsi="宋体" w:eastAsia="宋体" w:cs="宋体"/>
          <w:color w:val="auto"/>
          <w:kern w:val="0"/>
          <w:sz w:val="24"/>
          <w:szCs w:val="24"/>
          <w:lang w:val="en-US" w:eastAsia="zh-CN" w:bidi="ar-SA"/>
        </w:rPr>
        <w:t>+不可竞争费</w:t>
      </w:r>
    </w:p>
    <w:p w14:paraId="0618F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auto"/>
          <w:spacing w:val="0"/>
          <w:kern w:val="2"/>
          <w:sz w:val="24"/>
          <w:szCs w:val="24"/>
          <w:lang w:val="en-US" w:eastAsia="zh-Hans" w:bidi="ar-SA"/>
        </w:rPr>
      </w:pPr>
      <w:r>
        <w:rPr>
          <w:rFonts w:ascii="宋体" w:hAnsi="宋体" w:eastAsia="宋体" w:cs="宋体"/>
          <w:color w:val="auto"/>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auto"/>
          <w:spacing w:val="0"/>
          <w:kern w:val="2"/>
          <w:sz w:val="24"/>
          <w:szCs w:val="24"/>
          <w:lang w:val="en-US" w:eastAsia="zh-Hans" w:bidi="ar-SA"/>
        </w:rPr>
        <w:t>元</w:t>
      </w:r>
      <w:r>
        <w:rPr>
          <w:rFonts w:hint="eastAsia" w:ascii="宋体" w:hAnsi="宋体" w:eastAsia="宋体" w:cs="宋体"/>
          <w:color w:val="auto"/>
          <w:spacing w:val="0"/>
          <w:kern w:val="2"/>
          <w:sz w:val="24"/>
          <w:szCs w:val="24"/>
          <w:lang w:val="en-US" w:eastAsia="zh-CN" w:bidi="ar-SA"/>
        </w:rPr>
        <w:t xml:space="preserve">    </w:t>
      </w:r>
      <w:r>
        <w:rPr>
          <w:rFonts w:ascii="宋体" w:hAnsi="宋体" w:eastAsia="宋体" w:cs="宋体"/>
          <w:color w:val="auto"/>
          <w:spacing w:val="0"/>
          <w:kern w:val="2"/>
          <w:sz w:val="24"/>
          <w:szCs w:val="24"/>
          <w:lang w:val="en-US" w:eastAsia="zh-Hans" w:bidi="ar-SA"/>
        </w:rPr>
        <w:t xml:space="preserve">                  </w:t>
      </w:r>
    </w:p>
    <w:p w14:paraId="06B69C3C">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auto"/>
          <w:kern w:val="2"/>
          <w:sz w:val="24"/>
          <w:szCs w:val="24"/>
          <w:highlight w:val="none"/>
          <w:lang w:val="en-US" w:eastAsia="zh-Hans" w:bidi="ar-SA"/>
        </w:rPr>
      </w:pPr>
      <w:r>
        <w:rPr>
          <w:rFonts w:ascii="宋体" w:hAnsi="宋体" w:eastAsia="宋体" w:cs="宋体"/>
          <w:color w:val="auto"/>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auto"/>
          <w:spacing w:val="0"/>
          <w:kern w:val="2"/>
          <w:sz w:val="24"/>
          <w:szCs w:val="24"/>
          <w:lang w:val="en-US" w:eastAsia="zh-Hans" w:bidi="ar-SA"/>
        </w:rPr>
        <w:t>元(人民币</w:t>
      </w:r>
      <w:r>
        <w:rPr>
          <w:rFonts w:ascii="宋体" w:hAnsi="宋体" w:eastAsia="宋体" w:cs="宋体"/>
          <w:color w:val="auto"/>
          <w:kern w:val="2"/>
          <w:sz w:val="24"/>
          <w:szCs w:val="24"/>
          <w:lang w:val="en-US" w:eastAsia="zh-Hans" w:bidi="ar-SA"/>
        </w:rPr>
        <w:t>)</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auto"/>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color w:val="auto"/>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val="en-US" w:eastAsia="zh-CN"/>
        </w:rPr>
        <w:t>17.</w:t>
      </w:r>
      <w:r>
        <w:rPr>
          <w:rFonts w:hint="eastAsia" w:ascii="宋体" w:hAnsi="宋体" w:eastAsia="宋体" w:cs="宋体"/>
          <w:b/>
          <w:color w:val="auto"/>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17.1</w:t>
      </w:r>
      <w:r>
        <w:rPr>
          <w:rFonts w:hint="eastAsia" w:ascii="宋体" w:hAnsi="宋体" w:eastAsia="宋体" w:cs="宋体"/>
          <w:b w:val="0"/>
          <w:bCs/>
          <w:color w:val="auto"/>
          <w:kern w:val="0"/>
          <w:sz w:val="24"/>
          <w:szCs w:val="24"/>
          <w:highlight w:val="none"/>
          <w:shd w:val="clear" w:color="auto" w:fill="FFFFFF"/>
          <w:lang w:eastAsia="en-US"/>
        </w:rPr>
        <w:t>投标保证金金额：</w:t>
      </w:r>
      <w:r>
        <w:rPr>
          <w:rFonts w:hint="eastAsia" w:ascii="宋体" w:hAnsi="宋体" w:eastAsia="宋体" w:cs="宋体"/>
          <w:b/>
          <w:bCs w:val="0"/>
          <w:color w:val="auto"/>
          <w:spacing w:val="0"/>
          <w:sz w:val="24"/>
          <w:szCs w:val="24"/>
          <w:highlight w:val="none"/>
          <w:u w:val="single"/>
          <w:lang w:val="en-US" w:eastAsia="zh-CN"/>
        </w:rPr>
        <w:t>壹仟伍佰</w:t>
      </w:r>
      <w:r>
        <w:rPr>
          <w:rFonts w:hint="eastAsia" w:ascii="宋体" w:hAnsi="宋体" w:eastAsia="宋体" w:cs="宋体"/>
          <w:b/>
          <w:bCs w:val="0"/>
          <w:color w:val="auto"/>
          <w:spacing w:val="0"/>
          <w:sz w:val="24"/>
          <w:szCs w:val="24"/>
          <w:highlight w:val="none"/>
          <w:u w:val="single"/>
          <w:lang w:eastAsia="zh-CN"/>
        </w:rPr>
        <w:t>元整</w:t>
      </w:r>
      <w:r>
        <w:rPr>
          <w:rFonts w:hint="eastAsia" w:ascii="宋体" w:hAnsi="宋体" w:eastAsia="宋体" w:cs="宋体"/>
          <w:bCs/>
          <w:color w:val="auto"/>
          <w:spacing w:val="0"/>
          <w:sz w:val="24"/>
          <w:szCs w:val="24"/>
          <w:highlight w:val="none"/>
          <w:lang w:eastAsia="zh-CN"/>
        </w:rPr>
        <w:t>(￥</w:t>
      </w:r>
      <w:r>
        <w:rPr>
          <w:rFonts w:hint="eastAsia" w:ascii="宋体" w:hAnsi="宋体" w:eastAsia="宋体" w:cs="宋体"/>
          <w:b/>
          <w:bCs w:val="0"/>
          <w:color w:val="auto"/>
          <w:spacing w:val="0"/>
          <w:sz w:val="24"/>
          <w:szCs w:val="24"/>
          <w:highlight w:val="none"/>
          <w:lang w:val="en-US" w:eastAsia="zh-CN"/>
        </w:rPr>
        <w:t>1500</w:t>
      </w:r>
      <w:r>
        <w:rPr>
          <w:rFonts w:hint="eastAsia" w:ascii="宋体" w:hAnsi="宋体" w:eastAsia="宋体" w:cs="宋体"/>
          <w:b/>
          <w:bCs w:val="0"/>
          <w:color w:val="auto"/>
          <w:spacing w:val="0"/>
          <w:sz w:val="24"/>
          <w:szCs w:val="24"/>
          <w:highlight w:val="none"/>
          <w:lang w:eastAsia="zh-CN"/>
        </w:rPr>
        <w:t>元</w:t>
      </w:r>
      <w:r>
        <w:rPr>
          <w:rFonts w:hint="eastAsia" w:ascii="宋体" w:hAnsi="宋体" w:eastAsia="宋体" w:cs="宋体"/>
          <w:bCs/>
          <w:color w:val="auto"/>
          <w:spacing w:val="0"/>
          <w:sz w:val="24"/>
          <w:szCs w:val="24"/>
          <w:highlight w:val="none"/>
          <w:lang w:eastAsia="zh-CN"/>
        </w:rPr>
        <w:t>)</w:t>
      </w:r>
      <w:r>
        <w:rPr>
          <w:rFonts w:hint="eastAsia" w:ascii="宋体" w:hAnsi="宋体" w:eastAsia="宋体" w:cs="宋体"/>
          <w:b w:val="0"/>
          <w:bCs/>
          <w:color w:val="auto"/>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auto"/>
          <w:kern w:val="0"/>
          <w:sz w:val="24"/>
          <w:szCs w:val="24"/>
          <w:highlight w:val="none"/>
          <w:shd w:val="clear" w:color="auto" w:fill="FFFFFF"/>
          <w:lang w:val="en-US" w:eastAsia="zh-CN"/>
        </w:rPr>
        <w:t>①、②、③、④</w:t>
      </w:r>
      <w:r>
        <w:rPr>
          <w:rFonts w:hint="eastAsia" w:ascii="宋体" w:hAnsi="宋体" w:eastAsia="宋体" w:cs="宋体"/>
          <w:b w:val="0"/>
          <w:bCs/>
          <w:color w:val="auto"/>
          <w:kern w:val="0"/>
          <w:sz w:val="24"/>
          <w:szCs w:val="24"/>
          <w:highlight w:val="none"/>
          <w:shd w:val="clear" w:color="auto" w:fill="FFFFFF"/>
          <w:lang w:eastAsia="en-US"/>
        </w:rPr>
        <w:t>种形式提交</w:t>
      </w:r>
      <w:r>
        <w:rPr>
          <w:rFonts w:hint="eastAsia" w:ascii="宋体" w:hAnsi="宋体" w:eastAsia="宋体" w:cs="宋体"/>
          <w:b w:val="0"/>
          <w:bCs/>
          <w:color w:val="auto"/>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投标保证金银行帐号：</w:t>
      </w:r>
    </w:p>
    <w:p w14:paraId="0E88FCB1">
      <w:pPr>
        <w:keepNext w:val="0"/>
        <w:keepLines w:val="0"/>
        <w:pageBreakBefore w:val="0"/>
        <w:widowControl/>
        <w:kinsoku/>
        <w:wordWrap/>
        <w:overflowPunct/>
        <w:topLinePunct w:val="0"/>
        <w:autoSpaceDE/>
        <w:autoSpaceDN/>
        <w:bidi w:val="0"/>
        <w:adjustRightInd w:val="0"/>
        <w:snapToGrid/>
        <w:spacing w:after="200" w:line="440" w:lineRule="exact"/>
        <w:ind w:firstLine="480" w:firstLineChars="200"/>
        <w:jc w:val="left"/>
        <w:rPr>
          <w:rFonts w:hint="eastAsia" w:ascii="宋体" w:hAnsi="宋体" w:eastAsia="宋体" w:cs="宋体"/>
          <w:b/>
          <w:bCs w:val="0"/>
          <w:color w:val="auto"/>
          <w:kern w:val="0"/>
          <w:sz w:val="24"/>
          <w:szCs w:val="24"/>
          <w:highlight w:val="none"/>
          <w:lang w:eastAsia="zh-CN"/>
        </w:rPr>
      </w:pPr>
      <w:r>
        <w:rPr>
          <w:rFonts w:hint="eastAsia" w:ascii="宋体" w:hAnsi="宋体" w:eastAsia="宋体" w:cs="宋体"/>
          <w:color w:val="auto"/>
          <w:kern w:val="0"/>
          <w:sz w:val="24"/>
          <w:szCs w:val="22"/>
          <w:lang w:val="en-US" w:eastAsia="zh-CN"/>
        </w:rPr>
        <w:t xml:space="preserve">    </w:t>
      </w:r>
      <w:r>
        <w:rPr>
          <w:rFonts w:hint="eastAsia" w:ascii="宋体" w:hAnsi="宋体" w:eastAsia="宋体" w:cs="宋体"/>
          <w:b/>
          <w:bCs w:val="0"/>
          <w:color w:val="auto"/>
          <w:kern w:val="0"/>
          <w:sz w:val="24"/>
          <w:szCs w:val="24"/>
          <w:highlight w:val="none"/>
          <w:lang w:eastAsia="zh-CN"/>
        </w:rPr>
        <w:t>账户名称：仙游县郊尾镇振兴乡村投资有限公司</w:t>
      </w:r>
    </w:p>
    <w:p w14:paraId="7AF4D4F7">
      <w:pPr>
        <w:keepNext w:val="0"/>
        <w:keepLines w:val="0"/>
        <w:pageBreakBefore w:val="0"/>
        <w:widowControl/>
        <w:kinsoku/>
        <w:wordWrap/>
        <w:overflowPunct/>
        <w:topLinePunct w:val="0"/>
        <w:autoSpaceDE/>
        <w:autoSpaceDN/>
        <w:bidi w:val="0"/>
        <w:adjustRightInd/>
        <w:snapToGrid/>
        <w:spacing w:after="200" w:line="32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开户行：福建仙游农村商业银行股份有限公司郊尾支行</w:t>
      </w:r>
    </w:p>
    <w:p w14:paraId="095549B4">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微软雅黑" w:cs="宋体"/>
          <w:b/>
          <w:bCs w:val="0"/>
          <w:color w:val="auto"/>
          <w:kern w:val="0"/>
          <w:sz w:val="24"/>
          <w:szCs w:val="24"/>
          <w:highlight w:val="none"/>
          <w:lang w:val="en-US" w:eastAsia="zh-CN"/>
        </w:rPr>
        <w:t>9040614010010000053923</w:t>
      </w:r>
    </w:p>
    <w:p w14:paraId="785951B1">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color w:val="auto"/>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color w:val="auto"/>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pacing w:val="0"/>
          <w:kern w:val="2"/>
          <w:sz w:val="24"/>
          <w:szCs w:val="24"/>
          <w:highlight w:val="none"/>
          <w:lang w:val="en-US" w:eastAsia="zh-CN"/>
        </w:rPr>
        <w:t>仙游县鲤南镇紫檀南街宋桥花园2号楼2层西侧</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17.4</w:t>
      </w:r>
      <w:r>
        <w:rPr>
          <w:rFonts w:hint="eastAsia" w:ascii="宋体" w:hAnsi="宋体" w:eastAsia="宋体" w:cs="宋体"/>
          <w:b w:val="0"/>
          <w:bCs/>
          <w:color w:val="auto"/>
          <w:kern w:val="0"/>
          <w:sz w:val="24"/>
          <w:szCs w:val="24"/>
          <w:highlight w:val="none"/>
          <w:shd w:val="clear" w:color="auto" w:fill="FFFFFF"/>
          <w:lang w:eastAsia="en-US"/>
        </w:rPr>
        <w:t>投标保证金有效期：至少与投标有效期一致。</w:t>
      </w:r>
      <w:r>
        <w:rPr>
          <w:rFonts w:hint="eastAsia" w:ascii="宋体" w:hAnsi="宋体" w:eastAsia="宋体" w:cs="宋体"/>
          <w:color w:val="auto"/>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17.5</w:t>
      </w:r>
      <w:r>
        <w:rPr>
          <w:rFonts w:hint="eastAsia" w:ascii="宋体" w:hAnsi="宋体" w:eastAsia="宋体" w:cs="宋体"/>
          <w:color w:val="auto"/>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color w:val="auto"/>
          <w:kern w:val="0"/>
          <w:sz w:val="24"/>
          <w:szCs w:val="22"/>
          <w:highlight w:val="none"/>
          <w:lang w:val="en-US" w:eastAsia="zh-CN"/>
        </w:rPr>
        <w:t>17.6</w:t>
      </w:r>
      <w:r>
        <w:rPr>
          <w:rFonts w:hint="eastAsia" w:ascii="宋体" w:hAnsi="宋体" w:eastAsia="宋体" w:cs="宋体"/>
          <w:color w:val="auto"/>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7</w:t>
      </w:r>
      <w:r>
        <w:rPr>
          <w:rFonts w:hint="eastAsia" w:ascii="宋体" w:hAnsi="宋体" w:eastAsia="宋体" w:cs="宋体"/>
          <w:bCs/>
          <w:color w:val="auto"/>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8</w:t>
      </w:r>
      <w:r>
        <w:rPr>
          <w:rFonts w:hint="eastAsia" w:ascii="宋体" w:hAnsi="宋体" w:eastAsia="宋体" w:cs="宋体"/>
          <w:bCs/>
          <w:color w:val="auto"/>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r>
        <w:rPr>
          <w:rFonts w:hint="eastAsia" w:ascii="宋体" w:hAnsi="宋体" w:cs="宋体"/>
          <w:b/>
          <w:bCs/>
          <w:color w:val="auto"/>
          <w:sz w:val="24"/>
          <w:szCs w:val="24"/>
          <w:highlight w:val="white"/>
          <w:u w:val="none" w:color="auto"/>
          <w:lang w:eastAsia="zh-CN"/>
        </w:rPr>
        <w:t>。</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4"/>
          <w:szCs w:val="24"/>
          <w:highlight w:val="none"/>
          <w:shd w:val="clear" w:color="auto" w:fill="FFFFFF"/>
          <w:lang w:eastAsia="en-US"/>
        </w:rPr>
        <w:t>19.投标文件</w:t>
      </w:r>
      <w:r>
        <w:rPr>
          <w:rFonts w:hint="eastAsia" w:ascii="宋体" w:hAnsi="宋体" w:eastAsia="宋体" w:cs="宋体"/>
          <w:b/>
          <w:color w:val="auto"/>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auto"/>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auto"/>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8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 xml:space="preserve"> 20 </w:t>
      </w:r>
      <w:r>
        <w:rPr>
          <w:rFonts w:hint="eastAsia" w:ascii="宋体" w:hAnsi="宋体" w:eastAsia="宋体" w:cs="宋体"/>
          <w:color w:val="auto"/>
          <w:spacing w:val="0"/>
          <w:kern w:val="24"/>
          <w:sz w:val="24"/>
          <w:szCs w:val="24"/>
          <w:highlight w:val="none"/>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auto"/>
          <w:kern w:val="0"/>
          <w:sz w:val="24"/>
          <w:szCs w:val="24"/>
          <w:highlight w:val="none"/>
          <w:shd w:val="clear" w:color="auto" w:fill="FFFFFF"/>
        </w:rPr>
        <w:t>技术</w:t>
      </w:r>
      <w:r>
        <w:rPr>
          <w:rFonts w:hint="eastAsia" w:ascii="宋体" w:hAnsi="宋体" w:eastAsia="宋体" w:cs="宋体"/>
          <w:color w:val="auto"/>
          <w:kern w:val="0"/>
          <w:sz w:val="24"/>
          <w:szCs w:val="24"/>
          <w:highlight w:val="none"/>
          <w:shd w:val="clear" w:color="auto" w:fill="FFFFFF"/>
          <w:lang w:val="en-US" w:eastAsia="zh-CN"/>
        </w:rPr>
        <w:t>服务电话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0594-8396688、15111467821</w:t>
      </w:r>
      <w:r>
        <w:rPr>
          <w:rFonts w:hint="eastAsia" w:ascii="宋体" w:hAnsi="宋体" w:eastAsia="宋体" w:cs="宋体"/>
          <w:color w:val="auto"/>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(四)开标、评标及定标</w:t>
      </w:r>
      <w:bookmarkStart w:id="2" w:name="_GoBack"/>
      <w:bookmarkEnd w:id="2"/>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21.1开标会定于</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8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20</w:t>
      </w:r>
      <w:r>
        <w:rPr>
          <w:rFonts w:hint="eastAsia" w:ascii="宋体" w:hAnsi="宋体" w:eastAsia="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分</w:t>
      </w:r>
      <w:r>
        <w:rPr>
          <w:rFonts w:hint="eastAsia" w:ascii="宋体" w:hAnsi="宋体" w:eastAsia="宋体" w:cs="宋体"/>
          <w:color w:val="auto"/>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cs="宋体"/>
          <w:color w:val="auto"/>
          <w:kern w:val="0"/>
          <w:sz w:val="24"/>
          <w:szCs w:val="24"/>
          <w:highlight w:val="none"/>
          <w:u w:val="single"/>
          <w:lang w:val="zh-TW" w:eastAsia="zh-CN"/>
        </w:rPr>
        <w:t>仙游县郊尾镇人民政府会议</w:t>
      </w:r>
      <w:r>
        <w:rPr>
          <w:rFonts w:hint="eastAsia" w:ascii="宋体" w:hAnsi="宋体" w:cs="宋体"/>
          <w:color w:val="auto"/>
          <w:kern w:val="0"/>
          <w:sz w:val="24"/>
          <w:szCs w:val="24"/>
          <w:highlight w:val="none"/>
          <w:u w:val="single"/>
          <w:lang w:val="en-US" w:eastAsia="zh-CN"/>
        </w:rPr>
        <w:t>室</w:t>
      </w:r>
      <w:r>
        <w:rPr>
          <w:rFonts w:hint="eastAsia" w:ascii="宋体" w:hAnsi="宋体" w:eastAsia="宋体" w:cs="宋体"/>
          <w:color w:val="auto"/>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2"/>
          <w:szCs w:val="20"/>
          <w:highlight w:val="none"/>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auto"/>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21.</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22.1 资格审查小组审查投标文件，确定合格</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1）</w:t>
      </w:r>
      <w:r>
        <w:rPr>
          <w:rFonts w:hint="eastAsia" w:ascii="宋体" w:hAnsi="宋体" w:eastAsia="宋体" w:cs="宋体"/>
          <w:b w:val="0"/>
          <w:bCs/>
          <w:color w:val="auto"/>
          <w:kern w:val="0"/>
          <w:sz w:val="24"/>
          <w:szCs w:val="24"/>
          <w:highlight w:val="none"/>
          <w:shd w:val="clear" w:color="auto" w:fill="FFFFFF"/>
          <w:lang w:eastAsia="zh-CN"/>
        </w:rPr>
        <w:t>先选择投标报价</w:t>
      </w:r>
      <w:r>
        <w:rPr>
          <w:rFonts w:hint="eastAsia" w:ascii="宋体" w:hAnsi="宋体" w:eastAsia="宋体" w:cs="宋体"/>
          <w:b w:val="0"/>
          <w:bCs/>
          <w:color w:val="auto"/>
          <w:kern w:val="0"/>
          <w:sz w:val="24"/>
          <w:szCs w:val="24"/>
          <w:highlight w:val="none"/>
          <w:shd w:val="clear" w:color="auto" w:fill="FFFFFF"/>
          <w:lang w:val="en-US" w:eastAsia="zh-CN"/>
        </w:rPr>
        <w:t>合理区间内的</w:t>
      </w:r>
      <w:r>
        <w:rPr>
          <w:rFonts w:hint="eastAsia" w:ascii="宋体" w:hAnsi="宋体" w:eastAsia="宋体" w:cs="宋体"/>
          <w:b w:val="0"/>
          <w:bCs/>
          <w:color w:val="auto"/>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auto"/>
          <w:kern w:val="0"/>
          <w:sz w:val="24"/>
          <w:szCs w:val="24"/>
          <w:highlight w:val="none"/>
          <w:shd w:val="clear" w:color="auto" w:fill="FFFFFF"/>
          <w:lang w:val="en-US" w:eastAsia="zh-CN"/>
        </w:rPr>
        <w:t>最接近</w:t>
      </w:r>
      <w:r>
        <w:rPr>
          <w:rFonts w:hint="eastAsia" w:ascii="宋体" w:hAnsi="宋体" w:eastAsia="宋体" w:cs="宋体"/>
          <w:b w:val="0"/>
          <w:bCs/>
          <w:color w:val="auto"/>
          <w:kern w:val="0"/>
          <w:sz w:val="24"/>
          <w:szCs w:val="24"/>
          <w:highlight w:val="none"/>
          <w:shd w:val="clear" w:color="auto" w:fill="FFFFFF"/>
          <w:rtl w:val="0"/>
          <w:lang w:val="zh-TW" w:eastAsia="zh-TW"/>
        </w:rPr>
        <w:t>评标价的下限</w:t>
      </w:r>
      <w:r>
        <w:rPr>
          <w:rFonts w:hint="eastAsia" w:ascii="宋体" w:hAnsi="宋体" w:eastAsia="宋体" w:cs="宋体"/>
          <w:b w:val="0"/>
          <w:bCs/>
          <w:color w:val="auto"/>
          <w:kern w:val="0"/>
          <w:sz w:val="24"/>
          <w:szCs w:val="24"/>
          <w:highlight w:val="none"/>
          <w:shd w:val="clear" w:color="auto" w:fill="FFFFFF"/>
          <w:lang w:eastAsia="zh-CN"/>
        </w:rPr>
        <w:t>由小到大依次排序，选取前</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auto"/>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auto"/>
          <w:kern w:val="0"/>
          <w:sz w:val="24"/>
          <w:szCs w:val="24"/>
          <w:highlight w:val="none"/>
          <w:shd w:val="clear" w:color="auto" w:fill="FFFFFF"/>
          <w:lang w:eastAsia="zh-CN"/>
        </w:rPr>
        <w:t>不足</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w:t>
      </w:r>
      <w:r>
        <w:rPr>
          <w:rFonts w:hint="eastAsia" w:ascii="宋体" w:hAnsi="宋体" w:eastAsia="宋体" w:cs="宋体"/>
          <w:b w:val="0"/>
          <w:bCs/>
          <w:color w:val="auto"/>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资格审查小组对</w:t>
      </w:r>
      <w:r>
        <w:rPr>
          <w:rFonts w:hint="eastAsia" w:ascii="宋体" w:hAnsi="宋体" w:eastAsia="宋体" w:cs="宋体"/>
          <w:b w:val="0"/>
          <w:bCs/>
          <w:color w:val="auto"/>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22.1.2投标人证书、证件提供不全的、证书、证件未加盖公章；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23.1</w:t>
      </w:r>
      <w:r>
        <w:rPr>
          <w:rFonts w:hint="eastAsia" w:ascii="宋体" w:hAnsi="宋体" w:eastAsia="宋体" w:cs="宋体"/>
          <w:color w:val="auto"/>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auto"/>
          <w:spacing w:val="0"/>
          <w:sz w:val="24"/>
          <w:szCs w:val="24"/>
          <w:shd w:val="clear" w:color="auto" w:fill="FFFFFF"/>
          <w:lang w:eastAsia="zh-CN"/>
        </w:rPr>
        <w:t>水利工程</w:t>
      </w:r>
      <w:r>
        <w:rPr>
          <w:rFonts w:hint="eastAsia" w:ascii="宋体" w:hAnsi="宋体" w:eastAsia="宋体" w:cs="宋体"/>
          <w:b/>
          <w:bCs/>
          <w:i w:val="0"/>
          <w:iCs w:val="0"/>
          <w:caps w:val="0"/>
          <w:color w:val="auto"/>
          <w:spacing w:val="0"/>
          <w:sz w:val="24"/>
          <w:szCs w:val="24"/>
          <w:shd w:val="clear" w:color="auto" w:fill="FFFFFF"/>
          <w:lang w:val="en-US" w:eastAsia="zh-CN"/>
        </w:rPr>
        <w:t>3</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val="en-US" w:eastAsia="zh-CN"/>
        </w:rPr>
        <w:t>6</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eastAsia="zh-CN"/>
        </w:rPr>
        <w:t>即</w:t>
      </w:r>
      <w:r>
        <w:rPr>
          <w:rFonts w:hint="eastAsia" w:ascii="宋体" w:hAnsi="宋体" w:cs="宋体"/>
          <w:b/>
          <w:bCs/>
          <w:i w:val="0"/>
          <w:iCs w:val="0"/>
          <w:caps w:val="0"/>
          <w:color w:val="auto"/>
          <w:spacing w:val="0"/>
          <w:sz w:val="24"/>
          <w:szCs w:val="24"/>
          <w:shd w:val="clear" w:color="auto" w:fill="FFFFFF"/>
          <w:lang w:val="en-US" w:eastAsia="zh-CN"/>
        </w:rPr>
        <w:t>90993</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cs="宋体"/>
          <w:b/>
          <w:bCs/>
          <w:i w:val="0"/>
          <w:iCs w:val="0"/>
          <w:caps w:val="0"/>
          <w:color w:val="auto"/>
          <w:spacing w:val="0"/>
          <w:sz w:val="24"/>
          <w:szCs w:val="24"/>
          <w:shd w:val="clear" w:color="auto" w:fill="FFFFFF"/>
          <w:lang w:val="en-US" w:eastAsia="zh-CN"/>
        </w:rPr>
        <w:t>93896</w:t>
      </w:r>
      <w:r>
        <w:rPr>
          <w:rFonts w:hint="eastAsia" w:ascii="宋体" w:hAnsi="宋体" w:eastAsia="宋体" w:cs="宋体"/>
          <w:b/>
          <w:bCs/>
          <w:i w:val="0"/>
          <w:iCs w:val="0"/>
          <w:caps w:val="0"/>
          <w:color w:val="auto"/>
          <w:spacing w:val="0"/>
          <w:sz w:val="24"/>
          <w:szCs w:val="24"/>
          <w:shd w:val="clear" w:color="auto" w:fill="FFFFFF"/>
          <w:lang w:eastAsia="zh-CN"/>
        </w:rPr>
        <w:t>元</w:t>
      </w:r>
      <w:r>
        <w:rPr>
          <w:rFonts w:hint="eastAsia" w:ascii="宋体" w:hAnsi="宋体" w:eastAsia="宋体" w:cs="宋体"/>
          <w:color w:val="auto"/>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CN"/>
        </w:rPr>
      </w:pPr>
      <w:r>
        <w:rPr>
          <w:rFonts w:hint="eastAsia" w:ascii="宋体" w:hAnsi="宋体" w:eastAsia="宋体" w:cs="宋体"/>
          <w:color w:val="auto"/>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0.3、②</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0.4、③</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0.5、④</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0.6、⑤</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0.7）</w:t>
      </w:r>
      <w:r>
        <w:rPr>
          <w:rFonts w:hint="eastAsia" w:ascii="宋体" w:hAnsi="宋体" w:eastAsia="宋体" w:cs="宋体"/>
          <w:color w:val="auto"/>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auto"/>
          <w:spacing w:val="0"/>
          <w:sz w:val="24"/>
          <w:szCs w:val="24"/>
          <w:shd w:val="clear" w:color="auto" w:fill="FFFFFF"/>
          <w:lang w:eastAsia="zh-CN"/>
        </w:rPr>
        <w:t>水利：①=0.9</w:t>
      </w:r>
      <w:r>
        <w:rPr>
          <w:rFonts w:hint="eastAsia" w:ascii="宋体" w:hAnsi="宋体" w:eastAsia="宋体" w:cs="宋体"/>
          <w:b/>
          <w:bCs/>
          <w:i w:val="0"/>
          <w:iCs w:val="0"/>
          <w:caps w:val="0"/>
          <w:color w:val="auto"/>
          <w:spacing w:val="0"/>
          <w:sz w:val="24"/>
          <w:szCs w:val="24"/>
          <w:shd w:val="clear" w:color="auto" w:fill="FFFFFF"/>
          <w:lang w:val="en-US" w:eastAsia="zh-CN"/>
        </w:rPr>
        <w:t>4</w:t>
      </w:r>
      <w:r>
        <w:rPr>
          <w:rFonts w:hint="eastAsia" w:ascii="宋体" w:hAnsi="宋体" w:eastAsia="宋体" w:cs="宋体"/>
          <w:b/>
          <w:bCs/>
          <w:i w:val="0"/>
          <w:iCs w:val="0"/>
          <w:caps w:val="0"/>
          <w:color w:val="auto"/>
          <w:spacing w:val="0"/>
          <w:sz w:val="24"/>
          <w:szCs w:val="24"/>
          <w:shd w:val="clear" w:color="auto" w:fill="FFFFFF"/>
          <w:lang w:eastAsia="zh-CN"/>
        </w:rPr>
        <w:t>、②=0.9</w:t>
      </w:r>
      <w:r>
        <w:rPr>
          <w:rFonts w:hint="eastAsia" w:ascii="宋体" w:hAnsi="宋体" w:eastAsia="宋体" w:cs="宋体"/>
          <w:b/>
          <w:bCs/>
          <w:i w:val="0"/>
          <w:iCs w:val="0"/>
          <w:caps w:val="0"/>
          <w:color w:val="auto"/>
          <w:spacing w:val="0"/>
          <w:sz w:val="24"/>
          <w:szCs w:val="24"/>
          <w:shd w:val="clear" w:color="auto" w:fill="FFFFFF"/>
          <w:lang w:val="en-US" w:eastAsia="zh-CN"/>
        </w:rPr>
        <w:t>4</w:t>
      </w:r>
      <w:r>
        <w:rPr>
          <w:rFonts w:hint="eastAsia" w:ascii="宋体" w:hAnsi="宋体" w:eastAsia="宋体" w:cs="宋体"/>
          <w:b/>
          <w:bCs/>
          <w:i w:val="0"/>
          <w:iCs w:val="0"/>
          <w:caps w:val="0"/>
          <w:color w:val="auto"/>
          <w:spacing w:val="0"/>
          <w:sz w:val="24"/>
          <w:szCs w:val="24"/>
          <w:shd w:val="clear" w:color="auto" w:fill="FFFFFF"/>
          <w:lang w:eastAsia="zh-CN"/>
        </w:rPr>
        <w:t>5、③=0.9</w:t>
      </w:r>
      <w:r>
        <w:rPr>
          <w:rFonts w:hint="eastAsia" w:ascii="宋体" w:hAnsi="宋体" w:eastAsia="宋体" w:cs="宋体"/>
          <w:b/>
          <w:bCs/>
          <w:i w:val="0"/>
          <w:iCs w:val="0"/>
          <w:caps w:val="0"/>
          <w:color w:val="auto"/>
          <w:spacing w:val="0"/>
          <w:sz w:val="24"/>
          <w:szCs w:val="24"/>
          <w:shd w:val="clear" w:color="auto" w:fill="FFFFFF"/>
          <w:lang w:val="en-US" w:eastAsia="zh-CN"/>
        </w:rPr>
        <w:t>5</w:t>
      </w:r>
      <w:r>
        <w:rPr>
          <w:rFonts w:hint="eastAsia" w:ascii="宋体" w:hAnsi="宋体" w:eastAsia="宋体" w:cs="宋体"/>
          <w:b/>
          <w:bCs/>
          <w:i w:val="0"/>
          <w:iCs w:val="0"/>
          <w:caps w:val="0"/>
          <w:color w:val="auto"/>
          <w:spacing w:val="0"/>
          <w:sz w:val="24"/>
          <w:szCs w:val="24"/>
          <w:shd w:val="clear" w:color="auto" w:fill="FFFFFF"/>
          <w:lang w:eastAsia="zh-CN"/>
        </w:rPr>
        <w:t>、④=0.9</w:t>
      </w:r>
      <w:r>
        <w:rPr>
          <w:rFonts w:hint="eastAsia" w:ascii="宋体" w:hAnsi="宋体" w:eastAsia="宋体" w:cs="宋体"/>
          <w:b/>
          <w:bCs/>
          <w:i w:val="0"/>
          <w:iCs w:val="0"/>
          <w:caps w:val="0"/>
          <w:color w:val="auto"/>
          <w:spacing w:val="0"/>
          <w:sz w:val="24"/>
          <w:szCs w:val="24"/>
          <w:shd w:val="clear" w:color="auto" w:fill="FFFFFF"/>
          <w:lang w:val="en-US" w:eastAsia="zh-CN"/>
        </w:rPr>
        <w:t>5</w:t>
      </w:r>
      <w:r>
        <w:rPr>
          <w:rFonts w:hint="eastAsia" w:ascii="宋体" w:hAnsi="宋体" w:eastAsia="宋体" w:cs="宋体"/>
          <w:b/>
          <w:bCs/>
          <w:i w:val="0"/>
          <w:iCs w:val="0"/>
          <w:caps w:val="0"/>
          <w:color w:val="auto"/>
          <w:spacing w:val="0"/>
          <w:sz w:val="24"/>
          <w:szCs w:val="24"/>
          <w:shd w:val="clear" w:color="auto" w:fill="FFFFFF"/>
          <w:lang w:eastAsia="zh-CN"/>
        </w:rPr>
        <w:t>5、⑤=0.9</w:t>
      </w:r>
      <w:r>
        <w:rPr>
          <w:rFonts w:hint="eastAsia" w:ascii="宋体" w:hAnsi="宋体" w:eastAsia="宋体" w:cs="宋体"/>
          <w:b/>
          <w:bCs/>
          <w:i w:val="0"/>
          <w:iCs w:val="0"/>
          <w:caps w:val="0"/>
          <w:color w:val="auto"/>
          <w:spacing w:val="0"/>
          <w:sz w:val="24"/>
          <w:szCs w:val="24"/>
          <w:shd w:val="clear" w:color="auto" w:fill="FFFFFF"/>
          <w:lang w:val="en-US" w:eastAsia="zh-CN"/>
        </w:rPr>
        <w:t>6</w:t>
      </w:r>
      <w:r>
        <w:rPr>
          <w:rFonts w:hint="eastAsia" w:ascii="宋体" w:hAnsi="宋体" w:eastAsia="宋体" w:cs="宋体"/>
          <w:b/>
          <w:bCs/>
          <w:i w:val="0"/>
          <w:iCs w:val="0"/>
          <w:caps w:val="0"/>
          <w:color w:val="auto"/>
          <w:spacing w:val="0"/>
          <w:sz w:val="24"/>
          <w:szCs w:val="24"/>
          <w:shd w:val="clear" w:color="auto" w:fill="FFFFFF"/>
          <w:lang w:eastAsia="zh-CN"/>
        </w:rPr>
        <w:t>、⑥=0.9</w:t>
      </w:r>
      <w:r>
        <w:rPr>
          <w:rFonts w:hint="eastAsia" w:ascii="宋体" w:hAnsi="宋体" w:eastAsia="宋体" w:cs="宋体"/>
          <w:b/>
          <w:bCs/>
          <w:i w:val="0"/>
          <w:iCs w:val="0"/>
          <w:caps w:val="0"/>
          <w:color w:val="auto"/>
          <w:spacing w:val="0"/>
          <w:sz w:val="24"/>
          <w:szCs w:val="24"/>
          <w:shd w:val="clear" w:color="auto" w:fill="FFFFFF"/>
          <w:lang w:val="en-US" w:eastAsia="zh-CN"/>
        </w:rPr>
        <w:t>6</w:t>
      </w:r>
      <w:r>
        <w:rPr>
          <w:rFonts w:hint="eastAsia" w:ascii="宋体" w:hAnsi="宋体" w:eastAsia="宋体" w:cs="宋体"/>
          <w:b/>
          <w:bCs/>
          <w:i w:val="0"/>
          <w:iCs w:val="0"/>
          <w:caps w:val="0"/>
          <w:color w:val="auto"/>
          <w:spacing w:val="0"/>
          <w:sz w:val="24"/>
          <w:szCs w:val="24"/>
          <w:shd w:val="clear" w:color="auto" w:fill="FFFFFF"/>
          <w:lang w:eastAsia="zh-CN"/>
        </w:rPr>
        <w:t>5、⑦=0.9</w:t>
      </w:r>
      <w:r>
        <w:rPr>
          <w:rFonts w:hint="eastAsia" w:ascii="宋体" w:hAnsi="宋体" w:eastAsia="宋体" w:cs="宋体"/>
          <w:b/>
          <w:bCs/>
          <w:i w:val="0"/>
          <w:iCs w:val="0"/>
          <w:caps w:val="0"/>
          <w:color w:val="auto"/>
          <w:spacing w:val="0"/>
          <w:sz w:val="24"/>
          <w:szCs w:val="24"/>
          <w:shd w:val="clear" w:color="auto" w:fill="FFFFFF"/>
          <w:lang w:val="en-US" w:eastAsia="zh-CN"/>
        </w:rPr>
        <w:t>7</w:t>
      </w:r>
      <w:r>
        <w:rPr>
          <w:rFonts w:hint="eastAsia" w:ascii="宋体" w:hAnsi="宋体" w:eastAsia="宋体" w:cs="宋体"/>
          <w:color w:val="auto"/>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auto"/>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auto"/>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2）</w:t>
      </w:r>
      <w:r>
        <w:rPr>
          <w:rFonts w:hint="eastAsia" w:ascii="宋体" w:hAnsi="宋体" w:eastAsia="宋体" w:cs="宋体"/>
          <w:color w:val="auto"/>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3）</w:t>
      </w:r>
      <w:r>
        <w:rPr>
          <w:rFonts w:hint="eastAsia" w:ascii="宋体" w:hAnsi="宋体" w:eastAsia="宋体" w:cs="宋体"/>
          <w:color w:val="auto"/>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5）</w:t>
      </w:r>
      <w:r>
        <w:rPr>
          <w:rFonts w:hint="eastAsia" w:ascii="宋体" w:hAnsi="宋体" w:eastAsia="宋体" w:cs="宋体"/>
          <w:color w:val="auto"/>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auto"/>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23.</w:t>
      </w:r>
      <w:r>
        <w:rPr>
          <w:rFonts w:hint="eastAsia" w:ascii="宋体" w:hAnsi="宋体" w:eastAsia="宋体" w:cs="宋体"/>
          <w:b/>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24.中标通知和中标公示</w:t>
      </w:r>
    </w:p>
    <w:p w14:paraId="6FA809D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shd w:val="clear" w:color="auto" w:fill="FFFFFF"/>
        </w:rPr>
      </w:pPr>
      <w:r>
        <w:rPr>
          <w:rFonts w:hint="eastAsia" w:ascii="宋体" w:hAnsi="宋体" w:eastAsia="宋体" w:cs="宋体"/>
          <w:b w:val="0"/>
          <w:bCs/>
          <w:color w:val="auto"/>
          <w:spacing w:val="0"/>
          <w:kern w:val="0"/>
          <w:sz w:val="24"/>
          <w:szCs w:val="24"/>
          <w:shd w:val="clear" w:color="auto" w:fill="FFFFFF"/>
        </w:rPr>
        <w:t>2</w:t>
      </w:r>
      <w:r>
        <w:rPr>
          <w:rFonts w:hint="eastAsia" w:ascii="宋体" w:hAnsi="宋体" w:eastAsia="宋体" w:cs="宋体"/>
          <w:b w:val="0"/>
          <w:bCs/>
          <w:color w:val="auto"/>
          <w:spacing w:val="0"/>
          <w:kern w:val="0"/>
          <w:sz w:val="24"/>
          <w:szCs w:val="24"/>
          <w:shd w:val="clear" w:color="auto" w:fill="FFFFFF"/>
          <w:lang w:val="en-US" w:eastAsia="zh-CN"/>
        </w:rPr>
        <w:t>4</w:t>
      </w:r>
      <w:r>
        <w:rPr>
          <w:rFonts w:hint="eastAsia" w:ascii="宋体" w:hAnsi="宋体" w:eastAsia="宋体" w:cs="宋体"/>
          <w:b w:val="0"/>
          <w:bCs/>
          <w:color w:val="auto"/>
          <w:spacing w:val="0"/>
          <w:kern w:val="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47C9CE8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shd w:val="clear" w:color="auto" w:fill="FFFFFF"/>
        </w:rPr>
      </w:pPr>
      <w:r>
        <w:rPr>
          <w:rFonts w:hint="eastAsia" w:ascii="宋体" w:hAnsi="宋体" w:eastAsia="宋体" w:cs="宋体"/>
          <w:b w:val="0"/>
          <w:bCs/>
          <w:color w:val="auto"/>
          <w:spacing w:val="0"/>
          <w:kern w:val="0"/>
          <w:sz w:val="24"/>
          <w:szCs w:val="24"/>
          <w:shd w:val="clear" w:color="auto" w:fill="FFFFFF"/>
        </w:rPr>
        <w:t>2</w:t>
      </w:r>
      <w:r>
        <w:rPr>
          <w:rFonts w:hint="eastAsia" w:ascii="宋体" w:hAnsi="宋体" w:eastAsia="宋体" w:cs="宋体"/>
          <w:b w:val="0"/>
          <w:bCs/>
          <w:color w:val="auto"/>
          <w:spacing w:val="0"/>
          <w:kern w:val="0"/>
          <w:sz w:val="24"/>
          <w:szCs w:val="24"/>
          <w:shd w:val="clear" w:color="auto" w:fill="FFFFFF"/>
          <w:lang w:val="en-US" w:eastAsia="zh-CN"/>
        </w:rPr>
        <w:t>4</w:t>
      </w:r>
      <w:r>
        <w:rPr>
          <w:rFonts w:hint="eastAsia" w:ascii="宋体" w:hAnsi="宋体" w:eastAsia="宋体" w:cs="宋体"/>
          <w:b w:val="0"/>
          <w:bCs/>
          <w:color w:val="auto"/>
          <w:spacing w:val="0"/>
          <w:kern w:val="0"/>
          <w:sz w:val="24"/>
          <w:szCs w:val="24"/>
          <w:shd w:val="clear" w:color="auto" w:fill="FFFFFF"/>
        </w:rPr>
        <w:t>.2对中标结果存在异议的，应当在中标候选人公示期间提出。招标人应当自收到异议之日起3个工作日内作出答复</w:t>
      </w:r>
      <w:r>
        <w:rPr>
          <w:rFonts w:hint="eastAsia" w:ascii="宋体" w:hAnsi="宋体" w:eastAsia="宋体" w:cs="宋体"/>
          <w:b w:val="0"/>
          <w:bCs/>
          <w:color w:val="auto"/>
          <w:spacing w:val="0"/>
          <w:kern w:val="0"/>
          <w:sz w:val="24"/>
          <w:szCs w:val="24"/>
          <w:shd w:val="clear" w:color="auto" w:fill="FFFFFF"/>
          <w:lang w:eastAsia="zh-CN"/>
        </w:rPr>
        <w:t>；</w:t>
      </w:r>
      <w:r>
        <w:rPr>
          <w:rFonts w:hint="eastAsia" w:ascii="宋体" w:hAnsi="宋体" w:eastAsia="宋体" w:cs="宋体"/>
          <w:b w:val="0"/>
          <w:bCs/>
          <w:color w:val="auto"/>
          <w:spacing w:val="0"/>
          <w:kern w:val="0"/>
          <w:sz w:val="24"/>
          <w:szCs w:val="24"/>
          <w:shd w:val="clear" w:color="auto" w:fill="FFFFFF"/>
        </w:rPr>
        <w:t>出答复前，暂不发出中标通知书。</w:t>
      </w:r>
    </w:p>
    <w:p w14:paraId="5487B10C">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shd w:val="clear" w:color="auto" w:fill="FFFFFF"/>
        </w:rPr>
      </w:pPr>
      <w:r>
        <w:rPr>
          <w:rFonts w:hint="eastAsia" w:ascii="宋体" w:hAnsi="宋体" w:eastAsia="宋体" w:cs="宋体"/>
          <w:b w:val="0"/>
          <w:bCs/>
          <w:color w:val="auto"/>
          <w:spacing w:val="0"/>
          <w:kern w:val="0"/>
          <w:sz w:val="24"/>
          <w:szCs w:val="24"/>
          <w:shd w:val="clear" w:color="auto" w:fill="FFFFFF"/>
        </w:rPr>
        <w:t>2</w:t>
      </w:r>
      <w:r>
        <w:rPr>
          <w:rFonts w:hint="eastAsia" w:ascii="宋体" w:hAnsi="宋体" w:eastAsia="宋体" w:cs="宋体"/>
          <w:b w:val="0"/>
          <w:bCs/>
          <w:color w:val="auto"/>
          <w:spacing w:val="0"/>
          <w:kern w:val="0"/>
          <w:sz w:val="24"/>
          <w:szCs w:val="24"/>
          <w:shd w:val="clear" w:color="auto" w:fill="FFFFFF"/>
          <w:lang w:val="en-US" w:eastAsia="zh-CN"/>
        </w:rPr>
        <w:t>4</w:t>
      </w:r>
      <w:r>
        <w:rPr>
          <w:rFonts w:hint="eastAsia" w:ascii="宋体" w:hAnsi="宋体" w:eastAsia="宋体" w:cs="宋体"/>
          <w:b w:val="0"/>
          <w:bCs/>
          <w:color w:val="auto"/>
          <w:spacing w:val="0"/>
          <w:kern w:val="0"/>
          <w:sz w:val="24"/>
          <w:szCs w:val="24"/>
          <w:shd w:val="clear" w:color="auto" w:fill="FFFFFF"/>
        </w:rPr>
        <w:t>.3招标人应当自中标结果公示结束并无接到投诉通知之日起的3日内发出中标通知书。</w:t>
      </w:r>
    </w:p>
    <w:p w14:paraId="011C4AA6">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shd w:val="clear" w:color="auto" w:fill="FFFFFF"/>
        </w:rPr>
      </w:pPr>
      <w:r>
        <w:rPr>
          <w:rFonts w:hint="eastAsia" w:ascii="宋体" w:hAnsi="宋体" w:eastAsia="宋体" w:cs="宋体"/>
          <w:b w:val="0"/>
          <w:bCs/>
          <w:color w:val="auto"/>
          <w:spacing w:val="0"/>
          <w:kern w:val="0"/>
          <w:sz w:val="24"/>
          <w:szCs w:val="24"/>
          <w:shd w:val="clear" w:color="auto" w:fill="FFFFFF"/>
        </w:rPr>
        <w:t>2</w:t>
      </w:r>
      <w:r>
        <w:rPr>
          <w:rFonts w:hint="eastAsia" w:ascii="宋体" w:hAnsi="宋体" w:eastAsia="宋体" w:cs="宋体"/>
          <w:b w:val="0"/>
          <w:bCs/>
          <w:color w:val="auto"/>
          <w:spacing w:val="0"/>
          <w:kern w:val="0"/>
          <w:sz w:val="24"/>
          <w:szCs w:val="24"/>
          <w:shd w:val="clear" w:color="auto" w:fill="FFFFFF"/>
          <w:lang w:val="en-US" w:eastAsia="zh-CN"/>
        </w:rPr>
        <w:t>4</w:t>
      </w:r>
      <w:r>
        <w:rPr>
          <w:rFonts w:hint="eastAsia" w:ascii="宋体" w:hAnsi="宋体" w:eastAsia="宋体" w:cs="宋体"/>
          <w:b w:val="0"/>
          <w:bCs/>
          <w:color w:val="auto"/>
          <w:spacing w:val="0"/>
          <w:kern w:val="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535987C9">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shd w:val="clear" w:color="auto" w:fill="FFFFFF"/>
          <w:lang w:val="en-US" w:eastAsia="zh-CN"/>
        </w:rPr>
      </w:pPr>
      <w:r>
        <w:rPr>
          <w:rFonts w:hint="eastAsia" w:ascii="宋体" w:hAnsi="宋体" w:eastAsia="宋体" w:cs="宋体"/>
          <w:b w:val="0"/>
          <w:bCs/>
          <w:color w:val="auto"/>
          <w:spacing w:val="0"/>
          <w:kern w:val="0"/>
          <w:sz w:val="24"/>
          <w:szCs w:val="24"/>
          <w:shd w:val="clear" w:color="auto" w:fill="FFFFFF"/>
          <w:lang w:val="en-US" w:eastAsia="zh-CN"/>
        </w:rPr>
        <w:t>24.5若</w:t>
      </w:r>
      <w:r>
        <w:rPr>
          <w:rFonts w:hint="eastAsia" w:ascii="宋体" w:hAnsi="宋体" w:eastAsia="宋体" w:cs="宋体"/>
          <w:color w:val="auto"/>
          <w:kern w:val="0"/>
          <w:sz w:val="24"/>
          <w:szCs w:val="24"/>
          <w:highlight w:val="none"/>
          <w:shd w:val="clear" w:color="auto" w:fill="FFFFFF"/>
        </w:rPr>
        <w:t>工程流标，需在</w:t>
      </w:r>
      <w:r>
        <w:rPr>
          <w:rFonts w:hint="eastAsia" w:ascii="宋体" w:hAnsi="宋体" w:eastAsia="宋体" w:cs="宋体"/>
          <w:b w:val="0"/>
          <w:bCs/>
          <w:color w:val="auto"/>
          <w:spacing w:val="0"/>
          <w:kern w:val="0"/>
          <w:sz w:val="24"/>
          <w:szCs w:val="24"/>
          <w:shd w:val="clear" w:color="auto" w:fill="FFFFFF"/>
        </w:rPr>
        <w:t>发布招标信息的媒体</w:t>
      </w:r>
      <w:r>
        <w:rPr>
          <w:rFonts w:hint="eastAsia" w:ascii="宋体" w:hAnsi="宋体" w:eastAsia="宋体" w:cs="宋体"/>
          <w:color w:val="auto"/>
          <w:kern w:val="0"/>
          <w:sz w:val="24"/>
          <w:szCs w:val="24"/>
          <w:highlight w:val="none"/>
          <w:shd w:val="clear" w:color="auto" w:fill="FFFFFF"/>
        </w:rPr>
        <w:t>公示流标原因，公示时间不少于3日</w:t>
      </w:r>
      <w:r>
        <w:rPr>
          <w:rFonts w:hint="eastAsia" w:ascii="宋体" w:hAnsi="宋体" w:eastAsia="宋体" w:cs="宋体"/>
          <w:color w:val="auto"/>
          <w:kern w:val="0"/>
          <w:sz w:val="24"/>
          <w:szCs w:val="24"/>
          <w:highlight w:val="none"/>
          <w:shd w:val="clear" w:color="auto" w:fill="FFFFFF"/>
          <w:lang w:eastAsia="zh-CN"/>
        </w:rPr>
        <w:t>。</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25.附则</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25.</w:t>
      </w:r>
      <w:r>
        <w:rPr>
          <w:rFonts w:hint="eastAsia" w:ascii="宋体" w:hAnsi="宋体" w:cs="宋体"/>
          <w:b/>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auto"/>
          <w:kern w:val="24"/>
          <w:sz w:val="24"/>
          <w:szCs w:val="24"/>
          <w:highlight w:val="none"/>
        </w:rPr>
      </w:pPr>
      <w:r>
        <w:rPr>
          <w:rFonts w:hint="eastAsia" w:ascii="宋体" w:hAnsi="宋体" w:eastAsia="宋体" w:cs="宋体"/>
          <w:b w:val="0"/>
          <w:bCs/>
          <w:color w:val="auto"/>
          <w:kern w:val="24"/>
          <w:sz w:val="24"/>
          <w:szCs w:val="24"/>
          <w:highlight w:val="none"/>
        </w:rPr>
        <w:t>25.</w:t>
      </w:r>
      <w:r>
        <w:rPr>
          <w:rFonts w:hint="eastAsia" w:ascii="宋体" w:hAnsi="宋体" w:cs="宋体"/>
          <w:b w:val="0"/>
          <w:bCs/>
          <w:color w:val="auto"/>
          <w:kern w:val="24"/>
          <w:sz w:val="24"/>
          <w:szCs w:val="24"/>
          <w:highlight w:val="none"/>
          <w:lang w:val="en-US" w:eastAsia="zh-CN"/>
        </w:rPr>
        <w:t>2</w:t>
      </w:r>
      <w:r>
        <w:rPr>
          <w:rFonts w:hint="eastAsia" w:ascii="宋体" w:hAnsi="宋体" w:eastAsia="宋体" w:cs="宋体"/>
          <w:b w:val="0"/>
          <w:bCs/>
          <w:color w:val="auto"/>
          <w:kern w:val="24"/>
          <w:sz w:val="24"/>
          <w:szCs w:val="24"/>
          <w:highlight w:val="none"/>
        </w:rPr>
        <w:t>中标人应在领取中标通知书时向招标人提供加盖有单位公章的投标文件纸质版6份，当纸质版与</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上的电子投标文件不一致时，以</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w:t>
      </w:r>
      <w:r>
        <w:rPr>
          <w:rFonts w:hint="eastAsia" w:ascii="宋体" w:hAnsi="宋体" w:cs="宋体"/>
          <w:b/>
          <w:bCs/>
          <w:color w:val="auto"/>
          <w:spacing w:val="0"/>
          <w:kern w:val="24"/>
          <w:sz w:val="24"/>
          <w:szCs w:val="24"/>
          <w:highlight w:val="none"/>
          <w:lang w:val="en-US" w:eastAsia="zh-CN"/>
        </w:rPr>
        <w:t>3</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EF534CF">
      <w:pPr>
        <w:widowControl/>
        <w:adjustRightInd w:val="0"/>
        <w:snapToGrid w:val="0"/>
        <w:spacing w:after="200" w:line="400" w:lineRule="exact"/>
        <w:ind w:firstLine="480" w:firstLineChars="200"/>
        <w:jc w:val="left"/>
        <w:rPr>
          <w:rFonts w:hint="eastAsia" w:ascii="宋体" w:hAnsi="宋体" w:eastAsia="宋体" w:cs="Times New Roman"/>
          <w:color w:val="auto"/>
          <w:spacing w:val="0"/>
          <w:kern w:val="0"/>
          <w:sz w:val="24"/>
          <w:szCs w:val="24"/>
        </w:rPr>
      </w:pPr>
      <w:r>
        <w:rPr>
          <w:rFonts w:hint="eastAsia" w:ascii="宋体" w:hAnsi="宋体" w:eastAsia="宋体" w:cs="Times New Roman"/>
          <w:color w:val="auto"/>
          <w:spacing w:val="0"/>
          <w:kern w:val="0"/>
          <w:sz w:val="24"/>
          <w:szCs w:val="24"/>
          <w:lang w:val="en-US" w:eastAsia="zh-CN"/>
        </w:rPr>
        <w:t>26</w:t>
      </w:r>
      <w:r>
        <w:rPr>
          <w:rFonts w:hint="eastAsia" w:ascii="宋体" w:hAnsi="宋体" w:eastAsia="宋体" w:cs="Times New Roman"/>
          <w:color w:val="auto"/>
          <w:spacing w:val="0"/>
          <w:kern w:val="0"/>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27.履约担保和工程质量保证金</w:t>
      </w:r>
    </w:p>
    <w:p w14:paraId="01CBCCD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shd w:val="clear" w:color="auto" w:fill="FFFFFF"/>
        </w:rPr>
      </w:pPr>
      <w:r>
        <w:rPr>
          <w:rFonts w:hint="eastAsia" w:ascii="宋体" w:hAnsi="宋体" w:eastAsia="宋体" w:cs="宋体"/>
          <w:color w:val="auto"/>
          <w:spacing w:val="0"/>
          <w:kern w:val="0"/>
          <w:sz w:val="24"/>
          <w:szCs w:val="24"/>
          <w:shd w:val="clear" w:color="auto" w:fill="FFFFFF"/>
        </w:rPr>
        <w:t>2</w:t>
      </w:r>
      <w:r>
        <w:rPr>
          <w:rFonts w:hint="eastAsia" w:ascii="宋体" w:hAnsi="宋体" w:eastAsia="宋体" w:cs="宋体"/>
          <w:color w:val="auto"/>
          <w:spacing w:val="0"/>
          <w:kern w:val="0"/>
          <w:sz w:val="24"/>
          <w:szCs w:val="24"/>
          <w:shd w:val="clear" w:color="auto" w:fill="FFFFFF"/>
          <w:lang w:val="en-US" w:eastAsia="zh-CN"/>
        </w:rPr>
        <w:t>7</w:t>
      </w:r>
      <w:r>
        <w:rPr>
          <w:rFonts w:hint="eastAsia" w:ascii="宋体" w:hAnsi="宋体" w:eastAsia="宋体" w:cs="宋体"/>
          <w:color w:val="auto"/>
          <w:spacing w:val="0"/>
          <w:kern w:val="0"/>
          <w:sz w:val="24"/>
          <w:szCs w:val="24"/>
          <w:shd w:val="clear" w:color="auto" w:fill="FFFFFF"/>
        </w:rPr>
        <w:t>．1承包人是否提供履约担保：承包人在签订合同前，应向发包人提交签约合同价10%的履约担保。</w:t>
      </w:r>
    </w:p>
    <w:p w14:paraId="76CD028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shd w:val="clear" w:color="auto" w:fill="FFFFFF"/>
          <w:lang w:eastAsia="zh-CN"/>
        </w:rPr>
      </w:pPr>
      <w:r>
        <w:rPr>
          <w:rFonts w:hint="eastAsia" w:ascii="宋体" w:hAnsi="宋体" w:eastAsia="宋体" w:cs="宋体"/>
          <w:color w:val="auto"/>
          <w:spacing w:val="0"/>
          <w:kern w:val="0"/>
          <w:sz w:val="24"/>
          <w:szCs w:val="24"/>
          <w:shd w:val="clear" w:color="auto" w:fill="FFFFFF"/>
        </w:rPr>
        <w:t>2</w:t>
      </w:r>
      <w:r>
        <w:rPr>
          <w:rFonts w:hint="eastAsia" w:ascii="宋体" w:hAnsi="宋体" w:eastAsia="宋体" w:cs="宋体"/>
          <w:color w:val="auto"/>
          <w:spacing w:val="0"/>
          <w:kern w:val="0"/>
          <w:sz w:val="24"/>
          <w:szCs w:val="24"/>
          <w:shd w:val="clear" w:color="auto" w:fill="FFFFFF"/>
          <w:lang w:val="en-US" w:eastAsia="zh-CN"/>
        </w:rPr>
        <w:t>7</w:t>
      </w:r>
      <w:r>
        <w:rPr>
          <w:rFonts w:hint="eastAsia" w:ascii="宋体" w:hAnsi="宋体" w:eastAsia="宋体" w:cs="宋体"/>
          <w:color w:val="auto"/>
          <w:spacing w:val="0"/>
          <w:kern w:val="0"/>
          <w:sz w:val="24"/>
          <w:szCs w:val="24"/>
          <w:shd w:val="clear" w:color="auto" w:fill="FFFFFF"/>
        </w:rPr>
        <w:t>.2承包人提供履约担保的形式、金额及期限的：</w:t>
      </w:r>
      <w:r>
        <w:rPr>
          <w:rFonts w:hint="eastAsia" w:ascii="宋体" w:hAnsi="宋体" w:eastAsia="宋体" w:cs="宋体"/>
          <w:color w:val="auto"/>
          <w:spacing w:val="0"/>
          <w:kern w:val="0"/>
          <w:sz w:val="24"/>
          <w:szCs w:val="24"/>
          <w:shd w:val="clear" w:color="auto" w:fill="FFFFFF"/>
          <w:lang w:eastAsia="zh-CN"/>
        </w:rPr>
        <w:t>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p>
    <w:p w14:paraId="36F10E6C">
      <w:pPr>
        <w:widowControl/>
        <w:shd w:val="clear" w:color="auto" w:fill="FFFFFF"/>
        <w:wordWrap w:val="0"/>
        <w:adjustRightInd w:val="0"/>
        <w:snapToGrid w:val="0"/>
        <w:spacing w:after="0" w:line="360" w:lineRule="atLeast"/>
        <w:jc w:val="both"/>
        <w:rPr>
          <w:rFonts w:hint="eastAsia" w:ascii="宋体" w:hAnsi="宋体" w:eastAsia="宋体" w:cs="宋体"/>
          <w:b/>
          <w:color w:val="auto"/>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28.标后管理</w:t>
      </w:r>
    </w:p>
    <w:p w14:paraId="08E0676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4"/>
          <w:szCs w:val="24"/>
          <w:shd w:val="clear" w:color="auto" w:fill="FFFFFF"/>
        </w:rPr>
        <w:t>2</w:t>
      </w:r>
      <w:r>
        <w:rPr>
          <w:rFonts w:hint="eastAsia" w:ascii="宋体" w:hAnsi="宋体" w:eastAsia="宋体" w:cs="宋体"/>
          <w:color w:val="auto"/>
          <w:spacing w:val="0"/>
          <w:kern w:val="0"/>
          <w:sz w:val="24"/>
          <w:szCs w:val="24"/>
          <w:shd w:val="clear" w:color="auto" w:fill="FFFFFF"/>
          <w:lang w:val="en-US" w:eastAsia="zh-CN"/>
        </w:rPr>
        <w:t>8</w:t>
      </w:r>
      <w:r>
        <w:rPr>
          <w:rFonts w:hint="eastAsia" w:ascii="宋体" w:hAnsi="宋体" w:eastAsia="宋体" w:cs="宋体"/>
          <w:color w:val="auto"/>
          <w:spacing w:val="0"/>
          <w:kern w:val="0"/>
          <w:sz w:val="24"/>
          <w:szCs w:val="24"/>
          <w:shd w:val="clear" w:color="auto" w:fill="FFFFFF"/>
        </w:rPr>
        <w:t>.1本招标项目的标后监督管理按照现行法律法规、部门规章、莆田市人民政府、仙游县人民政府及其授权的招投标行政监督部门颁发的规范性文件执行。</w:t>
      </w:r>
    </w:p>
    <w:p w14:paraId="6CDA14B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4"/>
          <w:szCs w:val="22"/>
        </w:rPr>
      </w:pPr>
      <w:r>
        <w:rPr>
          <w:rFonts w:hint="eastAsia" w:ascii="宋体" w:hAnsi="宋体" w:eastAsia="宋体" w:cs="宋体"/>
          <w:color w:val="auto"/>
          <w:spacing w:val="0"/>
          <w:kern w:val="0"/>
          <w:sz w:val="24"/>
          <w:szCs w:val="24"/>
          <w:shd w:val="clear" w:color="auto" w:fill="FFFFFF"/>
        </w:rPr>
        <w:t>2</w:t>
      </w:r>
      <w:r>
        <w:rPr>
          <w:rFonts w:hint="eastAsia" w:ascii="宋体" w:hAnsi="宋体" w:eastAsia="宋体" w:cs="宋体"/>
          <w:color w:val="auto"/>
          <w:spacing w:val="0"/>
          <w:kern w:val="0"/>
          <w:sz w:val="24"/>
          <w:szCs w:val="24"/>
          <w:shd w:val="clear" w:color="auto" w:fill="FFFFFF"/>
          <w:lang w:val="en-US" w:eastAsia="zh-CN"/>
        </w:rPr>
        <w:t>8</w:t>
      </w:r>
      <w:r>
        <w:rPr>
          <w:rFonts w:hint="eastAsia" w:ascii="宋体" w:hAnsi="宋体" w:eastAsia="宋体" w:cs="宋体"/>
          <w:color w:val="auto"/>
          <w:spacing w:val="0"/>
          <w:kern w:val="0"/>
          <w:sz w:val="24"/>
          <w:szCs w:val="24"/>
          <w:shd w:val="clear" w:color="auto" w:fill="FFFFFF"/>
        </w:rPr>
        <w:t>.2上述第2</w:t>
      </w:r>
      <w:r>
        <w:rPr>
          <w:rFonts w:hint="eastAsia" w:ascii="宋体" w:hAnsi="宋体" w:eastAsia="宋体" w:cs="宋体"/>
          <w:color w:val="auto"/>
          <w:spacing w:val="0"/>
          <w:kern w:val="0"/>
          <w:sz w:val="24"/>
          <w:szCs w:val="24"/>
          <w:shd w:val="clear" w:color="auto" w:fill="FFFFFF"/>
          <w:lang w:val="en-US" w:eastAsia="zh-CN"/>
        </w:rPr>
        <w:t>8</w:t>
      </w:r>
      <w:r>
        <w:rPr>
          <w:rFonts w:hint="eastAsia" w:ascii="宋体" w:hAnsi="宋体" w:eastAsia="宋体" w:cs="宋体"/>
          <w:color w:val="auto"/>
          <w:spacing w:val="0"/>
          <w:kern w:val="0"/>
          <w:sz w:val="24"/>
          <w:szCs w:val="24"/>
          <w:shd w:val="clear" w:color="auto" w:fill="FFFFFF"/>
        </w:rPr>
        <w:t>.1款规定的莆田市人民政府及其授权的招投标行政监督部门颁发的规范性文件主要有《福建省住房和城乡建设厅关于将建筑施工企业信用综合评价纳入房屋建筑施工招投标评分项目（试行）的通知》（闽建筑[2015]23号）、</w:t>
      </w:r>
      <w:r>
        <w:rPr>
          <w:rFonts w:hint="eastAsia" w:ascii="宋体" w:hAnsi="宋体" w:eastAsia="宋体" w:cs="宋体"/>
          <w:color w:val="auto"/>
          <w:spacing w:val="0"/>
          <w:kern w:val="0"/>
          <w:sz w:val="24"/>
          <w:szCs w:val="22"/>
        </w:rPr>
        <w:t>《关于将建筑施工企业信用综合评价纳入市政基础设施工程施工招投标评分项目（试行）的通知》（闽建筑[2016]6号）、</w:t>
      </w:r>
      <w:r>
        <w:rPr>
          <w:rFonts w:hint="eastAsia" w:ascii="宋体" w:hAnsi="宋体" w:eastAsia="宋体" w:cs="宋体"/>
          <w:color w:val="auto"/>
          <w:spacing w:val="0"/>
          <w:kern w:val="0"/>
          <w:sz w:val="24"/>
          <w:szCs w:val="24"/>
          <w:shd w:val="clear" w:color="auto" w:fill="FFFFFF"/>
        </w:rPr>
        <w:t>《关于进一步简化投资项目审批手续的通知》（莆政综[2016]17号）、</w:t>
      </w:r>
      <w:r>
        <w:rPr>
          <w:rFonts w:hint="eastAsia" w:ascii="宋体" w:hAnsi="宋体" w:eastAsia="宋体" w:cs="宋体"/>
          <w:color w:val="auto"/>
          <w:spacing w:val="0"/>
          <w:kern w:val="0"/>
          <w:sz w:val="24"/>
          <w:szCs w:val="22"/>
        </w:rPr>
        <w:t>《莆田市建设工程标后管理规定》莆政综【2020】47号</w:t>
      </w:r>
      <w:r>
        <w:rPr>
          <w:rFonts w:hint="eastAsia" w:ascii="宋体" w:hAnsi="宋体" w:eastAsia="宋体" w:cs="宋体"/>
          <w:color w:val="auto"/>
          <w:spacing w:val="0"/>
          <w:kern w:val="0"/>
          <w:sz w:val="24"/>
          <w:szCs w:val="22"/>
          <w:lang w:eastAsia="zh-CN"/>
        </w:rPr>
        <w:t>、</w:t>
      </w:r>
      <w:r>
        <w:rPr>
          <w:rFonts w:hint="eastAsia" w:ascii="宋体" w:hAnsi="宋体" w:eastAsia="宋体" w:cs="宋体"/>
          <w:color w:val="auto"/>
          <w:spacing w:val="0"/>
          <w:kern w:val="0"/>
          <w:sz w:val="24"/>
          <w:szCs w:val="22"/>
          <w:lang w:val="en-US" w:eastAsia="zh-CN"/>
        </w:rPr>
        <w:t>仙游县关于推行（居）集体出资成立有限责任公司代建小规模工程建设项目的工作方案（实行）及</w:t>
      </w:r>
      <w:r>
        <w:rPr>
          <w:rFonts w:hint="eastAsia" w:ascii="宋体" w:hAnsi="宋体" w:eastAsia="宋体" w:cs="宋体"/>
          <w:color w:val="auto"/>
          <w:spacing w:val="0"/>
          <w:kern w:val="0"/>
          <w:sz w:val="24"/>
          <w:szCs w:val="22"/>
        </w:rPr>
        <w:t>仙游县行政区域内颁发的工程招投标相关规范性文件。</w:t>
      </w:r>
    </w:p>
    <w:p w14:paraId="65EB55D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color w:val="auto"/>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color w:val="auto"/>
          <w:kern w:val="0"/>
          <w:sz w:val="22"/>
          <w:szCs w:val="22"/>
          <w:highlight w:val="none"/>
        </w:rPr>
      </w:pPr>
    </w:p>
    <w:p w14:paraId="4B82E308">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21CFAEF">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合同编号：</w:t>
      </w:r>
    </w:p>
    <w:p w14:paraId="1B4D7B28">
      <w:pPr>
        <w:widowControl/>
        <w:adjustRightInd w:val="0"/>
        <w:snapToGrid w:val="0"/>
        <w:spacing w:after="200" w:afterLines="0" w:line="240" w:lineRule="auto"/>
        <w:jc w:val="left"/>
        <w:rPr>
          <w:rFonts w:hint="eastAsia" w:ascii="宋体" w:hAnsi="宋体" w:eastAsia="宋体" w:cs="宋体"/>
          <w:color w:val="auto"/>
          <w:sz w:val="21"/>
          <w:highlight w:val="none"/>
          <w:lang w:val="en-US" w:eastAsia="zh-CN" w:bidi="ar-SA"/>
        </w:rPr>
      </w:pPr>
      <w:r>
        <w:rPr>
          <w:rFonts w:hint="eastAsia" w:ascii="宋体" w:hAnsi="宋体" w:eastAsia="宋体" w:cs="宋体"/>
          <w:color w:val="auto"/>
          <w:kern w:val="0"/>
          <w:sz w:val="44"/>
          <w:szCs w:val="44"/>
          <w:highlight w:val="none"/>
          <w:lang w:val="en-US" w:eastAsia="zh-CN"/>
        </w:rPr>
        <w:t xml:space="preserve">       </w:t>
      </w:r>
    </w:p>
    <w:p w14:paraId="2624B0F8">
      <w:pPr>
        <w:widowControl/>
        <w:adjustRightInd w:val="0"/>
        <w:snapToGrid w:val="0"/>
        <w:spacing w:after="200" w:afterLines="0" w:line="240" w:lineRule="auto"/>
        <w:jc w:val="center"/>
        <w:rPr>
          <w:rFonts w:hint="eastAsia" w:ascii="宋体" w:hAnsi="宋体" w:eastAsia="宋体" w:cs="宋体"/>
          <w:color w:val="auto"/>
          <w:spacing w:val="4"/>
          <w:kern w:val="0"/>
          <w:sz w:val="72"/>
          <w:szCs w:val="72"/>
          <w:highlight w:val="none"/>
        </w:rPr>
      </w:pPr>
      <w:r>
        <w:rPr>
          <w:rFonts w:hint="eastAsia" w:ascii="宋体" w:hAnsi="宋体" w:eastAsia="宋体" w:cs="宋体"/>
          <w:color w:val="auto"/>
          <w:spacing w:val="4"/>
          <w:kern w:val="0"/>
          <w:sz w:val="72"/>
          <w:szCs w:val="72"/>
          <w:highlight w:val="none"/>
        </w:rPr>
        <w:t>建设工程施工合同</w:t>
      </w:r>
    </w:p>
    <w:p w14:paraId="78B5D1F3">
      <w:pPr>
        <w:widowControl/>
        <w:adjustRightInd w:val="0"/>
        <w:snapToGrid w:val="0"/>
        <w:spacing w:after="200" w:afterLines="0" w:line="240" w:lineRule="auto"/>
        <w:jc w:val="left"/>
        <w:rPr>
          <w:rFonts w:hint="eastAsia" w:ascii="宋体" w:hAnsi="宋体" w:eastAsia="宋体" w:cs="宋体"/>
          <w:b/>
          <w:color w:val="auto"/>
          <w:kern w:val="0"/>
          <w:sz w:val="52"/>
          <w:szCs w:val="52"/>
          <w:highlight w:val="none"/>
          <w:lang w:val="en-US" w:eastAsia="zh-CN" w:bidi="ar-SA"/>
        </w:rPr>
      </w:pPr>
      <w:r>
        <w:rPr>
          <w:rFonts w:hint="eastAsia" w:ascii="宋体" w:hAnsi="宋体" w:eastAsia="宋体" w:cs="宋体"/>
          <w:b/>
          <w:color w:val="auto"/>
          <w:kern w:val="0"/>
          <w:sz w:val="52"/>
          <w:szCs w:val="52"/>
          <w:highlight w:val="none"/>
        </w:rPr>
        <w:t xml:space="preserve">           </w:t>
      </w: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auto"/>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auto"/>
          <w:kern w:val="0"/>
          <w:sz w:val="32"/>
          <w:szCs w:val="32"/>
          <w:highlight w:val="none"/>
        </w:rPr>
      </w:pPr>
      <w:r>
        <w:rPr>
          <w:rFonts w:hint="eastAsia" w:ascii="宋体" w:hAnsi="宋体" w:eastAsia="宋体" w:cs="宋体"/>
          <w:b/>
          <w:color w:val="auto"/>
          <w:kern w:val="0"/>
          <w:sz w:val="52"/>
          <w:szCs w:val="52"/>
          <w:highlight w:val="none"/>
        </w:rPr>
        <w:t xml:space="preserve"> </w:t>
      </w: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甲方单位（代建单位）：</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u w:val="single"/>
        </w:rPr>
      </w:pPr>
      <w:r>
        <w:rPr>
          <w:rFonts w:hint="eastAsia" w:ascii="宋体" w:hAnsi="宋体" w:eastAsia="宋体" w:cs="宋体"/>
          <w:color w:val="auto"/>
          <w:kern w:val="0"/>
          <w:sz w:val="32"/>
          <w:szCs w:val="32"/>
          <w:highlight w:val="none"/>
        </w:rPr>
        <w:t>乙方单位（施工单位）：</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auto"/>
          <w:sz w:val="32"/>
          <w:szCs w:val="32"/>
          <w:highlight w:val="none"/>
          <w:lang w:val="en-US" w:eastAsia="zh-CN" w:bidi="ar-SA"/>
        </w:rPr>
      </w:pPr>
      <w:r>
        <w:rPr>
          <w:rFonts w:hint="eastAsia" w:ascii="宋体" w:hAnsi="宋体" w:eastAsia="宋体" w:cs="宋体"/>
          <w:color w:val="auto"/>
          <w:sz w:val="32"/>
          <w:szCs w:val="32"/>
          <w:highlight w:val="none"/>
          <w:lang w:val="en-US" w:eastAsia="zh-CN" w:bidi="ar-SA"/>
        </w:rPr>
        <w:t>丙方单位（业主单位）：</w:t>
      </w:r>
      <w:r>
        <w:rPr>
          <w:rFonts w:hint="eastAsia" w:ascii="宋体" w:hAnsi="宋体" w:eastAsia="宋体" w:cs="宋体"/>
          <w:color w:val="auto"/>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auto"/>
          <w:sz w:val="24"/>
          <w:szCs w:val="20"/>
          <w:highlight w:val="none"/>
          <w:lang w:val="en-US" w:eastAsia="zh-CN" w:bidi="ar-SA"/>
        </w:rPr>
      </w:pPr>
      <w:r>
        <w:rPr>
          <w:rFonts w:hint="eastAsia" w:ascii="宋体" w:hAnsi="宋体" w:eastAsia="宋体" w:cs="宋体"/>
          <w:color w:val="auto"/>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auto"/>
          <w:sz w:val="32"/>
          <w:szCs w:val="32"/>
          <w:highlight w:val="none"/>
          <w:lang w:val="en-US" w:eastAsia="zh-CN" w:bidi="ar-SA"/>
        </w:rPr>
      </w:pPr>
    </w:p>
    <w:p w14:paraId="55AE6F98">
      <w:pPr>
        <w:spacing w:line="600" w:lineRule="exact"/>
        <w:ind w:left="0" w:right="5"/>
        <w:jc w:val="center"/>
        <w:rPr>
          <w:rFonts w:hint="eastAsia" w:ascii="宋体" w:hAnsi="宋体" w:eastAsia="宋体" w:cs="宋体"/>
          <w:b/>
          <w:color w:val="auto"/>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auto"/>
          <w:sz w:val="32"/>
          <w:szCs w:val="32"/>
          <w:highlight w:val="none"/>
          <w:lang w:val="en-US" w:eastAsia="zh-CN" w:bidi="ar-SA"/>
        </w:rPr>
        <w:t>202</w:t>
      </w:r>
      <w:r>
        <w:rPr>
          <w:rFonts w:hint="eastAsia" w:ascii="宋体" w:hAnsi="宋体" w:cs="宋体"/>
          <w:b/>
          <w:color w:val="auto"/>
          <w:sz w:val="32"/>
          <w:szCs w:val="32"/>
          <w:highlight w:val="none"/>
          <w:lang w:val="en-US" w:eastAsia="zh-CN" w:bidi="ar-SA"/>
        </w:rPr>
        <w:t xml:space="preserve"> </w:t>
      </w:r>
      <w:r>
        <w:rPr>
          <w:rFonts w:hint="eastAsia" w:ascii="宋体" w:hAnsi="宋体" w:eastAsia="宋体" w:cs="宋体"/>
          <w:b/>
          <w:color w:val="auto"/>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发包人（代建单位，全称）：</w:t>
      </w:r>
      <w:r>
        <w:rPr>
          <w:rFonts w:hint="eastAsia" w:ascii="宋体" w:hAnsi="宋体" w:eastAsia="宋体" w:cs="宋体"/>
          <w:b/>
          <w:color w:val="auto"/>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承包人（全称）：</w:t>
      </w:r>
      <w:r>
        <w:rPr>
          <w:rFonts w:hint="eastAsia" w:ascii="宋体" w:hAnsi="宋体" w:eastAsia="宋体" w:cs="宋体"/>
          <w:b/>
          <w:color w:val="auto"/>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业主单位（全称）：</w:t>
      </w:r>
      <w:r>
        <w:rPr>
          <w:rFonts w:hint="eastAsia" w:ascii="宋体" w:hAnsi="宋体" w:eastAsia="宋体" w:cs="宋体"/>
          <w:b/>
          <w:color w:val="auto"/>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根据丙方（业主单位）与甲方（代建单位）于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月</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日签订的《工程委托代建合同》（合同编号：       ），丙方委托甲方作为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u w:val="single"/>
        </w:rPr>
      </w:pPr>
      <w:r>
        <w:rPr>
          <w:rFonts w:hint="eastAsia" w:ascii="宋体" w:hAnsi="宋体" w:eastAsia="宋体" w:cs="宋体"/>
          <w:bCs/>
          <w:color w:val="auto"/>
          <w:kern w:val="0"/>
          <w:sz w:val="24"/>
          <w:szCs w:val="22"/>
          <w:highlight w:val="none"/>
        </w:rPr>
        <w:t>1.工程名称</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2.工程地点：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3.工程立项批准文号：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4.资金来源：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5.工程内容：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color w:val="auto"/>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rPr>
      </w:pPr>
      <w:r>
        <w:rPr>
          <w:rFonts w:hint="eastAsia" w:ascii="宋体" w:hAnsi="宋体" w:eastAsia="宋体" w:cs="宋体"/>
          <w:bCs/>
          <w:color w:val="auto"/>
          <w:kern w:val="0"/>
          <w:sz w:val="24"/>
          <w:szCs w:val="22"/>
          <w:highlight w:val="none"/>
        </w:rPr>
        <w:t>6.工程承包范围：</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计划开工日期：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计划竣工日期：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工期总日历天数：</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工程质量符合</w:t>
      </w:r>
      <w:r>
        <w:rPr>
          <w:rFonts w:hint="eastAsia" w:ascii="宋体" w:hAnsi="宋体" w:cs="宋体"/>
          <w:color w:val="auto"/>
          <w:kern w:val="0"/>
          <w:sz w:val="24"/>
          <w:szCs w:val="22"/>
          <w:highlight w:val="none"/>
          <w:u w:val="single"/>
          <w:rtl w:val="0"/>
          <w:lang w:val="en-US" w:eastAsia="zh-CN"/>
        </w:rPr>
        <w:t xml:space="preserve">                     </w:t>
      </w:r>
      <w:r>
        <w:rPr>
          <w:rFonts w:hint="eastAsia" w:ascii="宋体" w:hAnsi="宋体" w:eastAsia="宋体" w:cs="宋体"/>
          <w:color w:val="auto"/>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四、签约合同价与合同价格形式</w:t>
      </w:r>
      <w:r>
        <w:rPr>
          <w:rFonts w:hint="eastAsia" w:ascii="宋体" w:hAnsi="宋体" w:eastAsia="宋体" w:cs="宋体"/>
          <w:b/>
          <w:bCs/>
          <w:color w:val="auto"/>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w:t>
      </w:r>
      <w:r>
        <w:rPr>
          <w:rFonts w:hint="eastAsia" w:ascii="宋体" w:hAnsi="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rPr>
        <w:t xml:space="preserve">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2.合同价格形式：</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承包人项目负责人：</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本合同于</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年</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月</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本合同在</w:t>
      </w:r>
      <w:r>
        <w:rPr>
          <w:rFonts w:hint="eastAsia" w:ascii="宋体" w:hAnsi="宋体" w:eastAsia="宋体" w:cs="宋体"/>
          <w:bCs/>
          <w:color w:val="auto"/>
          <w:kern w:val="0"/>
          <w:sz w:val="24"/>
          <w:szCs w:val="22"/>
          <w:highlight w:val="none"/>
          <w:u w:val="single"/>
          <w:lang w:val="en-US" w:eastAsia="zh-CN"/>
        </w:rPr>
        <w:t xml:space="preserve">                   </w:t>
      </w:r>
      <w:r>
        <w:rPr>
          <w:rFonts w:hint="eastAsia" w:ascii="宋体" w:hAnsi="宋体" w:eastAsia="宋体" w:cs="宋体"/>
          <w:bCs/>
          <w:color w:val="auto"/>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auto"/>
          <w:kern w:val="0"/>
          <w:sz w:val="24"/>
          <w:szCs w:val="22"/>
          <w:highlight w:val="none"/>
        </w:rPr>
      </w:pPr>
      <w:r>
        <w:rPr>
          <w:rFonts w:hint="eastAsia" w:ascii="宋体" w:hAnsi="宋体" w:eastAsia="宋体" w:cs="宋体"/>
          <w:bCs/>
          <w:color w:val="auto"/>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本合同自</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三方盖章签字</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本合同一式</w:t>
      </w:r>
      <w:r>
        <w:rPr>
          <w:rFonts w:hint="eastAsia" w:ascii="宋体" w:hAnsi="宋体" w:eastAsia="宋体" w:cs="宋体"/>
          <w:bCs/>
          <w:color w:val="auto"/>
          <w:kern w:val="0"/>
          <w:sz w:val="24"/>
          <w:szCs w:val="22"/>
          <w:highlight w:val="none"/>
          <w:u w:val="single"/>
          <w:lang w:val="en-US" w:eastAsia="zh-CN"/>
        </w:rPr>
        <w:t>九</w:t>
      </w:r>
      <w:r>
        <w:rPr>
          <w:rFonts w:hint="eastAsia" w:ascii="宋体" w:hAnsi="宋体" w:eastAsia="宋体" w:cs="宋体"/>
          <w:bCs/>
          <w:color w:val="auto"/>
          <w:kern w:val="0"/>
          <w:sz w:val="24"/>
          <w:szCs w:val="22"/>
          <w:highlight w:val="none"/>
        </w:rPr>
        <w:t>份，均具有同等法律效力，发包人执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份，承包人执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w:t>
      </w:r>
      <w:r>
        <w:rPr>
          <w:rFonts w:hint="eastAsia" w:ascii="宋体" w:hAnsi="宋体" w:eastAsia="宋体" w:cs="宋体"/>
          <w:bCs/>
          <w:color w:val="auto"/>
          <w:kern w:val="0"/>
          <w:sz w:val="24"/>
          <w:szCs w:val="22"/>
          <w:highlight w:val="none"/>
          <w:lang w:eastAsia="zh-CN"/>
        </w:rPr>
        <w:t>，</w:t>
      </w:r>
      <w:r>
        <w:rPr>
          <w:rFonts w:hint="eastAsia" w:ascii="宋体" w:hAnsi="宋体" w:eastAsia="宋体" w:cs="宋体"/>
          <w:bCs/>
          <w:color w:val="auto"/>
          <w:kern w:val="0"/>
          <w:sz w:val="24"/>
          <w:szCs w:val="22"/>
          <w:highlight w:val="none"/>
          <w:lang w:val="en-US" w:eastAsia="zh-CN"/>
        </w:rPr>
        <w:t>业主单位</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auto"/>
          <w:kern w:val="0"/>
          <w:sz w:val="24"/>
          <w:szCs w:val="22"/>
          <w:highlight w:val="none"/>
        </w:rPr>
      </w:pPr>
    </w:p>
    <w:p w14:paraId="5E1BE274">
      <w:pPr>
        <w:spacing w:line="360" w:lineRule="atLeast"/>
        <w:jc w:val="both"/>
        <w:textAlignment w:val="baseline"/>
        <w:rPr>
          <w:rFonts w:hint="eastAsia" w:ascii="宋体" w:hAnsi="宋体" w:eastAsia="宋体" w:cs="宋体"/>
          <w:bCs/>
          <w:color w:val="auto"/>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auto"/>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auto"/>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社会统一信用代码：</w:t>
      </w:r>
      <w:r>
        <w:rPr>
          <w:rFonts w:hint="eastAsia" w:ascii="宋体" w:hAnsi="宋体" w:eastAsia="宋体" w:cs="宋体"/>
          <w:color w:val="auto"/>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法定代表人：</w:t>
      </w:r>
      <w:r>
        <w:rPr>
          <w:rFonts w:hint="eastAsia" w:ascii="宋体" w:hAnsi="宋体" w:eastAsia="宋体" w:cs="宋体"/>
          <w:color w:val="auto"/>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w:t>
      </w:r>
      <w:r>
        <w:rPr>
          <w:rFonts w:hint="eastAsia" w:ascii="宋体" w:hAnsi="宋体" w:eastAsia="宋体" w:cs="宋体"/>
          <w:color w:val="auto"/>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电子信箱：</w:t>
      </w:r>
      <w:r>
        <w:rPr>
          <w:rFonts w:hint="eastAsia" w:ascii="宋体" w:hAnsi="宋体" w:eastAsia="宋体" w:cs="宋体"/>
          <w:color w:val="auto"/>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71D0BE51">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auto"/>
          <w:kern w:val="1"/>
          <w:sz w:val="24"/>
          <w:szCs w:val="22"/>
          <w:highlight w:val="none"/>
        </w:rPr>
      </w:pPr>
      <w:r>
        <w:rPr>
          <w:rFonts w:hint="eastAsia" w:ascii="宋体" w:hAnsi="宋体" w:eastAsia="宋体" w:cs="宋体"/>
          <w:b/>
          <w:bCs/>
          <w:color w:val="auto"/>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auto"/>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auto"/>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1.1.1.10其他合同文件包括：</w:t>
      </w:r>
      <w:r>
        <w:rPr>
          <w:rFonts w:hint="eastAsia" w:ascii="宋体" w:hAnsi="宋体" w:eastAsia="宋体" w:cs="宋体"/>
          <w:color w:val="auto"/>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auto"/>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1.1.3.7 作为施工现场组成部分的其他场所包括：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1.1.3.9 永久占地包括：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    </w:t>
      </w:r>
      <w:r>
        <w:rPr>
          <w:rFonts w:hint="eastAsia" w:ascii="宋体" w:hAnsi="宋体" w:eastAsia="宋体" w:cs="宋体"/>
          <w:color w:val="auto"/>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1.1.3.10 临时占地包括：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适用于合同的其他规范性文件：</w:t>
      </w:r>
      <w:r>
        <w:rPr>
          <w:rFonts w:hint="eastAsia" w:ascii="宋体" w:hAnsi="宋体" w:cs="宋体"/>
          <w:color w:val="auto"/>
          <w:spacing w:val="0"/>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auto"/>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1.4.1适用于工程的标准规范包括：</w:t>
      </w:r>
      <w:r>
        <w:rPr>
          <w:rFonts w:hint="eastAsia" w:ascii="宋体" w:hAnsi="宋体" w:eastAsia="宋体" w:cs="宋体"/>
          <w:color w:val="auto"/>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rPr>
        <w:t>合同文件组成及优先顺序为：</w:t>
      </w:r>
      <w:r>
        <w:rPr>
          <w:rFonts w:hint="eastAsia" w:ascii="宋体" w:hAnsi="宋体" w:cs="宋体"/>
          <w:color w:val="auto"/>
          <w:spacing w:val="0"/>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auto"/>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 图纸和承包人文件</w:t>
      </w:r>
      <w:r>
        <w:rPr>
          <w:rFonts w:hint="eastAsia" w:ascii="宋体" w:hAnsi="宋体" w:eastAsia="宋体" w:cs="宋体"/>
          <w:color w:val="auto"/>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发包人向承包人提供图纸的期限：</w:t>
      </w:r>
      <w:r>
        <w:rPr>
          <w:rFonts w:hint="eastAsia" w:ascii="宋体" w:hAnsi="宋体" w:eastAsia="宋体" w:cs="宋体"/>
          <w:color w:val="auto"/>
          <w:kern w:val="1"/>
          <w:sz w:val="22"/>
          <w:szCs w:val="22"/>
          <w:highlight w:val="none"/>
          <w:u w:val="single"/>
        </w:rPr>
        <w:t xml:space="preserve"> 合同签订后3日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发包人向承包人提供图纸的数量：</w:t>
      </w:r>
      <w:r>
        <w:rPr>
          <w:rFonts w:hint="eastAsia" w:ascii="宋体" w:hAnsi="宋体" w:eastAsia="宋体" w:cs="宋体"/>
          <w:color w:val="auto"/>
          <w:kern w:val="1"/>
          <w:sz w:val="22"/>
          <w:szCs w:val="22"/>
          <w:highlight w:val="none"/>
          <w:u w:val="single"/>
        </w:rPr>
        <w:t xml:space="preserve">   </w:t>
      </w:r>
      <w:r>
        <w:rPr>
          <w:rFonts w:hint="eastAsia" w:ascii="宋体" w:hAnsi="宋体" w:eastAsia="宋体" w:cs="宋体"/>
          <w:color w:val="auto"/>
          <w:kern w:val="1"/>
          <w:sz w:val="22"/>
          <w:szCs w:val="22"/>
          <w:highlight w:val="none"/>
          <w:u w:val="single"/>
          <w:lang w:val="en-US" w:eastAsia="zh-CN"/>
        </w:rPr>
        <w:t>1</w:t>
      </w:r>
      <w:r>
        <w:rPr>
          <w:rFonts w:hint="eastAsia" w:ascii="宋体" w:hAnsi="宋体" w:eastAsia="宋体" w:cs="宋体"/>
          <w:color w:val="auto"/>
          <w:kern w:val="1"/>
          <w:sz w:val="22"/>
          <w:szCs w:val="22"/>
          <w:highlight w:val="none"/>
          <w:u w:val="single"/>
        </w:rPr>
        <w:t xml:space="preserve">套施工图纸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发包人向承包人提供图纸的内容：</w:t>
      </w:r>
      <w:r>
        <w:rPr>
          <w:rFonts w:hint="eastAsia" w:ascii="宋体" w:hAnsi="宋体" w:eastAsia="宋体" w:cs="宋体"/>
          <w:color w:val="auto"/>
          <w:kern w:val="0"/>
          <w:sz w:val="24"/>
          <w:szCs w:val="24"/>
          <w:highlight w:val="none"/>
          <w:u w:val="single"/>
        </w:rPr>
        <w:t xml:space="preserve">经审核通过的详细施工图纸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需要由承包人提供的文件，包括：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承包人提供的文件的期限为：</w:t>
      </w:r>
      <w:r>
        <w:rPr>
          <w:rFonts w:hint="eastAsia" w:ascii="宋体" w:hAnsi="宋体" w:eastAsia="宋体" w:cs="宋体"/>
          <w:color w:val="auto"/>
          <w:kern w:val="1"/>
          <w:sz w:val="22"/>
          <w:szCs w:val="22"/>
          <w:highlight w:val="none"/>
          <w:u w:val="single"/>
        </w:rPr>
        <w:t xml:space="preserve">签订施工合同后7个工作日内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承包人提供的文件的数量为：</w:t>
      </w:r>
      <w:r>
        <w:rPr>
          <w:rFonts w:hint="eastAsia" w:ascii="宋体" w:hAnsi="宋体" w:eastAsia="宋体" w:cs="宋体"/>
          <w:color w:val="auto"/>
          <w:kern w:val="1"/>
          <w:sz w:val="24"/>
          <w:szCs w:val="24"/>
          <w:highlight w:val="none"/>
          <w:u w:val="single"/>
          <w:lang w:val="en-US" w:eastAsia="zh-CN" w:bidi="ar-SA"/>
        </w:rPr>
        <w:t>不少于3套（具体以建设行政主管部门或监理单位要求为准）</w:t>
      </w:r>
      <w:r>
        <w:rPr>
          <w:rFonts w:hint="eastAsia" w:ascii="宋体" w:hAnsi="宋体" w:eastAsia="宋体" w:cs="宋体"/>
          <w:color w:val="auto"/>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承包人提供的文件的形式为：</w:t>
      </w:r>
      <w:r>
        <w:rPr>
          <w:rFonts w:hint="eastAsia" w:ascii="宋体" w:hAnsi="宋体" w:eastAsia="宋体" w:cs="宋体"/>
          <w:color w:val="auto"/>
          <w:kern w:val="1"/>
          <w:sz w:val="24"/>
          <w:szCs w:val="22"/>
          <w:highlight w:val="none"/>
          <w:u w:val="single"/>
          <w:lang w:val="en-US" w:eastAsia="zh-CN" w:bidi="ar-SA"/>
        </w:rPr>
        <w:t>书面和电子文件</w:t>
      </w:r>
      <w:r>
        <w:rPr>
          <w:rFonts w:hint="eastAsia" w:ascii="宋体" w:hAnsi="宋体" w:eastAsia="宋体" w:cs="宋体"/>
          <w:color w:val="auto"/>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发包人审批承包人文件的期限：</w:t>
      </w:r>
      <w:r>
        <w:rPr>
          <w:rFonts w:hint="eastAsia" w:ascii="宋体" w:hAnsi="宋体" w:eastAsia="宋体" w:cs="宋体"/>
          <w:color w:val="auto"/>
          <w:kern w:val="1"/>
          <w:sz w:val="22"/>
          <w:szCs w:val="22"/>
          <w:highlight w:val="none"/>
          <w:u w:val="single"/>
        </w:rPr>
        <w:t>在收到承包人文件后 7 天内</w:t>
      </w:r>
      <w:r>
        <w:rPr>
          <w:rFonts w:hint="eastAsia" w:ascii="宋体" w:hAnsi="宋体" w:eastAsia="宋体" w:cs="宋体"/>
          <w:color w:val="auto"/>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关于现场图纸准备的约定：</w:t>
      </w:r>
      <w:r>
        <w:rPr>
          <w:rFonts w:hint="eastAsia" w:ascii="宋体" w:hAnsi="宋体" w:eastAsia="宋体" w:cs="宋体"/>
          <w:color w:val="auto"/>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color w:val="auto"/>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1.7.1发包人和承包人应当在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1.7.2 发包人接收文件的地点：</w:t>
      </w:r>
      <w:r>
        <w:rPr>
          <w:rFonts w:hint="eastAsia" w:ascii="宋体" w:hAnsi="宋体" w:eastAsia="宋体" w:cs="宋体"/>
          <w:color w:val="auto"/>
          <w:kern w:val="0"/>
          <w:sz w:val="24"/>
          <w:szCs w:val="24"/>
          <w:highlight w:val="none"/>
          <w:u w:val="single"/>
        </w:rPr>
        <w:t xml:space="preserve">签订合同另行约定 </w:t>
      </w:r>
      <w:r>
        <w:rPr>
          <w:rFonts w:hint="eastAsia" w:ascii="宋体" w:hAnsi="宋体" w:eastAsia="宋体" w:cs="宋体"/>
          <w:color w:val="auto"/>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关于出入现场的权利的约定：</w:t>
      </w:r>
      <w:r>
        <w:rPr>
          <w:rFonts w:hint="eastAsia" w:ascii="宋体" w:hAnsi="宋体" w:eastAsia="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关于场外交通和场内交通的边界的约定：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关于发包人向承包人免费提供满足工程施工需要的场内道路和交通设施的约定：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运输超大件或超重件所需的道路和桥梁临时加固改造费用和其他有关费用由</w:t>
      </w:r>
      <w:r>
        <w:rPr>
          <w:rFonts w:hint="eastAsia" w:ascii="宋体" w:hAnsi="宋体" w:eastAsia="宋体" w:cs="宋体"/>
          <w:color w:val="auto"/>
          <w:kern w:val="0"/>
          <w:sz w:val="24"/>
          <w:szCs w:val="20"/>
          <w:highlight w:val="none"/>
          <w:u w:val="single"/>
        </w:rPr>
        <w:t>承包人</w:t>
      </w:r>
      <w:r>
        <w:rPr>
          <w:rFonts w:hint="eastAsia" w:ascii="宋体" w:hAnsi="宋体" w:eastAsia="宋体" w:cs="宋体"/>
          <w:color w:val="auto"/>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0"/>
          <w:highlight w:val="none"/>
          <w:u w:val="single"/>
        </w:rPr>
        <w:t>著作权归发包人所有</w:t>
      </w:r>
      <w:r>
        <w:rPr>
          <w:rFonts w:hint="eastAsia" w:ascii="宋体" w:hAnsi="宋体" w:eastAsia="宋体" w:cs="宋体"/>
          <w:color w:val="auto"/>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关于发包人提供的上述文件的使用限制的要求：</w:t>
      </w:r>
      <w:r>
        <w:rPr>
          <w:rFonts w:hint="eastAsia" w:ascii="宋体" w:hAnsi="宋体" w:eastAsia="宋体" w:cs="宋体"/>
          <w:color w:val="auto"/>
          <w:kern w:val="0"/>
          <w:sz w:val="24"/>
          <w:szCs w:val="20"/>
          <w:highlight w:val="none"/>
          <w:u w:val="single"/>
        </w:rPr>
        <w:t xml:space="preserve">发包人所提供的一切与本工程相关的资料，承包方应予以保密 </w:t>
      </w:r>
      <w:r>
        <w:rPr>
          <w:rFonts w:hint="eastAsia" w:ascii="宋体" w:hAnsi="宋体" w:eastAsia="宋体" w:cs="宋体"/>
          <w:color w:val="auto"/>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1.11.2 关于承包人为实施工程所编制文件的著作权的归属：</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关于承包人提供的上述文件的使用限制的要求：</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0"/>
          <w:highlight w:val="none"/>
          <w:u w:val="single"/>
        </w:rPr>
        <w:t>工程竣工后应全部移交发包人</w:t>
      </w:r>
      <w:r>
        <w:rPr>
          <w:rFonts w:hint="eastAsia" w:ascii="宋体" w:hAnsi="宋体" w:eastAsia="宋体" w:cs="宋体"/>
          <w:color w:val="auto"/>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1.11.4 承包人在施工过程中所采用的专利、专有技术、技术秘密的使用费的承担方式：</w:t>
      </w:r>
      <w:r>
        <w:rPr>
          <w:rFonts w:hint="eastAsia" w:ascii="宋体" w:hAnsi="宋体" w:eastAsia="宋体" w:cs="宋体"/>
          <w:color w:val="auto"/>
          <w:kern w:val="0"/>
          <w:sz w:val="24"/>
          <w:szCs w:val="20"/>
          <w:highlight w:val="none"/>
          <w:u w:val="single"/>
        </w:rPr>
        <w:t>由承包人全额承担</w:t>
      </w:r>
      <w:r>
        <w:rPr>
          <w:rFonts w:hint="eastAsia" w:ascii="宋体" w:hAnsi="宋体" w:eastAsia="宋体" w:cs="宋体"/>
          <w:color w:val="auto"/>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工程量清单错误修正的其他情形：</w:t>
      </w:r>
      <w:r>
        <w:rPr>
          <w:rFonts w:hint="eastAsia" w:ascii="宋体" w:hAnsi="宋体" w:eastAsia="宋体" w:cs="宋体"/>
          <w:color w:val="auto"/>
          <w:spacing w:val="0"/>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color w:val="auto"/>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关于招标控制价错误修正的其他约定：</w:t>
      </w:r>
      <w:r>
        <w:rPr>
          <w:rFonts w:hint="eastAsia" w:ascii="宋体" w:hAnsi="宋体" w:cs="宋体"/>
          <w:color w:val="auto"/>
          <w:spacing w:val="0"/>
          <w:kern w:val="1"/>
          <w:szCs w:val="22"/>
          <w:u w:val="single"/>
        </w:rPr>
        <w:t>由于工程量偏差造成总造价偏差在±3%以外的，其超出±3%部分应相应进行减少或增加工程量</w:t>
      </w:r>
      <w:r>
        <w:rPr>
          <w:rFonts w:hint="eastAsia" w:ascii="宋体" w:hAnsi="宋体" w:eastAsia="宋体" w:cs="宋体"/>
          <w:color w:val="auto"/>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发包人对发包人代表的授权范围如下：</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关于发包人移交施工现场的期限要求：</w:t>
      </w:r>
      <w:r>
        <w:rPr>
          <w:rFonts w:hint="eastAsia" w:ascii="宋体" w:hAnsi="宋体" w:eastAsia="宋体" w:cs="宋体"/>
          <w:color w:val="auto"/>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auto"/>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关于发包人应负责提供施工所需要的条件，包括：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4"/>
          <w:highlight w:val="none"/>
          <w:u w:val="single"/>
        </w:rPr>
        <w:t>按通用条款执行</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发包人提供资金来源证明的期限要求：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发包人提供支付担保的形式：</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xml:space="preserve">              /                       </w:t>
      </w:r>
      <w:r>
        <w:rPr>
          <w:rFonts w:hint="eastAsia" w:ascii="宋体" w:hAnsi="宋体" w:eastAsia="宋体" w:cs="宋体"/>
          <w:color w:val="auto"/>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（9）承包人提交的竣工资料的内容：</w:t>
      </w:r>
      <w:r>
        <w:rPr>
          <w:rFonts w:hint="eastAsia" w:ascii="宋体" w:hAnsi="宋体" w:cs="宋体"/>
          <w:color w:val="auto"/>
          <w:spacing w:val="0"/>
          <w:kern w:val="1"/>
          <w:sz w:val="24"/>
          <w:szCs w:val="24"/>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r>
        <w:rPr>
          <w:rFonts w:hint="eastAsia" w:ascii="宋体" w:hAnsi="宋体" w:eastAsia="宋体" w:cs="宋体"/>
          <w:color w:val="auto"/>
          <w:kern w:val="1"/>
          <w:sz w:val="24"/>
          <w:szCs w:val="22"/>
          <w:highlight w:val="none"/>
          <w:u w:val="single"/>
          <w:lang w:val="en-US" w:eastAsia="zh-CN" w:bidi="ar-SA"/>
        </w:rPr>
        <w:t>。</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承包人需要提交的竣工资料套数：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承包人提交的竣工资料的费用承担：</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承包人提交的竣工资料移交时间：</w:t>
      </w:r>
      <w:r>
        <w:rPr>
          <w:rFonts w:hint="eastAsia" w:ascii="宋体" w:hAnsi="宋体" w:eastAsia="宋体" w:cs="宋体"/>
          <w:color w:val="auto"/>
          <w:kern w:val="1"/>
          <w:sz w:val="22"/>
          <w:szCs w:val="22"/>
          <w:highlight w:val="none"/>
          <w:u w:val="single"/>
        </w:rPr>
        <w:t xml:space="preserve"> 竣工验收后</w:t>
      </w:r>
      <w:r>
        <w:rPr>
          <w:rFonts w:hint="eastAsia" w:ascii="宋体" w:hAnsi="宋体" w:eastAsia="宋体" w:cs="宋体"/>
          <w:color w:val="auto"/>
          <w:kern w:val="1"/>
          <w:sz w:val="22"/>
          <w:szCs w:val="22"/>
          <w:highlight w:val="none"/>
          <w:u w:val="single"/>
          <w:lang w:val="en-US" w:eastAsia="zh-CN"/>
        </w:rPr>
        <w:t>28</w:t>
      </w:r>
      <w:r>
        <w:rPr>
          <w:rFonts w:hint="eastAsia" w:ascii="宋体" w:hAnsi="宋体" w:eastAsia="宋体" w:cs="宋体"/>
          <w:color w:val="auto"/>
          <w:kern w:val="1"/>
          <w:sz w:val="22"/>
          <w:szCs w:val="22"/>
          <w:highlight w:val="none"/>
          <w:u w:val="single"/>
        </w:rPr>
        <w:t xml:space="preserve">天内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承包人提交的竣工资料形式要求：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（10）承包人应履行的其他义务：</w:t>
      </w:r>
      <w:r>
        <w:rPr>
          <w:rFonts w:hint="eastAsia" w:ascii="宋体" w:hAnsi="宋体" w:eastAsia="宋体" w:cs="宋体"/>
          <w:color w:val="auto"/>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auto"/>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建造师执业资格等级：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建造师注册编号：</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建造师执业印章号：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安全生产考核合格证书号：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承包人对项目负责人的授权范围如下：</w:t>
      </w:r>
      <w:r>
        <w:rPr>
          <w:rFonts w:hint="eastAsia" w:ascii="宋体" w:hAnsi="宋体" w:eastAsia="宋体" w:cs="宋体"/>
          <w:color w:val="auto"/>
          <w:kern w:val="0"/>
          <w:sz w:val="24"/>
          <w:szCs w:val="22"/>
          <w:highlight w:val="none"/>
          <w:u w:val="single"/>
        </w:rPr>
        <w:t>按图纸并结合审核后的工程量清单和编制说明</w:t>
      </w:r>
      <w:r>
        <w:rPr>
          <w:rFonts w:hint="eastAsia" w:ascii="宋体" w:hAnsi="宋体" w:eastAsia="宋体" w:cs="宋体"/>
          <w:color w:val="auto"/>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关于项目负责人每月在施工现场的时间要求：</w:t>
      </w:r>
      <w:r>
        <w:rPr>
          <w:rFonts w:hint="eastAsia" w:ascii="宋体" w:hAnsi="宋体" w:eastAsia="宋体" w:cs="宋体"/>
          <w:color w:val="auto"/>
          <w:kern w:val="1"/>
          <w:sz w:val="24"/>
          <w:szCs w:val="24"/>
          <w:highlight w:val="none"/>
          <w:u w:val="single"/>
          <w:lang w:val="en-US" w:eastAsia="zh-CN" w:bidi="ar-SA"/>
        </w:rPr>
        <w:t>常驻现场</w:t>
      </w:r>
      <w:r>
        <w:rPr>
          <w:rFonts w:hint="eastAsia" w:ascii="宋体" w:hAnsi="宋体" w:eastAsia="宋体" w:cs="宋体"/>
          <w:color w:val="auto"/>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项目负责人未经批准，擅自离开施工现场的违约责任：</w:t>
      </w: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w:t>
      </w:r>
      <w:r>
        <w:rPr>
          <w:rFonts w:hint="eastAsia" w:ascii="宋体" w:hAnsi="宋体" w:eastAsia="宋体" w:cs="宋体"/>
          <w:b w:val="0"/>
          <w:bCs/>
          <w:color w:val="auto"/>
          <w:kern w:val="0"/>
          <w:sz w:val="24"/>
          <w:szCs w:val="20"/>
          <w:highlight w:val="none"/>
          <w:u w:val="single"/>
          <w:lang w:val="en-US" w:eastAsia="zh-CN"/>
        </w:rPr>
        <w:t>3</w:t>
      </w:r>
      <w:r>
        <w:rPr>
          <w:rFonts w:hint="eastAsia" w:ascii="宋体" w:hAnsi="宋体" w:eastAsia="宋体" w:cs="宋体"/>
          <w:b w:val="0"/>
          <w:bCs/>
          <w:color w:val="auto"/>
          <w:kern w:val="0"/>
          <w:sz w:val="24"/>
          <w:szCs w:val="20"/>
          <w:highlight w:val="none"/>
          <w:u w:val="single"/>
        </w:rPr>
        <w:t>000元人民币</w:t>
      </w:r>
      <w:r>
        <w:rPr>
          <w:rFonts w:hint="eastAsia" w:ascii="宋体" w:hAnsi="宋体" w:eastAsia="宋体" w:cs="宋体"/>
          <w:color w:val="auto"/>
          <w:kern w:val="0"/>
          <w:sz w:val="24"/>
          <w:szCs w:val="20"/>
          <w:highlight w:val="none"/>
          <w:u w:val="single"/>
        </w:rPr>
        <w:t>的罚款，并直接从承包人的工程款中扣抵</w:t>
      </w:r>
      <w:r>
        <w:rPr>
          <w:rFonts w:hint="eastAsia" w:ascii="宋体" w:hAnsi="宋体" w:eastAsia="宋体" w:cs="宋体"/>
          <w:color w:val="auto"/>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3.2.3 承包人擅自更换项目负责人的违约责任：</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auto"/>
          <w:kern w:val="0"/>
          <w:sz w:val="24"/>
          <w:szCs w:val="20"/>
          <w:highlight w:val="none"/>
          <w:u w:val="single"/>
        </w:rPr>
        <w:t>5000元人民币</w:t>
      </w:r>
      <w:r>
        <w:rPr>
          <w:rFonts w:hint="eastAsia" w:ascii="宋体" w:hAnsi="宋体" w:eastAsia="宋体" w:cs="宋体"/>
          <w:color w:val="auto"/>
          <w:kern w:val="0"/>
          <w:sz w:val="24"/>
          <w:szCs w:val="20"/>
          <w:highlight w:val="none"/>
          <w:u w:val="single"/>
        </w:rPr>
        <w:t>，更换其他主要管理人员的每人次支付违约金</w:t>
      </w:r>
      <w:r>
        <w:rPr>
          <w:rFonts w:hint="eastAsia" w:ascii="宋体" w:hAnsi="宋体" w:eastAsia="宋体" w:cs="宋体"/>
          <w:b w:val="0"/>
          <w:bCs/>
          <w:color w:val="auto"/>
          <w:kern w:val="0"/>
          <w:sz w:val="24"/>
          <w:szCs w:val="20"/>
          <w:highlight w:val="none"/>
          <w:u w:val="single"/>
        </w:rPr>
        <w:t>2000元人民币，</w:t>
      </w:r>
      <w:r>
        <w:rPr>
          <w:rFonts w:hint="eastAsia" w:ascii="宋体" w:hAnsi="宋体" w:eastAsia="宋体" w:cs="宋体"/>
          <w:color w:val="auto"/>
          <w:kern w:val="0"/>
          <w:sz w:val="24"/>
          <w:szCs w:val="20"/>
          <w:highlight w:val="none"/>
          <w:u w:val="single"/>
        </w:rPr>
        <w:t xml:space="preserve">并直接从承包人的工程款中扣抵  </w:t>
      </w:r>
      <w:r>
        <w:rPr>
          <w:rFonts w:hint="eastAsia" w:ascii="宋体" w:hAnsi="宋体" w:eastAsia="宋体" w:cs="宋体"/>
          <w:color w:val="auto"/>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3.2.4 承包人无正当理由拒绝更换项目负责人的违约责任：</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1"/>
          <w:sz w:val="24"/>
          <w:szCs w:val="24"/>
          <w:highlight w:val="none"/>
          <w:u w:val="single"/>
          <w:lang w:val="en-US" w:eastAsia="zh-CN" w:bidi="ar-SA"/>
        </w:rPr>
        <w:t>协议签订后7天内</w:t>
      </w:r>
      <w:r>
        <w:rPr>
          <w:rFonts w:hint="eastAsia" w:ascii="宋体" w:hAnsi="宋体" w:eastAsia="宋体" w:cs="宋体"/>
          <w:color w:val="auto"/>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auto"/>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auto"/>
          <w:kern w:val="2"/>
          <w:sz w:val="24"/>
          <w:szCs w:val="20"/>
          <w:highlight w:val="none"/>
          <w:u w:val="single"/>
          <w:lang w:val="en-US" w:eastAsia="zh-CN" w:bidi="ar-SA"/>
        </w:rPr>
        <w:t>5000元人民币</w:t>
      </w:r>
      <w:r>
        <w:rPr>
          <w:rFonts w:hint="eastAsia" w:ascii="宋体" w:hAnsi="宋体" w:eastAsia="宋体" w:cs="宋体"/>
          <w:color w:val="auto"/>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auto"/>
          <w:kern w:val="2"/>
          <w:sz w:val="24"/>
          <w:szCs w:val="20"/>
          <w:highlight w:val="none"/>
          <w:u w:val="single"/>
          <w:lang w:val="en-US" w:eastAsia="zh-CN" w:bidi="ar-SA"/>
        </w:rPr>
        <w:t>2000元人民币</w:t>
      </w:r>
      <w:r>
        <w:rPr>
          <w:rFonts w:hint="eastAsia" w:ascii="宋体" w:hAnsi="宋体" w:eastAsia="宋体" w:cs="宋体"/>
          <w:color w:val="auto"/>
          <w:kern w:val="2"/>
          <w:sz w:val="24"/>
          <w:szCs w:val="20"/>
          <w:highlight w:val="none"/>
          <w:u w:val="single"/>
          <w:lang w:val="en-US" w:eastAsia="zh-CN" w:bidi="ar-SA"/>
        </w:rPr>
        <w:t>，并直接从承包人的工程款中扣抵</w:t>
      </w:r>
      <w:r>
        <w:rPr>
          <w:rFonts w:hint="eastAsia" w:ascii="宋体" w:hAnsi="宋体" w:eastAsia="宋体" w:cs="宋体"/>
          <w:color w:val="auto"/>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不低于3000元人民币</w:t>
      </w:r>
      <w:r>
        <w:rPr>
          <w:rFonts w:hint="eastAsia" w:ascii="宋体" w:hAnsi="宋体" w:eastAsia="宋体" w:cs="宋体"/>
          <w:color w:val="auto"/>
          <w:kern w:val="0"/>
          <w:sz w:val="24"/>
          <w:szCs w:val="20"/>
          <w:highlight w:val="none"/>
          <w:u w:val="single"/>
        </w:rPr>
        <w:t xml:space="preserve">的罚款，并直接从承包人的工程款中扣抵 </w:t>
      </w:r>
      <w:r>
        <w:rPr>
          <w:rFonts w:hint="eastAsia" w:ascii="宋体" w:hAnsi="宋体" w:eastAsia="宋体" w:cs="宋体"/>
          <w:color w:val="auto"/>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禁止分包的工程包括：</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u w:val="single"/>
          <w:shd w:val="clear" w:color="060000" w:fill="auto"/>
        </w:rPr>
        <w:t>本工程不得分包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主体结构、关键性工作的范围：</w:t>
      </w:r>
      <w:r>
        <w:rPr>
          <w:rFonts w:hint="eastAsia" w:ascii="宋体" w:hAnsi="宋体" w:eastAsia="宋体" w:cs="宋体"/>
          <w:color w:val="auto"/>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允许分包的专业工程包括：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其他关于分包的约定：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关于分包合同价款支付的约定：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1"/>
          <w:sz w:val="24"/>
          <w:szCs w:val="22"/>
          <w:highlight w:val="none"/>
          <w:u w:val="single"/>
          <w:lang w:val="en-US" w:eastAsia="zh-CN" w:bidi="ar-SA"/>
        </w:rPr>
        <w:t>自开工起</w:t>
      </w:r>
      <w:r>
        <w:rPr>
          <w:rFonts w:hint="eastAsia" w:ascii="宋体" w:hAnsi="宋体" w:eastAsia="宋体" w:cs="宋体"/>
          <w:b/>
          <w:color w:val="auto"/>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承包人是否提供履约担保：</w:t>
      </w:r>
      <w:r>
        <w:rPr>
          <w:rFonts w:hint="eastAsia" w:ascii="宋体" w:hAnsi="宋体" w:eastAsia="宋体" w:cs="宋体"/>
          <w:b w:val="0"/>
          <w:bCs w:val="0"/>
          <w:color w:val="auto"/>
          <w:kern w:val="0"/>
          <w:sz w:val="24"/>
          <w:szCs w:val="22"/>
          <w:highlight w:val="none"/>
          <w:u w:val="single"/>
        </w:rPr>
        <w:t xml:space="preserve">  是  </w:t>
      </w:r>
      <w:r>
        <w:rPr>
          <w:rFonts w:hint="eastAsia" w:ascii="宋体" w:hAnsi="宋体" w:eastAsia="宋体" w:cs="宋体"/>
          <w:b w:val="0"/>
          <w:bCs w:val="0"/>
          <w:color w:val="auto"/>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承包人提供履约担保的形式、金额及期限的：</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cs="宋体"/>
          <w:b w:val="0"/>
          <w:bCs w:val="0"/>
          <w:color w:val="auto"/>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auto"/>
          <w:spacing w:val="0"/>
          <w:kern w:val="0"/>
          <w:sz w:val="24"/>
          <w:highlight w:val="none"/>
          <w:u w:val="single"/>
        </w:rPr>
        <w:t>10%，履约保证金应采用现金转帐或银行保函或担保保函或保证保险的方式提交。履约保证金有效期至工程竣工验收合格之日。</w:t>
      </w:r>
      <w:r>
        <w:rPr>
          <w:rFonts w:hint="eastAsia" w:ascii="宋体" w:hAnsi="宋体" w:cs="宋体"/>
          <w:b w:val="0"/>
          <w:bCs w:val="0"/>
          <w:color w:val="auto"/>
          <w:spacing w:val="0"/>
          <w:kern w:val="0"/>
          <w:sz w:val="24"/>
          <w:highlight w:val="none"/>
          <w:u w:val="single"/>
        </w:rPr>
        <w:t>承包人完成施工合同约定的施工项目并通过竣工质量验收后，凭工程质量验收合格证明向发包人（代建单位）申请无息返回履约保证金。</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关于监理人的监理内容：</w:t>
      </w:r>
      <w:r>
        <w:rPr>
          <w:rFonts w:hint="eastAsia" w:ascii="宋体" w:hAnsi="宋体" w:eastAsia="宋体" w:cs="宋体"/>
          <w:color w:val="auto"/>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auto"/>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关于监理人的监理权限：</w:t>
      </w:r>
      <w:r>
        <w:rPr>
          <w:rFonts w:hint="eastAsia" w:ascii="宋体" w:hAnsi="宋体" w:eastAsia="宋体" w:cs="宋体"/>
          <w:color w:val="auto"/>
          <w:kern w:val="0"/>
          <w:sz w:val="24"/>
          <w:szCs w:val="22"/>
          <w:highlight w:val="none"/>
          <w:u w:val="single"/>
        </w:rPr>
        <w:t>本工程施工图纸及工程量清单</w:t>
      </w:r>
      <w:r>
        <w:rPr>
          <w:rFonts w:hint="eastAsia" w:ascii="宋体" w:hAnsi="宋体" w:eastAsia="宋体" w:cs="宋体"/>
          <w:color w:val="auto"/>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由监理单位自行承担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监理工程师执业资格证书号：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关于监理人的其他约定：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5.1.1 特殊质量标准和要求：</w:t>
      </w:r>
      <w:r>
        <w:rPr>
          <w:rFonts w:hint="eastAsia" w:ascii="宋体" w:hAnsi="宋体" w:eastAsia="宋体" w:cs="宋体"/>
          <w:color w:val="auto"/>
          <w:kern w:val="1"/>
          <w:sz w:val="22"/>
          <w:szCs w:val="22"/>
          <w:highlight w:val="none"/>
          <w:u w:val="single"/>
        </w:rPr>
        <w:t>按招标文件要求</w:t>
      </w:r>
      <w:r>
        <w:rPr>
          <w:rFonts w:hint="eastAsia" w:ascii="宋体" w:hAnsi="宋体" w:eastAsia="宋体" w:cs="宋体"/>
          <w:color w:val="auto"/>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关于工程奖项的约定：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（1）绿色建筑等级要求：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（2）智慧工地管理要求：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（3）建筑垃圾减量化目标：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（4）装配式建筑装配率要求：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5.3.2承包人提前通知监理人隐蔽工程检查的期限的约定：</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监理人不能按时进行检查时，应提前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6.1.1 项目安全生产的达标目标及相应事项的约定：</w:t>
      </w:r>
      <w:r>
        <w:rPr>
          <w:rFonts w:hint="eastAsia" w:ascii="宋体" w:hAnsi="宋体" w:eastAsia="宋体" w:cs="宋体"/>
          <w:color w:val="auto"/>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6.1.4 关于治安保卫的特别约定：</w:t>
      </w:r>
      <w:r>
        <w:rPr>
          <w:rFonts w:hint="eastAsia" w:ascii="宋体" w:hAnsi="宋体" w:eastAsia="宋体" w:cs="宋体"/>
          <w:color w:val="auto"/>
          <w:kern w:val="1"/>
          <w:sz w:val="22"/>
          <w:szCs w:val="22"/>
          <w:highlight w:val="none"/>
          <w:u w:val="single"/>
        </w:rPr>
        <w:t>承担施工安全保卫工作及非夜间施工照明</w:t>
      </w:r>
      <w:r>
        <w:rPr>
          <w:rFonts w:hint="eastAsia" w:ascii="宋体" w:hAnsi="宋体" w:eastAsia="宋体" w:cs="宋体"/>
          <w:color w:val="auto"/>
          <w:kern w:val="1"/>
          <w:sz w:val="22"/>
          <w:szCs w:val="22"/>
          <w:highlight w:val="none"/>
        </w:rPr>
        <w:t>。</w:t>
      </w:r>
      <w:r>
        <w:rPr>
          <w:rFonts w:hint="eastAsia" w:ascii="宋体" w:hAnsi="宋体" w:eastAsia="宋体" w:cs="宋体"/>
          <w:color w:val="auto"/>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关于编制施工场地治安管理计划的约定：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合同当事人对文明施工的要求：</w:t>
      </w:r>
      <w:r>
        <w:rPr>
          <w:rFonts w:hint="eastAsia" w:ascii="宋体" w:hAnsi="宋体" w:eastAsia="宋体" w:cs="宋体"/>
          <w:color w:val="auto"/>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auto"/>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6.1.6 关于安全文明施工费支付比例和支付期限的约定：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7.1.1 合同当事人约定的施工组织设计应包括的其他内容：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承包人提交详细施工组织设计的期限的约定：</w:t>
      </w:r>
      <w:r>
        <w:rPr>
          <w:rFonts w:hint="eastAsia" w:ascii="宋体" w:hAnsi="宋体" w:eastAsia="宋体" w:cs="宋体"/>
          <w:color w:val="auto"/>
          <w:kern w:val="0"/>
          <w:sz w:val="24"/>
          <w:szCs w:val="20"/>
          <w:highlight w:val="none"/>
          <w:u w:val="single"/>
        </w:rPr>
        <w:t xml:space="preserve">开工前一星期内提供施工组织设计方案和工程进度计划 </w:t>
      </w:r>
      <w:r>
        <w:rPr>
          <w:rFonts w:hint="eastAsia" w:ascii="宋体" w:hAnsi="宋体" w:eastAsia="宋体" w:cs="宋体"/>
          <w:color w:val="auto"/>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发包人和监理人在收到详细的施工组织设计后确认或提出修改意见的期限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发包人和监理人在收到修订的施工进度计划后确认或提出修改意见的期限：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关于承包人提交工程开工报审表的期限：</w:t>
      </w:r>
      <w:r>
        <w:rPr>
          <w:rFonts w:hint="eastAsia" w:ascii="宋体" w:hAnsi="宋体" w:eastAsia="宋体" w:cs="宋体"/>
          <w:color w:val="auto"/>
          <w:kern w:val="0"/>
          <w:sz w:val="24"/>
          <w:szCs w:val="20"/>
          <w:highlight w:val="none"/>
          <w:u w:val="single"/>
        </w:rPr>
        <w:t>本合同签订后7天内</w:t>
      </w:r>
      <w:r>
        <w:rPr>
          <w:rFonts w:hint="eastAsia" w:ascii="宋体" w:hAnsi="宋体" w:eastAsia="宋体" w:cs="宋体"/>
          <w:color w:val="auto"/>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关于发包人应完成的其他开工准备工作及期限：</w:t>
      </w:r>
      <w:r>
        <w:rPr>
          <w:rFonts w:hint="eastAsia" w:ascii="宋体" w:hAnsi="宋体" w:eastAsia="宋体" w:cs="宋体"/>
          <w:color w:val="auto"/>
          <w:kern w:val="0"/>
          <w:sz w:val="24"/>
          <w:szCs w:val="20"/>
          <w:highlight w:val="none"/>
          <w:u w:val="single"/>
        </w:rPr>
        <w:t>本合同签订后30天内</w:t>
      </w:r>
      <w:r>
        <w:rPr>
          <w:rFonts w:hint="eastAsia" w:ascii="宋体" w:hAnsi="宋体" w:eastAsia="宋体" w:cs="宋体"/>
          <w:color w:val="auto"/>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因发包人原因造成监理人未能在计划开工日期之日起</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7.4.1发包人通过监理人向承包人提供测量基准点、基准线和水准点及其书面资料的期限：</w:t>
      </w:r>
      <w:r>
        <w:rPr>
          <w:rFonts w:hint="eastAsia" w:ascii="宋体" w:hAnsi="宋体" w:eastAsia="宋体" w:cs="宋体"/>
          <w:color w:val="auto"/>
          <w:kern w:val="0"/>
          <w:sz w:val="24"/>
          <w:szCs w:val="20"/>
          <w:highlight w:val="none"/>
          <w:u w:val="single"/>
        </w:rPr>
        <w:t>签订合同后另行约定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因发包人原因导致工期延误的其他情形：</w:t>
      </w:r>
      <w:r>
        <w:rPr>
          <w:rFonts w:hint="eastAsia" w:ascii="宋体" w:hAnsi="宋体" w:eastAsia="宋体" w:cs="宋体"/>
          <w:color w:val="auto"/>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因承包人原因造成工期延误，逾期竣工违约金的计算方法为：</w:t>
      </w:r>
      <w:r>
        <w:rPr>
          <w:rFonts w:hint="eastAsia" w:ascii="宋体" w:hAnsi="宋体" w:eastAsia="宋体" w:cs="宋体"/>
          <w:color w:val="auto"/>
          <w:kern w:val="0"/>
          <w:sz w:val="24"/>
          <w:szCs w:val="20"/>
          <w:highlight w:val="none"/>
          <w:u w:val="single"/>
        </w:rPr>
        <w:t>因承包人原因造成工期延误，逾期竣工违约金的计算方法为：若承包人不能在合同工期内完成工程施工的，每延误一天，应向发包人支付逾期竣工违约金1000元</w:t>
      </w:r>
      <w:r>
        <w:rPr>
          <w:rFonts w:hint="eastAsia" w:ascii="宋体" w:hAnsi="宋体" w:eastAsia="宋体" w:cs="宋体"/>
          <w:color w:val="auto"/>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因承包人原因造成工期延误，逾期竣工违约金的上限：</w:t>
      </w:r>
      <w:r>
        <w:rPr>
          <w:rFonts w:hint="eastAsia" w:ascii="宋体" w:hAnsi="宋体" w:eastAsia="宋体" w:cs="宋体"/>
          <w:color w:val="auto"/>
          <w:kern w:val="0"/>
          <w:sz w:val="24"/>
          <w:szCs w:val="20"/>
          <w:highlight w:val="none"/>
          <w:u w:val="single"/>
        </w:rPr>
        <w:t>合同价的10%</w:t>
      </w:r>
      <w:r>
        <w:rPr>
          <w:rFonts w:hint="eastAsia" w:ascii="宋体" w:hAnsi="宋体" w:eastAsia="宋体" w:cs="宋体"/>
          <w:color w:val="auto"/>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不利物质条件的其他情形和有关约定：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0"/>
          <w:highlight w:val="none"/>
          <w:u w:val="single"/>
        </w:rPr>
        <w:t>烈度7度以上地震、8级以上（不含8级）台风、日雨量60ｍｍ以上暴雨，按气象、地震部门公布为准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7.9.2提前竣工的奖励：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8.6.1</w:t>
      </w:r>
      <w:r>
        <w:rPr>
          <w:rFonts w:hint="eastAsia" w:ascii="宋体" w:hAnsi="宋体" w:eastAsia="宋体" w:cs="宋体"/>
          <w:color w:val="auto"/>
          <w:kern w:val="0"/>
          <w:sz w:val="24"/>
          <w:szCs w:val="22"/>
          <w:highlight w:val="none"/>
        </w:rPr>
        <w:tab/>
      </w:r>
      <w:r>
        <w:rPr>
          <w:rFonts w:hint="eastAsia" w:ascii="宋体" w:hAnsi="宋体" w:eastAsia="宋体" w:cs="宋体"/>
          <w:color w:val="auto"/>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需要承包人报送样品的材料或工程设备，样品的种类、名称、规格、数量要求：</w:t>
      </w:r>
      <w:r>
        <w:rPr>
          <w:rFonts w:hint="eastAsia" w:ascii="宋体" w:hAnsi="宋体" w:eastAsia="宋体" w:cs="宋体"/>
          <w:color w:val="auto"/>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
          <w:sz w:val="24"/>
          <w:szCs w:val="22"/>
          <w:highlight w:val="none"/>
          <w:u w:val="single"/>
          <w:lang w:val="en-US" w:eastAsia="zh-CN" w:bidi="ar-SA"/>
        </w:rPr>
        <w:t>按相关规定执行</w:t>
      </w:r>
      <w:r>
        <w:rPr>
          <w:rFonts w:hint="eastAsia" w:ascii="宋体" w:hAnsi="宋体" w:eastAsia="宋体" w:cs="宋体"/>
          <w:color w:val="auto"/>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关于修建临时设施费用承担的约定：</w:t>
      </w:r>
      <w:r>
        <w:rPr>
          <w:rFonts w:hint="eastAsia" w:ascii="宋体" w:hAnsi="宋体" w:eastAsia="宋体" w:cs="宋体"/>
          <w:color w:val="auto"/>
          <w:kern w:val="1"/>
          <w:sz w:val="22"/>
          <w:szCs w:val="22"/>
          <w:highlight w:val="none"/>
          <w:u w:val="single"/>
        </w:rPr>
        <w:t xml:space="preserve">由承包人承担 </w:t>
      </w:r>
      <w:r>
        <w:rPr>
          <w:rFonts w:hint="eastAsia" w:ascii="宋体" w:hAnsi="宋体" w:eastAsia="宋体" w:cs="宋体"/>
          <w:color w:val="auto"/>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施工现场需要配置的试验场所：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施工现场需要配备的试验设备：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施工现场需要具备的其他试验条件：</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现场工艺试验的有关约定：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关于变更的范围的约定：</w:t>
      </w:r>
      <w:r>
        <w:rPr>
          <w:rFonts w:hint="eastAsia" w:ascii="宋体" w:hAnsi="宋体" w:eastAsia="宋体" w:cs="宋体"/>
          <w:color w:val="auto"/>
          <w:kern w:val="0"/>
          <w:sz w:val="24"/>
          <w:szCs w:val="20"/>
          <w:highlight w:val="none"/>
          <w:u w:val="single"/>
        </w:rPr>
        <w:t>除通用合同条款外，发包人对工程规模、材料设备的品牌、规格、等级等的变更也属于变更</w:t>
      </w:r>
      <w:r>
        <w:rPr>
          <w:rFonts w:hint="eastAsia" w:ascii="宋体" w:hAnsi="宋体" w:eastAsia="宋体" w:cs="宋体"/>
          <w:color w:val="auto"/>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关于变更估价的约定: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10.4.1.2 增减工程量的单价确定</w:t>
      </w:r>
    </w:p>
    <w:p w14:paraId="2A017B07">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1．在工程量清单内的项目发生工程量增加，其增加部分工程量的综合单价＝招标人工程预算价中的相应项目综合单价×（1－中标价降幅系数）</w:t>
      </w:r>
    </w:p>
    <w:p w14:paraId="4D7F7E28">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2．在工程量清单内的项目发生工程量减少，其减少部分工程量的综合单价＝招标人工程预算价中的相应项目综合单价×（1－中标价降幅系数）</w:t>
      </w:r>
    </w:p>
    <w:p w14:paraId="0F34365C">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3．不在工程量清单内的项目综合单价，按照预算编制原则及中标价降幅系数计算。</w:t>
      </w:r>
    </w:p>
    <w:p w14:paraId="73D457B9">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不在工程量清单内的项目综合单价＝按本项规定计算的综合单价×（1-中标价降幅系数）</w:t>
      </w:r>
    </w:p>
    <w:p w14:paraId="32D4CE2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4．若定额缺项的，由中标人提出适当的单价，经招标人会同工程预（决）算审核单位审核确定，报市相关部门造价管理机构备案。</w:t>
      </w:r>
    </w:p>
    <w:p w14:paraId="39883F8F">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定额缺项单价（或议价）＝经双方确认的单价×（1-中标价降幅系数）</w:t>
      </w:r>
    </w:p>
    <w:p w14:paraId="291E4BD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spacing w:val="0"/>
          <w:kern w:val="0"/>
          <w:sz w:val="24"/>
          <w:szCs w:val="20"/>
          <w:u w:val="single"/>
        </w:rPr>
        <w:t>5．中标价降幅系数=（工程预算价－中标价）/工程预算价×100%</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2"/>
          <w:highlight w:val="none"/>
        </w:rPr>
        <w:t>监理人审查承包人合理化建议的期限：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（1）对于依法必须招标的暂估价项目的确认和批准采取第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（2）企业管理费、利润、总价措施项目费合计费率</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对于不属于依法必须招标的暂估价项目的确认和批准采取第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承包人直接实施的暂估价项目的约定：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合同当事人关于暂列金额使用的约定：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（2）主要材料和设备单价的风险承包幅度为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（1）施工机械台班单价的风险承包幅度为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超过风险范围以外的调整方式：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12.1.2总价合同。</w:t>
      </w:r>
    </w:p>
    <w:p w14:paraId="73A9E8C3">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bCs/>
          <w:color w:val="auto"/>
          <w:spacing w:val="0"/>
          <w:kern w:val="0"/>
          <w:sz w:val="24"/>
          <w:szCs w:val="20"/>
          <w:u w:val="single"/>
          <w:lang w:val="en-US" w:eastAsia="zh-CN"/>
        </w:rPr>
        <w:t>(</w:t>
      </w:r>
      <w:r>
        <w:rPr>
          <w:rFonts w:hint="eastAsia" w:ascii="宋体" w:hAnsi="宋体" w:eastAsia="宋体" w:cs="宋体"/>
          <w:bCs/>
          <w:color w:val="auto"/>
          <w:spacing w:val="0"/>
          <w:kern w:val="0"/>
          <w:sz w:val="24"/>
          <w:szCs w:val="20"/>
          <w:u w:val="single"/>
        </w:rPr>
        <w:t>1)工程量清单核对澄清之后，仍有错、漏，导致工程预算价不准确的 (指在中标通知书发出后一个月内，招标人和中标人双方进行核对工程量清单的)；</w:t>
      </w:r>
    </w:p>
    <w:p w14:paraId="55626740">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2)主要材料价格与编制预算价时采用的信息价相比上涨或下跌在5%以内的；主要材料指：钢筋、水泥（非商品混凝土用）、商品混凝土、沥青混凝土；</w:t>
      </w:r>
    </w:p>
    <w:p w14:paraId="669C2E1C">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3)施工期间除钢筋、水泥（非商品混凝土用）、商品混凝土、沥青混凝土以外的其他材料价格变化的；</w:t>
      </w:r>
    </w:p>
    <w:p w14:paraId="3DD78DF5">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4</w:t>
      </w:r>
      <w:r>
        <w:rPr>
          <w:rFonts w:hint="eastAsia" w:ascii="宋体" w:hAnsi="宋体" w:eastAsia="宋体" w:cs="宋体"/>
          <w:bCs/>
          <w:color w:val="auto"/>
          <w:spacing w:val="0"/>
          <w:kern w:val="0"/>
          <w:sz w:val="24"/>
          <w:szCs w:val="20"/>
          <w:u w:val="single"/>
        </w:rPr>
        <w:t>)天气、地形、地质等自然条件变化而采取临时措施的；</w:t>
      </w:r>
    </w:p>
    <w:p w14:paraId="4338105F">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5</w:t>
      </w:r>
      <w:r>
        <w:rPr>
          <w:rFonts w:hint="eastAsia" w:ascii="宋体" w:hAnsi="宋体" w:eastAsia="宋体" w:cs="宋体"/>
          <w:bCs/>
          <w:color w:val="auto"/>
          <w:spacing w:val="0"/>
          <w:kern w:val="0"/>
          <w:sz w:val="24"/>
          <w:szCs w:val="20"/>
          <w:u w:val="single"/>
        </w:rPr>
        <w:t>)人工、机械费价格变化的</w:t>
      </w:r>
      <w:r>
        <w:rPr>
          <w:rFonts w:hint="eastAsia" w:ascii="宋体" w:hAnsi="宋体" w:eastAsia="宋体" w:cs="宋体"/>
          <w:color w:val="auto"/>
          <w:spacing w:val="0"/>
          <w:kern w:val="0"/>
          <w:sz w:val="24"/>
          <w:szCs w:val="20"/>
          <w:u w:val="single"/>
        </w:rPr>
        <w:t>。</w:t>
      </w:r>
    </w:p>
    <w:p w14:paraId="74FAC82C">
      <w:pPr>
        <w:widowControl w:val="0"/>
        <w:suppressAutoHyphens/>
        <w:adjustRightInd w:val="0"/>
        <w:snapToGrid w:val="0"/>
        <w:spacing w:after="0" w:line="360" w:lineRule="exact"/>
        <w:ind w:firstLine="240"/>
        <w:jc w:val="both"/>
        <w:rPr>
          <w:rFonts w:ascii="宋体" w:hAnsi="宋体" w:eastAsia="宋体" w:cs="宋体"/>
          <w:color w:val="auto"/>
          <w:spacing w:val="0"/>
          <w:kern w:val="0"/>
          <w:sz w:val="22"/>
          <w:szCs w:val="22"/>
        </w:rPr>
      </w:pPr>
      <w:r>
        <w:rPr>
          <w:rFonts w:hint="eastAsia" w:ascii="宋体" w:hAnsi="宋体" w:eastAsia="宋体" w:cs="宋体"/>
          <w:color w:val="auto"/>
          <w:spacing w:val="0"/>
          <w:kern w:val="0"/>
          <w:sz w:val="24"/>
          <w:szCs w:val="24"/>
        </w:rPr>
        <w:t>风险范围以外合同价格的调整方法：</w:t>
      </w:r>
      <w:r>
        <w:rPr>
          <w:rFonts w:hint="eastAsia" w:ascii="宋体" w:hAnsi="宋体" w:eastAsia="宋体" w:cs="宋体"/>
          <w:color w:val="auto"/>
          <w:spacing w:val="0"/>
          <w:kern w:val="0"/>
          <w:sz w:val="24"/>
          <w:szCs w:val="20"/>
          <w:u w:val="single"/>
        </w:rPr>
        <w:t>（1）在工程量清单内的项目发生工程量增加，其增加部分工程量的综合单价＝招标人工程预算价中的相应项目综合单价×（1－中标价降幅系数）</w:t>
      </w:r>
    </w:p>
    <w:p w14:paraId="5DCA5618">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（2）在工程量清单内的项目发生工程量减少，其减少部分工程量的综合单价＝招标人工程预算价中的相应项目综合单价×（1－中标价降幅系数）</w:t>
      </w:r>
    </w:p>
    <w:p w14:paraId="2C790A75">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（3）不在工程量清单内的项目综合单价，按照预算编制原则及中标价降幅系数计算。</w:t>
      </w:r>
    </w:p>
    <w:p w14:paraId="0FD0442F">
      <w:pPr>
        <w:widowControl w:val="0"/>
        <w:suppressAutoHyphens/>
        <w:adjustRightInd w:val="0"/>
        <w:snapToGrid w:val="0"/>
        <w:spacing w:after="0" w:line="360" w:lineRule="exact"/>
        <w:ind w:firstLine="480"/>
        <w:jc w:val="both"/>
        <w:rPr>
          <w:rFonts w:ascii="宋体" w:hAnsi="宋体" w:eastAsia="宋体" w:cs="宋体"/>
          <w:color w:val="auto"/>
          <w:spacing w:val="0"/>
          <w:kern w:val="0"/>
          <w:sz w:val="22"/>
          <w:szCs w:val="22"/>
        </w:rPr>
      </w:pPr>
      <w:r>
        <w:rPr>
          <w:rFonts w:hint="eastAsia" w:ascii="宋体" w:hAnsi="宋体" w:eastAsia="宋体" w:cs="宋体"/>
          <w:color w:val="auto"/>
          <w:spacing w:val="0"/>
          <w:kern w:val="0"/>
          <w:sz w:val="24"/>
          <w:szCs w:val="20"/>
          <w:u w:val="single"/>
        </w:rPr>
        <w:t>不在工程量清单内的项目综合单价＝按本项规定计算的综合单价×（1-中标价降幅系数）</w:t>
      </w:r>
    </w:p>
    <w:p w14:paraId="218FD686">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lang w:eastAsia="zh-CN"/>
        </w:rPr>
        <w:t>（</w:t>
      </w:r>
      <w:r>
        <w:rPr>
          <w:rFonts w:hint="eastAsia" w:ascii="宋体" w:hAnsi="宋体" w:eastAsia="宋体" w:cs="宋体"/>
          <w:color w:val="auto"/>
          <w:spacing w:val="0"/>
          <w:kern w:val="0"/>
          <w:sz w:val="24"/>
          <w:szCs w:val="20"/>
          <w:u w:val="single"/>
          <w:lang w:val="en-US" w:eastAsia="zh-CN"/>
        </w:rPr>
        <w:t>4</w:t>
      </w:r>
      <w:r>
        <w:rPr>
          <w:rFonts w:hint="eastAsia" w:ascii="宋体" w:hAnsi="宋体" w:eastAsia="宋体" w:cs="宋体"/>
          <w:color w:val="auto"/>
          <w:spacing w:val="0"/>
          <w:kern w:val="0"/>
          <w:sz w:val="24"/>
          <w:szCs w:val="20"/>
          <w:u w:val="single"/>
          <w:lang w:eastAsia="zh-CN"/>
        </w:rPr>
        <w:t>）</w:t>
      </w:r>
      <w:r>
        <w:rPr>
          <w:rFonts w:hint="eastAsia" w:ascii="宋体" w:hAnsi="宋体" w:eastAsia="宋体" w:cs="宋体"/>
          <w:color w:val="auto"/>
          <w:spacing w:val="0"/>
          <w:kern w:val="0"/>
          <w:sz w:val="24"/>
          <w:szCs w:val="20"/>
          <w:u w:val="single"/>
        </w:rPr>
        <w:t>若定额缺项的，由中标人提出适当的单价，经招标人会同工程预（决）算审核单位审核确定，报市相关部门造价管理机构备案。</w:t>
      </w:r>
    </w:p>
    <w:p w14:paraId="1CED22F8">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u w:val="single"/>
        </w:rPr>
      </w:pPr>
      <w:r>
        <w:rPr>
          <w:rFonts w:hint="eastAsia" w:ascii="宋体" w:hAnsi="宋体" w:eastAsia="宋体" w:cs="宋体"/>
          <w:color w:val="auto"/>
          <w:spacing w:val="0"/>
          <w:kern w:val="0"/>
          <w:sz w:val="24"/>
          <w:szCs w:val="20"/>
          <w:u w:val="single"/>
        </w:rPr>
        <w:t>定额缺项单价（或议价）＝经双方确认的单价×（1-中标价降幅系数）</w:t>
      </w:r>
    </w:p>
    <w:p w14:paraId="09CDF4CB">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color w:val="auto"/>
          <w:spacing w:val="0"/>
          <w:kern w:val="0"/>
          <w:sz w:val="24"/>
          <w:szCs w:val="24"/>
        </w:rPr>
        <w:t>。</w:t>
      </w:r>
    </w:p>
    <w:p w14:paraId="340D6DA5">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w:t>
      </w:r>
      <w:r>
        <w:rPr>
          <w:rFonts w:hint="eastAsia" w:ascii="宋体" w:hAnsi="宋体" w:eastAsia="宋体" w:cs="宋体"/>
          <w:color w:val="auto"/>
          <w:spacing w:val="0"/>
          <w:kern w:val="0"/>
          <w:sz w:val="24"/>
          <w:szCs w:val="24"/>
          <w:lang w:val="en-US" w:eastAsia="zh-CN"/>
        </w:rPr>
        <w:t>5</w:t>
      </w:r>
      <w:r>
        <w:rPr>
          <w:rFonts w:hint="eastAsia" w:ascii="宋体" w:hAnsi="宋体" w:eastAsia="宋体" w:cs="宋体"/>
          <w:color w:val="auto"/>
          <w:spacing w:val="0"/>
          <w:kern w:val="0"/>
          <w:sz w:val="24"/>
          <w:szCs w:val="24"/>
          <w:lang w:eastAsia="zh-CN"/>
        </w:rPr>
        <w:t>）</w:t>
      </w:r>
      <w:r>
        <w:rPr>
          <w:rFonts w:hint="eastAsia" w:ascii="宋体" w:hAnsi="宋体" w:eastAsia="宋体" w:cs="宋体"/>
          <w:color w:val="auto"/>
          <w:spacing w:val="0"/>
          <w:kern w:val="0"/>
          <w:sz w:val="24"/>
          <w:szCs w:val="20"/>
          <w:u w:val="single"/>
          <w:lang w:eastAsia="zh-CN"/>
        </w:rPr>
        <w:t>中标价降幅系数=（工程预算价－中标价）/工程预算价×100%。</w:t>
      </w:r>
    </w:p>
    <w:p w14:paraId="52B5A5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微软雅黑" w:cs="宋体"/>
          <w:color w:val="auto"/>
          <w:spacing w:val="0"/>
          <w:kern w:val="0"/>
          <w:sz w:val="24"/>
          <w:szCs w:val="22"/>
          <w:highlight w:val="none"/>
        </w:rPr>
        <w:t>超过风险范围以外的调整方式：</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u w:val="single"/>
          <w:lang w:val="en-US" w:eastAsia="zh-CN"/>
        </w:rPr>
        <w:t>/</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12.1.3其他价格方式：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预付款支付比例或金额：</w:t>
      </w:r>
      <w:r>
        <w:rPr>
          <w:rFonts w:hint="eastAsia" w:ascii="宋体" w:hAnsi="宋体" w:eastAsia="宋体" w:cs="宋体"/>
          <w:color w:val="auto"/>
          <w:kern w:val="0"/>
          <w:sz w:val="24"/>
          <w:szCs w:val="22"/>
          <w:highlight w:val="none"/>
          <w:u w:val="single"/>
        </w:rPr>
        <w:t>所有委托代建项目不设置预付款</w:t>
      </w:r>
      <w:r>
        <w:rPr>
          <w:rFonts w:hint="eastAsia" w:ascii="宋体" w:hAnsi="宋体" w:eastAsia="宋体" w:cs="宋体"/>
          <w:color w:val="auto"/>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预付款支付期限：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预付款扣回的方式：</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工程量计算规则：</w:t>
      </w:r>
      <w:r>
        <w:rPr>
          <w:rFonts w:hint="eastAsia" w:ascii="宋体" w:hAnsi="宋体" w:eastAsia="宋体" w:cs="宋体"/>
          <w:color w:val="auto"/>
          <w:kern w:val="0"/>
          <w:sz w:val="24"/>
          <w:szCs w:val="20"/>
          <w:highlight w:val="none"/>
          <w:u w:val="single"/>
        </w:rPr>
        <w:t>以相关的国家标准、行业标准等为依据</w:t>
      </w:r>
      <w:r>
        <w:rPr>
          <w:rFonts w:hint="eastAsia" w:ascii="宋体" w:hAnsi="宋体" w:eastAsia="宋体" w:cs="宋体"/>
          <w:color w:val="auto"/>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关于计量周期的约定：</w:t>
      </w:r>
      <w:r>
        <w:rPr>
          <w:rFonts w:hint="eastAsia" w:ascii="宋体" w:hAnsi="宋体" w:eastAsia="宋体" w:cs="宋体"/>
          <w:color w:val="auto"/>
          <w:kern w:val="0"/>
          <w:sz w:val="24"/>
          <w:szCs w:val="20"/>
          <w:highlight w:val="none"/>
          <w:u w:val="single"/>
        </w:rPr>
        <w:t>按通用合同条款执行</w:t>
      </w:r>
      <w:r>
        <w:rPr>
          <w:rFonts w:hint="eastAsia" w:ascii="宋体" w:hAnsi="宋体" w:eastAsia="宋体" w:cs="宋体"/>
          <w:color w:val="auto"/>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关于单价合同计量的约定：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关于总价合同计量的约定：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12.3.5总价合同采用支付分解表计量支付的，是否适用第12.3.4 项〔总价合同的计量〕约定进行计量：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其他价格形式的计量方式和程序：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关于付款周期的约定：</w:t>
      </w:r>
      <w:r>
        <w:rPr>
          <w:rFonts w:hint="eastAsia" w:ascii="宋体" w:hAnsi="宋体" w:eastAsia="宋体" w:cs="宋体"/>
          <w:color w:val="auto"/>
          <w:kern w:val="0"/>
          <w:sz w:val="24"/>
          <w:szCs w:val="22"/>
          <w:highlight w:val="none"/>
          <w:u w:val="single"/>
        </w:rPr>
        <w:t xml:space="preserve"> 按每月施工进度  </w:t>
      </w:r>
      <w:r>
        <w:rPr>
          <w:rFonts w:hint="eastAsia" w:ascii="宋体" w:hAnsi="宋体" w:eastAsia="宋体" w:cs="宋体"/>
          <w:color w:val="auto"/>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12.4.2 进度付款申请单的编制</w:t>
      </w:r>
    </w:p>
    <w:p w14:paraId="33AA5DBC">
      <w:pPr>
        <w:pStyle w:val="3"/>
        <w:suppressAutoHyphens/>
        <w:adjustRightInd/>
        <w:snapToGrid/>
        <w:spacing w:before="0" w:beforeAutospacing="0" w:after="0" w:afterAutospacing="0" w:line="300" w:lineRule="auto"/>
        <w:ind w:firstLine="480"/>
        <w:rPr>
          <w:rFonts w:ascii="宋体" w:hAnsi="宋体" w:eastAsia="宋体" w:cs="宋体"/>
          <w:color w:val="auto"/>
          <w:spacing w:val="0"/>
          <w:szCs w:val="24"/>
          <w:highlight w:val="none"/>
          <w:u w:val="single"/>
        </w:rPr>
      </w:pPr>
      <w:r>
        <w:rPr>
          <w:rFonts w:hint="eastAsia" w:ascii="宋体" w:hAnsi="宋体" w:eastAsia="宋体" w:cs="宋体"/>
          <w:color w:val="auto"/>
          <w:kern w:val="2"/>
          <w:sz w:val="24"/>
          <w:szCs w:val="24"/>
          <w:highlight w:val="none"/>
          <w:lang w:val="en-US" w:eastAsia="zh-CN" w:bidi="ar-SA"/>
        </w:rPr>
        <w:t>关于进度付款申请单编制的约定：</w:t>
      </w:r>
      <w:r>
        <w:rPr>
          <w:rFonts w:hint="eastAsia" w:ascii="宋体" w:hAnsi="宋体" w:eastAsia="宋体" w:cs="宋体"/>
          <w:color w:val="auto"/>
          <w:kern w:val="0"/>
          <w:sz w:val="24"/>
          <w:szCs w:val="22"/>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r>
        <w:rPr>
          <w:rFonts w:hint="eastAsia" w:ascii="宋体" w:hAnsi="宋体" w:eastAsia="宋体" w:cs="宋体"/>
          <w:color w:val="auto"/>
          <w:spacing w:val="0"/>
          <w:szCs w:val="24"/>
          <w:highlight w:val="none"/>
          <w:u w:val="single"/>
        </w:rPr>
        <w:t>。</w:t>
      </w:r>
    </w:p>
    <w:p w14:paraId="519EB39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spacing w:val="0"/>
          <w:kern w:val="0"/>
          <w:sz w:val="24"/>
          <w:szCs w:val="22"/>
          <w:highlight w:val="none"/>
          <w:u w:val="single"/>
        </w:rPr>
      </w:pPr>
      <w:r>
        <w:rPr>
          <w:rFonts w:hint="eastAsia" w:ascii="宋体" w:hAnsi="宋体" w:eastAsia="宋体" w:cs="宋体"/>
          <w:color w:val="auto"/>
          <w:spacing w:val="0"/>
          <w:kern w:val="0"/>
          <w:sz w:val="24"/>
          <w:szCs w:val="22"/>
          <w:highlight w:val="none"/>
          <w:u w:val="single"/>
        </w:rPr>
        <w:t>具体按以下公式计算：工程进度款=已核定的实际完成工程量×发包人预算中的相应综合单价×(1－中标价降幅系数)×80%，其中中标价降幅系数=(工程预算价－中标价)÷工程预算价×100%”。</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spacing w:val="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eastAsia="宋体" w:cs="宋体"/>
          <w:color w:val="auto"/>
          <w:kern w:val="0"/>
          <w:sz w:val="24"/>
          <w:szCs w:val="22"/>
          <w:highlight w:val="none"/>
          <w:u w:val="none"/>
        </w:rPr>
        <w:t>。</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（3）其他价格形式合同进度付款申请单提交的约定：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（1）监理人审查并报送发包人的期限：</w:t>
      </w:r>
      <w:r>
        <w:rPr>
          <w:rFonts w:hint="eastAsia" w:ascii="宋体" w:hAnsi="宋体" w:eastAsia="宋体" w:cs="宋体"/>
          <w:color w:val="auto"/>
          <w:kern w:val="0"/>
          <w:sz w:val="24"/>
          <w:szCs w:val="20"/>
          <w:highlight w:val="none"/>
          <w:u w:val="single"/>
        </w:rPr>
        <w:t>监理人应在收到承包人进度付款申请单以及相关资料后7天内完成审查并报送发包人</w:t>
      </w:r>
      <w:r>
        <w:rPr>
          <w:rFonts w:hint="eastAsia" w:ascii="宋体" w:hAnsi="宋体" w:eastAsia="宋体" w:cs="宋体"/>
          <w:color w:val="auto"/>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发包人完成审批并签发进度款支付证书的期限：</w:t>
      </w:r>
      <w:r>
        <w:rPr>
          <w:rFonts w:hint="eastAsia" w:ascii="宋体" w:hAnsi="宋体" w:eastAsia="宋体" w:cs="宋体"/>
          <w:color w:val="auto"/>
          <w:kern w:val="0"/>
          <w:sz w:val="24"/>
          <w:szCs w:val="20"/>
          <w:highlight w:val="none"/>
          <w:u w:val="single"/>
        </w:rPr>
        <w:t xml:space="preserve">发包人应在收到后7天内完成审批并签发进度款支付证书 </w:t>
      </w:r>
      <w:r>
        <w:rPr>
          <w:rFonts w:hint="eastAsia" w:ascii="宋体" w:hAnsi="宋体" w:eastAsia="宋体" w:cs="宋体"/>
          <w:color w:val="auto"/>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（2）发包人支付进度款的期限：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发包人逾期支付进度款的违约金的计算方式：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3、单价合同的总价项目支付分解表的编制与审批：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12.6  人工费用拨付数额或比例：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auto"/>
          <w:kern w:val="0"/>
          <w:sz w:val="24"/>
          <w:szCs w:val="22"/>
          <w:highlight w:val="none"/>
          <w:lang w:eastAsia="zh-CN"/>
        </w:rPr>
        <w:t>增值税发票</w:t>
      </w:r>
      <w:r>
        <w:rPr>
          <w:rFonts w:hint="eastAsia" w:ascii="宋体" w:hAnsi="宋体" w:eastAsia="宋体" w:cs="宋体"/>
          <w:b w:val="0"/>
          <w:bCs w:val="0"/>
          <w:color w:val="auto"/>
          <w:kern w:val="0"/>
          <w:sz w:val="24"/>
          <w:szCs w:val="22"/>
          <w:highlight w:val="none"/>
        </w:rPr>
        <w:t>（税率：</w:t>
      </w:r>
      <w:r>
        <w:rPr>
          <w:rFonts w:hint="eastAsia" w:ascii="宋体" w:hAnsi="宋体" w:eastAsia="宋体" w:cs="宋体"/>
          <w:b w:val="0"/>
          <w:bCs w:val="0"/>
          <w:color w:val="auto"/>
          <w:kern w:val="0"/>
          <w:sz w:val="24"/>
          <w:szCs w:val="22"/>
          <w:highlight w:val="none"/>
          <w:u w:val="single"/>
          <w:lang w:val="en-US" w:eastAsia="zh-CN"/>
        </w:rPr>
        <w:t>9</w:t>
      </w:r>
      <w:r>
        <w:rPr>
          <w:rFonts w:hint="eastAsia" w:ascii="宋体" w:hAnsi="宋体" w:eastAsia="宋体" w:cs="宋体"/>
          <w:b w:val="0"/>
          <w:bCs w:val="0"/>
          <w:color w:val="auto"/>
          <w:kern w:val="0"/>
          <w:sz w:val="24"/>
          <w:szCs w:val="22"/>
          <w:highlight w:val="none"/>
          <w:u w:val="single"/>
        </w:rPr>
        <w:t>%</w:t>
      </w:r>
      <w:r>
        <w:rPr>
          <w:rFonts w:hint="eastAsia" w:ascii="宋体" w:hAnsi="宋体" w:eastAsia="宋体" w:cs="宋体"/>
          <w:b w:val="0"/>
          <w:bCs w:val="0"/>
          <w:color w:val="auto"/>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；开户行：</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；账号：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；税务识别号：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；单位地址：</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；办公电话：</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eastAsia="宋体" w:cs="宋体"/>
          <w:b w:val="0"/>
          <w:bCs w:val="0"/>
          <w:color w:val="auto"/>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13.1.2监理人不能按时进行验收时，应提前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关于竣工验收程序的约定：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发包人不按照本项约定组织竣工验收、颁发工程接收证书的违约金的计算方法：</w:t>
      </w:r>
      <w:r>
        <w:rPr>
          <w:rFonts w:hint="eastAsia" w:ascii="宋体" w:hAnsi="宋体" w:eastAsia="宋体" w:cs="宋体"/>
          <w:color w:val="auto"/>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承包人向发包人移交工程的期限：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发包人未按本合同约定接收全部或部分工程的，违约金的计算方法为：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承包人未按时移交工程的，违约金的计算方法为：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工程试车内容：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（1）单机无负荷试车费用由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（2）无负荷联动试车费用由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关于投料试车相关事项的约定：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承包人完成竣工退场的期限：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14.1.1关于采用过程结算的约定：</w:t>
      </w:r>
      <w:r>
        <w:rPr>
          <w:rFonts w:hint="eastAsia" w:ascii="宋体" w:hAnsi="宋体" w:eastAsia="宋体" w:cs="宋体"/>
          <w:color w:val="auto"/>
          <w:kern w:val="1"/>
          <w:sz w:val="24"/>
          <w:szCs w:val="22"/>
          <w:highlight w:val="none"/>
          <w:u w:val="single"/>
          <w:lang w:val="en-US" w:eastAsia="zh-CN" w:bidi="ar-SA"/>
        </w:rPr>
        <w:t>按通用合同条款执行</w:t>
      </w:r>
      <w:r>
        <w:rPr>
          <w:rFonts w:hint="eastAsia" w:ascii="宋体" w:hAnsi="宋体" w:eastAsia="宋体" w:cs="宋体"/>
          <w:color w:val="auto"/>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过程结算节点如下：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14.1.3.承包人提交过程结算申请文件的期限：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过程结算申请清单包括：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14.1.4发包人审批过程结算申请文件的期限：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发包人完成付款的期限：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u w:val="single"/>
        </w:rPr>
      </w:pPr>
      <w:r>
        <w:rPr>
          <w:rFonts w:hint="eastAsia" w:ascii="宋体" w:hAnsi="宋体" w:eastAsia="宋体" w:cs="宋体"/>
          <w:color w:val="auto"/>
          <w:kern w:val="0"/>
          <w:sz w:val="24"/>
          <w:szCs w:val="22"/>
          <w:highlight w:val="none"/>
        </w:rPr>
        <w:t>承包人提交竣工结算申请单的期限：</w:t>
      </w:r>
      <w:r>
        <w:rPr>
          <w:rFonts w:hint="eastAsia" w:ascii="宋体" w:hAnsi="宋体" w:eastAsia="宋体" w:cs="宋体"/>
          <w:color w:val="auto"/>
          <w:kern w:val="1"/>
          <w:sz w:val="22"/>
          <w:szCs w:val="22"/>
          <w:highlight w:val="none"/>
          <w:u w:val="single"/>
        </w:rPr>
        <w:t>按通用合同条款执行。</w:t>
      </w:r>
    </w:p>
    <w:p w14:paraId="179521FD">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竣工结算申请单应包括的内容：</w:t>
      </w:r>
      <w:r>
        <w:rPr>
          <w:rFonts w:hint="eastAsia" w:ascii="宋体" w:hAnsi="宋体" w:eastAsia="宋体" w:cs="宋体"/>
          <w:color w:val="auto"/>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发包人审批竣工付款申请单的期限：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rPr>
      </w:pPr>
      <w:r>
        <w:rPr>
          <w:rFonts w:hint="eastAsia" w:ascii="宋体" w:hAnsi="宋体" w:eastAsia="宋体" w:cs="宋体"/>
          <w:color w:val="auto"/>
          <w:kern w:val="0"/>
          <w:sz w:val="24"/>
          <w:szCs w:val="22"/>
          <w:highlight w:val="none"/>
        </w:rPr>
        <w:t>发包人完成竣工付款的期限：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关于竣工付款证书异议部分复核的方式和程序：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承包人提交最终结清申请单的份数：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承包人提交最终结算申请单的期限：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（1）发包人完成最终结清申请单的审批并颁发最终结清证书的期限：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（2）发包人完成支付的期限：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缺陷责任期的具体期限：</w:t>
      </w:r>
      <w:r>
        <w:rPr>
          <w:rFonts w:hint="eastAsia" w:ascii="宋体" w:hAnsi="宋体" w:eastAsia="宋体" w:cs="宋体"/>
          <w:color w:val="auto"/>
          <w:kern w:val="1"/>
          <w:sz w:val="22"/>
          <w:szCs w:val="22"/>
          <w:highlight w:val="none"/>
          <w:u w:val="single"/>
        </w:rPr>
        <w:t>从工程通过竣工（交工、完工）验收之日起计24个月</w:t>
      </w:r>
      <w:r>
        <w:rPr>
          <w:rFonts w:hint="eastAsia" w:ascii="宋体" w:hAnsi="宋体" w:eastAsia="宋体" w:cs="宋体"/>
          <w:color w:val="auto"/>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关于是否扣留质量保证金的约定：</w:t>
      </w:r>
      <w:r>
        <w:rPr>
          <w:rFonts w:hint="eastAsia" w:ascii="宋体" w:hAnsi="宋体" w:eastAsia="宋体" w:cs="宋体"/>
          <w:color w:val="auto"/>
          <w:kern w:val="1"/>
          <w:sz w:val="22"/>
          <w:szCs w:val="22"/>
          <w:highlight w:val="none"/>
          <w:u w:val="single"/>
        </w:rPr>
        <w:t>扣留质量保证金</w:t>
      </w:r>
      <w:r>
        <w:rPr>
          <w:rFonts w:hint="eastAsia" w:ascii="宋体" w:hAnsi="宋体" w:eastAsia="宋体" w:cs="宋体"/>
          <w:color w:val="auto"/>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质量保证金采用以下第</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（1）质量保证金保函，保证金额为：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质量保证金的扣留采取以下第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（3）其他扣留方式: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关于质量保证金的补充约定：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工程保修期为：</w:t>
      </w:r>
      <w:r>
        <w:rPr>
          <w:rFonts w:hint="eastAsia" w:ascii="宋体" w:hAnsi="宋体" w:eastAsia="宋体" w:cs="宋体"/>
          <w:color w:val="auto"/>
          <w:kern w:val="1"/>
          <w:sz w:val="22"/>
          <w:szCs w:val="22"/>
          <w:highlight w:val="none"/>
          <w:u w:val="single"/>
        </w:rPr>
        <w:t>从工程通过竣工（交工、完工）验收之日起计</w:t>
      </w:r>
      <w:r>
        <w:rPr>
          <w:rFonts w:hint="eastAsia" w:ascii="宋体" w:hAnsi="宋体" w:eastAsia="宋体" w:cs="宋体"/>
          <w:color w:val="auto"/>
          <w:kern w:val="1"/>
          <w:sz w:val="22"/>
          <w:szCs w:val="22"/>
          <w:highlight w:val="none"/>
          <w:u w:val="single"/>
          <w:lang w:val="en-US" w:eastAsia="zh-CN"/>
        </w:rPr>
        <w:t>24</w:t>
      </w:r>
      <w:r>
        <w:rPr>
          <w:rFonts w:hint="eastAsia" w:ascii="宋体" w:hAnsi="宋体" w:eastAsia="宋体" w:cs="宋体"/>
          <w:color w:val="auto"/>
          <w:kern w:val="1"/>
          <w:sz w:val="22"/>
          <w:szCs w:val="22"/>
          <w:highlight w:val="none"/>
          <w:u w:val="single"/>
        </w:rPr>
        <w:t>个月</w:t>
      </w:r>
      <w:r>
        <w:rPr>
          <w:rFonts w:hint="eastAsia" w:ascii="宋体" w:hAnsi="宋体" w:eastAsia="宋体" w:cs="宋体"/>
          <w:color w:val="auto"/>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承包人收到保修通知并到达工程现场的合理时间：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按通用条款执行</w:t>
      </w:r>
      <w:r>
        <w:rPr>
          <w:rFonts w:hint="eastAsia" w:ascii="宋体" w:hAnsi="宋体" w:eastAsia="宋体" w:cs="宋体"/>
          <w:color w:val="auto"/>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（1）因发包人原因未能在计划开工日期前7天内下达开工通知的违约责任：</w:t>
      </w:r>
      <w:r>
        <w:rPr>
          <w:rFonts w:hint="eastAsia" w:ascii="宋体" w:hAnsi="宋体" w:eastAsia="宋体" w:cs="宋体"/>
          <w:color w:val="auto"/>
          <w:kern w:val="0"/>
          <w:sz w:val="24"/>
          <w:szCs w:val="20"/>
          <w:highlight w:val="none"/>
          <w:u w:val="single"/>
        </w:rPr>
        <w:t>合同工期相应顺延</w:t>
      </w:r>
      <w:r>
        <w:rPr>
          <w:rFonts w:hint="eastAsia" w:ascii="宋体" w:hAnsi="宋体" w:eastAsia="宋体" w:cs="宋体"/>
          <w:color w:val="auto"/>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（2）因发包人原因未能按合同约定支付合同价款的违约责任：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（5）因发包人违反合同约定造成暂停施工的违约责任：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（6）发包人无正当理由没有在约定期限内发出复工指示，导致承包人无法复工的违约责任：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（7）其他：</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承包人按16.1.1项〔发包人违约的情形〕约定暂停施工满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承包人违约责任的承担方式和计算方法：</w:t>
      </w:r>
      <w:r>
        <w:rPr>
          <w:rFonts w:hint="eastAsia" w:ascii="宋体" w:hAnsi="宋体" w:eastAsia="宋体" w:cs="宋体"/>
          <w:color w:val="auto"/>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0"/>
          <w:highlight w:val="none"/>
          <w:u w:val="single"/>
        </w:rPr>
        <w:t>包人支付误期违约金</w:t>
      </w:r>
      <w:r>
        <w:rPr>
          <w:rFonts w:hint="eastAsia" w:ascii="宋体" w:hAnsi="宋体" w:eastAsia="宋体" w:cs="宋体"/>
          <w:color w:val="auto"/>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关于承包人违约解除合同的特别约定：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除通用合同条款约定的不可抗力事件之外，视为不可抗力的其他情形：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合同解除后，发包人应在商定或确定发包人应支付款项后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关于工程保险的特别约定：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关于其他保险的约定：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承包人是否应为其施工设备等办理财产保险：</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关于变更保险合同时的通知义务的约定：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合同当事人是否同意将工程争议提交争议评审小组决定：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争议评审小组成员的确定：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选定争议评审员的期限：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争议评审小组成员的报酬承担方式：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合同当事人关于本项的约定：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因合同及合同有关事项发生的争议，按下列第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b/>
          <w:color w:val="auto"/>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w:t>
      </w:r>
      <w:r>
        <w:rPr>
          <w:rFonts w:hint="eastAsia" w:ascii="宋体" w:hAnsi="宋体" w:eastAsia="宋体" w:cs="宋体"/>
          <w:b/>
          <w:color w:val="auto"/>
          <w:kern w:val="0"/>
          <w:sz w:val="24"/>
          <w:szCs w:val="20"/>
          <w:highlight w:val="none"/>
          <w:lang w:val="en-US" w:eastAsia="zh-CN"/>
        </w:rPr>
        <w:t>1</w:t>
      </w:r>
      <w:r>
        <w:rPr>
          <w:rFonts w:hint="eastAsia" w:ascii="宋体" w:hAnsi="宋体" w:eastAsia="宋体" w:cs="宋体"/>
          <w:b/>
          <w:color w:val="auto"/>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w:t>
      </w:r>
      <w:r>
        <w:rPr>
          <w:rFonts w:hint="eastAsia" w:ascii="宋体" w:hAnsi="宋体" w:eastAsia="宋体" w:cs="宋体"/>
          <w:b/>
          <w:color w:val="auto"/>
          <w:kern w:val="0"/>
          <w:sz w:val="24"/>
          <w:szCs w:val="20"/>
          <w:highlight w:val="none"/>
          <w:lang w:val="en-US" w:eastAsia="zh-CN"/>
        </w:rPr>
        <w:t>2</w:t>
      </w:r>
      <w:r>
        <w:rPr>
          <w:rFonts w:hint="eastAsia" w:ascii="宋体" w:hAnsi="宋体" w:eastAsia="宋体" w:cs="宋体"/>
          <w:b/>
          <w:color w:val="auto"/>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auto"/>
          <w:spacing w:val="0"/>
          <w:w w:val="100"/>
          <w:kern w:val="2"/>
          <w:position w:val="0"/>
          <w:sz w:val="24"/>
          <w:szCs w:val="24"/>
          <w:highlight w:val="none"/>
          <w:u w:val="single" w:color="000000"/>
          <w:shd w:val="clear" w:color="auto" w:fill="auto"/>
          <w:vertAlign w:val="baseline"/>
          <w:lang w:val="en-US" w:eastAsia="zh-CN"/>
        </w:rPr>
        <w:t>仙游县郊尾镇振兴乡村投资有限公司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承包人（全称）：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8B10C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发包人和承包人根据《中华人民共和国建筑法》和《建设工程质量管理条例》，经协商一致就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　　</w:t>
      </w:r>
      <w:r>
        <w:rPr>
          <w:rFonts w:hint="eastAsia" w:ascii="宋体" w:hAnsi="宋体" w:eastAsia="宋体" w:cs="宋体"/>
          <w:color w:val="auto"/>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2．屋面防水工程、有防水要求的卫生间、房间和外墙面的防渗为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3．装修工程为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4．电气管线、给排水管道、设备安装工程为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5．供热与供冷系统为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6．住宅小区内的给排水设施、道路等配套工程为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auto"/>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工程缺陷责任期为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1．属于保修范围、内容的项目，承包人应当在接到保修通知之日起7天内派人保修。承包人不在约定期限内派人保修的，发包人可以委托他人修理。</w:t>
      </w:r>
    </w:p>
    <w:p w14:paraId="1D0ECEEC">
      <w:pPr>
        <w:adjustRightInd w:val="0"/>
        <w:spacing w:line="300" w:lineRule="auto"/>
        <w:ind w:left="105" w:leftChars="50" w:firstLine="491" w:firstLineChars="205"/>
        <w:textAlignment w:val="baseline"/>
        <w:rPr>
          <w:rFonts w:hint="eastAsia" w:ascii="宋体" w:hAnsi="宋体" w:eastAsia="宋体" w:cs="宋体"/>
          <w:color w:val="auto"/>
          <w:kern w:val="0"/>
          <w:sz w:val="24"/>
          <w:szCs w:val="22"/>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auto"/>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六</w:t>
      </w:r>
      <w:r>
        <w:rPr>
          <w:rFonts w:hint="eastAsia" w:ascii="宋体" w:hAnsi="宋体" w:eastAsia="宋体" w:cs="宋体"/>
          <w:color w:val="auto"/>
          <w:kern w:val="0"/>
          <w:sz w:val="24"/>
          <w:szCs w:val="22"/>
          <w:highlight w:val="none"/>
        </w:rPr>
        <w:t>、双方约定的其他工程质量保修事项：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auto"/>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承包人(公章)：</w:t>
      </w:r>
      <w:r>
        <w:rPr>
          <w:rFonts w:hint="eastAsia" w:ascii="宋体" w:hAnsi="宋体" w:eastAsia="宋体" w:cs="宋体"/>
          <w:color w:val="auto"/>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法定代表人(签字)：</w:t>
      </w:r>
      <w:r>
        <w:rPr>
          <w:rFonts w:hint="eastAsia" w:ascii="宋体" w:hAnsi="宋体" w:eastAsia="宋体" w:cs="宋体"/>
          <w:color w:val="auto"/>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委托代理人(签字)：</w:t>
      </w:r>
      <w:r>
        <w:rPr>
          <w:rFonts w:hint="eastAsia" w:ascii="宋体" w:hAnsi="宋体" w:eastAsia="宋体" w:cs="宋体"/>
          <w:color w:val="auto"/>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账  号：</w:t>
      </w:r>
      <w:r>
        <w:rPr>
          <w:rFonts w:hint="eastAsia" w:ascii="宋体" w:hAnsi="宋体" w:eastAsia="宋体" w:cs="宋体"/>
          <w:color w:val="auto"/>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auto"/>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15F62C7D">
      <w:pPr>
        <w:adjustRightInd w:val="0"/>
        <w:spacing w:line="300" w:lineRule="auto"/>
        <w:rPr>
          <w:rFonts w:hint="eastAsia" w:ascii="宋体" w:hAnsi="宋体" w:eastAsia="宋体" w:cs="宋体"/>
          <w:b w:val="0"/>
          <w:bCs w:val="0"/>
          <w:color w:val="auto"/>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auto"/>
          <w:kern w:val="0"/>
          <w:sz w:val="44"/>
          <w:szCs w:val="44"/>
          <w:highlight w:val="none"/>
          <w:shd w:val="clear" w:color="auto" w:fill="FFFFFF"/>
        </w:rPr>
      </w:pPr>
      <w:r>
        <w:rPr>
          <w:rFonts w:hint="eastAsia" w:ascii="宋体" w:hAnsi="宋体" w:cs="宋体"/>
          <w:b/>
          <w:color w:val="auto"/>
          <w:kern w:val="0"/>
          <w:sz w:val="44"/>
          <w:szCs w:val="44"/>
          <w:highlight w:val="none"/>
          <w:shd w:val="clear" w:color="auto" w:fill="FFFFFF"/>
          <w:lang w:eastAsia="zh-CN"/>
        </w:rPr>
        <w:t>仙港大道郊尾长安段匝道挡土墙修复工程（第三次招标）</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auto"/>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招标编号：</w:t>
      </w:r>
      <w:r>
        <w:rPr>
          <w:rFonts w:hint="eastAsia" w:ascii="宋体" w:hAnsi="宋体" w:eastAsia="宋体" w:cs="宋体"/>
          <w:color w:val="auto"/>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招标项目名称：</w:t>
      </w:r>
      <w:r>
        <w:rPr>
          <w:rFonts w:hint="eastAsia" w:ascii="宋体" w:hAnsi="宋体" w:eastAsia="宋体" w:cs="宋体"/>
          <w:color w:val="auto"/>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u w:val="single"/>
          <w:shd w:val="clear" w:color="auto" w:fill="FFFFFF"/>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法定代表人或其委托代理人：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auto"/>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shd w:val="clear" w:color="auto" w:fill="FFFFFF"/>
          <w:lang w:eastAsia="zh-CN"/>
        </w:rPr>
        <w:t>地</w:t>
      </w:r>
      <w:r>
        <w:rPr>
          <w:rFonts w:hint="eastAsia" w:ascii="宋体" w:hAnsi="宋体" w:eastAsia="宋体" w:cs="宋体"/>
          <w:color w:val="auto"/>
          <w:kern w:val="0"/>
          <w:sz w:val="36"/>
          <w:szCs w:val="36"/>
          <w:highlight w:val="none"/>
          <w:shd w:val="clear" w:color="auto" w:fill="FFFFFF"/>
        </w:rPr>
        <w:t>址：</w:t>
      </w:r>
      <w:r>
        <w:rPr>
          <w:rFonts w:hint="eastAsia" w:ascii="宋体" w:hAnsi="宋体" w:eastAsia="宋体" w:cs="宋体"/>
          <w:color w:val="auto"/>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投标人邮政</w:t>
      </w:r>
      <w:r>
        <w:rPr>
          <w:rFonts w:hint="eastAsia" w:ascii="宋体" w:hAnsi="宋体" w:eastAsia="宋体" w:cs="宋体"/>
          <w:color w:val="auto"/>
          <w:kern w:val="0"/>
          <w:sz w:val="36"/>
          <w:szCs w:val="36"/>
          <w:highlight w:val="none"/>
          <w:shd w:val="clear" w:color="auto" w:fill="FFFFFF"/>
          <w:lang w:eastAsia="zh-CN"/>
        </w:rPr>
        <w:t>编</w:t>
      </w:r>
      <w:r>
        <w:rPr>
          <w:rFonts w:hint="eastAsia" w:ascii="宋体" w:hAnsi="宋体" w:eastAsia="宋体" w:cs="宋体"/>
          <w:color w:val="auto"/>
          <w:kern w:val="0"/>
          <w:sz w:val="36"/>
          <w:szCs w:val="36"/>
          <w:highlight w:val="none"/>
          <w:shd w:val="clear" w:color="auto" w:fill="FFFFFF"/>
        </w:rPr>
        <w:t>码：</w:t>
      </w:r>
      <w:r>
        <w:rPr>
          <w:rFonts w:hint="eastAsia" w:ascii="宋体" w:hAnsi="宋体" w:eastAsia="宋体" w:cs="宋体"/>
          <w:color w:val="auto"/>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编制</w:t>
      </w:r>
      <w:r>
        <w:rPr>
          <w:rFonts w:hint="eastAsia" w:ascii="宋体" w:hAnsi="宋体" w:eastAsia="宋体" w:cs="宋体"/>
          <w:color w:val="auto"/>
          <w:kern w:val="0"/>
          <w:sz w:val="36"/>
          <w:szCs w:val="36"/>
          <w:highlight w:val="none"/>
          <w:shd w:val="clear" w:color="auto" w:fill="FFFFFF"/>
          <w:lang w:eastAsia="zh-CN"/>
        </w:rPr>
        <w:t>时</w:t>
      </w:r>
      <w:r>
        <w:rPr>
          <w:rFonts w:hint="eastAsia" w:ascii="宋体" w:hAnsi="宋体" w:eastAsia="宋体" w:cs="宋体"/>
          <w:color w:val="auto"/>
          <w:kern w:val="0"/>
          <w:sz w:val="36"/>
          <w:szCs w:val="36"/>
          <w:highlight w:val="none"/>
          <w:shd w:val="clear" w:color="auto" w:fill="FFFFFF"/>
        </w:rPr>
        <w:t>间：</w:t>
      </w:r>
      <w:r>
        <w:rPr>
          <w:rFonts w:hint="eastAsia" w:ascii="宋体" w:hAnsi="宋体" w:eastAsia="宋体" w:cs="宋体"/>
          <w:color w:val="auto"/>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shd w:val="clear" w:color="auto" w:fill="FFFFFF"/>
        </w:rPr>
        <w:t>日期：</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年</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月</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2"/>
          <w:szCs w:val="32"/>
          <w:highlight w:val="none"/>
          <w:shd w:val="clear" w:color="auto" w:fill="FFFFFF"/>
        </w:rPr>
      </w:pPr>
      <w:r>
        <w:rPr>
          <w:rFonts w:hint="eastAsia" w:ascii="宋体" w:hAnsi="宋体" w:eastAsia="宋体" w:cs="宋体"/>
          <w:color w:val="auto"/>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shd w:val="clear" w:color="auto" w:fill="FFFFFF"/>
        </w:rPr>
      </w:pPr>
      <w:r>
        <w:rPr>
          <w:rFonts w:hint="eastAsia" w:ascii="宋体" w:hAnsi="宋体" w:eastAsia="宋体" w:cs="宋体"/>
          <w:color w:val="auto"/>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auto"/>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致：</w:t>
      </w:r>
      <w:r>
        <w:rPr>
          <w:rFonts w:hint="eastAsia" w:ascii="宋体" w:hAnsi="宋体" w:eastAsia="宋体" w:cs="宋体"/>
          <w:color w:val="auto"/>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1、根据你方招标工程项目编号为</w:t>
      </w:r>
      <w:r>
        <w:rPr>
          <w:rFonts w:hint="eastAsia" w:ascii="宋体" w:hAnsi="宋体" w:eastAsia="宋体" w:cs="宋体"/>
          <w:color w:val="auto"/>
          <w:kern w:val="0"/>
          <w:sz w:val="22"/>
          <w:szCs w:val="22"/>
          <w:highlight w:val="none"/>
          <w:u w:val="single"/>
          <w:shd w:val="clear" w:color="auto" w:fill="FFFFFF"/>
          <w:lang w:bidi="ar"/>
        </w:rPr>
        <w:t> {招标编号} </w:t>
      </w:r>
      <w:r>
        <w:rPr>
          <w:rFonts w:hint="eastAsia" w:ascii="宋体" w:hAnsi="宋体" w:eastAsia="宋体" w:cs="宋体"/>
          <w:color w:val="auto"/>
          <w:kern w:val="0"/>
          <w:sz w:val="22"/>
          <w:szCs w:val="22"/>
          <w:highlight w:val="none"/>
          <w:shd w:val="clear" w:color="auto" w:fill="FFFFFF"/>
          <w:lang w:bidi="ar"/>
        </w:rPr>
        <w:t>的</w:t>
      </w:r>
      <w:r>
        <w:rPr>
          <w:rFonts w:hint="eastAsia" w:ascii="宋体" w:hAnsi="宋体" w:eastAsia="宋体" w:cs="宋体"/>
          <w:color w:val="auto"/>
          <w:kern w:val="0"/>
          <w:sz w:val="22"/>
          <w:szCs w:val="22"/>
          <w:highlight w:val="none"/>
          <w:u w:val="single"/>
          <w:shd w:val="clear" w:color="auto" w:fill="FFFFFF"/>
          <w:lang w:bidi="ar"/>
        </w:rPr>
        <w:t>  {招标工程项目名}  </w:t>
      </w:r>
      <w:r>
        <w:rPr>
          <w:rFonts w:hint="eastAsia" w:ascii="宋体" w:hAnsi="宋体" w:eastAsia="宋体" w:cs="宋体"/>
          <w:color w:val="auto"/>
          <w:kern w:val="0"/>
          <w:sz w:val="22"/>
          <w:szCs w:val="22"/>
          <w:highlight w:val="none"/>
          <w:shd w:val="clear" w:color="auto" w:fill="FFFFFF"/>
          <w:lang w:bidi="ar"/>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元(RMB：￥</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2、我方已详细审阅全部招标文件、</w:t>
      </w:r>
      <w:r>
        <w:rPr>
          <w:rFonts w:hint="eastAsia" w:ascii="宋体" w:hAnsi="宋体" w:eastAsia="宋体" w:cs="宋体"/>
          <w:color w:val="auto"/>
          <w:spacing w:val="4"/>
          <w:kern w:val="0"/>
          <w:sz w:val="22"/>
          <w:szCs w:val="22"/>
          <w:highlight w:val="none"/>
          <w:shd w:val="clear" w:color="auto" w:fill="FFFFFF"/>
          <w:lang w:bidi="ar"/>
        </w:rPr>
        <w:t>澄清及修改的答疑内容</w:t>
      </w:r>
      <w:r>
        <w:rPr>
          <w:rFonts w:hint="eastAsia" w:ascii="宋体" w:hAnsi="宋体" w:eastAsia="宋体" w:cs="宋体"/>
          <w:color w:val="auto"/>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auto"/>
          <w:kern w:val="0"/>
          <w:sz w:val="22"/>
          <w:szCs w:val="22"/>
          <w:highlight w:val="none"/>
          <w:shd w:val="clear" w:color="auto" w:fill="FFFFFF"/>
          <w:lang w:val="en-US" w:eastAsia="zh-CN" w:bidi="ar"/>
        </w:rPr>
        <w:t>1</w:t>
      </w:r>
      <w:r>
        <w:rPr>
          <w:rFonts w:hint="eastAsia" w:ascii="宋体" w:hAnsi="宋体" w:eastAsia="宋体" w:cs="宋体"/>
          <w:color w:val="auto"/>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4、若我方中标，我方保证按招标文件规定的要求工期</w:t>
      </w:r>
      <w:r>
        <w:rPr>
          <w:rFonts w:hint="eastAsia" w:ascii="宋体" w:hAnsi="宋体" w:eastAsia="宋体" w:cs="宋体"/>
          <w:color w:val="auto"/>
          <w:kern w:val="0"/>
          <w:sz w:val="22"/>
          <w:szCs w:val="22"/>
          <w:highlight w:val="none"/>
          <w:u w:val="single"/>
          <w:shd w:val="clear" w:color="auto" w:fill="FFFFFF"/>
          <w:lang w:bidi="ar"/>
        </w:rPr>
        <w:t>  {工期}    </w:t>
      </w:r>
      <w:r>
        <w:rPr>
          <w:rFonts w:hint="eastAsia" w:ascii="宋体" w:hAnsi="宋体" w:eastAsia="宋体" w:cs="宋体"/>
          <w:color w:val="auto"/>
          <w:kern w:val="0"/>
          <w:sz w:val="22"/>
          <w:szCs w:val="22"/>
          <w:highlight w:val="none"/>
          <w:shd w:val="clear" w:color="auto" w:fill="FFFFFF"/>
          <w:lang w:bidi="ar"/>
        </w:rPr>
        <w:t>日历天内完成并移交全部工程，工程质量达到</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10、</w:t>
      </w:r>
      <w:r>
        <w:rPr>
          <w:rFonts w:hint="eastAsia" w:ascii="宋体" w:hAnsi="宋体" w:eastAsia="宋体" w:cs="宋体"/>
          <w:color w:val="auto"/>
          <w:kern w:val="1"/>
          <w:sz w:val="22"/>
          <w:szCs w:val="22"/>
          <w:highlight w:val="none"/>
        </w:rPr>
        <w:t>我方承诺，若有违反</w:t>
      </w:r>
      <w:r>
        <w:rPr>
          <w:rFonts w:hint="eastAsia" w:ascii="宋体" w:hAnsi="宋体" w:eastAsia="宋体" w:cs="宋体"/>
          <w:color w:val="auto"/>
          <w:kern w:val="0"/>
          <w:sz w:val="22"/>
          <w:szCs w:val="22"/>
          <w:highlight w:val="none"/>
        </w:rPr>
        <w:t>《莆田市人民政府关于印发莆田市建设工程标后管理规定》的通知莆政综〔2020〕47号</w:t>
      </w:r>
      <w:r>
        <w:rPr>
          <w:rFonts w:hint="eastAsia" w:ascii="宋体" w:hAnsi="宋体" w:eastAsia="宋体" w:cs="宋体"/>
          <w:color w:val="auto"/>
          <w:kern w:val="1"/>
          <w:sz w:val="22"/>
          <w:szCs w:val="22"/>
          <w:highlight w:val="none"/>
        </w:rPr>
        <w:t>等相关文件规定的行为，愿意接受相应的处罚</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u w:val="single"/>
          <w:shd w:val="clear" w:color="auto" w:fill="FFFFFF"/>
          <w:lang w:bidi="ar"/>
        </w:rPr>
      </w:pPr>
      <w:r>
        <w:rPr>
          <w:rFonts w:hint="eastAsia" w:ascii="宋体" w:hAnsi="宋体" w:eastAsia="宋体" w:cs="宋体"/>
          <w:color w:val="auto"/>
          <w:kern w:val="0"/>
          <w:sz w:val="22"/>
          <w:szCs w:val="22"/>
          <w:highlight w:val="none"/>
          <w:shd w:val="clear" w:color="auto" w:fill="FFFFFF"/>
          <w:lang w:bidi="ar"/>
        </w:rPr>
        <w:t xml:space="preserve">                        投 标 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auto"/>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2"/>
          <w:szCs w:val="22"/>
          <w:highlight w:val="none"/>
          <w:shd w:val="clear" w:color="auto" w:fill="FFFFFF"/>
          <w:lang w:bidi="ar"/>
        </w:rPr>
        <w:t>法定代表人或其委托代理人：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auto"/>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auto"/>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auto"/>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color w:val="auto"/>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color w:val="auto"/>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auto"/>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lang w:val="en-US" w:eastAsia="zh-CN"/>
        </w:rPr>
        <w:t>三</w:t>
      </w: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auto"/>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投标人名称：</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地 址：</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姓名：</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身份证码：</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。系</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投标人：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日  期：</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年</w:t>
      </w:r>
      <w:r>
        <w:rPr>
          <w:rFonts w:hint="eastAsia" w:ascii="宋体" w:hAnsi="宋体" w:eastAsia="宋体" w:cs="宋体"/>
          <w:color w:val="auto"/>
          <w:kern w:val="2"/>
          <w:sz w:val="24"/>
          <w:szCs w:val="24"/>
          <w:highlight w:val="none"/>
          <w:u w:val="single"/>
          <w:shd w:val="clear" w:color="auto" w:fill="FFFFFF"/>
          <w:lang w:val="en-US" w:eastAsia="zh-CN" w:bidi="ar-SA"/>
        </w:rPr>
        <w:t xml:space="preserve">    </w:t>
      </w:r>
      <w:r>
        <w:rPr>
          <w:rFonts w:hint="eastAsia" w:ascii="宋体" w:hAnsi="宋体" w:eastAsia="宋体" w:cs="宋体"/>
          <w:color w:val="auto"/>
          <w:kern w:val="2"/>
          <w:sz w:val="24"/>
          <w:szCs w:val="24"/>
          <w:highlight w:val="none"/>
          <w:shd w:val="clear" w:color="auto" w:fill="FFFFFF"/>
          <w:lang w:val="en-US" w:eastAsia="zh-CN" w:bidi="ar-SA"/>
        </w:rPr>
        <w:t>月</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本人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(姓名)系</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(招标人名称)的</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auto"/>
          <w:kern w:val="0"/>
          <w:sz w:val="32"/>
          <w:szCs w:val="32"/>
          <w:highlight w:val="none"/>
          <w:shd w:val="clear" w:color="auto" w:fill="FFFFFF"/>
          <w:lang w:val="en-US" w:eastAsia="zh-CN" w:bidi="ar-SA"/>
        </w:rPr>
      </w:pPr>
    </w:p>
    <w:p w14:paraId="4147BCBF">
      <w:pPr>
        <w:jc w:val="center"/>
        <w:rPr>
          <w:rFonts w:hint="eastAsia" w:ascii="宋体" w:hAnsi="宋体" w:eastAsia="宋体" w:cs="宋体"/>
          <w:color w:val="auto"/>
          <w:highlight w:val="none"/>
        </w:rPr>
      </w:pPr>
      <w:r>
        <w:rPr>
          <w:rFonts w:hint="eastAsia" w:ascii="宋体" w:hAnsi="宋体" w:eastAsia="宋体" w:cs="宋体"/>
          <w:b/>
          <w:bCs/>
          <w:color w:val="auto"/>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color w:val="auto"/>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0500138"/>
    <w:rsid w:val="00CB3C62"/>
    <w:rsid w:val="00DE5743"/>
    <w:rsid w:val="0147153B"/>
    <w:rsid w:val="02E132C9"/>
    <w:rsid w:val="02EB05EB"/>
    <w:rsid w:val="034026E5"/>
    <w:rsid w:val="040774E9"/>
    <w:rsid w:val="04711E59"/>
    <w:rsid w:val="04DD43CD"/>
    <w:rsid w:val="04F75026"/>
    <w:rsid w:val="058014BF"/>
    <w:rsid w:val="065D3999"/>
    <w:rsid w:val="068D7149"/>
    <w:rsid w:val="080C0DE8"/>
    <w:rsid w:val="0838654D"/>
    <w:rsid w:val="083D5445"/>
    <w:rsid w:val="089C0455"/>
    <w:rsid w:val="08CD2E67"/>
    <w:rsid w:val="08D64681"/>
    <w:rsid w:val="096609CC"/>
    <w:rsid w:val="0AF618DB"/>
    <w:rsid w:val="0BE45BD8"/>
    <w:rsid w:val="0CAA3064"/>
    <w:rsid w:val="0D4D5AA6"/>
    <w:rsid w:val="0EA37FCC"/>
    <w:rsid w:val="0F340C24"/>
    <w:rsid w:val="0F895414"/>
    <w:rsid w:val="104F21BA"/>
    <w:rsid w:val="11B04EDA"/>
    <w:rsid w:val="128F4AEF"/>
    <w:rsid w:val="12CF313E"/>
    <w:rsid w:val="12DB5F87"/>
    <w:rsid w:val="13CF716E"/>
    <w:rsid w:val="13FB7F63"/>
    <w:rsid w:val="143B1A8C"/>
    <w:rsid w:val="14587163"/>
    <w:rsid w:val="15C03212"/>
    <w:rsid w:val="15FD4466"/>
    <w:rsid w:val="1662251B"/>
    <w:rsid w:val="168D57EA"/>
    <w:rsid w:val="16F70EB5"/>
    <w:rsid w:val="179E0B6B"/>
    <w:rsid w:val="1888270D"/>
    <w:rsid w:val="18AE1A47"/>
    <w:rsid w:val="18C1177B"/>
    <w:rsid w:val="19434886"/>
    <w:rsid w:val="19B250D3"/>
    <w:rsid w:val="19BB3DC9"/>
    <w:rsid w:val="19DB061A"/>
    <w:rsid w:val="1AE96D67"/>
    <w:rsid w:val="1B666609"/>
    <w:rsid w:val="1B6D1746"/>
    <w:rsid w:val="1B7A51FD"/>
    <w:rsid w:val="1BBA631B"/>
    <w:rsid w:val="1C280A6A"/>
    <w:rsid w:val="1D8F1E47"/>
    <w:rsid w:val="1E3B5B2B"/>
    <w:rsid w:val="1E635082"/>
    <w:rsid w:val="201849D2"/>
    <w:rsid w:val="218C669E"/>
    <w:rsid w:val="21942E15"/>
    <w:rsid w:val="21F87BB9"/>
    <w:rsid w:val="21FC1A76"/>
    <w:rsid w:val="2208666C"/>
    <w:rsid w:val="226C09A9"/>
    <w:rsid w:val="228C104B"/>
    <w:rsid w:val="244B45EE"/>
    <w:rsid w:val="24507E57"/>
    <w:rsid w:val="24833D88"/>
    <w:rsid w:val="25592D3B"/>
    <w:rsid w:val="266B0F78"/>
    <w:rsid w:val="267F67D1"/>
    <w:rsid w:val="27561C28"/>
    <w:rsid w:val="285A12A4"/>
    <w:rsid w:val="28F214DC"/>
    <w:rsid w:val="29D84B76"/>
    <w:rsid w:val="2A5341FD"/>
    <w:rsid w:val="2A5C5FC6"/>
    <w:rsid w:val="2A750617"/>
    <w:rsid w:val="2B434271"/>
    <w:rsid w:val="2B6C635B"/>
    <w:rsid w:val="2BE9306B"/>
    <w:rsid w:val="2C8F68B4"/>
    <w:rsid w:val="2D3C541C"/>
    <w:rsid w:val="2DB651CE"/>
    <w:rsid w:val="2DE0049D"/>
    <w:rsid w:val="2EA4771D"/>
    <w:rsid w:val="2EB21E3A"/>
    <w:rsid w:val="2F134449"/>
    <w:rsid w:val="2FBB2F70"/>
    <w:rsid w:val="310149B3"/>
    <w:rsid w:val="3135465C"/>
    <w:rsid w:val="31BC6B2B"/>
    <w:rsid w:val="31BE4652"/>
    <w:rsid w:val="320C697E"/>
    <w:rsid w:val="32AC6BA0"/>
    <w:rsid w:val="3321133C"/>
    <w:rsid w:val="333C6176"/>
    <w:rsid w:val="3344572A"/>
    <w:rsid w:val="346D3D90"/>
    <w:rsid w:val="34897199"/>
    <w:rsid w:val="34B0692A"/>
    <w:rsid w:val="34E72111"/>
    <w:rsid w:val="34F8431E"/>
    <w:rsid w:val="35D02BA5"/>
    <w:rsid w:val="3733163E"/>
    <w:rsid w:val="37AC319E"/>
    <w:rsid w:val="37E42938"/>
    <w:rsid w:val="394E09B1"/>
    <w:rsid w:val="398268AC"/>
    <w:rsid w:val="39A22AAB"/>
    <w:rsid w:val="39E44E71"/>
    <w:rsid w:val="3A092B2A"/>
    <w:rsid w:val="3A1514CF"/>
    <w:rsid w:val="3A3349E0"/>
    <w:rsid w:val="3A4B6C9E"/>
    <w:rsid w:val="3BCB453B"/>
    <w:rsid w:val="3BCC3E0F"/>
    <w:rsid w:val="3C08753D"/>
    <w:rsid w:val="3C422090"/>
    <w:rsid w:val="3CCA2A44"/>
    <w:rsid w:val="3D393726"/>
    <w:rsid w:val="3DB01C3A"/>
    <w:rsid w:val="3DB57251"/>
    <w:rsid w:val="3DEB4A20"/>
    <w:rsid w:val="3E1A70B4"/>
    <w:rsid w:val="3E776214"/>
    <w:rsid w:val="3EC15781"/>
    <w:rsid w:val="3F536D21"/>
    <w:rsid w:val="3F892743"/>
    <w:rsid w:val="401F09B1"/>
    <w:rsid w:val="40EF105A"/>
    <w:rsid w:val="41F8595E"/>
    <w:rsid w:val="42042555"/>
    <w:rsid w:val="426B25D4"/>
    <w:rsid w:val="428C60A6"/>
    <w:rsid w:val="429D02B3"/>
    <w:rsid w:val="43AA712C"/>
    <w:rsid w:val="4476700E"/>
    <w:rsid w:val="450665E4"/>
    <w:rsid w:val="458E3E27"/>
    <w:rsid w:val="46B41679"/>
    <w:rsid w:val="48311BC9"/>
    <w:rsid w:val="48D114DB"/>
    <w:rsid w:val="4BCE772F"/>
    <w:rsid w:val="4BFA0524"/>
    <w:rsid w:val="4DC66910"/>
    <w:rsid w:val="4F6208BA"/>
    <w:rsid w:val="4F860A4D"/>
    <w:rsid w:val="50342257"/>
    <w:rsid w:val="50C335DB"/>
    <w:rsid w:val="5116195C"/>
    <w:rsid w:val="514A7858"/>
    <w:rsid w:val="516E79EA"/>
    <w:rsid w:val="51D70186"/>
    <w:rsid w:val="521A722A"/>
    <w:rsid w:val="521B14FE"/>
    <w:rsid w:val="52992845"/>
    <w:rsid w:val="53607807"/>
    <w:rsid w:val="53755060"/>
    <w:rsid w:val="53B06098"/>
    <w:rsid w:val="543071D9"/>
    <w:rsid w:val="54F00716"/>
    <w:rsid w:val="552B174F"/>
    <w:rsid w:val="555836E3"/>
    <w:rsid w:val="55A345CB"/>
    <w:rsid w:val="564B654C"/>
    <w:rsid w:val="566E5D97"/>
    <w:rsid w:val="5827444F"/>
    <w:rsid w:val="589C308F"/>
    <w:rsid w:val="5980475F"/>
    <w:rsid w:val="59D93E6F"/>
    <w:rsid w:val="5A010FCF"/>
    <w:rsid w:val="5A5A4FB0"/>
    <w:rsid w:val="5C9D2F32"/>
    <w:rsid w:val="5D9F0F2C"/>
    <w:rsid w:val="5E046A15"/>
    <w:rsid w:val="5F8403D9"/>
    <w:rsid w:val="60593614"/>
    <w:rsid w:val="60602BF4"/>
    <w:rsid w:val="60C73B44"/>
    <w:rsid w:val="60D84E80"/>
    <w:rsid w:val="60DB227B"/>
    <w:rsid w:val="60E27AAD"/>
    <w:rsid w:val="62222F3A"/>
    <w:rsid w:val="62D96C8E"/>
    <w:rsid w:val="62E96ED1"/>
    <w:rsid w:val="6317484C"/>
    <w:rsid w:val="637A221F"/>
    <w:rsid w:val="63AB062A"/>
    <w:rsid w:val="64104931"/>
    <w:rsid w:val="644E0365"/>
    <w:rsid w:val="646F3406"/>
    <w:rsid w:val="64B4350F"/>
    <w:rsid w:val="650C6EA7"/>
    <w:rsid w:val="658D6813"/>
    <w:rsid w:val="65B21F42"/>
    <w:rsid w:val="65D75707"/>
    <w:rsid w:val="66A80E51"/>
    <w:rsid w:val="67933BF7"/>
    <w:rsid w:val="68ED4CE5"/>
    <w:rsid w:val="690F3409"/>
    <w:rsid w:val="6A4E3ABD"/>
    <w:rsid w:val="6A5125D0"/>
    <w:rsid w:val="6A5D01A4"/>
    <w:rsid w:val="6CBF5146"/>
    <w:rsid w:val="6E080427"/>
    <w:rsid w:val="6F3B6D06"/>
    <w:rsid w:val="6FFF2E9A"/>
    <w:rsid w:val="705A140E"/>
    <w:rsid w:val="720C06B7"/>
    <w:rsid w:val="73A56E44"/>
    <w:rsid w:val="73DE4104"/>
    <w:rsid w:val="74A013B9"/>
    <w:rsid w:val="751029E3"/>
    <w:rsid w:val="757465B7"/>
    <w:rsid w:val="75E654AB"/>
    <w:rsid w:val="76912B5E"/>
    <w:rsid w:val="78B62FB2"/>
    <w:rsid w:val="791666CE"/>
    <w:rsid w:val="79521FAF"/>
    <w:rsid w:val="7A1121D6"/>
    <w:rsid w:val="7A266805"/>
    <w:rsid w:val="7A29070F"/>
    <w:rsid w:val="7AB21E46"/>
    <w:rsid w:val="7BF81ADB"/>
    <w:rsid w:val="7C4E5B9F"/>
    <w:rsid w:val="7D580A83"/>
    <w:rsid w:val="7ED07DF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17408</Words>
  <Characters>18744</Characters>
  <Lines>0</Lines>
  <Paragraphs>0</Paragraphs>
  <TotalTime>10</TotalTime>
  <ScaleCrop>false</ScaleCrop>
  <LinksUpToDate>false</LinksUpToDate>
  <CharactersWithSpaces>21618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dcterms:modified xsi:type="dcterms:W3CDTF">2025-08-14T00:48:10Z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36AB51D2B65F4069BF679A4242232366_13</vt:lpwstr>
  </property>
  <property fmtid="{D5CDD505-2E9C-101B-9397-08002B2CF9AE}" pid="4" name="KSOTemplateDocerSaveRecord">
    <vt:lpwstr>eyJoZGlkIjoiYmJiNjYzYmYxYzk5ZTFmMzA0OWE0ZjNmMGFkOTVhYzciLCJ1c2VySWQiOiIyMjgzOTYzODUifQ==</vt:lpwstr>
  </property>
</Properties>
</file>