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6C896">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郊尾镇西山村溪流护岸修复工程（第二次招标）</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郊尾镇西山村溪流护岸修复工程（第二次招标）</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ZYX-ZB-[2025]仙078号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仙游县郊尾镇西山村民委员会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11</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D879934">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103E7A7E">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ZYX-ZB-[2025]仙078号</w:t>
      </w:r>
    </w:p>
    <w:p w14:paraId="46A2C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2C9B5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郊尾镇西山村溪流护岸修复工程（第二次招标）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仙游县郊尾镇西山村民委员会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5AEA2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62BC7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E38D6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约人民币33万元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C257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28A0A0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7B18A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3A9E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10A0F6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5A6A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B8E8EE2">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（348419</w:t>
      </w:r>
      <w:r>
        <w:rPr>
          <w:rFonts w:hint="eastAsia" w:ascii="宋体" w:hAnsi="宋体" w:eastAsia="宋体" w:cs="宋体"/>
          <w:color w:val="000000"/>
          <w:kern w:val="2"/>
          <w:sz w:val="24"/>
          <w:szCs w:val="24"/>
          <w:lang w:val="en-US" w:eastAsia="zh-CN"/>
        </w:rPr>
        <w:t>元-6831元）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+6831元    </w:t>
      </w:r>
      <w:r>
        <w:rPr>
          <w:rFonts w:ascii="宋体" w:hAnsi="宋体" w:eastAsia="宋体" w:cs="宋体"/>
          <w:color w:val="000000"/>
          <w:kern w:val="2"/>
          <w:sz w:val="24"/>
          <w:szCs w:val="24"/>
        </w:rPr>
        <w:t xml:space="preserve">                  </w:t>
      </w:r>
    </w:p>
    <w:p w14:paraId="700CB8E0">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310844</w:t>
      </w:r>
      <w:r>
        <w:rPr>
          <w:rFonts w:ascii="宋体" w:hAnsi="宋体" w:eastAsia="宋体" w:cs="宋体"/>
          <w:color w:val="000000"/>
          <w:kern w:val="2"/>
          <w:sz w:val="24"/>
          <w:szCs w:val="24"/>
        </w:rPr>
        <w:t>元(人民币)</w:t>
      </w:r>
    </w:p>
    <w:p w14:paraId="25ED17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本工程水利工程下浮率为11%；</w:t>
      </w:r>
    </w:p>
    <w:p w14:paraId="61AF4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1F945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3E693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04B88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color w:val="000000"/>
          <w:kern w:val="0"/>
          <w:sz w:val="24"/>
          <w:szCs w:val="24"/>
          <w:lang w:val="en-US" w:eastAsia="zh-CN" w:bidi="ar-SA"/>
        </w:rPr>
        <w:t>投标人具备</w:t>
      </w:r>
      <w:r>
        <w:rPr>
          <w:rFonts w:hint="eastAsia" w:ascii="宋体" w:hAnsi="宋体" w:eastAsia="宋体" w:cs="宋体"/>
          <w:b/>
          <w:bCs/>
          <w:color w:val="000000"/>
          <w:kern w:val="0"/>
          <w:sz w:val="24"/>
          <w:szCs w:val="24"/>
          <w:u w:val="single"/>
          <w:lang w:val="en-US" w:eastAsia="zh-CN" w:bidi="ar-SA"/>
        </w:rPr>
        <w:t>水利水电工程施工总承包三级</w:t>
      </w:r>
      <w:r>
        <w:rPr>
          <w:rFonts w:hint="eastAsia" w:ascii="宋体" w:hAnsi="宋体" w:eastAsia="宋体" w:cs="宋体"/>
          <w:color w:val="000000"/>
          <w:kern w:val="0"/>
          <w:sz w:val="24"/>
          <w:szCs w:val="24"/>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891E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w:t>
      </w:r>
      <w:r>
        <w:rPr>
          <w:rFonts w:hint="eastAsia" w:ascii="宋体" w:hAnsi="宋体" w:eastAsia="宋体" w:cs="宋体"/>
          <w:color w:val="000000"/>
          <w:kern w:val="0"/>
          <w:sz w:val="24"/>
          <w:szCs w:val="24"/>
          <w:lang w:val="en-US" w:eastAsia="zh-CN" w:bidi="ar-SA"/>
        </w:rPr>
        <w:t>投标人拟担任本招标项目的项目经理应具备有效的不低于</w:t>
      </w:r>
      <w:r>
        <w:rPr>
          <w:rFonts w:hint="eastAsia" w:ascii="宋体" w:hAnsi="宋体" w:eastAsia="宋体" w:cs="宋体"/>
          <w:b/>
          <w:bCs/>
          <w:color w:val="000000"/>
          <w:kern w:val="0"/>
          <w:sz w:val="24"/>
          <w:szCs w:val="24"/>
          <w:u w:val="single"/>
          <w:lang w:val="en-US" w:eastAsia="zh-CN" w:bidi="ar-SA"/>
        </w:rPr>
        <w:t>贰级水利水电注册建造师</w:t>
      </w:r>
      <w:r>
        <w:rPr>
          <w:rFonts w:hint="eastAsia" w:ascii="宋体" w:hAnsi="宋体" w:eastAsia="宋体" w:cs="宋体"/>
          <w:color w:val="000000"/>
          <w:kern w:val="0"/>
          <w:sz w:val="24"/>
          <w:szCs w:val="24"/>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9E74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5EBB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77330D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B274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11</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7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7036AA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1FA76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A26A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人民币310844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753E7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水利3%-6%、即292193</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元-301519元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026DF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03EB8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0F9CE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期望值为最高限价×由招标人在开标前随机抽取1个数字（水利：①=0.94、②=0.945、③=0.95、④=0.955、⑤=0.96、⑥=0.965、⑦=0.97）确定。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441FA7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13E7ED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77D1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73B1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2F771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040AE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1E688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7618F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82C2A7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640ED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05B687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739C9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5AC8B3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89227C0">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陆仟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3E1EC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18123D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19A2C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11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13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5D10B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2E713F3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6A5D1C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0191C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0C18D0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3A2A3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7EEC32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22FF5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4A3F8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5189BF69">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联系人：陈先生                  电  话：180 5059 6878</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2"/>
        <w:rPr>
          <w:rFonts w:hint="eastAsia" w:ascii="宋体" w:hAnsi="宋体" w:eastAsia="宋体" w:cs="宋体"/>
          <w:b/>
          <w:color w:val="000000"/>
          <w:sz w:val="44"/>
          <w:szCs w:val="44"/>
          <w:highlight w:val="none"/>
          <w:shd w:val="clear" w:color="auto" w:fill="FFFFFF"/>
        </w:rPr>
      </w:pPr>
    </w:p>
    <w:p w14:paraId="7BAFC6DD">
      <w:pPr>
        <w:pStyle w:val="2"/>
        <w:rPr>
          <w:rFonts w:hint="eastAsia" w:ascii="宋体" w:hAnsi="宋体" w:eastAsia="宋体" w:cs="宋体"/>
          <w:b/>
          <w:color w:val="000000"/>
          <w:sz w:val="44"/>
          <w:szCs w:val="44"/>
          <w:highlight w:val="none"/>
          <w:shd w:val="clear" w:color="auto" w:fill="FFFFFF"/>
        </w:rPr>
      </w:pPr>
    </w:p>
    <w:p w14:paraId="004A76EE">
      <w:pPr>
        <w:pStyle w:val="2"/>
        <w:rPr>
          <w:rFonts w:hint="eastAsia" w:ascii="宋体" w:hAnsi="宋体" w:eastAsia="宋体" w:cs="宋体"/>
          <w:b/>
          <w:color w:val="000000"/>
          <w:sz w:val="44"/>
          <w:szCs w:val="44"/>
          <w:highlight w:val="none"/>
          <w:shd w:val="clear" w:color="auto" w:fill="FFFFFF"/>
        </w:rPr>
      </w:pPr>
    </w:p>
    <w:p w14:paraId="5BDF7372">
      <w:pPr>
        <w:pStyle w:val="2"/>
        <w:rPr>
          <w:rFonts w:hint="eastAsia" w:ascii="宋体" w:hAnsi="宋体" w:eastAsia="宋体" w:cs="宋体"/>
          <w:b/>
          <w:color w:val="000000"/>
          <w:sz w:val="44"/>
          <w:szCs w:val="44"/>
          <w:highlight w:val="none"/>
          <w:shd w:val="clear" w:color="auto" w:fill="FFFFFF"/>
        </w:rPr>
      </w:pPr>
    </w:p>
    <w:p w14:paraId="00E758C5">
      <w:pPr>
        <w:pStyle w:val="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郊尾镇西山村溪流护岸修复工程（第二次招标）</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33</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FDF010B">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w:t>
      </w:r>
      <w:r>
        <w:rPr>
          <w:rFonts w:hint="eastAsia" w:ascii="宋体" w:hAnsi="宋体" w:eastAsia="宋体" w:cs="宋体"/>
          <w:b/>
          <w:color w:val="000000"/>
          <w:kern w:val="2"/>
          <w:sz w:val="24"/>
          <w:szCs w:val="24"/>
          <w:lang w:val="en-US" w:eastAsia="zh-CN"/>
        </w:rPr>
        <w:t>在仙游县大济镇振兴乡村投资有限公司有在建工程未验收的不得参与本次投标。</w:t>
      </w:r>
    </w:p>
    <w:p w14:paraId="1146982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3.3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7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12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11</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12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lang w:eastAsia="zh-CN"/>
        </w:rPr>
        <w:t>348419</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51BD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47BF3C74">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（348419</w:t>
      </w:r>
      <w:r>
        <w:rPr>
          <w:rFonts w:hint="eastAsia" w:ascii="宋体" w:hAnsi="宋体" w:eastAsia="宋体" w:cs="宋体"/>
          <w:color w:val="000000"/>
          <w:kern w:val="2"/>
          <w:sz w:val="24"/>
          <w:szCs w:val="24"/>
          <w:lang w:val="en-US" w:eastAsia="zh-CN"/>
        </w:rPr>
        <w:t>元-6831元）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11</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+6831元    </w:t>
      </w:r>
      <w:r>
        <w:rPr>
          <w:rFonts w:ascii="宋体" w:hAnsi="宋体" w:eastAsia="宋体" w:cs="宋体"/>
          <w:color w:val="000000"/>
          <w:kern w:val="2"/>
          <w:sz w:val="24"/>
          <w:szCs w:val="24"/>
        </w:rPr>
        <w:t xml:space="preserve">                  </w:t>
      </w:r>
    </w:p>
    <w:p w14:paraId="08193385">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310844</w:t>
      </w:r>
      <w:r>
        <w:rPr>
          <w:rFonts w:ascii="宋体" w:hAnsi="宋体" w:eastAsia="宋体" w:cs="宋体"/>
          <w:color w:val="000000"/>
          <w:kern w:val="2"/>
          <w:sz w:val="24"/>
          <w:szCs w:val="24"/>
        </w:rPr>
        <w:t>元(人民币)</w:t>
      </w:r>
    </w:p>
    <w:p w14:paraId="6A776DEF">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水利</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2CEE283B">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仿宋_GB2312" w:hAnsi="Times New Roman" w:eastAsia="仿宋_GB2312" w:cs="Times New Roman"/>
          <w:b/>
          <w:bCs/>
          <w:kern w:val="2"/>
          <w:sz w:val="28"/>
          <w:szCs w:val="28"/>
          <w:highlight w:val="none"/>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郊尾镇西山村溪流护岸修复工程（第二次招标）</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13.3.3本工程下浮率为11％。</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764744EE">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3BB36F6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72A29DE0">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331168B7">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5729953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注册建造师执业证书及水行政主管部门颁发的安全生产考核合格证（B证）复印件加盖公章</w:t>
      </w:r>
    </w:p>
    <w:p w14:paraId="57C3BB75">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1F643C0D">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4364E98B">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EB7897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郊尾镇西山村溪流护岸修复工程（第二次招标）或ZYX-ZB-[2025]仙078号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13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13</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9</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bookmarkStart w:id="10" w:name="_GoBack"/>
      <w:bookmarkEnd w:id="10"/>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水利3%-6%、即292193元-301519元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3317481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9471A8E">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48CEB76E">
      <w:pPr>
        <w:spacing w:line="560" w:lineRule="exact"/>
        <w:jc w:val="left"/>
        <w:rPr>
          <w:rFonts w:hint="eastAsia" w:ascii="宋体" w:hAnsi="宋体"/>
          <w:b/>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6323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BA2800D">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C42299">
            <w:pPr>
              <w:spacing w:line="560" w:lineRule="exact"/>
              <w:jc w:val="center"/>
              <w:rPr>
                <w:rFonts w:hint="eastAsia" w:ascii="宋体" w:hAnsi="宋体" w:cs="宋体"/>
                <w:szCs w:val="21"/>
              </w:rPr>
            </w:pPr>
            <w:r>
              <w:rPr>
                <w:rFonts w:hint="eastAsia" w:ascii="宋体" w:hAnsi="宋体" w:cs="宋体"/>
                <w:szCs w:val="21"/>
              </w:rPr>
              <w:t>配    备    标     准</w:t>
            </w:r>
          </w:p>
        </w:tc>
      </w:tr>
      <w:tr w14:paraId="1AE4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54CE64D9">
            <w:pPr>
              <w:spacing w:line="560" w:lineRule="exact"/>
              <w:jc w:val="center"/>
              <w:rPr>
                <w:rFonts w:hint="eastAsia" w:ascii="宋体" w:hAnsi="宋体" w:cs="宋体"/>
                <w:szCs w:val="21"/>
              </w:rPr>
            </w:pPr>
            <w:r>
              <w:rPr>
                <w:rFonts w:hint="eastAsia" w:ascii="宋体" w:hAnsi="宋体" w:cs="宋体"/>
                <w:szCs w:val="21"/>
              </w:rPr>
              <w:t>项</w:t>
            </w:r>
          </w:p>
          <w:p w14:paraId="553FDEEA">
            <w:pPr>
              <w:spacing w:line="560" w:lineRule="exact"/>
              <w:jc w:val="center"/>
              <w:rPr>
                <w:rFonts w:hint="eastAsia" w:ascii="宋体" w:hAnsi="宋体" w:cs="宋体"/>
                <w:szCs w:val="21"/>
              </w:rPr>
            </w:pPr>
            <w:r>
              <w:rPr>
                <w:rFonts w:hint="eastAsia" w:ascii="宋体" w:hAnsi="宋体" w:cs="宋体"/>
                <w:szCs w:val="21"/>
              </w:rPr>
              <w:t>目</w:t>
            </w:r>
          </w:p>
          <w:p w14:paraId="27FD0C3C">
            <w:pPr>
              <w:spacing w:line="560" w:lineRule="exact"/>
              <w:jc w:val="center"/>
              <w:rPr>
                <w:rFonts w:hint="eastAsia" w:ascii="宋体" w:hAnsi="宋体" w:cs="宋体"/>
                <w:szCs w:val="21"/>
              </w:rPr>
            </w:pPr>
            <w:r>
              <w:rPr>
                <w:rFonts w:hint="eastAsia" w:ascii="宋体" w:hAnsi="宋体" w:cs="宋体"/>
                <w:szCs w:val="21"/>
              </w:rPr>
              <w:t>管</w:t>
            </w:r>
          </w:p>
          <w:p w14:paraId="4D694920">
            <w:pPr>
              <w:spacing w:line="560" w:lineRule="exact"/>
              <w:jc w:val="center"/>
              <w:rPr>
                <w:rFonts w:hint="eastAsia" w:ascii="宋体" w:hAnsi="宋体" w:cs="宋体"/>
                <w:szCs w:val="21"/>
              </w:rPr>
            </w:pPr>
            <w:r>
              <w:rPr>
                <w:rFonts w:hint="eastAsia" w:ascii="宋体" w:hAnsi="宋体" w:cs="宋体"/>
                <w:szCs w:val="21"/>
              </w:rPr>
              <w:t>理</w:t>
            </w:r>
          </w:p>
          <w:p w14:paraId="565710CE">
            <w:pPr>
              <w:spacing w:line="560" w:lineRule="exact"/>
              <w:jc w:val="center"/>
              <w:rPr>
                <w:rFonts w:hint="eastAsia" w:ascii="宋体" w:hAnsi="宋体" w:cs="宋体"/>
                <w:szCs w:val="21"/>
              </w:rPr>
            </w:pPr>
            <w:r>
              <w:rPr>
                <w:rFonts w:hint="eastAsia" w:ascii="宋体" w:hAnsi="宋体" w:cs="宋体"/>
                <w:szCs w:val="21"/>
              </w:rPr>
              <w:t>班</w:t>
            </w:r>
          </w:p>
          <w:p w14:paraId="0EDE8840">
            <w:pPr>
              <w:spacing w:line="560" w:lineRule="exact"/>
              <w:jc w:val="center"/>
              <w:rPr>
                <w:rFonts w:hint="eastAsia" w:ascii="宋体" w:hAnsi="宋体" w:cs="宋体"/>
                <w:szCs w:val="21"/>
              </w:rPr>
            </w:pPr>
            <w:r>
              <w:rPr>
                <w:rFonts w:hint="eastAsia" w:ascii="宋体" w:hAnsi="宋体" w:cs="宋体"/>
                <w:szCs w:val="21"/>
              </w:rPr>
              <w:t>子</w:t>
            </w:r>
          </w:p>
          <w:p w14:paraId="19B6F02B">
            <w:pPr>
              <w:spacing w:line="560" w:lineRule="exact"/>
              <w:jc w:val="center"/>
              <w:rPr>
                <w:rFonts w:hint="eastAsia" w:ascii="宋体" w:hAnsi="宋体" w:cs="宋体"/>
                <w:szCs w:val="21"/>
              </w:rPr>
            </w:pPr>
            <w:r>
              <w:rPr>
                <w:rFonts w:hint="eastAsia" w:ascii="宋体" w:hAnsi="宋体" w:cs="宋体"/>
                <w:szCs w:val="21"/>
              </w:rPr>
              <w:t>配</w:t>
            </w:r>
          </w:p>
          <w:p w14:paraId="329E4C01">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DA49AAE">
            <w:pPr>
              <w:spacing w:line="560" w:lineRule="exact"/>
              <w:jc w:val="center"/>
              <w:rPr>
                <w:rFonts w:hint="eastAsia" w:ascii="宋体" w:hAnsi="宋体" w:cs="宋体"/>
                <w:szCs w:val="21"/>
              </w:rPr>
            </w:pPr>
            <w:r>
              <w:rPr>
                <w:rFonts w:hint="eastAsia" w:ascii="宋体" w:hAnsi="宋体" w:cs="宋体"/>
                <w:szCs w:val="21"/>
              </w:rPr>
              <w:t>项</w:t>
            </w:r>
          </w:p>
          <w:p w14:paraId="1508C6F8">
            <w:pPr>
              <w:spacing w:line="560" w:lineRule="exact"/>
              <w:jc w:val="center"/>
              <w:rPr>
                <w:rFonts w:hint="eastAsia" w:ascii="宋体" w:hAnsi="宋体" w:cs="宋体"/>
                <w:szCs w:val="21"/>
              </w:rPr>
            </w:pPr>
            <w:r>
              <w:rPr>
                <w:rFonts w:hint="eastAsia" w:ascii="宋体" w:hAnsi="宋体" w:cs="宋体"/>
                <w:szCs w:val="21"/>
              </w:rPr>
              <w:t>目</w:t>
            </w:r>
          </w:p>
          <w:p w14:paraId="27F171DA">
            <w:pPr>
              <w:spacing w:line="560" w:lineRule="exact"/>
              <w:jc w:val="center"/>
              <w:rPr>
                <w:rFonts w:hint="eastAsia" w:ascii="宋体" w:hAnsi="宋体" w:cs="宋体"/>
                <w:szCs w:val="21"/>
              </w:rPr>
            </w:pPr>
            <w:r>
              <w:rPr>
                <w:rFonts w:hint="eastAsia" w:ascii="宋体" w:hAnsi="宋体" w:cs="宋体"/>
                <w:szCs w:val="21"/>
              </w:rPr>
              <w:t>经</w:t>
            </w:r>
          </w:p>
          <w:p w14:paraId="47E19459">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62DC1800">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10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FBE2EB8">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2A4BA26B">
            <w:pPr>
              <w:spacing w:line="560" w:lineRule="exact"/>
              <w:jc w:val="center"/>
              <w:rPr>
                <w:rFonts w:hint="eastAsia" w:ascii="宋体" w:hAnsi="宋体" w:cs="宋体"/>
                <w:szCs w:val="21"/>
              </w:rPr>
            </w:pPr>
            <w:r>
              <w:rPr>
                <w:rFonts w:hint="eastAsia" w:ascii="宋体" w:hAnsi="宋体" w:cs="宋体"/>
                <w:szCs w:val="21"/>
              </w:rPr>
              <w:t>其</w:t>
            </w:r>
          </w:p>
          <w:p w14:paraId="2E6833BC">
            <w:pPr>
              <w:spacing w:line="560" w:lineRule="exact"/>
              <w:jc w:val="center"/>
              <w:rPr>
                <w:rFonts w:hint="eastAsia" w:ascii="宋体" w:hAnsi="宋体" w:cs="宋体"/>
                <w:szCs w:val="21"/>
              </w:rPr>
            </w:pPr>
            <w:r>
              <w:rPr>
                <w:rFonts w:hint="eastAsia" w:ascii="宋体" w:hAnsi="宋体" w:cs="宋体"/>
                <w:szCs w:val="21"/>
              </w:rPr>
              <w:t>他</w:t>
            </w:r>
          </w:p>
          <w:p w14:paraId="209E772D">
            <w:pPr>
              <w:spacing w:line="560" w:lineRule="exact"/>
              <w:jc w:val="center"/>
              <w:rPr>
                <w:rFonts w:hint="eastAsia" w:ascii="宋体" w:hAnsi="宋体" w:cs="宋体"/>
                <w:szCs w:val="21"/>
              </w:rPr>
            </w:pPr>
            <w:r>
              <w:rPr>
                <w:rFonts w:hint="eastAsia" w:ascii="宋体" w:hAnsi="宋体" w:cs="宋体"/>
                <w:szCs w:val="21"/>
              </w:rPr>
              <w:t>人</w:t>
            </w:r>
          </w:p>
          <w:p w14:paraId="1275AAD5">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02C9823">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68BF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70F011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6E20A493">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9060AE7">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6D074DB">
            <w:pPr>
              <w:spacing w:line="560" w:lineRule="exact"/>
              <w:jc w:val="center"/>
              <w:rPr>
                <w:rFonts w:hint="eastAsia" w:ascii="宋体" w:hAnsi="宋体" w:cs="宋体"/>
                <w:szCs w:val="21"/>
              </w:rPr>
            </w:pPr>
            <w:r>
              <w:rPr>
                <w:rFonts w:hint="eastAsia" w:ascii="宋体" w:hAnsi="宋体" w:cs="宋体"/>
                <w:szCs w:val="21"/>
              </w:rPr>
              <w:t>最低数量</w:t>
            </w:r>
          </w:p>
          <w:p w14:paraId="688EBBEF">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D7B7AD4">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8ECE2BE">
            <w:pPr>
              <w:spacing w:line="560" w:lineRule="exact"/>
              <w:jc w:val="center"/>
              <w:rPr>
                <w:rFonts w:hint="eastAsia" w:ascii="宋体" w:hAnsi="宋体" w:cs="宋体"/>
                <w:szCs w:val="21"/>
              </w:rPr>
            </w:pPr>
            <w:r>
              <w:rPr>
                <w:rFonts w:hint="eastAsia" w:ascii="宋体" w:hAnsi="宋体" w:cs="宋体"/>
                <w:szCs w:val="21"/>
              </w:rPr>
              <w:t>备注</w:t>
            </w:r>
          </w:p>
        </w:tc>
      </w:tr>
      <w:tr w14:paraId="63C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DD96CDD">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DF894E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9343BD">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848A8BD">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D60E1B0">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1B6D806">
            <w:pPr>
              <w:spacing w:line="560" w:lineRule="exact"/>
              <w:jc w:val="center"/>
              <w:rPr>
                <w:rFonts w:hint="eastAsia" w:ascii="宋体" w:hAnsi="宋体" w:cs="宋体"/>
                <w:szCs w:val="21"/>
              </w:rPr>
            </w:pPr>
          </w:p>
        </w:tc>
      </w:tr>
      <w:tr w14:paraId="7865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BED81F1">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478616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DC6102">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BEB3C24">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FEC711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F532A5">
            <w:pPr>
              <w:spacing w:line="560" w:lineRule="exact"/>
              <w:jc w:val="center"/>
              <w:rPr>
                <w:rFonts w:hint="eastAsia" w:ascii="宋体" w:hAnsi="宋体" w:cs="宋体"/>
                <w:szCs w:val="21"/>
              </w:rPr>
            </w:pPr>
          </w:p>
        </w:tc>
      </w:tr>
      <w:tr w14:paraId="7CC3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36C863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E3D0F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9C070DE">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6F171D6">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40FD5DA1">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761861A">
            <w:pPr>
              <w:widowControl/>
              <w:spacing w:line="560" w:lineRule="exact"/>
              <w:jc w:val="left"/>
              <w:rPr>
                <w:rFonts w:hint="eastAsia" w:ascii="宋体" w:hAnsi="宋体" w:cs="宋体"/>
                <w:szCs w:val="21"/>
              </w:rPr>
            </w:pPr>
          </w:p>
        </w:tc>
      </w:tr>
      <w:tr w14:paraId="4B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AC5AB3E">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1C61FB2D">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4336E89">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9F52FE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2C0C9A7">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44B1A04">
            <w:pPr>
              <w:widowControl/>
              <w:spacing w:line="560" w:lineRule="exact"/>
              <w:jc w:val="left"/>
              <w:rPr>
                <w:rFonts w:hint="eastAsia" w:ascii="宋体" w:hAnsi="宋体" w:cs="宋体"/>
                <w:szCs w:val="21"/>
              </w:rPr>
            </w:pPr>
          </w:p>
        </w:tc>
      </w:tr>
      <w:tr w14:paraId="124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CB8E8F2">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4E5DC85">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F77272C">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FBFB8F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7F2465B2">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0C2E04B">
            <w:pPr>
              <w:widowControl/>
              <w:spacing w:line="560" w:lineRule="exact"/>
              <w:jc w:val="left"/>
              <w:rPr>
                <w:rFonts w:hint="eastAsia" w:ascii="宋体" w:hAnsi="宋体" w:cs="宋体"/>
                <w:szCs w:val="21"/>
              </w:rPr>
            </w:pPr>
          </w:p>
        </w:tc>
      </w:tr>
      <w:tr w14:paraId="0152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54F1D65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412F3B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CDDF04F">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7826442A">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3E55C292">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788E6EE">
            <w:pPr>
              <w:widowControl/>
              <w:spacing w:line="560" w:lineRule="exact"/>
              <w:jc w:val="left"/>
              <w:rPr>
                <w:rFonts w:hint="eastAsia" w:ascii="宋体" w:hAnsi="宋体" w:cs="宋体"/>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3"/>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603CE6C5">
      <w:pPr>
        <w:pStyle w:val="2"/>
        <w:rPr>
          <w:rFonts w:hint="eastAsia" w:ascii="宋体" w:hAnsi="宋体" w:eastAsia="宋体" w:cs="宋体"/>
          <w:highlight w:val="none"/>
        </w:rPr>
      </w:pPr>
    </w:p>
    <w:p w14:paraId="56D8709C">
      <w:pPr>
        <w:pStyle w:val="2"/>
        <w:rPr>
          <w:rFonts w:hint="eastAsia" w:ascii="宋体" w:hAnsi="宋体" w:eastAsia="宋体" w:cs="宋体"/>
          <w:highlight w:val="none"/>
        </w:rPr>
      </w:pPr>
    </w:p>
    <w:p w14:paraId="721F6479">
      <w:pPr>
        <w:pStyle w:val="2"/>
        <w:rPr>
          <w:rFonts w:hint="eastAsia" w:ascii="宋体" w:hAnsi="宋体" w:eastAsia="宋体" w:cs="宋体"/>
          <w:highlight w:val="none"/>
        </w:rPr>
      </w:pPr>
    </w:p>
    <w:p w14:paraId="53CEA3D5">
      <w:pPr>
        <w:pStyle w:val="2"/>
        <w:rPr>
          <w:rFonts w:hint="eastAsia" w:ascii="宋体" w:hAnsi="宋体" w:eastAsia="宋体" w:cs="宋体"/>
          <w:highlight w:val="none"/>
        </w:rPr>
      </w:pPr>
    </w:p>
    <w:p w14:paraId="126DD556">
      <w:pPr>
        <w:pStyle w:val="2"/>
        <w:rPr>
          <w:rFonts w:hint="eastAsia" w:ascii="宋体" w:hAnsi="宋体" w:eastAsia="宋体" w:cs="宋体"/>
          <w:highlight w:val="none"/>
        </w:rPr>
      </w:pPr>
    </w:p>
    <w:p w14:paraId="01DA8E29">
      <w:pPr>
        <w:pStyle w:val="2"/>
        <w:rPr>
          <w:rFonts w:hint="eastAsia" w:ascii="宋体" w:hAnsi="宋体" w:eastAsia="宋体" w:cs="宋体"/>
          <w:highlight w:val="none"/>
        </w:rPr>
      </w:pPr>
    </w:p>
    <w:p w14:paraId="439BC976">
      <w:pPr>
        <w:pStyle w:val="2"/>
        <w:rPr>
          <w:rFonts w:hint="eastAsia" w:ascii="宋体" w:hAnsi="宋体" w:eastAsia="宋体" w:cs="宋体"/>
          <w:highlight w:val="none"/>
        </w:rPr>
      </w:pPr>
    </w:p>
    <w:p w14:paraId="3CDF2769">
      <w:pPr>
        <w:pStyle w:val="2"/>
        <w:rPr>
          <w:rFonts w:hint="eastAsia" w:ascii="宋体" w:hAnsi="宋体" w:eastAsia="宋体" w:cs="宋体"/>
          <w:highlight w:val="none"/>
        </w:rPr>
      </w:pPr>
    </w:p>
    <w:p w14:paraId="5F222C7A">
      <w:pPr>
        <w:pStyle w:val="2"/>
        <w:rPr>
          <w:rFonts w:hint="eastAsia" w:ascii="宋体" w:hAnsi="宋体" w:eastAsia="宋体" w:cs="宋体"/>
          <w:highlight w:val="none"/>
        </w:rPr>
      </w:pPr>
    </w:p>
    <w:p w14:paraId="50A44C0E">
      <w:pPr>
        <w:pStyle w:val="2"/>
        <w:rPr>
          <w:rFonts w:hint="eastAsia" w:ascii="宋体" w:hAnsi="宋体" w:eastAsia="宋体" w:cs="宋体"/>
          <w:highlight w:val="none"/>
        </w:rPr>
      </w:pPr>
    </w:p>
    <w:p w14:paraId="5DC26EAA">
      <w:pPr>
        <w:pStyle w:val="2"/>
        <w:rPr>
          <w:rFonts w:hint="eastAsia" w:ascii="宋体" w:hAnsi="宋体" w:eastAsia="宋体" w:cs="宋体"/>
          <w:highlight w:val="none"/>
        </w:rPr>
      </w:pPr>
    </w:p>
    <w:p w14:paraId="0ED7166B">
      <w:pPr>
        <w:pStyle w:val="2"/>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郊尾镇西山村溪流护岸修复工程（第二次招标）</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28CA460D">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06DE668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C2A974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3F5468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56B98F6">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70C0B82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17C231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447EDD7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144D4E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E53098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57B439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3648ED5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3BF125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注册建造师执业证书及水行政主管部门颁发的安全生产考核合格证（B证）复印件加盖公章</w:t>
      </w:r>
    </w:p>
    <w:p w14:paraId="1A1ABF4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704D29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67DF1F5F">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77AC0347">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95912236"/>
      <w:bookmarkStart w:id="5" w:name="_Toc31369"/>
      <w:bookmarkStart w:id="6" w:name="_Toc24547"/>
      <w:bookmarkStart w:id="7" w:name="_Toc63471411"/>
      <w:bookmarkStart w:id="8" w:name="_Toc22022"/>
      <w:bookmarkStart w:id="9" w:name="_Toc10523"/>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1"/>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7B29CE"/>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695630"/>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7F15ED"/>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46A507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next w:val="9"/>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0">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2">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1"/>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9"/>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1"/>
    <w:qFormat/>
    <w:uiPriority w:val="0"/>
    <w:rPr>
      <w:rFonts w:ascii="Times New Roman" w:hAnsi="Times New Roman" w:eastAsia="宋体" w:cs="Times New Roman"/>
      <w:kern w:val="2"/>
      <w:sz w:val="28"/>
      <w:szCs w:val="24"/>
    </w:rPr>
  </w:style>
  <w:style w:type="character" w:customStyle="1" w:styleId="45">
    <w:name w:val="纯文本 Char"/>
    <w:basedOn w:val="20"/>
    <w:link w:val="12"/>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2726</Words>
  <Characters>3126</Characters>
  <Lines>224</Lines>
  <Paragraphs>63</Paragraphs>
  <TotalTime>0</TotalTime>
  <ScaleCrop>false</ScaleCrop>
  <LinksUpToDate>false</LinksUpToDate>
  <CharactersWithSpaces>3337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2025-11-07T07:51:31Z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