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06BD5">
      <w:pPr>
        <w:spacing w:before="240" w:after="240"/>
        <w:jc w:val="center"/>
        <w:rPr>
          <w:rFonts w:hint="eastAsia" w:ascii="宋体" w:hAnsi="宋体" w:eastAsia="宋体" w:cs="宋体"/>
          <w:sz w:val="52"/>
          <w:szCs w:val="52"/>
          <w:highlight w:val="none"/>
          <w:lang w:eastAsia="zh-CN"/>
        </w:rPr>
      </w:pPr>
    </w:p>
    <w:p w14:paraId="59FFC60A">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聚龙山庄周边配套设施提升工程</w:t>
      </w:r>
    </w:p>
    <w:p w14:paraId="1FB50AF1">
      <w:pPr>
        <w:spacing w:before="240" w:after="240"/>
        <w:jc w:val="both"/>
        <w:rPr>
          <w:rFonts w:hint="eastAsia" w:ascii="宋体" w:hAnsi="宋体" w:eastAsia="宋体" w:cs="宋体"/>
          <w:color w:val="000000"/>
          <w:sz w:val="72"/>
          <w:szCs w:val="72"/>
          <w:highlight w:val="none"/>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8"/>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8"/>
        <w:wordWrap w:val="0"/>
        <w:spacing w:line="240" w:lineRule="auto"/>
        <w:ind w:firstLine="0"/>
        <w:rPr>
          <w:rFonts w:hint="eastAsia" w:ascii="宋体" w:hAnsi="宋体" w:eastAsia="宋体" w:cs="宋体"/>
          <w:color w:val="000000"/>
          <w:spacing w:val="60"/>
          <w:sz w:val="24"/>
          <w:highlight w:val="none"/>
        </w:rPr>
      </w:pPr>
    </w:p>
    <w:p w14:paraId="55DB3048">
      <w:pPr>
        <w:pStyle w:val="8"/>
        <w:wordWrap w:val="0"/>
        <w:spacing w:line="240" w:lineRule="auto"/>
        <w:ind w:left="0" w:leftChars="0" w:firstLine="0" w:firstLineChars="0"/>
        <w:rPr>
          <w:rFonts w:hint="eastAsia" w:ascii="宋体" w:hAnsi="宋体" w:eastAsia="宋体" w:cs="宋体"/>
          <w:color w:val="000000"/>
          <w:sz w:val="24"/>
          <w:highlight w:val="none"/>
        </w:rPr>
      </w:pPr>
    </w:p>
    <w:p w14:paraId="5D678790">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30"/>
          <w:szCs w:val="30"/>
          <w:highlight w:val="none"/>
        </w:rPr>
      </w:pPr>
    </w:p>
    <w:p w14:paraId="3E873D9E">
      <w:pPr>
        <w:pStyle w:val="8"/>
        <w:keepNext w:val="0"/>
        <w:keepLines w:val="0"/>
        <w:pageBreakBefore w:val="0"/>
        <w:widowControl w:val="0"/>
        <w:kinsoku/>
        <w:wordWrap w:val="0"/>
        <w:overflowPunct/>
        <w:topLinePunct w:val="0"/>
        <w:autoSpaceDE/>
        <w:autoSpaceDN/>
        <w:bidi w:val="0"/>
        <w:adjustRightInd w:val="0"/>
        <w:snapToGrid/>
        <w:spacing w:after="0" w:line="720" w:lineRule="auto"/>
        <w:ind w:left="2719" w:leftChars="272" w:hanging="2121" w:hangingChars="707"/>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聚龙山庄周边配套设施提升工程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ZYX-ZB-[2025]仙099号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仙游县郊尾镇振兴乡村投资有限公司(盖单位章)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56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仙游县郊尾镇长安村民委员会    (盖单位章)</w:t>
      </w:r>
    </w:p>
    <w:p w14:paraId="15D9ABA0">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textAlignment w:val="baseline"/>
        <w:rPr>
          <w:rFonts w:hint="eastAsia" w:ascii="宋体" w:hAnsi="宋体" w:eastAsia="宋体" w:cs="宋体"/>
          <w:color w:val="000000"/>
          <w:sz w:val="28"/>
          <w:highlight w:val="non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中禹鑫工程项目管理有限公司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7E159DE9">
      <w:pPr>
        <w:pStyle w:val="8"/>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8"/>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11</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8"/>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703A59AF">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2195E143">
      <w:pPr>
        <w:widowControl w:val="0"/>
        <w:spacing w:after="120" w:afterLines="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ZYX-ZB-[2025]仙099号</w:t>
      </w:r>
    </w:p>
    <w:p w14:paraId="7FB5ED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669476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聚龙山庄周边配套设施提升工程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仙游县郊尾镇长安村民委员会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4AA5FF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 项目概况：</w:t>
      </w:r>
    </w:p>
    <w:p w14:paraId="1E037E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仙游县郊尾镇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E55C0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约人民币32万元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333D1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70FC25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C886D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E4689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1D9FED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5FD649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2F416F9E">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320972元-9107元）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10</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+9107元    </w:t>
      </w:r>
      <w:r>
        <w:rPr>
          <w:rFonts w:ascii="宋体" w:hAnsi="宋体" w:eastAsia="宋体" w:cs="宋体"/>
          <w:color w:val="000000"/>
          <w:kern w:val="2"/>
          <w:sz w:val="24"/>
          <w:szCs w:val="24"/>
        </w:rPr>
        <w:t xml:space="preserve">                  </w:t>
      </w:r>
    </w:p>
    <w:p w14:paraId="16DFB2EC">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289785</w:t>
      </w:r>
      <w:r>
        <w:rPr>
          <w:rFonts w:ascii="宋体" w:hAnsi="宋体" w:eastAsia="宋体" w:cs="宋体"/>
          <w:color w:val="000000"/>
          <w:kern w:val="2"/>
          <w:sz w:val="24"/>
          <w:szCs w:val="24"/>
        </w:rPr>
        <w:t>(人民币)</w:t>
      </w:r>
    </w:p>
    <w:p w14:paraId="5D96A9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本工程园林绿化工程下浮率为10%；</w:t>
      </w:r>
    </w:p>
    <w:p w14:paraId="64A2D1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29BFFA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 承包单位资格要求：</w:t>
      </w:r>
    </w:p>
    <w:p w14:paraId="69EFA4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53A81A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3.2在仙游县郊尾镇振兴乡村投资有限公司有在建工程未验收的不得参与本次投标。</w:t>
      </w:r>
    </w:p>
    <w:p w14:paraId="1F21CB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kern w:val="0"/>
          <w:sz w:val="24"/>
          <w:szCs w:val="24"/>
          <w:lang w:val="en-US" w:eastAsia="zh-CN" w:bidi="ar-SA"/>
        </w:rPr>
        <w:t>3.3投标人资质等级要求：投标人须具备独立的法人资格并具备有效的</w:t>
      </w:r>
      <w:r>
        <w:rPr>
          <w:rFonts w:hint="eastAsia" w:ascii="宋体" w:hAnsi="宋体" w:eastAsia="宋体" w:cs="宋体"/>
          <w:b/>
          <w:bCs/>
          <w:kern w:val="0"/>
          <w:sz w:val="24"/>
          <w:szCs w:val="24"/>
          <w:u w:val="single"/>
          <w:lang w:val="en-US" w:eastAsia="zh-CN" w:bidi="ar-SA"/>
        </w:rPr>
        <w:t>企业法人营业执照（经营范围含有园林绿化工程或园林景观等绿化工程相关范围)；</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44C6D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w:t>
      </w:r>
      <w:r>
        <w:rPr>
          <w:rFonts w:hint="eastAsia" w:ascii="宋体" w:hAnsi="宋体" w:eastAsia="宋体" w:cs="宋体"/>
          <w:kern w:val="0"/>
          <w:sz w:val="24"/>
          <w:szCs w:val="24"/>
          <w:lang w:val="en-US" w:eastAsia="zh-CN" w:bidi="ar-SA"/>
        </w:rPr>
        <w:t>投标人拟担任本招标项目的项目经理应具备</w:t>
      </w:r>
      <w:r>
        <w:rPr>
          <w:rFonts w:hint="eastAsia" w:ascii="宋体" w:hAnsi="宋体" w:eastAsia="宋体" w:cs="宋体"/>
          <w:b/>
          <w:bCs/>
          <w:kern w:val="0"/>
          <w:sz w:val="24"/>
          <w:szCs w:val="24"/>
          <w:lang w:val="en-US" w:eastAsia="zh-CN" w:bidi="ar-SA"/>
        </w:rPr>
        <w:t>园林类专业中级</w:t>
      </w:r>
      <w:r>
        <w:rPr>
          <w:rFonts w:hint="eastAsia" w:ascii="宋体" w:hAnsi="宋体" w:eastAsia="宋体" w:cs="宋体"/>
          <w:kern w:val="0"/>
          <w:sz w:val="24"/>
          <w:szCs w:val="24"/>
          <w:lang w:val="en-US" w:eastAsia="zh-CN" w:bidi="ar-SA"/>
        </w:rPr>
        <w:t>及以上职称，拟派出项目负责人须附上其（职称证书、毕业证书）等能够证明其资格符合招标文件要求的相关证明材料复印件并加盖投标人单位公章。专业以有权部门颁发的职称证书上标注的为准，若职称证书上无专业的，以毕业证书上的专业为准。拟派出项目负责人必须为独立投标人的本企业在岗人员，以建设主管部门颁发的职称证书或社保管理部门出具的自本招标项目投标截止之日的上一个月为始点并往前追溯连续缴费累计六个月及以上原件所署单位为准。社保由上级单位统筹缴纳的，还应提供上级单位出具的统筹缴纳证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66C2B8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3.5本招标项目不接受联合体投标；</w:t>
      </w:r>
    </w:p>
    <w:p w14:paraId="0878A9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3.6本招标项目招标人采用资格后审的方式对投标人进行资格审查。</w:t>
      </w:r>
    </w:p>
    <w:p w14:paraId="1CBFCF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26CB56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招标人自</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333333"/>
          <w:spacing w:val="0"/>
          <w:kern w:val="0"/>
          <w:sz w:val="24"/>
          <w:szCs w:val="24"/>
          <w:shd w:val="clear" w:color="auto" w:fill="FFFFFF"/>
          <w:lang w:val="en-US" w:eastAsia="zh-CN" w:bidi="ar-SA"/>
        </w:rPr>
        <w:t>年</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11</w:t>
      </w:r>
      <w:r>
        <w:rPr>
          <w:rFonts w:hint="eastAsia" w:ascii="宋体" w:hAnsi="宋体" w:eastAsia="宋体" w:cs="宋体"/>
          <w:i w:val="0"/>
          <w:iCs w:val="0"/>
          <w:caps w:val="0"/>
          <w:color w:val="333333"/>
          <w:spacing w:val="0"/>
          <w:kern w:val="0"/>
          <w:sz w:val="24"/>
          <w:szCs w:val="24"/>
          <w:shd w:val="clear" w:color="auto" w:fill="FFFFFF"/>
          <w:lang w:val="en-US" w:eastAsia="zh-CN" w:bidi="ar-SA"/>
        </w:rPr>
        <w:t>月</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11</w:t>
      </w:r>
      <w:r>
        <w:rPr>
          <w:rFonts w:hint="eastAsia" w:ascii="宋体" w:hAnsi="宋体" w:eastAsia="宋体" w:cs="宋体"/>
          <w:i w:val="0"/>
          <w:iCs w:val="0"/>
          <w:caps w:val="0"/>
          <w:color w:val="333333"/>
          <w:spacing w:val="0"/>
          <w:kern w:val="0"/>
          <w:sz w:val="24"/>
          <w:szCs w:val="24"/>
          <w:shd w:val="clear" w:color="auto" w:fill="FFFFFF"/>
          <w:lang w:val="en-US" w:eastAsia="zh-CN" w:bidi="ar-SA"/>
        </w:rPr>
        <w:t>日起在仙游县郊尾镇人民政府网（http://www.xianyou.gov.cn/jwz/tzgg/）及数字仙游电子业务</w:t>
      </w:r>
      <w:r>
        <w:rPr>
          <w:rFonts w:hint="eastAsia" w:ascii="宋体" w:hAnsi="宋体" w:eastAsia="宋体" w:cs="宋体"/>
          <w:i w:val="0"/>
          <w:iCs w:val="0"/>
          <w:caps w:val="0"/>
          <w:color w:val="000000"/>
          <w:spacing w:val="0"/>
          <w:kern w:val="0"/>
          <w:sz w:val="24"/>
          <w:szCs w:val="24"/>
          <w:shd w:val="clear" w:color="auto" w:fill="FFFFFF"/>
          <w:lang w:val="en-US" w:eastAsia="zh-CN" w:bidi="ar-SA"/>
        </w:rPr>
        <w:t>平台（http://fjxyst.cn/）发布招标公告，投标人可登录网站自行下载招标文件等相关资料。</w:t>
      </w:r>
    </w:p>
    <w:p w14:paraId="63BCE5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2)书面招标文件与网上下载的招标文件不一致的，以仙游县郊尾镇人民政府网（http://www.xianyou.gov.cn/jwz/tzgg/）及数字仙游电子业务平台（http://fjxyst.cn/）下载的为准。</w:t>
      </w:r>
    </w:p>
    <w:p w14:paraId="017117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154800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人民币289785元</w:t>
      </w:r>
      <w:r>
        <w:rPr>
          <w:rFonts w:hint="eastAsia" w:ascii="宋体" w:hAnsi="宋体" w:eastAsia="宋体" w:cs="宋体"/>
          <w:i w:val="0"/>
          <w:iCs w:val="0"/>
          <w:caps w:val="0"/>
          <w:color w:val="000000"/>
          <w:spacing w:val="0"/>
          <w:kern w:val="0"/>
          <w:sz w:val="24"/>
          <w:szCs w:val="24"/>
          <w:shd w:val="clear" w:color="auto" w:fill="FFFFFF"/>
          <w:lang w:val="en-US" w:eastAsia="zh-CN" w:bidi="ar-SA"/>
        </w:rPr>
        <w:t>   </w:t>
      </w:r>
    </w:p>
    <w:p w14:paraId="014EE4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园林绿化8%-11%、即257909</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元-266602元</w:t>
      </w:r>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7C8B45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26146D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①=0.3、②=0.4、③=0.5、④=0.6、⑤=0.7</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2847AA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园林绿化：①=0.89、②=0.895、③=0.9、④=0.905、⑤=0.91、⑥=0.915、⑦=0.92</w:t>
      </w:r>
      <w:r>
        <w:rPr>
          <w:rFonts w:hint="eastAsia" w:ascii="宋体" w:hAnsi="宋体" w:eastAsia="宋体" w:cs="宋体"/>
          <w:i w:val="0"/>
          <w:iCs w:val="0"/>
          <w:caps w:val="0"/>
          <w:color w:val="000000"/>
          <w:spacing w:val="0"/>
          <w:kern w:val="0"/>
          <w:sz w:val="24"/>
          <w:szCs w:val="24"/>
          <w:shd w:val="clear" w:color="auto" w:fill="FFFFFF"/>
          <w:lang w:val="en-US" w:eastAsia="zh-CN" w:bidi="ar-SA"/>
        </w:rPr>
        <w:t>）确定。</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29E42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66DAD3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73BFC0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0D5653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37332E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3CD8B1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452E0C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1F76C5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E9641B9">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333ADF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74FF99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2D5BD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招标人在仙游县郊尾镇人民政府网（http://www.xianyou.gov.cn/jwz/tzgg/）及数字仙游电子业务平台（http://fjxyst.cn/）发布招标公告及中标公示，公示时间不少于3日。</w:t>
      </w:r>
    </w:p>
    <w:p w14:paraId="7687F4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08F5D21B">
      <w:pPr>
        <w:keepNext w:val="0"/>
        <w:keepLines w:val="0"/>
        <w:pageBreakBefore w:val="0"/>
        <w:widowControl/>
        <w:kinsoku/>
        <w:wordWrap/>
        <w:overflowPunct/>
        <w:topLinePunct w:val="0"/>
        <w:autoSpaceDE/>
        <w:autoSpaceDN/>
        <w:bidi w:val="0"/>
        <w:adjustRightInd/>
        <w:snapToGrid/>
        <w:spacing w:after="0" w:line="360" w:lineRule="auto"/>
        <w:ind w:firstLine="960"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2"/>
          <w:sz w:val="24"/>
          <w:szCs w:val="24"/>
          <w:shd w:val="clear" w:color="auto" w:fill="FFFFFF"/>
        </w:rPr>
        <w:t>本招标项目的投标保证金为人民币</w:t>
      </w:r>
      <w:r>
        <w:rPr>
          <w:rFonts w:hint="eastAsia" w:ascii="Times New Roman" w:hAnsi="Times New Roman" w:eastAsia="宋体" w:cs="宋体"/>
          <w:b/>
          <w:bCs/>
          <w:i w:val="0"/>
          <w:iCs w:val="0"/>
          <w:caps w:val="0"/>
          <w:color w:val="000000"/>
          <w:spacing w:val="0"/>
          <w:kern w:val="2"/>
          <w:sz w:val="24"/>
          <w:szCs w:val="24"/>
          <w:u w:val="single"/>
          <w:shd w:val="clear" w:color="auto" w:fill="FFFFFF"/>
          <w:lang w:eastAsia="zh-CN"/>
        </w:rPr>
        <w:t>陆仟</w:t>
      </w:r>
      <w:r>
        <w:rPr>
          <w:rFonts w:hint="eastAsia" w:ascii="宋体" w:hAnsi="宋体" w:eastAsia="宋体" w:cs="宋体"/>
          <w:b/>
          <w:bCs/>
          <w:i w:val="0"/>
          <w:iCs w:val="0"/>
          <w:caps w:val="0"/>
          <w:color w:val="000000"/>
          <w:spacing w:val="0"/>
          <w:kern w:val="2"/>
          <w:sz w:val="24"/>
          <w:szCs w:val="24"/>
          <w:u w:val="single"/>
          <w:shd w:val="clear" w:color="auto" w:fill="FFFFFF"/>
        </w:rPr>
        <w:t>元整</w:t>
      </w:r>
      <w:r>
        <w:rPr>
          <w:rFonts w:hint="eastAsia" w:ascii="宋体" w:hAnsi="宋体" w:eastAsia="宋体" w:cs="宋体"/>
          <w:i w:val="0"/>
          <w:iCs w:val="0"/>
          <w:caps w:val="0"/>
          <w:color w:val="000000"/>
          <w:spacing w:val="0"/>
          <w:kern w:val="2"/>
          <w:sz w:val="24"/>
          <w:szCs w:val="24"/>
          <w:shd w:val="clear" w:color="auto" w:fill="FFFFFF"/>
        </w:rPr>
        <w:t>，具体提交方式详见招标文件投标须知第16点。</w:t>
      </w:r>
    </w:p>
    <w:p w14:paraId="5ACFA1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4F3BC6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7860D0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000000"/>
          <w:spacing w:val="0"/>
          <w:kern w:val="0"/>
          <w:sz w:val="24"/>
          <w:szCs w:val="24"/>
          <w:shd w:val="clear" w:color="auto" w:fill="FFFFFF"/>
          <w:lang w:val="en-US" w:eastAsia="zh-CN" w:bidi="ar-SA"/>
        </w:rPr>
        <w:t>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11 </w:t>
      </w:r>
      <w:r>
        <w:rPr>
          <w:rFonts w:hint="eastAsia" w:ascii="宋体" w:hAnsi="宋体" w:eastAsia="宋体" w:cs="宋体"/>
          <w:i w:val="0"/>
          <w:iCs w:val="0"/>
          <w:caps w:val="0"/>
          <w:color w:val="000000"/>
          <w:spacing w:val="0"/>
          <w:kern w:val="0"/>
          <w:sz w:val="24"/>
          <w:szCs w:val="24"/>
          <w:shd w:val="clear" w:color="auto" w:fill="FFFFFF"/>
          <w:lang w:val="en-US" w:eastAsia="zh-CN" w:bidi="ar-SA"/>
        </w:rPr>
        <w:t>月</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14 </w:t>
      </w:r>
      <w:r>
        <w:rPr>
          <w:rFonts w:hint="eastAsia" w:ascii="宋体" w:hAnsi="宋体" w:eastAsia="宋体" w:cs="宋体"/>
          <w:i w:val="0"/>
          <w:iCs w:val="0"/>
          <w:caps w:val="0"/>
          <w:color w:val="000000"/>
          <w:spacing w:val="0"/>
          <w:kern w:val="0"/>
          <w:sz w:val="24"/>
          <w:szCs w:val="24"/>
          <w:shd w:val="clear" w:color="auto" w:fill="FFFFFF"/>
          <w:lang w:val="en-US" w:eastAsia="zh-CN" w:bidi="ar-SA"/>
        </w:rPr>
        <w:t>日</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9</w:t>
      </w:r>
      <w:r>
        <w:rPr>
          <w:rFonts w:hint="eastAsia" w:ascii="宋体" w:hAnsi="宋体" w:eastAsia="宋体" w:cs="宋体"/>
          <w:i w:val="0"/>
          <w:iCs w:val="0"/>
          <w:caps w:val="0"/>
          <w:color w:val="000000"/>
          <w:spacing w:val="0"/>
          <w:kern w:val="0"/>
          <w:sz w:val="24"/>
          <w:szCs w:val="24"/>
          <w:shd w:val="clear" w:color="auto" w:fill="FFFFFF"/>
          <w:lang w:val="en-US" w:eastAsia="zh-CN" w:bidi="ar-SA"/>
        </w:rPr>
        <w:t>时</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00 </w:t>
      </w:r>
      <w:r>
        <w:rPr>
          <w:rFonts w:hint="eastAsia" w:ascii="宋体" w:hAnsi="宋体" w:eastAsia="宋体" w:cs="宋体"/>
          <w:i w:val="0"/>
          <w:iCs w:val="0"/>
          <w:caps w:val="0"/>
          <w:color w:val="000000"/>
          <w:spacing w:val="0"/>
          <w:kern w:val="0"/>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692846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10.3逾期提交的网上投标文件，招标人将拒绝接收。</w:t>
      </w:r>
    </w:p>
    <w:p w14:paraId="584335B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其他说明：</w:t>
      </w:r>
    </w:p>
    <w:p w14:paraId="26BA7D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06C9FF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304A5E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3）项目相关税点：税点按实结算。</w:t>
      </w:r>
    </w:p>
    <w:p w14:paraId="484A4D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4）开标地点：在仙游县郊尾镇人民政府设置开标会场，采用线上开标，投标人可线上参加开标并观看，投标人也可现场开标观看。</w:t>
      </w:r>
    </w:p>
    <w:p w14:paraId="274F61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5）投标人可通过数字仙游电子业务平台全程观看开标过程，对开标过程有异议的，可以线上当场提出。</w:t>
      </w:r>
    </w:p>
    <w:p w14:paraId="3C87EA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50A728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732119EC">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联系人：顾先生                  电  话：152 0598 7547</w:t>
      </w: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15CC38EE">
      <w:pPr>
        <w:pStyle w:val="77"/>
        <w:framePr w:wrap="auto" w:vAnchor="margin" w:hAnchor="text" w:yAlign="inline"/>
        <w:rPr>
          <w:rFonts w:hint="default" w:eastAsia="宋体" w:cs="宋体"/>
          <w:i w:val="0"/>
          <w:iCs w:val="0"/>
          <w:caps w:val="0"/>
          <w:color w:val="000000"/>
          <w:spacing w:val="0"/>
          <w:sz w:val="24"/>
          <w:szCs w:val="24"/>
          <w:shd w:val="clear" w:color="auto" w:fill="FFFFFF"/>
          <w:lang w:val="en-US" w:eastAsia="zh-CN"/>
        </w:rPr>
      </w:pPr>
    </w:p>
    <w:p w14:paraId="674EDE9D">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04C941A">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3AB47AAE">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left="2160" w:leftChars="218" w:hanging="1680" w:hangingChars="70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聚龙山庄周边配套设施提升工程</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郊尾镇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32</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 xml:space="preserve"> 30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4A8E03D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仙游县郊尾镇振兴乡村投资有限公司</w:t>
      </w:r>
      <w:r>
        <w:rPr>
          <w:rFonts w:hint="eastAsia" w:ascii="宋体" w:hAnsi="宋体" w:eastAsia="宋体" w:cs="宋体"/>
          <w:b/>
          <w:color w:val="000000"/>
          <w:kern w:val="2"/>
          <w:sz w:val="24"/>
          <w:szCs w:val="24"/>
        </w:rPr>
        <w:t>小规模工程服务超市内企业。</w:t>
      </w:r>
    </w:p>
    <w:p w14:paraId="11350F0E">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lang w:val="en-US" w:eastAsia="zh-CN"/>
        </w:rPr>
      </w:pPr>
      <w:r>
        <w:rPr>
          <w:rFonts w:hint="eastAsia" w:ascii="宋体" w:hAnsi="宋体" w:eastAsia="宋体" w:cs="宋体"/>
          <w:b/>
          <w:color w:val="000000"/>
          <w:kern w:val="2"/>
          <w:sz w:val="24"/>
          <w:szCs w:val="24"/>
        </w:rPr>
        <w:t>3.2在仙游县郊尾镇振兴乡村投资有限公司有在建工程未验收的不得参与本次投标</w:t>
      </w:r>
      <w:r>
        <w:rPr>
          <w:rFonts w:hint="eastAsia" w:ascii="宋体" w:hAnsi="宋体" w:eastAsia="宋体" w:cs="宋体"/>
          <w:b/>
          <w:color w:val="000000"/>
          <w:kern w:val="2"/>
          <w:sz w:val="24"/>
          <w:szCs w:val="24"/>
          <w:lang w:eastAsia="zh-CN"/>
        </w:rPr>
        <w:t>。</w:t>
      </w:r>
    </w:p>
    <w:p w14:paraId="10C79F0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3.3</w:t>
      </w:r>
      <w:r>
        <w:rPr>
          <w:rFonts w:hint="eastAsia" w:ascii="宋体" w:hAnsi="宋体" w:eastAsia="宋体" w:cs="宋体"/>
          <w:b/>
          <w:color w:val="000000"/>
          <w:kern w:val="2"/>
          <w:sz w:val="24"/>
          <w:szCs w:val="24"/>
        </w:rPr>
        <w:t>投标人资质等级要求：投标人须具备独立的法人资格并具备有效的企业法人营业执照（经营范围含有园林绿化工程或园林景观</w:t>
      </w:r>
      <w:r>
        <w:rPr>
          <w:rFonts w:hint="eastAsia" w:ascii="宋体" w:hAnsi="宋体" w:eastAsia="宋体" w:cs="宋体"/>
          <w:b/>
          <w:color w:val="000000"/>
          <w:kern w:val="2"/>
          <w:sz w:val="24"/>
          <w:szCs w:val="24"/>
          <w:lang w:eastAsia="zh-CN"/>
        </w:rPr>
        <w:t>等绿化工程相关范围</w:t>
      </w:r>
      <w:r>
        <w:rPr>
          <w:rFonts w:hint="eastAsia" w:ascii="宋体" w:hAnsi="宋体" w:eastAsia="宋体" w:cs="宋体"/>
          <w:b/>
          <w:color w:val="000000"/>
          <w:kern w:val="2"/>
          <w:sz w:val="24"/>
          <w:szCs w:val="24"/>
        </w:rPr>
        <w:t>)；；</w:t>
      </w:r>
    </w:p>
    <w:p w14:paraId="35B30E05">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4</w:t>
      </w:r>
      <w:r>
        <w:rPr>
          <w:rFonts w:hint="eastAsia" w:ascii="宋体" w:hAnsi="宋体" w:eastAsia="宋体" w:cs="宋体"/>
          <w:b/>
          <w:color w:val="000000"/>
          <w:kern w:val="2"/>
          <w:sz w:val="24"/>
          <w:szCs w:val="24"/>
          <w:lang w:eastAsia="zh-CN"/>
        </w:rPr>
        <w:t>投标人拟担任本招标项目的项目经理应具备园林类专业中级及以上职称，拟派出项目负责人须附上其（职称证书、毕业证书）等能够证明其资格符合招标文件要求的相关证明材料复印件并加盖投标人单位公章。专业以有权部门颁发的职称证书上标注的为准，若职称证书上无专业的，以毕业证书上的专业为准。拟派出项目负责人必须为独立投标人的本企业在岗人员，以建设主管部门颁发的职称证书或社保管理部门出具的自本招标项目投标截止之日的上一个月为始点并往前追溯连续缴费累计六个月及以上原件所署单位为准。社保由上级单位统筹缴纳的，还应提供上级单位出具的统筹缴纳证明</w:t>
      </w:r>
      <w:r>
        <w:rPr>
          <w:rFonts w:hint="eastAsia" w:ascii="宋体" w:hAnsi="宋体" w:eastAsia="宋体" w:cs="宋体"/>
          <w:b/>
          <w:color w:val="000000"/>
          <w:kern w:val="2"/>
          <w:sz w:val="24"/>
          <w:szCs w:val="24"/>
        </w:rPr>
        <w:t>。</w:t>
      </w:r>
    </w:p>
    <w:p w14:paraId="0A5E74E1">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5</w:t>
      </w:r>
      <w:r>
        <w:rPr>
          <w:rFonts w:hint="eastAsia" w:ascii="宋体" w:hAnsi="宋体" w:eastAsia="宋体" w:cs="宋体"/>
          <w:b/>
          <w:color w:val="000000"/>
          <w:kern w:val="2"/>
          <w:sz w:val="24"/>
          <w:szCs w:val="24"/>
        </w:rPr>
        <w:t>本招标项目不接受联合体投标；</w:t>
      </w:r>
    </w:p>
    <w:p w14:paraId="3A9F5CA8">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本招标项目招标人采用资格后审的方式对投标人进行资格审查。</w:t>
      </w:r>
    </w:p>
    <w:p w14:paraId="43FF4551">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7</w:t>
      </w:r>
      <w:r>
        <w:rPr>
          <w:rFonts w:hint="eastAsia" w:ascii="宋体" w:hAnsi="宋体" w:eastAsia="宋体" w:cs="宋体"/>
          <w:b/>
          <w:color w:val="000000"/>
          <w:kern w:val="2"/>
          <w:sz w:val="24"/>
          <w:szCs w:val="24"/>
        </w:rPr>
        <w:t>本招标项目不接受联合体投标；</w:t>
      </w:r>
    </w:p>
    <w:p w14:paraId="63C2BB61">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8</w:t>
      </w:r>
      <w:r>
        <w:rPr>
          <w:rFonts w:hint="eastAsia" w:ascii="宋体" w:hAnsi="宋体" w:eastAsia="宋体" w:cs="宋体"/>
          <w:b/>
          <w:color w:val="000000"/>
          <w:kern w:val="2"/>
          <w:sz w:val="24"/>
          <w:szCs w:val="24"/>
        </w:rPr>
        <w:t>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9</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11</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11</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日起在仙游县郊尾镇人民政府网（http://www.xianyou.gov.cn/jwz/tzgg/）及数字仙游电子业务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2)书面招标文件与网上下载的招标文件不一致的，以仙游县郊尾镇人民政府网（http://www.xianyou.gov.cn/jwz/tzgg/）及数字仙游电子业务平台（http://fjxyst.cn/）下载的为准。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11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13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1</w:t>
      </w:r>
      <w:r>
        <w:rPr>
          <w:rFonts w:hint="eastAsia" w:ascii="宋体" w:hAnsi="宋体" w:eastAsia="宋体" w:cs="宋体"/>
          <w:color w:val="000000"/>
          <w:kern w:val="0"/>
          <w:sz w:val="24"/>
          <w:szCs w:val="24"/>
          <w:highlight w:val="none"/>
          <w:u w:val="single"/>
          <w:shd w:val="clear" w:color="auto" w:fill="FFFFFF"/>
          <w:lang w:val="en-US" w:eastAsia="zh-CN"/>
        </w:rPr>
        <w:t>6</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11</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13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i w:val="0"/>
          <w:iCs w:val="0"/>
          <w:caps w:val="0"/>
          <w:color w:val="000000"/>
          <w:spacing w:val="0"/>
          <w:sz w:val="24"/>
          <w:szCs w:val="24"/>
          <w:shd w:val="clear" w:color="auto" w:fill="FFFFFF"/>
          <w:lang w:val="en-US" w:eastAsia="zh-CN"/>
        </w:rPr>
        <w:t>320972</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1AEB4607">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w:t>
      </w:r>
      <w:r>
        <w:rPr>
          <w:rFonts w:hint="eastAsia" w:ascii="宋体" w:hAnsi="宋体" w:eastAsia="宋体" w:cs="宋体"/>
          <w:i w:val="0"/>
          <w:iCs w:val="0"/>
          <w:caps w:val="0"/>
          <w:color w:val="000000"/>
          <w:spacing w:val="0"/>
          <w:sz w:val="24"/>
          <w:szCs w:val="24"/>
          <w:shd w:val="clear" w:color="auto" w:fill="FFFFFF"/>
          <w:lang w:val="en-US" w:eastAsia="zh-CN"/>
        </w:rPr>
        <w:t>-</w:t>
      </w:r>
      <w:r>
        <w:rPr>
          <w:rFonts w:hint="eastAsia" w:ascii="宋体" w:hAnsi="宋体" w:eastAsia="宋体" w:cs="宋体"/>
          <w:i w:val="0"/>
          <w:iCs w:val="0"/>
          <w:caps w:val="0"/>
          <w:color w:val="000000"/>
          <w:spacing w:val="0"/>
          <w:sz w:val="24"/>
          <w:szCs w:val="24"/>
          <w:shd w:val="clear" w:color="auto" w:fill="FFFFFF"/>
          <w:lang w:eastAsia="zh-CN"/>
        </w:rPr>
        <w:t>不可竞争费</w:t>
      </w:r>
      <w:r>
        <w:rPr>
          <w:rFonts w:hint="eastAsia" w:ascii="宋体" w:hAnsi="宋体" w:eastAsia="宋体" w:cs="宋体"/>
          <w:i w:val="0"/>
          <w:iCs w:val="0"/>
          <w:caps w:val="0"/>
          <w:color w:val="000000"/>
          <w:spacing w:val="0"/>
          <w:sz w:val="24"/>
          <w:szCs w:val="24"/>
          <w:shd w:val="clear" w:color="auto" w:fill="FFFFFF"/>
          <w:lang w:eastAsia="zh-Hans"/>
        </w:rPr>
        <w:t xml:space="preserve">）×(1-下浮率)+ </w:t>
      </w:r>
      <w:r>
        <w:rPr>
          <w:rFonts w:hint="eastAsia" w:ascii="宋体" w:hAnsi="宋体" w:eastAsia="宋体" w:cs="宋体"/>
          <w:i w:val="0"/>
          <w:iCs w:val="0"/>
          <w:caps w:val="0"/>
          <w:color w:val="000000"/>
          <w:spacing w:val="0"/>
          <w:sz w:val="24"/>
          <w:szCs w:val="24"/>
          <w:shd w:val="clear" w:color="auto" w:fill="FFFFFF"/>
          <w:lang w:eastAsia="zh-CN"/>
        </w:rPr>
        <w:t>不可竞争费</w:t>
      </w:r>
    </w:p>
    <w:p w14:paraId="4EBA4D13">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en-US" w:eastAsia="zh-CN"/>
        </w:rPr>
        <w:t>320972元-9107元）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+9107元    </w:t>
      </w:r>
      <w:r>
        <w:rPr>
          <w:rFonts w:hint="eastAsia" w:ascii="宋体" w:hAnsi="宋体" w:eastAsia="宋体" w:cs="宋体"/>
          <w:i w:val="0"/>
          <w:iCs w:val="0"/>
          <w:caps w:val="0"/>
          <w:color w:val="000000"/>
          <w:spacing w:val="0"/>
          <w:sz w:val="24"/>
          <w:szCs w:val="24"/>
          <w:shd w:val="clear" w:color="auto" w:fill="FFFFFF"/>
        </w:rPr>
        <w:t xml:space="preserve">               </w:t>
      </w:r>
    </w:p>
    <w:p w14:paraId="4FCDC0F7">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289785</w:t>
      </w:r>
      <w:r>
        <w:rPr>
          <w:rFonts w:hint="eastAsia" w:ascii="宋体" w:hAnsi="宋体" w:eastAsia="宋体" w:cs="宋体"/>
          <w:i w:val="0"/>
          <w:iCs w:val="0"/>
          <w:caps w:val="0"/>
          <w:color w:val="000000"/>
          <w:spacing w:val="0"/>
          <w:sz w:val="24"/>
          <w:szCs w:val="24"/>
          <w:shd w:val="clear" w:color="auto" w:fill="FFFFFF"/>
        </w:rPr>
        <w:t>(人民币)</w:t>
      </w:r>
    </w:p>
    <w:p w14:paraId="6399C45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val="en-US" w:eastAsia="zh-CN"/>
        </w:rPr>
        <w:t>园林绿化工程</w:t>
      </w:r>
      <w:r>
        <w:rPr>
          <w:rFonts w:hint="eastAsia" w:ascii="宋体" w:hAnsi="宋体" w:eastAsia="宋体" w:cs="宋体"/>
          <w:i w:val="0"/>
          <w:iCs w:val="0"/>
          <w:caps w:val="0"/>
          <w:color w:val="000000"/>
          <w:spacing w:val="0"/>
          <w:sz w:val="24"/>
          <w:szCs w:val="24"/>
          <w:shd w:val="clear" w:color="auto" w:fill="FFFFFF"/>
        </w:rPr>
        <w:t>下浮率为1</w:t>
      </w:r>
      <w:r>
        <w:rPr>
          <w:rFonts w:hint="eastAsia"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4E6542E0">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Theme="minorEastAsia" w:hAnsiTheme="minorEastAsia" w:eastAsiaTheme="minorEastAsia" w:cstheme="minorEastAsia"/>
          <w:color w:val="000000"/>
          <w:sz w:val="24"/>
          <w:szCs w:val="24"/>
          <w:highlight w:val="none"/>
          <w:shd w:val="clear" w:color="auto" w:fill="FFFFFF"/>
          <w:lang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聚龙山庄周边配套设施提升工程</w:t>
      </w: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13.3.3本工程下浮率为10％。</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0D610296">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（1）投标承诺函</w:t>
      </w:r>
    </w:p>
    <w:p w14:paraId="62055D11">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（2）营业执照副本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59E8FFE1">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w:t>
      </w:r>
      <w:r>
        <w:rPr>
          <w:rFonts w:hint="eastAsia" w:ascii="宋体" w:hAnsi="宋体" w:eastAsia="宋体" w:cs="宋体"/>
          <w:b/>
          <w:bCs/>
          <w:color w:val="0000FF"/>
          <w:kern w:val="2"/>
          <w:sz w:val="24"/>
          <w:szCs w:val="24"/>
          <w:highlight w:val="none"/>
          <w:rtl w:val="0"/>
          <w:lang w:val="en-US" w:eastAsia="zh-CN"/>
        </w:rPr>
        <w:t>3</w:t>
      </w:r>
      <w:r>
        <w:rPr>
          <w:rFonts w:hint="eastAsia" w:ascii="宋体" w:hAnsi="宋体" w:eastAsia="宋体" w:cs="宋体"/>
          <w:b/>
          <w:bCs/>
          <w:color w:val="0000FF"/>
          <w:kern w:val="2"/>
          <w:sz w:val="24"/>
          <w:szCs w:val="24"/>
          <w:highlight w:val="none"/>
          <w:rtl w:val="0"/>
          <w:lang w:val="zh-TW" w:eastAsia="zh-TW"/>
        </w:rPr>
        <w:t>）银行开户许可证(或基本存款账户信息)</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45FD0749">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CN"/>
        </w:rPr>
        <w:t>（</w:t>
      </w:r>
      <w:r>
        <w:rPr>
          <w:rFonts w:hint="eastAsia" w:ascii="宋体" w:hAnsi="宋体" w:eastAsia="宋体" w:cs="宋体"/>
          <w:b/>
          <w:bCs/>
          <w:color w:val="0000FF"/>
          <w:kern w:val="2"/>
          <w:sz w:val="24"/>
          <w:szCs w:val="24"/>
          <w:highlight w:val="none"/>
          <w:rtl w:val="0"/>
          <w:lang w:val="en-US" w:eastAsia="zh-CN"/>
        </w:rPr>
        <w:t>4</w:t>
      </w:r>
      <w:r>
        <w:rPr>
          <w:rFonts w:hint="eastAsia" w:ascii="宋体" w:hAnsi="宋体" w:eastAsia="宋体" w:cs="宋体"/>
          <w:b/>
          <w:bCs/>
          <w:color w:val="0000FF"/>
          <w:kern w:val="2"/>
          <w:sz w:val="24"/>
          <w:szCs w:val="24"/>
          <w:highlight w:val="none"/>
          <w:rtl w:val="0"/>
          <w:lang w:val="zh-TW" w:eastAsia="zh-CN"/>
        </w:rPr>
        <w:t>）</w:t>
      </w:r>
      <w:r>
        <w:rPr>
          <w:rFonts w:hint="eastAsia" w:ascii="宋体" w:hAnsi="宋体" w:eastAsia="宋体" w:cs="宋体"/>
          <w:b/>
          <w:bCs/>
          <w:color w:val="0000FF"/>
          <w:kern w:val="2"/>
          <w:sz w:val="24"/>
          <w:szCs w:val="24"/>
          <w:highlight w:val="none"/>
          <w:rtl w:val="0"/>
          <w:lang w:val="zh-TW" w:eastAsia="zh-TW"/>
        </w:rPr>
        <w:t>项目负责人职称证书、毕业证书（需附上投标截止之日的上一个月为始点并往前追溯连续缴费累计六个月及以上的社保证明）</w:t>
      </w:r>
    </w:p>
    <w:p w14:paraId="64F53080">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5</w:t>
      </w:r>
      <w:r>
        <w:rPr>
          <w:rFonts w:hint="eastAsia" w:ascii="宋体" w:hAnsi="宋体" w:eastAsia="宋体" w:cs="宋体"/>
          <w:b/>
          <w:bCs/>
          <w:color w:val="0000FF"/>
          <w:kern w:val="2"/>
          <w:sz w:val="24"/>
          <w:szCs w:val="24"/>
          <w:highlight w:val="none"/>
          <w:lang w:eastAsia="zh-CN"/>
        </w:rPr>
        <w:t>）法定代表人资格证明书、法定代表人授权委托书</w:t>
      </w:r>
    </w:p>
    <w:p w14:paraId="1CB2929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6</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18837C0D">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7）缴纳投标保证金回单等相关凭证扫描件加盖公章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陆仟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6000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聚龙山庄周边配套设施提升工程或ZYX-ZB-[2025]仙099号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邮寄至福建省莆田市仙游县郊尾镇人民政府，张女士，</w:t>
      </w:r>
      <w:r>
        <w:rPr>
          <w:rFonts w:hint="eastAsia" w:ascii="宋体" w:hAnsi="宋体" w:cs="宋体"/>
          <w:color w:val="FF0000"/>
          <w:kern w:val="0"/>
          <w:sz w:val="24"/>
          <w:shd w:val="clear" w:color="auto" w:fill="FFFFFF"/>
          <w:lang w:val="en-US" w:eastAsia="zh-CN" w:bidi="ar"/>
        </w:rPr>
        <w:t>15060382795</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投标保证金银行帐号：</w:t>
      </w:r>
    </w:p>
    <w:p w14:paraId="121C06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 xml:space="preserve">账户名称：仙游县郊尾镇振兴乡村投资有限公司                     </w:t>
      </w:r>
    </w:p>
    <w:p w14:paraId="4C672D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开户行：福建仙游农村商业银行股份有限公司郊尾支行</w:t>
      </w:r>
    </w:p>
    <w:p w14:paraId="7A1AF52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账户号码：9040614010010000053923</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11</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14</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00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11</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14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00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lang w:eastAsia="zh-CN"/>
        </w:rPr>
        <w:t>仙游县郊尾镇人民政府</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u w:val="single"/>
          <w:shd w:val="clear" w:color="auto" w:fill="FFFFFF"/>
        </w:rPr>
        <w:t>22.1 资格审查小组审查投标文件，确定合格</w:t>
      </w:r>
      <w:r>
        <w:rPr>
          <w:rFonts w:hint="eastAsia" w:ascii="宋体" w:hAnsi="宋体" w:eastAsia="宋体" w:cs="宋体"/>
          <w:color w:val="000000"/>
          <w:kern w:val="0"/>
          <w:sz w:val="24"/>
          <w:szCs w:val="24"/>
          <w:highlight w:val="none"/>
          <w:u w:val="single"/>
          <w:shd w:val="clear" w:color="auto" w:fill="FFFFFF"/>
          <w:lang w:val="en-US" w:eastAsia="zh-CN"/>
        </w:rPr>
        <w:t>报价</w:t>
      </w:r>
      <w:r>
        <w:rPr>
          <w:rFonts w:hint="eastAsia" w:ascii="宋体" w:hAnsi="宋体" w:eastAsia="宋体" w:cs="宋体"/>
          <w:color w:val="000000"/>
          <w:kern w:val="0"/>
          <w:sz w:val="24"/>
          <w:szCs w:val="24"/>
          <w:highlight w:val="none"/>
          <w:u w:val="single"/>
          <w:shd w:val="clear" w:color="auto" w:fill="FFFFFF"/>
        </w:rPr>
        <w:t>投标人名单</w:t>
      </w:r>
      <w:r>
        <w:rPr>
          <w:rFonts w:hint="eastAsia" w:ascii="宋体" w:hAnsi="宋体" w:eastAsia="宋体" w:cs="宋体"/>
          <w:color w:val="000000"/>
          <w:kern w:val="0"/>
          <w:sz w:val="24"/>
          <w:szCs w:val="24"/>
          <w:highlight w:val="none"/>
          <w:shd w:val="clear" w:color="auto" w:fill="FFFFFF"/>
        </w:rPr>
        <w:t>。</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b w:val="0"/>
          <w:bCs/>
          <w:color w:val="0000FF"/>
          <w:kern w:val="0"/>
          <w:sz w:val="24"/>
          <w:szCs w:val="24"/>
          <w:highlight w:val="none"/>
          <w:shd w:val="clear" w:color="auto" w:fill="FFFFFF"/>
          <w:lang w:val="en-US" w:eastAsia="zh-CN"/>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331A82D4">
      <w:pPr>
        <w:pStyle w:val="2"/>
        <w:rPr>
          <w:rFonts w:hint="eastAsia" w:eastAsia="宋体"/>
          <w:lang w:val="en-US" w:eastAsia="zh-CN"/>
        </w:rPr>
      </w:pPr>
      <w:r>
        <w:rPr>
          <w:rFonts w:hint="eastAsia" w:ascii="宋体" w:hAnsi="宋体" w:eastAsia="宋体" w:cs="宋体"/>
          <w:b w:val="0"/>
          <w:bCs/>
          <w:color w:val="0000FF"/>
          <w:kern w:val="0"/>
          <w:sz w:val="24"/>
          <w:szCs w:val="24"/>
          <w:highlight w:val="none"/>
          <w:shd w:val="clear" w:color="auto" w:fill="FFFFFF"/>
          <w:lang w:val="en-US" w:eastAsia="zh-CN" w:bidi="ar-SA"/>
        </w:rPr>
        <w:t>（3）投标人仅一家的则直接指定中标人，中标合同价为投标人报价</w:t>
      </w:r>
      <w:r>
        <w:rPr>
          <w:rFonts w:hint="eastAsia" w:ascii="宋体" w:hAnsi="宋体" w:cs="宋体"/>
          <w:b w:val="0"/>
          <w:bCs/>
          <w:color w:val="0000FF"/>
          <w:kern w:val="0"/>
          <w:sz w:val="24"/>
          <w:szCs w:val="24"/>
          <w:highlight w:val="none"/>
          <w:shd w:val="clear" w:color="auto" w:fill="FFFFFF"/>
          <w:lang w:val="en-US" w:eastAsia="zh-CN" w:bidi="ar-SA"/>
        </w:rPr>
        <w:t>。</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TW"/>
        </w:rPr>
        <w:t>园林绿化8%-11%、即257909元-266602元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园林绿化：①=0.89、②=0.895、③=0.9、④=0.905、⑤=0.91、⑥=0.915、⑦=0.92</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w:t>
      </w:r>
      <w:r>
        <w:rPr>
          <w:rFonts w:hint="eastAsia" w:ascii="宋体" w:hAnsi="宋体" w:eastAsia="宋体" w:cs="宋体"/>
          <w:b/>
          <w:bCs/>
          <w:color w:val="000000"/>
          <w:kern w:val="0"/>
          <w:sz w:val="24"/>
          <w:szCs w:val="24"/>
          <w:highlight w:val="none"/>
          <w:shd w:val="clear" w:color="auto" w:fill="FFFFFF"/>
          <w:lang w:val="en-US" w:eastAsia="zh-CN"/>
        </w:rPr>
        <w:t>4</w:t>
      </w:r>
      <w:r>
        <w:rPr>
          <w:rFonts w:hint="eastAsia" w:ascii="宋体" w:hAnsi="宋体" w:eastAsia="宋体" w:cs="宋体"/>
          <w:b/>
          <w:bCs/>
          <w:color w:val="000000"/>
          <w:kern w:val="0"/>
          <w:sz w:val="24"/>
          <w:szCs w:val="24"/>
          <w:highlight w:val="none"/>
          <w:shd w:val="clear" w:color="auto" w:fill="FFFFFF"/>
        </w:rPr>
        <w:t>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07F46B2F">
      <w:pPr>
        <w:shd w:val="clear" w:color="auto" w:fill="FFFFFF"/>
        <w:wordWrap w:val="0"/>
        <w:spacing w:after="0" w:line="360" w:lineRule="auto"/>
        <w:ind w:firstLine="480"/>
        <w:rPr>
          <w:rFonts w:hint="eastAsia"/>
          <w:color w:val="0000FF"/>
          <w:sz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46CACD4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15" w:lineRule="atLeast"/>
        <w:ind w:left="0" w:right="0" w:firstLine="0"/>
        <w:jc w:val="left"/>
        <w:rPr>
          <w:rFonts w:hint="eastAsia" w:ascii="微软雅黑" w:hAnsi="微软雅黑" w:eastAsia="微软雅黑" w:cs="微软雅黑"/>
          <w:i w:val="0"/>
          <w:caps w:val="0"/>
          <w:color w:val="000000"/>
          <w:spacing w:val="0"/>
          <w:kern w:val="2"/>
          <w:sz w:val="21"/>
          <w:szCs w:val="21"/>
        </w:rPr>
      </w:pPr>
      <w:r>
        <w:rPr>
          <w:rFonts w:hint="eastAsia" w:ascii="宋体" w:hAnsi="宋体" w:eastAsia="宋体" w:cs="宋体"/>
          <w:i w:val="0"/>
          <w:caps w:val="0"/>
          <w:color w:val="000000"/>
          <w:spacing w:val="0"/>
          <w:kern w:val="0"/>
          <w:sz w:val="24"/>
          <w:szCs w:val="24"/>
          <w:shd w:val="clear" w:color="auto" w:fill="FFFFFF"/>
          <w:lang w:val="en-US" w:eastAsia="zh-CN" w:bidi="ar"/>
        </w:rPr>
        <w:t>附表1：       </w:t>
      </w:r>
      <w:r>
        <w:rPr>
          <w:rFonts w:hint="eastAsia" w:ascii="宋体" w:hAnsi="宋体" w:eastAsia="宋体" w:cs="宋体"/>
          <w:b/>
          <w:i w:val="0"/>
          <w:caps w:val="0"/>
          <w:color w:val="000000"/>
          <w:spacing w:val="0"/>
          <w:kern w:val="0"/>
          <w:sz w:val="24"/>
          <w:szCs w:val="24"/>
          <w:shd w:val="clear" w:color="auto" w:fill="FFFFFF"/>
          <w:lang w:val="en-US" w:eastAsia="zh-CN" w:bidi="ar"/>
        </w:rPr>
        <w:t>   </w:t>
      </w:r>
    </w:p>
    <w:p w14:paraId="79E7EAA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15" w:lineRule="atLeast"/>
        <w:ind w:left="0" w:right="0" w:firstLine="0"/>
        <w:jc w:val="center"/>
        <w:rPr>
          <w:rFonts w:hint="eastAsia" w:ascii="微软雅黑" w:hAnsi="微软雅黑" w:eastAsia="微软雅黑" w:cs="微软雅黑"/>
          <w:i w:val="0"/>
          <w:caps w:val="0"/>
          <w:color w:val="000000"/>
          <w:spacing w:val="0"/>
          <w:kern w:val="2"/>
          <w:sz w:val="21"/>
          <w:szCs w:val="21"/>
        </w:rPr>
      </w:pPr>
      <w:r>
        <w:rPr>
          <w:rFonts w:hint="eastAsia" w:ascii="宋体" w:hAnsi="宋体" w:eastAsia="宋体" w:cs="宋体"/>
          <w:b/>
          <w:i w:val="0"/>
          <w:caps w:val="0"/>
          <w:color w:val="000000"/>
          <w:spacing w:val="0"/>
          <w:kern w:val="0"/>
          <w:sz w:val="32"/>
          <w:szCs w:val="32"/>
          <w:shd w:val="clear" w:color="auto" w:fill="FFFFFF"/>
          <w:lang w:val="en-US" w:eastAsia="zh-CN" w:bidi="ar"/>
        </w:rPr>
        <w:t>拟派出主要施工管理人员配备评审标准</w:t>
      </w:r>
    </w:p>
    <w:p w14:paraId="7A79701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15" w:lineRule="atLeast"/>
        <w:ind w:left="0" w:right="0" w:firstLine="0"/>
        <w:jc w:val="left"/>
        <w:rPr>
          <w:rFonts w:hint="eastAsia" w:ascii="微软雅黑" w:hAnsi="微软雅黑" w:eastAsia="微软雅黑" w:cs="微软雅黑"/>
          <w:i w:val="0"/>
          <w:caps w:val="0"/>
          <w:color w:val="000000"/>
          <w:spacing w:val="0"/>
          <w:kern w:val="2"/>
          <w:sz w:val="21"/>
          <w:szCs w:val="21"/>
        </w:rPr>
      </w:pPr>
      <w:r>
        <w:rPr>
          <w:rFonts w:hint="eastAsia" w:ascii="宋体" w:hAnsi="宋体" w:eastAsia="宋体" w:cs="宋体"/>
          <w:b/>
          <w:i w:val="0"/>
          <w:caps w:val="0"/>
          <w:color w:val="000000"/>
          <w:spacing w:val="0"/>
          <w:kern w:val="0"/>
          <w:sz w:val="32"/>
          <w:szCs w:val="32"/>
          <w:shd w:val="clear" w:color="auto" w:fill="FFFFFF"/>
          <w:lang w:val="en-US" w:eastAsia="zh-CN" w:bidi="ar"/>
        </w:rPr>
        <w:t> </w:t>
      </w:r>
    </w:p>
    <w:tbl>
      <w:tblPr>
        <w:tblStyle w:val="19"/>
        <w:tblW w:w="0" w:type="auto"/>
        <w:tblInd w:w="-10" w:type="dxa"/>
        <w:tblLayout w:type="fixed"/>
        <w:tblCellMar>
          <w:top w:w="0" w:type="dxa"/>
          <w:left w:w="57" w:type="dxa"/>
          <w:bottom w:w="0" w:type="dxa"/>
          <w:right w:w="57" w:type="dxa"/>
        </w:tblCellMar>
      </w:tblPr>
      <w:tblGrid>
        <w:gridCol w:w="546"/>
        <w:gridCol w:w="658"/>
        <w:gridCol w:w="2047"/>
        <w:gridCol w:w="1435"/>
        <w:gridCol w:w="2773"/>
        <w:gridCol w:w="1988"/>
      </w:tblGrid>
      <w:tr w14:paraId="2F262F2C">
        <w:tblPrEx>
          <w:tblCellMar>
            <w:top w:w="0" w:type="dxa"/>
            <w:left w:w="57" w:type="dxa"/>
            <w:bottom w:w="0" w:type="dxa"/>
            <w:right w:w="57" w:type="dxa"/>
          </w:tblCellMar>
        </w:tblPrEx>
        <w:trPr>
          <w:cantSplit/>
          <w:trHeight w:val="407" w:hRule="atLeast"/>
        </w:trPr>
        <w:tc>
          <w:tcPr>
            <w:tcW w:w="1204" w:type="dxa"/>
            <w:gridSpan w:val="2"/>
            <w:tcBorders>
              <w:top w:val="single" w:color="000000" w:sz="4" w:space="0"/>
              <w:left w:val="single" w:color="000000" w:sz="4" w:space="0"/>
              <w:bottom w:val="single" w:color="000000" w:sz="4" w:space="0"/>
            </w:tcBorders>
            <w:noWrap w:val="0"/>
            <w:vAlign w:val="center"/>
          </w:tcPr>
          <w:p w14:paraId="2CD810AC">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项目内容</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14:paraId="7609D905">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评    审    标     准</w:t>
            </w:r>
          </w:p>
        </w:tc>
      </w:tr>
      <w:tr w14:paraId="6909075B">
        <w:tblPrEx>
          <w:tblCellMar>
            <w:top w:w="0" w:type="dxa"/>
            <w:left w:w="57" w:type="dxa"/>
            <w:bottom w:w="0" w:type="dxa"/>
            <w:right w:w="57" w:type="dxa"/>
          </w:tblCellMar>
        </w:tblPrEx>
        <w:trPr>
          <w:cantSplit/>
          <w:trHeight w:val="1086" w:hRule="atLeast"/>
        </w:trPr>
        <w:tc>
          <w:tcPr>
            <w:tcW w:w="546" w:type="dxa"/>
            <w:vMerge w:val="restart"/>
            <w:tcBorders>
              <w:top w:val="single" w:color="000000" w:sz="4" w:space="0"/>
              <w:left w:val="single" w:color="000000" w:sz="4" w:space="0"/>
              <w:bottom w:val="single" w:color="000000" w:sz="4" w:space="0"/>
            </w:tcBorders>
            <w:noWrap w:val="0"/>
            <w:vAlign w:val="center"/>
          </w:tcPr>
          <w:p w14:paraId="14E98AAF">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项</w:t>
            </w:r>
          </w:p>
          <w:p w14:paraId="0A62F92E">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目</w:t>
            </w:r>
          </w:p>
          <w:p w14:paraId="29C19225">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管</w:t>
            </w:r>
          </w:p>
          <w:p w14:paraId="6CD393D7">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理</w:t>
            </w:r>
          </w:p>
          <w:p w14:paraId="535C2BF8">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班</w:t>
            </w:r>
          </w:p>
          <w:p w14:paraId="58341D7D">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子</w:t>
            </w:r>
          </w:p>
          <w:p w14:paraId="7934F5C8">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配</w:t>
            </w:r>
          </w:p>
          <w:p w14:paraId="5B000987">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备</w:t>
            </w:r>
          </w:p>
        </w:tc>
        <w:tc>
          <w:tcPr>
            <w:tcW w:w="658" w:type="dxa"/>
            <w:tcBorders>
              <w:top w:val="single" w:color="000000" w:sz="4" w:space="0"/>
              <w:left w:val="single" w:color="000000" w:sz="4" w:space="0"/>
              <w:bottom w:val="single" w:color="000000" w:sz="4" w:space="0"/>
            </w:tcBorders>
            <w:noWrap w:val="0"/>
            <w:vAlign w:val="center"/>
          </w:tcPr>
          <w:p w14:paraId="13A5E8AD">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项</w:t>
            </w:r>
          </w:p>
          <w:p w14:paraId="7BB4F64D">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目</w:t>
            </w:r>
          </w:p>
          <w:p w14:paraId="13BCA81A">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经</w:t>
            </w:r>
          </w:p>
          <w:p w14:paraId="7F7112EF">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理</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14:paraId="6A4EBA83">
            <w:pPr>
              <w:widowControl w:val="0"/>
              <w:adjustRightInd/>
              <w:snapToGrid/>
              <w:spacing w:after="0" w:line="360" w:lineRule="auto"/>
              <w:ind w:firstLine="480"/>
              <w:jc w:val="left"/>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拟派项目负责人</w:t>
            </w:r>
            <w:r>
              <w:rPr>
                <w:rFonts w:ascii="宋体" w:hAnsi="宋体" w:eastAsia="宋体" w:cs="宋体"/>
                <w:color w:val="auto"/>
                <w:kern w:val="2"/>
                <w:sz w:val="24"/>
                <w:szCs w:val="24"/>
                <w:highlight w:val="none"/>
              </w:rPr>
              <w:t>须具有</w:t>
            </w:r>
            <w:r>
              <w:rPr>
                <w:rFonts w:ascii="宋体" w:hAnsi="宋体" w:eastAsia="宋体" w:cs="宋体"/>
                <w:color w:val="auto"/>
                <w:kern w:val="2"/>
                <w:sz w:val="24"/>
                <w:szCs w:val="24"/>
                <w:highlight w:val="none"/>
                <w:u w:val="single"/>
              </w:rPr>
              <w:t>园林绿化专业中级及以上职称</w:t>
            </w:r>
            <w:r>
              <w:rPr>
                <w:rFonts w:hint="eastAsia" w:ascii="宋体" w:hAnsi="宋体" w:eastAsia="宋体" w:cs="宋体"/>
                <w:color w:val="auto"/>
                <w:kern w:val="1"/>
                <w:sz w:val="24"/>
                <w:szCs w:val="24"/>
                <w:highlight w:val="none"/>
              </w:rPr>
              <w:t>，项目负责人必须是投标人的在职职工</w:t>
            </w:r>
            <w:r>
              <w:rPr>
                <w:rFonts w:ascii="宋体" w:hAnsi="宋体" w:eastAsia="宋体" w:cs="宋体"/>
                <w:color w:val="auto"/>
                <w:kern w:val="1"/>
                <w:sz w:val="24"/>
                <w:szCs w:val="24"/>
                <w:highlight w:val="none"/>
              </w:rPr>
              <w:t>(</w:t>
            </w:r>
            <w:r>
              <w:rPr>
                <w:rFonts w:ascii="宋体" w:hAnsi="宋体" w:eastAsia="宋体" w:cs="宋体"/>
                <w:color w:val="auto"/>
                <w:kern w:val="2"/>
                <w:sz w:val="24"/>
                <w:szCs w:val="24"/>
                <w:highlight w:val="none"/>
              </w:rPr>
              <w:t>以建设主管部门颁发的职称证书或社保管理部门出具的自本招标项目投标截止之日的上一个月为始点并往前追溯连续缴费累计六个月及以上</w:t>
            </w:r>
            <w:r>
              <w:rPr>
                <w:rFonts w:hint="eastAsia" w:ascii="宋体" w:hAnsi="宋体" w:eastAsia="宋体" w:cs="宋体"/>
                <w:color w:val="auto"/>
                <w:kern w:val="2"/>
                <w:sz w:val="24"/>
                <w:szCs w:val="24"/>
                <w:highlight w:val="none"/>
              </w:rPr>
              <w:t>原件</w:t>
            </w:r>
            <w:r>
              <w:rPr>
                <w:rFonts w:ascii="宋体" w:hAnsi="宋体" w:eastAsia="宋体" w:cs="宋体"/>
                <w:color w:val="auto"/>
                <w:kern w:val="2"/>
                <w:sz w:val="24"/>
                <w:szCs w:val="24"/>
                <w:highlight w:val="none"/>
              </w:rPr>
              <w:t>所署单位为准。社保由上级单位统筹缴纳的，还应提供上级单位出具的统筹缴纳证明。</w:t>
            </w:r>
            <w:r>
              <w:rPr>
                <w:rFonts w:ascii="宋体" w:hAnsi="宋体" w:eastAsia="宋体" w:cs="宋体"/>
                <w:color w:val="auto"/>
                <w:kern w:val="1"/>
                <w:sz w:val="24"/>
                <w:szCs w:val="24"/>
                <w:highlight w:val="none"/>
              </w:rPr>
              <w:t>)</w:t>
            </w:r>
          </w:p>
        </w:tc>
      </w:tr>
      <w:tr w14:paraId="3BAEE962">
        <w:tblPrEx>
          <w:tblCellMar>
            <w:top w:w="0" w:type="dxa"/>
            <w:left w:w="57" w:type="dxa"/>
            <w:bottom w:w="0" w:type="dxa"/>
            <w:right w:w="57" w:type="dxa"/>
          </w:tblCellMar>
        </w:tblPrEx>
        <w:trPr>
          <w:cantSplit/>
          <w:trHeight w:val="397" w:hRule="atLeast"/>
        </w:trPr>
        <w:tc>
          <w:tcPr>
            <w:tcW w:w="546" w:type="dxa"/>
            <w:vMerge w:val="continue"/>
            <w:tcBorders>
              <w:top w:val="single" w:color="000000" w:sz="4" w:space="0"/>
              <w:left w:val="single" w:color="000000" w:sz="4" w:space="0"/>
              <w:bottom w:val="single" w:color="000000" w:sz="4" w:space="0"/>
            </w:tcBorders>
            <w:noWrap w:val="0"/>
            <w:vAlign w:val="center"/>
          </w:tcPr>
          <w:p w14:paraId="589AC6FD">
            <w:pPr>
              <w:widowControl/>
              <w:adjustRightInd/>
              <w:snapToGrid w:val="0"/>
              <w:spacing w:after="0" w:line="360" w:lineRule="auto"/>
              <w:jc w:val="center"/>
              <w:rPr>
                <w:rFonts w:ascii="宋体" w:hAnsi="宋体" w:eastAsia="宋体" w:cs="宋体"/>
                <w:color w:val="000000"/>
                <w:kern w:val="2"/>
                <w:sz w:val="24"/>
                <w:szCs w:val="24"/>
              </w:rPr>
            </w:pPr>
          </w:p>
        </w:tc>
        <w:tc>
          <w:tcPr>
            <w:tcW w:w="658" w:type="dxa"/>
            <w:vMerge w:val="restart"/>
            <w:tcBorders>
              <w:top w:val="single" w:color="000000" w:sz="4" w:space="0"/>
              <w:left w:val="single" w:color="000000" w:sz="4" w:space="0"/>
              <w:bottom w:val="single" w:color="000000" w:sz="4" w:space="0"/>
            </w:tcBorders>
            <w:noWrap w:val="0"/>
            <w:vAlign w:val="center"/>
          </w:tcPr>
          <w:p w14:paraId="6CF7B1AB">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其</w:t>
            </w:r>
          </w:p>
          <w:p w14:paraId="617C1ACD">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他</w:t>
            </w:r>
          </w:p>
          <w:p w14:paraId="6EE6F223">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人</w:t>
            </w:r>
          </w:p>
          <w:p w14:paraId="7094EDAE">
            <w:pPr>
              <w:widowControl w:val="0"/>
              <w:adjustRightInd/>
              <w:snapToGrid/>
              <w:spacing w:after="0" w:line="360" w:lineRule="auto"/>
              <w:jc w:val="center"/>
              <w:rPr>
                <w:rFonts w:ascii="Times New Roman" w:hAnsi="Times New Roman" w:eastAsia="宋体" w:cs="Times New Roman"/>
                <w:kern w:val="2"/>
                <w:sz w:val="21"/>
                <w:szCs w:val="24"/>
              </w:rPr>
            </w:pPr>
            <w:r>
              <w:rPr>
                <w:rFonts w:ascii="宋体" w:hAnsi="宋体" w:eastAsia="宋体" w:cs="宋体"/>
                <w:color w:val="000000"/>
                <w:kern w:val="2"/>
                <w:sz w:val="24"/>
                <w:szCs w:val="24"/>
              </w:rPr>
              <w:t>员</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14:paraId="7005D544">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其它人员配备至少应达到下列要求：</w:t>
            </w:r>
          </w:p>
        </w:tc>
      </w:tr>
      <w:tr w14:paraId="16FB9FB8">
        <w:tblPrEx>
          <w:tblCellMar>
            <w:top w:w="0" w:type="dxa"/>
            <w:left w:w="57" w:type="dxa"/>
            <w:bottom w:w="0" w:type="dxa"/>
            <w:right w:w="57" w:type="dxa"/>
          </w:tblCellMar>
        </w:tblPrEx>
        <w:trPr>
          <w:cantSplit/>
          <w:trHeight w:val="342" w:hRule="atLeast"/>
        </w:trPr>
        <w:tc>
          <w:tcPr>
            <w:tcW w:w="546" w:type="dxa"/>
            <w:vMerge w:val="continue"/>
            <w:tcBorders>
              <w:top w:val="single" w:color="000000" w:sz="4" w:space="0"/>
              <w:left w:val="single" w:color="000000" w:sz="4" w:space="0"/>
              <w:bottom w:val="single" w:color="000000" w:sz="4" w:space="0"/>
            </w:tcBorders>
            <w:noWrap w:val="0"/>
            <w:vAlign w:val="center"/>
          </w:tcPr>
          <w:p w14:paraId="082A4689">
            <w:pPr>
              <w:widowControl/>
              <w:adjustRightInd/>
              <w:snapToGrid w:val="0"/>
              <w:spacing w:after="0" w:line="360" w:lineRule="auto"/>
              <w:jc w:val="center"/>
              <w:rPr>
                <w:rFonts w:ascii="宋体" w:hAnsi="宋体" w:eastAsia="宋体" w:cs="宋体"/>
                <w:color w:val="000000"/>
                <w:kern w:val="2"/>
                <w:sz w:val="24"/>
                <w:szCs w:val="24"/>
              </w:rPr>
            </w:pPr>
          </w:p>
        </w:tc>
        <w:tc>
          <w:tcPr>
            <w:tcW w:w="658" w:type="dxa"/>
            <w:vMerge w:val="continue"/>
            <w:tcBorders>
              <w:top w:val="single" w:color="000000" w:sz="4" w:space="0"/>
              <w:left w:val="single" w:color="000000" w:sz="4" w:space="0"/>
              <w:bottom w:val="single" w:color="000000" w:sz="4" w:space="0"/>
            </w:tcBorders>
            <w:noWrap w:val="0"/>
            <w:vAlign w:val="center"/>
          </w:tcPr>
          <w:p w14:paraId="7069BA8C">
            <w:pPr>
              <w:widowControl/>
              <w:adjustRightInd/>
              <w:snapToGrid w:val="0"/>
              <w:spacing w:after="0" w:line="360" w:lineRule="auto"/>
              <w:jc w:val="center"/>
              <w:rPr>
                <w:rFonts w:ascii="宋体" w:hAnsi="宋体" w:eastAsia="宋体" w:cs="宋体"/>
                <w:color w:val="000000"/>
                <w:kern w:val="2"/>
                <w:sz w:val="24"/>
                <w:szCs w:val="24"/>
              </w:rPr>
            </w:pPr>
          </w:p>
        </w:tc>
        <w:tc>
          <w:tcPr>
            <w:tcW w:w="2047" w:type="dxa"/>
            <w:tcBorders>
              <w:top w:val="single" w:color="000000" w:sz="4" w:space="0"/>
              <w:left w:val="single" w:color="000000" w:sz="4" w:space="0"/>
              <w:bottom w:val="single" w:color="000000" w:sz="4" w:space="0"/>
            </w:tcBorders>
            <w:noWrap w:val="0"/>
            <w:vAlign w:val="center"/>
          </w:tcPr>
          <w:p w14:paraId="793467B5">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职位</w:t>
            </w:r>
          </w:p>
        </w:tc>
        <w:tc>
          <w:tcPr>
            <w:tcW w:w="1435" w:type="dxa"/>
            <w:tcBorders>
              <w:top w:val="single" w:color="000000" w:sz="4" w:space="0"/>
              <w:left w:val="single" w:color="000000" w:sz="4" w:space="0"/>
              <w:bottom w:val="single" w:color="000000" w:sz="4" w:space="0"/>
            </w:tcBorders>
            <w:noWrap w:val="0"/>
            <w:vAlign w:val="center"/>
          </w:tcPr>
          <w:p w14:paraId="2372B14E">
            <w:pPr>
              <w:widowControl w:val="0"/>
              <w:adjustRightInd/>
              <w:snapToGrid/>
              <w:spacing w:after="0" w:line="240" w:lineRule="auto"/>
              <w:jc w:val="center"/>
              <w:rPr>
                <w:rFonts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最低数量</w:t>
            </w:r>
          </w:p>
          <w:p w14:paraId="0DA291E2">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要求</w:t>
            </w:r>
            <w:r>
              <w:rPr>
                <w:rFonts w:ascii="宋体" w:hAnsi="宋体" w:eastAsia="宋体" w:cs="宋体"/>
                <w:color w:val="auto"/>
                <w:kern w:val="1"/>
                <w:sz w:val="24"/>
                <w:szCs w:val="24"/>
                <w:highlight w:val="none"/>
              </w:rPr>
              <w:t>(</w:t>
            </w:r>
            <w:r>
              <w:rPr>
                <w:rFonts w:hint="eastAsia" w:ascii="宋体" w:hAnsi="宋体" w:eastAsia="宋体" w:cs="宋体"/>
                <w:color w:val="auto"/>
                <w:kern w:val="1"/>
                <w:sz w:val="24"/>
                <w:szCs w:val="24"/>
                <w:highlight w:val="none"/>
              </w:rPr>
              <w:t>人</w:t>
            </w:r>
            <w:r>
              <w:rPr>
                <w:rFonts w:ascii="宋体" w:hAnsi="宋体" w:eastAsia="宋体" w:cs="宋体"/>
                <w:color w:val="auto"/>
                <w:kern w:val="1"/>
                <w:sz w:val="24"/>
                <w:szCs w:val="24"/>
                <w:highlight w:val="none"/>
              </w:rPr>
              <w:t>)</w:t>
            </w:r>
          </w:p>
        </w:tc>
        <w:tc>
          <w:tcPr>
            <w:tcW w:w="2773" w:type="dxa"/>
            <w:tcBorders>
              <w:top w:val="single" w:color="000000" w:sz="4" w:space="0"/>
              <w:left w:val="single" w:color="000000" w:sz="4" w:space="0"/>
              <w:bottom w:val="single" w:color="000000" w:sz="4" w:space="0"/>
            </w:tcBorders>
            <w:noWrap w:val="0"/>
            <w:vAlign w:val="center"/>
          </w:tcPr>
          <w:p w14:paraId="7007EBA3">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职称、岗位资格要求</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1CC4C232">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备注</w:t>
            </w:r>
          </w:p>
        </w:tc>
      </w:tr>
      <w:tr w14:paraId="04273443">
        <w:tblPrEx>
          <w:tblCellMar>
            <w:top w:w="0" w:type="dxa"/>
            <w:left w:w="57" w:type="dxa"/>
            <w:bottom w:w="0" w:type="dxa"/>
            <w:right w:w="57" w:type="dxa"/>
          </w:tblCellMar>
        </w:tblPrEx>
        <w:trPr>
          <w:cantSplit/>
          <w:trHeight w:val="397" w:hRule="exact"/>
        </w:trPr>
        <w:tc>
          <w:tcPr>
            <w:tcW w:w="546" w:type="dxa"/>
            <w:vMerge w:val="continue"/>
            <w:tcBorders>
              <w:top w:val="single" w:color="000000" w:sz="4" w:space="0"/>
              <w:left w:val="single" w:color="000000" w:sz="4" w:space="0"/>
              <w:bottom w:val="single" w:color="000000" w:sz="4" w:space="0"/>
            </w:tcBorders>
            <w:noWrap w:val="0"/>
            <w:vAlign w:val="center"/>
          </w:tcPr>
          <w:p w14:paraId="4E1AB181">
            <w:pPr>
              <w:widowControl/>
              <w:adjustRightInd/>
              <w:snapToGrid w:val="0"/>
              <w:spacing w:after="0" w:line="360" w:lineRule="auto"/>
              <w:jc w:val="center"/>
              <w:rPr>
                <w:rFonts w:ascii="宋体" w:hAnsi="宋体" w:eastAsia="宋体" w:cs="宋体"/>
                <w:color w:val="000000"/>
                <w:kern w:val="2"/>
                <w:sz w:val="24"/>
                <w:szCs w:val="24"/>
              </w:rPr>
            </w:pPr>
          </w:p>
        </w:tc>
        <w:tc>
          <w:tcPr>
            <w:tcW w:w="658" w:type="dxa"/>
            <w:vMerge w:val="continue"/>
            <w:tcBorders>
              <w:top w:val="single" w:color="000000" w:sz="4" w:space="0"/>
              <w:left w:val="single" w:color="000000" w:sz="4" w:space="0"/>
              <w:bottom w:val="single" w:color="000000" w:sz="4" w:space="0"/>
            </w:tcBorders>
            <w:noWrap w:val="0"/>
            <w:vAlign w:val="center"/>
          </w:tcPr>
          <w:p w14:paraId="0CCCCB95">
            <w:pPr>
              <w:widowControl/>
              <w:adjustRightInd/>
              <w:snapToGrid w:val="0"/>
              <w:spacing w:after="0" w:line="360" w:lineRule="auto"/>
              <w:jc w:val="center"/>
              <w:rPr>
                <w:rFonts w:ascii="宋体" w:hAnsi="宋体" w:eastAsia="宋体" w:cs="宋体"/>
                <w:color w:val="000000"/>
                <w:kern w:val="2"/>
                <w:sz w:val="24"/>
                <w:szCs w:val="24"/>
              </w:rPr>
            </w:pPr>
          </w:p>
        </w:tc>
        <w:tc>
          <w:tcPr>
            <w:tcW w:w="2047" w:type="dxa"/>
            <w:tcBorders>
              <w:top w:val="single" w:color="000000" w:sz="4" w:space="0"/>
              <w:left w:val="single" w:color="000000" w:sz="4" w:space="0"/>
              <w:bottom w:val="single" w:color="000000" w:sz="4" w:space="0"/>
            </w:tcBorders>
            <w:noWrap w:val="0"/>
            <w:vAlign w:val="center"/>
          </w:tcPr>
          <w:p w14:paraId="0579B79B">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项目技术负责人</w:t>
            </w:r>
          </w:p>
        </w:tc>
        <w:tc>
          <w:tcPr>
            <w:tcW w:w="1435" w:type="dxa"/>
            <w:tcBorders>
              <w:top w:val="single" w:color="000000" w:sz="4" w:space="0"/>
              <w:left w:val="single" w:color="000000" w:sz="4" w:space="0"/>
              <w:bottom w:val="single" w:color="000000" w:sz="4" w:space="0"/>
            </w:tcBorders>
            <w:noWrap w:val="0"/>
            <w:vAlign w:val="center"/>
          </w:tcPr>
          <w:p w14:paraId="5E580B1C">
            <w:pPr>
              <w:widowControl w:val="0"/>
              <w:adjustRightInd/>
              <w:snapToGrid/>
              <w:spacing w:after="0" w:line="240" w:lineRule="auto"/>
              <w:jc w:val="center"/>
              <w:rPr>
                <w:rFonts w:ascii="Times New Roman" w:hAnsi="Times New Roman" w:eastAsia="宋体" w:cs="Times New Roman"/>
                <w:kern w:val="2"/>
                <w:sz w:val="21"/>
                <w:szCs w:val="24"/>
              </w:rPr>
            </w:pPr>
            <w:r>
              <w:rPr>
                <w:rFonts w:ascii="宋体" w:hAnsi="宋体" w:eastAsia="宋体" w:cs="宋体"/>
                <w:color w:val="auto"/>
                <w:kern w:val="1"/>
                <w:sz w:val="24"/>
                <w:szCs w:val="24"/>
                <w:highlight w:val="none"/>
              </w:rPr>
              <w:t>1</w:t>
            </w:r>
          </w:p>
        </w:tc>
        <w:tc>
          <w:tcPr>
            <w:tcW w:w="2773" w:type="dxa"/>
            <w:tcBorders>
              <w:top w:val="single" w:color="000000" w:sz="4" w:space="0"/>
              <w:left w:val="single" w:color="000000" w:sz="4" w:space="0"/>
              <w:bottom w:val="single" w:color="000000" w:sz="4" w:space="0"/>
            </w:tcBorders>
            <w:noWrap w:val="0"/>
            <w:vAlign w:val="center"/>
          </w:tcPr>
          <w:p w14:paraId="630F5BE6">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中级及以上技术职称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24D72B0">
            <w:pPr>
              <w:widowControl w:val="0"/>
              <w:tabs>
                <w:tab w:val="left" w:pos="510"/>
                <w:tab w:val="left" w:pos="624"/>
              </w:tabs>
              <w:adjustRightInd w:val="0"/>
              <w:spacing w:line="400" w:lineRule="exact"/>
              <w:ind w:firstLine="420" w:firstLineChars="0"/>
              <w:jc w:val="both"/>
              <w:textAlignment w:val="baseline"/>
              <w:rPr>
                <w:rFonts w:ascii="宋体" w:hAnsi="宋体" w:eastAsia="宋体" w:cs="宋体"/>
                <w:color w:val="000000"/>
                <w:kern w:val="2"/>
                <w:sz w:val="24"/>
                <w:szCs w:val="20"/>
                <w:lang w:val="en-US" w:eastAsia="zh-CN" w:bidi="ar-SA"/>
              </w:rPr>
            </w:pPr>
            <w:r>
              <w:rPr>
                <w:rFonts w:ascii="宋体" w:hAnsi="宋体" w:eastAsia="宋体" w:cs="宋体"/>
                <w:color w:val="auto"/>
                <w:kern w:val="2"/>
                <w:sz w:val="24"/>
                <w:szCs w:val="24"/>
                <w:highlight w:val="none"/>
                <w:lang w:val="en-US" w:eastAsia="zh-CN" w:bidi="ar-SA"/>
              </w:rPr>
              <w:t>园林绿化专业（与项目负责人可同一人）</w:t>
            </w:r>
          </w:p>
        </w:tc>
      </w:tr>
      <w:tr w14:paraId="142E5528">
        <w:tblPrEx>
          <w:tblCellMar>
            <w:top w:w="0" w:type="dxa"/>
            <w:left w:w="57" w:type="dxa"/>
            <w:bottom w:w="0" w:type="dxa"/>
            <w:right w:w="57" w:type="dxa"/>
          </w:tblCellMar>
        </w:tblPrEx>
        <w:trPr>
          <w:cantSplit/>
          <w:trHeight w:val="397" w:hRule="exact"/>
        </w:trPr>
        <w:tc>
          <w:tcPr>
            <w:tcW w:w="546" w:type="dxa"/>
            <w:vMerge w:val="continue"/>
            <w:tcBorders>
              <w:top w:val="single" w:color="000000" w:sz="4" w:space="0"/>
              <w:left w:val="single" w:color="000000" w:sz="4" w:space="0"/>
              <w:bottom w:val="single" w:color="000000" w:sz="4" w:space="0"/>
            </w:tcBorders>
            <w:noWrap w:val="0"/>
            <w:vAlign w:val="center"/>
          </w:tcPr>
          <w:p w14:paraId="16C1BD74">
            <w:pPr>
              <w:widowControl/>
              <w:adjustRightInd/>
              <w:snapToGrid w:val="0"/>
              <w:spacing w:after="0" w:line="360" w:lineRule="auto"/>
              <w:jc w:val="center"/>
              <w:rPr>
                <w:rFonts w:ascii="宋体" w:hAnsi="宋体" w:eastAsia="宋体" w:cs="宋体"/>
                <w:color w:val="000000"/>
                <w:kern w:val="2"/>
                <w:sz w:val="24"/>
                <w:szCs w:val="24"/>
              </w:rPr>
            </w:pPr>
          </w:p>
        </w:tc>
        <w:tc>
          <w:tcPr>
            <w:tcW w:w="658" w:type="dxa"/>
            <w:vMerge w:val="continue"/>
            <w:tcBorders>
              <w:top w:val="single" w:color="000000" w:sz="4" w:space="0"/>
              <w:left w:val="single" w:color="000000" w:sz="4" w:space="0"/>
              <w:bottom w:val="single" w:color="000000" w:sz="4" w:space="0"/>
            </w:tcBorders>
            <w:noWrap w:val="0"/>
            <w:vAlign w:val="center"/>
          </w:tcPr>
          <w:p w14:paraId="163A4ED8">
            <w:pPr>
              <w:widowControl/>
              <w:adjustRightInd/>
              <w:snapToGrid w:val="0"/>
              <w:spacing w:after="0" w:line="360" w:lineRule="auto"/>
              <w:jc w:val="center"/>
              <w:rPr>
                <w:rFonts w:ascii="宋体" w:hAnsi="宋体" w:eastAsia="宋体" w:cs="宋体"/>
                <w:color w:val="000000"/>
                <w:kern w:val="2"/>
                <w:sz w:val="24"/>
                <w:szCs w:val="24"/>
              </w:rPr>
            </w:pPr>
          </w:p>
        </w:tc>
        <w:tc>
          <w:tcPr>
            <w:tcW w:w="2047" w:type="dxa"/>
            <w:tcBorders>
              <w:top w:val="single" w:color="000000" w:sz="4" w:space="0"/>
              <w:left w:val="single" w:color="000000" w:sz="4" w:space="0"/>
              <w:bottom w:val="single" w:color="000000" w:sz="4" w:space="0"/>
            </w:tcBorders>
            <w:noWrap w:val="0"/>
            <w:vAlign w:val="center"/>
          </w:tcPr>
          <w:p w14:paraId="18B38704">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园林绿化施工员</w:t>
            </w:r>
          </w:p>
        </w:tc>
        <w:tc>
          <w:tcPr>
            <w:tcW w:w="1435" w:type="dxa"/>
            <w:tcBorders>
              <w:top w:val="single" w:color="000000" w:sz="4" w:space="0"/>
              <w:left w:val="single" w:color="000000" w:sz="4" w:space="0"/>
              <w:bottom w:val="single" w:color="000000" w:sz="4" w:space="0"/>
            </w:tcBorders>
            <w:noWrap w:val="0"/>
            <w:vAlign w:val="center"/>
          </w:tcPr>
          <w:p w14:paraId="1EA4912E">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1</w:t>
            </w:r>
          </w:p>
        </w:tc>
        <w:tc>
          <w:tcPr>
            <w:tcW w:w="2773" w:type="dxa"/>
            <w:tcBorders>
              <w:top w:val="single" w:color="000000" w:sz="4" w:space="0"/>
              <w:left w:val="single" w:color="000000" w:sz="4" w:space="0"/>
              <w:bottom w:val="single" w:color="000000" w:sz="4" w:space="0"/>
            </w:tcBorders>
            <w:noWrap w:val="0"/>
            <w:vAlign w:val="center"/>
          </w:tcPr>
          <w:p w14:paraId="14CEA89E">
            <w:pPr>
              <w:widowControl w:val="0"/>
              <w:adjustRightInd/>
              <w:snapToGrid/>
              <w:spacing w:after="0" w:line="240" w:lineRule="auto"/>
              <w:jc w:val="center"/>
              <w:rPr>
                <w:rFonts w:ascii="Times New Roman" w:hAnsi="Times New Roman" w:eastAsia="宋体" w:cs="Times New Roman"/>
                <w:kern w:val="2"/>
                <w:sz w:val="21"/>
                <w:szCs w:val="24"/>
              </w:rPr>
            </w:pPr>
          </w:p>
        </w:tc>
        <w:tc>
          <w:tcPr>
            <w:tcW w:w="198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DCD41B">
            <w:pPr>
              <w:widowControl w:val="0"/>
              <w:adjustRightInd/>
              <w:snapToGrid/>
              <w:spacing w:after="0" w:line="240" w:lineRule="auto"/>
              <w:jc w:val="center"/>
              <w:rPr>
                <w:rFonts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经</w:t>
            </w:r>
          </w:p>
          <w:p w14:paraId="4EDDF1E2">
            <w:pPr>
              <w:widowControl w:val="0"/>
              <w:adjustRightInd/>
              <w:snapToGrid/>
              <w:spacing w:after="0" w:line="240" w:lineRule="auto"/>
              <w:jc w:val="center"/>
              <w:rPr>
                <w:rFonts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年</w:t>
            </w:r>
          </w:p>
          <w:p w14:paraId="7FC08D7B">
            <w:pPr>
              <w:widowControl w:val="0"/>
              <w:adjustRightInd/>
              <w:snapToGrid/>
              <w:spacing w:after="0" w:line="240" w:lineRule="auto"/>
              <w:jc w:val="center"/>
              <w:rPr>
                <w:rFonts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检</w:t>
            </w:r>
          </w:p>
          <w:p w14:paraId="7331EA58">
            <w:pPr>
              <w:widowControl w:val="0"/>
              <w:adjustRightInd/>
              <w:snapToGrid/>
              <w:spacing w:after="0" w:line="240" w:lineRule="auto"/>
              <w:jc w:val="center"/>
              <w:rPr>
                <w:rFonts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合</w:t>
            </w:r>
          </w:p>
          <w:p w14:paraId="55EAE147">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格</w:t>
            </w:r>
          </w:p>
        </w:tc>
      </w:tr>
      <w:tr w14:paraId="7BCE6CD4">
        <w:tblPrEx>
          <w:tblCellMar>
            <w:top w:w="0" w:type="dxa"/>
            <w:left w:w="57" w:type="dxa"/>
            <w:bottom w:w="0" w:type="dxa"/>
            <w:right w:w="57" w:type="dxa"/>
          </w:tblCellMar>
        </w:tblPrEx>
        <w:trPr>
          <w:cantSplit/>
          <w:trHeight w:val="397" w:hRule="exact"/>
        </w:trPr>
        <w:tc>
          <w:tcPr>
            <w:tcW w:w="546" w:type="dxa"/>
            <w:vMerge w:val="continue"/>
            <w:tcBorders>
              <w:top w:val="single" w:color="000000" w:sz="4" w:space="0"/>
              <w:left w:val="single" w:color="000000" w:sz="4" w:space="0"/>
              <w:bottom w:val="single" w:color="000000" w:sz="4" w:space="0"/>
            </w:tcBorders>
            <w:noWrap w:val="0"/>
            <w:vAlign w:val="center"/>
          </w:tcPr>
          <w:p w14:paraId="6C314EA9">
            <w:pPr>
              <w:widowControl/>
              <w:adjustRightInd/>
              <w:snapToGrid w:val="0"/>
              <w:spacing w:after="0" w:line="360" w:lineRule="auto"/>
              <w:jc w:val="center"/>
              <w:rPr>
                <w:rFonts w:ascii="宋体" w:hAnsi="宋体" w:eastAsia="宋体" w:cs="宋体"/>
                <w:color w:val="000000"/>
                <w:kern w:val="2"/>
                <w:sz w:val="24"/>
                <w:szCs w:val="24"/>
              </w:rPr>
            </w:pPr>
          </w:p>
        </w:tc>
        <w:tc>
          <w:tcPr>
            <w:tcW w:w="658" w:type="dxa"/>
            <w:vMerge w:val="continue"/>
            <w:tcBorders>
              <w:top w:val="single" w:color="000000" w:sz="4" w:space="0"/>
              <w:left w:val="single" w:color="000000" w:sz="4" w:space="0"/>
              <w:bottom w:val="single" w:color="000000" w:sz="4" w:space="0"/>
            </w:tcBorders>
            <w:noWrap w:val="0"/>
            <w:vAlign w:val="center"/>
          </w:tcPr>
          <w:p w14:paraId="6F0C6952">
            <w:pPr>
              <w:widowControl/>
              <w:adjustRightInd/>
              <w:snapToGrid w:val="0"/>
              <w:spacing w:after="0" w:line="360" w:lineRule="auto"/>
              <w:jc w:val="center"/>
              <w:rPr>
                <w:rFonts w:ascii="宋体" w:hAnsi="宋体" w:eastAsia="宋体" w:cs="宋体"/>
                <w:color w:val="000000"/>
                <w:kern w:val="2"/>
                <w:sz w:val="24"/>
                <w:szCs w:val="24"/>
              </w:rPr>
            </w:pPr>
          </w:p>
        </w:tc>
        <w:tc>
          <w:tcPr>
            <w:tcW w:w="2047" w:type="dxa"/>
            <w:tcBorders>
              <w:top w:val="single" w:color="000000" w:sz="4" w:space="0"/>
              <w:left w:val="single" w:color="000000" w:sz="4" w:space="0"/>
              <w:bottom w:val="single" w:color="000000" w:sz="4" w:space="0"/>
            </w:tcBorders>
            <w:noWrap w:val="0"/>
            <w:vAlign w:val="center"/>
          </w:tcPr>
          <w:p w14:paraId="34EC4FEC">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安全员</w:t>
            </w:r>
          </w:p>
        </w:tc>
        <w:tc>
          <w:tcPr>
            <w:tcW w:w="1435" w:type="dxa"/>
            <w:tcBorders>
              <w:top w:val="single" w:color="000000" w:sz="4" w:space="0"/>
              <w:left w:val="single" w:color="000000" w:sz="4" w:space="0"/>
              <w:bottom w:val="single" w:color="000000" w:sz="4" w:space="0"/>
            </w:tcBorders>
            <w:noWrap w:val="0"/>
            <w:vAlign w:val="center"/>
          </w:tcPr>
          <w:p w14:paraId="685F703A">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1</w:t>
            </w:r>
          </w:p>
        </w:tc>
        <w:tc>
          <w:tcPr>
            <w:tcW w:w="2773" w:type="dxa"/>
            <w:tcBorders>
              <w:top w:val="single" w:color="000000" w:sz="4" w:space="0"/>
              <w:left w:val="single" w:color="000000" w:sz="4" w:space="0"/>
              <w:bottom w:val="single" w:color="000000" w:sz="4" w:space="0"/>
            </w:tcBorders>
            <w:noWrap w:val="0"/>
            <w:vAlign w:val="center"/>
          </w:tcPr>
          <w:p w14:paraId="556C4BDD">
            <w:pPr>
              <w:widowControl w:val="0"/>
              <w:adjustRightInd/>
              <w:snapToGrid/>
              <w:spacing w:after="0" w:line="240" w:lineRule="auto"/>
              <w:jc w:val="center"/>
              <w:rPr>
                <w:rFonts w:ascii="Times New Roman" w:hAnsi="Times New Roman" w:eastAsia="宋体" w:cs="Times New Roman"/>
                <w:kern w:val="2"/>
                <w:sz w:val="21"/>
                <w:szCs w:val="24"/>
              </w:rPr>
            </w:pPr>
          </w:p>
        </w:tc>
        <w:tc>
          <w:tcPr>
            <w:tcW w:w="19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7038B">
            <w:pPr>
              <w:widowControl w:val="0"/>
              <w:adjustRightInd/>
              <w:snapToGrid/>
              <w:spacing w:after="0" w:line="240" w:lineRule="auto"/>
              <w:jc w:val="left"/>
              <w:rPr>
                <w:rFonts w:ascii="宋体" w:hAnsi="宋体" w:eastAsia="宋体" w:cs="宋体"/>
                <w:color w:val="000000"/>
                <w:kern w:val="2"/>
                <w:sz w:val="24"/>
                <w:szCs w:val="24"/>
              </w:rPr>
            </w:pPr>
          </w:p>
        </w:tc>
      </w:tr>
      <w:tr w14:paraId="0ED64A86">
        <w:tblPrEx>
          <w:tblCellMar>
            <w:top w:w="0" w:type="dxa"/>
            <w:left w:w="57" w:type="dxa"/>
            <w:bottom w:w="0" w:type="dxa"/>
            <w:right w:w="57" w:type="dxa"/>
          </w:tblCellMar>
        </w:tblPrEx>
        <w:trPr>
          <w:cantSplit/>
          <w:trHeight w:val="397" w:hRule="exact"/>
        </w:trPr>
        <w:tc>
          <w:tcPr>
            <w:tcW w:w="546" w:type="dxa"/>
            <w:vMerge w:val="continue"/>
            <w:tcBorders>
              <w:top w:val="single" w:color="000000" w:sz="4" w:space="0"/>
              <w:left w:val="single" w:color="000000" w:sz="4" w:space="0"/>
              <w:bottom w:val="single" w:color="000000" w:sz="4" w:space="0"/>
            </w:tcBorders>
            <w:noWrap w:val="0"/>
            <w:vAlign w:val="center"/>
          </w:tcPr>
          <w:p w14:paraId="113A52D4">
            <w:pPr>
              <w:widowControl/>
              <w:adjustRightInd/>
              <w:snapToGrid w:val="0"/>
              <w:spacing w:after="0" w:line="360" w:lineRule="auto"/>
              <w:jc w:val="center"/>
              <w:rPr>
                <w:rFonts w:ascii="宋体" w:hAnsi="宋体" w:eastAsia="宋体" w:cs="宋体"/>
                <w:color w:val="000000"/>
                <w:kern w:val="2"/>
                <w:sz w:val="24"/>
                <w:szCs w:val="24"/>
              </w:rPr>
            </w:pPr>
          </w:p>
        </w:tc>
        <w:tc>
          <w:tcPr>
            <w:tcW w:w="658" w:type="dxa"/>
            <w:vMerge w:val="continue"/>
            <w:tcBorders>
              <w:top w:val="single" w:color="000000" w:sz="4" w:space="0"/>
              <w:left w:val="single" w:color="000000" w:sz="4" w:space="0"/>
              <w:bottom w:val="single" w:color="000000" w:sz="4" w:space="0"/>
            </w:tcBorders>
            <w:noWrap w:val="0"/>
            <w:vAlign w:val="center"/>
          </w:tcPr>
          <w:p w14:paraId="245EB885">
            <w:pPr>
              <w:widowControl/>
              <w:adjustRightInd/>
              <w:snapToGrid w:val="0"/>
              <w:spacing w:after="0" w:line="360" w:lineRule="auto"/>
              <w:jc w:val="center"/>
              <w:rPr>
                <w:rFonts w:ascii="宋体" w:hAnsi="宋体" w:eastAsia="宋体" w:cs="宋体"/>
                <w:color w:val="000000"/>
                <w:kern w:val="2"/>
                <w:sz w:val="24"/>
                <w:szCs w:val="24"/>
              </w:rPr>
            </w:pPr>
          </w:p>
        </w:tc>
        <w:tc>
          <w:tcPr>
            <w:tcW w:w="2047" w:type="dxa"/>
            <w:tcBorders>
              <w:top w:val="single" w:color="000000" w:sz="4" w:space="0"/>
              <w:left w:val="single" w:color="000000" w:sz="4" w:space="0"/>
              <w:bottom w:val="single" w:color="000000" w:sz="4" w:space="0"/>
            </w:tcBorders>
            <w:noWrap w:val="0"/>
            <w:vAlign w:val="center"/>
          </w:tcPr>
          <w:p w14:paraId="2F9994F4">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绿化工</w:t>
            </w:r>
          </w:p>
        </w:tc>
        <w:tc>
          <w:tcPr>
            <w:tcW w:w="1435" w:type="dxa"/>
            <w:tcBorders>
              <w:top w:val="single" w:color="000000" w:sz="4" w:space="0"/>
              <w:left w:val="single" w:color="000000" w:sz="4" w:space="0"/>
              <w:bottom w:val="single" w:color="000000" w:sz="4" w:space="0"/>
            </w:tcBorders>
            <w:noWrap w:val="0"/>
            <w:vAlign w:val="center"/>
          </w:tcPr>
          <w:p w14:paraId="4A12A44D">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1</w:t>
            </w:r>
          </w:p>
        </w:tc>
        <w:tc>
          <w:tcPr>
            <w:tcW w:w="2773" w:type="dxa"/>
            <w:tcBorders>
              <w:top w:val="single" w:color="000000" w:sz="4" w:space="0"/>
              <w:left w:val="single" w:color="000000" w:sz="4" w:space="0"/>
              <w:bottom w:val="single" w:color="000000" w:sz="4" w:space="0"/>
            </w:tcBorders>
            <w:noWrap w:val="0"/>
            <w:vAlign w:val="center"/>
          </w:tcPr>
          <w:p w14:paraId="6166E6BC">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 xml:space="preserve">   中级以上</w:t>
            </w:r>
          </w:p>
        </w:tc>
        <w:tc>
          <w:tcPr>
            <w:tcW w:w="19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F1B64">
            <w:pPr>
              <w:widowControl w:val="0"/>
              <w:adjustRightInd/>
              <w:snapToGrid/>
              <w:spacing w:after="0" w:line="240" w:lineRule="auto"/>
              <w:jc w:val="left"/>
              <w:rPr>
                <w:rFonts w:ascii="宋体" w:hAnsi="宋体" w:eastAsia="宋体" w:cs="宋体"/>
                <w:color w:val="000000"/>
                <w:kern w:val="2"/>
                <w:sz w:val="24"/>
                <w:szCs w:val="24"/>
              </w:rPr>
            </w:pPr>
          </w:p>
        </w:tc>
      </w:tr>
      <w:tr w14:paraId="6D5FF90F">
        <w:tblPrEx>
          <w:tblCellMar>
            <w:top w:w="0" w:type="dxa"/>
            <w:left w:w="57" w:type="dxa"/>
            <w:bottom w:w="0" w:type="dxa"/>
            <w:right w:w="57" w:type="dxa"/>
          </w:tblCellMar>
        </w:tblPrEx>
        <w:trPr>
          <w:cantSplit/>
          <w:trHeight w:val="627" w:hRule="exact"/>
        </w:trPr>
        <w:tc>
          <w:tcPr>
            <w:tcW w:w="546" w:type="dxa"/>
            <w:vMerge w:val="continue"/>
            <w:tcBorders>
              <w:top w:val="single" w:color="000000" w:sz="4" w:space="0"/>
              <w:left w:val="single" w:color="000000" w:sz="4" w:space="0"/>
              <w:bottom w:val="single" w:color="000000" w:sz="4" w:space="0"/>
            </w:tcBorders>
            <w:noWrap w:val="0"/>
            <w:vAlign w:val="center"/>
          </w:tcPr>
          <w:p w14:paraId="1012F798">
            <w:pPr>
              <w:widowControl/>
              <w:adjustRightInd/>
              <w:snapToGrid w:val="0"/>
              <w:spacing w:after="0" w:line="360" w:lineRule="auto"/>
              <w:jc w:val="center"/>
              <w:rPr>
                <w:rFonts w:ascii="宋体" w:hAnsi="宋体" w:eastAsia="宋体" w:cs="宋体"/>
                <w:color w:val="000000"/>
                <w:kern w:val="2"/>
                <w:sz w:val="24"/>
                <w:szCs w:val="24"/>
              </w:rPr>
            </w:pPr>
          </w:p>
        </w:tc>
        <w:tc>
          <w:tcPr>
            <w:tcW w:w="658" w:type="dxa"/>
            <w:vMerge w:val="continue"/>
            <w:tcBorders>
              <w:top w:val="single" w:color="000000" w:sz="4" w:space="0"/>
              <w:left w:val="single" w:color="000000" w:sz="4" w:space="0"/>
              <w:bottom w:val="single" w:color="000000" w:sz="4" w:space="0"/>
            </w:tcBorders>
            <w:noWrap w:val="0"/>
            <w:vAlign w:val="center"/>
          </w:tcPr>
          <w:p w14:paraId="4D312895">
            <w:pPr>
              <w:widowControl/>
              <w:adjustRightInd/>
              <w:snapToGrid w:val="0"/>
              <w:spacing w:after="0" w:line="360" w:lineRule="auto"/>
              <w:jc w:val="center"/>
              <w:rPr>
                <w:rFonts w:ascii="宋体" w:hAnsi="宋体" w:eastAsia="宋体" w:cs="宋体"/>
                <w:color w:val="000000"/>
                <w:kern w:val="2"/>
                <w:sz w:val="24"/>
                <w:szCs w:val="24"/>
              </w:rPr>
            </w:pPr>
          </w:p>
        </w:tc>
        <w:tc>
          <w:tcPr>
            <w:tcW w:w="2047" w:type="dxa"/>
            <w:tcBorders>
              <w:top w:val="single" w:color="000000" w:sz="4" w:space="0"/>
              <w:left w:val="single" w:color="000000" w:sz="4" w:space="0"/>
              <w:bottom w:val="single" w:color="000000" w:sz="4" w:space="0"/>
            </w:tcBorders>
            <w:noWrap w:val="0"/>
            <w:vAlign w:val="center"/>
          </w:tcPr>
          <w:p w14:paraId="00A7E8F0">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花卉工（花卉园艺师）</w:t>
            </w:r>
          </w:p>
        </w:tc>
        <w:tc>
          <w:tcPr>
            <w:tcW w:w="1435" w:type="dxa"/>
            <w:tcBorders>
              <w:top w:val="single" w:color="000000" w:sz="4" w:space="0"/>
              <w:left w:val="single" w:color="000000" w:sz="4" w:space="0"/>
              <w:bottom w:val="single" w:color="000000" w:sz="4" w:space="0"/>
            </w:tcBorders>
            <w:noWrap w:val="0"/>
            <w:vAlign w:val="center"/>
          </w:tcPr>
          <w:p w14:paraId="66CC13D2">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1</w:t>
            </w:r>
          </w:p>
        </w:tc>
        <w:tc>
          <w:tcPr>
            <w:tcW w:w="2773" w:type="dxa"/>
            <w:tcBorders>
              <w:top w:val="single" w:color="000000" w:sz="4" w:space="0"/>
              <w:left w:val="single" w:color="000000" w:sz="4" w:space="0"/>
              <w:bottom w:val="single" w:color="000000" w:sz="4" w:space="0"/>
            </w:tcBorders>
            <w:noWrap w:val="0"/>
            <w:vAlign w:val="center"/>
          </w:tcPr>
          <w:p w14:paraId="03D3EF5D">
            <w:pPr>
              <w:widowControl w:val="0"/>
              <w:adjustRightInd/>
              <w:snapToGrid/>
              <w:spacing w:after="0" w:line="240" w:lineRule="auto"/>
              <w:jc w:val="center"/>
              <w:rPr>
                <w:rFonts w:ascii="Times New Roman" w:hAnsi="Times New Roman" w:eastAsia="宋体" w:cs="Times New Roman"/>
                <w:kern w:val="2"/>
                <w:sz w:val="21"/>
                <w:szCs w:val="24"/>
              </w:rPr>
            </w:pPr>
          </w:p>
        </w:tc>
        <w:tc>
          <w:tcPr>
            <w:tcW w:w="19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825D6">
            <w:pPr>
              <w:widowControl w:val="0"/>
              <w:adjustRightInd/>
              <w:snapToGrid/>
              <w:spacing w:after="0" w:line="240" w:lineRule="auto"/>
              <w:jc w:val="left"/>
              <w:rPr>
                <w:rFonts w:ascii="宋体" w:hAnsi="宋体" w:eastAsia="宋体" w:cs="宋体"/>
                <w:color w:val="000000"/>
                <w:kern w:val="2"/>
                <w:sz w:val="24"/>
                <w:szCs w:val="24"/>
              </w:rPr>
            </w:pPr>
          </w:p>
        </w:tc>
      </w:tr>
      <w:tr w14:paraId="54AB2D2E">
        <w:tblPrEx>
          <w:tblCellMar>
            <w:top w:w="0" w:type="dxa"/>
            <w:left w:w="57" w:type="dxa"/>
            <w:bottom w:w="0" w:type="dxa"/>
            <w:right w:w="57" w:type="dxa"/>
          </w:tblCellMar>
        </w:tblPrEx>
        <w:trPr>
          <w:cantSplit/>
          <w:trHeight w:val="397" w:hRule="exact"/>
        </w:trPr>
        <w:tc>
          <w:tcPr>
            <w:tcW w:w="546" w:type="dxa"/>
            <w:vMerge w:val="continue"/>
            <w:tcBorders>
              <w:top w:val="single" w:color="000000" w:sz="4" w:space="0"/>
              <w:left w:val="single" w:color="000000" w:sz="4" w:space="0"/>
              <w:bottom w:val="single" w:color="000000" w:sz="4" w:space="0"/>
            </w:tcBorders>
            <w:noWrap w:val="0"/>
            <w:vAlign w:val="center"/>
          </w:tcPr>
          <w:p w14:paraId="7709E768">
            <w:pPr>
              <w:widowControl/>
              <w:adjustRightInd/>
              <w:snapToGrid w:val="0"/>
              <w:spacing w:after="0" w:line="360" w:lineRule="auto"/>
              <w:jc w:val="center"/>
              <w:rPr>
                <w:rFonts w:ascii="宋体" w:hAnsi="宋体" w:eastAsia="宋体" w:cs="宋体"/>
                <w:color w:val="000000"/>
                <w:kern w:val="2"/>
                <w:sz w:val="24"/>
                <w:szCs w:val="24"/>
              </w:rPr>
            </w:pPr>
          </w:p>
        </w:tc>
        <w:tc>
          <w:tcPr>
            <w:tcW w:w="658" w:type="dxa"/>
            <w:vMerge w:val="continue"/>
            <w:tcBorders>
              <w:top w:val="single" w:color="000000" w:sz="4" w:space="0"/>
              <w:left w:val="single" w:color="000000" w:sz="4" w:space="0"/>
              <w:bottom w:val="single" w:color="000000" w:sz="4" w:space="0"/>
            </w:tcBorders>
            <w:noWrap w:val="0"/>
            <w:vAlign w:val="center"/>
          </w:tcPr>
          <w:p w14:paraId="27F376F7">
            <w:pPr>
              <w:widowControl/>
              <w:adjustRightInd/>
              <w:snapToGrid w:val="0"/>
              <w:spacing w:after="0" w:line="360" w:lineRule="auto"/>
              <w:jc w:val="center"/>
              <w:rPr>
                <w:rFonts w:ascii="宋体" w:hAnsi="宋体" w:eastAsia="宋体" w:cs="宋体"/>
                <w:color w:val="000000"/>
                <w:kern w:val="2"/>
                <w:sz w:val="24"/>
                <w:szCs w:val="24"/>
              </w:rPr>
            </w:pPr>
          </w:p>
        </w:tc>
        <w:tc>
          <w:tcPr>
            <w:tcW w:w="2047" w:type="dxa"/>
            <w:tcBorders>
              <w:top w:val="single" w:color="000000" w:sz="4" w:space="0"/>
              <w:left w:val="single" w:color="000000" w:sz="4" w:space="0"/>
              <w:bottom w:val="single" w:color="000000" w:sz="4" w:space="0"/>
            </w:tcBorders>
            <w:noWrap w:val="0"/>
            <w:vAlign w:val="center"/>
          </w:tcPr>
          <w:p w14:paraId="58E3D85E">
            <w:pPr>
              <w:widowControl w:val="0"/>
              <w:adjustRightInd/>
              <w:snapToGrid/>
              <w:spacing w:after="0" w:line="240" w:lineRule="auto"/>
              <w:jc w:val="center"/>
              <w:rPr>
                <w:rFonts w:ascii="Times New Roman" w:hAnsi="Times New Roman" w:eastAsia="宋体" w:cs="Times New Roman"/>
                <w:kern w:val="2"/>
                <w:sz w:val="21"/>
                <w:szCs w:val="24"/>
              </w:rPr>
            </w:pPr>
            <w:r>
              <w:rPr>
                <w:rFonts w:hint="eastAsia" w:ascii="宋体" w:hAnsi="宋体" w:eastAsia="宋体" w:cs="宋体"/>
                <w:color w:val="auto"/>
                <w:kern w:val="1"/>
                <w:sz w:val="24"/>
                <w:szCs w:val="24"/>
                <w:highlight w:val="none"/>
              </w:rPr>
              <w:t>……</w:t>
            </w:r>
          </w:p>
        </w:tc>
        <w:tc>
          <w:tcPr>
            <w:tcW w:w="1435" w:type="dxa"/>
            <w:tcBorders>
              <w:top w:val="single" w:color="000000" w:sz="4" w:space="0"/>
              <w:left w:val="single" w:color="000000" w:sz="4" w:space="0"/>
              <w:bottom w:val="single" w:color="000000" w:sz="4" w:space="0"/>
            </w:tcBorders>
            <w:noWrap w:val="0"/>
            <w:vAlign w:val="center"/>
          </w:tcPr>
          <w:p w14:paraId="44101F5D">
            <w:pPr>
              <w:widowControl w:val="0"/>
              <w:adjustRightInd/>
              <w:snapToGrid/>
              <w:spacing w:after="0" w:line="240" w:lineRule="auto"/>
              <w:jc w:val="center"/>
              <w:rPr>
                <w:rFonts w:ascii="Times New Roman" w:hAnsi="Times New Roman" w:eastAsia="宋体" w:cs="Times New Roman"/>
                <w:kern w:val="2"/>
                <w:sz w:val="21"/>
                <w:szCs w:val="24"/>
              </w:rPr>
            </w:pPr>
          </w:p>
        </w:tc>
        <w:tc>
          <w:tcPr>
            <w:tcW w:w="2773" w:type="dxa"/>
            <w:tcBorders>
              <w:top w:val="single" w:color="000000" w:sz="4" w:space="0"/>
              <w:left w:val="single" w:color="000000" w:sz="4" w:space="0"/>
              <w:bottom w:val="single" w:color="000000" w:sz="4" w:space="0"/>
            </w:tcBorders>
            <w:noWrap w:val="0"/>
            <w:vAlign w:val="center"/>
          </w:tcPr>
          <w:p w14:paraId="4812676D">
            <w:pPr>
              <w:widowControl w:val="0"/>
              <w:adjustRightInd/>
              <w:snapToGrid/>
              <w:spacing w:after="0" w:line="240" w:lineRule="auto"/>
              <w:jc w:val="center"/>
              <w:rPr>
                <w:rFonts w:ascii="Times New Roman" w:hAnsi="Times New Roman" w:eastAsia="宋体" w:cs="Times New Roman"/>
                <w:kern w:val="2"/>
                <w:sz w:val="21"/>
                <w:szCs w:val="24"/>
              </w:rPr>
            </w:pPr>
          </w:p>
        </w:tc>
        <w:tc>
          <w:tcPr>
            <w:tcW w:w="19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86C3C">
            <w:pPr>
              <w:widowControl w:val="0"/>
              <w:adjustRightInd/>
              <w:snapToGrid/>
              <w:spacing w:after="0" w:line="240" w:lineRule="auto"/>
              <w:jc w:val="left"/>
              <w:rPr>
                <w:rFonts w:ascii="宋体" w:hAnsi="宋体" w:eastAsia="宋体" w:cs="宋体"/>
                <w:color w:val="000000"/>
                <w:kern w:val="2"/>
                <w:sz w:val="24"/>
                <w:szCs w:val="24"/>
              </w:rPr>
            </w:pPr>
          </w:p>
        </w:tc>
      </w:tr>
      <w:tr w14:paraId="0FEA9B41">
        <w:tblPrEx>
          <w:tblCellMar>
            <w:top w:w="0" w:type="dxa"/>
            <w:left w:w="57" w:type="dxa"/>
            <w:bottom w:w="0" w:type="dxa"/>
            <w:right w:w="57" w:type="dxa"/>
          </w:tblCellMar>
        </w:tblPrEx>
        <w:trPr>
          <w:cantSplit/>
          <w:trHeight w:val="397" w:hRule="exact"/>
        </w:trPr>
        <w:tc>
          <w:tcPr>
            <w:tcW w:w="546" w:type="dxa"/>
            <w:vMerge w:val="continue"/>
            <w:tcBorders>
              <w:top w:val="single" w:color="000000" w:sz="4" w:space="0"/>
              <w:left w:val="single" w:color="000000" w:sz="4" w:space="0"/>
              <w:bottom w:val="single" w:color="000000" w:sz="4" w:space="0"/>
            </w:tcBorders>
            <w:noWrap w:val="0"/>
            <w:vAlign w:val="center"/>
          </w:tcPr>
          <w:p w14:paraId="3665C3BE">
            <w:pPr>
              <w:widowControl/>
              <w:adjustRightInd/>
              <w:snapToGrid w:val="0"/>
              <w:spacing w:after="0" w:line="360" w:lineRule="auto"/>
              <w:jc w:val="center"/>
              <w:rPr>
                <w:rFonts w:ascii="宋体" w:hAnsi="宋体" w:eastAsia="宋体" w:cs="宋体"/>
                <w:color w:val="000000"/>
                <w:kern w:val="2"/>
                <w:sz w:val="24"/>
                <w:szCs w:val="24"/>
              </w:rPr>
            </w:pPr>
          </w:p>
        </w:tc>
        <w:tc>
          <w:tcPr>
            <w:tcW w:w="658" w:type="dxa"/>
            <w:vMerge w:val="continue"/>
            <w:tcBorders>
              <w:top w:val="single" w:color="000000" w:sz="4" w:space="0"/>
              <w:left w:val="single" w:color="000000" w:sz="4" w:space="0"/>
              <w:bottom w:val="single" w:color="000000" w:sz="4" w:space="0"/>
            </w:tcBorders>
            <w:noWrap w:val="0"/>
            <w:vAlign w:val="center"/>
          </w:tcPr>
          <w:p w14:paraId="62697516">
            <w:pPr>
              <w:widowControl/>
              <w:adjustRightInd/>
              <w:snapToGrid w:val="0"/>
              <w:spacing w:after="0" w:line="360" w:lineRule="auto"/>
              <w:jc w:val="center"/>
              <w:rPr>
                <w:rFonts w:ascii="宋体" w:hAnsi="宋体" w:eastAsia="宋体" w:cs="宋体"/>
                <w:color w:val="000000"/>
                <w:kern w:val="2"/>
                <w:sz w:val="24"/>
                <w:szCs w:val="24"/>
              </w:rPr>
            </w:pPr>
          </w:p>
        </w:tc>
        <w:tc>
          <w:tcPr>
            <w:tcW w:w="8243" w:type="dxa"/>
            <w:gridSpan w:val="4"/>
            <w:tcBorders>
              <w:top w:val="single" w:color="000000" w:sz="4" w:space="0"/>
              <w:left w:val="single" w:color="000000" w:sz="4" w:space="0"/>
              <w:bottom w:val="single" w:color="000000" w:sz="4" w:space="0"/>
            </w:tcBorders>
            <w:noWrap w:val="0"/>
            <w:vAlign w:val="center"/>
          </w:tcPr>
          <w:p w14:paraId="3044B04D">
            <w:pPr>
              <w:widowControl w:val="0"/>
              <w:adjustRightInd/>
              <w:snapToGrid/>
              <w:spacing w:after="0" w:line="240" w:lineRule="auto"/>
              <w:jc w:val="center"/>
              <w:rPr>
                <w:rFonts w:ascii="宋体" w:hAnsi="宋体" w:eastAsia="宋体" w:cs="宋体"/>
                <w:color w:val="000000"/>
                <w:kern w:val="2"/>
                <w:sz w:val="24"/>
                <w:szCs w:val="24"/>
              </w:rPr>
            </w:pPr>
          </w:p>
        </w:tc>
      </w:tr>
    </w:tbl>
    <w:p w14:paraId="27B1B38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15" w:lineRule="atLeast"/>
        <w:ind w:left="0" w:right="0" w:firstLine="480"/>
        <w:jc w:val="left"/>
        <w:rPr>
          <w:rFonts w:hint="eastAsia" w:ascii="微软雅黑" w:hAnsi="微软雅黑" w:eastAsia="微软雅黑" w:cs="微软雅黑"/>
          <w:b/>
          <w:bCs/>
          <w:i w:val="0"/>
          <w:iCs w:val="0"/>
          <w:caps w:val="0"/>
          <w:color w:val="000000"/>
          <w:spacing w:val="0"/>
          <w:kern w:val="2"/>
          <w:sz w:val="21"/>
          <w:szCs w:val="21"/>
        </w:rPr>
      </w:pPr>
      <w:r>
        <w:rPr>
          <w:rFonts w:hint="eastAsia" w:ascii="宋体" w:hAnsi="宋体" w:eastAsia="宋体" w:cs="宋体"/>
          <w:b/>
          <w:bCs/>
          <w:i w:val="0"/>
          <w:iCs w:val="0"/>
          <w:caps w:val="0"/>
          <w:color w:val="000000"/>
          <w:spacing w:val="0"/>
          <w:kern w:val="0"/>
          <w:sz w:val="24"/>
          <w:szCs w:val="24"/>
          <w:shd w:val="clear" w:color="auto" w:fill="FFFFFF"/>
          <w:lang w:val="en-US" w:eastAsia="zh-CN" w:bidi="ar"/>
        </w:rPr>
        <w:t>备注：</w:t>
      </w:r>
    </w:p>
    <w:p w14:paraId="7C1A0F1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tLeast"/>
        <w:ind w:left="0" w:right="0" w:firstLine="480"/>
        <w:jc w:val="both"/>
        <w:rPr>
          <w:rFonts w:hint="eastAsia" w:ascii="微软雅黑" w:hAnsi="微软雅黑" w:eastAsia="微软雅黑" w:cs="微软雅黑"/>
          <w:b/>
          <w:bCs/>
          <w:i w:val="0"/>
          <w:iCs w:val="0"/>
          <w:caps w:val="0"/>
          <w:color w:val="000000"/>
          <w:spacing w:val="0"/>
          <w:kern w:val="2"/>
          <w:sz w:val="21"/>
          <w:szCs w:val="21"/>
          <w:lang w:val="en-US" w:eastAsia="zh-CN" w:bidi="ar-SA"/>
        </w:rPr>
      </w:pPr>
      <w:r>
        <w:rPr>
          <w:rFonts w:hint="eastAsia" w:ascii="微软雅黑" w:hAnsi="微软雅黑" w:eastAsia="微软雅黑" w:cs="微软雅黑"/>
          <w:b/>
          <w:bCs/>
          <w:i w:val="0"/>
          <w:iCs w:val="0"/>
          <w:caps w:val="0"/>
          <w:color w:val="000000"/>
          <w:spacing w:val="0"/>
          <w:kern w:val="2"/>
          <w:sz w:val="21"/>
          <w:szCs w:val="21"/>
          <w:u w:val="single"/>
          <w:shd w:val="clear" w:color="auto" w:fill="FFFFFF"/>
          <w:lang w:val="en-US" w:eastAsia="zh-CN" w:bidi="ar-SA"/>
        </w:rPr>
        <w:t>(1)投标人应按《拟派出主要项目管理人员配备标准》要求配备项目管理人员，拟派项目管理人员不能同时兼任两个或两个以上项目管理职位。</w:t>
      </w:r>
    </w:p>
    <w:p w14:paraId="60D6FFA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tLeast"/>
        <w:ind w:left="0" w:right="0" w:firstLine="480"/>
        <w:jc w:val="both"/>
        <w:rPr>
          <w:rFonts w:hint="eastAsia" w:ascii="微软雅黑" w:hAnsi="微软雅黑" w:eastAsia="微软雅黑" w:cs="微软雅黑"/>
          <w:b/>
          <w:bCs/>
          <w:i w:val="0"/>
          <w:iCs w:val="0"/>
          <w:caps w:val="0"/>
          <w:color w:val="000000"/>
          <w:spacing w:val="0"/>
          <w:kern w:val="2"/>
          <w:sz w:val="21"/>
          <w:szCs w:val="21"/>
          <w:lang w:val="en-US" w:eastAsia="zh-CN" w:bidi="ar-SA"/>
        </w:rPr>
      </w:pPr>
      <w:r>
        <w:rPr>
          <w:rFonts w:hint="eastAsia" w:ascii="微软雅黑" w:hAnsi="微软雅黑" w:eastAsia="微软雅黑" w:cs="微软雅黑"/>
          <w:b/>
          <w:bCs/>
          <w:i w:val="0"/>
          <w:iCs w:val="0"/>
          <w:caps w:val="0"/>
          <w:color w:val="000000"/>
          <w:spacing w:val="0"/>
          <w:kern w:val="2"/>
          <w:sz w:val="21"/>
          <w:szCs w:val="21"/>
          <w:u w:val="single"/>
          <w:shd w:val="clear" w:color="auto" w:fill="FFFFFF"/>
          <w:lang w:val="en-US" w:eastAsia="zh-CN" w:bidi="ar-SA"/>
        </w:rPr>
        <w:t>(2)投标人在投标时应按招标文件第四章“投标文件格式”中的要求填写拟派建造师的具体信息。</w:t>
      </w:r>
    </w:p>
    <w:p w14:paraId="0615CF7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tLeast"/>
        <w:ind w:left="0" w:right="0" w:firstLine="480"/>
        <w:jc w:val="both"/>
        <w:rPr>
          <w:rFonts w:hint="eastAsia" w:ascii="微软雅黑" w:hAnsi="微软雅黑" w:eastAsia="微软雅黑" w:cs="微软雅黑"/>
          <w:b/>
          <w:bCs/>
          <w:i w:val="0"/>
          <w:iCs w:val="0"/>
          <w:caps w:val="0"/>
          <w:color w:val="000000"/>
          <w:spacing w:val="0"/>
          <w:kern w:val="2"/>
          <w:sz w:val="21"/>
          <w:szCs w:val="21"/>
          <w:lang w:val="en-US" w:eastAsia="zh-CN" w:bidi="ar-SA"/>
        </w:rPr>
      </w:pPr>
      <w:r>
        <w:rPr>
          <w:rFonts w:hint="eastAsia" w:ascii="微软雅黑" w:hAnsi="微软雅黑" w:eastAsia="微软雅黑" w:cs="微软雅黑"/>
          <w:b/>
          <w:bCs/>
          <w:i w:val="0"/>
          <w:iCs w:val="0"/>
          <w:caps w:val="0"/>
          <w:color w:val="000000"/>
          <w:spacing w:val="0"/>
          <w:kern w:val="2"/>
          <w:sz w:val="21"/>
          <w:szCs w:val="21"/>
          <w:u w:val="single"/>
          <w:shd w:val="clear" w:color="auto" w:fill="FFFFFF"/>
          <w:lang w:val="en-US" w:eastAsia="zh-CN" w:bidi="ar-SA"/>
        </w:rPr>
        <w:t>(3)投标人在投标时不需填写项目技术负责人等其他项目管理人员的具体信息。</w:t>
      </w:r>
    </w:p>
    <w:p w14:paraId="5F87B5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tLeast"/>
        <w:ind w:left="0" w:right="0" w:firstLine="480"/>
        <w:jc w:val="both"/>
        <w:rPr>
          <w:rFonts w:hint="default" w:ascii="Times New Roman" w:hAnsi="Times New Roman" w:eastAsia="微软雅黑" w:cs="Times New Roman"/>
          <w:b/>
          <w:bCs/>
          <w:i w:val="0"/>
          <w:iCs w:val="0"/>
          <w:caps w:val="0"/>
          <w:color w:val="000000"/>
          <w:spacing w:val="0"/>
          <w:kern w:val="2"/>
          <w:sz w:val="36"/>
          <w:szCs w:val="36"/>
          <w:shd w:val="clear" w:color="auto" w:fill="FFFFFF"/>
          <w:lang w:val="en-US" w:eastAsia="zh-CN" w:bidi="ar-SA"/>
        </w:rPr>
      </w:pPr>
      <w:r>
        <w:rPr>
          <w:rFonts w:hint="eastAsia" w:ascii="微软雅黑" w:hAnsi="微软雅黑" w:eastAsia="微软雅黑" w:cs="微软雅黑"/>
          <w:b/>
          <w:bCs/>
          <w:i w:val="0"/>
          <w:iCs w:val="0"/>
          <w:caps w:val="0"/>
          <w:color w:val="000000"/>
          <w:spacing w:val="0"/>
          <w:kern w:val="2"/>
          <w:sz w:val="21"/>
          <w:szCs w:val="21"/>
          <w:shd w:val="clear" w:color="auto" w:fill="FFFFFF"/>
          <w:lang w:val="en-US" w:eastAsia="zh-CN" w:bidi="ar-SA"/>
        </w:rPr>
        <w:t>28.3投标人中标后若不能按《拟派出主要项目管理人员配备标准》要求配备项目技术负责人等其他项目管理人员的，招标人将取消中标人的中标资格和没收其投标保证金。</w:t>
      </w:r>
      <w:r>
        <w:rPr>
          <w:rFonts w:hint="default" w:ascii="Times New Roman" w:hAnsi="Times New Roman" w:eastAsia="微软雅黑" w:cs="Times New Roman"/>
          <w:b/>
          <w:bCs/>
          <w:i w:val="0"/>
          <w:iCs w:val="0"/>
          <w:caps w:val="0"/>
          <w:color w:val="000000"/>
          <w:spacing w:val="0"/>
          <w:kern w:val="2"/>
          <w:sz w:val="36"/>
          <w:szCs w:val="36"/>
          <w:shd w:val="clear" w:color="auto" w:fill="FFFFFF"/>
          <w:lang w:val="en-US" w:eastAsia="zh-CN" w:bidi="ar-SA"/>
        </w:rPr>
        <w:t> </w:t>
      </w:r>
    </w:p>
    <w:p w14:paraId="7AB0ECB9">
      <w:pPr>
        <w:jc w:val="both"/>
        <w:rPr>
          <w:rFonts w:hint="eastAsia" w:ascii="宋体" w:hAnsi="宋体" w:eastAsia="宋体" w:cs="宋体"/>
          <w:highlight w:val="none"/>
        </w:rPr>
      </w:pPr>
    </w:p>
    <w:p w14:paraId="6ECB173C">
      <w:pPr>
        <w:pStyle w:val="3"/>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0A5A2D85">
      <w:pPr>
        <w:widowControl/>
        <w:adjustRightInd w:val="0"/>
        <w:snapToGrid w:val="0"/>
        <w:spacing w:after="200"/>
        <w:rPr>
          <w:rFonts w:hint="eastAsia" w:ascii="宋体" w:hAnsi="宋体" w:eastAsia="黑体" w:cs="宋体"/>
          <w:color w:val="000000"/>
          <w:kern w:val="0"/>
          <w:sz w:val="44"/>
          <w:szCs w:val="44"/>
          <w:highlight w:val="red"/>
          <w:lang w:val="en-US" w:eastAsia="zh-CN"/>
        </w:rPr>
      </w:pPr>
      <w:bookmarkStart w:id="1" w:name="__RefHeading___Toc22170"/>
      <w:bookmarkEnd w:id="1"/>
      <w:bookmarkStart w:id="2" w:name="__RefHeading___Toc256000038"/>
      <w:bookmarkEnd w:id="2"/>
      <w:r>
        <w:rPr>
          <w:rFonts w:hint="eastAsia" w:ascii="宋体" w:hAnsi="宋体" w:eastAsia="黑体" w:cs="宋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0A4A3C9E">
      <w:pPr>
        <w:spacing w:line="360" w:lineRule="atLeast"/>
        <w:jc w:val="both"/>
        <w:textAlignment w:val="baseline"/>
        <w:rPr>
          <w:rFonts w:hint="default" w:ascii="宋体" w:hAnsi="Courier New" w:eastAsia="宋体" w:cs="Times New Roman"/>
          <w:sz w:val="21"/>
          <w:lang w:val="en-US" w:eastAsia="zh-CN" w:bidi="ar-SA"/>
        </w:rPr>
      </w:pPr>
    </w:p>
    <w:p w14:paraId="7D408B7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51C04AB">
      <w:pPr>
        <w:widowControl w:val="0"/>
        <w:tabs>
          <w:tab w:val="left" w:pos="0"/>
          <w:tab w:val="left" w:pos="993"/>
          <w:tab w:val="left" w:pos="1134"/>
        </w:tabs>
        <w:adjustRightInd/>
        <w:snapToGrid/>
        <w:spacing w:after="0" w:line="240" w:lineRule="atLeast"/>
        <w:ind w:firstLine="562" w:firstLineChars="200"/>
        <w:jc w:val="center"/>
        <w:rPr>
          <w:rFonts w:ascii="宋体" w:hAnsi="宋体" w:eastAsia="楷体_GB2312" w:cs="楷体_GB2312"/>
          <w:b/>
          <w:bCs/>
          <w:color w:val="000000"/>
          <w:kern w:val="2"/>
          <w:sz w:val="28"/>
          <w:szCs w:val="24"/>
          <w:highlight w:val="none"/>
          <w:lang w:val="en-US" w:eastAsia="zh-CN" w:bidi="ar-SA"/>
        </w:rPr>
      </w:pPr>
    </w:p>
    <w:p w14:paraId="6D4564E3">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3DE07212">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A69EFB7">
      <w:pPr>
        <w:widowControl w:val="0"/>
        <w:tabs>
          <w:tab w:val="left" w:pos="0"/>
          <w:tab w:val="left" w:pos="993"/>
          <w:tab w:val="left" w:pos="1134"/>
        </w:tabs>
        <w:adjustRightInd/>
        <w:snapToGrid/>
        <w:spacing w:after="0" w:line="240" w:lineRule="atLeast"/>
        <w:ind w:firstLine="1044" w:firstLineChars="200"/>
        <w:jc w:val="left"/>
        <w:rPr>
          <w:rFonts w:ascii="Times New Roman" w:hAnsi="宋体" w:eastAsia="宋体" w:cs="宋体"/>
          <w:b/>
          <w:color w:val="000000"/>
          <w:kern w:val="0"/>
          <w:sz w:val="52"/>
          <w:szCs w:val="52"/>
          <w:highlight w:val="none"/>
          <w:lang w:val="en-US" w:eastAsia="zh-CN" w:bidi="ar-SA"/>
        </w:rPr>
      </w:pPr>
    </w:p>
    <w:p w14:paraId="2A0A06ED">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FFE8D00">
      <w:pPr>
        <w:spacing w:line="560" w:lineRule="exact"/>
        <w:jc w:val="left"/>
        <w:rPr>
          <w:rFonts w:ascii="宋体" w:hAnsi="宋体" w:eastAsia="黑体" w:cs="宋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s="宋体"/>
          <w:color w:val="000000"/>
          <w:sz w:val="32"/>
          <w:szCs w:val="32"/>
          <w:highlight w:val="none"/>
        </w:rPr>
        <w:t>项目名称：</w:t>
      </w:r>
      <w:r>
        <w:rPr>
          <w:rFonts w:hint="eastAsia" w:ascii="宋体" w:hAnsi="宋体" w:eastAsia="黑体" w:cs="宋体"/>
          <w:color w:val="auto"/>
          <w:sz w:val="32"/>
          <w:szCs w:val="32"/>
          <w:highlight w:val="red"/>
          <w:u w:val="single"/>
        </w:rPr>
        <w:t xml:space="preserve">                            </w:t>
      </w:r>
    </w:p>
    <w:p w14:paraId="508E4C79">
      <w:pPr>
        <w:spacing w:line="560" w:lineRule="exact"/>
        <w:ind w:left="334" w:leftChars="152" w:firstLine="0" w:firstLineChars="0"/>
        <w:jc w:val="left"/>
        <w:rPr>
          <w:rFonts w:ascii="宋体" w:hAnsi="宋体" w:eastAsia="黑体" w:cs="宋体"/>
          <w:color w:val="000000"/>
          <w:sz w:val="32"/>
          <w:szCs w:val="32"/>
          <w:highlight w:val="none"/>
          <w:u w:val="single"/>
        </w:rPr>
      </w:pPr>
      <w:r>
        <w:rPr>
          <w:rFonts w:hint="eastAsia" w:ascii="宋体" w:hAnsi="宋体" w:eastAsia="黑体" w:cs="宋体"/>
          <w:color w:val="000000"/>
          <w:sz w:val="32"/>
          <w:szCs w:val="32"/>
          <w:highlight w:val="none"/>
        </w:rPr>
        <w:t>甲方单位（代建单位）：</w:t>
      </w:r>
      <w:r>
        <w:rPr>
          <w:rFonts w:hint="eastAsia" w:ascii="宋体" w:hAnsi="宋体" w:eastAsia="黑体" w:cs="宋体"/>
          <w:color w:val="FF0000"/>
          <w:sz w:val="32"/>
          <w:szCs w:val="32"/>
          <w:highlight w:val="none"/>
          <w:u w:val="single"/>
          <w:lang w:eastAsia="zh-CN"/>
        </w:rPr>
        <w:t>仙游县郊尾镇振兴乡村投资有限公司</w:t>
      </w:r>
      <w:r>
        <w:rPr>
          <w:rFonts w:hint="eastAsia" w:ascii="宋体" w:hAnsi="宋体" w:eastAsia="黑体" w:cs="宋体"/>
          <w:color w:val="000000"/>
          <w:sz w:val="32"/>
          <w:szCs w:val="32"/>
          <w:highlight w:val="none"/>
        </w:rPr>
        <w:t>　　　　　乙方单位（施工单位）：</w:t>
      </w:r>
      <w:r>
        <w:rPr>
          <w:rFonts w:hint="eastAsia" w:ascii="宋体" w:hAnsi="宋体" w:eastAsia="黑体" w:cs="宋体"/>
          <w:color w:val="000000"/>
          <w:sz w:val="32"/>
          <w:szCs w:val="32"/>
          <w:highlight w:val="red"/>
          <w:u w:val="single"/>
        </w:rPr>
        <w:t xml:space="preserve">                         </w:t>
      </w:r>
    </w:p>
    <w:p w14:paraId="4F68B93C">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75112ED5">
      <w:pPr>
        <w:widowControl w:val="0"/>
        <w:autoSpaceDE w:val="0"/>
        <w:autoSpaceDN w:val="0"/>
        <w:adjustRightInd w:val="0"/>
        <w:snapToGrid/>
        <w:spacing w:before="100" w:after="100" w:line="240" w:lineRule="auto"/>
        <w:ind w:left="-2" w:right="5" w:firstLine="1"/>
        <w:jc w:val="both"/>
        <w:rPr>
          <w:rFonts w:ascii="宋体" w:hAnsi="宋体" w:eastAsia="楷体_GB2312" w:cs="楷体_GB2312"/>
          <w:b/>
          <w:color w:val="000000"/>
          <w:sz w:val="32"/>
          <w:szCs w:val="32"/>
          <w:highlight w:val="none"/>
          <w:lang w:val="en-US" w:eastAsia="zh-CN" w:bidi="ar-SA"/>
        </w:rPr>
      </w:pPr>
      <w:r>
        <w:rPr>
          <w:rFonts w:hint="eastAsia" w:ascii="宋体" w:hAnsi="宋体" w:eastAsia="仿宋_GB2312" w:cs="仿宋_GB2312"/>
          <w:color w:val="000000"/>
          <w:sz w:val="32"/>
          <w:szCs w:val="32"/>
          <w:highlight w:val="none"/>
          <w:lang w:val="en-US" w:eastAsia="zh-CN" w:bidi="ar-SA"/>
        </w:rPr>
        <w:t>　</w:t>
      </w:r>
      <w:bookmarkStart w:id="10" w:name="_GoBack"/>
      <w:bookmarkEnd w:id="10"/>
    </w:p>
    <w:p w14:paraId="422B3BD7">
      <w:pPr>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bidi="ar-SA"/>
        </w:rPr>
        <w:t>2025年</w:t>
      </w:r>
      <w:r>
        <w:rPr>
          <w:rFonts w:hint="eastAsia" w:ascii="宋体" w:hAnsi="宋体" w:eastAsia="楷体_GB2312" w:cs="楷体_GB2312"/>
          <w:b/>
          <w:color w:val="000000"/>
          <w:sz w:val="32"/>
          <w:szCs w:val="32"/>
          <w:highlight w:val="red"/>
          <w:lang w:val="en-US" w:eastAsia="zh-CN" w:bidi="ar-SA"/>
        </w:rPr>
        <w:t xml:space="preserve">  </w:t>
      </w:r>
      <w:r>
        <w:rPr>
          <w:rFonts w:hint="eastAsia" w:ascii="宋体" w:hAnsi="宋体" w:eastAsia="楷体_GB2312" w:cs="楷体_GB2312"/>
          <w:b/>
          <w:color w:val="000000"/>
          <w:sz w:val="32"/>
          <w:szCs w:val="32"/>
          <w:highlight w:val="none"/>
          <w:lang w:val="en-US" w:eastAsia="zh-CN" w:bidi="ar-SA"/>
        </w:rPr>
        <w:t>月</w:t>
      </w:r>
    </w:p>
    <w:p w14:paraId="62E7B0D4">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39B84D49">
      <w:pPr>
        <w:keepNext/>
        <w:keepLines/>
        <w:widowControl w:val="0"/>
        <w:adjustRightInd/>
        <w:snapToGrid/>
        <w:spacing w:before="240" w:after="120" w:line="300" w:lineRule="auto"/>
        <w:jc w:val="center"/>
        <w:outlineLvl w:val="2"/>
        <w:rPr>
          <w:rFonts w:hint="default" w:ascii="Times New Roman" w:hAnsi="Times New Roman" w:eastAsia="宋体" w:cs="Times New Roman"/>
          <w:b/>
          <w:bCs/>
          <w:color w:val="000000"/>
          <w:kern w:val="2"/>
          <w:sz w:val="28"/>
          <w:szCs w:val="28"/>
          <w:highlight w:val="none"/>
          <w:lang w:val="en-US" w:eastAsia="zh-CN" w:bidi="ar-SA"/>
        </w:rPr>
      </w:pPr>
      <w:r>
        <w:rPr>
          <w:rFonts w:ascii="Times New Roman" w:hAnsi="Times New Roman" w:eastAsia="宋体" w:cs="Times New Roman"/>
          <w:b/>
          <w:bCs/>
          <w:color w:val="000000"/>
          <w:kern w:val="2"/>
          <w:sz w:val="28"/>
          <w:szCs w:val="28"/>
          <w:highlight w:val="none"/>
          <w:lang w:val="en-US" w:eastAsia="zh-CN" w:bidi="ar-SA"/>
        </w:rPr>
        <w:t>合同协议书</w:t>
      </w:r>
    </w:p>
    <w:p w14:paraId="68A883C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3769734A">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16B3FE7F">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5EB81B3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1F286268">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一、工程概况</w:t>
      </w:r>
    </w:p>
    <w:p w14:paraId="76A2CA5B">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14923FA0">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D5C311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7002B74">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0998AC2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4B650711">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30BC5BBE">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7A94832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二、合同工期</w:t>
      </w:r>
    </w:p>
    <w:p w14:paraId="20AE504D">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41B5CD61">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DF472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2EBD8A17">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三、质量标准</w:t>
      </w:r>
    </w:p>
    <w:p w14:paraId="4E3C48E9">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235B13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四、签约合同价与合同价格形式</w:t>
      </w:r>
      <w:r>
        <w:rPr>
          <w:rFonts w:ascii="Arial" w:hAnsi="Arial" w:eastAsia="黑体" w:cs="Times New Roman"/>
          <w:b/>
          <w:bCs/>
          <w:color w:val="000000"/>
          <w:kern w:val="2"/>
          <w:sz w:val="24"/>
          <w:szCs w:val="24"/>
          <w:highlight w:val="none"/>
          <w:lang w:val="en-US" w:eastAsia="zh-CN" w:bidi="ar-SA"/>
        </w:rPr>
        <w:tab/>
      </w:r>
    </w:p>
    <w:p w14:paraId="0B0B6EB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4AD072D2">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6B5B2A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733ED8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57DE74D2">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54416207">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53D2B8B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08385B0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57EB2CD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407EDCF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531AE05A">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4C6646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7E8CFE1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五、项目负责人</w:t>
      </w:r>
    </w:p>
    <w:p w14:paraId="30677704">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21E023F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六、合同文件构成</w:t>
      </w:r>
    </w:p>
    <w:p w14:paraId="3DA8CD3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6B26ACA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0B73CFE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325860D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7DB53B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6AA4B55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23DACBB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9010371">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1A88BAC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6AA5469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6DBC48D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277600E2">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7E9B5D2C">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七、承诺</w:t>
      </w:r>
    </w:p>
    <w:p w14:paraId="6F9524B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D6C91C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17E43B51">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3E852AF9">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八、词语含义</w:t>
      </w:r>
    </w:p>
    <w:p w14:paraId="3159FE99">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55FF0B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九、签订时间</w:t>
      </w:r>
    </w:p>
    <w:p w14:paraId="037724A3">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7B98A3D0">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十、签订地点</w:t>
      </w:r>
    </w:p>
    <w:p w14:paraId="1B147B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郊尾镇便民服务中心</w:t>
      </w:r>
      <w:r>
        <w:rPr>
          <w:rFonts w:hint="eastAsia" w:ascii="宋体" w:hAnsi="宋体" w:cs="宋体"/>
          <w:bCs/>
          <w:color w:val="000000"/>
          <w:sz w:val="24"/>
          <w:highlight w:val="none"/>
        </w:rPr>
        <w:t>签订。</w:t>
      </w:r>
    </w:p>
    <w:p w14:paraId="41D94F0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十一、补充协议</w:t>
      </w:r>
    </w:p>
    <w:p w14:paraId="19373F9A">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DCA74FA">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十二、合同生效</w:t>
      </w:r>
    </w:p>
    <w:p w14:paraId="6C62C69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638F1CAF">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十三、合同份数</w:t>
      </w:r>
    </w:p>
    <w:p w14:paraId="0C30DE35">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04EF9446">
      <w:pPr>
        <w:spacing w:line="300" w:lineRule="auto"/>
        <w:rPr>
          <w:rFonts w:ascii="宋体" w:hAnsi="宋体" w:cs="宋体"/>
          <w:bCs/>
          <w:color w:val="000000"/>
          <w:sz w:val="24"/>
          <w:highlight w:val="none"/>
        </w:rPr>
      </w:pPr>
    </w:p>
    <w:p w14:paraId="0D8D953B">
      <w:pPr>
        <w:spacing w:line="360" w:lineRule="atLeast"/>
        <w:jc w:val="both"/>
        <w:textAlignment w:val="baseline"/>
        <w:rPr>
          <w:rFonts w:ascii="宋体" w:hAnsi="宋体" w:eastAsia="宋体" w:cs="宋体"/>
          <w:bCs/>
          <w:color w:val="000000"/>
          <w:sz w:val="24"/>
          <w:highlight w:val="none"/>
          <w:lang w:val="en-US" w:eastAsia="zh-CN" w:bidi="ar-SA"/>
        </w:rPr>
      </w:pPr>
    </w:p>
    <w:p w14:paraId="78308A71">
      <w:pPr>
        <w:spacing w:line="360" w:lineRule="atLeast"/>
        <w:jc w:val="both"/>
        <w:textAlignment w:val="baseline"/>
        <w:rPr>
          <w:rFonts w:ascii="宋体" w:hAnsi="宋体" w:eastAsia="宋体" w:cs="宋体"/>
          <w:bCs/>
          <w:color w:val="000000"/>
          <w:sz w:val="24"/>
          <w:highlight w:val="none"/>
          <w:lang w:val="en-US" w:eastAsia="zh-CN" w:bidi="ar-SA"/>
        </w:rPr>
      </w:pPr>
    </w:p>
    <w:p w14:paraId="47683C44">
      <w:pPr>
        <w:spacing w:line="360" w:lineRule="atLeast"/>
        <w:jc w:val="both"/>
        <w:textAlignment w:val="baseline"/>
        <w:rPr>
          <w:rFonts w:ascii="宋体" w:hAnsi="宋体" w:eastAsia="宋体" w:cs="宋体"/>
          <w:bCs/>
          <w:color w:val="000000"/>
          <w:sz w:val="24"/>
          <w:highlight w:val="none"/>
          <w:lang w:val="en-US" w:eastAsia="zh-CN" w:bidi="ar-SA"/>
        </w:rPr>
      </w:pPr>
    </w:p>
    <w:p w14:paraId="3697EDA5">
      <w:pPr>
        <w:spacing w:line="300" w:lineRule="auto"/>
        <w:rPr>
          <w:rFonts w:ascii="宋体" w:hAnsi="宋体" w:cs="宋体"/>
          <w:color w:val="000000"/>
          <w:sz w:val="24"/>
          <w:highlight w:val="none"/>
        </w:rPr>
      </w:pPr>
    </w:p>
    <w:p w14:paraId="27C9ABBD">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349E1060">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6ACF3D5">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33EA498C">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27EA86A7">
      <w:pPr>
        <w:spacing w:line="300" w:lineRule="auto"/>
        <w:rPr>
          <w:rFonts w:ascii="宋体" w:hAnsi="宋体" w:cs="宋体"/>
          <w:color w:val="000000"/>
          <w:sz w:val="24"/>
          <w:highlight w:val="none"/>
          <w:u w:val="single"/>
        </w:rPr>
      </w:pPr>
    </w:p>
    <w:p w14:paraId="573E3C10">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14ECDB2C">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159F94C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42F0E11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4D2119DB">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7B240C3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7050B416">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110D516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4F719EAF">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7647DF99">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444DE86F">
      <w:pPr>
        <w:spacing w:line="300" w:lineRule="auto"/>
        <w:rPr>
          <w:rFonts w:ascii="宋体" w:hAnsi="宋体" w:cs="宋体"/>
          <w:color w:val="000000"/>
          <w:sz w:val="24"/>
          <w:highlight w:val="none"/>
        </w:rPr>
      </w:pPr>
    </w:p>
    <w:p w14:paraId="1E34A5D9">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6DD526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A90FCEF">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5B717B15">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6A9278D">
      <w:pPr>
        <w:spacing w:line="300" w:lineRule="auto"/>
        <w:rPr>
          <w:rFonts w:ascii="宋体" w:hAnsi="宋体" w:cs="宋体"/>
          <w:color w:val="000000"/>
          <w:sz w:val="24"/>
          <w:highlight w:val="none"/>
          <w:u w:val="single"/>
        </w:rPr>
      </w:pPr>
    </w:p>
    <w:p w14:paraId="6E469A76">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6E415235">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7BEC8F1">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78E24724">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03E20481">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6EC92172">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7347504">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394B6313">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200AFC74">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4BC5F6FE">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489CD8A">
      <w:pPr>
        <w:widowControl/>
        <w:spacing w:line="360" w:lineRule="atLeast"/>
        <w:ind w:firstLine="3534"/>
        <w:rPr>
          <w:rFonts w:ascii="宋体" w:hAnsi="宋体" w:cs="宋体"/>
          <w:b/>
          <w:color w:val="000000"/>
          <w:sz w:val="32"/>
          <w:szCs w:val="32"/>
          <w:highlight w:val="none"/>
          <w:shd w:val="clear" w:color="auto" w:fill="FFFFFF"/>
        </w:rPr>
      </w:pPr>
    </w:p>
    <w:p w14:paraId="5CBE8AF0">
      <w:pPr>
        <w:widowControl/>
        <w:spacing w:line="360" w:lineRule="atLeast"/>
        <w:ind w:firstLine="3534"/>
        <w:rPr>
          <w:rFonts w:ascii="宋体" w:hAnsi="宋体" w:cs="宋体"/>
          <w:b/>
          <w:color w:val="000000"/>
          <w:sz w:val="32"/>
          <w:szCs w:val="32"/>
          <w:highlight w:val="none"/>
          <w:shd w:val="clear" w:color="auto" w:fill="FFFFFF"/>
        </w:rPr>
      </w:pPr>
    </w:p>
    <w:p w14:paraId="0769CEA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09F5354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58B8563D">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780C25C2">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4419CA13">
      <w:pPr>
        <w:widowControl/>
        <w:spacing w:line="360" w:lineRule="atLeast"/>
        <w:ind w:firstLine="3534"/>
        <w:rPr>
          <w:rFonts w:ascii="宋体" w:hAnsi="宋体" w:cs="宋体"/>
          <w:b/>
          <w:color w:val="000000"/>
          <w:sz w:val="32"/>
          <w:szCs w:val="32"/>
          <w:highlight w:val="none"/>
          <w:shd w:val="clear" w:color="auto" w:fill="FFFFFF"/>
        </w:rPr>
      </w:pPr>
    </w:p>
    <w:p w14:paraId="4DEDE3CC">
      <w:pPr>
        <w:widowControl/>
        <w:spacing w:line="360" w:lineRule="atLeast"/>
        <w:ind w:firstLine="3534"/>
        <w:rPr>
          <w:rFonts w:ascii="宋体" w:hAnsi="宋体" w:cs="宋体"/>
          <w:b/>
          <w:color w:val="000000"/>
          <w:sz w:val="32"/>
          <w:szCs w:val="32"/>
          <w:highlight w:val="none"/>
          <w:shd w:val="clear" w:color="auto" w:fill="FFFFFF"/>
        </w:rPr>
      </w:pPr>
    </w:p>
    <w:p w14:paraId="7896E2F6">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10A4F14D">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750CA78C">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1F34EFB7">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2A75917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5A44045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1E35AD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75E9BEA4">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54AE7E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198716A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5969463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344E01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726B561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9B16E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5E241D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DFE8A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5E67B8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732295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479133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22E558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1635E63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730C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2E9EFBF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27E798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237FF4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611E1E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0E3190F1">
      <w:pPr>
        <w:widowControl/>
        <w:suppressAutoHyphens/>
        <w:adjustRightInd/>
        <w:snapToGrid/>
        <w:spacing w:after="0" w:line="240" w:lineRule="auto"/>
        <w:ind w:firstLine="240"/>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044D00E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49776244">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5548C12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89E3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BA57D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E9F3EB">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615258D8">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060FE2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16FC7367">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571A6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077E941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D28F6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9098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1FDB1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71CB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52C6CDDB">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704E5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7B664A9F">
      <w:pPr>
        <w:widowControl w:val="0"/>
        <w:suppressAutoHyphens/>
        <w:adjustRightInd/>
        <w:snapToGrid/>
        <w:spacing w:after="0" w:line="300" w:lineRule="auto"/>
        <w:ind w:firstLine="480"/>
        <w:jc w:val="both"/>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57936A1D">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6F16630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0A45EF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3A501B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431690E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56713F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2FFE3A0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1779C1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D6FAA9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7C65E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F3608E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131367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08565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37B51E8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DD2B17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6E23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50869D1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4D07D90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2FE76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6E9FAC2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56B27EC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541E1472">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0EA6DFB4">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5E1BAD84">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40EB4E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A83A19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2B92D8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333C84C1">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549AB928">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54BF0819">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1BEF37B9">
      <w:pPr>
        <w:widowControl w:val="0"/>
        <w:suppressAutoHyphens/>
        <w:adjustRightInd/>
        <w:snapToGrid/>
        <w:spacing w:after="0" w:line="360" w:lineRule="exact"/>
        <w:ind w:firstLine="480"/>
        <w:jc w:val="both"/>
        <w:rPr>
          <w:rFonts w:ascii="宋体" w:hAnsi="宋体" w:eastAsia="宋体" w:cs="宋体"/>
          <w:kern w:val="2"/>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009743B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5E2ED1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18A57BA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53CF251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张芹霞</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45E64B8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6C2A7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7E6E4B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15060382795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1CCAEFB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295D74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郊尾镇人民政府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4E717C88">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68389A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2124777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404DBEDF">
      <w:pPr>
        <w:widowControl w:val="0"/>
        <w:suppressAutoHyphens/>
        <w:adjustRightInd/>
        <w:snapToGrid/>
        <w:spacing w:after="0" w:line="300" w:lineRule="auto"/>
        <w:ind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523A0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0E730865">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75527C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7B856C8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BC636D">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5CCC9E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9E55CF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677EEBFF">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07E142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42D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D6B79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0773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6642990">
      <w:pPr>
        <w:widowControl/>
        <w:suppressAutoHyphens/>
        <w:adjustRightInd/>
        <w:snapToGrid/>
        <w:spacing w:after="0" w:line="240" w:lineRule="auto"/>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lang w:val="en-US" w:eastAsia="zh-CN" w:bidi="ar-SA"/>
        </w:rPr>
        <w:t>。</w:t>
      </w:r>
    </w:p>
    <w:p w14:paraId="0FA123F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D1FCF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15FD270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63FCAB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4EE6C5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694CD7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20FF29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E7E2AB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958D30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0D4969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512838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50FC6B1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6AEAEA79">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556822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571DBEC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E8C72D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0D477B6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524B24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602A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450F4D6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0B8872F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3F8BABF7">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5DA2545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4795BC0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7B9B4FB7">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88790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43819DC2">
      <w:pPr>
        <w:widowControl w:val="0"/>
        <w:suppressAutoHyphens/>
        <w:adjustRightInd/>
        <w:snapToGrid/>
        <w:spacing w:after="0" w:line="300" w:lineRule="auto"/>
        <w:ind w:firstLine="480"/>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u w:val="single"/>
          <w:lang w:val="en-US" w:eastAsia="zh-CN" w:bidi="ar-SA"/>
        </w:rPr>
        <w:t>，更换其他主要管理人员的每人次支付违约金</w:t>
      </w:r>
      <w:r>
        <w:rPr>
          <w:rFonts w:hint="eastAsia" w:ascii="宋体" w:hAnsi="宋体" w:eastAsia="宋体" w:cs="宋体"/>
          <w:b w:val="0"/>
          <w:bCs/>
          <w:color w:val="000000"/>
          <w:kern w:val="2"/>
          <w:sz w:val="24"/>
          <w:szCs w:val="20"/>
          <w:u w:val="single"/>
          <w:lang w:val="en-US" w:eastAsia="zh-CN" w:bidi="ar-SA"/>
        </w:rPr>
        <w:t>2000元人民币</w:t>
      </w:r>
      <w:r>
        <w:rPr>
          <w:rFonts w:hint="eastAsia" w:ascii="宋体" w:hAnsi="宋体" w:eastAsia="宋体" w:cs="宋体"/>
          <w:color w:val="000000"/>
          <w:kern w:val="2"/>
          <w:sz w:val="24"/>
          <w:szCs w:val="20"/>
          <w:u w:val="single"/>
          <w:lang w:val="en-US" w:eastAsia="zh-CN" w:bidi="ar-SA"/>
        </w:rPr>
        <w:t>，并直接从承包人的工程款中扣抵</w:t>
      </w:r>
      <w:r>
        <w:rPr>
          <w:rFonts w:hint="eastAsia" w:ascii="宋体" w:hAnsi="宋体" w:eastAsia="宋体" w:cs="宋体"/>
          <w:color w:val="000000"/>
          <w:kern w:val="2"/>
          <w:sz w:val="24"/>
          <w:szCs w:val="20"/>
          <w:lang w:val="en-US" w:eastAsia="zh-CN" w:bidi="ar-SA"/>
        </w:rPr>
        <w:t>。</w:t>
      </w:r>
    </w:p>
    <w:p w14:paraId="09A5904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622CF349">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107B5F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312E71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2566660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CBEAF06">
      <w:pPr>
        <w:widowControl w:val="0"/>
        <w:suppressAutoHyphens/>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4A1BE53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6C1C410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97C0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30EA7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0CCA009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90723A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45CAE2DD">
      <w:pPr>
        <w:widowControl w:val="0"/>
        <w:suppressAutoHyphens/>
        <w:adjustRightInd/>
        <w:snapToGrid/>
        <w:spacing w:after="0" w:line="240" w:lineRule="auto"/>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440398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237EFA20">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33A9FD3F">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10%，履约保证金应采用现金转帐或银行保函或担保保函或保证保险（应根据莆建管[2021]4号文件规定执行）的方式提交。履约保证金有效期至工程竣工验收合格之日。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69C547E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59B3B8B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107C11">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04EE67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4530FD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0D22998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E7D5A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7D73EB1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7FFB4C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96466A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B5BA7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628AE70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906BED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5F051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2BA3F3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847E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547838D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15F59D3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59A52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A83629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C6CB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5FA455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5A61B9B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20F15DC6">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7C55C6C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EA999D3">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CE4E4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C81A06E">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0E3C1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CFFB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BC7D41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592E0C3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304792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38A1FF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0BA080E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2FEC127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1A747A0D">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2CBD2E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221EFF8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A31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2A6D016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53C431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0E8E5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1BFCE7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08C6ACE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A6744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10C07F5F">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7DE9CC0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5C69A1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7E856C3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6AF9C8BA">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1C398E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712C387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27B4417B">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317C6E7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1CA8FA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08701F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39DBEA7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4372D16">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180E34E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48308B5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59D78C70">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014F8A3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6BF67EF">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92008A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356746B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5D326C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3EE65CE1">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23852A9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A2119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1873EA8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44CCAE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36A4DF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6CB0B9EF">
      <w:pPr>
        <w:numPr>
          <w:ilvl w:val="0"/>
          <w:numId w:val="4"/>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5DA5B6D1">
      <w:pPr>
        <w:numPr>
          <w:ilvl w:val="0"/>
          <w:numId w:val="4"/>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922264">
      <w:pPr>
        <w:numPr>
          <w:ilvl w:val="0"/>
          <w:numId w:val="4"/>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C48DD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6806EF6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3A3F45D2">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1CF4C2F1">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6D5D728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7372245B">
      <w:pPr>
        <w:widowControl w:val="0"/>
        <w:suppressAutoHyphens/>
        <w:spacing w:after="0" w:line="360" w:lineRule="auto"/>
        <w:ind w:firstLine="360"/>
        <w:rPr>
          <w:rFonts w:cs="宋体"/>
        </w:rPr>
      </w:pPr>
      <w:r>
        <w:rPr>
          <w:rFonts w:hint="eastAsia" w:ascii="宋体" w:hAnsi="宋体" w:eastAsia="宋体" w:cs="宋体"/>
          <w:color w:val="000000"/>
          <w:sz w:val="24"/>
          <w:szCs w:val="20"/>
          <w:u w:val="single"/>
        </w:rPr>
        <w:t>（5）发包人、承包人双方共同协商认为应工期顺延的其他情况。</w:t>
      </w:r>
    </w:p>
    <w:p w14:paraId="64BB10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0C477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85EC9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42B08F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0B6F2AA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06F311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097E0E1A">
      <w:pPr>
        <w:widowControl w:val="0"/>
        <w:suppressAutoHyphens/>
        <w:autoSpaceDE w:val="0"/>
        <w:adjustRightInd/>
        <w:snapToGrid/>
        <w:spacing w:after="0" w:line="300" w:lineRule="auto"/>
        <w:jc w:val="left"/>
        <w:rPr>
          <w:rFonts w:ascii="宋体" w:hAnsi="宋体" w:eastAsia="宋体" w:cs="宋体"/>
          <w:kern w:val="2"/>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5798BB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295A1B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6A162327">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68C1803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5FC043E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74FB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5120D0C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F7585A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1C7AF6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A49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524E11D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C61AA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14D7907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44A72694">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02AD6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A139F8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43BFDFF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F917C1">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10D007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54EEFEF4">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24875B51">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2BB9B0D2">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1CA25E2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30DAAAEE">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31C16E75">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73A56486">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32025AB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487684C5">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0880236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3294A6F2">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2E57F2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1F71B4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616E983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71668D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2C4FB7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65E506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4CAE37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0D8C16B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497E7DA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13989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21846AC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321DA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5AAA17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130EDFDB">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235556AA">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5C0BB4B9">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8D1D9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D8EA9A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2A45079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2EBD0A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3A6474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12B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75EC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6764C5C9">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159A089B">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0371911F">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43607ED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509C851A">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2D12F650">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3EA89598">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03518E25">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3C4144A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0CCB5653">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13A62BAF">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7550A33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124F8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B9E1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052AEE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37FF26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503650A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28F33E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162B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36E95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2F2DF21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5615C8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4E55C389">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22E584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529F87D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6F00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081CD10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6E2C9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EA73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641E383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DD14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61B32C3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53C4D76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0DD6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32E3FC48">
      <w:pPr>
        <w:widowControl w:val="0"/>
        <w:suppressAutoHyphens/>
        <w:adjustRightInd/>
        <w:snapToGrid/>
        <w:spacing w:before="0" w:beforeAutospacing="0" w:after="0" w:afterAutospacing="0" w:line="300" w:lineRule="auto"/>
        <w:ind w:firstLine="480"/>
        <w:jc w:val="both"/>
        <w:rPr>
          <w:rFonts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0453056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0DF81E4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230324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2DE8E49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99B09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62836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644A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10ED9109">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18926220">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7D98F702">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48DBB89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8E6F">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5BEE766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3179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2CA7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2CEB30">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E0731D5">
      <w:pPr>
        <w:adjustRightInd w:val="0"/>
        <w:spacing w:line="300" w:lineRule="auto"/>
        <w:jc w:val="left"/>
        <w:textAlignment w:val="baseline"/>
        <w:rPr>
          <w:rFonts w:ascii="宋体" w:hAnsi="宋体" w:cs="宋体"/>
          <w:color w:val="000000"/>
          <w:kern w:val="0"/>
          <w:sz w:val="24"/>
          <w:highlight w:val="none"/>
        </w:rPr>
      </w:pPr>
    </w:p>
    <w:p w14:paraId="6943669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9F2295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03C94D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8CB1294">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201F5F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5EE9D0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7F6205A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7C861B">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4AE87A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51C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24C15D4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677F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0C64F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F63D9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6BEC79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421FB4B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89CD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9EAFB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2250C4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7E50898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18E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4825E1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6C3F43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5DD5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73A1AC3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7398141">
      <w:pPr>
        <w:widowControl w:val="0"/>
        <w:suppressAutoHyphens/>
        <w:adjustRightInd/>
        <w:snapToGrid/>
        <w:spacing w:after="0" w:line="300" w:lineRule="auto"/>
        <w:ind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5C4A0D9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FBE2BF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5AB1B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2CBC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0A9BD70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0BE6D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46F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44CB52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3E60C22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1BE7E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768009A8">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B43EC8B">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207BE2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3E23D149">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F3CE08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E3B64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41AEBA0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6CE5EA6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42A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5EB8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25257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359FDE2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D98A61">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39062A6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4656407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7EFEB85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243F936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23D28D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0CACB37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282900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0297C2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C6EC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9D62EC2">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4F3B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53B78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810FC4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2DAE22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151C885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E528F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C70B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4FCB11F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5E7EBFF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4CBDC82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223C87C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02E8451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586602F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7EACFD7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621E708F">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B189B7">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6ACB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7A6BDD3F">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6CD2157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2BD9DE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48EC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00D5B2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80DF48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2B2F1D2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D4F8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73E0AFF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4B66B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7385A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75FC8F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91D99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463B55B7">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04AB4D69">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0181B9C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34413B9B">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5458C4">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601152">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035947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74BB335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F6668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79BF07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48849ED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5387409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180D754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5DF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12429E4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62BC7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D14F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6B9CF17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A69DF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3F18563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28EA266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0FCD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E3AD3DF">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7824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B5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AA0C1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4EA5F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05373B5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464F9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7CF60C1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4CA894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6D0263C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78FF9804">
      <w:pPr>
        <w:widowControl/>
        <w:shd w:val="clear" w:color="auto" w:fill="auto"/>
        <w:suppressAutoHyphens/>
        <w:autoSpaceDE w:val="0"/>
        <w:adjustRightInd/>
        <w:snapToGrid/>
        <w:spacing w:before="0" w:after="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2F388587">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7A04336D">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5F211D82">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71DBF6A6">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2785102F">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5395C3C7">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479D7FA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027E6F95">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1434B131">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74C03E06">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42AE0CF9">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56A49ABB">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665438A">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20D340DE">
      <w:pPr>
        <w:suppressAutoHyphens/>
        <w:adjustRightInd w:val="0"/>
        <w:snapToGrid w:val="0"/>
        <w:spacing w:line="420" w:lineRule="exact"/>
        <w:rPr>
          <w:rFonts w:ascii="宋体" w:hAnsi="宋体" w:cs="宋体"/>
          <w:b/>
          <w:color w:val="000000"/>
          <w:kern w:val="0"/>
          <w:sz w:val="24"/>
          <w:szCs w:val="20"/>
          <w:highlight w:val="none"/>
        </w:rPr>
      </w:pPr>
    </w:p>
    <w:p w14:paraId="48A1F4B9">
      <w:pPr>
        <w:spacing w:line="360" w:lineRule="atLeast"/>
        <w:jc w:val="both"/>
        <w:textAlignment w:val="baseline"/>
        <w:rPr>
          <w:rFonts w:ascii="宋体" w:hAnsi="宋体" w:eastAsia="宋体" w:cs="Times New Roman"/>
          <w:color w:val="000000"/>
          <w:sz w:val="21"/>
          <w:highlight w:val="none"/>
          <w:lang w:val="en-US" w:eastAsia="zh-CN" w:bidi="ar-SA"/>
        </w:rPr>
      </w:pPr>
    </w:p>
    <w:p w14:paraId="25CBFFD5">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1F134D0">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48866B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90E52F6">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5554DD56">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27F351A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Arial Unicode MS" w:cs="宋体"/>
          <w:color w:val="000000"/>
          <w:spacing w:val="0"/>
          <w:w w:val="100"/>
          <w:kern w:val="2"/>
          <w:position w:val="0"/>
          <w:sz w:val="24"/>
          <w:szCs w:val="24"/>
          <w:u w:val="none" w:color="000000"/>
          <w:shd w:val="clear" w:color="auto" w:fill="auto"/>
          <w:vertAlign w:val="baseline"/>
          <w:lang w:val="en-US" w:eastAsia="zh-CN"/>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u w:val="single" w:color="000000"/>
          <w:shd w:val="clear" w:color="auto" w:fill="auto"/>
          <w:vertAlign w:val="baseline"/>
          <w:lang w:val="en-US" w:eastAsia="zh-CN"/>
        </w:rPr>
        <w:t>仙游县郊尾镇振兴乡村投资有限公司</w:t>
      </w:r>
    </w:p>
    <w:p w14:paraId="3D1E36A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04D7875F">
      <w:pPr>
        <w:adjustRightInd w:val="0"/>
        <w:spacing w:line="300" w:lineRule="auto"/>
        <w:textAlignment w:val="baseline"/>
        <w:rPr>
          <w:rFonts w:ascii="宋体" w:hAnsi="宋体" w:cs="宋体"/>
          <w:color w:val="000000"/>
          <w:kern w:val="0"/>
          <w:sz w:val="24"/>
          <w:highlight w:val="none"/>
        </w:rPr>
      </w:pPr>
    </w:p>
    <w:p w14:paraId="7E3377C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33BAB1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594622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569B700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E0962DC">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431EA16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533640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3AA787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4F21CD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7FCA155">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F08B85C">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D1679B0">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839104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default"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u w:val="none" w:color="auto"/>
          <w:shd w:val="clear" w:color="auto" w:fill="auto"/>
          <w:vertAlign w:val="baseline"/>
          <w:lang w:val="zh-TW" w:eastAsia="zh-TW"/>
        </w:rPr>
        <w:t>。</w:t>
      </w:r>
    </w:p>
    <w:p w14:paraId="42E5F6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7F9937F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46FD00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C2441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15CE51C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79CEA3A2">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3142DCD6">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10699EF1">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4F386D1A">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6F1D7B">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7AC946F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42A0047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5B6A4EA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F79343">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0C02D977">
      <w:pPr>
        <w:adjustRightInd w:val="0"/>
        <w:spacing w:line="300" w:lineRule="auto"/>
        <w:ind w:firstLine="420"/>
        <w:textAlignment w:val="baseline"/>
        <w:rPr>
          <w:rFonts w:ascii="宋体" w:hAnsi="宋体" w:cs="宋体"/>
          <w:color w:val="000000"/>
          <w:kern w:val="0"/>
          <w:sz w:val="24"/>
          <w:highlight w:val="none"/>
        </w:rPr>
      </w:pPr>
    </w:p>
    <w:p w14:paraId="2D7634F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55D97E7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125A73E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4AE4797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60D535D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1208E4F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48D627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0D8D7B3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0309770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6D51ACCB">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A0DA1B4">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1A4E491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70CB76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1B5571C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508937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4ED80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DD1DDC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905F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840E9F3">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2D51C769">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45023ADD">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A325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780F0D1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vAlign w:val="center"/>
          </w:tcPr>
          <w:p w14:paraId="3DBE7E6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vAlign w:val="center"/>
          </w:tcPr>
          <w:p w14:paraId="7A63E1A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vAlign w:val="center"/>
          </w:tcPr>
          <w:p w14:paraId="6F1CD2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vAlign w:val="center"/>
          </w:tcPr>
          <w:p w14:paraId="1AEF346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74135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896B44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593D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209FBA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vAlign w:val="center"/>
          </w:tcPr>
          <w:p w14:paraId="689497C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619B426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0DAB2C1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top w:val="nil"/>
            </w:tcBorders>
            <w:vAlign w:val="center"/>
          </w:tcPr>
          <w:p w14:paraId="37555E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438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2F0CD598">
            <w:pPr>
              <w:keepNext/>
              <w:widowControl w:val="0"/>
              <w:adjustRightInd w:val="0"/>
              <w:snapToGrid w:val="0"/>
              <w:spacing w:after="12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vAlign w:val="center"/>
          </w:tcPr>
          <w:p w14:paraId="049D38DF">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D0353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9E37FF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FAFBA2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0264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267785B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F62980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6FE93A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D8C5D3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E299B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681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682B2052">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6F9FD7C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3AAF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4FA71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150ADF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D501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1F5751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43F59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608CC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vAlign w:val="center"/>
          </w:tcPr>
          <w:p w14:paraId="67CFF22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A41A7F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F7502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03CE7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C12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F1F288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vAlign w:val="center"/>
          </w:tcPr>
          <w:p w14:paraId="2D3450E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EA67A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EEC523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8F9B60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187B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8CEA7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vAlign w:val="center"/>
          </w:tcPr>
          <w:p w14:paraId="3BAAD2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F84E8D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536BE1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8BF58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AC5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A9FF84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vAlign w:val="center"/>
          </w:tcPr>
          <w:p w14:paraId="545FDC7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F4BA22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9B519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46EFE5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6D762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09B6AE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vAlign w:val="center"/>
          </w:tcPr>
          <w:p w14:paraId="05F1729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7B1AD7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ACC112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1FD1149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A94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E011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vAlign w:val="center"/>
          </w:tcPr>
          <w:p w14:paraId="170CEA5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B6918F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07287D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70C9A8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5E08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99EECB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vAlign w:val="center"/>
          </w:tcPr>
          <w:p w14:paraId="68DC377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335214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2694F8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6DE5D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AA0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85AF14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vAlign w:val="center"/>
          </w:tcPr>
          <w:p w14:paraId="229109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9EA4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2028B4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687704B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FB07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D3C8022">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28A3117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4E1B6F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0D07D5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674EB1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EE22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6F2410D">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A750E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6B76D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C8CB78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EC1FB2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81D9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48ABE25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0ECE3F0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B25645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2AF9D6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2AF06D0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CC3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41C64E8B">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5036B56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09298E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3D1FD6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bottom w:val="single" w:color="auto" w:sz="12" w:space="0"/>
            </w:tcBorders>
            <w:vAlign w:val="center"/>
          </w:tcPr>
          <w:p w14:paraId="734BC4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bl>
    <w:p w14:paraId="5F36F65C">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聚龙山庄周边配套设施提升工程</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7424157">
      <w:pPr>
        <w:shd w:val="clear" w:color="auto" w:fill="FFFFFF"/>
        <w:wordWrap w:val="0"/>
        <w:spacing w:after="0" w:line="315" w:lineRule="atLeast"/>
        <w:jc w:val="center"/>
        <w:rPr>
          <w:rFonts w:hint="eastAsia" w:ascii="宋体" w:hAnsi="宋体" w:eastAsia="宋体" w:cs="宋体"/>
          <w:color w:val="000000"/>
          <w:sz w:val="44"/>
          <w:szCs w:val="44"/>
          <w:highlight w:val="none"/>
          <w:shd w:val="clear" w:color="auto" w:fill="FFFFFF"/>
        </w:rPr>
      </w:pP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46B3E93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46254E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BAB053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3</w:t>
      </w:r>
      <w:r>
        <w:rPr>
          <w:rFonts w:hint="eastAsia" w:ascii="宋体" w:hAnsi="宋体" w:eastAsia="宋体" w:cs="宋体"/>
          <w:b/>
          <w:color w:val="000000"/>
          <w:sz w:val="24"/>
          <w:szCs w:val="24"/>
          <w:highlight w:val="none"/>
          <w:shd w:val="clear" w:color="auto" w:fill="FFFFFF"/>
          <w:rtl w:val="0"/>
          <w:lang w:val="zh-TW" w:eastAsia="zh-TW"/>
        </w:rPr>
        <w:t>）银行开户许可证(或基本存款账户信息)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754D7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CN"/>
        </w:rPr>
        <w:t>（</w:t>
      </w:r>
      <w:r>
        <w:rPr>
          <w:rFonts w:hint="eastAsia" w:ascii="宋体" w:hAnsi="宋体" w:eastAsia="宋体" w:cs="宋体"/>
          <w:b/>
          <w:color w:val="000000"/>
          <w:sz w:val="24"/>
          <w:szCs w:val="24"/>
          <w:highlight w:val="none"/>
          <w:shd w:val="clear" w:color="auto" w:fill="FFFFFF"/>
          <w:rtl w:val="0"/>
          <w:lang w:val="en-US" w:eastAsia="zh-CN"/>
        </w:rPr>
        <w:t>4</w:t>
      </w:r>
      <w:r>
        <w:rPr>
          <w:rFonts w:hint="eastAsia" w:ascii="宋体" w:hAnsi="宋体" w:eastAsia="宋体" w:cs="宋体"/>
          <w:b/>
          <w:color w:val="000000"/>
          <w:sz w:val="24"/>
          <w:szCs w:val="24"/>
          <w:highlight w:val="none"/>
          <w:shd w:val="clear" w:color="auto" w:fill="FFFFFF"/>
          <w:rtl w:val="0"/>
          <w:lang w:val="zh-TW" w:eastAsia="zh-CN"/>
        </w:rPr>
        <w:t>）</w:t>
      </w:r>
      <w:r>
        <w:rPr>
          <w:rFonts w:hint="eastAsia" w:ascii="宋体" w:hAnsi="宋体" w:eastAsia="宋体" w:cs="宋体"/>
          <w:b/>
          <w:color w:val="000000"/>
          <w:sz w:val="24"/>
          <w:szCs w:val="24"/>
          <w:highlight w:val="none"/>
          <w:shd w:val="clear" w:color="auto" w:fill="FFFFFF"/>
          <w:rtl w:val="0"/>
          <w:lang w:val="zh-TW" w:eastAsia="zh-TW"/>
        </w:rPr>
        <w:t>项目负责人职称证书、毕业证书（需附上投标截止之日的上一个月为始点并往前追溯连续缴费累计六个月及以上的社保证明）</w:t>
      </w:r>
    </w:p>
    <w:p w14:paraId="791707FD">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0CE365DF">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5CB47C6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431D6B2">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仙游县郊尾镇振兴乡村投资有限公司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3B43084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EAFE866">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3</w:t>
      </w:r>
      <w:r>
        <w:rPr>
          <w:rFonts w:hint="eastAsia" w:ascii="宋体" w:hAnsi="宋体" w:eastAsia="宋体" w:cs="宋体"/>
          <w:b/>
          <w:color w:val="000000"/>
          <w:sz w:val="24"/>
          <w:szCs w:val="24"/>
          <w:highlight w:val="none"/>
          <w:shd w:val="clear" w:color="auto" w:fill="FFFFFF"/>
          <w:rtl w:val="0"/>
          <w:lang w:val="zh-TW" w:eastAsia="zh-TW"/>
        </w:rPr>
        <w:t>）银行开户许可证(或基本存款账户信息)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BF3F4A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CN"/>
        </w:rPr>
        <w:t>（</w:t>
      </w:r>
      <w:r>
        <w:rPr>
          <w:rFonts w:hint="eastAsia" w:ascii="宋体" w:hAnsi="宋体" w:eastAsia="宋体" w:cs="宋体"/>
          <w:b/>
          <w:color w:val="000000"/>
          <w:sz w:val="24"/>
          <w:szCs w:val="24"/>
          <w:highlight w:val="none"/>
          <w:shd w:val="clear" w:color="auto" w:fill="FFFFFF"/>
          <w:rtl w:val="0"/>
          <w:lang w:val="en-US" w:eastAsia="zh-CN"/>
        </w:rPr>
        <w:t>4</w:t>
      </w:r>
      <w:r>
        <w:rPr>
          <w:rFonts w:hint="eastAsia" w:ascii="宋体" w:hAnsi="宋体" w:eastAsia="宋体" w:cs="宋体"/>
          <w:b/>
          <w:color w:val="000000"/>
          <w:sz w:val="24"/>
          <w:szCs w:val="24"/>
          <w:highlight w:val="none"/>
          <w:shd w:val="clear" w:color="auto" w:fill="FFFFFF"/>
          <w:rtl w:val="0"/>
          <w:lang w:val="zh-TW" w:eastAsia="zh-CN"/>
        </w:rPr>
        <w:t>）</w:t>
      </w:r>
      <w:r>
        <w:rPr>
          <w:rFonts w:hint="eastAsia" w:ascii="宋体" w:hAnsi="宋体" w:eastAsia="宋体" w:cs="宋体"/>
          <w:b/>
          <w:color w:val="000000"/>
          <w:sz w:val="24"/>
          <w:szCs w:val="24"/>
          <w:highlight w:val="none"/>
          <w:shd w:val="clear" w:color="auto" w:fill="FFFFFF"/>
          <w:rtl w:val="0"/>
          <w:lang w:val="zh-TW" w:eastAsia="zh-TW"/>
        </w:rPr>
        <w:t>项目负责人职称证书、毕业证书（需附上投标截止之日的上一个月为始点并往前追溯连续缴费累计六个月及以上的社保证明）</w:t>
      </w:r>
    </w:p>
    <w:p w14:paraId="4BC890C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AE66C5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F4C32A4">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282E8513">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2"/>
        <w:ind w:left="440"/>
        <w:rPr>
          <w:rFonts w:hint="eastAsia" w:ascii="宋体" w:hAnsi="宋体" w:eastAsia="宋体" w:cs="宋体"/>
          <w:color w:val="000000"/>
          <w:kern w:val="0"/>
          <w:sz w:val="24"/>
          <w:highlight w:val="none"/>
          <w:shd w:val="clear" w:color="auto" w:fill="FFFFFF"/>
        </w:rPr>
      </w:pPr>
    </w:p>
    <w:p w14:paraId="06D3959A">
      <w:pPr>
        <w:pStyle w:val="2"/>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2"/>
        <w:numPr>
          <w:ilvl w:val="0"/>
          <w:numId w:val="5"/>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31369"/>
      <w:bookmarkStart w:id="5" w:name="_Toc63471411"/>
      <w:bookmarkStart w:id="6" w:name="_Toc95912236"/>
      <w:bookmarkStart w:id="7" w:name="_Toc22022"/>
      <w:bookmarkStart w:id="8" w:name="_Toc10523"/>
      <w:bookmarkStart w:id="9" w:name="_Toc24547"/>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C7AAAD8">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headerReference r:id="rId6" w:type="default"/>
          <w:footerReference r:id="rId7"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0"/>
        <w:jc w:val="right"/>
        <w:rPr>
          <w:rFonts w:hint="eastAsia" w:ascii="宋体" w:hAnsi="宋体" w:eastAsia="宋体" w:cs="宋体"/>
          <w:sz w:val="24"/>
          <w:szCs w:val="24"/>
          <w:highlight w:val="none"/>
        </w:rPr>
      </w:pPr>
    </w:p>
    <w:sectPr>
      <w:footerReference r:id="rId8" w:type="default"/>
      <w:footerReference r:id="rId9"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8240">
    <w:pPr>
      <w:tabs>
        <w:tab w:val="right" w:pos="8306"/>
      </w:tabs>
      <w:adjustRightInd w:val="0"/>
      <w:snapToGrid w:val="0"/>
      <w:spacing w:after="200" w:line="240" w:lineRule="auto"/>
      <w:ind w:firstLine="401"/>
      <w:rPr>
        <w:rFonts w:ascii="Tahoma" w:hAnsi="Tahoma" w:eastAsia="微软雅黑" w:cs="宋体"/>
        <w:sz w:val="18"/>
        <w:szCs w:val="18"/>
        <w:lang w:val="en-US" w:eastAsia="zh-CN" w:bidi="ar-SA"/>
      </w:rPr>
    </w:pPr>
    <w:r>
      <w:rPr>
        <w:rFonts w:ascii="Tahoma" w:hAnsi="Tahoma" w:eastAsia="微软雅黑" w:cs="宋体"/>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0288;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3"/>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3"/>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3"/>
      <w:framePr w:wrap="around" w:vAnchor="text" w:hAnchor="margin" w:xAlign="center" w:y="1"/>
      <w:rPr>
        <w:rStyle w:val="22"/>
      </w:rPr>
    </w:pPr>
    <w:r>
      <w:fldChar w:fldCharType="begin"/>
    </w:r>
    <w:r>
      <w:rPr>
        <w:rStyle w:val="22"/>
      </w:rPr>
      <w:instrText xml:space="preserve">PAGE  </w:instrText>
    </w:r>
    <w:r>
      <w:fldChar w:fldCharType="end"/>
    </w:r>
  </w:p>
  <w:p w14:paraId="2A587611">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pPr>
        <w:ind w:left="-60"/>
      </w:p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700945CF"/>
    <w:multiLevelType w:val="singleLevel"/>
    <w:tmpl w:val="700945CF"/>
    <w:lvl w:ilvl="0" w:tentative="0">
      <w:start w:val="1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20D3B66"/>
    <w:rsid w:val="124110FF"/>
    <w:rsid w:val="124D2E4D"/>
    <w:rsid w:val="128B2612"/>
    <w:rsid w:val="12BB10F0"/>
    <w:rsid w:val="132D7C9F"/>
    <w:rsid w:val="13826EFD"/>
    <w:rsid w:val="139D148E"/>
    <w:rsid w:val="14E1184E"/>
    <w:rsid w:val="16057099"/>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E8000C9"/>
    <w:rsid w:val="1EA76100"/>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6BFC"/>
    <w:rsid w:val="2C1A3BB0"/>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74B6C83"/>
    <w:rsid w:val="38312021"/>
    <w:rsid w:val="38BF5BFB"/>
    <w:rsid w:val="38C502A1"/>
    <w:rsid w:val="38E361AF"/>
    <w:rsid w:val="39554B55"/>
    <w:rsid w:val="3985049A"/>
    <w:rsid w:val="399F601F"/>
    <w:rsid w:val="39D75DA5"/>
    <w:rsid w:val="39D83F98"/>
    <w:rsid w:val="3A7809B7"/>
    <w:rsid w:val="3BAD382D"/>
    <w:rsid w:val="3BB20634"/>
    <w:rsid w:val="3C6D2133"/>
    <w:rsid w:val="3D112421"/>
    <w:rsid w:val="3E1F6BB7"/>
    <w:rsid w:val="3EFB7593"/>
    <w:rsid w:val="3F0062A9"/>
    <w:rsid w:val="3F7942AE"/>
    <w:rsid w:val="401D4069"/>
    <w:rsid w:val="40572841"/>
    <w:rsid w:val="40684E42"/>
    <w:rsid w:val="40F24CE3"/>
    <w:rsid w:val="41AF2209"/>
    <w:rsid w:val="41F123CD"/>
    <w:rsid w:val="42093CD4"/>
    <w:rsid w:val="42440BA3"/>
    <w:rsid w:val="42CF7FD0"/>
    <w:rsid w:val="431A41BC"/>
    <w:rsid w:val="438A5A2B"/>
    <w:rsid w:val="439F639C"/>
    <w:rsid w:val="43A713E9"/>
    <w:rsid w:val="440A3726"/>
    <w:rsid w:val="449538DC"/>
    <w:rsid w:val="44B22E08"/>
    <w:rsid w:val="44FE2B19"/>
    <w:rsid w:val="45291F17"/>
    <w:rsid w:val="457277D5"/>
    <w:rsid w:val="457E065E"/>
    <w:rsid w:val="45CD6282"/>
    <w:rsid w:val="463D16AC"/>
    <w:rsid w:val="475B65BD"/>
    <w:rsid w:val="480C4E2A"/>
    <w:rsid w:val="48B27946"/>
    <w:rsid w:val="48FE65C7"/>
    <w:rsid w:val="49055ADD"/>
    <w:rsid w:val="49276B29"/>
    <w:rsid w:val="49640BA4"/>
    <w:rsid w:val="49F47A9B"/>
    <w:rsid w:val="4A523DC6"/>
    <w:rsid w:val="4AFF5BDA"/>
    <w:rsid w:val="4B046B3E"/>
    <w:rsid w:val="4B182006"/>
    <w:rsid w:val="4B272E10"/>
    <w:rsid w:val="4BCB5F67"/>
    <w:rsid w:val="4BF05499"/>
    <w:rsid w:val="4C2B4CEB"/>
    <w:rsid w:val="4D5F3D23"/>
    <w:rsid w:val="4DA51D14"/>
    <w:rsid w:val="4E5E7C38"/>
    <w:rsid w:val="4E9A1790"/>
    <w:rsid w:val="4EDE56A5"/>
    <w:rsid w:val="4F4915A7"/>
    <w:rsid w:val="4FED6BF6"/>
    <w:rsid w:val="50035987"/>
    <w:rsid w:val="51CE66DB"/>
    <w:rsid w:val="51E0141E"/>
    <w:rsid w:val="51E40CA5"/>
    <w:rsid w:val="520E3785"/>
    <w:rsid w:val="527A5F1B"/>
    <w:rsid w:val="52C51261"/>
    <w:rsid w:val="52C63345"/>
    <w:rsid w:val="54E67898"/>
    <w:rsid w:val="55313373"/>
    <w:rsid w:val="5555265B"/>
    <w:rsid w:val="557D48BB"/>
    <w:rsid w:val="55CA58A4"/>
    <w:rsid w:val="55E73121"/>
    <w:rsid w:val="55EB73AF"/>
    <w:rsid w:val="55F65332"/>
    <w:rsid w:val="56C63E25"/>
    <w:rsid w:val="579815D9"/>
    <w:rsid w:val="57E13685"/>
    <w:rsid w:val="58640CB6"/>
    <w:rsid w:val="587F2838"/>
    <w:rsid w:val="59101387"/>
    <w:rsid w:val="59824C60"/>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C372D6"/>
    <w:rsid w:val="5FCE1FB5"/>
    <w:rsid w:val="602908C2"/>
    <w:rsid w:val="603A7F9F"/>
    <w:rsid w:val="6090420E"/>
    <w:rsid w:val="6104136A"/>
    <w:rsid w:val="61ED72A2"/>
    <w:rsid w:val="6260297E"/>
    <w:rsid w:val="636C1342"/>
    <w:rsid w:val="63B1409A"/>
    <w:rsid w:val="63E15036"/>
    <w:rsid w:val="641D655D"/>
    <w:rsid w:val="64236647"/>
    <w:rsid w:val="64970F3C"/>
    <w:rsid w:val="65257F68"/>
    <w:rsid w:val="65A9045E"/>
    <w:rsid w:val="66D54867"/>
    <w:rsid w:val="671C7F94"/>
    <w:rsid w:val="671D5948"/>
    <w:rsid w:val="67A141B9"/>
    <w:rsid w:val="680A598F"/>
    <w:rsid w:val="688B4586"/>
    <w:rsid w:val="68E77B6B"/>
    <w:rsid w:val="690455B1"/>
    <w:rsid w:val="692A6177"/>
    <w:rsid w:val="69717C20"/>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D955B0"/>
    <w:rsid w:val="70EE18E9"/>
    <w:rsid w:val="711D243B"/>
    <w:rsid w:val="72F805AA"/>
    <w:rsid w:val="73722014"/>
    <w:rsid w:val="738F7A10"/>
    <w:rsid w:val="73C65FBD"/>
    <w:rsid w:val="74D16CD2"/>
    <w:rsid w:val="76551C9D"/>
    <w:rsid w:val="76A34233"/>
    <w:rsid w:val="76B61368"/>
    <w:rsid w:val="77491345"/>
    <w:rsid w:val="78DF07A3"/>
    <w:rsid w:val="78FF0DA4"/>
    <w:rsid w:val="79123465"/>
    <w:rsid w:val="791505C8"/>
    <w:rsid w:val="7A0D7985"/>
    <w:rsid w:val="7A924A8D"/>
    <w:rsid w:val="7B705F89"/>
    <w:rsid w:val="7B9B5479"/>
    <w:rsid w:val="7BE715C8"/>
    <w:rsid w:val="7C236153"/>
    <w:rsid w:val="7D7F48F0"/>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0">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35"/>
    <w:unhideWhenUsed/>
    <w:qFormat/>
    <w:uiPriority w:val="0"/>
    <w:pPr>
      <w:tabs>
        <w:tab w:val="center" w:pos="4153"/>
        <w:tab w:val="right" w:pos="8306"/>
      </w:tabs>
    </w:pPr>
    <w:rPr>
      <w:sz w:val="18"/>
      <w:szCs w:val="18"/>
    </w:rPr>
  </w:style>
  <w:style w:type="paragraph" w:styleId="14">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14"/>
    <w:semiHidden/>
    <w:qFormat/>
    <w:uiPriority w:val="99"/>
    <w:rPr>
      <w:rFonts w:ascii="Tahoma" w:hAnsi="Tahoma"/>
      <w:sz w:val="18"/>
      <w:szCs w:val="18"/>
    </w:rPr>
  </w:style>
  <w:style w:type="character" w:customStyle="1" w:styleId="35">
    <w:name w:val="页脚 Char"/>
    <w:basedOn w:val="20"/>
    <w:link w:val="13"/>
    <w:semiHidden/>
    <w:qFormat/>
    <w:uiPriority w:val="99"/>
    <w:rPr>
      <w:rFonts w:ascii="Tahoma" w:hAnsi="Tahoma"/>
      <w:sz w:val="18"/>
      <w:szCs w:val="18"/>
    </w:rPr>
  </w:style>
  <w:style w:type="character" w:customStyle="1" w:styleId="36">
    <w:name w:val="标题 1 Char"/>
    <w:basedOn w:val="20"/>
    <w:link w:val="3"/>
    <w:qFormat/>
    <w:uiPriority w:val="0"/>
    <w:rPr>
      <w:rFonts w:ascii="Times New Roman" w:hAnsi="Times New Roman" w:eastAsia="宋体" w:cs="Times New Roman"/>
      <w:b/>
      <w:bCs/>
      <w:kern w:val="44"/>
      <w:sz w:val="44"/>
      <w:szCs w:val="44"/>
    </w:rPr>
  </w:style>
  <w:style w:type="character" w:customStyle="1" w:styleId="37">
    <w:name w:val="标题 2 Char"/>
    <w:basedOn w:val="20"/>
    <w:link w:val="4"/>
    <w:qFormat/>
    <w:uiPriority w:val="0"/>
    <w:rPr>
      <w:rFonts w:ascii="Arial" w:hAnsi="Arial" w:eastAsia="黑体" w:cs="Times New Roman"/>
      <w:b/>
      <w:bCs/>
      <w:kern w:val="2"/>
      <w:sz w:val="32"/>
      <w:szCs w:val="32"/>
    </w:rPr>
  </w:style>
  <w:style w:type="character" w:customStyle="1" w:styleId="38">
    <w:name w:val="标题 3 Char"/>
    <w:basedOn w:val="20"/>
    <w:link w:val="5"/>
    <w:qFormat/>
    <w:uiPriority w:val="0"/>
    <w:rPr>
      <w:rFonts w:ascii="Times New Roman" w:hAnsi="Times New Roman" w:eastAsia="宋体" w:cs="Times New Roman"/>
      <w:b/>
      <w:bCs/>
      <w:kern w:val="2"/>
      <w:sz w:val="32"/>
      <w:szCs w:val="32"/>
    </w:rPr>
  </w:style>
  <w:style w:type="character" w:customStyle="1" w:styleId="39">
    <w:name w:val="标题 4 Char"/>
    <w:basedOn w:val="20"/>
    <w:link w:val="6"/>
    <w:qFormat/>
    <w:uiPriority w:val="0"/>
    <w:rPr>
      <w:rFonts w:ascii="Arial" w:hAnsi="Arial" w:eastAsia="黑体" w:cs="Times New Roman"/>
      <w:b/>
      <w:bCs/>
      <w:kern w:val="2"/>
      <w:sz w:val="28"/>
      <w:szCs w:val="28"/>
    </w:rPr>
  </w:style>
  <w:style w:type="character" w:customStyle="1" w:styleId="40">
    <w:name w:val="标题 5 Char"/>
    <w:basedOn w:val="20"/>
    <w:link w:val="7"/>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8"/>
    <w:qFormat/>
    <w:uiPriority w:val="0"/>
    <w:rPr>
      <w:rFonts w:ascii="Times New Roman" w:hAnsi="Times New Roman" w:eastAsia="宋体" w:cs="Times New Roman"/>
      <w:kern w:val="2"/>
      <w:sz w:val="21"/>
      <w:szCs w:val="20"/>
    </w:rPr>
  </w:style>
  <w:style w:type="character" w:customStyle="1" w:styleId="44">
    <w:name w:val="正文文本缩进 Char"/>
    <w:basedOn w:val="20"/>
    <w:link w:val="10"/>
    <w:qFormat/>
    <w:uiPriority w:val="0"/>
    <w:rPr>
      <w:rFonts w:ascii="Times New Roman" w:hAnsi="Times New Roman" w:eastAsia="宋体" w:cs="Times New Roman"/>
      <w:kern w:val="2"/>
      <w:sz w:val="28"/>
      <w:szCs w:val="24"/>
    </w:rPr>
  </w:style>
  <w:style w:type="character" w:customStyle="1" w:styleId="45">
    <w:name w:val="纯文本 Char"/>
    <w:basedOn w:val="20"/>
    <w:link w:val="11"/>
    <w:qFormat/>
    <w:uiPriority w:val="0"/>
    <w:rPr>
      <w:rFonts w:ascii="宋体" w:hAnsi="Courier New" w:eastAsia="宋体" w:cs="Times New Roman"/>
      <w:sz w:val="21"/>
      <w:szCs w:val="20"/>
    </w:rPr>
  </w:style>
  <w:style w:type="character" w:customStyle="1" w:styleId="46">
    <w:name w:val="批注框文本 Char"/>
    <w:basedOn w:val="20"/>
    <w:link w:val="12"/>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4"/>
    <w:next w:val="5"/>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basedOn w:val="20"/>
    <w:qFormat/>
    <w:uiPriority w:val="0"/>
    <w:rPr>
      <w:sz w:val="36"/>
      <w:szCs w:val="36"/>
    </w:rPr>
  </w:style>
  <w:style w:type="paragraph" w:customStyle="1" w:styleId="87">
    <w:name w:val=" Char Char1 Char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13317</Words>
  <Characters>14678</Characters>
  <Lines>224</Lines>
  <Paragraphs>63</Paragraphs>
  <TotalTime>1</TotalTime>
  <ScaleCrop>false</ScaleCrop>
  <LinksUpToDate>false</LinksUpToDate>
  <CharactersWithSpaces>15142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2024-11-01T09:55:00Z</cp:lastPrinted>
  <dcterms:modified xsi:type="dcterms:W3CDTF">2025-11-11T07:47:11Z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8C8D7B4A031C46A28366A4BC98A87DAF_13</vt:lpwstr>
  </property>
  <property fmtid="{D5CDD505-2E9C-101B-9397-08002B2CF9AE}" pid="4" name="KSOTemplateDocerSaveRecord">
    <vt:lpwstr>eyJoZGlkIjoiZGIxZTM4NGY3NzA2YTZhZTI2ZWM0MzgyNTc0ZjczY2YiLCJ1c2VySWQiOiI3MDg5Njg4NzEifQ==</vt:lpwstr>
  </property>
</Properties>
</file>