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98D7E">
      <w:pPr>
        <w:keepLines w:val="0"/>
        <w:pageBreakBefore w:val="0"/>
        <w:widowControl w:val="0"/>
        <w:tabs>
          <w:tab w:val="left" w:pos="8310"/>
        </w:tabs>
        <w:kinsoku w:val="0"/>
        <w:wordWrap/>
        <w:topLinePunct w:val="0"/>
        <w:bidi w:val="0"/>
        <w:adjustRightInd w:val="0"/>
        <w:snapToGrid w:val="0"/>
        <w:spacing w:before="240" w:after="240" w:line="360" w:lineRule="auto"/>
        <w:jc w:val="center"/>
        <w:rPr>
          <w:rFonts w:hint="eastAsia" w:ascii="宋体" w:hAnsi="宋体" w:eastAsia="宋体" w:cs="宋体"/>
          <w:color w:val="000000"/>
          <w:kern w:val="0"/>
          <w:sz w:val="72"/>
          <w:szCs w:val="72"/>
          <w:highlight w:val="none"/>
        </w:rPr>
      </w:pPr>
      <w:r>
        <w:rPr>
          <w:rFonts w:hint="eastAsia" w:ascii="宋体" w:hAnsi="宋体" w:cs="宋体"/>
          <w:b/>
          <w:kern w:val="0"/>
          <w:sz w:val="52"/>
          <w:szCs w:val="52"/>
          <w:highlight w:val="none"/>
          <w:lang w:val="zh-TW" w:eastAsia="zh-CN"/>
        </w:rPr>
        <w:t>鲤南镇综治中心建设改造工程</w:t>
      </w:r>
    </w:p>
    <w:p w14:paraId="580D8E33">
      <w:pPr>
        <w:keepLines w:val="0"/>
        <w:pageBreakBefore w:val="0"/>
        <w:widowControl w:val="0"/>
        <w:kinsoku w:val="0"/>
        <w:wordWrap/>
        <w:topLinePunct w:val="0"/>
        <w:bidi w:val="0"/>
        <w:adjustRightInd w:val="0"/>
        <w:snapToGrid w:val="0"/>
        <w:spacing w:before="240" w:after="240" w:line="360" w:lineRule="auto"/>
        <w:jc w:val="center"/>
        <w:rPr>
          <w:rFonts w:hint="eastAsia" w:ascii="宋体" w:hAnsi="宋体" w:eastAsia="宋体" w:cs="宋体"/>
          <w:color w:val="000000"/>
          <w:kern w:val="0"/>
          <w:sz w:val="84"/>
          <w:szCs w:val="84"/>
          <w:highlight w:val="none"/>
        </w:rPr>
      </w:pPr>
      <w:r>
        <w:rPr>
          <w:rFonts w:hint="eastAsia" w:ascii="宋体" w:hAnsi="宋体" w:eastAsia="宋体" w:cs="宋体"/>
          <w:color w:val="000000"/>
          <w:kern w:val="0"/>
          <w:sz w:val="84"/>
          <w:szCs w:val="84"/>
          <w:highlight w:val="none"/>
        </w:rPr>
        <w:t>招标文件</w:t>
      </w:r>
    </w:p>
    <w:p w14:paraId="7EC3EA73">
      <w:pPr>
        <w:keepLines w:val="0"/>
        <w:pageBreakBefore w:val="0"/>
        <w:widowControl w:val="0"/>
        <w:kinsoku w:val="0"/>
        <w:wordWrap/>
        <w:topLinePunct w:val="0"/>
        <w:bidi w:val="0"/>
        <w:adjustRightInd w:val="0"/>
        <w:snapToGrid/>
        <w:spacing w:after="0" w:line="360" w:lineRule="auto"/>
        <w:ind w:firstLine="0"/>
        <w:jc w:val="both"/>
        <w:textAlignment w:val="baseline"/>
        <w:rPr>
          <w:rFonts w:hint="eastAsia" w:ascii="宋体" w:hAnsi="宋体" w:eastAsia="宋体" w:cs="宋体"/>
          <w:color w:val="000000"/>
          <w:spacing w:val="60"/>
          <w:kern w:val="2"/>
          <w:sz w:val="24"/>
          <w:szCs w:val="20"/>
          <w:highlight w:val="none"/>
          <w:lang w:val="en-US" w:eastAsia="zh-CN" w:bidi="ar-SA"/>
        </w:rPr>
      </w:pPr>
    </w:p>
    <w:p w14:paraId="10348BF1">
      <w:pPr>
        <w:keepLines w:val="0"/>
        <w:pageBreakBefore w:val="0"/>
        <w:widowControl w:val="0"/>
        <w:kinsoku w:val="0"/>
        <w:wordWrap/>
        <w:topLinePunct w:val="0"/>
        <w:bidi w:val="0"/>
        <w:adjustRightInd w:val="0"/>
        <w:snapToGrid/>
        <w:spacing w:after="0" w:line="360" w:lineRule="auto"/>
        <w:ind w:firstLine="0"/>
        <w:jc w:val="both"/>
        <w:textAlignment w:val="baseline"/>
        <w:rPr>
          <w:rFonts w:hint="eastAsia" w:ascii="宋体" w:hAnsi="宋体" w:eastAsia="宋体" w:cs="宋体"/>
          <w:color w:val="000000"/>
          <w:spacing w:val="60"/>
          <w:kern w:val="2"/>
          <w:sz w:val="24"/>
          <w:szCs w:val="20"/>
          <w:highlight w:val="none"/>
          <w:lang w:val="en-US" w:eastAsia="zh-CN" w:bidi="ar-SA"/>
        </w:rPr>
      </w:pPr>
    </w:p>
    <w:p w14:paraId="3F99C2C9">
      <w:pPr>
        <w:keepLines w:val="0"/>
        <w:pageBreakBefore w:val="0"/>
        <w:widowControl w:val="0"/>
        <w:kinsoku w:val="0"/>
        <w:wordWrap/>
        <w:topLinePunct w:val="0"/>
        <w:bidi w:val="0"/>
        <w:adjustRightInd w:val="0"/>
        <w:snapToGrid w:val="0"/>
        <w:spacing w:before="240" w:after="240" w:line="360" w:lineRule="auto"/>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lang w:val="zh-TW"/>
        </w:rPr>
        <w:t>（</w:t>
      </w:r>
      <w:r>
        <w:rPr>
          <w:rFonts w:hint="eastAsia" w:ascii="宋体" w:hAnsi="宋体" w:eastAsia="宋体" w:cs="宋体"/>
          <w:b/>
          <w:bCs/>
          <w:kern w:val="0"/>
          <w:sz w:val="28"/>
          <w:szCs w:val="28"/>
          <w:highlight w:val="none"/>
          <w:lang w:val="zh-TW" w:eastAsia="zh-TW"/>
        </w:rPr>
        <w:t>合理低价中标方式</w:t>
      </w:r>
      <w:r>
        <w:rPr>
          <w:rFonts w:hint="eastAsia" w:ascii="宋体" w:hAnsi="宋体" w:eastAsia="宋体" w:cs="宋体"/>
          <w:b/>
          <w:bCs/>
          <w:kern w:val="0"/>
          <w:sz w:val="28"/>
          <w:szCs w:val="28"/>
          <w:highlight w:val="none"/>
          <w:lang w:val="zh-TW"/>
        </w:rPr>
        <w:t>）</w:t>
      </w:r>
    </w:p>
    <w:p w14:paraId="12B41A64">
      <w:pPr>
        <w:keepLines w:val="0"/>
        <w:pageBreakBefore w:val="0"/>
        <w:widowControl w:val="0"/>
        <w:kinsoku w:val="0"/>
        <w:wordWrap/>
        <w:topLinePunct w:val="0"/>
        <w:bidi w:val="0"/>
        <w:adjustRightInd w:val="0"/>
        <w:snapToGrid/>
        <w:spacing w:after="0" w:line="360" w:lineRule="auto"/>
        <w:ind w:firstLine="480" w:firstLineChars="200"/>
        <w:jc w:val="both"/>
        <w:textAlignment w:val="baseline"/>
        <w:rPr>
          <w:rFonts w:hint="eastAsia" w:ascii="宋体" w:hAnsi="宋体" w:eastAsia="宋体" w:cs="宋体"/>
          <w:color w:val="000000"/>
          <w:kern w:val="2"/>
          <w:sz w:val="24"/>
          <w:szCs w:val="20"/>
          <w:highlight w:val="none"/>
          <w:lang w:val="en-US" w:eastAsia="zh-CN" w:bidi="ar-SA"/>
        </w:rPr>
      </w:pPr>
    </w:p>
    <w:p w14:paraId="2879732B">
      <w:pPr>
        <w:keepLines w:val="0"/>
        <w:pageBreakBefore w:val="0"/>
        <w:widowControl w:val="0"/>
        <w:kinsoku w:val="0"/>
        <w:wordWrap/>
        <w:topLinePunct w:val="0"/>
        <w:bidi w:val="0"/>
        <w:adjustRightInd w:val="0"/>
        <w:snapToGrid/>
        <w:spacing w:after="0" w:line="360" w:lineRule="auto"/>
        <w:ind w:firstLine="480" w:firstLineChars="200"/>
        <w:jc w:val="both"/>
        <w:textAlignment w:val="baseline"/>
        <w:rPr>
          <w:rFonts w:hint="eastAsia" w:ascii="宋体" w:hAnsi="宋体" w:eastAsia="宋体" w:cs="宋体"/>
          <w:color w:val="000000"/>
          <w:kern w:val="2"/>
          <w:sz w:val="30"/>
          <w:szCs w:val="30"/>
          <w:highlight w:val="none"/>
          <w:lang w:val="en-US" w:eastAsia="zh-CN" w:bidi="ar-SA"/>
        </w:rPr>
      </w:pPr>
      <w:r>
        <w:rPr>
          <w:rFonts w:hint="eastAsia" w:ascii="宋体" w:hAnsi="宋体" w:eastAsia="宋体" w:cs="宋体"/>
          <w:color w:val="000000"/>
          <w:kern w:val="2"/>
          <w:sz w:val="24"/>
          <w:szCs w:val="20"/>
          <w:highlight w:val="none"/>
          <w:lang w:val="en-US" w:eastAsia="zh-CN" w:bidi="ar-SA"/>
        </w:rPr>
        <w:t xml:space="preserve"> </w:t>
      </w:r>
    </w:p>
    <w:p w14:paraId="2867C88D">
      <w:pPr>
        <w:keepNext w:val="0"/>
        <w:keepLines w:val="0"/>
        <w:pageBreakBefore w:val="0"/>
        <w:widowControl w:val="0"/>
        <w:kinsoku w:val="0"/>
        <w:wordWrap/>
        <w:overflowPunct/>
        <w:topLinePunct w:val="0"/>
        <w:autoSpaceDE/>
        <w:autoSpaceDN/>
        <w:bidi w:val="0"/>
        <w:adjustRightInd w:val="0"/>
        <w:snapToGrid/>
        <w:spacing w:after="0" w:line="480" w:lineRule="auto"/>
        <w:ind w:left="2240" w:leftChars="0" w:hanging="2240" w:hangingChars="800"/>
        <w:jc w:val="both"/>
        <w:textAlignment w:val="baseline"/>
        <w:rPr>
          <w:rFonts w:hint="eastAsia" w:ascii="宋体" w:hAnsi="宋体" w:eastAsia="宋体" w:cs="宋体"/>
          <w:color w:val="000000"/>
          <w:kern w:val="2"/>
          <w:sz w:val="28"/>
          <w:szCs w:val="28"/>
          <w:highlight w:val="none"/>
          <w:u w:val="none"/>
          <w:lang w:val="en-US" w:eastAsia="zh-CN" w:bidi="ar-SA"/>
        </w:rPr>
      </w:pPr>
      <w:r>
        <w:rPr>
          <w:rFonts w:hint="eastAsia" w:ascii="宋体" w:hAnsi="宋体" w:eastAsia="宋体" w:cs="宋体"/>
          <w:color w:val="000000"/>
          <w:kern w:val="2"/>
          <w:sz w:val="28"/>
          <w:szCs w:val="28"/>
          <w:highlight w:val="none"/>
          <w:lang w:val="en-US" w:eastAsia="zh-CN" w:bidi="ar-SA"/>
        </w:rPr>
        <w:t>项  目  名  称：</w:t>
      </w:r>
      <w:r>
        <w:rPr>
          <w:rFonts w:hint="eastAsia" w:ascii="宋体" w:hAnsi="宋体" w:cs="宋体"/>
          <w:color w:val="000000"/>
          <w:kern w:val="2"/>
          <w:sz w:val="28"/>
          <w:szCs w:val="28"/>
          <w:highlight w:val="none"/>
          <w:u w:val="single"/>
          <w:lang w:val="en-US" w:eastAsia="zh-CN" w:bidi="ar-SA"/>
        </w:rPr>
        <w:t>鲤南镇综治中心建设改造工程</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w:t>
      </w:r>
    </w:p>
    <w:p w14:paraId="6327D46A">
      <w:pPr>
        <w:keepNext w:val="0"/>
        <w:keepLines w:val="0"/>
        <w:pageBreakBefore w:val="0"/>
        <w:widowControl w:val="0"/>
        <w:kinsoku w:val="0"/>
        <w:wordWrap/>
        <w:overflowPunct/>
        <w:topLinePunct w:val="0"/>
        <w:autoSpaceDE/>
        <w:autoSpaceDN/>
        <w:bidi w:val="0"/>
        <w:adjustRightInd w:val="0"/>
        <w:snapToGrid/>
        <w:spacing w:after="0" w:line="480" w:lineRule="auto"/>
        <w:ind w:left="0" w:leftChars="0" w:firstLine="0" w:firstLineChars="0"/>
        <w:jc w:val="both"/>
        <w:textAlignment w:val="baseline"/>
        <w:rPr>
          <w:rFonts w:hint="default"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lang w:val="en-US" w:eastAsia="zh-CN" w:bidi="ar-SA"/>
        </w:rPr>
        <w:t>招  标  编  号：</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仙招智第【2025-02】</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w:t>
      </w:r>
    </w:p>
    <w:p w14:paraId="35A72176">
      <w:pPr>
        <w:keepNext w:val="0"/>
        <w:keepLines w:val="0"/>
        <w:pageBreakBefore w:val="0"/>
        <w:widowControl w:val="0"/>
        <w:kinsoku w:val="0"/>
        <w:wordWrap/>
        <w:overflowPunct/>
        <w:topLinePunct w:val="0"/>
        <w:autoSpaceDE/>
        <w:autoSpaceDN/>
        <w:bidi w:val="0"/>
        <w:adjustRightInd w:val="0"/>
        <w:snapToGrid/>
        <w:spacing w:after="0" w:line="480" w:lineRule="auto"/>
        <w:ind w:left="0" w:leftChars="0" w:firstLine="0" w:firstLineChars="0"/>
        <w:jc w:val="both"/>
        <w:textAlignment w:val="baseline"/>
        <w:rPr>
          <w:rFonts w:hint="eastAsia"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u w:val="none"/>
          <w:lang w:val="en-US" w:eastAsia="zh-CN" w:bidi="ar-SA"/>
        </w:rPr>
        <w:t>业  主  单  位：</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仙游县鲤南镇人民政府</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w:t>
      </w:r>
      <w:r>
        <w:rPr>
          <w:rFonts w:hint="eastAsia" w:ascii="宋体" w:hAnsi="宋体" w:eastAsia="宋体" w:cs="宋体"/>
          <w:color w:val="000000"/>
          <w:kern w:val="2"/>
          <w:sz w:val="28"/>
          <w:szCs w:val="28"/>
          <w:highlight w:val="none"/>
          <w:u w:val="single"/>
          <w:lang w:val="en-US" w:eastAsia="zh-CN" w:bidi="ar-SA"/>
        </w:rPr>
        <w:t xml:space="preserve"> </w:t>
      </w:r>
    </w:p>
    <w:p w14:paraId="6999910F">
      <w:pPr>
        <w:keepNext w:val="0"/>
        <w:keepLines w:val="0"/>
        <w:pageBreakBefore w:val="0"/>
        <w:widowControl w:val="0"/>
        <w:kinsoku w:val="0"/>
        <w:wordWrap/>
        <w:overflowPunct/>
        <w:topLinePunct w:val="0"/>
        <w:autoSpaceDE/>
        <w:autoSpaceDN/>
        <w:bidi w:val="0"/>
        <w:adjustRightInd w:val="0"/>
        <w:snapToGrid/>
        <w:spacing w:after="0" w:line="480" w:lineRule="auto"/>
        <w:ind w:left="0" w:leftChars="0" w:firstLine="0" w:firstLineChars="0"/>
        <w:jc w:val="both"/>
        <w:textAlignment w:val="baseline"/>
        <w:rPr>
          <w:rFonts w:hint="default"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u w:val="none"/>
          <w:lang w:val="en-US" w:eastAsia="zh-CN" w:bidi="ar-SA"/>
        </w:rPr>
        <w:t>代建单位(招标人）</w:t>
      </w:r>
      <w:r>
        <w:rPr>
          <w:rFonts w:hint="eastAsia" w:ascii="宋体" w:hAnsi="宋体" w:eastAsia="宋体" w:cs="宋体"/>
          <w:color w:val="000000"/>
          <w:kern w:val="2"/>
          <w:sz w:val="28"/>
          <w:szCs w:val="28"/>
          <w:highlight w:val="none"/>
          <w:lang w:val="en-US" w:eastAsia="zh-CN" w:bidi="ar-SA"/>
        </w:rPr>
        <w:t>：</w:t>
      </w:r>
      <w:r>
        <w:rPr>
          <w:rFonts w:hint="eastAsia" w:ascii="宋体" w:hAnsi="宋体" w:eastAsia="宋体" w:cs="宋体"/>
          <w:color w:val="000000"/>
          <w:kern w:val="2"/>
          <w:sz w:val="28"/>
          <w:szCs w:val="28"/>
          <w:highlight w:val="none"/>
          <w:u w:val="single"/>
          <w:lang w:val="en-US" w:eastAsia="zh-CN" w:bidi="ar-SA"/>
        </w:rPr>
        <w:t xml:space="preserve">  仙游县鲤南镇振兴乡村投资有限公司 (盖单位章)</w:t>
      </w:r>
      <w:r>
        <w:rPr>
          <w:rFonts w:hint="eastAsia" w:ascii="宋体" w:hAnsi="宋体" w:cs="宋体"/>
          <w:color w:val="000000"/>
          <w:kern w:val="2"/>
          <w:sz w:val="28"/>
          <w:szCs w:val="28"/>
          <w:highlight w:val="none"/>
          <w:u w:val="single"/>
          <w:lang w:val="en-US" w:eastAsia="zh-CN" w:bidi="ar-SA"/>
        </w:rPr>
        <w:t xml:space="preserve">        </w:t>
      </w:r>
    </w:p>
    <w:p w14:paraId="12604A68">
      <w:pPr>
        <w:keepLines w:val="0"/>
        <w:pageBreakBefore w:val="0"/>
        <w:widowControl w:val="0"/>
        <w:kinsoku w:val="0"/>
        <w:wordWrap/>
        <w:topLinePunct w:val="0"/>
        <w:bidi w:val="0"/>
        <w:adjustRightInd w:val="0"/>
        <w:snapToGrid/>
        <w:spacing w:after="0" w:line="480" w:lineRule="auto"/>
        <w:ind w:left="560" w:hanging="560" w:hangingChars="200"/>
        <w:jc w:val="both"/>
        <w:textAlignment w:val="baseline"/>
        <w:rPr>
          <w:rFonts w:hint="default" w:ascii="宋体" w:hAnsi="宋体" w:eastAsia="宋体" w:cs="宋体"/>
          <w:color w:val="000000"/>
          <w:kern w:val="2"/>
          <w:sz w:val="28"/>
          <w:szCs w:val="20"/>
          <w:highlight w:val="none"/>
          <w:lang w:val="en-US" w:eastAsia="zh-CN" w:bidi="ar-SA"/>
        </w:rPr>
      </w:pPr>
      <w:r>
        <w:rPr>
          <w:rFonts w:hint="eastAsia" w:ascii="宋体" w:hAnsi="宋体" w:eastAsia="宋体" w:cs="宋体"/>
          <w:color w:val="000000"/>
          <w:kern w:val="2"/>
          <w:sz w:val="28"/>
          <w:szCs w:val="28"/>
          <w:highlight w:val="none"/>
          <w:lang w:val="en-US" w:eastAsia="zh-CN" w:bidi="ar-SA"/>
        </w:rPr>
        <w:t>招标代理机构：</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莆田智博盛世工程管理有限公司</w:t>
      </w:r>
      <w:r>
        <w:rPr>
          <w:rFonts w:hint="eastAsia" w:ascii="宋体" w:hAnsi="宋体" w:eastAsia="宋体" w:cs="宋体"/>
          <w:color w:val="000000"/>
          <w:kern w:val="2"/>
          <w:sz w:val="28"/>
          <w:szCs w:val="28"/>
          <w:highlight w:val="none"/>
          <w:u w:val="single"/>
          <w:lang w:val="en-US" w:eastAsia="zh-CN" w:bidi="ar-SA"/>
        </w:rPr>
        <w:t xml:space="preserve">    (盖单位章)</w:t>
      </w:r>
      <w:r>
        <w:rPr>
          <w:rFonts w:hint="eastAsia" w:ascii="宋体" w:hAnsi="宋体" w:cs="宋体"/>
          <w:color w:val="000000"/>
          <w:kern w:val="2"/>
          <w:sz w:val="28"/>
          <w:szCs w:val="28"/>
          <w:highlight w:val="none"/>
          <w:u w:val="single"/>
          <w:lang w:val="en-US" w:eastAsia="zh-CN" w:bidi="ar-SA"/>
        </w:rPr>
        <w:t xml:space="preserve">         </w:t>
      </w:r>
      <w:r>
        <w:rPr>
          <w:rFonts w:hint="eastAsia" w:ascii="宋体" w:hAnsi="宋体" w:cs="宋体"/>
          <w:color w:val="000000"/>
          <w:kern w:val="2"/>
          <w:sz w:val="30"/>
          <w:szCs w:val="30"/>
          <w:highlight w:val="none"/>
          <w:lang w:val="en-US" w:eastAsia="zh-CN" w:bidi="ar-SA"/>
        </w:rPr>
        <w:t xml:space="preserve">           </w:t>
      </w:r>
    </w:p>
    <w:p w14:paraId="4196EF4F">
      <w:pPr>
        <w:keepLines w:val="0"/>
        <w:pageBreakBefore w:val="0"/>
        <w:widowControl w:val="0"/>
        <w:kinsoku w:val="0"/>
        <w:wordWrap/>
        <w:topLinePunct w:val="0"/>
        <w:bidi w:val="0"/>
        <w:adjustRightInd w:val="0"/>
        <w:snapToGrid/>
        <w:spacing w:before="120" w:after="120" w:line="360" w:lineRule="auto"/>
        <w:ind w:firstLine="420"/>
        <w:jc w:val="center"/>
        <w:textAlignment w:val="baseline"/>
        <w:rPr>
          <w:rFonts w:hint="eastAsia" w:ascii="宋体" w:hAnsi="宋体" w:eastAsia="宋体" w:cs="宋体"/>
          <w:kern w:val="2"/>
          <w:sz w:val="28"/>
          <w:szCs w:val="20"/>
          <w:highlight w:val="none"/>
          <w:u w:val="single"/>
          <w:lang w:val="en-US" w:eastAsia="zh-CN" w:bidi="ar-SA"/>
        </w:rPr>
      </w:pPr>
      <w:r>
        <w:rPr>
          <w:rFonts w:hint="eastAsia" w:ascii="宋体" w:hAnsi="宋体" w:eastAsia="宋体" w:cs="宋体"/>
          <w:color w:val="000000"/>
          <w:kern w:val="2"/>
          <w:sz w:val="28"/>
          <w:szCs w:val="20"/>
          <w:highlight w:val="none"/>
          <w:lang w:val="en-US" w:eastAsia="zh-CN" w:bidi="ar-SA"/>
        </w:rPr>
        <w:t>日期：</w:t>
      </w:r>
      <w:r>
        <w:rPr>
          <w:rFonts w:hint="eastAsia" w:ascii="宋体" w:hAnsi="宋体" w:eastAsia="宋体" w:cs="宋体"/>
          <w:kern w:val="2"/>
          <w:sz w:val="28"/>
          <w:szCs w:val="20"/>
          <w:highlight w:val="none"/>
          <w:u w:val="single"/>
          <w:lang w:val="en-US" w:eastAsia="zh-CN" w:bidi="ar-SA"/>
        </w:rPr>
        <w:t>202</w:t>
      </w:r>
      <w:r>
        <w:rPr>
          <w:rFonts w:hint="eastAsia" w:ascii="宋体" w:hAnsi="宋体" w:cs="宋体"/>
          <w:kern w:val="2"/>
          <w:sz w:val="28"/>
          <w:szCs w:val="20"/>
          <w:highlight w:val="none"/>
          <w:u w:val="single"/>
          <w:lang w:val="en-US" w:eastAsia="zh-CN" w:bidi="ar-SA"/>
        </w:rPr>
        <w:t>5</w:t>
      </w:r>
      <w:r>
        <w:rPr>
          <w:rFonts w:hint="eastAsia" w:ascii="宋体" w:hAnsi="宋体" w:eastAsia="宋体" w:cs="宋体"/>
          <w:kern w:val="2"/>
          <w:sz w:val="28"/>
          <w:szCs w:val="20"/>
          <w:highlight w:val="none"/>
          <w:lang w:val="en-US" w:eastAsia="zh-CN" w:bidi="ar-SA"/>
        </w:rPr>
        <w:t>年</w:t>
      </w:r>
      <w:r>
        <w:rPr>
          <w:rFonts w:hint="eastAsia" w:ascii="宋体" w:hAnsi="宋体" w:cs="宋体"/>
          <w:kern w:val="2"/>
          <w:sz w:val="28"/>
          <w:szCs w:val="20"/>
          <w:highlight w:val="none"/>
          <w:u w:val="single"/>
          <w:lang w:val="en-US" w:eastAsia="zh-CN" w:bidi="ar-SA"/>
        </w:rPr>
        <w:t>06</w:t>
      </w:r>
      <w:r>
        <w:rPr>
          <w:rFonts w:hint="eastAsia" w:ascii="宋体" w:hAnsi="宋体" w:eastAsia="宋体" w:cs="宋体"/>
          <w:kern w:val="2"/>
          <w:sz w:val="28"/>
          <w:szCs w:val="20"/>
          <w:highlight w:val="none"/>
          <w:lang w:val="en-US" w:eastAsia="zh-CN" w:bidi="ar-SA"/>
        </w:rPr>
        <w:t>月</w:t>
      </w:r>
    </w:p>
    <w:p w14:paraId="2F345E77">
      <w:pPr>
        <w:keepLines w:val="0"/>
        <w:pageBreakBefore w:val="0"/>
        <w:widowControl w:val="0"/>
        <w:kinsoku w:val="0"/>
        <w:wordWrap/>
        <w:topLinePunct w:val="0"/>
        <w:bidi w:val="0"/>
        <w:rPr>
          <w:rFonts w:hint="eastAsia" w:ascii="宋体" w:hAnsi="宋体" w:eastAsia="宋体" w:cs="宋体"/>
          <w:color w:val="000000"/>
          <w:kern w:val="0"/>
          <w:sz w:val="44"/>
          <w:szCs w:val="44"/>
          <w:highlight w:val="none"/>
        </w:rPr>
      </w:pPr>
      <w:r>
        <w:rPr>
          <w:rFonts w:hint="eastAsia" w:ascii="宋体" w:hAnsi="宋体" w:eastAsia="宋体" w:cs="宋体"/>
          <w:color w:val="000000"/>
          <w:kern w:val="0"/>
          <w:sz w:val="44"/>
          <w:szCs w:val="44"/>
          <w:highlight w:val="none"/>
        </w:rPr>
        <w:br w:type="page"/>
      </w:r>
    </w:p>
    <w:p w14:paraId="7D323C79">
      <w:pPr>
        <w:keepLines w:val="0"/>
        <w:pageBreakBefore w:val="0"/>
        <w:widowControl w:val="0"/>
        <w:kinsoku w:val="0"/>
        <w:wordWrap/>
        <w:topLinePunct w:val="0"/>
        <w:bidi w:val="0"/>
        <w:adjustRightInd w:val="0"/>
        <w:snapToGrid w:val="0"/>
        <w:spacing w:after="200" w:line="360" w:lineRule="auto"/>
        <w:jc w:val="center"/>
        <w:rPr>
          <w:rFonts w:hint="eastAsia" w:ascii="宋体" w:hAnsi="宋体" w:eastAsia="宋体" w:cs="宋体"/>
          <w:color w:val="000000"/>
          <w:kern w:val="0"/>
          <w:sz w:val="44"/>
          <w:szCs w:val="44"/>
          <w:highlight w:val="none"/>
        </w:rPr>
      </w:pPr>
      <w:r>
        <w:rPr>
          <w:rFonts w:hint="eastAsia" w:ascii="宋体" w:hAnsi="宋体" w:eastAsia="宋体" w:cs="宋体"/>
          <w:color w:val="000000"/>
          <w:kern w:val="0"/>
          <w:sz w:val="44"/>
          <w:szCs w:val="44"/>
          <w:highlight w:val="none"/>
        </w:rPr>
        <w:t>目 录</w:t>
      </w:r>
    </w:p>
    <w:p w14:paraId="3D595EEB">
      <w:pPr>
        <w:keepLines w:val="0"/>
        <w:pageBreakBefore w:val="0"/>
        <w:widowControl w:val="0"/>
        <w:kinsoku w:val="0"/>
        <w:wordWrap/>
        <w:topLinePunct w:val="0"/>
        <w:bidi w:val="0"/>
        <w:adjustRightInd w:val="0"/>
        <w:snapToGrid/>
        <w:spacing w:before="120" w:after="120" w:line="360" w:lineRule="auto"/>
        <w:ind w:firstLine="1260" w:firstLineChars="450"/>
        <w:jc w:val="both"/>
        <w:textAlignment w:val="baseline"/>
        <w:rPr>
          <w:rFonts w:hint="eastAsia" w:ascii="宋体" w:hAnsi="宋体" w:eastAsia="宋体" w:cs="宋体"/>
          <w:color w:val="000000"/>
          <w:kern w:val="2"/>
          <w:sz w:val="28"/>
          <w:szCs w:val="20"/>
          <w:highlight w:val="none"/>
          <w:lang w:val="en-US" w:eastAsia="zh-CN" w:bidi="ar-SA"/>
        </w:rPr>
      </w:pPr>
    </w:p>
    <w:p w14:paraId="63B8EEEB">
      <w:pPr>
        <w:keepLines w:val="0"/>
        <w:pageBreakBefore w:val="0"/>
        <w:widowControl w:val="0"/>
        <w:kinsoku w:val="0"/>
        <w:wordWrap/>
        <w:topLinePunct w:val="0"/>
        <w:bidi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第一章 招标公告</w:t>
      </w:r>
    </w:p>
    <w:p w14:paraId="6ABA224D">
      <w:pPr>
        <w:keepLines w:val="0"/>
        <w:pageBreakBefore w:val="0"/>
        <w:widowControl w:val="0"/>
        <w:kinsoku w:val="0"/>
        <w:wordWrap/>
        <w:topLinePunct w:val="0"/>
        <w:bidi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第二章  投标须知</w:t>
      </w:r>
    </w:p>
    <w:p w14:paraId="49555B65">
      <w:pPr>
        <w:keepLines w:val="0"/>
        <w:pageBreakBefore w:val="0"/>
        <w:widowControl w:val="0"/>
        <w:kinsoku w:val="0"/>
        <w:wordWrap/>
        <w:topLinePunct w:val="0"/>
        <w:bidi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(一)总则</w:t>
      </w:r>
    </w:p>
    <w:p w14:paraId="6D7D335F">
      <w:pPr>
        <w:keepLines w:val="0"/>
        <w:pageBreakBefore w:val="0"/>
        <w:widowControl w:val="0"/>
        <w:kinsoku w:val="0"/>
        <w:wordWrap/>
        <w:topLinePunct w:val="0"/>
        <w:bidi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(二)招标文件</w:t>
      </w:r>
    </w:p>
    <w:p w14:paraId="377BD1B2">
      <w:pPr>
        <w:keepLines w:val="0"/>
        <w:pageBreakBefore w:val="0"/>
        <w:widowControl w:val="0"/>
        <w:kinsoku w:val="0"/>
        <w:wordWrap/>
        <w:topLinePunct w:val="0"/>
        <w:bidi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(三)投标文件</w:t>
      </w:r>
    </w:p>
    <w:p w14:paraId="3B6772B3">
      <w:pPr>
        <w:keepLines w:val="0"/>
        <w:pageBreakBefore w:val="0"/>
        <w:widowControl w:val="0"/>
        <w:kinsoku w:val="0"/>
        <w:wordWrap/>
        <w:topLinePunct w:val="0"/>
        <w:bidi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(四)开标、评标及定标</w:t>
      </w:r>
    </w:p>
    <w:p w14:paraId="1C5C1627">
      <w:pPr>
        <w:keepLines w:val="0"/>
        <w:pageBreakBefore w:val="0"/>
        <w:widowControl w:val="0"/>
        <w:kinsoku w:val="0"/>
        <w:wordWrap/>
        <w:topLinePunct w:val="0"/>
        <w:bidi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(五)授予合同</w:t>
      </w:r>
    </w:p>
    <w:p w14:paraId="1A52AFD3">
      <w:pPr>
        <w:keepLines w:val="0"/>
        <w:pageBreakBefore w:val="0"/>
        <w:widowControl w:val="0"/>
        <w:kinsoku w:val="0"/>
        <w:wordWrap/>
        <w:topLinePunct w:val="0"/>
        <w:bidi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(六)标后管理</w:t>
      </w:r>
    </w:p>
    <w:p w14:paraId="7EC00DCC">
      <w:pPr>
        <w:keepLines w:val="0"/>
        <w:pageBreakBefore w:val="0"/>
        <w:widowControl w:val="0"/>
        <w:kinsoku w:val="0"/>
        <w:wordWrap/>
        <w:topLinePunct w:val="0"/>
        <w:bidi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第三章  合同条款及格式</w:t>
      </w:r>
    </w:p>
    <w:p w14:paraId="7863E7F2">
      <w:pPr>
        <w:keepLines w:val="0"/>
        <w:pageBreakBefore w:val="0"/>
        <w:widowControl w:val="0"/>
        <w:kinsoku w:val="0"/>
        <w:wordWrap/>
        <w:topLinePunct w:val="0"/>
        <w:bidi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第四章  投标文件格式</w:t>
      </w:r>
    </w:p>
    <w:p w14:paraId="0B8EE6F8">
      <w:pPr>
        <w:keepLines w:val="0"/>
        <w:pageBreakBefore w:val="0"/>
        <w:widowControl w:val="0"/>
        <w:kinsoku w:val="0"/>
        <w:wordWrap/>
        <w:topLinePunct w:val="0"/>
        <w:bidi w:val="0"/>
        <w:adjustRightInd w:val="0"/>
        <w:snapToGrid w:val="0"/>
        <w:spacing w:after="200" w:line="360" w:lineRule="auto"/>
        <w:ind w:firstLine="1397" w:firstLineChars="580"/>
        <w:jc w:val="left"/>
        <w:rPr>
          <w:rFonts w:hint="eastAsia" w:ascii="宋体" w:hAnsi="宋体" w:eastAsia="宋体" w:cs="宋体"/>
          <w:b/>
          <w:kern w:val="0"/>
          <w:sz w:val="24"/>
          <w:szCs w:val="22"/>
          <w:highlight w:val="none"/>
        </w:rPr>
      </w:pPr>
      <w:r>
        <w:rPr>
          <w:rFonts w:hint="eastAsia" w:ascii="宋体" w:hAnsi="宋体" w:eastAsia="宋体" w:cs="宋体"/>
          <w:b/>
          <w:kern w:val="0"/>
          <w:sz w:val="24"/>
          <w:szCs w:val="22"/>
          <w:highlight w:val="none"/>
        </w:rPr>
        <w:t>法定代表人资格证明书(格式)</w:t>
      </w:r>
    </w:p>
    <w:p w14:paraId="63E4D552">
      <w:pPr>
        <w:keepLines w:val="0"/>
        <w:pageBreakBefore w:val="0"/>
        <w:widowControl w:val="0"/>
        <w:kinsoku w:val="0"/>
        <w:wordWrap/>
        <w:topLinePunct w:val="0"/>
        <w:bidi w:val="0"/>
        <w:adjustRightInd w:val="0"/>
        <w:snapToGrid w:val="0"/>
        <w:spacing w:after="200" w:line="360" w:lineRule="auto"/>
        <w:ind w:firstLine="453" w:firstLineChars="188"/>
        <w:jc w:val="left"/>
        <w:rPr>
          <w:rFonts w:hint="eastAsia" w:ascii="宋体" w:hAnsi="宋体" w:eastAsia="宋体" w:cs="宋体"/>
          <w:b/>
          <w:kern w:val="0"/>
          <w:sz w:val="24"/>
          <w:szCs w:val="22"/>
          <w:highlight w:val="none"/>
        </w:rPr>
      </w:pPr>
      <w:r>
        <w:rPr>
          <w:rFonts w:hint="eastAsia" w:ascii="宋体" w:hAnsi="宋体" w:eastAsia="宋体" w:cs="宋体"/>
          <w:b/>
          <w:kern w:val="0"/>
          <w:sz w:val="24"/>
          <w:szCs w:val="22"/>
          <w:highlight w:val="none"/>
        </w:rPr>
        <w:t xml:space="preserve">        法定代表人授权委托书(格式)</w:t>
      </w:r>
    </w:p>
    <w:p w14:paraId="1975AB22">
      <w:pPr>
        <w:keepLines w:val="0"/>
        <w:pageBreakBefore w:val="0"/>
        <w:widowControl w:val="0"/>
        <w:kinsoku w:val="0"/>
        <w:wordWrap/>
        <w:topLinePunct w:val="0"/>
        <w:bidi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第五章  工程预算价文件（另附）</w:t>
      </w:r>
    </w:p>
    <w:p w14:paraId="3EA8DDDD">
      <w:pPr>
        <w:keepLines w:val="0"/>
        <w:pageBreakBefore w:val="0"/>
        <w:widowControl w:val="0"/>
        <w:kinsoku w:val="0"/>
        <w:wordWrap/>
        <w:topLinePunct w:val="0"/>
        <w:bidi w:val="0"/>
        <w:adjustRightInd w:val="0"/>
        <w:snapToGrid w:val="0"/>
        <w:spacing w:after="200" w:line="360" w:lineRule="auto"/>
        <w:ind w:firstLine="564" w:firstLineChars="188"/>
        <w:jc w:val="left"/>
        <w:rPr>
          <w:rFonts w:hint="eastAsia" w:ascii="宋体" w:hAnsi="宋体" w:eastAsia="宋体" w:cs="宋体"/>
          <w:color w:val="000000"/>
          <w:kern w:val="0"/>
          <w:sz w:val="30"/>
          <w:szCs w:val="30"/>
          <w:highlight w:val="none"/>
        </w:rPr>
      </w:pPr>
    </w:p>
    <w:p w14:paraId="6C87BC08">
      <w:pPr>
        <w:keepLines w:val="0"/>
        <w:pageBreakBefore w:val="0"/>
        <w:widowControl w:val="0"/>
        <w:kinsoku w:val="0"/>
        <w:wordWrap/>
        <w:topLinePunct w:val="0"/>
        <w:bidi w:val="0"/>
        <w:adjustRightInd w:val="0"/>
        <w:snapToGrid w:val="0"/>
        <w:spacing w:after="200" w:line="360" w:lineRule="auto"/>
        <w:jc w:val="left"/>
        <w:rPr>
          <w:rFonts w:hint="eastAsia" w:ascii="宋体" w:hAnsi="宋体" w:eastAsia="宋体" w:cs="宋体"/>
          <w:color w:val="000000"/>
          <w:kern w:val="0"/>
          <w:sz w:val="30"/>
          <w:szCs w:val="30"/>
          <w:highlight w:val="none"/>
        </w:rPr>
      </w:pPr>
    </w:p>
    <w:p w14:paraId="36BAB24E">
      <w:pPr>
        <w:keepLines w:val="0"/>
        <w:pageBreakBefore w:val="0"/>
        <w:widowControl w:val="0"/>
        <w:kinsoku w:val="0"/>
        <w:wordWrap/>
        <w:topLinePunct w:val="0"/>
        <w:bidi w:val="0"/>
        <w:rPr>
          <w:rFonts w:hint="eastAsia" w:ascii="宋体" w:hAnsi="宋体" w:eastAsia="宋体" w:cs="宋体"/>
          <w:b/>
          <w:color w:val="000000"/>
          <w:kern w:val="0"/>
          <w:sz w:val="44"/>
          <w:szCs w:val="44"/>
          <w:highlight w:val="none"/>
          <w:shd w:val="clear" w:color="auto" w:fill="FFFFFF"/>
        </w:rPr>
      </w:pPr>
      <w:r>
        <w:rPr>
          <w:rFonts w:hint="eastAsia" w:ascii="宋体" w:hAnsi="宋体" w:eastAsia="宋体" w:cs="宋体"/>
          <w:b/>
          <w:color w:val="000000"/>
          <w:kern w:val="0"/>
          <w:sz w:val="44"/>
          <w:szCs w:val="44"/>
          <w:highlight w:val="none"/>
          <w:shd w:val="clear" w:color="auto" w:fill="FFFFFF"/>
        </w:rPr>
        <w:br w:type="page"/>
      </w:r>
    </w:p>
    <w:p w14:paraId="244C3AB8">
      <w:pPr>
        <w:keepNext w:val="0"/>
        <w:keepLines w:val="0"/>
        <w:pageBreakBefore w:val="0"/>
        <w:widowControl w:val="0"/>
        <w:kinsoku w:val="0"/>
        <w:wordWrap/>
        <w:overflowPunct/>
        <w:topLinePunct w:val="0"/>
        <w:autoSpaceDE/>
        <w:autoSpaceDN/>
        <w:bidi w:val="0"/>
        <w:adjustRightInd/>
        <w:snapToGrid w:val="0"/>
        <w:spacing w:after="200" w:line="360" w:lineRule="auto"/>
        <w:ind w:firstLine="3092" w:firstLineChars="700"/>
        <w:jc w:val="both"/>
        <w:rPr>
          <w:rFonts w:hint="eastAsia" w:ascii="宋体" w:hAnsi="宋体" w:eastAsia="宋体" w:cs="宋体"/>
          <w:b/>
          <w:kern w:val="0"/>
          <w:sz w:val="40"/>
          <w:szCs w:val="40"/>
          <w:highlight w:val="none"/>
        </w:rPr>
      </w:pPr>
      <w:r>
        <w:rPr>
          <w:rFonts w:hint="eastAsia" w:ascii="宋体" w:hAnsi="宋体" w:eastAsia="宋体" w:cs="宋体"/>
          <w:b/>
          <w:color w:val="000000"/>
          <w:kern w:val="0"/>
          <w:sz w:val="44"/>
          <w:szCs w:val="44"/>
          <w:highlight w:val="none"/>
          <w:shd w:val="clear" w:color="auto" w:fill="FFFFFF"/>
        </w:rPr>
        <w:t>第一章 招标公告</w:t>
      </w:r>
    </w:p>
    <w:p w14:paraId="6E06EE9B">
      <w:pPr>
        <w:spacing w:line="360" w:lineRule="auto"/>
        <w:rPr>
          <w:rFonts w:hint="eastAsia" w:asciiTheme="minorEastAsia" w:hAnsiTheme="minorEastAsia" w:eastAsiaTheme="minorEastAsia" w:cstheme="minorEastAsia"/>
          <w:b/>
          <w:bCs/>
          <w:sz w:val="24"/>
          <w:szCs w:val="24"/>
          <w:lang w:val="zh-TW" w:eastAsia="zh-CN"/>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lang w:val="zh-TW" w:eastAsia="zh-TW"/>
        </w:rPr>
        <w:t>项目条件</w:t>
      </w:r>
      <w:r>
        <w:rPr>
          <w:rFonts w:hint="eastAsia" w:asciiTheme="minorEastAsia" w:hAnsiTheme="minorEastAsia" w:eastAsiaTheme="minorEastAsia" w:cstheme="minorEastAsia"/>
          <w:b/>
          <w:bCs/>
          <w:sz w:val="24"/>
          <w:szCs w:val="24"/>
          <w:lang w:val="zh-TW" w:eastAsia="zh-CN"/>
        </w:rPr>
        <w:t>；</w:t>
      </w:r>
    </w:p>
    <w:p w14:paraId="2A45D316">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zh-TW" w:eastAsia="zh-TW"/>
        </w:rPr>
        <w:t>本项目</w:t>
      </w:r>
      <w:r>
        <w:rPr>
          <w:rFonts w:hint="eastAsia" w:asciiTheme="minorEastAsia" w:hAnsiTheme="minorEastAsia" w:eastAsiaTheme="minorEastAsia" w:cstheme="minorEastAsia"/>
          <w:sz w:val="24"/>
          <w:szCs w:val="24"/>
          <w:u w:val="single"/>
          <w:lang w:val="zh-TW" w:eastAsia="zh-TW"/>
        </w:rPr>
        <w:t xml:space="preserve"> </w:t>
      </w:r>
      <w:r>
        <w:rPr>
          <w:rFonts w:hint="eastAsia" w:asciiTheme="minorEastAsia" w:hAnsiTheme="minorEastAsia" w:eastAsiaTheme="minorEastAsia" w:cstheme="minorEastAsia"/>
          <w:sz w:val="24"/>
          <w:szCs w:val="24"/>
          <w:u w:val="single"/>
          <w:lang w:val="zh-TW" w:eastAsia="zh-CN"/>
        </w:rPr>
        <w:t>鲤南镇综治中心建设改造工程</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zh-TW" w:eastAsia="zh-TW"/>
        </w:rPr>
        <w:t>已批准建设</w:t>
      </w:r>
      <w:r>
        <w:rPr>
          <w:rFonts w:hint="eastAsia" w:asciiTheme="minorEastAsia" w:hAnsiTheme="minorEastAsia" w:eastAsiaTheme="minorEastAsia" w:cstheme="minorEastAsia"/>
          <w:sz w:val="24"/>
          <w:szCs w:val="24"/>
          <w:lang w:val="zh-TW" w:eastAsia="zh-CN"/>
        </w:rPr>
        <w:t>，</w:t>
      </w:r>
      <w:r>
        <w:rPr>
          <w:rFonts w:hint="eastAsia" w:asciiTheme="minorEastAsia" w:hAnsiTheme="minorEastAsia" w:eastAsiaTheme="minorEastAsia" w:cstheme="minorEastAsia"/>
          <w:sz w:val="24"/>
          <w:szCs w:val="24"/>
          <w:u w:val="single"/>
          <w:lang w:val="zh-TW" w:eastAsia="zh-CN"/>
        </w:rPr>
        <w:t>仙游县鲤南镇人民政府</w:t>
      </w:r>
      <w:r>
        <w:rPr>
          <w:rFonts w:hint="eastAsia" w:asciiTheme="minorEastAsia" w:hAnsiTheme="minorEastAsia" w:eastAsiaTheme="minorEastAsia" w:cstheme="minorEastAsia"/>
          <w:sz w:val="24"/>
          <w:szCs w:val="24"/>
          <w:u w:val="single"/>
          <w:lang w:val="zh-TW" w:eastAsia="zh-TW"/>
        </w:rPr>
        <w:t xml:space="preserve"> </w:t>
      </w:r>
      <w:r>
        <w:rPr>
          <w:rFonts w:hint="eastAsia" w:asciiTheme="minorEastAsia" w:hAnsiTheme="minorEastAsia" w:eastAsiaTheme="minorEastAsia" w:cstheme="minorEastAsia"/>
          <w:sz w:val="24"/>
          <w:szCs w:val="24"/>
          <w:lang w:val="en-US" w:eastAsia="zh-CN"/>
        </w:rPr>
        <w:t>委托</w:t>
      </w:r>
      <w:r>
        <w:rPr>
          <w:rFonts w:hint="eastAsia" w:asciiTheme="minorEastAsia" w:hAnsiTheme="minorEastAsia" w:eastAsiaTheme="minorEastAsia" w:cstheme="minorEastAsia"/>
          <w:sz w:val="24"/>
          <w:szCs w:val="24"/>
          <w:u w:val="single"/>
          <w:lang w:val="en-US" w:eastAsia="zh-CN"/>
        </w:rPr>
        <w:t>仙游县鲤南镇振兴乡村投资有限公司</w:t>
      </w:r>
      <w:r>
        <w:rPr>
          <w:rFonts w:hint="eastAsia" w:asciiTheme="minorEastAsia" w:hAnsiTheme="minorEastAsia" w:eastAsiaTheme="minorEastAsia" w:cstheme="minorEastAsia"/>
          <w:sz w:val="24"/>
          <w:szCs w:val="24"/>
          <w:lang w:val="en-US" w:eastAsia="zh-CN"/>
        </w:rPr>
        <w:t>代建</w:t>
      </w:r>
      <w:r>
        <w:rPr>
          <w:rFonts w:hint="eastAsia" w:asciiTheme="minorEastAsia" w:hAnsiTheme="minorEastAsia" w:eastAsiaTheme="minorEastAsia" w:cstheme="minorEastAsia"/>
          <w:sz w:val="24"/>
          <w:szCs w:val="24"/>
          <w:lang w:val="zh-TW" w:eastAsia="zh-TW"/>
        </w:rPr>
        <w:t>，建设资金来源</w:t>
      </w:r>
      <w:r>
        <w:rPr>
          <w:rFonts w:hint="eastAsia" w:asciiTheme="minorEastAsia" w:hAnsiTheme="minorEastAsia" w:eastAsiaTheme="minorEastAsia" w:cstheme="minorEastAsia"/>
          <w:sz w:val="24"/>
          <w:szCs w:val="24"/>
          <w:u w:val="single"/>
          <w:lang w:val="zh-TW" w:eastAsia="zh-CN"/>
        </w:rPr>
        <w:t>自筹</w:t>
      </w:r>
      <w:r>
        <w:rPr>
          <w:rFonts w:hint="eastAsia" w:asciiTheme="minorEastAsia" w:hAnsiTheme="minorEastAsia" w:eastAsiaTheme="minorEastAsia" w:cstheme="minorEastAsia"/>
          <w:sz w:val="24"/>
          <w:szCs w:val="24"/>
          <w:lang w:val="zh-TW" w:eastAsia="zh-TW"/>
        </w:rPr>
        <w:t>，不属于依法必须招标的项目。本项目已具备施工条件，现采用</w:t>
      </w:r>
      <w:r>
        <w:rPr>
          <w:rFonts w:hint="eastAsia" w:asciiTheme="minorEastAsia" w:hAnsiTheme="minorEastAsia" w:eastAsiaTheme="minorEastAsia" w:cstheme="minorEastAsia"/>
          <w:sz w:val="24"/>
          <w:szCs w:val="24"/>
          <w:u w:val="single"/>
          <w:lang w:val="zh-TW" w:eastAsia="zh-TW"/>
        </w:rPr>
        <w:t>经评审的合理低价中标方式</w:t>
      </w:r>
      <w:r>
        <w:rPr>
          <w:rFonts w:hint="eastAsia" w:asciiTheme="minorEastAsia" w:hAnsiTheme="minorEastAsia" w:eastAsiaTheme="minorEastAsia" w:cstheme="minorEastAsia"/>
          <w:sz w:val="24"/>
          <w:szCs w:val="24"/>
          <w:lang w:val="zh-TW" w:eastAsia="zh-TW"/>
        </w:rPr>
        <w:t>确定中标人。</w:t>
      </w:r>
    </w:p>
    <w:p w14:paraId="3CB42FF2">
      <w:pPr>
        <w:spacing w:line="360" w:lineRule="auto"/>
        <w:rPr>
          <w:rFonts w:hint="eastAsia" w:asciiTheme="minorEastAsia" w:hAnsiTheme="minorEastAsia" w:eastAsiaTheme="minorEastAsia" w:cstheme="minorEastAsia"/>
          <w:b/>
          <w:bCs/>
          <w:sz w:val="24"/>
          <w:szCs w:val="24"/>
          <w:lang w:val="zh-TW" w:eastAsia="zh-CN"/>
        </w:rPr>
      </w:pP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lang w:val="zh-TW" w:eastAsia="zh-TW"/>
        </w:rPr>
        <w:t>项目概况</w:t>
      </w:r>
      <w:r>
        <w:rPr>
          <w:rFonts w:hint="eastAsia" w:asciiTheme="minorEastAsia" w:hAnsiTheme="minorEastAsia" w:eastAsiaTheme="minorEastAsia" w:cstheme="minorEastAsia"/>
          <w:b/>
          <w:bCs/>
          <w:sz w:val="24"/>
          <w:szCs w:val="24"/>
          <w:lang w:val="zh-TW" w:eastAsia="zh-CN"/>
        </w:rPr>
        <w:t>；</w:t>
      </w:r>
    </w:p>
    <w:p w14:paraId="5F86C98F">
      <w:pPr>
        <w:spacing w:line="360" w:lineRule="auto"/>
        <w:ind w:firstLine="480" w:firstLineChars="200"/>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zh-TW" w:eastAsia="zh-TW"/>
        </w:rPr>
        <w:t>工程建设地点：仙游县</w:t>
      </w:r>
      <w:r>
        <w:rPr>
          <w:rFonts w:hint="eastAsia" w:asciiTheme="minorEastAsia" w:hAnsiTheme="minorEastAsia" w:eastAsiaTheme="minorEastAsia" w:cstheme="minorEastAsia"/>
          <w:sz w:val="24"/>
          <w:szCs w:val="24"/>
          <w:lang w:val="zh-TW" w:eastAsia="zh-CN"/>
        </w:rPr>
        <w:t>鲤南镇</w:t>
      </w:r>
      <w:r>
        <w:rPr>
          <w:rFonts w:hint="eastAsia" w:asciiTheme="minorEastAsia" w:hAnsiTheme="minorEastAsia" w:eastAsiaTheme="minorEastAsia" w:cstheme="minorEastAsia"/>
          <w:sz w:val="24"/>
          <w:szCs w:val="24"/>
          <w:lang w:val="zh-TW" w:eastAsia="zh-TW"/>
        </w:rPr>
        <w:t>；</w:t>
      </w:r>
    </w:p>
    <w:p w14:paraId="0692AB1C">
      <w:pPr>
        <w:spacing w:line="360" w:lineRule="auto"/>
        <w:ind w:firstLine="480" w:firstLineChars="200"/>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zh-TW" w:eastAsia="zh-TW"/>
        </w:rPr>
        <w:t>工程建设规模：约人民币</w:t>
      </w:r>
      <w:r>
        <w:rPr>
          <w:rFonts w:hint="eastAsia" w:asciiTheme="minorEastAsia" w:hAnsiTheme="minorEastAsia" w:eastAsiaTheme="minorEastAsia" w:cstheme="minorEastAsia"/>
          <w:sz w:val="24"/>
          <w:szCs w:val="24"/>
          <w:lang w:val="en-US" w:eastAsia="zh-CN"/>
        </w:rPr>
        <w:t>32</w:t>
      </w:r>
      <w:r>
        <w:rPr>
          <w:rFonts w:hint="eastAsia" w:asciiTheme="minorEastAsia" w:hAnsiTheme="minorEastAsia" w:eastAsiaTheme="minorEastAsia" w:cstheme="minorEastAsia"/>
          <w:sz w:val="24"/>
          <w:szCs w:val="24"/>
          <w:lang w:val="zh-TW" w:eastAsia="zh-TW"/>
        </w:rPr>
        <w:t>万元；</w:t>
      </w:r>
    </w:p>
    <w:p w14:paraId="0B8D3192">
      <w:pPr>
        <w:spacing w:line="360" w:lineRule="auto"/>
        <w:ind w:firstLine="480" w:firstLineChars="200"/>
        <w:rPr>
          <w:rFonts w:hint="eastAsia" w:asciiTheme="minorEastAsia" w:hAnsiTheme="minorEastAsia" w:eastAsiaTheme="minorEastAsia" w:cstheme="minorEastAsia"/>
          <w:sz w:val="24"/>
          <w:szCs w:val="24"/>
          <w:lang w:val="zh-TW" w:eastAsia="zh-CN"/>
        </w:rPr>
      </w:pPr>
      <w:r>
        <w:rPr>
          <w:rFonts w:hint="eastAsia" w:asciiTheme="minorEastAsia" w:hAnsiTheme="minorEastAsia" w:eastAsiaTheme="minorEastAsia" w:cstheme="minorEastAsia"/>
          <w:sz w:val="24"/>
          <w:szCs w:val="24"/>
          <w:lang w:val="zh-TW" w:eastAsia="zh-TW"/>
        </w:rPr>
        <w:t xml:space="preserve">发包范围和内容：  </w:t>
      </w:r>
    </w:p>
    <w:p w14:paraId="1F0CBF99">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zh-TW" w:eastAsia="zh-TW"/>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val="zh-TW" w:eastAsia="zh-TW"/>
        </w:rPr>
        <w:t>）发包范围： 按图纸并结合审核后的工程量清单和编制说明 ；</w:t>
      </w:r>
    </w:p>
    <w:p w14:paraId="0C72B757">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zh-TW" w:eastAsia="zh-TW"/>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TW" w:eastAsia="zh-TW"/>
        </w:rPr>
        <w:t xml:space="preserve">）发包内容： </w:t>
      </w:r>
      <w:r>
        <w:rPr>
          <w:rFonts w:hint="eastAsia" w:asciiTheme="minorEastAsia" w:hAnsiTheme="minorEastAsia" w:eastAsiaTheme="minorEastAsia" w:cstheme="minorEastAsia"/>
          <w:sz w:val="24"/>
          <w:szCs w:val="24"/>
          <w:lang w:val="zh-TW" w:eastAsia="zh-CN"/>
        </w:rPr>
        <w:t>详见发布预算书及编制说明</w:t>
      </w:r>
      <w:r>
        <w:rPr>
          <w:rFonts w:hint="eastAsia" w:asciiTheme="minorEastAsia" w:hAnsiTheme="minorEastAsia" w:eastAsiaTheme="minorEastAsia" w:cstheme="minorEastAsia"/>
          <w:sz w:val="24"/>
          <w:szCs w:val="24"/>
          <w:lang w:val="zh-TW" w:eastAsia="zh-TW"/>
        </w:rPr>
        <w:t>；</w:t>
      </w:r>
    </w:p>
    <w:p w14:paraId="337A7A87">
      <w:pPr>
        <w:spacing w:line="360" w:lineRule="auto"/>
        <w:ind w:firstLine="480" w:firstLineChars="200"/>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zh-TW" w:eastAsia="zh-TW"/>
        </w:rPr>
        <w:t>工程预算造价及其组成：</w:t>
      </w:r>
      <w:r>
        <w:rPr>
          <w:rFonts w:hint="eastAsia" w:asciiTheme="minorEastAsia" w:hAnsiTheme="minorEastAsia" w:eastAsiaTheme="minorEastAsia" w:cstheme="minorEastAsia"/>
          <w:sz w:val="24"/>
          <w:szCs w:val="24"/>
          <w:lang w:val="zh-TW" w:eastAsia="zh-CN"/>
        </w:rPr>
        <w:t>详见发布预算书及编制说明</w:t>
      </w:r>
      <w:r>
        <w:rPr>
          <w:rFonts w:hint="eastAsia" w:asciiTheme="minorEastAsia" w:hAnsiTheme="minorEastAsia" w:eastAsiaTheme="minorEastAsia" w:cstheme="minorEastAsia"/>
          <w:sz w:val="24"/>
          <w:szCs w:val="24"/>
          <w:lang w:val="zh-TW" w:eastAsia="zh-TW"/>
        </w:rPr>
        <w:t>；</w:t>
      </w:r>
    </w:p>
    <w:p w14:paraId="20F928C9">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工程最高限价及其组成和计算方法：（如下）   </w:t>
      </w:r>
    </w:p>
    <w:p w14:paraId="5642357C">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工程最高限价=(工程预算审核价-不可竞争费）×(1-下浮率)+ 不可竞争费</w:t>
      </w:r>
    </w:p>
    <w:p w14:paraId="1DB61DEE">
      <w:pPr>
        <w:spacing w:line="360" w:lineRule="auto"/>
        <w:ind w:firstLine="480" w:firstLineChars="200"/>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Hans"/>
        </w:rPr>
        <w:t>=</w:t>
      </w:r>
      <w:r>
        <w:rPr>
          <w:rFonts w:hint="eastAsia" w:asciiTheme="minorEastAsia" w:hAnsiTheme="minorEastAsia" w:eastAsiaTheme="minorEastAsia" w:cstheme="minorEastAsia"/>
          <w:sz w:val="24"/>
          <w:szCs w:val="24"/>
          <w:lang w:val="en-US" w:eastAsia="zh-CN"/>
        </w:rPr>
        <w:t>（323357-1353）×（1-10%）+1353</w:t>
      </w:r>
      <w:r>
        <w:rPr>
          <w:rFonts w:hint="eastAsia" w:asciiTheme="minorEastAsia" w:hAnsiTheme="minorEastAsia" w:eastAsiaTheme="minorEastAsia" w:cstheme="minorEastAsia"/>
          <w:sz w:val="24"/>
          <w:szCs w:val="24"/>
          <w:lang w:val="en-US" w:eastAsia="zh-Hans"/>
        </w:rPr>
        <w:t xml:space="preserve">                  </w:t>
      </w:r>
    </w:p>
    <w:p w14:paraId="124EE3C4">
      <w:pPr>
        <w:spacing w:line="360" w:lineRule="auto"/>
        <w:ind w:firstLine="480" w:firstLineChars="200"/>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Hans"/>
        </w:rPr>
        <w:t>=</w:t>
      </w:r>
      <w:r>
        <w:rPr>
          <w:rFonts w:hint="eastAsia" w:asciiTheme="minorEastAsia" w:hAnsiTheme="minorEastAsia" w:eastAsiaTheme="minorEastAsia" w:cstheme="minorEastAsia"/>
          <w:sz w:val="24"/>
          <w:szCs w:val="24"/>
          <w:lang w:val="en-US" w:eastAsia="zh-CN"/>
        </w:rPr>
        <w:t xml:space="preserve"> 291157</w:t>
      </w:r>
      <w:r>
        <w:rPr>
          <w:rFonts w:hint="eastAsia" w:asciiTheme="minorEastAsia" w:hAnsiTheme="minorEastAsia" w:eastAsiaTheme="minorEastAsia" w:cstheme="minorEastAsia"/>
          <w:sz w:val="24"/>
          <w:szCs w:val="24"/>
          <w:lang w:val="en-US" w:eastAsia="zh-Hans"/>
        </w:rPr>
        <w:t>元(人民币)</w:t>
      </w:r>
    </w:p>
    <w:p w14:paraId="24F6FF22">
      <w:pPr>
        <w:spacing w:line="360" w:lineRule="auto"/>
        <w:ind w:firstLine="480" w:firstLineChars="200"/>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zh-TW" w:eastAsia="zh-TW"/>
        </w:rPr>
        <w:t>工期要求：总工期为</w:t>
      </w: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lang w:val="zh-TW" w:eastAsia="zh-TW"/>
        </w:rPr>
        <w:t>个日历天</w:t>
      </w:r>
    </w:p>
    <w:p w14:paraId="6546CB21">
      <w:pPr>
        <w:spacing w:line="360" w:lineRule="auto"/>
        <w:rPr>
          <w:rFonts w:hint="eastAsia" w:asciiTheme="minorEastAsia" w:hAnsiTheme="minorEastAsia" w:eastAsiaTheme="minorEastAsia" w:cstheme="minorEastAsia"/>
          <w:b/>
          <w:bCs/>
          <w:sz w:val="24"/>
          <w:szCs w:val="24"/>
          <w:lang w:val="zh-TW" w:eastAsia="zh-CN"/>
        </w:rPr>
      </w:pP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lang w:val="zh-TW" w:eastAsia="zh-TW"/>
        </w:rPr>
        <w:t>承包单位资格要求</w:t>
      </w:r>
      <w:r>
        <w:rPr>
          <w:rFonts w:hint="eastAsia" w:asciiTheme="minorEastAsia" w:hAnsiTheme="minorEastAsia" w:eastAsiaTheme="minorEastAsia" w:cstheme="minorEastAsia"/>
          <w:b/>
          <w:bCs/>
          <w:sz w:val="24"/>
          <w:szCs w:val="24"/>
          <w:lang w:val="zh-TW" w:eastAsia="zh-CN"/>
        </w:rPr>
        <w:t>；</w:t>
      </w:r>
    </w:p>
    <w:p w14:paraId="0F357E1B">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3.1.本发包项目要求承包单位应当为仙游县鲤南镇振兴乡村投资有限公司小规模工程服务超市内企业。</w:t>
      </w:r>
    </w:p>
    <w:p w14:paraId="32E23D58">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3.2投标人具备承担本招标工程项目的能力并具备建设行政主管部门核发的经年检合格的建筑工程施工总承包三级及以上（不分主、增项差别）和有效的《施工企业安全生产许可证》；</w:t>
      </w:r>
    </w:p>
    <w:p w14:paraId="54805388">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3.3投标人拟担任本招标项目的项目经理应具备有效的不低于贰级建筑工程注册建造师执业资格，并持有行政主管部门颁发的有效安全考核合格证书（B证）；项目经理必须是投标人的在职职工(以建造师注册证书上的所属单位为准)。</w:t>
      </w:r>
    </w:p>
    <w:p w14:paraId="2A1D6B06">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tl w:val="0"/>
          <w:lang w:val="en-US" w:eastAsia="zh-CN"/>
        </w:rPr>
        <w:t>3.4</w:t>
      </w:r>
      <w:r>
        <w:rPr>
          <w:rFonts w:hint="eastAsia" w:asciiTheme="minorEastAsia" w:hAnsiTheme="minorEastAsia" w:eastAsiaTheme="minorEastAsia" w:cstheme="minorEastAsia"/>
          <w:sz w:val="24"/>
          <w:szCs w:val="24"/>
          <w:lang w:val="en-US" w:eastAsia="zh-CN"/>
        </w:rPr>
        <w:t>本招标项目不接受联合体投标；</w:t>
      </w:r>
    </w:p>
    <w:p w14:paraId="0306FD0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3.5本招标项目招标人采用资格后审的方式对投标人进行资格审查。</w:t>
      </w:r>
    </w:p>
    <w:p w14:paraId="631BDC4B">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rPr>
        <w:t>工程评审方式：</w:t>
      </w:r>
    </w:p>
    <w:p w14:paraId="0AB9BBE7">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本工程最高限价：人民币291157元   </w:t>
      </w:r>
    </w:p>
    <w:p w14:paraId="2E84C633">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司内部发包采用经评审的合理低价中标方式确定中标人。即投标人在合理区间（为最高限价再下浮：房建工程3%-6%、即273688元-282422元）内进行报价（报价保留整数，未在此区间内报价或者报价数值非整数的均为无效报价，不参与评标）</w:t>
      </w:r>
    </w:p>
    <w:p w14:paraId="0D918869">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评标价=投标人报价平均值×（1-期望值系数）+期望值×期望值系数</w:t>
      </w:r>
    </w:p>
    <w:p w14:paraId="3A214690">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期望值系数为开标前招标人随机抽取1个数字（①=0.3、②=0.4、③=0.5、④=0.6、⑤=0.7）期望值为最高限价×由招标人在开标前随机抽取1个数字（房建：①=0.94、②=0.945、③=0.95、④=0.955、⑤=0.96、⑥=0.965、⑦=0.97）确定。</w:t>
      </w:r>
    </w:p>
    <w:p w14:paraId="40DD5F03">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（1）投标人的报价最接近评标价的下限为中标人，有两个及以上报价相同的，则抽签决定中标人，中标合同价为中标人报价。</w:t>
      </w:r>
    </w:p>
    <w:p w14:paraId="64E43E52">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（2）若投标人的报价均高于评标价，最接近评标价的投标人为中标人，有两个及以上报价相同的，则抽签决定中标人，中标合同价为中标人报价。</w:t>
      </w:r>
    </w:p>
    <w:p w14:paraId="5DEDD12B">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（3）投标人数量仅为两家的，抽签决定中标人，中标合同价为投标人报价。</w:t>
      </w:r>
    </w:p>
    <w:p w14:paraId="1FE4CFDE">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（4）投标人仅一家的则直接指定中标人，中标合同价为投标人报价。</w:t>
      </w:r>
    </w:p>
    <w:p w14:paraId="18021A6F">
      <w:pPr>
        <w:spacing w:line="360" w:lineRule="auto"/>
        <w:ind w:firstLine="480" w:firstLineChars="200"/>
        <w:rPr>
          <w:rFonts w:hint="eastAsia" w:asciiTheme="minorEastAsia" w:hAnsiTheme="minorEastAsia" w:eastAsiaTheme="minorEastAsia" w:cstheme="minorEastAsia"/>
          <w:sz w:val="24"/>
          <w:szCs w:val="24"/>
          <w:lang w:val="zh-TW"/>
        </w:rPr>
      </w:pPr>
      <w:r>
        <w:rPr>
          <w:rFonts w:hint="eastAsia" w:asciiTheme="minorEastAsia" w:hAnsiTheme="minorEastAsia" w:eastAsiaTheme="minorEastAsia" w:cstheme="minorEastAsia"/>
          <w:sz w:val="24"/>
          <w:szCs w:val="24"/>
          <w:lang w:val="en-US" w:eastAsia="zh-CN"/>
        </w:rPr>
        <w:t>（5）应急工程直接指定中标人，工程量按实计取，中标合同价=最高限价×相应工程类别合理区间下浮率的平均值【如：房建工程中标合同价=工程预算审核价×（1-10%）×（1-4.5%）】</w:t>
      </w:r>
      <w:r>
        <w:rPr>
          <w:rFonts w:hint="eastAsia" w:asciiTheme="minorEastAsia" w:hAnsiTheme="minorEastAsia" w:eastAsiaTheme="minorEastAsia" w:cstheme="minorEastAsia"/>
          <w:sz w:val="24"/>
          <w:szCs w:val="24"/>
          <w:lang w:val="zh-TW" w:eastAsia="zh-TW"/>
        </w:rPr>
        <w:t>。</w:t>
      </w:r>
    </w:p>
    <w:p w14:paraId="47466564">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val="zh-TW" w:eastAsia="zh-TW"/>
        </w:rPr>
        <w:t>招标文件的获取</w:t>
      </w:r>
      <w:r>
        <w:rPr>
          <w:rFonts w:hint="eastAsia" w:asciiTheme="minorEastAsia" w:hAnsiTheme="minorEastAsia" w:eastAsiaTheme="minorEastAsia" w:cstheme="minorEastAsia"/>
          <w:b/>
          <w:bCs/>
          <w:sz w:val="24"/>
          <w:szCs w:val="24"/>
          <w:lang w:val="zh-TW" w:eastAsia="zh-CN"/>
        </w:rPr>
        <w:t>；</w:t>
      </w:r>
    </w:p>
    <w:p w14:paraId="4BF10110">
      <w:pPr>
        <w:spacing w:line="360" w:lineRule="auto"/>
        <w:ind w:firstLine="480" w:firstLineChars="200"/>
        <w:rPr>
          <w:rFonts w:hint="eastAsia" w:asciiTheme="minorEastAsia" w:hAnsiTheme="minorEastAsia" w:eastAsiaTheme="minorEastAsia" w:cstheme="minorEastAsia"/>
          <w:sz w:val="24"/>
          <w:szCs w:val="24"/>
          <w:rtl w:val="0"/>
          <w:lang w:val="en-US" w:eastAsia="zh-CN"/>
        </w:rPr>
      </w:pPr>
      <w:r>
        <w:rPr>
          <w:rFonts w:hint="eastAsia" w:asciiTheme="minorEastAsia" w:hAnsiTheme="minorEastAsia" w:eastAsiaTheme="minorEastAsia" w:cstheme="minorEastAsia"/>
          <w:sz w:val="24"/>
          <w:szCs w:val="24"/>
          <w:lang w:val="en-US" w:eastAsia="zh-CN"/>
        </w:rPr>
        <w:t>5.1</w:t>
      </w:r>
      <w:r>
        <w:rPr>
          <w:rFonts w:hint="eastAsia" w:asciiTheme="minorEastAsia" w:hAnsiTheme="minorEastAsia" w:eastAsiaTheme="minorEastAsia" w:cstheme="minorEastAsia"/>
          <w:sz w:val="24"/>
          <w:szCs w:val="24"/>
          <w:lang w:val="en-US"/>
        </w:rPr>
        <w:t xml:space="preserve">凡有意参加投标者，请于  </w:t>
      </w:r>
      <w:r>
        <w:rPr>
          <w:rFonts w:hint="eastAsia" w:asciiTheme="minorEastAsia" w:hAnsiTheme="minorEastAsia" w:eastAsiaTheme="minorEastAsia" w:cstheme="minorEastAsia"/>
          <w:sz w:val="24"/>
          <w:szCs w:val="24"/>
          <w:lang w:val="en-US" w:eastAsia="zh-CN"/>
        </w:rPr>
        <w:t>2025</w:t>
      </w:r>
      <w:r>
        <w:rPr>
          <w:rFonts w:hint="eastAsia" w:asciiTheme="minorEastAsia" w:hAnsiTheme="minorEastAsia" w:eastAsiaTheme="minorEastAsia" w:cstheme="minorEastAsia"/>
          <w:sz w:val="24"/>
          <w:szCs w:val="24"/>
          <w:lang w:val="en-US"/>
        </w:rPr>
        <w:t>年</w:t>
      </w:r>
      <w:r>
        <w:rPr>
          <w:rFonts w:hint="eastAsia" w:asciiTheme="minorEastAsia" w:hAnsiTheme="minorEastAsia" w:eastAsiaTheme="minorEastAsia" w:cstheme="minorEastAsia"/>
          <w:sz w:val="24"/>
          <w:szCs w:val="24"/>
          <w:lang w:val="en-US" w:eastAsia="zh-CN"/>
        </w:rPr>
        <w:t>06</w:t>
      </w:r>
      <w:r>
        <w:rPr>
          <w:rFonts w:hint="eastAsia" w:asciiTheme="minorEastAsia" w:hAnsiTheme="minorEastAsia" w:eastAsiaTheme="minorEastAsia" w:cstheme="minorEastAsia"/>
          <w:sz w:val="24"/>
          <w:szCs w:val="24"/>
          <w:lang w:val="en-US"/>
        </w:rPr>
        <w:t>月</w:t>
      </w:r>
      <w:r>
        <w:rPr>
          <w:rFonts w:hint="eastAsia" w:asciiTheme="minorEastAsia" w:hAnsiTheme="minorEastAsia" w:eastAsiaTheme="minorEastAsia" w:cstheme="minorEastAsia"/>
          <w:sz w:val="24"/>
          <w:szCs w:val="24"/>
          <w:lang w:val="en-US" w:eastAsia="zh-CN"/>
        </w:rPr>
        <w:t xml:space="preserve">16 </w:t>
      </w:r>
      <w:r>
        <w:rPr>
          <w:rFonts w:hint="eastAsia" w:asciiTheme="minorEastAsia" w:hAnsiTheme="minorEastAsia" w:eastAsiaTheme="minorEastAsia" w:cstheme="minorEastAsia"/>
          <w:sz w:val="24"/>
          <w:szCs w:val="24"/>
          <w:lang w:val="en-US"/>
        </w:rPr>
        <w:t>日</w:t>
      </w:r>
      <w:r>
        <w:rPr>
          <w:rFonts w:hint="eastAsia" w:asciiTheme="minorEastAsia" w:hAnsiTheme="minorEastAsia" w:eastAsiaTheme="minorEastAsia" w:cstheme="minorEastAsia"/>
          <w:sz w:val="24"/>
          <w:szCs w:val="24"/>
          <w:lang w:val="en-US" w:eastAsia="zh-CN"/>
        </w:rPr>
        <w:t xml:space="preserve"> 08</w:t>
      </w:r>
      <w:r>
        <w:rPr>
          <w:rFonts w:hint="eastAsia" w:asciiTheme="minorEastAsia" w:hAnsiTheme="minorEastAsia" w:eastAsiaTheme="minorEastAsia" w:cstheme="minorEastAsia"/>
          <w:sz w:val="24"/>
          <w:szCs w:val="24"/>
          <w:lang w:val="en-US"/>
        </w:rPr>
        <w:t xml:space="preserve"> 时</w:t>
      </w:r>
      <w:r>
        <w:rPr>
          <w:rFonts w:hint="eastAsia" w:asciiTheme="minorEastAsia" w:hAnsiTheme="minorEastAsia" w:eastAsiaTheme="minorEastAsia" w:cstheme="minorEastAsia"/>
          <w:sz w:val="24"/>
          <w:szCs w:val="24"/>
          <w:lang w:val="en-US" w:eastAsia="zh-CN"/>
        </w:rPr>
        <w:t xml:space="preserve"> 00</w:t>
      </w:r>
      <w:r>
        <w:rPr>
          <w:rFonts w:hint="eastAsia" w:asciiTheme="minorEastAsia" w:hAnsiTheme="minorEastAsia" w:eastAsiaTheme="minorEastAsia" w:cstheme="minorEastAsia"/>
          <w:sz w:val="24"/>
          <w:szCs w:val="24"/>
          <w:lang w:val="en-US"/>
        </w:rPr>
        <w:t xml:space="preserve"> 分至 </w:t>
      </w:r>
      <w:r>
        <w:rPr>
          <w:rFonts w:hint="eastAsia" w:asciiTheme="minorEastAsia" w:hAnsiTheme="minorEastAsia" w:eastAsiaTheme="minorEastAsia" w:cstheme="minorEastAsia"/>
          <w:sz w:val="24"/>
          <w:szCs w:val="24"/>
          <w:lang w:val="en-US" w:eastAsia="zh-CN"/>
        </w:rPr>
        <w:t xml:space="preserve">2025 </w:t>
      </w:r>
      <w:r>
        <w:rPr>
          <w:rFonts w:hint="eastAsia" w:asciiTheme="minorEastAsia" w:hAnsiTheme="minorEastAsia" w:eastAsiaTheme="minorEastAsia" w:cstheme="minorEastAsia"/>
          <w:sz w:val="24"/>
          <w:szCs w:val="24"/>
          <w:lang w:val="en-US"/>
        </w:rPr>
        <w:t>年</w:t>
      </w:r>
      <w:r>
        <w:rPr>
          <w:rFonts w:hint="eastAsia" w:asciiTheme="minorEastAsia" w:hAnsiTheme="minorEastAsia" w:eastAsiaTheme="minorEastAsia" w:cstheme="minorEastAsia"/>
          <w:sz w:val="24"/>
          <w:szCs w:val="24"/>
          <w:lang w:val="en-US" w:eastAsia="zh-CN"/>
        </w:rPr>
        <w:t>06</w:t>
      </w:r>
      <w:r>
        <w:rPr>
          <w:rFonts w:hint="eastAsia" w:asciiTheme="minorEastAsia" w:hAnsiTheme="minorEastAsia" w:eastAsiaTheme="minorEastAsia" w:cstheme="minorEastAsia"/>
          <w:sz w:val="24"/>
          <w:szCs w:val="24"/>
          <w:lang w:val="en-US"/>
        </w:rPr>
        <w:t>月</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lang w:val="en-US"/>
        </w:rPr>
        <w:t>日</w:t>
      </w:r>
      <w:r>
        <w:rPr>
          <w:rFonts w:hint="eastAsia" w:asciiTheme="minorEastAsia" w:hAnsiTheme="minorEastAsia" w:eastAsiaTheme="minorEastAsia" w:cstheme="minorEastAsia"/>
          <w:sz w:val="24"/>
          <w:szCs w:val="24"/>
          <w:lang w:val="en-US" w:eastAsia="zh-CN"/>
        </w:rPr>
        <w:t>09</w:t>
      </w:r>
      <w:r>
        <w:rPr>
          <w:rFonts w:hint="eastAsia" w:asciiTheme="minorEastAsia" w:hAnsiTheme="minorEastAsia" w:eastAsiaTheme="minorEastAsia" w:cstheme="minorEastAsia"/>
          <w:sz w:val="24"/>
          <w:szCs w:val="24"/>
          <w:lang w:val="en-US"/>
        </w:rPr>
        <w:t>时</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lang w:val="en-US"/>
        </w:rPr>
        <w:t>分通过</w:t>
      </w:r>
      <w:r>
        <w:rPr>
          <w:rFonts w:hint="eastAsia" w:asciiTheme="minorEastAsia" w:hAnsiTheme="minorEastAsia" w:eastAsiaTheme="minorEastAsia" w:cstheme="minorEastAsia"/>
          <w:sz w:val="24"/>
          <w:szCs w:val="24"/>
          <w:lang w:val="en-US" w:eastAsia="zh-CN"/>
        </w:rPr>
        <w:t>数字仙游电子业务平台(</w:t>
      </w:r>
      <w:r>
        <w:rPr>
          <w:rFonts w:hint="eastAsia" w:asciiTheme="minorEastAsia" w:hAnsiTheme="minorEastAsia" w:eastAsiaTheme="minorEastAsia" w:cstheme="minorEastAsia"/>
          <w:sz w:val="24"/>
          <w:szCs w:val="24"/>
          <w:lang w:val="en-US"/>
        </w:rPr>
        <w:fldChar w:fldCharType="begin"/>
      </w:r>
      <w:r>
        <w:rPr>
          <w:rFonts w:hint="eastAsia" w:asciiTheme="minorEastAsia" w:hAnsiTheme="minorEastAsia" w:eastAsiaTheme="minorEastAsia" w:cstheme="minorEastAsia"/>
          <w:sz w:val="24"/>
          <w:szCs w:val="24"/>
          <w:lang w:val="en-US"/>
        </w:rPr>
        <w:instrText xml:space="preserve"> HYPERLINK "https://ptxy.etrading.cn/" </w:instrText>
      </w:r>
      <w:r>
        <w:rPr>
          <w:rFonts w:hint="eastAsia" w:asciiTheme="minorEastAsia" w:hAnsiTheme="minorEastAsia" w:eastAsiaTheme="minorEastAsia" w:cstheme="minorEastAsia"/>
          <w:sz w:val="24"/>
          <w:szCs w:val="24"/>
          <w:lang w:val="en-US"/>
        </w:rPr>
        <w:fldChar w:fldCharType="separate"/>
      </w:r>
      <w:r>
        <w:rPr>
          <w:rFonts w:hint="eastAsia" w:asciiTheme="minorEastAsia" w:hAnsiTheme="minorEastAsia" w:eastAsiaTheme="minorEastAsia" w:cstheme="minorEastAsia"/>
          <w:sz w:val="24"/>
          <w:szCs w:val="24"/>
          <w:lang w:val="en-US" w:eastAsia="zh-CN"/>
        </w:rPr>
        <w:t>http://fjxyst.cn/)</w:t>
      </w:r>
      <w:r>
        <w:rPr>
          <w:rFonts w:hint="eastAsia" w:asciiTheme="minorEastAsia" w:hAnsiTheme="minorEastAsia" w:eastAsiaTheme="minorEastAsia" w:cstheme="minorEastAsia"/>
          <w:sz w:val="24"/>
          <w:szCs w:val="24"/>
          <w:lang w:val="en-US"/>
        </w:rPr>
        <w:fldChar w:fldCharType="end"/>
      </w:r>
      <w:r>
        <w:rPr>
          <w:rFonts w:hint="eastAsia" w:asciiTheme="minorEastAsia" w:hAnsiTheme="minorEastAsia" w:eastAsiaTheme="minorEastAsia" w:cstheme="minorEastAsia"/>
          <w:sz w:val="24"/>
          <w:szCs w:val="24"/>
          <w:rtl w:val="0"/>
          <w:lang w:val="en-US" w:eastAsia="zh-CN"/>
        </w:rPr>
        <w:t>采取无记名方式免费下载电子招标文件等相关资料。</w:t>
      </w:r>
    </w:p>
    <w:p w14:paraId="7C99152A">
      <w:pPr>
        <w:spacing w:line="360" w:lineRule="auto"/>
        <w:ind w:firstLine="480" w:firstLineChars="200"/>
        <w:rPr>
          <w:rFonts w:hint="eastAsia" w:asciiTheme="minorEastAsia" w:hAnsiTheme="minorEastAsia" w:eastAsiaTheme="minorEastAsia" w:cstheme="minorEastAsia"/>
          <w:sz w:val="24"/>
          <w:szCs w:val="24"/>
          <w:rtl w:val="0"/>
          <w:lang w:val="en-US" w:eastAsia="zh-CN"/>
        </w:rPr>
      </w:pPr>
      <w:r>
        <w:rPr>
          <w:rFonts w:hint="eastAsia" w:asciiTheme="minorEastAsia" w:hAnsiTheme="minorEastAsia" w:eastAsiaTheme="minorEastAsia" w:cstheme="minorEastAsia"/>
          <w:sz w:val="24"/>
          <w:szCs w:val="24"/>
          <w:rtl w:val="0"/>
          <w:lang w:val="en-US" w:eastAsia="zh-CN"/>
        </w:rPr>
        <w:t>5.2招标人不接受书面投标文件，投标人必须提交网上投标文件。投标人是否投标以</w:t>
      </w:r>
      <w:r>
        <w:rPr>
          <w:rFonts w:hint="eastAsia" w:asciiTheme="minorEastAsia" w:hAnsiTheme="minorEastAsia" w:eastAsiaTheme="minorEastAsia" w:cstheme="minorEastAsia"/>
          <w:sz w:val="24"/>
          <w:szCs w:val="24"/>
          <w:lang w:val="en-US" w:eastAsia="zh-CN"/>
        </w:rPr>
        <w:t>数字仙游电子业务平台（</w:t>
      </w:r>
      <w:r>
        <w:rPr>
          <w:rFonts w:hint="eastAsia" w:asciiTheme="minorEastAsia" w:hAnsiTheme="minorEastAsia" w:eastAsiaTheme="minorEastAsia" w:cstheme="minorEastAsia"/>
          <w:sz w:val="24"/>
          <w:szCs w:val="24"/>
          <w:lang w:val="en-US"/>
        </w:rPr>
        <w:fldChar w:fldCharType="begin"/>
      </w:r>
      <w:r>
        <w:rPr>
          <w:rFonts w:hint="eastAsia" w:asciiTheme="minorEastAsia" w:hAnsiTheme="minorEastAsia" w:eastAsiaTheme="minorEastAsia" w:cstheme="minorEastAsia"/>
          <w:sz w:val="24"/>
          <w:szCs w:val="24"/>
          <w:lang w:val="en-US"/>
        </w:rPr>
        <w:instrText xml:space="preserve"> HYPERLINK "https://ptxy.etrading.cn/" </w:instrText>
      </w:r>
      <w:r>
        <w:rPr>
          <w:rFonts w:hint="eastAsia" w:asciiTheme="minorEastAsia" w:hAnsiTheme="minorEastAsia" w:eastAsiaTheme="minorEastAsia" w:cstheme="minorEastAsia"/>
          <w:sz w:val="24"/>
          <w:szCs w:val="24"/>
          <w:lang w:val="en-US"/>
        </w:rPr>
        <w:fldChar w:fldCharType="separate"/>
      </w:r>
      <w:r>
        <w:rPr>
          <w:rFonts w:hint="eastAsia" w:asciiTheme="minorEastAsia" w:hAnsiTheme="minorEastAsia" w:eastAsiaTheme="minorEastAsia" w:cstheme="minorEastAsia"/>
          <w:sz w:val="24"/>
          <w:szCs w:val="24"/>
          <w:lang w:val="en-US" w:eastAsia="zh-CN"/>
        </w:rPr>
        <w:t>http://fjxyst.cn/</w:t>
      </w:r>
      <w:r>
        <w:rPr>
          <w:rFonts w:hint="eastAsia" w:asciiTheme="minorEastAsia" w:hAnsiTheme="minorEastAsia" w:eastAsiaTheme="minorEastAsia" w:cstheme="minorEastAsia"/>
          <w:sz w:val="24"/>
          <w:szCs w:val="24"/>
          <w:lang w:val="en-US"/>
        </w:rPr>
        <w:fldChar w:fldCharType="end"/>
      </w:r>
      <w:r>
        <w:rPr>
          <w:rFonts w:hint="eastAsia" w:asciiTheme="minorEastAsia" w:hAnsiTheme="minorEastAsia" w:eastAsiaTheme="minorEastAsia" w:cstheme="minorEastAsia"/>
          <w:sz w:val="24"/>
          <w:szCs w:val="24"/>
          <w:rtl w:val="0"/>
          <w:lang w:val="en-US" w:eastAsia="zh-CN"/>
        </w:rPr>
        <w:t>）网上递交投标文件为准。资格审查小组只对网上递交投标文件进行评审。本招标项目采用远程解密投标文件。</w:t>
      </w:r>
    </w:p>
    <w:p w14:paraId="0769131A">
      <w:pPr>
        <w:spacing w:line="360" w:lineRule="auto"/>
        <w:ind w:firstLine="480" w:firstLineChars="200"/>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en-US" w:eastAsia="zh-CN"/>
        </w:rPr>
        <w:t>5.3</w:t>
      </w:r>
      <w:r>
        <w:rPr>
          <w:rFonts w:hint="eastAsia" w:asciiTheme="minorEastAsia" w:hAnsiTheme="minorEastAsia" w:eastAsiaTheme="minorEastAsia" w:cstheme="minorEastAsia"/>
          <w:sz w:val="24"/>
          <w:szCs w:val="24"/>
          <w:lang w:val="zh-TW" w:eastAsia="zh-TW"/>
        </w:rPr>
        <w:t>投标保证金的递交</w:t>
      </w:r>
    </w:p>
    <w:p w14:paraId="7A22CA3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TW" w:eastAsia="zh-TW"/>
        </w:rPr>
        <w:t>本招标项目的投标保证金为人民币</w:t>
      </w:r>
      <w:r>
        <w:rPr>
          <w:rFonts w:hint="eastAsia" w:asciiTheme="minorEastAsia" w:hAnsiTheme="minorEastAsia" w:eastAsiaTheme="minorEastAsia" w:cstheme="minorEastAsia"/>
          <w:sz w:val="24"/>
          <w:szCs w:val="24"/>
          <w:lang w:val="en-US" w:eastAsia="zh-CN"/>
        </w:rPr>
        <w:t>伍仟</w:t>
      </w:r>
      <w:r>
        <w:rPr>
          <w:rFonts w:hint="eastAsia" w:asciiTheme="minorEastAsia" w:hAnsiTheme="minorEastAsia" w:eastAsiaTheme="minorEastAsia" w:cstheme="minorEastAsia"/>
          <w:sz w:val="24"/>
          <w:szCs w:val="24"/>
          <w:lang w:eastAsia="zh-CN"/>
        </w:rPr>
        <w:t>元</w:t>
      </w:r>
      <w:r>
        <w:rPr>
          <w:rFonts w:hint="eastAsia" w:asciiTheme="minorEastAsia" w:hAnsiTheme="minorEastAsia" w:eastAsiaTheme="minorEastAsia" w:cstheme="minorEastAsia"/>
          <w:sz w:val="24"/>
          <w:szCs w:val="24"/>
        </w:rPr>
        <w:t>整，</w:t>
      </w:r>
      <w:r>
        <w:rPr>
          <w:rFonts w:hint="eastAsia" w:asciiTheme="minorEastAsia" w:hAnsiTheme="minorEastAsia" w:eastAsiaTheme="minorEastAsia" w:cstheme="minorEastAsia"/>
          <w:sz w:val="24"/>
          <w:szCs w:val="24"/>
          <w:lang w:val="en-US" w:eastAsia="zh-CN"/>
        </w:rPr>
        <w:t>具体详见招标文件中投标须知第17条款</w:t>
      </w:r>
      <w:r>
        <w:rPr>
          <w:rFonts w:hint="eastAsia" w:asciiTheme="minorEastAsia" w:hAnsiTheme="minorEastAsia" w:eastAsiaTheme="minorEastAsia" w:cstheme="minorEastAsia"/>
          <w:sz w:val="24"/>
          <w:szCs w:val="24"/>
        </w:rPr>
        <w:t>。</w:t>
      </w:r>
    </w:p>
    <w:p w14:paraId="7ECB9338">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5.4.</w:t>
      </w:r>
      <w:r>
        <w:rPr>
          <w:rFonts w:hint="eastAsia" w:asciiTheme="minorEastAsia" w:hAnsiTheme="minorEastAsia" w:eastAsiaTheme="minorEastAsia" w:cstheme="minorEastAsia"/>
          <w:sz w:val="24"/>
          <w:szCs w:val="24"/>
          <w:lang w:val="zh-TW" w:eastAsia="zh-TW"/>
        </w:rPr>
        <w:t>投标文件的递交</w:t>
      </w:r>
    </w:p>
    <w:p w14:paraId="7043B7E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1)投标文件递交的截止时间(投标截止时间，下同):</w:t>
      </w:r>
      <w:r>
        <w:rPr>
          <w:rFonts w:hint="eastAsia" w:asciiTheme="minorEastAsia" w:hAnsiTheme="minorEastAsia" w:eastAsiaTheme="minorEastAsia" w:cstheme="minorEastAsia"/>
          <w:sz w:val="24"/>
          <w:szCs w:val="24"/>
          <w:lang w:val="en-US" w:eastAsia="zh-CN"/>
        </w:rPr>
        <w:t xml:space="preserve">2025 </w:t>
      </w:r>
      <w:r>
        <w:rPr>
          <w:rFonts w:hint="eastAsia" w:asciiTheme="minorEastAsia" w:hAnsiTheme="minorEastAsia" w:eastAsiaTheme="minorEastAsia" w:cstheme="minorEastAsia"/>
          <w:sz w:val="24"/>
          <w:szCs w:val="24"/>
          <w:lang w:val="en-US"/>
        </w:rPr>
        <w:t>年</w:t>
      </w:r>
      <w:r>
        <w:rPr>
          <w:rFonts w:hint="eastAsia" w:asciiTheme="minorEastAsia" w:hAnsiTheme="minorEastAsia" w:eastAsiaTheme="minorEastAsia" w:cstheme="minorEastAsia"/>
          <w:sz w:val="24"/>
          <w:szCs w:val="24"/>
          <w:lang w:val="en-US" w:eastAsia="zh-CN"/>
        </w:rPr>
        <w:t>06</w:t>
      </w:r>
      <w:r>
        <w:rPr>
          <w:rFonts w:hint="eastAsia" w:asciiTheme="minorEastAsia" w:hAnsiTheme="minorEastAsia" w:eastAsiaTheme="minorEastAsia" w:cstheme="minorEastAsia"/>
          <w:sz w:val="24"/>
          <w:szCs w:val="24"/>
          <w:lang w:val="en-US"/>
        </w:rPr>
        <w:t>月</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lang w:val="en-US"/>
        </w:rPr>
        <w:t>日</w:t>
      </w:r>
      <w:r>
        <w:rPr>
          <w:rFonts w:hint="eastAsia" w:asciiTheme="minorEastAsia" w:hAnsiTheme="minorEastAsia" w:eastAsiaTheme="minorEastAsia" w:cstheme="minorEastAsia"/>
          <w:sz w:val="24"/>
          <w:szCs w:val="24"/>
          <w:lang w:val="en-US" w:eastAsia="zh-CN"/>
        </w:rPr>
        <w:t>09</w:t>
      </w:r>
      <w:r>
        <w:rPr>
          <w:rFonts w:hint="eastAsia" w:asciiTheme="minorEastAsia" w:hAnsiTheme="minorEastAsia" w:eastAsiaTheme="minorEastAsia" w:cstheme="minorEastAsia"/>
          <w:sz w:val="24"/>
          <w:szCs w:val="24"/>
          <w:lang w:val="en-US"/>
        </w:rPr>
        <w:t>时</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lang w:val="en-US"/>
        </w:rPr>
        <w:t>分</w:t>
      </w:r>
      <w:r>
        <w:rPr>
          <w:rFonts w:hint="eastAsia" w:asciiTheme="minorEastAsia" w:hAnsiTheme="minorEastAsia" w:eastAsiaTheme="minorEastAsia" w:cstheme="minorEastAsia"/>
          <w:sz w:val="24"/>
          <w:szCs w:val="24"/>
        </w:rPr>
        <w:t>，投标人应在截止时间前通过</w:t>
      </w:r>
      <w:r>
        <w:rPr>
          <w:rFonts w:hint="eastAsia" w:asciiTheme="minorEastAsia" w:hAnsiTheme="minorEastAsia" w:eastAsiaTheme="minorEastAsia" w:cstheme="minorEastAsia"/>
          <w:sz w:val="24"/>
          <w:szCs w:val="24"/>
          <w:lang w:val="en-US" w:eastAsia="zh-CN"/>
        </w:rPr>
        <w:t>数字仙游电子业务平台(</w:t>
      </w:r>
      <w:r>
        <w:rPr>
          <w:rFonts w:hint="eastAsia" w:asciiTheme="minorEastAsia" w:hAnsiTheme="minorEastAsia" w:eastAsiaTheme="minorEastAsia" w:cstheme="minorEastAsia"/>
          <w:sz w:val="24"/>
          <w:szCs w:val="24"/>
          <w:lang w:val="en-US"/>
        </w:rPr>
        <w:fldChar w:fldCharType="begin"/>
      </w:r>
      <w:r>
        <w:rPr>
          <w:rFonts w:hint="eastAsia" w:asciiTheme="minorEastAsia" w:hAnsiTheme="minorEastAsia" w:eastAsiaTheme="minorEastAsia" w:cstheme="minorEastAsia"/>
          <w:sz w:val="24"/>
          <w:szCs w:val="24"/>
          <w:lang w:val="en-US"/>
        </w:rPr>
        <w:instrText xml:space="preserve"> HYPERLINK "https://ptxy.etrading.cn/" </w:instrText>
      </w:r>
      <w:r>
        <w:rPr>
          <w:rFonts w:hint="eastAsia" w:asciiTheme="minorEastAsia" w:hAnsiTheme="minorEastAsia" w:eastAsiaTheme="minorEastAsia" w:cstheme="minorEastAsia"/>
          <w:sz w:val="24"/>
          <w:szCs w:val="24"/>
          <w:lang w:val="en-US"/>
        </w:rPr>
        <w:fldChar w:fldCharType="separate"/>
      </w:r>
      <w:r>
        <w:rPr>
          <w:rFonts w:hint="eastAsia" w:asciiTheme="minorEastAsia" w:hAnsiTheme="minorEastAsia" w:eastAsiaTheme="minorEastAsia" w:cstheme="minorEastAsia"/>
          <w:sz w:val="24"/>
          <w:szCs w:val="24"/>
          <w:lang w:val="en-US" w:eastAsia="zh-CN"/>
        </w:rPr>
        <w:t>http://fjxyst.cn/)</w:t>
      </w:r>
      <w:r>
        <w:rPr>
          <w:rFonts w:hint="eastAsia" w:asciiTheme="minorEastAsia" w:hAnsiTheme="minorEastAsia" w:eastAsiaTheme="minorEastAsia" w:cstheme="minorEastAsia"/>
          <w:sz w:val="24"/>
          <w:szCs w:val="24"/>
          <w:lang w:val="en-US"/>
        </w:rPr>
        <w:fldChar w:fldCharType="end"/>
      </w:r>
      <w:r>
        <w:rPr>
          <w:rFonts w:hint="eastAsia" w:asciiTheme="minorEastAsia" w:hAnsiTheme="minorEastAsia" w:eastAsiaTheme="minorEastAsia" w:cstheme="minorEastAsia"/>
          <w:sz w:val="24"/>
          <w:szCs w:val="24"/>
        </w:rPr>
        <w:t>递交电子投标文件。</w:t>
      </w:r>
    </w:p>
    <w:p w14:paraId="5A8C80D2">
      <w:pPr>
        <w:spacing w:line="360" w:lineRule="auto"/>
        <w:ind w:firstLine="480" w:firstLineChars="200"/>
        <w:rPr>
          <w:rFonts w:hint="eastAsia" w:asciiTheme="minorEastAsia" w:hAnsiTheme="minorEastAsia" w:eastAsiaTheme="minorEastAsia" w:cstheme="minorEastAsia"/>
          <w:sz w:val="24"/>
          <w:szCs w:val="24"/>
          <w:lang w:val="zh-TW"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）逾期送达的投标文件，电子交易平台将予以拒收</w:t>
      </w:r>
      <w:r>
        <w:rPr>
          <w:rFonts w:hint="eastAsia" w:asciiTheme="minorEastAsia" w:hAnsiTheme="minorEastAsia" w:eastAsiaTheme="minorEastAsia" w:cstheme="minorEastAsia"/>
          <w:sz w:val="24"/>
          <w:szCs w:val="24"/>
          <w:lang w:val="zh-TW" w:eastAsia="zh-TW"/>
        </w:rPr>
        <w:t>。</w:t>
      </w:r>
    </w:p>
    <w:p w14:paraId="5BAD5F5E">
      <w:pPr>
        <w:spacing w:line="360" w:lineRule="auto"/>
        <w:rPr>
          <w:rFonts w:hint="eastAsia" w:asciiTheme="minorEastAsia" w:hAnsiTheme="minorEastAsia" w:eastAsiaTheme="minorEastAsia" w:cstheme="minorEastAsia"/>
          <w:b/>
          <w:bCs/>
          <w:sz w:val="24"/>
          <w:szCs w:val="24"/>
          <w:lang w:val="zh-TW"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val="zh-TW" w:eastAsia="zh-CN"/>
        </w:rPr>
        <w:t>.</w:t>
      </w:r>
      <w:r>
        <w:rPr>
          <w:rFonts w:hint="eastAsia" w:asciiTheme="minorEastAsia" w:hAnsiTheme="minorEastAsia" w:eastAsiaTheme="minorEastAsia" w:cstheme="minorEastAsia"/>
          <w:b/>
          <w:bCs/>
          <w:sz w:val="24"/>
          <w:szCs w:val="24"/>
          <w:lang w:val="zh-TW" w:eastAsia="zh-TW"/>
        </w:rPr>
        <w:t>合同签订</w:t>
      </w:r>
      <w:r>
        <w:rPr>
          <w:rFonts w:hint="eastAsia" w:asciiTheme="minorEastAsia" w:hAnsiTheme="minorEastAsia" w:eastAsiaTheme="minorEastAsia" w:cstheme="minorEastAsia"/>
          <w:b/>
          <w:bCs/>
          <w:sz w:val="24"/>
          <w:szCs w:val="24"/>
          <w:lang w:val="zh-TW" w:eastAsia="zh-CN"/>
        </w:rPr>
        <w:t>；</w:t>
      </w:r>
    </w:p>
    <w:p w14:paraId="4F678A16">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zh-TW" w:eastAsia="zh-TW"/>
        </w:rPr>
        <w:t>合同付款条款：</w:t>
      </w:r>
      <w:r>
        <w:rPr>
          <w:rFonts w:hint="eastAsia" w:asciiTheme="minorEastAsia" w:hAnsiTheme="minorEastAsia" w:eastAsiaTheme="minorEastAsia" w:cstheme="minorEastAsia"/>
          <w:sz w:val="24"/>
          <w:szCs w:val="24"/>
          <w:lang w:val="en-US" w:eastAsia="zh-CN"/>
        </w:rPr>
        <w:t>当工程款支付额达到实际完成的总工程价款的80%时，暂停付款，预留20%作为工程尾款，待工程竣工（交工、完工）验收合格并结算审核后，再支付至工程结算总价的97%，余下的3%作为保修金，保修金待工程缺陷责任期满后返还。</w:t>
      </w:r>
    </w:p>
    <w:p w14:paraId="09488394">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val="zh-TW" w:eastAsia="zh-TW"/>
        </w:rPr>
        <w:t>履约保证金：</w:t>
      </w:r>
      <w:r>
        <w:rPr>
          <w:rFonts w:hint="eastAsia" w:asciiTheme="minorEastAsia" w:hAnsiTheme="minorEastAsia" w:eastAsiaTheme="minorEastAsia" w:cstheme="minorEastAsia"/>
          <w:b/>
          <w:bCs/>
          <w:sz w:val="24"/>
          <w:szCs w:val="24"/>
          <w:lang w:val="zh-TW" w:eastAsia="zh-CN"/>
        </w:rPr>
        <w:t>合同金额</w:t>
      </w:r>
      <w:r>
        <w:rPr>
          <w:rFonts w:hint="eastAsia" w:asciiTheme="minorEastAsia" w:hAnsiTheme="minorEastAsia" w:eastAsiaTheme="minorEastAsia" w:cstheme="minorEastAsia"/>
          <w:b/>
          <w:bCs/>
          <w:sz w:val="24"/>
          <w:szCs w:val="24"/>
          <w:lang w:val="zh-TW" w:eastAsia="zh-TW"/>
        </w:rPr>
        <w:t xml:space="preserve"> </w:t>
      </w: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val="zh-TW" w:eastAsia="zh-TW"/>
        </w:rPr>
        <w:t>；</w:t>
      </w:r>
    </w:p>
    <w:p w14:paraId="103C3DD2">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val="zh-TW" w:eastAsia="zh-TW"/>
        </w:rPr>
        <w:t>发布公告的媒介</w:t>
      </w:r>
    </w:p>
    <w:p w14:paraId="00B331C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tl w:val="0"/>
          <w:lang w:val="en-US" w:eastAsia="zh-CN"/>
        </w:rPr>
      </w:pPr>
      <w:r>
        <w:rPr>
          <w:rFonts w:hint="eastAsia" w:asciiTheme="minorEastAsia" w:hAnsiTheme="minorEastAsia" w:eastAsiaTheme="minorEastAsia" w:cstheme="minorEastAsia"/>
          <w:sz w:val="24"/>
          <w:szCs w:val="24"/>
          <w:rtl w:val="0"/>
          <w:lang w:val="zh-TW" w:eastAsia="zh-CN"/>
        </w:rPr>
        <w:t>本次招标公告同时</w:t>
      </w:r>
      <w:r>
        <w:rPr>
          <w:rFonts w:hint="eastAsia" w:asciiTheme="minorEastAsia" w:hAnsiTheme="minorEastAsia" w:eastAsiaTheme="minorEastAsia" w:cstheme="minorEastAsia"/>
          <w:sz w:val="24"/>
          <w:szCs w:val="24"/>
          <w:rtl w:val="0"/>
          <w:lang w:val="zh-TW" w:eastAsia="zh-TW"/>
        </w:rPr>
        <w:t>在</w:t>
      </w:r>
      <w:r>
        <w:rPr>
          <w:rFonts w:hint="eastAsia" w:asciiTheme="minorEastAsia" w:hAnsiTheme="minorEastAsia" w:eastAsiaTheme="minorEastAsia" w:cstheme="minorEastAsia"/>
          <w:sz w:val="24"/>
          <w:szCs w:val="24"/>
          <w:lang w:val="zh-TW" w:eastAsia="zh-CN"/>
        </w:rPr>
        <w:t>仙游县鲤南镇人民政府网</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zh-TW" w:eastAsia="zh-CN"/>
        </w:rPr>
        <w:t>http://www.xianyou.gov.cn/lnz/tzgg/）</w:t>
      </w:r>
      <w:r>
        <w:rPr>
          <w:rFonts w:hint="eastAsia" w:asciiTheme="minorEastAsia" w:hAnsiTheme="minorEastAsia" w:eastAsiaTheme="minorEastAsia" w:cstheme="minorEastAsia"/>
          <w:sz w:val="24"/>
          <w:szCs w:val="24"/>
          <w:lang w:val="en-US" w:eastAsia="zh-CN"/>
        </w:rPr>
        <w:t>和数字仙游电子业务平台(</w:t>
      </w:r>
      <w:r>
        <w:rPr>
          <w:rFonts w:hint="eastAsia" w:asciiTheme="minorEastAsia" w:hAnsiTheme="minorEastAsia" w:eastAsiaTheme="minorEastAsia" w:cstheme="minorEastAsia"/>
          <w:sz w:val="24"/>
          <w:szCs w:val="24"/>
          <w:lang w:val="en-US"/>
        </w:rPr>
        <w:fldChar w:fldCharType="begin"/>
      </w:r>
      <w:r>
        <w:rPr>
          <w:rFonts w:hint="eastAsia" w:asciiTheme="minorEastAsia" w:hAnsiTheme="minorEastAsia" w:eastAsiaTheme="minorEastAsia" w:cstheme="minorEastAsia"/>
          <w:sz w:val="24"/>
          <w:szCs w:val="24"/>
          <w:lang w:val="en-US"/>
        </w:rPr>
        <w:instrText xml:space="preserve"> HYPERLINK "https://ptxy.etrading.cn/" </w:instrText>
      </w:r>
      <w:r>
        <w:rPr>
          <w:rFonts w:hint="eastAsia" w:asciiTheme="minorEastAsia" w:hAnsiTheme="minorEastAsia" w:eastAsiaTheme="minorEastAsia" w:cstheme="minorEastAsia"/>
          <w:sz w:val="24"/>
          <w:szCs w:val="24"/>
          <w:lang w:val="en-US"/>
        </w:rPr>
        <w:fldChar w:fldCharType="separate"/>
      </w:r>
      <w:r>
        <w:rPr>
          <w:rFonts w:hint="eastAsia" w:asciiTheme="minorEastAsia" w:hAnsiTheme="minorEastAsia" w:eastAsiaTheme="minorEastAsia" w:cstheme="minorEastAsia"/>
          <w:sz w:val="24"/>
          <w:szCs w:val="24"/>
          <w:lang w:val="en-US" w:eastAsia="zh-CN"/>
        </w:rPr>
        <w:t>http://fjxyst.cn/)</w:t>
      </w:r>
      <w:r>
        <w:rPr>
          <w:rFonts w:hint="eastAsia" w:asciiTheme="minorEastAsia" w:hAnsiTheme="minorEastAsia" w:eastAsiaTheme="minorEastAsia" w:cstheme="minorEastAsia"/>
          <w:sz w:val="24"/>
          <w:szCs w:val="24"/>
          <w:lang w:val="en-US"/>
        </w:rPr>
        <w:fldChar w:fldCharType="end"/>
      </w:r>
      <w:r>
        <w:rPr>
          <w:rFonts w:hint="eastAsia" w:asciiTheme="minorEastAsia" w:hAnsiTheme="minorEastAsia" w:eastAsiaTheme="minorEastAsia" w:cstheme="minorEastAsia"/>
          <w:sz w:val="24"/>
          <w:szCs w:val="24"/>
          <w:rtl w:val="0"/>
          <w:lang w:val="zh-TW" w:eastAsia="zh-CN"/>
        </w:rPr>
        <w:t>发布招标公告及中标</w:t>
      </w:r>
      <w:r>
        <w:rPr>
          <w:rFonts w:hint="eastAsia" w:asciiTheme="minorEastAsia" w:hAnsiTheme="minorEastAsia" w:eastAsiaTheme="minorEastAsia" w:cstheme="minorEastAsia"/>
          <w:sz w:val="24"/>
          <w:szCs w:val="24"/>
          <w:rtl w:val="0"/>
          <w:lang w:val="en-US" w:eastAsia="zh-CN"/>
        </w:rPr>
        <w:t>公示，公示时间不少于3日。</w:t>
      </w:r>
    </w:p>
    <w:p w14:paraId="7A351658">
      <w:pPr>
        <w:spacing w:line="360" w:lineRule="auto"/>
        <w:rPr>
          <w:rFonts w:hint="eastAsia" w:asciiTheme="minorEastAsia" w:hAnsiTheme="minorEastAsia" w:eastAsiaTheme="minorEastAsia" w:cstheme="minorEastAsia"/>
          <w:b/>
          <w:bCs/>
          <w:sz w:val="24"/>
          <w:szCs w:val="24"/>
          <w:rtl w:val="0"/>
          <w:lang w:val="en-US" w:eastAsia="zh-CN"/>
        </w:rPr>
      </w:pPr>
      <w:r>
        <w:rPr>
          <w:rFonts w:hint="eastAsia" w:asciiTheme="minorEastAsia" w:hAnsiTheme="minorEastAsia" w:eastAsiaTheme="minorEastAsia" w:cstheme="minorEastAsia"/>
          <w:b/>
          <w:bCs/>
          <w:sz w:val="24"/>
          <w:szCs w:val="24"/>
          <w:rtl w:val="0"/>
          <w:lang w:val="en-US" w:eastAsia="zh-CN"/>
        </w:rPr>
        <w:t>9</w:t>
      </w:r>
      <w:r>
        <w:rPr>
          <w:rFonts w:hint="eastAsia" w:asciiTheme="minorEastAsia" w:hAnsiTheme="minorEastAsia" w:eastAsiaTheme="minorEastAsia" w:cstheme="minorEastAsia"/>
          <w:b/>
          <w:bCs/>
          <w:sz w:val="24"/>
          <w:szCs w:val="24"/>
          <w:lang w:val="en-US" w:eastAsia="en-US"/>
        </w:rPr>
        <w:t>.</w:t>
      </w:r>
      <w:r>
        <w:rPr>
          <w:rFonts w:hint="eastAsia" w:asciiTheme="minorEastAsia" w:hAnsiTheme="minorEastAsia" w:eastAsiaTheme="minorEastAsia" w:cstheme="minorEastAsia"/>
          <w:b/>
          <w:bCs/>
          <w:sz w:val="24"/>
          <w:szCs w:val="24"/>
          <w:rtl w:val="0"/>
          <w:lang w:val="en-US" w:eastAsia="zh-CN"/>
        </w:rPr>
        <w:t>其他说明：</w:t>
      </w:r>
    </w:p>
    <w:p w14:paraId="7AC8E78E">
      <w:pPr>
        <w:spacing w:line="360" w:lineRule="auto"/>
        <w:ind w:firstLine="480" w:firstLineChars="200"/>
        <w:rPr>
          <w:rFonts w:hint="eastAsia" w:asciiTheme="minorEastAsia" w:hAnsiTheme="minorEastAsia" w:eastAsiaTheme="minorEastAsia" w:cstheme="minorEastAsia"/>
          <w:sz w:val="24"/>
          <w:szCs w:val="24"/>
          <w:rtl w:val="0"/>
          <w:lang w:val="en-US" w:eastAsia="zh-CN"/>
        </w:rPr>
      </w:pPr>
      <w:r>
        <w:rPr>
          <w:rFonts w:hint="eastAsia" w:asciiTheme="minorEastAsia" w:hAnsiTheme="minorEastAsia" w:eastAsiaTheme="minorEastAsia" w:cstheme="minorEastAsia"/>
          <w:sz w:val="24"/>
          <w:szCs w:val="24"/>
          <w:rtl w:val="0"/>
          <w:lang w:val="en-US" w:eastAsia="zh-CN"/>
        </w:rPr>
        <w:t>9.1开标地点：在</w:t>
      </w:r>
      <w:r>
        <w:rPr>
          <w:rFonts w:hint="eastAsia" w:asciiTheme="minorEastAsia" w:hAnsiTheme="minorEastAsia" w:eastAsiaTheme="minorEastAsia" w:cstheme="minorEastAsia"/>
          <w:sz w:val="24"/>
          <w:szCs w:val="24"/>
          <w:lang w:val="zh-TW" w:eastAsia="zh-CN"/>
        </w:rPr>
        <w:t>仙游县供销合作联社二楼（福建省莆田市仙游县鲤城街道公园街168号）</w:t>
      </w:r>
      <w:r>
        <w:rPr>
          <w:rFonts w:hint="eastAsia" w:asciiTheme="minorEastAsia" w:hAnsiTheme="minorEastAsia" w:eastAsiaTheme="minorEastAsia" w:cstheme="minorEastAsia"/>
          <w:sz w:val="24"/>
          <w:szCs w:val="24"/>
          <w:rtl w:val="0"/>
          <w:lang w:val="en-US" w:eastAsia="zh-CN"/>
        </w:rPr>
        <w:t>进行，本项目为线上电子投标。招标人不接受书面投标文件，投标人必须网上提交电子投标文件。投标人无需到开标现场参加招投标。</w:t>
      </w:r>
    </w:p>
    <w:p w14:paraId="107A4001">
      <w:pPr>
        <w:spacing w:line="360" w:lineRule="auto"/>
        <w:ind w:firstLine="480" w:firstLineChars="200"/>
        <w:rPr>
          <w:rFonts w:hint="eastAsia" w:asciiTheme="minorEastAsia" w:hAnsiTheme="minorEastAsia" w:eastAsiaTheme="minorEastAsia" w:cstheme="minorEastAsia"/>
          <w:sz w:val="24"/>
          <w:szCs w:val="24"/>
          <w:rtl w:val="0"/>
          <w:lang w:val="zh-TW" w:eastAsia="zh-TW"/>
        </w:rPr>
      </w:pPr>
      <w:r>
        <w:rPr>
          <w:rFonts w:hint="eastAsia" w:asciiTheme="minorEastAsia" w:hAnsiTheme="minorEastAsia" w:eastAsiaTheme="minorEastAsia" w:cstheme="minorEastAsia"/>
          <w:sz w:val="24"/>
          <w:szCs w:val="24"/>
          <w:rtl w:val="0"/>
          <w:lang w:val="en-US" w:eastAsia="zh-CN"/>
        </w:rPr>
        <w:t>9.2本项目需使用IE11浏览器方可线上解密，请投标人自行提前下载，如未下载或安装驱动导致解密失败，由此造成的后果企业自行承担。投标人可通过数字仙游电子业务平台全程观看开标过程，对开标过程有异议的，可以线上当场提出。</w:t>
      </w:r>
    </w:p>
    <w:p w14:paraId="52E6C945">
      <w:pPr>
        <w:spacing w:line="360" w:lineRule="auto"/>
        <w:rPr>
          <w:rFonts w:hint="eastAsia" w:asciiTheme="minorEastAsia" w:hAnsiTheme="minorEastAsia" w:eastAsiaTheme="minorEastAsia" w:cstheme="minorEastAsia"/>
          <w:b/>
          <w:bCs/>
          <w:sz w:val="24"/>
          <w:szCs w:val="24"/>
          <w:lang w:val="zh-TW" w:eastAsia="zh-TW"/>
        </w:rPr>
      </w:pPr>
      <w:r>
        <w:rPr>
          <w:rFonts w:hint="eastAsia" w:asciiTheme="minorEastAsia" w:hAnsiTheme="minorEastAsia" w:eastAsiaTheme="minorEastAsia" w:cstheme="minorEastAsia"/>
          <w:b/>
          <w:bCs/>
          <w:sz w:val="24"/>
          <w:szCs w:val="24"/>
          <w:lang w:val="en-US" w:eastAsia="zh-CN"/>
        </w:rPr>
        <w:t xml:space="preserve">10. </w:t>
      </w:r>
      <w:r>
        <w:rPr>
          <w:rFonts w:hint="eastAsia" w:asciiTheme="minorEastAsia" w:hAnsiTheme="minorEastAsia" w:eastAsiaTheme="minorEastAsia" w:cstheme="minorEastAsia"/>
          <w:b/>
          <w:bCs/>
          <w:sz w:val="24"/>
          <w:szCs w:val="24"/>
          <w:lang w:val="zh-TW" w:eastAsia="zh-TW"/>
        </w:rPr>
        <w:t>联系方式</w:t>
      </w:r>
    </w:p>
    <w:p w14:paraId="77759947">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招标人：仙游县鲤南镇振兴乡村投资有限公司 </w:t>
      </w:r>
    </w:p>
    <w:p w14:paraId="2DBEDCBE">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联系人： 林先生</w:t>
      </w:r>
    </w:p>
    <w:p w14:paraId="7C088103">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电话： 13959574411 </w:t>
      </w:r>
    </w:p>
    <w:p w14:paraId="7B873164">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p>
    <w:p w14:paraId="03AF9D40">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业主：仙游县鲤南镇人民政府</w:t>
      </w:r>
    </w:p>
    <w:p w14:paraId="650B3C8B">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联系人：</w:t>
      </w:r>
      <w:r>
        <w:rPr>
          <w:rFonts w:hint="eastAsia"/>
        </w:rPr>
        <w:t>柯明娇</w:t>
      </w:r>
    </w:p>
    <w:p w14:paraId="129A0F78">
      <w:pPr>
        <w:pStyle w:val="2"/>
        <w:spacing w:line="240" w:lineRule="auto"/>
        <w:ind w:left="0" w:leftChars="0" w:firstLine="0" w:firstLineChars="0"/>
        <w:rPr>
          <w:rFonts w:hint="eastAsia"/>
        </w:rPr>
      </w:pPr>
      <w:r>
        <w:rPr>
          <w:rFonts w:hint="eastAsia" w:asciiTheme="minorEastAsia" w:hAnsiTheme="minorEastAsia" w:eastAsiaTheme="minorEastAsia" w:cstheme="minorEastAsia"/>
          <w:sz w:val="24"/>
          <w:szCs w:val="24"/>
          <w:lang w:val="en-US" w:eastAsia="zh-CN"/>
        </w:rPr>
        <w:t>电话：</w:t>
      </w:r>
      <w:r>
        <w:rPr>
          <w:rFonts w:hint="eastAsia"/>
        </w:rPr>
        <w:t>1506005140</w:t>
      </w:r>
    </w:p>
    <w:p w14:paraId="067A69B6">
      <w:pPr>
        <w:spacing w:line="360" w:lineRule="auto"/>
        <w:rPr>
          <w:rFonts w:hint="eastAsia" w:asciiTheme="minorEastAsia" w:hAnsiTheme="minorEastAsia" w:eastAsiaTheme="minorEastAsia" w:cstheme="minorEastAsia"/>
          <w:sz w:val="24"/>
          <w:szCs w:val="24"/>
          <w:lang w:val="zh-TW" w:eastAsia="zh-TW"/>
        </w:rPr>
      </w:pPr>
    </w:p>
    <w:p w14:paraId="3F807149">
      <w:pPr>
        <w:spacing w:line="360" w:lineRule="auto"/>
        <w:rPr>
          <w:rFonts w:hint="eastAsia" w:asciiTheme="minorEastAsia" w:hAnsiTheme="minorEastAsia" w:eastAsiaTheme="minorEastAsia" w:cstheme="minorEastAsia"/>
          <w:sz w:val="24"/>
          <w:szCs w:val="24"/>
          <w:lang w:val="zh-TW" w:eastAsia="zh-CN"/>
        </w:rPr>
      </w:pPr>
      <w:r>
        <w:rPr>
          <w:rFonts w:hint="eastAsia" w:asciiTheme="minorEastAsia" w:hAnsiTheme="minorEastAsia" w:eastAsiaTheme="minorEastAsia" w:cstheme="minorEastAsia"/>
          <w:sz w:val="24"/>
          <w:szCs w:val="24"/>
          <w:lang w:val="zh-TW" w:eastAsia="zh-CN"/>
        </w:rPr>
        <w:t>招标代理</w:t>
      </w:r>
      <w:r>
        <w:rPr>
          <w:rFonts w:hint="eastAsia" w:asciiTheme="minorEastAsia" w:hAnsiTheme="minorEastAsia" w:eastAsiaTheme="minorEastAsia" w:cstheme="minorEastAsia"/>
          <w:sz w:val="24"/>
          <w:szCs w:val="24"/>
          <w:lang w:val="zh-TW" w:eastAsia="zh-TW"/>
        </w:rPr>
        <w:t>：</w:t>
      </w:r>
      <w:r>
        <w:rPr>
          <w:rFonts w:hint="eastAsia" w:asciiTheme="minorEastAsia" w:hAnsiTheme="minorEastAsia" w:eastAsiaTheme="minorEastAsia" w:cstheme="minorEastAsia"/>
          <w:sz w:val="24"/>
          <w:szCs w:val="24"/>
          <w:lang w:val="zh-TW" w:eastAsia="zh-CN"/>
        </w:rPr>
        <w:t xml:space="preserve">莆田智博盛世工程管理有限公司     </w:t>
      </w:r>
    </w:p>
    <w:p w14:paraId="74885DDC">
      <w:pPr>
        <w:spacing w:line="360" w:lineRule="auto"/>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zh-TW" w:eastAsia="zh-TW"/>
        </w:rPr>
        <w:t>联系人：</w:t>
      </w:r>
      <w:r>
        <w:rPr>
          <w:rFonts w:hint="eastAsia" w:asciiTheme="minorEastAsia" w:hAnsiTheme="minorEastAsia" w:eastAsiaTheme="minorEastAsia" w:cstheme="minorEastAsia"/>
          <w:sz w:val="24"/>
          <w:szCs w:val="24"/>
          <w:lang w:val="zh-TW" w:eastAsia="zh-CN"/>
        </w:rPr>
        <w:t>段女士</w:t>
      </w:r>
      <w:r>
        <w:rPr>
          <w:rFonts w:hint="eastAsia" w:asciiTheme="minorEastAsia" w:hAnsiTheme="minorEastAsia" w:eastAsiaTheme="minorEastAsia" w:cstheme="minorEastAsia"/>
          <w:sz w:val="24"/>
          <w:szCs w:val="24"/>
          <w:lang w:val="zh-TW" w:eastAsia="zh-TW"/>
        </w:rPr>
        <w:t xml:space="preserve">       </w:t>
      </w:r>
    </w:p>
    <w:p w14:paraId="2F62B595">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TW" w:eastAsia="zh-TW"/>
        </w:rPr>
        <w:t>电话：</w:t>
      </w:r>
      <w:r>
        <w:rPr>
          <w:rFonts w:hint="eastAsia" w:asciiTheme="minorEastAsia" w:hAnsiTheme="minorEastAsia" w:eastAsiaTheme="minorEastAsia" w:cstheme="minorEastAsia"/>
          <w:sz w:val="24"/>
          <w:szCs w:val="24"/>
          <w:lang w:val="en-US" w:eastAsia="zh-CN"/>
        </w:rPr>
        <w:t>0594-8265258</w:t>
      </w:r>
    </w:p>
    <w:p w14:paraId="1B099AA4">
      <w:pPr>
        <w:spacing w:line="360" w:lineRule="auto"/>
        <w:rPr>
          <w:rFonts w:hint="eastAsia" w:asciiTheme="minorEastAsia" w:hAnsiTheme="minorEastAsia" w:eastAsiaTheme="minorEastAsia" w:cstheme="minorEastAsia"/>
          <w:sz w:val="24"/>
          <w:szCs w:val="24"/>
        </w:rPr>
      </w:pPr>
    </w:p>
    <w:p w14:paraId="3CED4800">
      <w:pPr>
        <w:rPr>
          <w:rFonts w:hint="eastAsia" w:ascii="宋体" w:hAnsi="宋体" w:eastAsia="宋体" w:cs="宋体"/>
          <w:b/>
          <w:color w:val="000000"/>
          <w:kern w:val="0"/>
          <w:sz w:val="44"/>
          <w:szCs w:val="44"/>
          <w:highlight w:val="none"/>
          <w:shd w:val="clear" w:color="auto" w:fill="FFFFFF"/>
        </w:rPr>
      </w:pPr>
      <w:r>
        <w:rPr>
          <w:rFonts w:hint="eastAsia" w:ascii="宋体" w:hAnsi="宋体" w:eastAsia="宋体" w:cs="宋体"/>
          <w:b/>
          <w:color w:val="000000"/>
          <w:kern w:val="0"/>
          <w:sz w:val="44"/>
          <w:szCs w:val="44"/>
          <w:highlight w:val="none"/>
          <w:shd w:val="clear" w:color="auto" w:fill="FFFFFF"/>
        </w:rPr>
        <w:br w:type="page"/>
      </w:r>
    </w:p>
    <w:p w14:paraId="47E441A7">
      <w:pPr>
        <w:keepLines w:val="0"/>
        <w:pageBreakBefore w:val="0"/>
        <w:widowControl w:val="0"/>
        <w:shd w:val="clear" w:color="auto" w:fill="FFFFFF"/>
        <w:kinsoku w:val="0"/>
        <w:wordWrap/>
        <w:topLinePunct w:val="0"/>
        <w:bidi w:val="0"/>
        <w:adjustRightInd w:val="0"/>
        <w:snapToGrid w:val="0"/>
        <w:spacing w:before="120" w:after="12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44"/>
          <w:szCs w:val="44"/>
          <w:highlight w:val="none"/>
          <w:shd w:val="clear" w:color="auto" w:fill="FFFFFF"/>
        </w:rPr>
        <w:t>第二章  投标须知</w:t>
      </w:r>
    </w:p>
    <w:p w14:paraId="4C821B04">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(一)总  则</w:t>
      </w:r>
    </w:p>
    <w:p w14:paraId="38E4760B">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 </w:t>
      </w:r>
    </w:p>
    <w:p w14:paraId="0A7CF593">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1.招标项目说明</w:t>
      </w:r>
    </w:p>
    <w:p w14:paraId="753AD301">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u w:val="single"/>
          <w:shd w:val="clear" w:color="auto" w:fill="FFFFFF"/>
        </w:rPr>
      </w:pPr>
      <w:r>
        <w:rPr>
          <w:rFonts w:hint="eastAsia" w:ascii="宋体" w:hAnsi="宋体" w:eastAsia="宋体" w:cs="宋体"/>
          <w:color w:val="000000"/>
          <w:kern w:val="0"/>
          <w:sz w:val="24"/>
          <w:szCs w:val="24"/>
          <w:highlight w:val="none"/>
          <w:shd w:val="clear" w:color="auto" w:fill="FFFFFF"/>
        </w:rPr>
        <w:t>1.1 项目名称：</w:t>
      </w:r>
      <w:r>
        <w:rPr>
          <w:rFonts w:hint="eastAsia" w:ascii="宋体" w:hAnsi="宋体" w:cs="宋体"/>
          <w:color w:val="000000"/>
          <w:kern w:val="0"/>
          <w:sz w:val="24"/>
          <w:szCs w:val="24"/>
          <w:highlight w:val="none"/>
          <w:u w:val="single"/>
          <w:shd w:val="clear" w:color="auto" w:fill="FFFFFF"/>
          <w:lang w:eastAsia="zh-CN"/>
        </w:rPr>
        <w:t>鲤南镇综治中心建设改造工程</w:t>
      </w:r>
      <w:r>
        <w:rPr>
          <w:rFonts w:hint="eastAsia" w:ascii="宋体" w:hAnsi="宋体" w:eastAsia="宋体" w:cs="宋体"/>
          <w:color w:val="000000"/>
          <w:kern w:val="0"/>
          <w:sz w:val="24"/>
          <w:szCs w:val="24"/>
          <w:highlight w:val="none"/>
          <w:u w:val="single"/>
          <w:shd w:val="clear" w:color="auto" w:fill="FFFFFF"/>
        </w:rPr>
        <w:t xml:space="preserve"> </w:t>
      </w:r>
    </w:p>
    <w:p w14:paraId="6F36B782">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4"/>
          <w:szCs w:val="24"/>
          <w:highlight w:val="none"/>
          <w:shd w:val="clear" w:color="auto" w:fill="FFFFFF"/>
        </w:rPr>
        <w:t>1.2 建设地点：</w:t>
      </w:r>
      <w:r>
        <w:rPr>
          <w:rFonts w:hint="eastAsia" w:ascii="宋体" w:hAnsi="宋体" w:eastAsia="宋体" w:cs="宋体"/>
          <w:color w:val="000000"/>
          <w:kern w:val="0"/>
          <w:sz w:val="24"/>
          <w:szCs w:val="24"/>
          <w:highlight w:val="none"/>
          <w:u w:val="single"/>
          <w:shd w:val="clear" w:color="auto" w:fill="FFFFFF"/>
        </w:rPr>
        <w:t>仙游县</w:t>
      </w:r>
      <w:r>
        <w:rPr>
          <w:rFonts w:hint="eastAsia" w:ascii="宋体" w:hAnsi="宋体" w:eastAsia="宋体" w:cs="宋体"/>
          <w:color w:val="000000"/>
          <w:kern w:val="0"/>
          <w:sz w:val="24"/>
          <w:szCs w:val="24"/>
          <w:highlight w:val="none"/>
          <w:u w:val="single"/>
          <w:shd w:val="clear" w:color="auto" w:fill="FFFFFF"/>
          <w:lang w:eastAsia="zh-CN"/>
        </w:rPr>
        <w:t>鲤南镇</w:t>
      </w:r>
    </w:p>
    <w:p w14:paraId="48C8E214">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1.3 建设规模：</w:t>
      </w:r>
      <w:r>
        <w:rPr>
          <w:rFonts w:hint="eastAsia" w:ascii="宋体" w:hAnsi="宋体" w:eastAsia="宋体" w:cs="宋体"/>
          <w:color w:val="000000"/>
          <w:kern w:val="0"/>
          <w:sz w:val="24"/>
          <w:szCs w:val="24"/>
          <w:highlight w:val="none"/>
          <w:u w:val="single"/>
          <w:shd w:val="clear" w:color="auto" w:fill="FFFFFF"/>
        </w:rPr>
        <w:t>约人民币</w:t>
      </w:r>
      <w:r>
        <w:rPr>
          <w:rFonts w:hint="eastAsia" w:ascii="宋体" w:hAnsi="宋体" w:cs="宋体"/>
          <w:color w:val="000000"/>
          <w:kern w:val="0"/>
          <w:sz w:val="24"/>
          <w:szCs w:val="24"/>
          <w:highlight w:val="none"/>
          <w:u w:val="single"/>
          <w:shd w:val="clear" w:color="auto" w:fill="FFFFFF"/>
          <w:lang w:val="en-US" w:eastAsia="zh-CN"/>
        </w:rPr>
        <w:t>32</w:t>
      </w:r>
      <w:r>
        <w:rPr>
          <w:rFonts w:hint="eastAsia" w:ascii="宋体" w:hAnsi="宋体" w:eastAsia="宋体" w:cs="宋体"/>
          <w:color w:val="000000"/>
          <w:kern w:val="0"/>
          <w:sz w:val="24"/>
          <w:szCs w:val="24"/>
          <w:highlight w:val="none"/>
          <w:u w:val="single"/>
          <w:shd w:val="clear" w:color="auto" w:fill="FFFFFF"/>
        </w:rPr>
        <w:t>万元</w:t>
      </w:r>
    </w:p>
    <w:p w14:paraId="15FD1803">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u w:val="single"/>
          <w:shd w:val="clear" w:color="auto" w:fill="FFFFFF"/>
        </w:rPr>
      </w:pPr>
      <w:r>
        <w:rPr>
          <w:rFonts w:hint="eastAsia" w:ascii="宋体" w:hAnsi="宋体" w:eastAsia="宋体" w:cs="宋体"/>
          <w:color w:val="000000"/>
          <w:kern w:val="0"/>
          <w:sz w:val="24"/>
          <w:szCs w:val="24"/>
          <w:highlight w:val="none"/>
          <w:shd w:val="clear" w:color="auto" w:fill="FFFFFF"/>
        </w:rPr>
        <w:t>1.4 招标范围：</w:t>
      </w:r>
      <w:r>
        <w:rPr>
          <w:rFonts w:hint="eastAsia" w:ascii="宋体" w:hAnsi="宋体" w:eastAsia="宋体" w:cs="宋体"/>
          <w:color w:val="000000"/>
          <w:kern w:val="0"/>
          <w:sz w:val="24"/>
          <w:szCs w:val="24"/>
          <w:highlight w:val="none"/>
          <w:u w:val="single"/>
          <w:shd w:val="clear" w:color="auto" w:fill="FFFFFF"/>
        </w:rPr>
        <w:t>按图纸并结合审核后的工程量清单和编制说明</w:t>
      </w:r>
    </w:p>
    <w:p w14:paraId="2D6D9257">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u w:val="single"/>
          <w:lang w:eastAsia="zh-CN"/>
        </w:rPr>
      </w:pPr>
      <w:r>
        <w:rPr>
          <w:rFonts w:hint="eastAsia" w:ascii="宋体" w:hAnsi="宋体" w:eastAsia="宋体" w:cs="宋体"/>
          <w:color w:val="000000"/>
          <w:kern w:val="0"/>
          <w:sz w:val="24"/>
          <w:szCs w:val="24"/>
          <w:highlight w:val="none"/>
          <w:shd w:val="clear" w:color="auto" w:fill="FFFFFF"/>
        </w:rPr>
        <w:t>1.5 资金来源：</w:t>
      </w:r>
      <w:r>
        <w:rPr>
          <w:rFonts w:hint="eastAsia" w:ascii="宋体" w:hAnsi="宋体" w:cs="宋体"/>
          <w:color w:val="000000"/>
          <w:kern w:val="0"/>
          <w:sz w:val="24"/>
          <w:szCs w:val="24"/>
          <w:highlight w:val="none"/>
          <w:u w:val="single"/>
          <w:shd w:val="clear" w:color="auto" w:fill="FFFFFF"/>
          <w:lang w:eastAsia="zh-CN"/>
        </w:rPr>
        <w:t>自筹</w:t>
      </w:r>
    </w:p>
    <w:p w14:paraId="016364FF">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u w:val="single"/>
          <w:shd w:val="clear" w:color="auto" w:fill="FFFFFF"/>
        </w:rPr>
      </w:pPr>
      <w:r>
        <w:rPr>
          <w:rFonts w:hint="eastAsia" w:ascii="宋体" w:hAnsi="宋体" w:eastAsia="宋体" w:cs="宋体"/>
          <w:color w:val="000000"/>
          <w:kern w:val="0"/>
          <w:sz w:val="24"/>
          <w:szCs w:val="24"/>
          <w:highlight w:val="none"/>
          <w:shd w:val="clear" w:color="auto" w:fill="FFFFFF"/>
        </w:rPr>
        <w:t>1.6 合同价格形式：</w:t>
      </w:r>
      <w:r>
        <w:rPr>
          <w:rFonts w:hint="eastAsia" w:ascii="宋体" w:hAnsi="宋体" w:eastAsia="宋体" w:cs="宋体"/>
          <w:color w:val="000000"/>
          <w:kern w:val="0"/>
          <w:sz w:val="24"/>
          <w:szCs w:val="24"/>
          <w:highlight w:val="none"/>
          <w:u w:val="single"/>
          <w:shd w:val="clear" w:color="auto" w:fill="FFFFFF"/>
        </w:rPr>
        <w:t>固定总价包干</w:t>
      </w:r>
    </w:p>
    <w:p w14:paraId="4CD99FDA">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2.招标项目的工期和质量标准</w:t>
      </w:r>
    </w:p>
    <w:p w14:paraId="1B2A36E2">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2.1本招标项目的定额工期为</w:t>
      </w:r>
      <w:r>
        <w:rPr>
          <w:rFonts w:hint="eastAsia" w:ascii="宋体" w:hAnsi="宋体" w:eastAsia="宋体" w:cs="宋体"/>
          <w:color w:val="000000"/>
          <w:kern w:val="0"/>
          <w:sz w:val="24"/>
          <w:szCs w:val="24"/>
          <w:highlight w:val="none"/>
          <w:u w:val="single"/>
          <w:shd w:val="clear" w:color="auto" w:fill="FFFFFF"/>
        </w:rPr>
        <w:t>/</w:t>
      </w:r>
      <w:r>
        <w:rPr>
          <w:rFonts w:hint="eastAsia" w:ascii="宋体" w:hAnsi="宋体" w:eastAsia="宋体" w:cs="宋体"/>
          <w:color w:val="000000"/>
          <w:kern w:val="0"/>
          <w:sz w:val="24"/>
          <w:szCs w:val="24"/>
          <w:highlight w:val="none"/>
          <w:shd w:val="clear" w:color="auto" w:fill="FFFFFF"/>
        </w:rPr>
        <w:t>日历天，招标人要求招标工期不超过</w:t>
      </w:r>
      <w:r>
        <w:rPr>
          <w:rFonts w:hint="eastAsia" w:ascii="宋体" w:hAnsi="宋体" w:eastAsia="宋体" w:cs="宋体"/>
          <w:b/>
          <w:color w:val="000000"/>
          <w:kern w:val="0"/>
          <w:sz w:val="24"/>
          <w:szCs w:val="24"/>
          <w:highlight w:val="none"/>
          <w:u w:val="single"/>
          <w:shd w:val="clear" w:color="auto" w:fill="FFFFFF"/>
          <w:lang w:val="en-US" w:eastAsia="zh-CN"/>
        </w:rPr>
        <w:t xml:space="preserve"> </w:t>
      </w:r>
      <w:r>
        <w:rPr>
          <w:rFonts w:hint="eastAsia" w:ascii="宋体" w:hAnsi="宋体" w:cs="宋体"/>
          <w:b/>
          <w:color w:val="000000"/>
          <w:kern w:val="0"/>
          <w:sz w:val="24"/>
          <w:szCs w:val="24"/>
          <w:highlight w:val="none"/>
          <w:u w:val="single"/>
          <w:shd w:val="clear" w:color="auto" w:fill="FFFFFF"/>
          <w:lang w:val="en-US" w:eastAsia="zh-CN"/>
        </w:rPr>
        <w:t>30</w:t>
      </w:r>
      <w:r>
        <w:rPr>
          <w:rFonts w:hint="eastAsia" w:ascii="宋体" w:hAnsi="宋体" w:eastAsia="宋体" w:cs="宋体"/>
          <w:b/>
          <w:color w:val="000000"/>
          <w:kern w:val="0"/>
          <w:sz w:val="24"/>
          <w:szCs w:val="24"/>
          <w:highlight w:val="none"/>
          <w:u w:val="single"/>
          <w:shd w:val="clear" w:color="auto" w:fill="FFFFFF"/>
        </w:rPr>
        <w:t>日历天</w:t>
      </w:r>
      <w:r>
        <w:rPr>
          <w:rFonts w:hint="eastAsia" w:ascii="宋体" w:hAnsi="宋体" w:eastAsia="宋体" w:cs="宋体"/>
          <w:b/>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rPr>
        <w:t>中标人如不能在招标工期内完成并移交全部工程的，每逾期一天，应按每日</w:t>
      </w:r>
      <w:r>
        <w:rPr>
          <w:rFonts w:hint="eastAsia" w:ascii="宋体" w:hAnsi="宋体" w:cs="宋体"/>
          <w:kern w:val="0"/>
          <w:sz w:val="24"/>
          <w:szCs w:val="24"/>
          <w:highlight w:val="none"/>
          <w:u w:val="single"/>
          <w:shd w:val="clear" w:color="auto" w:fill="FFFFFF"/>
          <w:lang w:val="en-US" w:eastAsia="zh-CN"/>
        </w:rPr>
        <w:t>1000</w:t>
      </w:r>
      <w:r>
        <w:rPr>
          <w:rFonts w:hint="eastAsia" w:ascii="宋体" w:hAnsi="宋体" w:eastAsia="宋体" w:cs="宋体"/>
          <w:color w:val="000000"/>
          <w:kern w:val="0"/>
          <w:sz w:val="24"/>
          <w:szCs w:val="24"/>
          <w:highlight w:val="none"/>
          <w:shd w:val="clear" w:color="auto" w:fill="FFFFFF"/>
        </w:rPr>
        <w:t>元向招标人缴纳逾期竣工违约金；提前完成，每提前一天，招标人按每日</w:t>
      </w:r>
      <w:r>
        <w:rPr>
          <w:rFonts w:hint="eastAsia" w:ascii="宋体" w:hAnsi="宋体" w:eastAsia="宋体" w:cs="宋体"/>
          <w:color w:val="000000"/>
          <w:kern w:val="0"/>
          <w:sz w:val="24"/>
          <w:szCs w:val="24"/>
          <w:highlight w:val="none"/>
          <w:u w:val="single"/>
          <w:shd w:val="clear" w:color="auto" w:fill="FFFFFF"/>
        </w:rPr>
        <w:t>/</w:t>
      </w:r>
      <w:r>
        <w:rPr>
          <w:rFonts w:hint="eastAsia" w:ascii="宋体" w:hAnsi="宋体" w:eastAsia="宋体" w:cs="宋体"/>
          <w:color w:val="000000"/>
          <w:kern w:val="0"/>
          <w:sz w:val="24"/>
          <w:szCs w:val="24"/>
          <w:highlight w:val="none"/>
          <w:shd w:val="clear" w:color="auto" w:fill="FFFFFF"/>
        </w:rPr>
        <w:t>元奖励中标人。</w:t>
      </w:r>
    </w:p>
    <w:p w14:paraId="6BC0DA26">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2.2招标项目质量标准:按照国家质量验收标准，综合评定指标达</w:t>
      </w:r>
      <w:r>
        <w:rPr>
          <w:rFonts w:hint="eastAsia" w:ascii="宋体" w:hAnsi="宋体" w:eastAsia="宋体" w:cs="宋体"/>
          <w:color w:val="000000"/>
          <w:kern w:val="0"/>
          <w:sz w:val="24"/>
          <w:szCs w:val="24"/>
          <w:highlight w:val="none"/>
          <w:u w:val="none"/>
          <w:shd w:val="clear" w:color="auto" w:fill="FFFFFF"/>
        </w:rPr>
        <w:t>到</w:t>
      </w:r>
      <w:r>
        <w:rPr>
          <w:rFonts w:hint="eastAsia" w:ascii="宋体" w:hAnsi="宋体" w:eastAsia="宋体" w:cs="宋体"/>
          <w:color w:val="000000"/>
          <w:kern w:val="0"/>
          <w:sz w:val="24"/>
          <w:szCs w:val="24"/>
          <w:highlight w:val="none"/>
          <w:u w:val="single"/>
          <w:shd w:val="clear" w:color="auto" w:fill="FFFFFF"/>
        </w:rPr>
        <w:t>国家质量验收</w:t>
      </w:r>
      <w:r>
        <w:rPr>
          <w:rFonts w:hint="eastAsia" w:ascii="宋体" w:hAnsi="宋体" w:eastAsia="宋体" w:cs="宋体"/>
          <w:b/>
          <w:color w:val="000000"/>
          <w:kern w:val="0"/>
          <w:sz w:val="24"/>
          <w:szCs w:val="24"/>
          <w:highlight w:val="none"/>
          <w:u w:val="single"/>
          <w:shd w:val="clear" w:color="auto" w:fill="FFFFFF"/>
        </w:rPr>
        <w:t>合格</w:t>
      </w:r>
      <w:r>
        <w:rPr>
          <w:rFonts w:hint="eastAsia" w:ascii="宋体" w:hAnsi="宋体" w:eastAsia="宋体" w:cs="宋体"/>
          <w:color w:val="000000"/>
          <w:kern w:val="0"/>
          <w:sz w:val="24"/>
          <w:szCs w:val="24"/>
          <w:highlight w:val="none"/>
          <w:shd w:val="clear" w:color="auto" w:fill="FFFFFF"/>
        </w:rPr>
        <w:t>标准。若质量验收评定不能达到</w:t>
      </w:r>
      <w:r>
        <w:rPr>
          <w:rFonts w:hint="eastAsia" w:ascii="宋体" w:hAnsi="宋体" w:eastAsia="宋体" w:cs="宋体"/>
          <w:color w:val="000000"/>
          <w:kern w:val="0"/>
          <w:sz w:val="24"/>
          <w:szCs w:val="24"/>
          <w:highlight w:val="none"/>
          <w:u w:val="single"/>
          <w:shd w:val="clear" w:color="auto" w:fill="FFFFFF"/>
        </w:rPr>
        <w:t>合格</w:t>
      </w:r>
      <w:r>
        <w:rPr>
          <w:rFonts w:hint="eastAsia" w:ascii="宋体" w:hAnsi="宋体" w:eastAsia="宋体" w:cs="宋体"/>
          <w:color w:val="000000"/>
          <w:kern w:val="0"/>
          <w:sz w:val="24"/>
          <w:szCs w:val="24"/>
          <w:highlight w:val="none"/>
          <w:shd w:val="clear" w:color="auto" w:fill="FFFFFF"/>
        </w:rPr>
        <w:t>，所造成的一切损失由中标人承担。</w:t>
      </w:r>
    </w:p>
    <w:p w14:paraId="143A1B85">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3.投标人的资格及资质要求</w:t>
      </w:r>
    </w:p>
    <w:p w14:paraId="53C2D98B">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bCs/>
          <w:color w:val="000000"/>
          <w:kern w:val="0"/>
          <w:sz w:val="24"/>
          <w:szCs w:val="24"/>
          <w:highlight w:val="none"/>
          <w:shd w:val="clear" w:color="auto" w:fill="FFFFFF"/>
        </w:rPr>
      </w:pPr>
      <w:r>
        <w:rPr>
          <w:rFonts w:hint="eastAsia" w:ascii="宋体" w:hAnsi="宋体" w:eastAsia="宋体" w:cs="宋体"/>
          <w:bCs/>
          <w:color w:val="000000"/>
          <w:kern w:val="0"/>
          <w:sz w:val="24"/>
          <w:szCs w:val="24"/>
          <w:highlight w:val="none"/>
          <w:shd w:val="clear" w:color="auto" w:fill="FFFFFF"/>
        </w:rPr>
        <w:t xml:space="preserve">1) </w:t>
      </w:r>
      <w:r>
        <w:rPr>
          <w:rFonts w:hint="eastAsia" w:ascii="宋体" w:hAnsi="宋体" w:eastAsia="宋体" w:cs="宋体"/>
          <w:bCs/>
          <w:color w:val="000000"/>
          <w:kern w:val="0"/>
          <w:sz w:val="24"/>
          <w:szCs w:val="24"/>
          <w:highlight w:val="none"/>
          <w:shd w:val="clear" w:color="auto" w:fill="FFFFFF"/>
          <w:lang w:val="zh-TW" w:eastAsia="zh-TW"/>
        </w:rPr>
        <w:t>本发包项目要求承包单位应当为</w:t>
      </w:r>
      <w:r>
        <w:rPr>
          <w:rFonts w:hint="eastAsia" w:ascii="宋体" w:hAnsi="宋体" w:eastAsia="宋体" w:cs="宋体"/>
          <w:b/>
          <w:bCs/>
          <w:color w:val="000000"/>
          <w:kern w:val="0"/>
          <w:sz w:val="24"/>
          <w:szCs w:val="24"/>
          <w:highlight w:val="none"/>
          <w:shd w:val="clear" w:color="auto" w:fill="FFFFFF"/>
          <w:lang w:val="zh-TW" w:eastAsia="zh-CN"/>
        </w:rPr>
        <w:t>仙游县鲤南镇振兴乡村投资有限公司</w:t>
      </w:r>
      <w:r>
        <w:rPr>
          <w:rFonts w:hint="eastAsia" w:ascii="宋体" w:hAnsi="宋体" w:eastAsia="宋体" w:cs="宋体"/>
          <w:bCs/>
          <w:color w:val="000000"/>
          <w:kern w:val="0"/>
          <w:sz w:val="24"/>
          <w:szCs w:val="24"/>
          <w:highlight w:val="none"/>
          <w:shd w:val="clear" w:color="auto" w:fill="FFFFFF"/>
          <w:lang w:val="zh-TW" w:eastAsia="zh-TW"/>
        </w:rPr>
        <w:t>小规模工程服务超市内企业。</w:t>
      </w:r>
    </w:p>
    <w:p w14:paraId="04686846">
      <w:pPr>
        <w:keepLines w:val="0"/>
        <w:pageBreakBefore w:val="0"/>
        <w:widowControl w:val="0"/>
        <w:kinsoku w:val="0"/>
        <w:wordWrap/>
        <w:topLinePunct w:val="0"/>
        <w:bidi w:val="0"/>
        <w:spacing w:line="360" w:lineRule="auto"/>
        <w:ind w:firstLine="48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shd w:val="clear" w:color="auto" w:fill="FFFFFF"/>
          <w:lang w:val="en-US" w:eastAsia="zh-CN" w:bidi="ar-SA"/>
        </w:rPr>
        <w:t>2)本招标项目要求:</w:t>
      </w:r>
      <w:r>
        <w:rPr>
          <w:rFonts w:hint="eastAsia" w:ascii="宋体" w:hAnsi="宋体" w:eastAsia="宋体" w:cs="宋体"/>
          <w:color w:val="000000"/>
          <w:kern w:val="2"/>
          <w:sz w:val="24"/>
          <w:szCs w:val="21"/>
          <w:highlight w:val="none"/>
          <w:lang w:val="en-US" w:eastAsia="zh-CN" w:bidi="ar-SA"/>
        </w:rPr>
        <w:t xml:space="preserve"> </w:t>
      </w:r>
      <w:r>
        <w:rPr>
          <w:rFonts w:hint="eastAsia" w:asciiTheme="minorEastAsia" w:hAnsiTheme="minorEastAsia" w:eastAsiaTheme="minorEastAsia" w:cstheme="minorEastAsia"/>
          <w:i w:val="0"/>
          <w:iCs w:val="0"/>
          <w:caps w:val="0"/>
          <w:color w:val="000000"/>
          <w:spacing w:val="0"/>
          <w:sz w:val="24"/>
          <w:szCs w:val="24"/>
          <w:shd w:val="clear" w:color="auto" w:fill="FFFFFF"/>
        </w:rPr>
        <w:t>投标人具备承担本招标工程项目的能力并具备建设行政主管部门核发的经年检合格的</w:t>
      </w:r>
      <w:r>
        <w:rPr>
          <w:rFonts w:hint="eastAsia" w:asciiTheme="minorEastAsia" w:hAnsiTheme="minorEastAsia" w:eastAsiaTheme="minorEastAsia" w:cstheme="minorEastAsia"/>
          <w:i w:val="0"/>
          <w:iCs w:val="0"/>
          <w:caps w:val="0"/>
          <w:color w:val="000000"/>
          <w:spacing w:val="0"/>
          <w:sz w:val="24"/>
          <w:szCs w:val="24"/>
          <w:shd w:val="clear" w:color="auto" w:fill="FFFFFF"/>
          <w:lang w:eastAsia="zh-CN"/>
        </w:rPr>
        <w:t>建筑</w:t>
      </w:r>
      <w:r>
        <w:rPr>
          <w:rFonts w:hint="eastAsia" w:asciiTheme="minorEastAsia" w:hAnsiTheme="minorEastAsia" w:eastAsiaTheme="minorEastAsia" w:cstheme="minorEastAsia"/>
          <w:i w:val="0"/>
          <w:iCs w:val="0"/>
          <w:caps w:val="0"/>
          <w:color w:val="000000"/>
          <w:spacing w:val="0"/>
          <w:sz w:val="24"/>
          <w:szCs w:val="24"/>
          <w:shd w:val="clear" w:color="auto" w:fill="FFFFFF"/>
        </w:rPr>
        <w:t>工程施工总承包三级及以上（不分主、增项差别）和有效的《施工企业安全生产许可证》；</w:t>
      </w:r>
    </w:p>
    <w:p w14:paraId="78303977">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w:t>
      </w:r>
      <w:r>
        <w:rPr>
          <w:rFonts w:hint="eastAsia" w:asciiTheme="minorEastAsia" w:hAnsiTheme="minorEastAsia" w:eastAsiaTheme="minorEastAsia" w:cstheme="minorEastAsia"/>
          <w:color w:val="000000"/>
          <w:sz w:val="24"/>
          <w:szCs w:val="24"/>
          <w:lang w:val="en-US" w:eastAsia="zh-CN"/>
        </w:rPr>
        <w:t>投标人拟担任本招标项目的项目经理应具备有效的不低于</w:t>
      </w:r>
      <w:r>
        <w:rPr>
          <w:rFonts w:hint="eastAsia" w:asciiTheme="minorEastAsia" w:hAnsiTheme="minorEastAsia" w:eastAsiaTheme="minorEastAsia" w:cstheme="minorEastAsia"/>
          <w:b/>
          <w:bCs/>
          <w:color w:val="000000"/>
          <w:sz w:val="24"/>
          <w:szCs w:val="24"/>
          <w:u w:val="single"/>
          <w:lang w:val="en-US" w:eastAsia="zh-CN"/>
        </w:rPr>
        <w:t>贰级建筑工程注册建造师</w:t>
      </w:r>
      <w:r>
        <w:rPr>
          <w:rFonts w:hint="eastAsia" w:asciiTheme="minorEastAsia" w:hAnsiTheme="minorEastAsia" w:eastAsiaTheme="minorEastAsia" w:cstheme="minorEastAsia"/>
          <w:color w:val="000000"/>
          <w:sz w:val="24"/>
          <w:szCs w:val="24"/>
          <w:lang w:val="en-US" w:eastAsia="zh-CN"/>
        </w:rPr>
        <w:t>执业资格，并持有行政主管部门颁发的有效安全考核合格证书（B证）；项目经理必须是投标人的在职职工(以建造师注册证书上的所属单位为准)</w:t>
      </w:r>
      <w:r>
        <w:rPr>
          <w:rFonts w:hint="eastAsia" w:asciiTheme="minorEastAsia" w:hAnsiTheme="minorEastAsia" w:eastAsiaTheme="minorEastAsia" w:cstheme="minorEastAsia"/>
          <w:i w:val="0"/>
          <w:iCs w:val="0"/>
          <w:caps w:val="0"/>
          <w:color w:val="000000"/>
          <w:spacing w:val="0"/>
          <w:sz w:val="24"/>
          <w:szCs w:val="24"/>
          <w:shd w:val="clear" w:color="auto" w:fill="FFFFFF"/>
        </w:rPr>
        <w:t>。</w:t>
      </w:r>
    </w:p>
    <w:p w14:paraId="7749A270">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bCs/>
          <w:color w:val="000000"/>
          <w:kern w:val="0"/>
          <w:sz w:val="24"/>
          <w:szCs w:val="24"/>
          <w:highlight w:val="none"/>
          <w:shd w:val="clear" w:color="auto" w:fill="FFFFFF"/>
          <w:lang w:eastAsia="zh-CN"/>
        </w:rPr>
      </w:pPr>
      <w:r>
        <w:rPr>
          <w:rFonts w:hint="eastAsia" w:ascii="宋体" w:hAnsi="宋体" w:eastAsia="宋体" w:cs="宋体"/>
          <w:bCs/>
          <w:color w:val="000000"/>
          <w:kern w:val="0"/>
          <w:sz w:val="24"/>
          <w:szCs w:val="24"/>
          <w:highlight w:val="none"/>
          <w:shd w:val="clear" w:color="auto" w:fill="FFFFFF"/>
          <w:lang w:val="en-US" w:eastAsia="zh-CN"/>
        </w:rPr>
        <w:t>4</w:t>
      </w:r>
      <w:r>
        <w:rPr>
          <w:rFonts w:hint="eastAsia" w:ascii="宋体" w:hAnsi="宋体" w:eastAsia="宋体" w:cs="宋体"/>
          <w:bCs/>
          <w:color w:val="000000"/>
          <w:kern w:val="0"/>
          <w:sz w:val="24"/>
          <w:szCs w:val="24"/>
          <w:highlight w:val="none"/>
          <w:shd w:val="clear" w:color="auto" w:fill="FFFFFF"/>
        </w:rPr>
        <w:t>)本招标项目不接受联合体投标</w:t>
      </w:r>
      <w:r>
        <w:rPr>
          <w:rFonts w:hint="eastAsia" w:ascii="宋体" w:hAnsi="宋体" w:eastAsia="宋体" w:cs="宋体"/>
          <w:bCs/>
          <w:color w:val="000000"/>
          <w:kern w:val="0"/>
          <w:sz w:val="24"/>
          <w:szCs w:val="24"/>
          <w:highlight w:val="none"/>
          <w:shd w:val="clear" w:color="auto" w:fill="FFFFFF"/>
          <w:lang w:eastAsia="zh-CN"/>
        </w:rPr>
        <w:t>。</w:t>
      </w:r>
    </w:p>
    <w:p w14:paraId="2A14720A">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b/>
          <w:kern w:val="0"/>
          <w:sz w:val="21"/>
          <w:szCs w:val="21"/>
          <w:highlight w:val="none"/>
        </w:rPr>
      </w:pPr>
      <w:r>
        <w:rPr>
          <w:rFonts w:hint="eastAsia" w:ascii="宋体" w:hAnsi="宋体" w:eastAsia="宋体" w:cs="宋体"/>
          <w:b/>
          <w:kern w:val="0"/>
          <w:sz w:val="24"/>
          <w:szCs w:val="24"/>
          <w:highlight w:val="none"/>
          <w:shd w:val="clear" w:color="auto" w:fill="FFFFFF"/>
        </w:rPr>
        <w:t>3.1投标人不得存在下列情形之一:</w:t>
      </w:r>
    </w:p>
    <w:p w14:paraId="2B3ECC72">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(1)为招标人不具有独立法人资格的附属机构(单位)；</w:t>
      </w:r>
    </w:p>
    <w:p w14:paraId="750838F0">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(2)为本项目(标段)前期准备提供设计、咨询服务的，但装修、幕墙、智能化、钢结构、消防、环境等专项工程的除外；</w:t>
      </w:r>
    </w:p>
    <w:p w14:paraId="2F643CEE">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(3)为本项目(标段)的监理人；</w:t>
      </w:r>
    </w:p>
    <w:p w14:paraId="5F3A4BB6">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(4)为本项目(标段)的代建人；</w:t>
      </w:r>
    </w:p>
    <w:p w14:paraId="2E10CDE5">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(5)为本项目(标段)提供招标代理服务的；</w:t>
      </w:r>
    </w:p>
    <w:p w14:paraId="46B79618">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(6)与本项目(标段)的监理人或代建人或招标代理机构或其他投标人同为一个法定代表人的；</w:t>
      </w:r>
    </w:p>
    <w:p w14:paraId="5CE80C42">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(7)与本项目(标段)的监理人或代建人或招标代理机构相互控股或参股的或有隶属关系的；</w:t>
      </w:r>
    </w:p>
    <w:p w14:paraId="019FF314">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(8)公司级领导与本项目(标段)的监理人或代建人或招标代理机构公司级领导相互任职或工作的；</w:t>
      </w:r>
    </w:p>
    <w:p w14:paraId="0985D4BC">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(9)被责令停业的；</w:t>
      </w:r>
    </w:p>
    <w:p w14:paraId="14CB8BF9">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(10)被暂停或取消投标资格的；</w:t>
      </w:r>
    </w:p>
    <w:p w14:paraId="342FF992">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(11)财产被接管或冻结的；</w:t>
      </w:r>
    </w:p>
    <w:p w14:paraId="6AD61B9A">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0C64A289">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(13)在最近三年内有骗取中标或严重违约或重大工程质量问题的；</w:t>
      </w:r>
    </w:p>
    <w:p w14:paraId="5365288C">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(14)被县区级及以上相关行政监督部门记录不良行为，并在福建住房和城乡建设信息网、莆田建设信息网或莆田市行政服务中心网上公告，处在公告明确限制投标期限内的；</w:t>
      </w:r>
    </w:p>
    <w:p w14:paraId="74A02CFB">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4.资格审查方式</w:t>
      </w:r>
    </w:p>
    <w:p w14:paraId="7335C24A">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本招标项目对投标人的资格审查采用资格后审方式。经资格审查合格的投标人才能有资格成为中标人。</w:t>
      </w:r>
    </w:p>
    <w:p w14:paraId="23E1B6FF">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5.投标费用</w:t>
      </w:r>
    </w:p>
    <w:p w14:paraId="0B279C7F">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投标人应承担其编制投标文件与递交投标文件所涉及的一切费用，不管投标结果如何，招标人和招标代理机构不承担上述费用。</w:t>
      </w:r>
    </w:p>
    <w:p w14:paraId="42E7FD3E">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6.现场踏勘</w:t>
      </w:r>
    </w:p>
    <w:p w14:paraId="049747BA">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0336F8B9">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6.2投标人可为踏勘目的进入招标人的招标项目现场，但投标人不得因此使招标人承担与之有关的责任和蒙受损失。投标人应承担踏勘现场的费用、责任和风险。</w:t>
      </w:r>
    </w:p>
    <w:p w14:paraId="6F66FED2">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7.分包</w:t>
      </w:r>
    </w:p>
    <w:p w14:paraId="066D0B25">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本招标项目不允许转包和违法分包。中标人确需将部分非主体、非关键性工作分包的，应符合有关法律、法规的规定并经招标人同意。</w:t>
      </w:r>
    </w:p>
    <w:p w14:paraId="66CA7755">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color w:val="000000"/>
          <w:kern w:val="0"/>
          <w:sz w:val="30"/>
          <w:szCs w:val="30"/>
          <w:highlight w:val="none"/>
          <w:shd w:val="clear" w:color="auto" w:fill="FFFFFF"/>
        </w:rPr>
      </w:pPr>
    </w:p>
    <w:p w14:paraId="5AA38853">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30"/>
          <w:szCs w:val="30"/>
          <w:highlight w:val="none"/>
          <w:shd w:val="clear" w:color="auto" w:fill="FFFFFF"/>
        </w:rPr>
        <w:t>(二)招标文件</w:t>
      </w:r>
    </w:p>
    <w:p w14:paraId="328AF9BD">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8.招标文件的组成内容</w:t>
      </w:r>
    </w:p>
    <w:p w14:paraId="134ADEF0">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本招标文件由投标人须知、合同主要条款、投标文件(格式)、工程预算价、图纸、招标文件的答疑、澄清、修改和补充文件组成。</w:t>
      </w:r>
    </w:p>
    <w:p w14:paraId="10C3C679">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9.获取招标文件方式</w:t>
      </w:r>
    </w:p>
    <w:p w14:paraId="31DAB583">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ind w:firstLine="482"/>
        <w:jc w:val="left"/>
        <w:textAlignment w:val="auto"/>
        <w:rPr>
          <w:rFonts w:hint="eastAsia" w:ascii="宋体" w:hAnsi="宋体" w:eastAsia="宋体" w:cs="宋体"/>
          <w:color w:val="000000"/>
          <w:spacing w:val="4"/>
          <w:kern w:val="0"/>
          <w:sz w:val="24"/>
          <w:szCs w:val="24"/>
          <w:highlight w:val="none"/>
          <w:shd w:val="clear" w:color="auto" w:fill="FFFFFF"/>
        </w:rPr>
      </w:pPr>
      <w:r>
        <w:rPr>
          <w:rFonts w:hint="eastAsia" w:ascii="宋体" w:hAnsi="宋体" w:eastAsia="宋体" w:cs="宋体"/>
          <w:kern w:val="0"/>
          <w:sz w:val="24"/>
          <w:szCs w:val="22"/>
          <w:highlight w:val="none"/>
        </w:rPr>
        <w:t>凡有意参加投标者，请于</w:t>
      </w:r>
      <w:r>
        <w:rPr>
          <w:rFonts w:hint="eastAsia" w:asciiTheme="minorEastAsia" w:hAnsiTheme="minorEastAsia" w:eastAsiaTheme="minorEastAsia" w:cstheme="minorEastAsia"/>
          <w:sz w:val="24"/>
          <w:szCs w:val="24"/>
          <w:lang w:val="en-US" w:eastAsia="zh-CN"/>
        </w:rPr>
        <w:t>2025</w:t>
      </w:r>
      <w:r>
        <w:rPr>
          <w:rFonts w:hint="eastAsia" w:asciiTheme="minorEastAsia" w:hAnsiTheme="minorEastAsia" w:eastAsiaTheme="minorEastAsia" w:cstheme="minorEastAsia"/>
          <w:sz w:val="24"/>
          <w:szCs w:val="24"/>
          <w:lang w:val="en-US"/>
        </w:rPr>
        <w:t>年</w:t>
      </w:r>
      <w:r>
        <w:rPr>
          <w:rFonts w:hint="eastAsia" w:asciiTheme="minorEastAsia" w:hAnsiTheme="minorEastAsia" w:eastAsiaTheme="minorEastAsia" w:cstheme="minorEastAsia"/>
          <w:sz w:val="24"/>
          <w:szCs w:val="24"/>
          <w:lang w:val="en-US" w:eastAsia="zh-CN"/>
        </w:rPr>
        <w:t>06</w:t>
      </w:r>
      <w:r>
        <w:rPr>
          <w:rFonts w:hint="eastAsia" w:asciiTheme="minorEastAsia" w:hAnsiTheme="minorEastAsia" w:eastAsiaTheme="minorEastAsia" w:cstheme="minorEastAsia"/>
          <w:sz w:val="24"/>
          <w:szCs w:val="24"/>
          <w:lang w:val="en-US"/>
        </w:rPr>
        <w:t>月</w:t>
      </w:r>
      <w:r>
        <w:rPr>
          <w:rFonts w:hint="eastAsia" w:asciiTheme="minorEastAsia" w:hAnsiTheme="minorEastAsia" w:eastAsiaTheme="minorEastAsia" w:cstheme="minorEastAsia"/>
          <w:sz w:val="24"/>
          <w:szCs w:val="24"/>
          <w:lang w:val="en-US" w:eastAsia="zh-CN"/>
        </w:rPr>
        <w:t xml:space="preserve">16 </w:t>
      </w:r>
      <w:r>
        <w:rPr>
          <w:rFonts w:hint="eastAsia" w:asciiTheme="minorEastAsia" w:hAnsiTheme="minorEastAsia" w:eastAsiaTheme="minorEastAsia" w:cstheme="minorEastAsia"/>
          <w:sz w:val="24"/>
          <w:szCs w:val="24"/>
          <w:lang w:val="en-US"/>
        </w:rPr>
        <w:t>日</w:t>
      </w:r>
      <w:r>
        <w:rPr>
          <w:rFonts w:hint="eastAsia" w:asciiTheme="minorEastAsia" w:hAnsiTheme="minorEastAsia" w:eastAsiaTheme="minorEastAsia" w:cstheme="minorEastAsia"/>
          <w:sz w:val="24"/>
          <w:szCs w:val="24"/>
          <w:lang w:val="en-US" w:eastAsia="zh-CN"/>
        </w:rPr>
        <w:t xml:space="preserve"> 08</w:t>
      </w:r>
      <w:r>
        <w:rPr>
          <w:rFonts w:hint="eastAsia" w:asciiTheme="minorEastAsia" w:hAnsiTheme="minorEastAsia" w:eastAsiaTheme="minorEastAsia" w:cstheme="minorEastAsia"/>
          <w:sz w:val="24"/>
          <w:szCs w:val="24"/>
          <w:lang w:val="en-US"/>
        </w:rPr>
        <w:t xml:space="preserve"> 时</w:t>
      </w:r>
      <w:r>
        <w:rPr>
          <w:rFonts w:hint="eastAsia" w:asciiTheme="minorEastAsia" w:hAnsiTheme="minorEastAsia" w:eastAsiaTheme="minorEastAsia" w:cstheme="minorEastAsia"/>
          <w:sz w:val="24"/>
          <w:szCs w:val="24"/>
          <w:lang w:val="en-US" w:eastAsia="zh-CN"/>
        </w:rPr>
        <w:t xml:space="preserve"> 00</w:t>
      </w:r>
      <w:r>
        <w:rPr>
          <w:rFonts w:hint="eastAsia" w:asciiTheme="minorEastAsia" w:hAnsiTheme="minorEastAsia" w:eastAsiaTheme="minorEastAsia" w:cstheme="minorEastAsia"/>
          <w:sz w:val="24"/>
          <w:szCs w:val="24"/>
          <w:lang w:val="en-US"/>
        </w:rPr>
        <w:t xml:space="preserve"> 分</w:t>
      </w:r>
      <w:r>
        <w:rPr>
          <w:rFonts w:hint="eastAsia" w:ascii="宋体" w:hAnsi="宋体" w:eastAsia="宋体" w:cs="宋体"/>
          <w:kern w:val="0"/>
          <w:sz w:val="24"/>
          <w:szCs w:val="22"/>
          <w:highlight w:val="none"/>
        </w:rPr>
        <w:t>至</w:t>
      </w:r>
      <w:r>
        <w:rPr>
          <w:rFonts w:hint="eastAsia" w:asciiTheme="minorEastAsia" w:hAnsiTheme="minorEastAsia" w:eastAsiaTheme="minorEastAsia" w:cstheme="minorEastAsia"/>
          <w:sz w:val="24"/>
          <w:szCs w:val="24"/>
          <w:lang w:val="en-US" w:eastAsia="zh-CN"/>
        </w:rPr>
        <w:t xml:space="preserve">2025 </w:t>
      </w:r>
      <w:r>
        <w:rPr>
          <w:rFonts w:hint="eastAsia" w:asciiTheme="minorEastAsia" w:hAnsiTheme="minorEastAsia" w:eastAsiaTheme="minorEastAsia" w:cstheme="minorEastAsia"/>
          <w:sz w:val="24"/>
          <w:szCs w:val="24"/>
          <w:lang w:val="en-US"/>
        </w:rPr>
        <w:t>年</w:t>
      </w:r>
      <w:r>
        <w:rPr>
          <w:rFonts w:hint="eastAsia" w:asciiTheme="minorEastAsia" w:hAnsiTheme="minorEastAsia" w:eastAsiaTheme="minorEastAsia" w:cstheme="minorEastAsia"/>
          <w:sz w:val="24"/>
          <w:szCs w:val="24"/>
          <w:lang w:val="en-US" w:eastAsia="zh-CN"/>
        </w:rPr>
        <w:t>06</w:t>
      </w:r>
      <w:r>
        <w:rPr>
          <w:rFonts w:hint="eastAsia" w:asciiTheme="minorEastAsia" w:hAnsiTheme="minorEastAsia" w:eastAsiaTheme="minorEastAsia" w:cstheme="minorEastAsia"/>
          <w:sz w:val="24"/>
          <w:szCs w:val="24"/>
          <w:lang w:val="en-US"/>
        </w:rPr>
        <w:t>月</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lang w:val="en-US"/>
        </w:rPr>
        <w:t>日</w:t>
      </w:r>
      <w:r>
        <w:rPr>
          <w:rFonts w:hint="eastAsia" w:asciiTheme="minorEastAsia" w:hAnsiTheme="minorEastAsia" w:eastAsiaTheme="minorEastAsia" w:cstheme="minorEastAsia"/>
          <w:sz w:val="24"/>
          <w:szCs w:val="24"/>
          <w:lang w:val="en-US" w:eastAsia="zh-CN"/>
        </w:rPr>
        <w:t>09</w:t>
      </w:r>
      <w:r>
        <w:rPr>
          <w:rFonts w:hint="eastAsia" w:asciiTheme="minorEastAsia" w:hAnsiTheme="minorEastAsia" w:eastAsiaTheme="minorEastAsia" w:cstheme="minorEastAsia"/>
          <w:sz w:val="24"/>
          <w:szCs w:val="24"/>
          <w:lang w:val="en-US"/>
        </w:rPr>
        <w:t>时</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lang w:val="en-US"/>
        </w:rPr>
        <w:t>分</w:t>
      </w:r>
      <w:r>
        <w:rPr>
          <w:rFonts w:hint="eastAsia" w:ascii="宋体" w:hAnsi="宋体" w:eastAsia="宋体" w:cs="宋体"/>
          <w:kern w:val="0"/>
          <w:sz w:val="24"/>
          <w:szCs w:val="22"/>
          <w:highlight w:val="none"/>
        </w:rPr>
        <w:t>通过</w:t>
      </w:r>
      <w:r>
        <w:rPr>
          <w:rFonts w:hint="eastAsia" w:ascii="宋体" w:hAnsi="宋体" w:eastAsia="宋体" w:cs="宋体"/>
          <w:i w:val="0"/>
          <w:iCs w:val="0"/>
          <w:caps w:val="0"/>
          <w:color w:val="000000"/>
          <w:spacing w:val="0"/>
          <w:kern w:val="0"/>
          <w:sz w:val="24"/>
          <w:szCs w:val="24"/>
          <w:highlight w:val="none"/>
          <w:shd w:val="clear" w:color="auto" w:fill="FFFFFF"/>
          <w:lang w:eastAsia="zh-CN"/>
        </w:rPr>
        <w:t>数字仙游电子业务平台</w:t>
      </w:r>
      <w:r>
        <w:rPr>
          <w:rFonts w:hint="eastAsia" w:ascii="宋体" w:hAnsi="宋体" w:eastAsia="宋体" w:cs="宋体"/>
          <w:i w:val="0"/>
          <w:iCs w:val="0"/>
          <w:caps w:val="0"/>
          <w:color w:val="000000"/>
          <w:spacing w:val="0"/>
          <w:kern w:val="0"/>
          <w:sz w:val="24"/>
          <w:szCs w:val="24"/>
          <w:highlight w:val="none"/>
          <w:shd w:val="clear" w:color="auto" w:fill="FFFFFF"/>
        </w:rPr>
        <w:t>（</w:t>
      </w:r>
      <w:r>
        <w:rPr>
          <w:rFonts w:hint="eastAsia" w:ascii="宋体" w:hAnsi="宋体" w:eastAsia="宋体" w:cs="宋体"/>
          <w:i w:val="0"/>
          <w:iCs w:val="0"/>
          <w:caps w:val="0"/>
          <w:color w:val="000000"/>
          <w:spacing w:val="0"/>
          <w:kern w:val="0"/>
          <w:sz w:val="24"/>
          <w:szCs w:val="24"/>
          <w:highlight w:val="none"/>
          <w:shd w:val="clear" w:color="auto" w:fill="FFFFFF"/>
          <w:lang w:eastAsia="zh-CN"/>
        </w:rPr>
        <w:t>http://fjxyst.cn/）</w:t>
      </w:r>
      <w:r>
        <w:rPr>
          <w:rFonts w:hint="eastAsia" w:ascii="宋体" w:hAnsi="宋体" w:eastAsia="宋体" w:cs="宋体"/>
          <w:kern w:val="0"/>
          <w:sz w:val="24"/>
          <w:szCs w:val="24"/>
          <w:highlight w:val="none"/>
          <w:rtl w:val="0"/>
          <w:lang w:val="en-US" w:eastAsia="zh-CN"/>
        </w:rPr>
        <w:t>采取无记名方式免费下载电子招标文件等相关资料。</w:t>
      </w:r>
    </w:p>
    <w:p w14:paraId="2F7D771E">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10.招标文件的制定依据</w:t>
      </w:r>
    </w:p>
    <w:p w14:paraId="1CFB6061">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文件根据现行法律、法规、行政规章和莆田市人民政府、仙游县人民政府、仙游县关于推行村（居）集体出资成立有限责任公司代建小规模工程建设项目的工作方案及其授权的工程招投标行政监督部门颁发的规范性文件制定。</w:t>
      </w:r>
    </w:p>
    <w:p w14:paraId="7A25EE5D">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11.招标文件的答疑、澄清、修改或补充</w:t>
      </w:r>
    </w:p>
    <w:p w14:paraId="737E4312">
      <w:pPr>
        <w:keepLines w:val="0"/>
        <w:pageBreakBefore w:val="0"/>
        <w:widowControl w:val="0"/>
        <w:kinsoku w:val="0"/>
        <w:wordWrap/>
        <w:topLinePunct w:val="0"/>
        <w:bidi w:val="0"/>
        <w:spacing w:line="360" w:lineRule="auto"/>
        <w:ind w:firstLine="456"/>
        <w:jc w:val="left"/>
        <w:rPr>
          <w:rFonts w:hint="eastAsia" w:ascii="宋体" w:hAnsi="宋体" w:eastAsia="宋体" w:cs="宋体"/>
          <w:color w:val="000000"/>
          <w:spacing w:val="-6"/>
          <w:kern w:val="2"/>
          <w:sz w:val="24"/>
          <w:szCs w:val="24"/>
          <w:highlight w:val="none"/>
          <w:lang w:val="en-US" w:eastAsia="zh-CN" w:bidi="ar-SA"/>
        </w:rPr>
      </w:pPr>
      <w:r>
        <w:rPr>
          <w:rFonts w:hint="eastAsia" w:ascii="宋体" w:hAnsi="宋体" w:eastAsia="宋体" w:cs="宋体"/>
          <w:color w:val="000000"/>
          <w:spacing w:val="-6"/>
          <w:kern w:val="2"/>
          <w:sz w:val="24"/>
          <w:szCs w:val="24"/>
          <w:highlight w:val="none"/>
          <w:lang w:val="en-US" w:eastAsia="zh-CN" w:bidi="ar-SA"/>
        </w:rPr>
        <w:t>11.1</w:t>
      </w:r>
      <w:r>
        <w:rPr>
          <w:rFonts w:hint="eastAsia" w:ascii="宋体" w:hAnsi="宋体" w:eastAsia="宋体" w:cs="宋体"/>
          <w:color w:val="000000"/>
          <w:spacing w:val="0"/>
          <w:kern w:val="2"/>
          <w:sz w:val="24"/>
          <w:szCs w:val="24"/>
          <w:highlight w:val="none"/>
          <w:lang w:val="zh-TW" w:eastAsia="zh-TW" w:bidi="ar-SA"/>
        </w:rPr>
        <w:t>投标人在阅读招标文件、踏勘项目现场中若存在疑问</w:t>
      </w:r>
      <w:r>
        <w:rPr>
          <w:rFonts w:hint="eastAsia" w:ascii="宋体" w:hAnsi="宋体" w:eastAsia="宋体" w:cs="宋体"/>
          <w:color w:val="000000"/>
          <w:spacing w:val="0"/>
          <w:kern w:val="2"/>
          <w:sz w:val="24"/>
          <w:szCs w:val="24"/>
          <w:highlight w:val="none"/>
          <w:lang w:val="en-US" w:eastAsia="zh-CN" w:bidi="ar-SA"/>
        </w:rPr>
        <w:t>(</w:t>
      </w:r>
      <w:r>
        <w:rPr>
          <w:rFonts w:hint="eastAsia" w:ascii="宋体" w:hAnsi="宋体" w:eastAsia="宋体" w:cs="宋体"/>
          <w:color w:val="000000"/>
          <w:spacing w:val="0"/>
          <w:kern w:val="2"/>
          <w:sz w:val="24"/>
          <w:szCs w:val="24"/>
          <w:highlight w:val="none"/>
          <w:lang w:val="zh-TW" w:eastAsia="zh-TW" w:bidi="ar-SA"/>
        </w:rPr>
        <w:t>包括认为招标文件中存在限制公平竞争的倾向性条款等问题</w:t>
      </w:r>
      <w:r>
        <w:rPr>
          <w:rFonts w:hint="eastAsia" w:ascii="宋体" w:hAnsi="宋体" w:eastAsia="宋体" w:cs="宋体"/>
          <w:color w:val="000000"/>
          <w:spacing w:val="0"/>
          <w:kern w:val="2"/>
          <w:sz w:val="24"/>
          <w:szCs w:val="24"/>
          <w:highlight w:val="none"/>
          <w:lang w:val="en-US" w:eastAsia="zh-CN" w:bidi="ar-SA"/>
        </w:rPr>
        <w:t>)</w:t>
      </w:r>
      <w:r>
        <w:rPr>
          <w:rFonts w:hint="eastAsia" w:ascii="宋体" w:hAnsi="宋体" w:eastAsia="宋体" w:cs="宋体"/>
          <w:color w:val="000000"/>
          <w:spacing w:val="0"/>
          <w:kern w:val="2"/>
          <w:sz w:val="24"/>
          <w:szCs w:val="24"/>
          <w:highlight w:val="none"/>
          <w:lang w:val="zh-TW" w:eastAsia="zh-TW" w:bidi="ar-SA"/>
        </w:rPr>
        <w:t>的，或认为工程预算价的工程量存在差错或漏项、材料和设备的单价存在误差、工程取费费率出现差错的，可在</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u w:val="single"/>
          <w:lang w:val="en-US" w:eastAsia="zh-CN"/>
        </w:rPr>
        <w:t>202</w:t>
      </w:r>
      <w:r>
        <w:rPr>
          <w:rFonts w:hint="eastAsia" w:ascii="宋体" w:hAnsi="宋体" w:cs="宋体"/>
          <w:kern w:val="0"/>
          <w:sz w:val="24"/>
          <w:szCs w:val="22"/>
          <w:highlight w:val="none"/>
          <w:u w:val="single"/>
          <w:lang w:val="en-US" w:eastAsia="zh-CN"/>
        </w:rPr>
        <w:t xml:space="preserve">5 </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rPr>
        <w:t>年</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 xml:space="preserve">  06 </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月</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 xml:space="preserve">  17  </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日</w:t>
      </w:r>
      <w:r>
        <w:rPr>
          <w:rFonts w:hint="eastAsia" w:ascii="宋体" w:hAnsi="宋体" w:eastAsia="宋体" w:cs="宋体"/>
          <w:color w:val="000000"/>
          <w:spacing w:val="0"/>
          <w:kern w:val="2"/>
          <w:sz w:val="24"/>
          <w:szCs w:val="24"/>
          <w:highlight w:val="none"/>
          <w:lang w:val="en-US" w:eastAsia="zh-CN" w:bidi="ar-SA"/>
        </w:rPr>
        <w:t>17</w:t>
      </w:r>
      <w:r>
        <w:rPr>
          <w:rFonts w:hint="eastAsia" w:ascii="宋体" w:hAnsi="宋体" w:eastAsia="宋体" w:cs="宋体"/>
          <w:color w:val="000000"/>
          <w:spacing w:val="0"/>
          <w:kern w:val="2"/>
          <w:sz w:val="24"/>
          <w:szCs w:val="24"/>
          <w:highlight w:val="none"/>
          <w:lang w:val="zh-TW" w:eastAsia="zh-TW" w:bidi="ar-SA"/>
        </w:rPr>
        <w:t>：</w:t>
      </w:r>
      <w:r>
        <w:rPr>
          <w:rFonts w:hint="eastAsia" w:ascii="宋体" w:hAnsi="宋体" w:eastAsia="宋体" w:cs="宋体"/>
          <w:color w:val="000000"/>
          <w:spacing w:val="0"/>
          <w:kern w:val="2"/>
          <w:sz w:val="24"/>
          <w:szCs w:val="24"/>
          <w:highlight w:val="none"/>
          <w:lang w:val="en-US" w:eastAsia="zh-CN" w:bidi="ar-SA"/>
        </w:rPr>
        <w:t>00</w:t>
      </w:r>
      <w:r>
        <w:rPr>
          <w:rFonts w:hint="eastAsia" w:ascii="宋体" w:hAnsi="宋体" w:eastAsia="宋体" w:cs="宋体"/>
          <w:color w:val="000000"/>
          <w:spacing w:val="0"/>
          <w:kern w:val="2"/>
          <w:sz w:val="24"/>
          <w:szCs w:val="24"/>
          <w:highlight w:val="none"/>
          <w:lang w:val="zh-TW" w:eastAsia="zh-TW" w:bidi="ar-SA"/>
        </w:rPr>
        <w:t>前</w:t>
      </w:r>
      <w:r>
        <w:rPr>
          <w:rFonts w:hint="eastAsia" w:ascii="宋体" w:hAnsi="宋体" w:eastAsia="宋体" w:cs="宋体"/>
          <w:color w:val="auto"/>
          <w:spacing w:val="0"/>
          <w:sz w:val="24"/>
          <w:highlight w:val="none"/>
        </w:rPr>
        <w:t>登</w:t>
      </w:r>
      <w:r>
        <w:rPr>
          <w:rFonts w:hint="eastAsia" w:ascii="宋体" w:hAnsi="宋体" w:eastAsia="宋体" w:cs="宋体"/>
          <w:color w:val="000000"/>
          <w:spacing w:val="0"/>
          <w:kern w:val="2"/>
          <w:sz w:val="24"/>
          <w:szCs w:val="24"/>
          <w:highlight w:val="none"/>
          <w:lang w:val="zh-TW" w:eastAsia="zh-TW" w:bidi="ar-SA"/>
        </w:rPr>
        <w:t>陆</w:t>
      </w:r>
      <w:r>
        <w:rPr>
          <w:rFonts w:hint="eastAsia" w:ascii="宋体" w:hAnsi="宋体" w:eastAsia="宋体" w:cs="宋体"/>
          <w:color w:val="000000"/>
          <w:spacing w:val="0"/>
          <w:kern w:val="2"/>
          <w:sz w:val="24"/>
          <w:szCs w:val="24"/>
          <w:highlight w:val="none"/>
          <w:lang w:val="en-US" w:eastAsia="zh-CN" w:bidi="ar-SA"/>
        </w:rPr>
        <w:t>数字仙游电子业务平台（http://fjxyst.cn/）</w:t>
      </w:r>
      <w:r>
        <w:rPr>
          <w:rFonts w:hint="eastAsia" w:ascii="宋体" w:hAnsi="宋体" w:eastAsia="宋体" w:cs="宋体"/>
          <w:color w:val="000000"/>
          <w:spacing w:val="0"/>
          <w:kern w:val="2"/>
          <w:sz w:val="24"/>
          <w:szCs w:val="24"/>
          <w:highlight w:val="none"/>
          <w:lang w:val="zh-TW" w:eastAsia="zh-Hans" w:bidi="ar-SA"/>
        </w:rPr>
        <w:t>直接提出</w:t>
      </w:r>
      <w:r>
        <w:rPr>
          <w:rFonts w:hint="eastAsia" w:ascii="宋体" w:hAnsi="宋体" w:eastAsia="宋体" w:cs="宋体"/>
          <w:color w:val="000000"/>
          <w:spacing w:val="0"/>
          <w:kern w:val="2"/>
          <w:sz w:val="24"/>
          <w:szCs w:val="24"/>
          <w:highlight w:val="none"/>
          <w:lang w:val="zh-TW" w:eastAsia="zh-TW" w:bidi="ar-SA"/>
        </w:rPr>
        <w:t>疑问</w:t>
      </w:r>
      <w:r>
        <w:rPr>
          <w:rFonts w:hint="eastAsia" w:ascii="宋体" w:hAnsi="宋体" w:eastAsia="宋体" w:cs="宋体"/>
          <w:color w:val="000000"/>
          <w:spacing w:val="-6"/>
          <w:kern w:val="2"/>
          <w:sz w:val="24"/>
          <w:szCs w:val="24"/>
          <w:highlight w:val="none"/>
          <w:lang w:val="zh-TW" w:eastAsia="zh-TW" w:bidi="ar-SA"/>
        </w:rPr>
        <w:t>。</w:t>
      </w:r>
    </w:p>
    <w:p w14:paraId="0E9647C6">
      <w:pPr>
        <w:keepLines w:val="0"/>
        <w:pageBreakBefore w:val="0"/>
        <w:widowControl w:val="0"/>
        <w:kinsoku w:val="0"/>
        <w:wordWrap/>
        <w:topLinePunct w:val="0"/>
        <w:bidi w:val="0"/>
        <w:spacing w:line="360" w:lineRule="auto"/>
        <w:ind w:firstLine="456"/>
        <w:jc w:val="left"/>
        <w:rPr>
          <w:rFonts w:hint="eastAsia" w:ascii="宋体" w:hAnsi="宋体" w:eastAsia="宋体" w:cs="宋体"/>
          <w:color w:val="000000"/>
          <w:spacing w:val="-6"/>
          <w:kern w:val="2"/>
          <w:sz w:val="24"/>
          <w:szCs w:val="24"/>
          <w:highlight w:val="none"/>
          <w:lang w:val="en-US" w:eastAsia="zh-CN" w:bidi="ar-SA"/>
        </w:rPr>
      </w:pPr>
      <w:r>
        <w:rPr>
          <w:rFonts w:hint="eastAsia" w:ascii="宋体" w:hAnsi="宋体" w:eastAsia="宋体" w:cs="宋体"/>
          <w:color w:val="000000"/>
          <w:spacing w:val="-6"/>
          <w:kern w:val="2"/>
          <w:sz w:val="24"/>
          <w:szCs w:val="24"/>
          <w:highlight w:val="none"/>
          <w:lang w:val="en-US" w:eastAsia="zh-CN" w:bidi="ar-SA"/>
        </w:rPr>
        <w:t>11.2</w:t>
      </w:r>
      <w:r>
        <w:rPr>
          <w:rFonts w:hint="eastAsia" w:ascii="宋体" w:hAnsi="宋体" w:eastAsia="宋体" w:cs="宋体"/>
          <w:color w:val="000000"/>
          <w:spacing w:val="0"/>
          <w:kern w:val="2"/>
          <w:sz w:val="24"/>
          <w:szCs w:val="24"/>
          <w:highlight w:val="none"/>
          <w:lang w:val="zh-TW" w:eastAsia="zh-TW" w:bidi="ar-SA"/>
        </w:rPr>
        <w:t>招标人将在</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u w:val="single"/>
          <w:lang w:val="en-US" w:eastAsia="zh-CN"/>
        </w:rPr>
        <w:t>202</w:t>
      </w:r>
      <w:r>
        <w:rPr>
          <w:rFonts w:hint="eastAsia" w:ascii="宋体" w:hAnsi="宋体" w:cs="宋体"/>
          <w:kern w:val="0"/>
          <w:sz w:val="24"/>
          <w:szCs w:val="22"/>
          <w:highlight w:val="none"/>
          <w:u w:val="single"/>
          <w:lang w:val="en-US" w:eastAsia="zh-CN"/>
        </w:rPr>
        <w:t xml:space="preserve">5 </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rPr>
        <w:t>年</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 xml:space="preserve">  06  </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月</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 xml:space="preserve">  18   </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日</w:t>
      </w:r>
      <w:r>
        <w:rPr>
          <w:rFonts w:hint="eastAsia" w:ascii="宋体" w:hAnsi="宋体" w:eastAsia="宋体" w:cs="宋体"/>
          <w:color w:val="000000"/>
          <w:spacing w:val="0"/>
          <w:kern w:val="2"/>
          <w:sz w:val="24"/>
          <w:szCs w:val="24"/>
          <w:highlight w:val="none"/>
          <w:lang w:val="en-US" w:eastAsia="zh-CN" w:bidi="ar-SA"/>
        </w:rPr>
        <w:t>17:30</w:t>
      </w:r>
      <w:r>
        <w:rPr>
          <w:rFonts w:hint="eastAsia" w:ascii="宋体" w:hAnsi="宋体" w:eastAsia="宋体" w:cs="宋体"/>
          <w:color w:val="000000"/>
          <w:spacing w:val="0"/>
          <w:kern w:val="2"/>
          <w:sz w:val="24"/>
          <w:szCs w:val="24"/>
          <w:highlight w:val="none"/>
          <w:lang w:val="zh-TW" w:eastAsia="zh-TW" w:bidi="ar-SA"/>
        </w:rPr>
        <w:t>前，在仙游县</w:t>
      </w:r>
      <w:r>
        <w:rPr>
          <w:rFonts w:hint="eastAsia" w:ascii="宋体" w:hAnsi="宋体" w:eastAsia="宋体" w:cs="宋体"/>
          <w:color w:val="000000"/>
          <w:spacing w:val="0"/>
          <w:kern w:val="2"/>
          <w:sz w:val="24"/>
          <w:szCs w:val="24"/>
          <w:highlight w:val="none"/>
          <w:lang w:val="zh-TW" w:eastAsia="zh-CN" w:bidi="ar-SA"/>
        </w:rPr>
        <w:t>鲤南镇</w:t>
      </w:r>
      <w:r>
        <w:rPr>
          <w:rFonts w:hint="eastAsia" w:ascii="宋体" w:hAnsi="宋体" w:eastAsia="宋体" w:cs="宋体"/>
          <w:color w:val="000000"/>
          <w:spacing w:val="0"/>
          <w:kern w:val="2"/>
          <w:sz w:val="24"/>
          <w:szCs w:val="24"/>
          <w:highlight w:val="none"/>
          <w:lang w:val="zh-TW" w:eastAsia="zh-TW" w:bidi="ar-SA"/>
        </w:rPr>
        <w:t>人民政府网（</w:t>
      </w:r>
      <w:r>
        <w:rPr>
          <w:rFonts w:hint="eastAsia" w:ascii="宋体" w:hAnsi="宋体" w:eastAsia="宋体" w:cs="宋体"/>
          <w:color w:val="000000"/>
          <w:spacing w:val="0"/>
          <w:kern w:val="2"/>
          <w:sz w:val="24"/>
          <w:szCs w:val="24"/>
          <w:highlight w:val="none"/>
          <w:lang w:val="zh-TW" w:eastAsia="zh-CN" w:bidi="ar-SA"/>
        </w:rPr>
        <w:t>http://www.xianyou.gov.cn/lnz/tzgg/</w:t>
      </w:r>
      <w:r>
        <w:rPr>
          <w:rFonts w:hint="eastAsia" w:ascii="宋体" w:hAnsi="宋体" w:eastAsia="宋体" w:cs="宋体"/>
          <w:color w:val="000000"/>
          <w:spacing w:val="0"/>
          <w:kern w:val="2"/>
          <w:sz w:val="24"/>
          <w:szCs w:val="24"/>
          <w:highlight w:val="none"/>
          <w:lang w:val="zh-TW" w:eastAsia="zh-TW" w:bidi="ar-SA"/>
        </w:rPr>
        <w:t>）</w:t>
      </w:r>
      <w:r>
        <w:rPr>
          <w:rFonts w:hint="eastAsia" w:ascii="宋体" w:hAnsi="宋体" w:eastAsia="宋体" w:cs="宋体"/>
          <w:color w:val="000000"/>
          <w:spacing w:val="0"/>
          <w:kern w:val="2"/>
          <w:sz w:val="24"/>
          <w:szCs w:val="24"/>
          <w:highlight w:val="none"/>
          <w:rtl w:val="0"/>
          <w:lang w:val="zh-TW" w:eastAsia="zh-CN" w:bidi="ar-SA"/>
        </w:rPr>
        <w:t>或</w:t>
      </w:r>
      <w:r>
        <w:rPr>
          <w:rFonts w:hint="eastAsia" w:ascii="宋体" w:hAnsi="宋体" w:eastAsia="宋体" w:cs="宋体"/>
          <w:color w:val="000000"/>
          <w:spacing w:val="0"/>
          <w:kern w:val="2"/>
          <w:sz w:val="24"/>
          <w:szCs w:val="24"/>
          <w:highlight w:val="none"/>
          <w:lang w:val="en-US" w:eastAsia="zh-CN" w:bidi="ar-SA"/>
        </w:rPr>
        <w:t>数字仙游电子业务平台（http://fjxyst.cn/）</w:t>
      </w:r>
      <w:r>
        <w:rPr>
          <w:rFonts w:hint="eastAsia" w:ascii="宋体" w:hAnsi="宋体" w:eastAsia="宋体" w:cs="宋体"/>
          <w:color w:val="000000"/>
          <w:spacing w:val="0"/>
          <w:kern w:val="2"/>
          <w:sz w:val="24"/>
          <w:szCs w:val="24"/>
          <w:highlight w:val="none"/>
          <w:lang w:val="zh-TW" w:eastAsia="zh-TW" w:bidi="ar-SA"/>
        </w:rPr>
        <w:t>网站上发布招标文件的答疑、澄清、修改或补充文件</w:t>
      </w:r>
      <w:r>
        <w:rPr>
          <w:rFonts w:hint="eastAsia" w:ascii="宋体" w:hAnsi="宋体" w:eastAsia="宋体" w:cs="宋体"/>
          <w:color w:val="000000"/>
          <w:spacing w:val="-6"/>
          <w:kern w:val="2"/>
          <w:sz w:val="24"/>
          <w:szCs w:val="24"/>
          <w:highlight w:val="none"/>
          <w:lang w:val="zh-TW" w:eastAsia="zh-TW" w:bidi="ar-SA"/>
        </w:rPr>
        <w:t>。</w:t>
      </w:r>
    </w:p>
    <w:p w14:paraId="395806A8">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12.工程预算审核价和最高限价</w:t>
      </w:r>
    </w:p>
    <w:p w14:paraId="7F3E766E">
      <w:pPr>
        <w:keepLines w:val="0"/>
        <w:pageBreakBefore w:val="0"/>
        <w:widowControl w:val="0"/>
        <w:shd w:val="clear" w:color="auto" w:fill="FFFFFF"/>
        <w:kinsoku w:val="0"/>
        <w:wordWrap/>
        <w:topLinePunct w:val="0"/>
        <w:bidi w:val="0"/>
        <w:adjustRightInd w:val="0"/>
        <w:snapToGrid w:val="0"/>
        <w:spacing w:after="0" w:line="360" w:lineRule="auto"/>
        <w:ind w:left="388" w:firstLine="94"/>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12.1工程预算审核价</w:t>
      </w:r>
    </w:p>
    <w:p w14:paraId="73ED1732">
      <w:pPr>
        <w:keepLines w:val="0"/>
        <w:pageBreakBefore w:val="0"/>
        <w:widowControl w:val="0"/>
        <w:shd w:val="clear" w:color="auto" w:fill="FFFFFF"/>
        <w:kinsoku w:val="0"/>
        <w:wordWrap/>
        <w:topLinePunct w:val="0"/>
        <w:bidi w:val="0"/>
        <w:adjustRightInd w:val="0"/>
        <w:snapToGrid w:val="0"/>
        <w:spacing w:after="0" w:line="360" w:lineRule="auto"/>
        <w:ind w:left="388" w:firstLine="94"/>
        <w:jc w:val="left"/>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4"/>
          <w:szCs w:val="24"/>
          <w:highlight w:val="none"/>
          <w:shd w:val="clear" w:color="auto" w:fill="FFFFFF"/>
        </w:rPr>
        <w:t>本招标项目的工程预算审核价为</w:t>
      </w:r>
      <w:r>
        <w:rPr>
          <w:rFonts w:hint="eastAsia" w:ascii="宋体" w:hAnsi="宋体" w:cs="宋体"/>
          <w:i w:val="0"/>
          <w:iCs w:val="0"/>
          <w:caps w:val="0"/>
          <w:color w:val="000000"/>
          <w:spacing w:val="0"/>
          <w:kern w:val="0"/>
          <w:sz w:val="24"/>
          <w:szCs w:val="24"/>
          <w:highlight w:val="none"/>
          <w:u w:val="single"/>
          <w:shd w:val="clear" w:color="auto" w:fill="FFFFFF"/>
          <w:lang w:eastAsia="zh-CN"/>
        </w:rPr>
        <w:t>323357</w:t>
      </w:r>
      <w:r>
        <w:rPr>
          <w:rFonts w:hint="eastAsia" w:ascii="宋体" w:hAnsi="宋体" w:eastAsia="宋体" w:cs="宋体"/>
          <w:color w:val="000000"/>
          <w:kern w:val="0"/>
          <w:sz w:val="24"/>
          <w:szCs w:val="24"/>
          <w:highlight w:val="none"/>
          <w:shd w:val="clear" w:color="auto" w:fill="FFFFFF"/>
        </w:rPr>
        <w:t>元(人民币)</w:t>
      </w:r>
      <w:r>
        <w:rPr>
          <w:rFonts w:hint="eastAsia" w:ascii="宋体" w:hAnsi="宋体" w:eastAsia="宋体" w:cs="宋体"/>
          <w:color w:val="000000"/>
          <w:kern w:val="0"/>
          <w:sz w:val="24"/>
          <w:szCs w:val="24"/>
          <w:highlight w:val="none"/>
          <w:shd w:val="clear" w:color="auto" w:fill="FFFFFF"/>
          <w:lang w:eastAsia="zh-CN"/>
        </w:rPr>
        <w:t>；</w:t>
      </w:r>
    </w:p>
    <w:p w14:paraId="290F5F60">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12.2工程</w:t>
      </w:r>
      <w:r>
        <w:rPr>
          <w:rFonts w:hint="eastAsia" w:ascii="宋体" w:hAnsi="宋体" w:eastAsia="宋体" w:cs="宋体"/>
          <w:color w:val="000000"/>
          <w:kern w:val="0"/>
          <w:sz w:val="24"/>
          <w:szCs w:val="24"/>
          <w:highlight w:val="none"/>
          <w:shd w:val="clear" w:color="auto" w:fill="FFFFFF"/>
          <w:lang w:val="en-US" w:eastAsia="zh-CN"/>
        </w:rPr>
        <w:t>最高限</w:t>
      </w:r>
      <w:r>
        <w:rPr>
          <w:rFonts w:hint="eastAsia" w:ascii="宋体" w:hAnsi="宋体" w:eastAsia="宋体" w:cs="宋体"/>
          <w:color w:val="000000"/>
          <w:kern w:val="0"/>
          <w:sz w:val="24"/>
          <w:szCs w:val="24"/>
          <w:highlight w:val="none"/>
          <w:shd w:val="clear" w:color="auto" w:fill="FFFFFF"/>
        </w:rPr>
        <w:t>价</w:t>
      </w:r>
    </w:p>
    <w:p w14:paraId="57238F5B">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本招标项目的</w:t>
      </w:r>
      <w:r>
        <w:rPr>
          <w:rFonts w:hint="eastAsia" w:ascii="宋体" w:hAnsi="宋体" w:eastAsia="宋体" w:cs="宋体"/>
          <w:color w:val="000000"/>
          <w:kern w:val="0"/>
          <w:sz w:val="24"/>
          <w:szCs w:val="24"/>
          <w:highlight w:val="none"/>
          <w:shd w:val="clear" w:color="auto" w:fill="FFFFFF"/>
          <w:lang w:val="en-US" w:eastAsia="zh-CN"/>
        </w:rPr>
        <w:t>最高限价</w:t>
      </w:r>
      <w:r>
        <w:rPr>
          <w:rFonts w:hint="eastAsia" w:ascii="宋体" w:hAnsi="宋体" w:eastAsia="宋体" w:cs="宋体"/>
          <w:color w:val="000000"/>
          <w:kern w:val="0"/>
          <w:sz w:val="24"/>
          <w:szCs w:val="24"/>
          <w:highlight w:val="none"/>
          <w:shd w:val="clear" w:color="auto" w:fill="FFFFFF"/>
        </w:rPr>
        <w:t>按以下公式计算：</w:t>
      </w:r>
    </w:p>
    <w:p w14:paraId="621E4E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highlight w:val="none"/>
          <w:lang w:val="en-US" w:eastAsia="zh-CN" w:bidi="ar-SA"/>
        </w:rPr>
      </w:pPr>
      <w:r>
        <w:rPr>
          <w:rFonts w:hint="eastAsia" w:ascii="宋体" w:hAnsi="宋体" w:eastAsia="宋体" w:cs="宋体"/>
          <w:i w:val="0"/>
          <w:iCs w:val="0"/>
          <w:caps w:val="0"/>
          <w:color w:val="000000"/>
          <w:spacing w:val="0"/>
          <w:sz w:val="24"/>
          <w:szCs w:val="24"/>
          <w:shd w:val="clear" w:fill="FFFFFF"/>
        </w:rPr>
        <w:t>工程最高限价=</w:t>
      </w:r>
      <w:r>
        <w:rPr>
          <w:rFonts w:hint="eastAsia" w:ascii="宋体" w:hAnsi="宋体" w:eastAsia="宋体" w:cs="宋体"/>
          <w:i w:val="0"/>
          <w:iCs w:val="0"/>
          <w:caps w:val="0"/>
          <w:color w:val="000000"/>
          <w:spacing w:val="0"/>
          <w:sz w:val="24"/>
          <w:szCs w:val="24"/>
        </w:rPr>
        <w:t>(工程预算审核价-不可竞争费）×(1-下浮率)+ 不可竞争费</w:t>
      </w:r>
    </w:p>
    <w:p w14:paraId="1C3C86E6">
      <w:pPr>
        <w:keepNext w:val="0"/>
        <w:keepLines w:val="0"/>
        <w:pageBreakBefore w:val="0"/>
        <w:widowControl w:val="0"/>
        <w:tabs>
          <w:tab w:val="left" w:pos="0"/>
        </w:tabs>
        <w:kinsoku w:val="0"/>
        <w:wordWrap/>
        <w:overflowPunct/>
        <w:topLinePunct w:val="0"/>
        <w:autoSpaceDE/>
        <w:autoSpaceDN/>
        <w:bidi w:val="0"/>
        <w:adjustRightInd/>
        <w:snapToGrid/>
        <w:spacing w:after="200" w:line="360" w:lineRule="auto"/>
        <w:ind w:firstLine="2160" w:firstLineChars="900"/>
        <w:jc w:val="left"/>
        <w:textAlignment w:val="auto"/>
        <w:rPr>
          <w:rFonts w:hint="eastAsia" w:ascii="宋体" w:hAnsi="宋体" w:eastAsia="宋体" w:cs="宋体"/>
          <w:color w:val="000000"/>
          <w:kern w:val="2"/>
          <w:sz w:val="24"/>
          <w:szCs w:val="24"/>
          <w:highlight w:val="none"/>
          <w:lang w:val="en-US" w:eastAsia="zh-Hans" w:bidi="ar-SA"/>
        </w:rPr>
      </w:pPr>
      <w:r>
        <w:rPr>
          <w:rFonts w:hint="eastAsia" w:ascii="宋体" w:hAnsi="宋体" w:eastAsia="宋体" w:cs="宋体"/>
          <w:color w:val="000000"/>
          <w:kern w:val="2"/>
          <w:sz w:val="24"/>
          <w:szCs w:val="24"/>
          <w:highlight w:val="none"/>
          <w:lang w:val="en-US" w:eastAsia="zh-Hans" w:bidi="ar-SA"/>
        </w:rPr>
        <w:t>=</w:t>
      </w:r>
      <w:r>
        <w:rPr>
          <w:rFonts w:hint="eastAsia" w:ascii="宋体" w:hAnsi="宋体" w:cs="宋体"/>
          <w:color w:val="000000"/>
          <w:kern w:val="2"/>
          <w:sz w:val="24"/>
          <w:szCs w:val="24"/>
          <w:highlight w:val="none"/>
          <w:lang w:val="en-US" w:eastAsia="zh-CN" w:bidi="ar-SA"/>
        </w:rPr>
        <w:t>（323357-</w:t>
      </w:r>
      <w:r>
        <w:rPr>
          <w:rFonts w:hint="eastAsia" w:ascii="宋体" w:hAnsi="宋体" w:cs="宋体"/>
          <w:sz w:val="24"/>
          <w:szCs w:val="24"/>
          <w:lang w:val="en-US" w:eastAsia="zh-CN"/>
        </w:rPr>
        <w:t>1353</w:t>
      </w:r>
      <w:r>
        <w:rPr>
          <w:rFonts w:hint="eastAsia" w:ascii="宋体" w:hAnsi="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en-US" w:eastAsia="zh-CN" w:bidi="ar-SA"/>
        </w:rPr>
        <w:t>×（1-</w:t>
      </w:r>
      <w:r>
        <w:rPr>
          <w:rFonts w:hint="eastAsia" w:ascii="宋体" w:hAnsi="宋体" w:cs="宋体"/>
          <w:color w:val="000000"/>
          <w:kern w:val="2"/>
          <w:sz w:val="24"/>
          <w:szCs w:val="24"/>
          <w:highlight w:val="none"/>
          <w:lang w:val="en-US" w:eastAsia="zh-CN" w:bidi="ar-SA"/>
        </w:rPr>
        <w:t>10%</w:t>
      </w:r>
      <w:r>
        <w:rPr>
          <w:rFonts w:hint="eastAsia" w:ascii="宋体" w:hAnsi="宋体" w:eastAsia="宋体" w:cs="宋体"/>
          <w:color w:val="000000"/>
          <w:kern w:val="2"/>
          <w:sz w:val="24"/>
          <w:szCs w:val="24"/>
          <w:highlight w:val="none"/>
          <w:lang w:val="en-US" w:eastAsia="zh-CN" w:bidi="ar-SA"/>
        </w:rPr>
        <w:t>）</w:t>
      </w:r>
      <w:r>
        <w:rPr>
          <w:rFonts w:hint="eastAsia" w:ascii="宋体" w:hAnsi="宋体" w:cs="宋体"/>
          <w:color w:val="000000"/>
          <w:kern w:val="2"/>
          <w:sz w:val="24"/>
          <w:szCs w:val="24"/>
          <w:highlight w:val="none"/>
          <w:lang w:val="en-US" w:eastAsia="zh-CN" w:bidi="ar-SA"/>
        </w:rPr>
        <w:t>+</w:t>
      </w:r>
      <w:r>
        <w:rPr>
          <w:rFonts w:hint="eastAsia" w:ascii="宋体" w:hAnsi="宋体" w:cs="宋体"/>
          <w:sz w:val="24"/>
          <w:szCs w:val="24"/>
          <w:lang w:val="en-US" w:eastAsia="zh-CN"/>
        </w:rPr>
        <w:t>1353</w:t>
      </w:r>
      <w:r>
        <w:rPr>
          <w:rFonts w:hint="eastAsia" w:ascii="宋体" w:hAnsi="宋体" w:eastAsia="宋体" w:cs="宋体"/>
          <w:color w:val="000000"/>
          <w:kern w:val="2"/>
          <w:sz w:val="24"/>
          <w:szCs w:val="24"/>
          <w:highlight w:val="none"/>
          <w:lang w:val="en-US" w:eastAsia="zh-Hans" w:bidi="ar-SA"/>
        </w:rPr>
        <w:t xml:space="preserve">                  </w:t>
      </w:r>
    </w:p>
    <w:p w14:paraId="09D791F6">
      <w:pPr>
        <w:keepLines w:val="0"/>
        <w:pageBreakBefore w:val="0"/>
        <w:widowControl w:val="0"/>
        <w:shd w:val="clear" w:color="auto" w:fill="FFFFFF"/>
        <w:kinsoku w:val="0"/>
        <w:wordWrap/>
        <w:topLinePunct w:val="0"/>
        <w:bidi w:val="0"/>
        <w:adjustRightInd w:val="0"/>
        <w:snapToGrid w:val="0"/>
        <w:spacing w:after="0" w:line="360" w:lineRule="auto"/>
        <w:ind w:firstLine="2222" w:firstLineChars="926"/>
        <w:jc w:val="left"/>
        <w:rPr>
          <w:rFonts w:hint="eastAsia" w:ascii="宋体" w:hAnsi="宋体" w:eastAsia="宋体" w:cs="宋体"/>
          <w:color w:val="000000"/>
          <w:kern w:val="2"/>
          <w:sz w:val="24"/>
          <w:szCs w:val="24"/>
          <w:highlight w:val="none"/>
          <w:lang w:val="en-US" w:eastAsia="zh-Hans" w:bidi="ar-SA"/>
        </w:rPr>
      </w:pPr>
      <w:r>
        <w:rPr>
          <w:rFonts w:hint="eastAsia" w:ascii="宋体" w:hAnsi="宋体" w:eastAsia="宋体" w:cs="宋体"/>
          <w:color w:val="000000"/>
          <w:kern w:val="2"/>
          <w:sz w:val="24"/>
          <w:szCs w:val="24"/>
          <w:highlight w:val="none"/>
          <w:lang w:val="en-US" w:eastAsia="zh-Hans" w:bidi="ar-SA"/>
        </w:rPr>
        <w:t>=</w:t>
      </w:r>
      <w:r>
        <w:rPr>
          <w:rFonts w:hint="eastAsia" w:ascii="宋体" w:hAnsi="宋体" w:eastAsia="宋体" w:cs="宋体"/>
          <w:color w:val="000000"/>
          <w:kern w:val="2"/>
          <w:sz w:val="24"/>
          <w:szCs w:val="24"/>
          <w:highlight w:val="none"/>
          <w:lang w:val="en-US" w:eastAsia="zh-CN" w:bidi="ar-SA"/>
        </w:rPr>
        <w:t xml:space="preserve"> </w:t>
      </w:r>
      <w:r>
        <w:rPr>
          <w:rFonts w:hint="eastAsia" w:ascii="宋体" w:hAnsi="宋体" w:cs="宋体"/>
          <w:color w:val="000000"/>
          <w:kern w:val="2"/>
          <w:sz w:val="24"/>
          <w:szCs w:val="24"/>
          <w:highlight w:val="none"/>
          <w:lang w:val="en-US" w:eastAsia="zh-CN" w:bidi="ar-SA"/>
        </w:rPr>
        <w:t>291157</w:t>
      </w:r>
      <w:r>
        <w:rPr>
          <w:rFonts w:hint="eastAsia" w:ascii="宋体" w:hAnsi="宋体" w:eastAsia="宋体" w:cs="宋体"/>
          <w:color w:val="000000"/>
          <w:kern w:val="2"/>
          <w:sz w:val="24"/>
          <w:szCs w:val="24"/>
          <w:highlight w:val="none"/>
          <w:lang w:val="en-US" w:eastAsia="zh-Hans" w:bidi="ar-SA"/>
        </w:rPr>
        <w:t>元(人民币)</w:t>
      </w:r>
    </w:p>
    <w:p w14:paraId="75F8431A">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本工程下浮率为</w:t>
      </w:r>
      <w:r>
        <w:rPr>
          <w:rFonts w:hint="eastAsia" w:ascii="宋体" w:hAnsi="宋体" w:cs="宋体"/>
          <w:color w:val="000000"/>
          <w:kern w:val="0"/>
          <w:sz w:val="24"/>
          <w:szCs w:val="24"/>
          <w:highlight w:val="none"/>
          <w:shd w:val="clear" w:color="auto" w:fill="FFFFFF"/>
          <w:lang w:eastAsia="zh-CN"/>
        </w:rPr>
        <w:t>10%</w:t>
      </w:r>
      <w:r>
        <w:rPr>
          <w:rFonts w:hint="eastAsia" w:ascii="宋体" w:hAnsi="宋体" w:eastAsia="宋体" w:cs="宋体"/>
          <w:color w:val="000000"/>
          <w:kern w:val="0"/>
          <w:sz w:val="24"/>
          <w:szCs w:val="24"/>
          <w:highlight w:val="none"/>
          <w:shd w:val="clear" w:color="auto" w:fill="FFFFFF"/>
        </w:rPr>
        <w:t xml:space="preserve">  </w:t>
      </w:r>
    </w:p>
    <w:p w14:paraId="03F70E37">
      <w:pPr>
        <w:keepLines w:val="0"/>
        <w:pageBreakBefore w:val="0"/>
        <w:widowControl w:val="0"/>
        <w:shd w:val="clear" w:color="auto" w:fill="FFFFFF"/>
        <w:kinsoku w:val="0"/>
        <w:wordWrap/>
        <w:topLinePunct w:val="0"/>
        <w:bidi w:val="0"/>
        <w:adjustRightInd w:val="0"/>
        <w:snapToGrid w:val="0"/>
        <w:spacing w:after="0" w:line="360" w:lineRule="auto"/>
        <w:ind w:left="388" w:firstLine="94"/>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13.工程预算价的编制：详见预算审核书。</w:t>
      </w:r>
    </w:p>
    <w:p w14:paraId="181FA069">
      <w:pPr>
        <w:keepLines w:val="0"/>
        <w:pageBreakBefore w:val="0"/>
        <w:widowControl w:val="0"/>
        <w:shd w:val="clear" w:color="auto" w:fill="FFFFFF"/>
        <w:kinsoku w:val="0"/>
        <w:wordWrap/>
        <w:topLinePunct w:val="0"/>
        <w:bidi w:val="0"/>
        <w:adjustRightInd w:val="0"/>
        <w:snapToGrid w:val="0"/>
        <w:spacing w:after="0" w:line="360" w:lineRule="auto"/>
        <w:ind w:left="388" w:firstLine="94"/>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14工程合同价控制</w:t>
      </w:r>
    </w:p>
    <w:p w14:paraId="70099D4C">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14.1实行发包价包干的工程。</w:t>
      </w:r>
    </w:p>
    <w:p w14:paraId="599E3C1C">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14.2 发生工程量增减，按下列办法计算相关费用：</w:t>
      </w:r>
    </w:p>
    <w:p w14:paraId="337F4995">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14.3增减工程量的单价确定</w:t>
      </w:r>
    </w:p>
    <w:p w14:paraId="300053E6">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（1）在工程审计预算内的项目综合单价，按审计后预算内相应项目的综合单价及下浮率计算。</w:t>
      </w:r>
    </w:p>
    <w:p w14:paraId="5E4126AB">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工程审计预算内的项目综合单价＝审计后预算内相应项目的综合单价×（1－下浮率）</w:t>
      </w:r>
    </w:p>
    <w:p w14:paraId="0839616B">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（2）不在工程预算内的项目综合单价，按照市相关部门造价管理机构颁布的施工期间的消耗量定额、费用定额、材料（设备）信息价或市场价及下浮率计算。</w:t>
      </w:r>
    </w:p>
    <w:p w14:paraId="05F9C933">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不在工程预算内的项目综合单价＝按本项规定计算的综合单价×（1－下浮率）</w:t>
      </w:r>
    </w:p>
    <w:p w14:paraId="2A191437">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（3）若定额缺项的，由中标人提出适当的单价，经招标人会同工程预（决）算审核单位审核确定，报相关部门造价管理机构备案。</w:t>
      </w:r>
    </w:p>
    <w:p w14:paraId="58240BF2">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定额缺项单价（或议价）＝经双方确认的单价×（1－下浮率）</w:t>
      </w:r>
    </w:p>
    <w:p w14:paraId="3DB82EAC">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如双方不能达成一致的，双方可提请工程所在地工程造价管理机构进行咨询或按合同约定的争议或纠纷解决程序办理。</w:t>
      </w:r>
    </w:p>
    <w:p w14:paraId="67347053">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14.4材料变更的价格确定</w:t>
      </w:r>
    </w:p>
    <w:p w14:paraId="1271E448">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（1）工程预算的材料价格明细表中没有的材料，按照相关行政主管部门指定的信息发布媒介公布的建设工程施工期间材料单价及下浮率计算。</w:t>
      </w:r>
    </w:p>
    <w:p w14:paraId="0496D188">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材料价格明细表中没有的材料价格＝信息价×（1－下浮率）</w:t>
      </w:r>
    </w:p>
    <w:p w14:paraId="1CC7FE5D">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（2）上述发布媒介没有公布的材料单价，由中标人提出适当的价格，经招标人会同工程预（结）算审核单位审核确定，报市相关部门造价管理机构备案。</w:t>
      </w:r>
    </w:p>
    <w:p w14:paraId="0963798F">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14.5本工程下浮率为11％。</w:t>
      </w:r>
    </w:p>
    <w:p w14:paraId="73F4FCC5">
      <w:pPr>
        <w:keepLines w:val="0"/>
        <w:pageBreakBefore w:val="0"/>
        <w:widowControl w:val="0"/>
        <w:shd w:val="clear" w:color="auto" w:fill="FFFFFF"/>
        <w:kinsoku w:val="0"/>
        <w:wordWrap/>
        <w:topLinePunct w:val="0"/>
        <w:bidi w:val="0"/>
        <w:adjustRightInd w:val="0"/>
        <w:snapToGrid w:val="0"/>
        <w:spacing w:after="0" w:line="360" w:lineRule="auto"/>
        <w:ind w:firstLine="602"/>
        <w:jc w:val="center"/>
        <w:rPr>
          <w:rFonts w:hint="eastAsia" w:ascii="宋体" w:hAnsi="宋体" w:eastAsia="宋体" w:cs="宋体"/>
          <w:b/>
          <w:color w:val="000000"/>
          <w:kern w:val="0"/>
          <w:sz w:val="30"/>
          <w:szCs w:val="30"/>
          <w:highlight w:val="none"/>
          <w:shd w:val="clear" w:color="auto" w:fill="FFFFFF"/>
        </w:rPr>
      </w:pPr>
    </w:p>
    <w:p w14:paraId="15939A88">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(三)投标文件 </w:t>
      </w:r>
    </w:p>
    <w:p w14:paraId="6C15B9B9">
      <w:pPr>
        <w:keepLines w:val="0"/>
        <w:pageBreakBefore w:val="0"/>
        <w:widowControl w:val="0"/>
        <w:shd w:val="clear" w:color="auto" w:fill="FFFFFF"/>
        <w:kinsoku w:val="0"/>
        <w:wordWrap/>
        <w:topLinePunct w:val="0"/>
        <w:bidi w:val="0"/>
        <w:adjustRightInd/>
        <w:snapToGrid/>
        <w:spacing w:after="0" w:line="360" w:lineRule="auto"/>
        <w:ind w:firstLine="482"/>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b/>
          <w:color w:val="000000"/>
          <w:kern w:val="0"/>
          <w:sz w:val="24"/>
          <w:szCs w:val="24"/>
          <w:highlight w:val="none"/>
          <w:shd w:val="clear" w:color="auto" w:fill="FFFFFF"/>
          <w:lang w:eastAsia="en-US"/>
        </w:rPr>
        <w:t>15.投标文件的组成</w:t>
      </w:r>
    </w:p>
    <w:p w14:paraId="3C88243C">
      <w:pPr>
        <w:keepLines w:val="0"/>
        <w:pageBreakBefore w:val="0"/>
        <w:widowControl w:val="0"/>
        <w:shd w:val="clear" w:color="auto" w:fill="FFFFFF"/>
        <w:kinsoku w:val="0"/>
        <w:wordWrap/>
        <w:topLinePunct w:val="0"/>
        <w:bidi w:val="0"/>
        <w:adjustRightInd/>
        <w:snapToGrid/>
        <w:spacing w:after="0" w:line="360" w:lineRule="auto"/>
        <w:ind w:firstLine="480"/>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15.1投标文件由下列内容组成。</w:t>
      </w:r>
    </w:p>
    <w:p w14:paraId="07C4327E">
      <w:pPr>
        <w:keepLines w:val="0"/>
        <w:pageBreakBefore w:val="0"/>
        <w:widowControl w:val="0"/>
        <w:numPr>
          <w:ilvl w:val="0"/>
          <w:numId w:val="1"/>
        </w:numPr>
        <w:shd w:val="clear" w:color="auto" w:fill="FFFFFF"/>
        <w:kinsoku w:val="0"/>
        <w:wordWrap/>
        <w:topLinePunct w:val="0"/>
        <w:bidi w:val="0"/>
        <w:adjustRightInd/>
        <w:snapToGrid/>
        <w:spacing w:after="0" w:line="360" w:lineRule="auto"/>
        <w:ind w:right="18" w:firstLine="480"/>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eastAsia="en-US"/>
        </w:rPr>
        <w:t>投标承诺函</w:t>
      </w:r>
    </w:p>
    <w:p w14:paraId="3DC306FA">
      <w:pPr>
        <w:keepLines w:val="0"/>
        <w:pageBreakBefore w:val="0"/>
        <w:widowControl w:val="0"/>
        <w:numPr>
          <w:ilvl w:val="0"/>
          <w:numId w:val="0"/>
        </w:numPr>
        <w:shd w:val="clear" w:color="auto" w:fill="FFFFFF"/>
        <w:kinsoku w:val="0"/>
        <w:wordWrap/>
        <w:topLinePunct w:val="0"/>
        <w:bidi w:val="0"/>
        <w:adjustRightInd/>
        <w:snapToGrid/>
        <w:spacing w:after="0" w:line="360" w:lineRule="auto"/>
        <w:ind w:left="0" w:leftChars="0" w:right="18" w:rightChars="0" w:firstLine="420" w:firstLineChars="175"/>
        <w:jc w:val="left"/>
        <w:rPr>
          <w:rFonts w:hint="eastAsia" w:ascii="宋体" w:hAnsi="宋体" w:eastAsia="宋体" w:cs="宋体"/>
          <w:color w:val="auto"/>
          <w:kern w:val="0"/>
          <w:sz w:val="24"/>
          <w:szCs w:val="20"/>
          <w:highlight w:val="none"/>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lang w:eastAsia="zh-CN"/>
        </w:rPr>
        <w:t>）</w:t>
      </w:r>
      <w:r>
        <w:rPr>
          <w:rFonts w:hint="eastAsia" w:ascii="宋体" w:hAnsi="宋体" w:eastAsia="宋体" w:cs="宋体"/>
          <w:color w:val="auto"/>
          <w:sz w:val="24"/>
          <w:szCs w:val="24"/>
          <w:highlight w:val="none"/>
        </w:rPr>
        <w:t>企业及项目经理人员的证书、证件扫描件。</w:t>
      </w:r>
    </w:p>
    <w:p w14:paraId="7223BCEE">
      <w:pPr>
        <w:keepLines w:val="0"/>
        <w:pageBreakBefore w:val="0"/>
        <w:widowControl w:val="0"/>
        <w:kinsoku w:val="0"/>
        <w:wordWrap/>
        <w:topLinePunct w:val="0"/>
        <w:bidi w:val="0"/>
        <w:snapToGrid w:val="0"/>
        <w:spacing w:line="360" w:lineRule="auto"/>
        <w:ind w:firstLine="420"/>
        <w:textAlignment w:val="baseline"/>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1、企业证书原件扫描件并加盖投标人单位公章：</w:t>
      </w:r>
    </w:p>
    <w:p w14:paraId="400B6384">
      <w:pPr>
        <w:keepLines w:val="0"/>
        <w:pageBreakBefore w:val="0"/>
        <w:widowControl w:val="0"/>
        <w:kinsoku w:val="0"/>
        <w:wordWrap/>
        <w:topLinePunct w:val="0"/>
        <w:bidi w:val="0"/>
        <w:snapToGrid w:val="0"/>
        <w:spacing w:line="36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1)企业营业执照原件扫描件并加盖投标人单位公章。</w:t>
      </w:r>
    </w:p>
    <w:p w14:paraId="6D00740F">
      <w:pPr>
        <w:keepLines w:val="0"/>
        <w:pageBreakBefore w:val="0"/>
        <w:widowControl w:val="0"/>
        <w:kinsoku w:val="0"/>
        <w:wordWrap/>
        <w:topLinePunct w:val="0"/>
        <w:bidi w:val="0"/>
        <w:snapToGrid w:val="0"/>
        <w:spacing w:line="36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2)企业资质证书原件扫描件并加盖投标人单位公章。</w:t>
      </w:r>
    </w:p>
    <w:p w14:paraId="71E3AAAE">
      <w:pPr>
        <w:keepLines w:val="0"/>
        <w:pageBreakBefore w:val="0"/>
        <w:widowControl w:val="0"/>
        <w:kinsoku w:val="0"/>
        <w:wordWrap/>
        <w:topLinePunct w:val="0"/>
        <w:bidi w:val="0"/>
        <w:snapToGrid w:val="0"/>
        <w:spacing w:line="36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3)企业安全生产许可证原件扫描件并加盖投标人单位公章。</w:t>
      </w:r>
    </w:p>
    <w:p w14:paraId="4D3E6A37">
      <w:pPr>
        <w:keepLines w:val="0"/>
        <w:pageBreakBefore w:val="0"/>
        <w:widowControl w:val="0"/>
        <w:kinsoku w:val="0"/>
        <w:wordWrap/>
        <w:topLinePunct w:val="0"/>
        <w:bidi w:val="0"/>
        <w:snapToGrid w:val="0"/>
        <w:spacing w:after="120" w:line="360" w:lineRule="auto"/>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4）开户许可证或开户许可信息原件扫描件并加盖投标人单位公章。</w:t>
      </w:r>
    </w:p>
    <w:p w14:paraId="3230E4B7">
      <w:pPr>
        <w:keepLines w:val="0"/>
        <w:pageBreakBefore w:val="0"/>
        <w:widowControl w:val="0"/>
        <w:kinsoku w:val="0"/>
        <w:wordWrap/>
        <w:topLinePunct w:val="0"/>
        <w:bidi w:val="0"/>
        <w:snapToGrid w:val="0"/>
        <w:spacing w:after="120" w:line="360" w:lineRule="auto"/>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 投标保证金凭证</w:t>
      </w:r>
    </w:p>
    <w:p w14:paraId="2501B43A">
      <w:pPr>
        <w:keepLines w:val="0"/>
        <w:pageBreakBefore w:val="0"/>
        <w:widowControl w:val="0"/>
        <w:kinsoku w:val="0"/>
        <w:wordWrap/>
        <w:topLinePunct w:val="0"/>
        <w:bidi w:val="0"/>
        <w:snapToGrid w:val="0"/>
        <w:spacing w:line="360" w:lineRule="auto"/>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6)其他材料：</w:t>
      </w:r>
      <w:r>
        <w:rPr>
          <w:rFonts w:hint="eastAsia" w:ascii="宋体" w:hAnsi="宋体" w:eastAsia="宋体" w:cs="宋体"/>
          <w:kern w:val="2"/>
          <w:sz w:val="24"/>
          <w:szCs w:val="24"/>
          <w:highlight w:val="none"/>
          <w:lang w:val="en-US" w:eastAsia="zh-CN"/>
        </w:rPr>
        <w:t>投标人认为有必要提供的材料</w:t>
      </w:r>
      <w:r>
        <w:rPr>
          <w:rFonts w:hint="eastAsia" w:ascii="宋体" w:hAnsi="宋体" w:eastAsia="宋体" w:cs="宋体"/>
          <w:color w:val="auto"/>
          <w:kern w:val="2"/>
          <w:sz w:val="24"/>
          <w:szCs w:val="24"/>
          <w:highlight w:val="none"/>
          <w:lang w:val="en-US" w:eastAsia="zh-CN" w:bidi="ar-SA"/>
        </w:rPr>
        <w:t>。</w:t>
      </w:r>
    </w:p>
    <w:p w14:paraId="7B0101DE">
      <w:pPr>
        <w:keepNext w:val="0"/>
        <w:keepLines w:val="0"/>
        <w:pageBreakBefore w:val="0"/>
        <w:widowControl w:val="0"/>
        <w:kinsoku w:val="0"/>
        <w:wordWrap/>
        <w:overflowPunct/>
        <w:topLinePunct w:val="0"/>
        <w:autoSpaceDE/>
        <w:autoSpaceDN/>
        <w:bidi w:val="0"/>
        <w:adjustRightInd/>
        <w:snapToGrid w:val="0"/>
        <w:spacing w:line="360" w:lineRule="auto"/>
        <w:ind w:firstLine="470" w:firstLineChars="196"/>
        <w:textAlignment w:val="baseline"/>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rPr>
        <w:t>拟派出项目经理的证书原件扫描件</w:t>
      </w:r>
      <w:r>
        <w:rPr>
          <w:rFonts w:hint="eastAsia" w:ascii="宋体" w:hAnsi="宋体" w:eastAsia="宋体" w:cs="宋体"/>
          <w:color w:val="auto"/>
          <w:sz w:val="24"/>
          <w:highlight w:val="none"/>
        </w:rPr>
        <w:t>并加盖投标人单位公章</w:t>
      </w:r>
      <w:r>
        <w:rPr>
          <w:rFonts w:hint="eastAsia" w:ascii="宋体" w:hAnsi="宋体" w:eastAsia="宋体" w:cs="宋体"/>
          <w:color w:val="auto"/>
          <w:sz w:val="24"/>
          <w:highlight w:val="none"/>
          <w:lang w:eastAsia="zh-CN"/>
        </w:rPr>
        <w:t>：</w:t>
      </w:r>
    </w:p>
    <w:p w14:paraId="5B072227">
      <w:pPr>
        <w:keepLines w:val="0"/>
        <w:pageBreakBefore w:val="0"/>
        <w:widowControl w:val="0"/>
        <w:kinsoku w:val="0"/>
        <w:wordWrap/>
        <w:overflowPunct w:val="0"/>
        <w:topLinePunct w:val="0"/>
        <w:autoSpaceDE w:val="0"/>
        <w:autoSpaceDN w:val="0"/>
        <w:bidi w:val="0"/>
        <w:spacing w:line="360" w:lineRule="auto"/>
        <w:ind w:left="0" w:leftChars="0" w:firstLine="420" w:firstLineChars="175"/>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1）有效的注册建造师电子注册证书并加盖投标人单位公章</w:t>
      </w:r>
    </w:p>
    <w:p w14:paraId="78AA8F7A">
      <w:pPr>
        <w:keepLines w:val="0"/>
        <w:pageBreakBefore w:val="0"/>
        <w:widowControl w:val="0"/>
        <w:kinsoku w:val="0"/>
        <w:wordWrap/>
        <w:topLinePunct w:val="0"/>
        <w:bidi w:val="0"/>
        <w:snapToGrid w:val="0"/>
        <w:spacing w:line="360" w:lineRule="auto"/>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b w:val="0"/>
          <w:bCs/>
          <w:color w:val="auto"/>
          <w:sz w:val="24"/>
          <w:highlight w:val="none"/>
        </w:rPr>
        <w:t>项目经理的</w:t>
      </w:r>
      <w:r>
        <w:rPr>
          <w:rFonts w:hint="eastAsia" w:ascii="宋体" w:hAnsi="宋体" w:eastAsia="宋体" w:cs="宋体"/>
          <w:color w:val="auto"/>
          <w:kern w:val="2"/>
          <w:sz w:val="24"/>
          <w:szCs w:val="24"/>
          <w:highlight w:val="none"/>
          <w:lang w:val="en-US" w:eastAsia="zh-CN" w:bidi="ar-SA"/>
        </w:rPr>
        <w:t>安全生产考核合格证书B证的原件扫描件并加盖投标人单位公章</w:t>
      </w:r>
    </w:p>
    <w:p w14:paraId="575A4AD2">
      <w:pPr>
        <w:keepLines w:val="0"/>
        <w:pageBreakBefore w:val="0"/>
        <w:widowControl w:val="0"/>
        <w:kinsoku w:val="0"/>
        <w:wordWrap/>
        <w:topLinePunct w:val="0"/>
        <w:bidi w:val="0"/>
        <w:snapToGrid w:val="0"/>
        <w:spacing w:line="360" w:lineRule="auto"/>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（3）法定代表人资格证明书、法定代表人授权委托书（格式） </w:t>
      </w:r>
    </w:p>
    <w:p w14:paraId="2AC68FB3">
      <w:pPr>
        <w:keepLines w:val="0"/>
        <w:pageBreakBefore w:val="0"/>
        <w:widowControl w:val="0"/>
        <w:kinsoku w:val="0"/>
        <w:wordWrap/>
        <w:topLinePunct w:val="0"/>
        <w:bidi w:val="0"/>
        <w:snapToGrid w:val="0"/>
        <w:spacing w:line="360" w:lineRule="auto"/>
        <w:ind w:firstLine="480" w:firstLineChars="200"/>
        <w:jc w:val="left"/>
        <w:textAlignment w:val="baseline"/>
        <w:rPr>
          <w:rFonts w:hint="eastAsia" w:ascii="宋体" w:hAnsi="宋体" w:eastAsia="宋体" w:cs="宋体"/>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注：企业信息证件（营业执照、资质证书、安全生产许可证等）和项目负责人信息证件有效的注册建造师（电子注册证书建造师证、安全考核证等）应原件扫描制作在投标文件中。</w:t>
      </w:r>
    </w:p>
    <w:p w14:paraId="6BB7B67E">
      <w:pPr>
        <w:keepLines w:val="0"/>
        <w:pageBreakBefore w:val="0"/>
        <w:widowControl w:val="0"/>
        <w:shd w:val="clear" w:color="auto" w:fill="FFFFFF"/>
        <w:kinsoku w:val="0"/>
        <w:wordWrap/>
        <w:topLinePunct w:val="0"/>
        <w:bidi w:val="0"/>
        <w:adjustRightInd/>
        <w:snapToGrid/>
        <w:spacing w:after="0" w:line="360" w:lineRule="auto"/>
        <w:ind w:firstLine="482"/>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b/>
          <w:color w:val="000000"/>
          <w:kern w:val="0"/>
          <w:sz w:val="24"/>
          <w:szCs w:val="24"/>
          <w:highlight w:val="none"/>
          <w:shd w:val="clear" w:color="auto" w:fill="FFFFFF"/>
          <w:lang w:eastAsia="en-US"/>
        </w:rPr>
        <w:t>16.投标有效期</w:t>
      </w:r>
    </w:p>
    <w:p w14:paraId="13C3F1AE">
      <w:pPr>
        <w:keepLines w:val="0"/>
        <w:pageBreakBefore w:val="0"/>
        <w:widowControl w:val="0"/>
        <w:shd w:val="clear" w:color="auto" w:fill="FFFFFF"/>
        <w:kinsoku w:val="0"/>
        <w:wordWrap/>
        <w:topLinePunct w:val="0"/>
        <w:bidi w:val="0"/>
        <w:adjustRightInd/>
        <w:snapToGrid/>
        <w:spacing w:after="0" w:line="360" w:lineRule="auto"/>
        <w:ind w:firstLine="480"/>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本招标项目的投标有效期为90日历天(从投标截止之日算起)。</w:t>
      </w:r>
    </w:p>
    <w:p w14:paraId="693312F7">
      <w:pPr>
        <w:keepLines w:val="0"/>
        <w:pageBreakBefore w:val="0"/>
        <w:widowControl w:val="0"/>
        <w:numPr>
          <w:ilvl w:val="0"/>
          <w:numId w:val="0"/>
        </w:numPr>
        <w:shd w:val="clear" w:color="auto" w:fill="FFFFFF"/>
        <w:kinsoku w:val="0"/>
        <w:wordWrap/>
        <w:topLinePunct w:val="0"/>
        <w:bidi w:val="0"/>
        <w:adjustRightInd/>
        <w:snapToGrid/>
        <w:spacing w:after="0" w:line="360" w:lineRule="auto"/>
        <w:ind w:firstLine="482" w:firstLineChars="200"/>
        <w:jc w:val="left"/>
        <w:rPr>
          <w:rFonts w:hint="eastAsia" w:ascii="宋体" w:hAnsi="宋体" w:eastAsia="宋体" w:cs="宋体"/>
          <w:b/>
          <w:color w:val="000000"/>
          <w:kern w:val="0"/>
          <w:sz w:val="24"/>
          <w:szCs w:val="24"/>
          <w:highlight w:val="none"/>
          <w:shd w:val="clear" w:color="auto" w:fill="FFFFFF"/>
          <w:lang w:eastAsia="en-US"/>
        </w:rPr>
      </w:pPr>
      <w:r>
        <w:rPr>
          <w:rFonts w:hint="eastAsia" w:ascii="宋体" w:hAnsi="宋体" w:eastAsia="宋体" w:cs="宋体"/>
          <w:b/>
          <w:color w:val="000000"/>
          <w:kern w:val="0"/>
          <w:sz w:val="24"/>
          <w:szCs w:val="24"/>
          <w:highlight w:val="none"/>
          <w:shd w:val="clear" w:color="auto" w:fill="FFFFFF"/>
          <w:lang w:val="en-US" w:eastAsia="zh-CN"/>
        </w:rPr>
        <w:t>17.</w:t>
      </w:r>
      <w:r>
        <w:rPr>
          <w:rFonts w:hint="eastAsia" w:ascii="宋体" w:hAnsi="宋体" w:eastAsia="宋体" w:cs="宋体"/>
          <w:b/>
          <w:color w:val="000000"/>
          <w:kern w:val="0"/>
          <w:sz w:val="24"/>
          <w:szCs w:val="24"/>
          <w:highlight w:val="none"/>
          <w:shd w:val="clear" w:color="auto" w:fill="FFFFFF"/>
          <w:lang w:eastAsia="en-US"/>
        </w:rPr>
        <w:t>投标保证金：</w:t>
      </w:r>
    </w:p>
    <w:p w14:paraId="5362434F">
      <w:pPr>
        <w:keepLines w:val="0"/>
        <w:pageBreakBefore w:val="0"/>
        <w:widowControl w:val="0"/>
        <w:numPr>
          <w:ilvl w:val="0"/>
          <w:numId w:val="0"/>
        </w:numPr>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b w:val="0"/>
          <w:bCs/>
          <w:color w:val="000000"/>
          <w:kern w:val="0"/>
          <w:sz w:val="24"/>
          <w:szCs w:val="24"/>
          <w:highlight w:val="none"/>
          <w:shd w:val="clear" w:color="auto" w:fill="FFFFFF"/>
          <w:lang w:eastAsia="en-US"/>
        </w:rPr>
      </w:pPr>
      <w:r>
        <w:rPr>
          <w:rFonts w:hint="eastAsia" w:ascii="宋体" w:hAnsi="宋体" w:eastAsia="宋体" w:cs="宋体"/>
          <w:b w:val="0"/>
          <w:bCs/>
          <w:color w:val="000000"/>
          <w:kern w:val="0"/>
          <w:sz w:val="24"/>
          <w:szCs w:val="24"/>
          <w:highlight w:val="none"/>
          <w:shd w:val="clear" w:color="auto" w:fill="FFFFFF"/>
          <w:lang w:val="en-US" w:eastAsia="zh-CN"/>
        </w:rPr>
        <w:t>17.1</w:t>
      </w:r>
      <w:r>
        <w:rPr>
          <w:rFonts w:hint="eastAsia" w:ascii="宋体" w:hAnsi="宋体" w:eastAsia="宋体" w:cs="宋体"/>
          <w:b w:val="0"/>
          <w:bCs/>
          <w:color w:val="000000"/>
          <w:kern w:val="0"/>
          <w:sz w:val="24"/>
          <w:szCs w:val="24"/>
          <w:highlight w:val="none"/>
          <w:shd w:val="clear" w:color="auto" w:fill="FFFFFF"/>
          <w:lang w:eastAsia="en-US"/>
        </w:rPr>
        <w:t>投标保证金金额：</w:t>
      </w:r>
      <w:r>
        <w:rPr>
          <w:rFonts w:hint="eastAsia" w:ascii="宋体" w:hAnsi="宋体" w:cs="宋体"/>
          <w:b/>
          <w:bCs w:val="0"/>
          <w:sz w:val="24"/>
          <w:szCs w:val="24"/>
          <w:highlight w:val="none"/>
          <w:u w:val="single"/>
          <w:lang w:val="en-US" w:eastAsia="zh-CN"/>
        </w:rPr>
        <w:t>伍仟</w:t>
      </w:r>
      <w:r>
        <w:rPr>
          <w:rFonts w:hint="eastAsia" w:ascii="宋体" w:hAnsi="宋体" w:eastAsia="宋体" w:cs="宋体"/>
          <w:b/>
          <w:bCs w:val="0"/>
          <w:sz w:val="24"/>
          <w:szCs w:val="24"/>
          <w:highlight w:val="none"/>
          <w:u w:val="single"/>
          <w:lang w:val="en-US" w:eastAsia="zh-CN"/>
        </w:rPr>
        <w:t>元</w:t>
      </w:r>
      <w:r>
        <w:rPr>
          <w:rFonts w:hint="eastAsia" w:ascii="宋体" w:hAnsi="宋体" w:eastAsia="宋体" w:cs="宋体"/>
          <w:b/>
          <w:bCs w:val="0"/>
          <w:sz w:val="24"/>
          <w:szCs w:val="24"/>
          <w:highlight w:val="none"/>
          <w:u w:val="single"/>
          <w:lang w:eastAsia="zh-CN"/>
        </w:rPr>
        <w:t>整</w:t>
      </w:r>
      <w:r>
        <w:rPr>
          <w:rFonts w:hint="eastAsia" w:ascii="宋体" w:hAnsi="宋体" w:eastAsia="宋体" w:cs="宋体"/>
          <w:bCs/>
          <w:sz w:val="24"/>
          <w:szCs w:val="24"/>
          <w:highlight w:val="none"/>
          <w:lang w:eastAsia="zh-CN"/>
        </w:rPr>
        <w:t>(￥</w:t>
      </w:r>
      <w:r>
        <w:rPr>
          <w:rFonts w:hint="eastAsia" w:ascii="宋体" w:hAnsi="宋体" w:cs="宋体"/>
          <w:b/>
          <w:bCs w:val="0"/>
          <w:sz w:val="24"/>
          <w:szCs w:val="24"/>
          <w:highlight w:val="none"/>
          <w:lang w:val="en-US" w:eastAsia="zh-CN"/>
        </w:rPr>
        <w:t>5</w:t>
      </w:r>
      <w:r>
        <w:rPr>
          <w:rFonts w:hint="eastAsia" w:ascii="宋体" w:hAnsi="宋体" w:eastAsia="宋体" w:cs="宋体"/>
          <w:b/>
          <w:bCs w:val="0"/>
          <w:sz w:val="24"/>
          <w:szCs w:val="24"/>
          <w:highlight w:val="none"/>
          <w:lang w:val="en-US" w:eastAsia="zh-CN"/>
        </w:rPr>
        <w:t>000</w:t>
      </w:r>
      <w:r>
        <w:rPr>
          <w:rFonts w:hint="eastAsia" w:ascii="宋体" w:hAnsi="宋体" w:eastAsia="宋体" w:cs="宋体"/>
          <w:b/>
          <w:bCs w:val="0"/>
          <w:sz w:val="24"/>
          <w:szCs w:val="24"/>
          <w:highlight w:val="none"/>
          <w:lang w:eastAsia="zh-CN"/>
        </w:rPr>
        <w:t>元</w:t>
      </w:r>
      <w:r>
        <w:rPr>
          <w:rFonts w:hint="eastAsia" w:ascii="宋体" w:hAnsi="宋体" w:eastAsia="宋体" w:cs="宋体"/>
          <w:bCs/>
          <w:sz w:val="24"/>
          <w:szCs w:val="24"/>
          <w:highlight w:val="none"/>
          <w:lang w:eastAsia="zh-CN"/>
        </w:rPr>
        <w:t>)</w:t>
      </w:r>
      <w:r>
        <w:rPr>
          <w:rFonts w:hint="eastAsia" w:ascii="宋体" w:hAnsi="宋体" w:eastAsia="宋体" w:cs="宋体"/>
          <w:b w:val="0"/>
          <w:bCs/>
          <w:color w:val="000000"/>
          <w:kern w:val="0"/>
          <w:sz w:val="24"/>
          <w:szCs w:val="24"/>
          <w:highlight w:val="none"/>
          <w:shd w:val="clear" w:color="auto" w:fill="FFFFFF"/>
          <w:lang w:eastAsia="en-US"/>
        </w:rPr>
        <w:t>；</w:t>
      </w:r>
    </w:p>
    <w:p w14:paraId="2E24258C">
      <w:pPr>
        <w:keepLines w:val="0"/>
        <w:pageBreakBefore w:val="0"/>
        <w:widowControl w:val="0"/>
        <w:numPr>
          <w:ilvl w:val="0"/>
          <w:numId w:val="0"/>
        </w:numPr>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b w:val="0"/>
          <w:bCs/>
          <w:color w:val="000000"/>
          <w:kern w:val="0"/>
          <w:sz w:val="24"/>
          <w:szCs w:val="24"/>
          <w:highlight w:val="none"/>
          <w:shd w:val="clear" w:color="auto" w:fill="FFFFFF"/>
          <w:lang w:eastAsia="zh-CN"/>
        </w:rPr>
      </w:pPr>
      <w:r>
        <w:rPr>
          <w:rFonts w:hint="eastAsia" w:ascii="宋体" w:hAnsi="宋体" w:eastAsia="宋体" w:cs="宋体"/>
          <w:b w:val="0"/>
          <w:bCs/>
          <w:color w:val="000000"/>
          <w:kern w:val="0"/>
          <w:sz w:val="24"/>
          <w:szCs w:val="24"/>
          <w:highlight w:val="none"/>
          <w:shd w:val="clear" w:color="auto" w:fill="FFFFFF"/>
          <w:lang w:val="en-US" w:eastAsia="zh-CN"/>
        </w:rPr>
        <w:t>17.</w:t>
      </w:r>
      <w:r>
        <w:rPr>
          <w:rFonts w:hint="eastAsia" w:ascii="宋体" w:hAnsi="宋体" w:eastAsia="宋体" w:cs="宋体"/>
          <w:b w:val="0"/>
          <w:bCs/>
          <w:color w:val="000000"/>
          <w:kern w:val="0"/>
          <w:sz w:val="24"/>
          <w:szCs w:val="24"/>
          <w:highlight w:val="none"/>
          <w:shd w:val="clear" w:color="auto" w:fill="FFFFFF"/>
          <w:lang w:eastAsia="en-US"/>
        </w:rPr>
        <w:t>2、投标保证金形式：本项目可以使用下列第</w:t>
      </w:r>
      <w:r>
        <w:rPr>
          <w:rFonts w:hint="eastAsia" w:ascii="宋体" w:hAnsi="宋体" w:eastAsia="宋体" w:cs="宋体"/>
          <w:b w:val="0"/>
          <w:bCs/>
          <w:color w:val="000000"/>
          <w:kern w:val="0"/>
          <w:sz w:val="24"/>
          <w:szCs w:val="24"/>
          <w:highlight w:val="none"/>
          <w:shd w:val="clear" w:color="auto" w:fill="FFFFFF"/>
          <w:lang w:val="en-US" w:eastAsia="zh-CN"/>
        </w:rPr>
        <w:t>①、②、③、④</w:t>
      </w:r>
      <w:r>
        <w:rPr>
          <w:rFonts w:hint="eastAsia" w:ascii="宋体" w:hAnsi="宋体" w:eastAsia="宋体" w:cs="宋体"/>
          <w:b w:val="0"/>
          <w:bCs/>
          <w:color w:val="000000"/>
          <w:kern w:val="0"/>
          <w:sz w:val="24"/>
          <w:szCs w:val="24"/>
          <w:highlight w:val="none"/>
          <w:shd w:val="clear" w:color="auto" w:fill="FFFFFF"/>
          <w:lang w:eastAsia="en-US"/>
        </w:rPr>
        <w:t>种形式提交</w:t>
      </w:r>
      <w:r>
        <w:rPr>
          <w:rFonts w:hint="eastAsia" w:ascii="宋体" w:hAnsi="宋体" w:eastAsia="宋体" w:cs="宋体"/>
          <w:b w:val="0"/>
          <w:bCs/>
          <w:color w:val="000000"/>
          <w:kern w:val="0"/>
          <w:sz w:val="24"/>
          <w:szCs w:val="24"/>
          <w:highlight w:val="none"/>
          <w:shd w:val="clear" w:color="auto" w:fill="FFFFFF"/>
          <w:lang w:eastAsia="zh-CN"/>
        </w:rPr>
        <w:t>。</w:t>
      </w:r>
    </w:p>
    <w:p w14:paraId="61D452DA">
      <w:pPr>
        <w:keepLines w:val="0"/>
        <w:pageBreakBefore w:val="0"/>
        <w:widowControl w:val="0"/>
        <w:kinsoku w:val="0"/>
        <w:wordWrap/>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en-US" w:bidi="ar-SA"/>
        </w:rPr>
        <w:t xml:space="preserve">①现金形式:投标保证金以现金转账形式递交的，应在截标前通过投标人开户行基本账户转入招标人指定的银行专户并写明系统生成编号或招标文件编号均可。缴交时间确认以招标文件指定银行在截标时出具的对账单为准。若对账单上和投标保证金缴交凭证电子件或复印件（加盖投标人公章）均没有体现系统生成编号或招标文件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 </w:t>
      </w:r>
    </w:p>
    <w:p w14:paraId="5F107673">
      <w:pPr>
        <w:keepLines w:val="0"/>
        <w:pageBreakBefore w:val="0"/>
        <w:widowControl w:val="0"/>
        <w:kinsoku w:val="0"/>
        <w:wordWrap/>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投标保证金银行</w:t>
      </w:r>
      <w:r>
        <w:rPr>
          <w:rFonts w:hint="eastAsia" w:ascii="宋体" w:hAnsi="宋体" w:cs="宋体"/>
          <w:kern w:val="0"/>
          <w:sz w:val="24"/>
          <w:szCs w:val="24"/>
          <w:highlight w:val="none"/>
          <w:lang w:val="en-US" w:eastAsia="zh-CN" w:bidi="ar-SA"/>
        </w:rPr>
        <w:t>账</w:t>
      </w:r>
      <w:r>
        <w:rPr>
          <w:rFonts w:hint="eastAsia" w:ascii="宋体" w:hAnsi="宋体" w:eastAsia="宋体" w:cs="宋体"/>
          <w:kern w:val="0"/>
          <w:sz w:val="24"/>
          <w:szCs w:val="24"/>
          <w:highlight w:val="none"/>
          <w:lang w:val="en-US" w:eastAsia="en-US" w:bidi="ar-SA"/>
        </w:rPr>
        <w:t>号：</w:t>
      </w:r>
    </w:p>
    <w:p w14:paraId="49499303">
      <w:pPr>
        <w:keepNext w:val="0"/>
        <w:keepLines w:val="0"/>
        <w:pageBreakBefore w:val="0"/>
        <w:widowControl w:val="0"/>
        <w:kinsoku w:val="0"/>
        <w:wordWrap/>
        <w:overflowPunct/>
        <w:topLinePunct w:val="0"/>
        <w:autoSpaceDE/>
        <w:autoSpaceDN/>
        <w:bidi w:val="0"/>
        <w:adjustRightInd/>
        <w:snapToGrid/>
        <w:spacing w:after="200" w:line="360" w:lineRule="auto"/>
        <w:ind w:firstLine="964" w:firstLineChars="400"/>
        <w:jc w:val="left"/>
        <w:textAlignment w:val="auto"/>
        <w:rPr>
          <w:rFonts w:hint="eastAsia" w:ascii="宋体" w:hAnsi="宋体" w:eastAsia="宋体" w:cs="宋体"/>
          <w:b/>
          <w:bCs w:val="0"/>
          <w:color w:val="auto"/>
          <w:kern w:val="0"/>
          <w:sz w:val="24"/>
          <w:szCs w:val="24"/>
          <w:highlight w:val="none"/>
          <w:lang w:eastAsia="zh-CN"/>
        </w:rPr>
      </w:pPr>
      <w:r>
        <w:rPr>
          <w:rFonts w:hint="eastAsia" w:ascii="宋体" w:hAnsi="宋体" w:eastAsia="宋体" w:cs="宋体"/>
          <w:b/>
          <w:bCs w:val="0"/>
          <w:color w:val="auto"/>
          <w:kern w:val="0"/>
          <w:sz w:val="24"/>
          <w:szCs w:val="24"/>
          <w:highlight w:val="none"/>
          <w:lang w:eastAsia="zh-CN"/>
        </w:rPr>
        <w:t>账户名称：仙游县鲤南镇振兴乡村投资有限公司</w:t>
      </w:r>
      <w:bookmarkStart w:id="2" w:name="_GoBack"/>
      <w:bookmarkEnd w:id="2"/>
    </w:p>
    <w:p w14:paraId="5CF84936">
      <w:pPr>
        <w:keepNext w:val="0"/>
        <w:keepLines w:val="0"/>
        <w:pageBreakBefore w:val="0"/>
        <w:widowControl w:val="0"/>
        <w:kinsoku w:val="0"/>
        <w:wordWrap/>
        <w:overflowPunct/>
        <w:topLinePunct w:val="0"/>
        <w:autoSpaceDE/>
        <w:autoSpaceDN/>
        <w:bidi w:val="0"/>
        <w:adjustRightInd/>
        <w:snapToGrid/>
        <w:spacing w:after="200" w:line="360" w:lineRule="auto"/>
        <w:ind w:firstLine="964" w:firstLineChars="400"/>
        <w:jc w:val="left"/>
        <w:textAlignment w:val="auto"/>
        <w:rPr>
          <w:rFonts w:hint="eastAsia" w:ascii="宋体" w:hAnsi="宋体" w:eastAsia="宋体" w:cs="宋体"/>
          <w:b/>
          <w:bCs w:val="0"/>
          <w:color w:val="auto"/>
          <w:kern w:val="0"/>
          <w:sz w:val="24"/>
          <w:szCs w:val="24"/>
          <w:highlight w:val="none"/>
          <w:lang w:eastAsia="zh-CN"/>
        </w:rPr>
      </w:pPr>
      <w:r>
        <w:rPr>
          <w:rFonts w:hint="eastAsia" w:ascii="宋体" w:hAnsi="宋体" w:eastAsia="宋体" w:cs="宋体"/>
          <w:b/>
          <w:bCs w:val="0"/>
          <w:color w:val="auto"/>
          <w:kern w:val="0"/>
          <w:sz w:val="24"/>
          <w:szCs w:val="24"/>
          <w:highlight w:val="none"/>
          <w:lang w:eastAsia="zh-CN"/>
        </w:rPr>
        <w:t>开户行：招商银行股份有限公司莆田仙游支行</w:t>
      </w:r>
    </w:p>
    <w:p w14:paraId="08737744">
      <w:pPr>
        <w:keepLines w:val="0"/>
        <w:pageBreakBefore w:val="0"/>
        <w:widowControl w:val="0"/>
        <w:kinsoku w:val="0"/>
        <w:wordWrap/>
        <w:topLinePunct w:val="0"/>
        <w:bidi w:val="0"/>
        <w:adjustRightInd w:val="0"/>
        <w:snapToGrid w:val="0"/>
        <w:spacing w:before="14" w:after="0" w:line="360" w:lineRule="auto"/>
        <w:ind w:left="304" w:leftChars="145" w:right="117" w:firstLine="590" w:firstLineChars="245"/>
        <w:jc w:val="both"/>
        <w:rPr>
          <w:rFonts w:hint="eastAsia" w:ascii="宋体" w:hAnsi="宋体" w:eastAsia="宋体" w:cs="宋体"/>
          <w:color w:val="0000FF"/>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eastAsia="zh-CN"/>
        </w:rPr>
        <w:t>账户号码：</w:t>
      </w:r>
      <w:r>
        <w:rPr>
          <w:rFonts w:hint="eastAsia" w:ascii="宋体" w:hAnsi="宋体" w:eastAsia="宋体" w:cs="宋体"/>
          <w:b/>
          <w:bCs w:val="0"/>
          <w:color w:val="auto"/>
          <w:kern w:val="0"/>
          <w:sz w:val="24"/>
          <w:szCs w:val="24"/>
          <w:highlight w:val="none"/>
          <w:lang w:val="en-US" w:eastAsia="zh-CN"/>
        </w:rPr>
        <w:t>594901156610066</w:t>
      </w:r>
      <w:r>
        <w:rPr>
          <w:rFonts w:hint="eastAsia" w:ascii="宋体" w:hAnsi="宋体" w:eastAsia="宋体" w:cs="宋体"/>
          <w:color w:val="0000FF"/>
          <w:kern w:val="0"/>
          <w:sz w:val="24"/>
          <w:szCs w:val="24"/>
          <w:highlight w:val="none"/>
          <w:lang w:val="en-US" w:eastAsia="en-US" w:bidi="ar-SA"/>
        </w:rPr>
        <w:t xml:space="preserve"> </w:t>
      </w:r>
    </w:p>
    <w:p w14:paraId="785951B1">
      <w:pPr>
        <w:keepLines w:val="0"/>
        <w:pageBreakBefore w:val="0"/>
        <w:widowControl w:val="0"/>
        <w:kinsoku w:val="0"/>
        <w:wordWrap/>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②银行保函形式： 银行保函能够通过互联网且无需任何授权即可在相应银行的官方网站验证真伪，并在保函上写明网址，否则视为未按规定提交投标保证金，资格审查不合格。保证人应是中华人民共和国境内注册的有资格的银行，并提供在线申请索赔服务（具体要求根据《福建省住房和城乡建设厅关于进一步规范我省房建和市政工程招标项目投标保证金管理的通知》（闽建筑[2020]8号）文件规定执行）。</w:t>
      </w:r>
    </w:p>
    <w:p w14:paraId="4EB359E5">
      <w:pPr>
        <w:keepLines w:val="0"/>
        <w:pageBreakBefore w:val="0"/>
        <w:widowControl w:val="0"/>
        <w:kinsoku w:val="0"/>
        <w:wordWrap/>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投标人向商业银行缴交的保函费用，应在投标截止时间之前从投标人所在地银行的投标人企业基本账户以电汇或银行转账的形式汇到商业银行账户，并应在电汇或银行转账单上注明系统生成编号或招标文件编号均可。采开具保函费用由投标人自理。</w:t>
      </w:r>
    </w:p>
    <w:p w14:paraId="15013A6E">
      <w:pPr>
        <w:keepLines w:val="0"/>
        <w:pageBreakBefore w:val="0"/>
        <w:widowControl w:val="0"/>
        <w:kinsoku w:val="0"/>
        <w:wordWrap/>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③工程担保公司出具的担保保函形式（适用于已推行工程担保的地区）：担保保函能够通过互联网且无需任何授权即可在相应工程担保公司的官方网站验证真伪，并在保函上写明网址，否则视为未按规定提交投标保证金，资格审查不合格。保证人应是中华人民共和国境内注册的有资格的专业担保公司，并提供在线申请索赔服务。开展担保保函业务保证人的实缴注册资本应在人民币5000万元以上，同时应当符合银保监局、市工信局、市金融办有关开展工程担保业务管理的其他规定（具体要求根据《福建省住房和城乡建设厅关于进一步规范我省房建和市政工程招标项目投标保证金管理的通知》（闽建筑[2020]8号）文件规定执行）。</w:t>
      </w:r>
    </w:p>
    <w:p w14:paraId="60F21C4F">
      <w:pPr>
        <w:keepLines w:val="0"/>
        <w:pageBreakBefore w:val="0"/>
        <w:widowControl w:val="0"/>
        <w:kinsoku w:val="0"/>
        <w:wordWrap/>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投标人向担保公司缴交的保费，应在投标截止时间之前从投标人所在地银行的投标人企业基本账户以电汇或银行转账的形式汇到保险公司账户，并应在电汇或银行转账单上注明系统生成编号或招标文件编号均可。开具保证保险的费用由投标人自理</w:t>
      </w:r>
    </w:p>
    <w:p w14:paraId="6D9783CF">
      <w:pPr>
        <w:keepLines w:val="0"/>
        <w:pageBreakBefore w:val="0"/>
        <w:widowControl w:val="0"/>
        <w:kinsoku w:val="0"/>
        <w:wordWrap/>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④保险公司出具的投标保证保险形式：投标保证保险能够通过互联网且无需任何授权即可在相应保险公司的官方网站验证真伪，并在保函上写明网址，否则视为未按规定提交投标保证金，资格审查不合格。保证人应是中华人民共和国境内注册的有资格的保险公司，并提供在线申请索赔服务。保证保险的保险条款应当经中国保监会批准或备案（具体要求根据《福建省住房和城乡建设厅关于进一步规范我省房建和市政工程招标项目投标保证金管理的通知》（闽建筑[2020]8号）文件规定执行）</w:t>
      </w:r>
      <w:r>
        <w:rPr>
          <w:rFonts w:hint="eastAsia" w:ascii="宋体" w:hAnsi="宋体" w:eastAsia="宋体" w:cs="宋体"/>
          <w:kern w:val="0"/>
          <w:sz w:val="24"/>
          <w:szCs w:val="24"/>
          <w:highlight w:val="none"/>
          <w:lang w:val="en-US" w:eastAsia="zh-CN" w:bidi="ar-SA"/>
        </w:rPr>
        <w:t>（投标保证保险应为先行赔付、后续追偿的见索即付保单。保险条款须经中国银保监会或原中国保监会批准或备案。)</w:t>
      </w:r>
      <w:r>
        <w:rPr>
          <w:rFonts w:hint="eastAsia" w:ascii="宋体" w:hAnsi="宋体" w:eastAsia="宋体" w:cs="宋体"/>
          <w:kern w:val="0"/>
          <w:sz w:val="24"/>
          <w:szCs w:val="24"/>
          <w:highlight w:val="none"/>
          <w:lang w:val="en-US" w:eastAsia="en-US" w:bidi="ar-SA"/>
        </w:rPr>
        <w:t xml:space="preserve"> 。</w:t>
      </w:r>
    </w:p>
    <w:p w14:paraId="1B6C994C">
      <w:pPr>
        <w:keepLines w:val="0"/>
        <w:pageBreakBefore w:val="0"/>
        <w:widowControl w:val="0"/>
        <w:kinsoku w:val="0"/>
        <w:wordWrap/>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投标人向保险公司缴交的保费，应在投标截止时间之前从投标人所在地银行的投标人企业基本账户以电汇或银行转账的形式汇到保险公司账户，并应在电汇或银行转账单上注明系统生成编号或招标文件编号均可。开具保证保险的费用由投标人自理。</w:t>
      </w:r>
    </w:p>
    <w:p w14:paraId="0923671F">
      <w:pPr>
        <w:keepLines w:val="0"/>
        <w:pageBreakBefore w:val="0"/>
        <w:widowControl w:val="0"/>
        <w:numPr>
          <w:ilvl w:val="0"/>
          <w:numId w:val="0"/>
        </w:numPr>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b w:val="0"/>
          <w:bCs/>
          <w:color w:val="000000"/>
          <w:kern w:val="0"/>
          <w:sz w:val="24"/>
          <w:szCs w:val="24"/>
          <w:highlight w:val="none"/>
          <w:shd w:val="clear" w:color="auto" w:fill="FFFFFF"/>
          <w:lang w:eastAsia="en-US"/>
        </w:rPr>
      </w:pPr>
      <w:r>
        <w:rPr>
          <w:rFonts w:hint="eastAsia" w:ascii="宋体" w:hAnsi="宋体" w:eastAsia="宋体" w:cs="宋体"/>
          <w:b w:val="0"/>
          <w:bCs/>
          <w:color w:val="000000"/>
          <w:kern w:val="0"/>
          <w:sz w:val="24"/>
          <w:szCs w:val="24"/>
          <w:highlight w:val="none"/>
          <w:shd w:val="clear" w:color="auto" w:fill="FFFFFF"/>
          <w:lang w:val="en-US" w:eastAsia="zh-CN"/>
        </w:rPr>
        <w:t>17.</w:t>
      </w:r>
      <w:r>
        <w:rPr>
          <w:rFonts w:hint="eastAsia" w:ascii="宋体" w:hAnsi="宋体" w:eastAsia="宋体" w:cs="宋体"/>
          <w:b w:val="0"/>
          <w:bCs/>
          <w:color w:val="000000"/>
          <w:kern w:val="0"/>
          <w:sz w:val="24"/>
          <w:szCs w:val="24"/>
          <w:highlight w:val="none"/>
          <w:shd w:val="clear" w:color="auto" w:fill="FFFFFF"/>
          <w:lang w:eastAsia="en-US"/>
        </w:rPr>
        <w:t>3、投标保证金证明材料提交形式：</w:t>
      </w:r>
    </w:p>
    <w:p w14:paraId="4B177208">
      <w:pPr>
        <w:keepLines w:val="0"/>
        <w:pageBreakBefore w:val="0"/>
        <w:widowControl w:val="0"/>
        <w:kinsoku w:val="0"/>
        <w:wordWrap/>
        <w:topLinePunct w:val="0"/>
        <w:bidi w:val="0"/>
        <w:snapToGrid w:val="0"/>
        <w:spacing w:line="360" w:lineRule="auto"/>
        <w:ind w:firstLine="496" w:firstLineChars="200"/>
        <w:jc w:val="both"/>
        <w:textAlignment w:val="baseline"/>
        <w:rPr>
          <w:rFonts w:hint="eastAsia" w:ascii="宋体" w:hAnsi="宋体" w:eastAsia="宋体" w:cs="宋体"/>
          <w:b w:val="0"/>
          <w:bCs/>
          <w:color w:val="auto"/>
          <w:spacing w:val="4"/>
          <w:kern w:val="2"/>
          <w:sz w:val="24"/>
          <w:szCs w:val="24"/>
          <w:highlight w:val="none"/>
          <w:u w:val="double" w:color="000000"/>
          <w:lang w:val="en-US" w:eastAsia="zh-CN" w:bidi="ar-SA"/>
        </w:rPr>
      </w:pPr>
      <w:r>
        <w:rPr>
          <w:rFonts w:hint="eastAsia" w:ascii="宋体" w:hAnsi="宋体" w:eastAsia="宋体" w:cs="宋体"/>
          <w:b w:val="0"/>
          <w:bCs/>
          <w:color w:val="auto"/>
          <w:spacing w:val="4"/>
          <w:kern w:val="2"/>
          <w:sz w:val="24"/>
          <w:szCs w:val="24"/>
          <w:highlight w:val="none"/>
          <w:u w:val="single" w:color="000000"/>
          <w:lang w:val="en-US" w:eastAsia="zh-CN" w:bidi="ar-SA"/>
        </w:rPr>
        <w:t>①将电汇或银行转账单、银行保函、担保保函、保险凭证的扫描件（加盖投标人单位电子印章）作为资格文件的组成部分。</w:t>
      </w:r>
    </w:p>
    <w:p w14:paraId="5D992B82">
      <w:pPr>
        <w:keepLines w:val="0"/>
        <w:pageBreakBefore w:val="0"/>
        <w:widowControl w:val="0"/>
        <w:kinsoku w:val="0"/>
        <w:wordWrap/>
        <w:topLinePunct w:val="0"/>
        <w:bidi w:val="0"/>
        <w:snapToGrid w:val="0"/>
        <w:spacing w:line="360" w:lineRule="auto"/>
        <w:ind w:firstLine="496" w:firstLineChars="200"/>
        <w:jc w:val="both"/>
        <w:textAlignment w:val="baseline"/>
        <w:rPr>
          <w:rFonts w:hint="eastAsia" w:ascii="宋体" w:hAnsi="宋体" w:eastAsia="宋体" w:cs="宋体"/>
          <w:b w:val="0"/>
          <w:bCs/>
          <w:color w:val="auto"/>
          <w:spacing w:val="4"/>
          <w:kern w:val="2"/>
          <w:sz w:val="24"/>
          <w:szCs w:val="24"/>
          <w:highlight w:val="none"/>
          <w:u w:val="single" w:color="000000"/>
          <w:lang w:val="en-US" w:eastAsia="zh-CN" w:bidi="ar-SA"/>
        </w:rPr>
      </w:pPr>
      <w:r>
        <w:rPr>
          <w:rFonts w:hint="eastAsia" w:ascii="宋体" w:hAnsi="宋体" w:eastAsia="宋体" w:cs="宋体"/>
          <w:b w:val="0"/>
          <w:bCs/>
          <w:color w:val="auto"/>
          <w:spacing w:val="4"/>
          <w:kern w:val="2"/>
          <w:sz w:val="24"/>
          <w:szCs w:val="24"/>
          <w:highlight w:val="none"/>
          <w:u w:val="single" w:color="000000"/>
          <w:lang w:val="en-US" w:eastAsia="zh-CN" w:bidi="ar-SA"/>
        </w:rPr>
        <w:t>②投标人以电子投保函形式递交（包括银行保函、担保保函、保证保险），投标人提交的电子投标保函应符合闽建筑[2020]8号文件规定。</w:t>
      </w:r>
    </w:p>
    <w:p w14:paraId="3D4842CA">
      <w:pPr>
        <w:keepLines w:val="0"/>
        <w:pageBreakBefore w:val="0"/>
        <w:widowControl w:val="0"/>
        <w:kinsoku w:val="0"/>
        <w:wordWrap/>
        <w:topLinePunct w:val="0"/>
        <w:bidi w:val="0"/>
        <w:snapToGrid w:val="0"/>
        <w:spacing w:line="360" w:lineRule="auto"/>
        <w:ind w:firstLine="496" w:firstLineChars="200"/>
        <w:jc w:val="both"/>
        <w:textAlignment w:val="baseline"/>
        <w:rPr>
          <w:rFonts w:hint="eastAsia" w:ascii="宋体" w:hAnsi="宋体" w:eastAsia="宋体" w:cs="宋体"/>
          <w:b w:val="0"/>
          <w:bCs/>
          <w:color w:val="auto"/>
          <w:spacing w:val="4"/>
          <w:kern w:val="2"/>
          <w:sz w:val="24"/>
          <w:szCs w:val="24"/>
          <w:highlight w:val="none"/>
          <w:u w:val="double" w:color="000000"/>
          <w:lang w:val="en-US" w:eastAsia="zh-CN" w:bidi="ar-SA"/>
        </w:rPr>
      </w:pPr>
      <w:r>
        <w:rPr>
          <w:rFonts w:hint="eastAsia" w:ascii="宋体" w:hAnsi="宋体" w:eastAsia="宋体" w:cs="宋体"/>
          <w:b w:val="0"/>
          <w:bCs/>
          <w:color w:val="auto"/>
          <w:spacing w:val="4"/>
          <w:kern w:val="2"/>
          <w:sz w:val="24"/>
          <w:szCs w:val="24"/>
          <w:highlight w:val="none"/>
          <w:u w:val="single" w:color="000000"/>
          <w:lang w:val="en-US" w:eastAsia="zh-CN" w:bidi="ar-SA"/>
        </w:rPr>
        <w:t>③根据福建省住房和城乡建设厅《关于进一步规范我省房建和市政工程招标项目投标保证金管理的通知》（闽建筑〔2020〕8号）规定，投标人以银行保函、保证保险、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扫描件，作为投标文件的组成部分。</w:t>
      </w:r>
    </w:p>
    <w:p w14:paraId="7F3111D7">
      <w:pPr>
        <w:keepLines w:val="0"/>
        <w:pageBreakBefore w:val="0"/>
        <w:widowControl w:val="0"/>
        <w:numPr>
          <w:ilvl w:val="0"/>
          <w:numId w:val="0"/>
        </w:numPr>
        <w:shd w:val="clear" w:color="auto" w:fill="FFFFFF"/>
        <w:kinsoku w:val="0"/>
        <w:wordWrap/>
        <w:topLinePunct w:val="0"/>
        <w:bidi w:val="0"/>
        <w:adjustRightInd/>
        <w:snapToGrid/>
        <w:spacing w:after="0" w:line="360" w:lineRule="auto"/>
        <w:ind w:firstLine="436" w:firstLineChars="200"/>
        <w:jc w:val="left"/>
        <w:rPr>
          <w:rFonts w:hint="eastAsia" w:ascii="宋体" w:hAnsi="宋体" w:eastAsia="宋体" w:cs="宋体"/>
          <w:b w:val="0"/>
          <w:bCs/>
          <w:color w:val="auto"/>
          <w:spacing w:val="4"/>
          <w:kern w:val="2"/>
          <w:sz w:val="24"/>
          <w:szCs w:val="24"/>
          <w:highlight w:val="none"/>
          <w:u w:val="single" w:color="000000"/>
          <w:lang w:val="en-US" w:eastAsia="zh-CN" w:bidi="ar-SA"/>
        </w:rPr>
      </w:pPr>
      <w:r>
        <w:rPr>
          <w:rFonts w:hint="eastAsia" w:ascii="宋体" w:hAnsi="宋体" w:eastAsia="宋体" w:cs="宋体"/>
          <w:b w:val="0"/>
          <w:bCs/>
          <w:color w:val="auto"/>
          <w:spacing w:val="4"/>
          <w:kern w:val="2"/>
          <w:sz w:val="21"/>
          <w:szCs w:val="21"/>
          <w:highlight w:val="none"/>
          <w:u w:val="single" w:color="000000"/>
          <w:lang w:val="en-US" w:eastAsia="zh-CN" w:bidi="ar-SA"/>
        </w:rPr>
        <w:t>④</w:t>
      </w:r>
      <w:r>
        <w:rPr>
          <w:rFonts w:hint="eastAsia" w:ascii="宋体" w:hAnsi="宋体" w:eastAsia="宋体" w:cs="宋体"/>
          <w:b w:val="0"/>
          <w:bCs/>
          <w:color w:val="auto"/>
          <w:spacing w:val="4"/>
          <w:kern w:val="2"/>
          <w:sz w:val="24"/>
          <w:szCs w:val="24"/>
          <w:highlight w:val="none"/>
          <w:u w:val="single" w:color="000000"/>
          <w:lang w:val="en-US" w:eastAsia="zh-CN" w:bidi="ar-SA"/>
        </w:rPr>
        <w:t>关于闽建筑〔2020〕8号文件有关到账证明事项的通知（闽建筑函〔2021〕1号）格式具体详见附件。</w:t>
      </w:r>
    </w:p>
    <w:p w14:paraId="60B18439">
      <w:pPr>
        <w:keepLines w:val="0"/>
        <w:pageBreakBefore w:val="0"/>
        <w:widowControl w:val="0"/>
        <w:numPr>
          <w:ilvl w:val="0"/>
          <w:numId w:val="0"/>
        </w:numPr>
        <w:shd w:val="clear" w:color="auto" w:fill="FFFFFF"/>
        <w:kinsoku w:val="0"/>
        <w:wordWrap/>
        <w:topLinePunct w:val="0"/>
        <w:bidi w:val="0"/>
        <w:adjustRightInd/>
        <w:snapToGrid/>
        <w:spacing w:after="0" w:line="360" w:lineRule="auto"/>
        <w:ind w:firstLine="480" w:firstLineChars="200"/>
        <w:jc w:val="left"/>
        <w:rPr>
          <w:rFonts w:hint="default"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注：（1）</w:t>
      </w:r>
      <w:r>
        <w:rPr>
          <w:rFonts w:hint="eastAsia" w:ascii="宋体" w:hAnsi="宋体" w:eastAsia="宋体" w:cs="宋体"/>
          <w:color w:val="auto"/>
          <w:sz w:val="24"/>
          <w:highlight w:val="none"/>
        </w:rPr>
        <w:t>在本招标项目中标结果公示期间，</w:t>
      </w:r>
      <w:r>
        <w:rPr>
          <w:rFonts w:hint="eastAsia" w:ascii="宋体" w:hAnsi="宋体" w:eastAsia="宋体" w:cs="宋体"/>
          <w:color w:val="auto"/>
          <w:sz w:val="24"/>
          <w:highlight w:val="none"/>
          <w:lang w:val="en-US" w:eastAsia="zh-CN"/>
        </w:rPr>
        <w:t>采用现金转账的</w:t>
      </w:r>
      <w:r>
        <w:rPr>
          <w:rFonts w:hint="eastAsia" w:ascii="宋体" w:hAnsi="宋体" w:eastAsia="宋体" w:cs="宋体"/>
          <w:color w:val="auto"/>
          <w:sz w:val="24"/>
          <w:highlight w:val="none"/>
        </w:rPr>
        <w:t>投标人须</w:t>
      </w:r>
      <w:r>
        <w:rPr>
          <w:rFonts w:hint="eastAsia" w:ascii="宋体" w:hAnsi="宋体" w:eastAsia="宋体" w:cs="宋体"/>
          <w:color w:val="auto"/>
          <w:sz w:val="24"/>
          <w:highlight w:val="none"/>
          <w:lang w:val="en-US" w:eastAsia="zh-CN"/>
        </w:rPr>
        <w:t>另提交</w:t>
      </w:r>
      <w:r>
        <w:rPr>
          <w:rFonts w:hint="eastAsia" w:ascii="宋体" w:hAnsi="宋体" w:eastAsia="宋体" w:cs="宋体"/>
          <w:color w:val="auto"/>
          <w:sz w:val="24"/>
          <w:highlight w:val="none"/>
        </w:rPr>
        <w:t>退保相关材料</w:t>
      </w:r>
      <w:r>
        <w:rPr>
          <w:rFonts w:hint="eastAsia" w:ascii="宋体" w:hAnsi="宋体" w:eastAsia="宋体" w:cs="宋体"/>
          <w:b/>
          <w:bCs/>
          <w:color w:val="auto"/>
          <w:sz w:val="24"/>
          <w:highlight w:val="none"/>
        </w:rPr>
        <w:t>:1.退投标保证金申请书 2.开户许可证3.</w:t>
      </w:r>
      <w:r>
        <w:rPr>
          <w:rFonts w:hint="eastAsia" w:ascii="宋体" w:hAnsi="宋体" w:eastAsia="宋体" w:cs="宋体"/>
          <w:b/>
          <w:bCs/>
          <w:color w:val="auto"/>
          <w:sz w:val="24"/>
          <w:highlight w:val="none"/>
          <w:lang w:val="en-US" w:eastAsia="zh-CN"/>
        </w:rPr>
        <w:t>投标</w:t>
      </w:r>
      <w:r>
        <w:rPr>
          <w:rFonts w:hint="eastAsia" w:ascii="宋体" w:hAnsi="宋体" w:eastAsia="宋体" w:cs="宋体"/>
          <w:b/>
          <w:bCs/>
          <w:color w:val="auto"/>
          <w:sz w:val="24"/>
          <w:highlight w:val="none"/>
        </w:rPr>
        <w:t>保证金回单4.收款收据（收款收据财务签字及盖章）。地址：</w:t>
      </w:r>
      <w:r>
        <w:rPr>
          <w:rFonts w:hint="eastAsia" w:ascii="宋体" w:hAnsi="宋体" w:cs="宋体"/>
          <w:b/>
          <w:bCs/>
          <w:color w:val="auto"/>
          <w:sz w:val="24"/>
          <w:highlight w:val="none"/>
          <w:lang w:val="en-US" w:eastAsia="zh-CN"/>
        </w:rPr>
        <w:t>仙游县鲤南镇远大建材城9号楼</w:t>
      </w:r>
      <w:r>
        <w:rPr>
          <w:rFonts w:hint="eastAsia" w:ascii="宋体" w:hAnsi="宋体" w:eastAsia="宋体" w:cs="宋体"/>
          <w:b/>
          <w:bCs/>
          <w:color w:val="auto"/>
          <w:sz w:val="24"/>
          <w:highlight w:val="none"/>
          <w:lang w:val="zh-CN" w:eastAsia="zh-CN"/>
        </w:rPr>
        <w:t>，</w:t>
      </w:r>
      <w:r>
        <w:rPr>
          <w:rFonts w:hint="eastAsia" w:ascii="宋体" w:hAnsi="宋体" w:cs="宋体"/>
          <w:b/>
          <w:bCs/>
          <w:color w:val="auto"/>
          <w:sz w:val="24"/>
          <w:highlight w:val="none"/>
          <w:lang w:val="en-US" w:eastAsia="zh-CN"/>
        </w:rPr>
        <w:t>段</w:t>
      </w:r>
      <w:r>
        <w:rPr>
          <w:rFonts w:hint="eastAsia" w:ascii="宋体" w:hAnsi="宋体" w:eastAsia="宋体" w:cs="宋体"/>
          <w:b/>
          <w:bCs/>
          <w:color w:val="auto"/>
          <w:sz w:val="24"/>
          <w:highlight w:val="none"/>
          <w:lang w:val="en-US" w:eastAsia="zh-CN"/>
        </w:rPr>
        <w:t>女士收，联系电话：</w:t>
      </w:r>
      <w:r>
        <w:rPr>
          <w:rFonts w:hint="eastAsia" w:ascii="宋体" w:hAnsi="宋体" w:cs="宋体"/>
          <w:b/>
          <w:bCs/>
          <w:color w:val="auto"/>
          <w:sz w:val="24"/>
          <w:highlight w:val="none"/>
          <w:lang w:val="en-US" w:eastAsia="zh-CN"/>
        </w:rPr>
        <w:t>0594-8265258</w:t>
      </w:r>
    </w:p>
    <w:p w14:paraId="79C7645F">
      <w:pPr>
        <w:keepNext w:val="0"/>
        <w:keepLines w:val="0"/>
        <w:pageBreakBefore w:val="0"/>
        <w:widowControl w:val="0"/>
        <w:tabs>
          <w:tab w:val="left" w:pos="510"/>
          <w:tab w:val="left" w:pos="900"/>
          <w:tab w:val="left" w:pos="1100"/>
        </w:tabs>
        <w:kinsoku w:val="0"/>
        <w:wordWrap/>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val="en-US" w:eastAsia="zh-CN"/>
        </w:rPr>
        <w:t>17.4</w:t>
      </w:r>
      <w:r>
        <w:rPr>
          <w:rFonts w:hint="eastAsia" w:ascii="宋体" w:hAnsi="宋体" w:eastAsia="宋体" w:cs="宋体"/>
          <w:b w:val="0"/>
          <w:bCs/>
          <w:color w:val="000000"/>
          <w:kern w:val="0"/>
          <w:sz w:val="24"/>
          <w:szCs w:val="24"/>
          <w:highlight w:val="none"/>
          <w:shd w:val="clear" w:color="auto" w:fill="FFFFFF"/>
          <w:lang w:eastAsia="en-US"/>
        </w:rPr>
        <w:t>投标保证金有效期：至少与投标有效期一致。</w:t>
      </w:r>
      <w:r>
        <w:rPr>
          <w:rFonts w:hint="eastAsia" w:ascii="宋体" w:hAnsi="宋体" w:eastAsia="宋体" w:cs="宋体"/>
          <w:color w:val="000000"/>
          <w:kern w:val="0"/>
          <w:sz w:val="24"/>
          <w:szCs w:val="22"/>
          <w:highlight w:val="none"/>
          <w:lang w:eastAsia="zh-CN"/>
        </w:rPr>
        <w:t>招标人应当在发出中标通知书后的五日内，将投标保证金退还中标候选人以外的投标人，并在与中标人签订合同后的五日内，将投标保证金退还中标人以及其他中标候选人。</w:t>
      </w:r>
    </w:p>
    <w:p w14:paraId="37F3F60A">
      <w:pPr>
        <w:keepNext w:val="0"/>
        <w:keepLines w:val="0"/>
        <w:pageBreakBefore w:val="0"/>
        <w:widowControl w:val="0"/>
        <w:tabs>
          <w:tab w:val="left" w:pos="510"/>
          <w:tab w:val="left" w:pos="900"/>
          <w:tab w:val="left" w:pos="1100"/>
        </w:tabs>
        <w:kinsoku w:val="0"/>
        <w:wordWrap/>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val="en-US" w:eastAsia="zh-CN"/>
        </w:rPr>
        <w:t>17.5</w:t>
      </w:r>
      <w:r>
        <w:rPr>
          <w:rFonts w:hint="eastAsia" w:ascii="宋体" w:hAnsi="宋体" w:eastAsia="宋体" w:cs="宋体"/>
          <w:color w:val="000000"/>
          <w:kern w:val="0"/>
          <w:sz w:val="24"/>
          <w:szCs w:val="22"/>
          <w:highlight w:val="none"/>
          <w:lang w:eastAsia="zh-CN"/>
        </w:rPr>
        <w:t>未按要求提交投标保证金到指定银行专户（以对账单为准）的投标将被视为无效投标。</w:t>
      </w:r>
    </w:p>
    <w:p w14:paraId="213707A2">
      <w:pPr>
        <w:keepNext w:val="0"/>
        <w:keepLines w:val="0"/>
        <w:pageBreakBefore w:val="0"/>
        <w:widowControl w:val="0"/>
        <w:tabs>
          <w:tab w:val="left" w:pos="510"/>
          <w:tab w:val="left" w:pos="900"/>
          <w:tab w:val="left" w:pos="1100"/>
        </w:tabs>
        <w:kinsoku w:val="0"/>
        <w:wordWrap/>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b/>
          <w:color w:val="FF0000"/>
          <w:kern w:val="0"/>
          <w:sz w:val="24"/>
          <w:szCs w:val="24"/>
          <w:highlight w:val="none"/>
          <w:shd w:val="clear" w:color="auto" w:fill="FFFFFF"/>
          <w:lang w:eastAsia="en-US"/>
        </w:rPr>
      </w:pPr>
      <w:r>
        <w:rPr>
          <w:rFonts w:hint="eastAsia" w:ascii="宋体" w:hAnsi="宋体" w:eastAsia="宋体" w:cs="宋体"/>
          <w:color w:val="000000"/>
          <w:kern w:val="0"/>
          <w:sz w:val="24"/>
          <w:szCs w:val="22"/>
          <w:highlight w:val="none"/>
          <w:lang w:val="en-US" w:eastAsia="zh-CN"/>
        </w:rPr>
        <w:t>17.6</w:t>
      </w:r>
      <w:r>
        <w:rPr>
          <w:rFonts w:hint="eastAsia" w:ascii="宋体" w:hAnsi="宋体" w:eastAsia="宋体" w:cs="宋体"/>
          <w:color w:val="000000"/>
          <w:kern w:val="0"/>
          <w:sz w:val="24"/>
          <w:szCs w:val="22"/>
          <w:highlight w:val="none"/>
          <w:lang w:eastAsia="zh-CN"/>
        </w:rPr>
        <w:t>投标人的投标保证金应退还到投标人开户行基本账户。</w:t>
      </w:r>
    </w:p>
    <w:p w14:paraId="499D2023">
      <w:pPr>
        <w:keepNext w:val="0"/>
        <w:keepLines w:val="0"/>
        <w:pageBreakBefore w:val="0"/>
        <w:widowControl w:val="0"/>
        <w:shd w:val="clear" w:color="auto" w:fill="FFFFFF"/>
        <w:kinsoku w:val="0"/>
        <w:wordWrap/>
        <w:overflowPunct/>
        <w:topLinePunct w:val="0"/>
        <w:autoSpaceDE/>
        <w:autoSpaceDN/>
        <w:bidi w:val="0"/>
        <w:adjustRightInd w:val="0"/>
        <w:snapToGrid/>
        <w:spacing w:after="0" w:line="360" w:lineRule="auto"/>
        <w:ind w:firstLine="480" w:firstLineChars="200"/>
        <w:jc w:val="left"/>
        <w:textAlignment w:val="auto"/>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17.</w:t>
      </w:r>
      <w:r>
        <w:rPr>
          <w:rFonts w:hint="eastAsia" w:ascii="宋体" w:hAnsi="宋体" w:eastAsia="宋体" w:cs="宋体"/>
          <w:bCs/>
          <w:color w:val="000000"/>
          <w:kern w:val="0"/>
          <w:sz w:val="24"/>
          <w:szCs w:val="24"/>
          <w:highlight w:val="none"/>
          <w:shd w:val="clear" w:color="auto" w:fill="FFFFFF"/>
          <w:lang w:val="en-US" w:eastAsia="zh-CN"/>
        </w:rPr>
        <w:t>7</w:t>
      </w:r>
      <w:r>
        <w:rPr>
          <w:rFonts w:hint="eastAsia" w:ascii="宋体" w:hAnsi="宋体" w:eastAsia="宋体" w:cs="宋体"/>
          <w:bCs/>
          <w:color w:val="000000"/>
          <w:kern w:val="0"/>
          <w:sz w:val="24"/>
          <w:szCs w:val="24"/>
          <w:highlight w:val="none"/>
          <w:shd w:val="clear" w:color="auto" w:fill="FFFFFF"/>
          <w:lang w:eastAsia="en-US"/>
        </w:rPr>
        <w:t>投标保证金的有效期：90日历天(从投标截止之日算起)。</w:t>
      </w:r>
    </w:p>
    <w:p w14:paraId="3A174A51">
      <w:pPr>
        <w:keepLines w:val="0"/>
        <w:pageBreakBefore w:val="0"/>
        <w:widowControl w:val="0"/>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17.</w:t>
      </w:r>
      <w:r>
        <w:rPr>
          <w:rFonts w:hint="eastAsia" w:ascii="宋体" w:hAnsi="宋体" w:eastAsia="宋体" w:cs="宋体"/>
          <w:bCs/>
          <w:color w:val="000000"/>
          <w:kern w:val="0"/>
          <w:sz w:val="24"/>
          <w:szCs w:val="24"/>
          <w:highlight w:val="none"/>
          <w:shd w:val="clear" w:color="auto" w:fill="FFFFFF"/>
          <w:lang w:val="en-US" w:eastAsia="zh-CN"/>
        </w:rPr>
        <w:t>8</w:t>
      </w:r>
      <w:r>
        <w:rPr>
          <w:rFonts w:hint="eastAsia" w:ascii="宋体" w:hAnsi="宋体" w:eastAsia="宋体" w:cs="宋体"/>
          <w:bCs/>
          <w:color w:val="000000"/>
          <w:kern w:val="0"/>
          <w:sz w:val="24"/>
          <w:szCs w:val="24"/>
          <w:highlight w:val="none"/>
          <w:shd w:val="clear" w:color="auto" w:fill="FFFFFF"/>
          <w:lang w:eastAsia="en-US"/>
        </w:rPr>
        <w:t>发生下列情况之一，投标保证金将被没收</w:t>
      </w:r>
    </w:p>
    <w:p w14:paraId="3432BBC6">
      <w:pPr>
        <w:keepLines w:val="0"/>
        <w:pageBreakBefore w:val="0"/>
        <w:widowControl w:val="0"/>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(1)中标人放弃中标的或不按规定与招标人签订合同的；</w:t>
      </w:r>
    </w:p>
    <w:p w14:paraId="08E7725F">
      <w:pPr>
        <w:keepLines w:val="0"/>
        <w:pageBreakBefore w:val="0"/>
        <w:widowControl w:val="0"/>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(2)中标人在规定的期限内未按要求向招标人提交履约保证金的；</w:t>
      </w:r>
    </w:p>
    <w:p w14:paraId="68C01236">
      <w:pPr>
        <w:keepLines w:val="0"/>
        <w:pageBreakBefore w:val="0"/>
        <w:widowControl w:val="0"/>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(3)因中标人在本招标项目投标中存在违法行为导致中标被依法确认无效的；</w:t>
      </w:r>
    </w:p>
    <w:p w14:paraId="1246E693">
      <w:pPr>
        <w:keepLines w:val="0"/>
        <w:pageBreakBefore w:val="0"/>
        <w:widowControl w:val="0"/>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(4)法律、法规规定的其他情形。</w:t>
      </w:r>
    </w:p>
    <w:p w14:paraId="46700DD8">
      <w:pPr>
        <w:keepLines w:val="0"/>
        <w:pageBreakBefore w:val="0"/>
        <w:widowControl w:val="0"/>
        <w:shd w:val="clear" w:color="auto" w:fill="FFFFFF"/>
        <w:kinsoku w:val="0"/>
        <w:wordWrap/>
        <w:topLinePunct w:val="0"/>
        <w:bidi w:val="0"/>
        <w:adjustRightInd/>
        <w:snapToGrid/>
        <w:spacing w:after="0" w:line="360" w:lineRule="auto"/>
        <w:ind w:firstLine="482" w:firstLineChars="200"/>
        <w:jc w:val="left"/>
        <w:rPr>
          <w:rFonts w:hint="eastAsia" w:ascii="宋体" w:hAnsi="宋体" w:eastAsia="宋体" w:cs="宋体"/>
          <w:b/>
          <w:color w:val="000000"/>
          <w:kern w:val="0"/>
          <w:sz w:val="24"/>
          <w:szCs w:val="24"/>
          <w:highlight w:val="none"/>
          <w:shd w:val="clear" w:color="auto" w:fill="FFFFFF"/>
          <w:lang w:eastAsia="en-US"/>
        </w:rPr>
      </w:pPr>
      <w:r>
        <w:rPr>
          <w:rFonts w:hint="eastAsia" w:ascii="宋体" w:hAnsi="宋体" w:eastAsia="宋体" w:cs="宋体"/>
          <w:b/>
          <w:color w:val="000000"/>
          <w:kern w:val="0"/>
          <w:sz w:val="24"/>
          <w:szCs w:val="24"/>
          <w:highlight w:val="none"/>
          <w:shd w:val="clear" w:color="auto" w:fill="FFFFFF"/>
          <w:lang w:eastAsia="en-US"/>
        </w:rPr>
        <w:t>18.投标文件的编制</w:t>
      </w:r>
      <w:r>
        <w:rPr>
          <w:rFonts w:hint="eastAsia" w:ascii="宋体" w:hAnsi="宋体" w:eastAsia="宋体" w:cs="宋体"/>
          <w:b/>
          <w:color w:val="auto"/>
          <w:sz w:val="24"/>
          <w:highlight w:val="none"/>
        </w:rPr>
        <w:t>和加密要求</w:t>
      </w:r>
    </w:p>
    <w:p w14:paraId="699D81F7">
      <w:pPr>
        <w:keepNext w:val="0"/>
        <w:keepLines w:val="0"/>
        <w:pageBreakBefore w:val="0"/>
        <w:widowControl w:val="0"/>
        <w:tabs>
          <w:tab w:val="left" w:pos="540"/>
          <w:tab w:val="left" w:pos="1080"/>
          <w:tab w:val="left" w:pos="1800"/>
        </w:tabs>
        <w:kinsoku w:val="0"/>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pacing w:val="0"/>
          <w:kern w:val="24"/>
          <w:sz w:val="24"/>
          <w:szCs w:val="24"/>
          <w:highlight w:val="none"/>
        </w:rPr>
      </w:pPr>
      <w:r>
        <w:rPr>
          <w:rFonts w:hint="eastAsia" w:ascii="宋体" w:hAnsi="宋体" w:eastAsia="宋体" w:cs="宋体"/>
          <w:color w:val="auto"/>
          <w:spacing w:val="0"/>
          <w:kern w:val="24"/>
          <w:sz w:val="24"/>
          <w:szCs w:val="24"/>
          <w:highlight w:val="none"/>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16BEFDFD">
      <w:pPr>
        <w:keepNext w:val="0"/>
        <w:keepLines w:val="0"/>
        <w:pageBreakBefore w:val="0"/>
        <w:widowControl w:val="0"/>
        <w:tabs>
          <w:tab w:val="left" w:pos="540"/>
          <w:tab w:val="left" w:pos="1080"/>
          <w:tab w:val="left" w:pos="1800"/>
        </w:tabs>
        <w:kinsoku w:val="0"/>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pacing w:val="0"/>
          <w:kern w:val="24"/>
          <w:sz w:val="24"/>
          <w:szCs w:val="24"/>
          <w:highlight w:val="none"/>
        </w:rPr>
      </w:pPr>
      <w:r>
        <w:rPr>
          <w:rFonts w:hint="eastAsia" w:ascii="宋体" w:hAnsi="宋体" w:eastAsia="宋体" w:cs="宋体"/>
          <w:b w:val="0"/>
          <w:bCs/>
          <w:color w:val="auto"/>
          <w:spacing w:val="0"/>
          <w:kern w:val="24"/>
          <w:sz w:val="24"/>
          <w:szCs w:val="24"/>
          <w:highlight w:val="none"/>
        </w:rPr>
        <w:t>18.2投标文件应当对招标文件有关工程发包价、招标工期、质量要求、投标有效期、项目管理人员等实质性内容作出响应。</w:t>
      </w:r>
    </w:p>
    <w:p w14:paraId="7161AE55">
      <w:pPr>
        <w:keepLines w:val="0"/>
        <w:pageBreakBefore w:val="0"/>
        <w:widowControl w:val="0"/>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color w:val="auto"/>
          <w:spacing w:val="0"/>
          <w:kern w:val="24"/>
          <w:sz w:val="24"/>
          <w:szCs w:val="24"/>
          <w:highlight w:val="none"/>
          <w:u w:val="none"/>
        </w:rPr>
      </w:pPr>
      <w:bookmarkStart w:id="0" w:name="EBded2e912c5364bbba8d4eb587e8abad6"/>
      <w:r>
        <w:rPr>
          <w:rFonts w:hint="eastAsia" w:ascii="宋体" w:hAnsi="宋体" w:eastAsia="宋体" w:cs="宋体"/>
          <w:color w:val="auto"/>
          <w:spacing w:val="0"/>
          <w:kern w:val="24"/>
          <w:sz w:val="24"/>
          <w:szCs w:val="24"/>
          <w:highlight w:val="none"/>
          <w:u w:val="none"/>
          <w:lang w:val="en-US" w:eastAsia="zh-CN"/>
        </w:rPr>
        <w:t>18.3</w:t>
      </w:r>
      <w:r>
        <w:rPr>
          <w:rFonts w:hint="eastAsia" w:ascii="宋体" w:hAnsi="宋体" w:eastAsia="宋体" w:cs="宋体"/>
          <w:color w:val="auto"/>
          <w:spacing w:val="0"/>
          <w:kern w:val="24"/>
          <w:sz w:val="24"/>
          <w:szCs w:val="24"/>
          <w:highlight w:val="none"/>
          <w:u w:val="none"/>
        </w:rPr>
        <w:t>投标人必须通过已激活的企业CA在投标截止时间之前登录</w:t>
      </w:r>
      <w:r>
        <w:rPr>
          <w:rFonts w:hint="eastAsia" w:ascii="宋体" w:hAnsi="宋体" w:eastAsia="宋体" w:cs="宋体"/>
          <w:color w:val="auto"/>
          <w:spacing w:val="0"/>
          <w:kern w:val="24"/>
          <w:sz w:val="24"/>
          <w:szCs w:val="24"/>
          <w:highlight w:val="none"/>
          <w:u w:val="single" w:color="auto"/>
        </w:rPr>
        <w:t>数字仙游电子业务平台</w:t>
      </w:r>
      <w:r>
        <w:rPr>
          <w:rFonts w:hint="eastAsia" w:ascii="宋体" w:hAnsi="宋体" w:eastAsia="宋体" w:cs="宋体"/>
          <w:color w:val="auto"/>
          <w:spacing w:val="0"/>
          <w:kern w:val="24"/>
          <w:sz w:val="24"/>
          <w:szCs w:val="24"/>
          <w:highlight w:val="none"/>
          <w:u w:val="single" w:color="auto"/>
          <w:lang w:eastAsia="zh-CN"/>
        </w:rPr>
        <w:t>（</w:t>
      </w:r>
      <w:r>
        <w:rPr>
          <w:rFonts w:hint="eastAsia" w:ascii="宋体" w:hAnsi="宋体" w:eastAsia="宋体" w:cs="宋体"/>
          <w:b w:val="0"/>
          <w:bCs w:val="0"/>
          <w:color w:val="auto"/>
          <w:spacing w:val="0"/>
          <w:kern w:val="24"/>
          <w:sz w:val="24"/>
          <w:szCs w:val="24"/>
          <w:highlight w:val="none"/>
          <w:u w:val="single"/>
          <w:lang w:val="en-US" w:eastAsia="zh-CN" w:bidi="ar"/>
        </w:rPr>
        <w:t>http://fjxyst.cn/）</w:t>
      </w:r>
      <w:r>
        <w:rPr>
          <w:rFonts w:hint="eastAsia" w:ascii="宋体" w:hAnsi="宋体" w:eastAsia="宋体" w:cs="宋体"/>
          <w:color w:val="auto"/>
          <w:spacing w:val="0"/>
          <w:kern w:val="24"/>
          <w:sz w:val="24"/>
          <w:szCs w:val="24"/>
          <w:highlight w:val="none"/>
          <w:u w:val="none"/>
        </w:rPr>
        <w:t>网上交易系统完成电子投标文件的递交。投标文件递交截止时间前，投标人可对已投递的电子投标文件撤回、编辑再投递。</w:t>
      </w:r>
      <w:r>
        <w:rPr>
          <w:rFonts w:hint="eastAsia" w:ascii="宋体" w:hAnsi="宋体" w:eastAsia="宋体" w:cs="宋体"/>
          <w:color w:val="auto"/>
          <w:spacing w:val="0"/>
          <w:kern w:val="24"/>
          <w:sz w:val="24"/>
          <w:szCs w:val="24"/>
          <w:highlight w:val="none"/>
          <w:u w:val="none"/>
          <w:lang w:val="en-US" w:eastAsia="zh-CN"/>
        </w:rPr>
        <w:t>业务</w:t>
      </w:r>
      <w:r>
        <w:rPr>
          <w:rFonts w:hint="eastAsia" w:ascii="宋体" w:hAnsi="宋体" w:eastAsia="宋体" w:cs="宋体"/>
          <w:color w:val="auto"/>
          <w:spacing w:val="0"/>
          <w:kern w:val="24"/>
          <w:sz w:val="24"/>
          <w:szCs w:val="24"/>
          <w:highlight w:val="none"/>
          <w:u w:val="none"/>
        </w:rPr>
        <w:t>平台以最后一份投递成功的电子投标文件信息为准。逾期递交的或未递交到指定网址的投标文件，招标人不予受理。投标</w:t>
      </w:r>
      <w:r>
        <w:rPr>
          <w:rFonts w:hint="eastAsia" w:ascii="宋体" w:hAnsi="宋体" w:eastAsia="宋体" w:cs="宋体"/>
          <w:color w:val="auto"/>
          <w:spacing w:val="0"/>
          <w:kern w:val="24"/>
          <w:sz w:val="24"/>
          <w:szCs w:val="24"/>
          <w:highlight w:val="none"/>
          <w:u w:val="none"/>
          <w:lang w:val="en-US" w:eastAsia="zh-CN"/>
        </w:rPr>
        <w:t>人需使</w:t>
      </w:r>
      <w:r>
        <w:rPr>
          <w:rFonts w:hint="eastAsia" w:ascii="宋体" w:hAnsi="宋体" w:eastAsia="宋体" w:cs="宋体"/>
          <w:color w:val="auto"/>
          <w:spacing w:val="0"/>
          <w:kern w:val="24"/>
          <w:sz w:val="24"/>
          <w:szCs w:val="24"/>
          <w:highlight w:val="none"/>
          <w:u w:val="none"/>
        </w:rPr>
        <w:t>用</w:t>
      </w:r>
      <w:r>
        <w:rPr>
          <w:rFonts w:hint="eastAsia" w:ascii="宋体" w:hAnsi="宋体" w:eastAsia="宋体" w:cs="宋体"/>
          <w:color w:val="auto"/>
          <w:spacing w:val="0"/>
          <w:kern w:val="24"/>
          <w:sz w:val="24"/>
          <w:szCs w:val="24"/>
          <w:highlight w:val="none"/>
          <w:u w:val="none"/>
          <w:lang w:val="en-US" w:eastAsia="zh-CN"/>
        </w:rPr>
        <w:t>本</w:t>
      </w:r>
      <w:r>
        <w:rPr>
          <w:rFonts w:hint="eastAsia" w:ascii="宋体" w:hAnsi="宋体" w:eastAsia="宋体" w:cs="宋体"/>
          <w:color w:val="auto"/>
          <w:spacing w:val="0"/>
          <w:kern w:val="24"/>
          <w:sz w:val="24"/>
          <w:szCs w:val="24"/>
          <w:highlight w:val="none"/>
          <w:u w:val="none"/>
        </w:rPr>
        <w:t>单位CA数字证书对投标文件加密生成标书上传到系统中，否则开标时无法解密，导致投标失败，由此造成的后果</w:t>
      </w:r>
      <w:r>
        <w:rPr>
          <w:rFonts w:hint="eastAsia" w:ascii="宋体" w:hAnsi="宋体" w:eastAsia="宋体" w:cs="宋体"/>
          <w:color w:val="auto"/>
          <w:spacing w:val="0"/>
          <w:kern w:val="24"/>
          <w:sz w:val="24"/>
          <w:szCs w:val="24"/>
          <w:highlight w:val="none"/>
          <w:u w:val="none"/>
          <w:lang w:val="en-US" w:eastAsia="zh-CN"/>
        </w:rPr>
        <w:t>投标人</w:t>
      </w:r>
      <w:r>
        <w:rPr>
          <w:rFonts w:hint="eastAsia" w:ascii="宋体" w:hAnsi="宋体" w:eastAsia="宋体" w:cs="宋体"/>
          <w:color w:val="auto"/>
          <w:spacing w:val="0"/>
          <w:kern w:val="24"/>
          <w:sz w:val="24"/>
          <w:szCs w:val="24"/>
          <w:highlight w:val="none"/>
          <w:u w:val="none"/>
        </w:rPr>
        <w:t>自行承担。</w:t>
      </w:r>
      <w:bookmarkEnd w:id="0"/>
    </w:p>
    <w:p w14:paraId="574F0F2A">
      <w:pPr>
        <w:keepLines w:val="0"/>
        <w:pageBreakBefore w:val="0"/>
        <w:widowControl w:val="0"/>
        <w:shd w:val="clear" w:color="auto" w:fill="FFFFFF"/>
        <w:kinsoku w:val="0"/>
        <w:wordWrap/>
        <w:topLinePunct w:val="0"/>
        <w:bidi w:val="0"/>
        <w:adjustRightInd/>
        <w:snapToGrid/>
        <w:spacing w:after="0" w:line="360" w:lineRule="auto"/>
        <w:ind w:firstLine="482" w:firstLineChars="200"/>
        <w:jc w:val="left"/>
        <w:rPr>
          <w:rFonts w:hint="eastAsia" w:ascii="宋体" w:hAnsi="宋体" w:eastAsia="宋体" w:cs="宋体"/>
          <w:color w:val="auto"/>
          <w:spacing w:val="0"/>
          <w:kern w:val="24"/>
          <w:sz w:val="24"/>
          <w:szCs w:val="24"/>
          <w:highlight w:val="none"/>
          <w:u w:val="none"/>
          <w:lang w:val="en-US" w:eastAsia="zh-CN"/>
        </w:rPr>
      </w:pPr>
      <w:r>
        <w:rPr>
          <w:rFonts w:hint="eastAsia" w:ascii="宋体" w:hAnsi="宋体" w:eastAsia="宋体" w:cs="宋体"/>
          <w:b/>
          <w:bCs/>
          <w:color w:val="auto"/>
          <w:sz w:val="24"/>
          <w:szCs w:val="24"/>
          <w:highlight w:val="white"/>
          <w:u w:val="none" w:color="auto"/>
          <w:lang w:val="en-US" w:eastAsia="zh-CN"/>
        </w:rPr>
        <w:t>18.4投标文件格式中</w:t>
      </w:r>
      <w:r>
        <w:rPr>
          <w:rFonts w:hint="eastAsia" w:ascii="宋体" w:hAnsi="宋体" w:eastAsia="宋体" w:cs="宋体"/>
          <w:b/>
          <w:bCs/>
          <w:color w:val="auto"/>
          <w:sz w:val="24"/>
          <w:szCs w:val="24"/>
          <w:highlight w:val="white"/>
          <w:u w:val="none" w:color="auto"/>
        </w:rPr>
        <w:t>要求盖单位公章处是指盖投标人的单位电子公章</w:t>
      </w:r>
    </w:p>
    <w:p w14:paraId="6E256658">
      <w:pPr>
        <w:keepLines w:val="0"/>
        <w:pageBreakBefore w:val="0"/>
        <w:widowControl w:val="0"/>
        <w:shd w:val="clear" w:color="auto" w:fill="FFFFFF"/>
        <w:kinsoku w:val="0"/>
        <w:wordWrap/>
        <w:topLinePunct w:val="0"/>
        <w:bidi w:val="0"/>
        <w:adjustRightInd/>
        <w:snapToGrid/>
        <w:spacing w:after="0" w:line="360" w:lineRule="auto"/>
        <w:ind w:firstLine="482"/>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b/>
          <w:color w:val="000000"/>
          <w:kern w:val="0"/>
          <w:sz w:val="24"/>
          <w:szCs w:val="24"/>
          <w:highlight w:val="none"/>
          <w:shd w:val="clear" w:color="auto" w:fill="FFFFFF"/>
          <w:lang w:eastAsia="en-US"/>
        </w:rPr>
        <w:t>19.投标文件</w:t>
      </w:r>
      <w:r>
        <w:rPr>
          <w:rFonts w:hint="eastAsia" w:ascii="宋体" w:hAnsi="宋体" w:eastAsia="宋体" w:cs="宋体"/>
          <w:b/>
          <w:color w:val="000000"/>
          <w:kern w:val="0"/>
          <w:sz w:val="24"/>
          <w:szCs w:val="24"/>
          <w:highlight w:val="none"/>
          <w:shd w:val="clear" w:color="auto" w:fill="FFFFFF"/>
          <w:lang w:val="en-US" w:eastAsia="zh-CN"/>
        </w:rPr>
        <w:t>为电子投标</w:t>
      </w:r>
    </w:p>
    <w:p w14:paraId="2C6E3798">
      <w:pPr>
        <w:keepLines w:val="0"/>
        <w:pageBreakBefore w:val="0"/>
        <w:widowControl w:val="0"/>
        <w:shd w:val="clear" w:color="auto" w:fill="FFFFFF"/>
        <w:kinsoku w:val="0"/>
        <w:wordWrap/>
        <w:topLinePunct w:val="0"/>
        <w:bidi w:val="0"/>
        <w:adjustRightInd/>
        <w:snapToGrid/>
        <w:spacing w:after="0" w:line="360" w:lineRule="auto"/>
        <w:ind w:left="0" w:leftChars="0" w:firstLine="420" w:firstLineChars="175"/>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i w:val="0"/>
          <w:caps w:val="0"/>
          <w:color w:val="auto"/>
          <w:spacing w:val="0"/>
          <w:kern w:val="24"/>
          <w:sz w:val="24"/>
          <w:szCs w:val="24"/>
          <w:highlight w:val="none"/>
          <w:shd w:val="clear" w:color="auto" w:fill="FFFFFF"/>
        </w:rPr>
        <w:t>本招标项目为</w:t>
      </w:r>
      <w:r>
        <w:rPr>
          <w:rFonts w:hint="eastAsia" w:ascii="宋体" w:hAnsi="宋体" w:eastAsia="宋体" w:cs="宋体"/>
          <w:i w:val="0"/>
          <w:caps w:val="0"/>
          <w:color w:val="auto"/>
          <w:spacing w:val="0"/>
          <w:kern w:val="24"/>
          <w:sz w:val="24"/>
          <w:szCs w:val="24"/>
          <w:highlight w:val="none"/>
          <w:shd w:val="clear" w:color="auto" w:fill="FFFFFF"/>
          <w:lang w:val="en-US" w:eastAsia="zh-CN"/>
        </w:rPr>
        <w:t>电子招投标</w:t>
      </w:r>
      <w:r>
        <w:rPr>
          <w:rFonts w:hint="eastAsia" w:ascii="宋体" w:hAnsi="宋体" w:eastAsia="宋体" w:cs="宋体"/>
          <w:i w:val="0"/>
          <w:caps w:val="0"/>
          <w:color w:val="auto"/>
          <w:spacing w:val="0"/>
          <w:kern w:val="24"/>
          <w:sz w:val="24"/>
          <w:szCs w:val="24"/>
          <w:highlight w:val="none"/>
          <w:shd w:val="clear" w:color="auto" w:fill="FFFFFF"/>
        </w:rPr>
        <w:t>，</w:t>
      </w:r>
      <w:r>
        <w:rPr>
          <w:rFonts w:hint="eastAsia" w:ascii="宋体" w:hAnsi="宋体" w:eastAsia="宋体" w:cs="宋体"/>
          <w:color w:val="auto"/>
          <w:spacing w:val="0"/>
          <w:kern w:val="24"/>
          <w:sz w:val="24"/>
          <w:szCs w:val="24"/>
          <w:highlight w:val="none"/>
        </w:rPr>
        <w:t>投标人应对所提交的电子版投标文件的完整性负责</w:t>
      </w:r>
      <w:r>
        <w:rPr>
          <w:rFonts w:hint="eastAsia" w:ascii="宋体" w:hAnsi="宋体" w:eastAsia="宋体" w:cs="宋体"/>
          <w:color w:val="000000"/>
          <w:kern w:val="0"/>
          <w:sz w:val="24"/>
          <w:szCs w:val="24"/>
          <w:highlight w:val="none"/>
          <w:shd w:val="clear" w:color="auto" w:fill="FFFFFF"/>
          <w:lang w:eastAsia="en-US"/>
        </w:rPr>
        <w:t>。</w:t>
      </w:r>
    </w:p>
    <w:p w14:paraId="0D4363A9">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20.投标文件的递交地点、递交截止时间</w:t>
      </w:r>
    </w:p>
    <w:p w14:paraId="6F49204B">
      <w:pPr>
        <w:keepNext w:val="0"/>
        <w:keepLines w:val="0"/>
        <w:pageBreakBefore w:val="0"/>
        <w:widowControl w:val="0"/>
        <w:tabs>
          <w:tab w:val="left" w:pos="900"/>
          <w:tab w:val="left" w:pos="1100"/>
        </w:tabs>
        <w:kinsoku w:val="0"/>
        <w:wordWrap/>
        <w:overflowPunct w:val="0"/>
        <w:topLinePunct w:val="0"/>
        <w:autoSpaceDE/>
        <w:autoSpaceDN/>
        <w:bidi w:val="0"/>
        <w:adjustRightInd/>
        <w:snapToGrid/>
        <w:spacing w:line="360" w:lineRule="auto"/>
        <w:ind w:left="0" w:leftChars="0" w:right="0" w:rightChars="0" w:firstLine="480" w:firstLineChars="200"/>
        <w:jc w:val="both"/>
        <w:textAlignment w:val="center"/>
        <w:rPr>
          <w:rFonts w:hint="eastAsia" w:ascii="宋体" w:hAnsi="宋体" w:eastAsia="宋体" w:cs="宋体"/>
          <w:color w:val="auto"/>
          <w:spacing w:val="0"/>
          <w:kern w:val="24"/>
          <w:sz w:val="24"/>
          <w:szCs w:val="24"/>
          <w:highlight w:val="none"/>
          <w:lang w:val="en-US" w:eastAsia="zh-CN"/>
        </w:rPr>
      </w:pPr>
      <w:r>
        <w:rPr>
          <w:rFonts w:hint="eastAsia" w:ascii="宋体" w:hAnsi="宋体" w:eastAsia="宋体" w:cs="宋体"/>
          <w:color w:val="auto"/>
          <w:spacing w:val="0"/>
          <w:kern w:val="24"/>
          <w:sz w:val="24"/>
          <w:szCs w:val="24"/>
          <w:highlight w:val="none"/>
          <w:lang w:val="en-US" w:eastAsia="zh-CN"/>
        </w:rPr>
        <w:t>20.1</w:t>
      </w:r>
      <w:r>
        <w:rPr>
          <w:rFonts w:hint="eastAsia" w:ascii="宋体" w:hAnsi="宋体" w:eastAsia="宋体" w:cs="宋体"/>
          <w:color w:val="auto"/>
          <w:spacing w:val="0"/>
          <w:kern w:val="24"/>
          <w:sz w:val="24"/>
          <w:szCs w:val="24"/>
          <w:highlight w:val="none"/>
        </w:rPr>
        <w:t>投标文件递交的截止时间(投标截止时间</w:t>
      </w:r>
      <w:r>
        <w:rPr>
          <w:rFonts w:hint="eastAsia" w:ascii="宋体" w:hAnsi="宋体" w:eastAsia="宋体" w:cs="宋体"/>
          <w:color w:val="auto"/>
          <w:spacing w:val="0"/>
          <w:kern w:val="24"/>
          <w:sz w:val="24"/>
          <w:szCs w:val="24"/>
          <w:highlight w:val="none"/>
          <w:lang w:eastAsia="zh-CN"/>
        </w:rPr>
        <w:t>，</w:t>
      </w:r>
      <w:r>
        <w:rPr>
          <w:rFonts w:hint="eastAsia" w:ascii="宋体" w:hAnsi="宋体" w:eastAsia="宋体" w:cs="宋体"/>
          <w:color w:val="auto"/>
          <w:spacing w:val="0"/>
          <w:kern w:val="24"/>
          <w:sz w:val="24"/>
          <w:szCs w:val="24"/>
          <w:highlight w:val="none"/>
        </w:rPr>
        <w:t>下同)：</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202</w:t>
      </w:r>
      <w:r>
        <w:rPr>
          <w:rFonts w:hint="eastAsia" w:ascii="宋体" w:hAnsi="宋体" w:cs="宋体"/>
          <w:color w:val="auto"/>
          <w:kern w:val="0"/>
          <w:sz w:val="24"/>
          <w:szCs w:val="22"/>
          <w:highlight w:val="none"/>
          <w:u w:val="single"/>
          <w:lang w:val="en-US" w:eastAsia="zh-CN"/>
        </w:rPr>
        <w:t xml:space="preserve">5 </w:t>
      </w:r>
      <w:r>
        <w:rPr>
          <w:rFonts w:hint="eastAsia" w:ascii="宋体" w:hAnsi="宋体" w:eastAsia="宋体" w:cs="宋体"/>
          <w:color w:val="auto"/>
          <w:kern w:val="0"/>
          <w:sz w:val="24"/>
          <w:szCs w:val="22"/>
          <w:highlight w:val="none"/>
        </w:rPr>
        <w:t>年</w:t>
      </w:r>
      <w:r>
        <w:rPr>
          <w:rFonts w:hint="eastAsia" w:ascii="宋体" w:hAnsi="宋体" w:cs="宋体"/>
          <w:color w:val="auto"/>
          <w:spacing w:val="0"/>
          <w:w w:val="100"/>
          <w:kern w:val="2"/>
          <w:position w:val="0"/>
          <w:sz w:val="24"/>
          <w:szCs w:val="21"/>
          <w:highlight w:val="none"/>
          <w:u w:val="single" w:color="000000"/>
          <w:shd w:val="clear" w:color="auto" w:fill="auto"/>
          <w:vertAlign w:val="baseline"/>
          <w:lang w:val="en-US" w:eastAsia="zh-CN"/>
        </w:rPr>
        <w:t xml:space="preserve"> 06 </w: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en-US"/>
        </w:rPr>
        <w:t>月</w:t>
      </w:r>
      <w:r>
        <w:rPr>
          <w:rFonts w:hint="eastAsia" w:ascii="宋体" w:hAnsi="宋体" w:cs="宋体"/>
          <w:color w:val="auto"/>
          <w:spacing w:val="0"/>
          <w:w w:val="100"/>
          <w:kern w:val="2"/>
          <w:position w:val="0"/>
          <w:sz w:val="24"/>
          <w:szCs w:val="21"/>
          <w:highlight w:val="none"/>
          <w:u w:val="single" w:color="000000"/>
          <w:shd w:val="clear" w:color="auto" w:fill="auto"/>
          <w:vertAlign w:val="baseline"/>
          <w:lang w:val="en-US" w:eastAsia="zh-CN"/>
        </w:rPr>
        <w:t xml:space="preserve"> 20 </w: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en-US"/>
        </w:rPr>
        <w:t>日</w:t>
      </w:r>
      <w:r>
        <w:rPr>
          <w:rFonts w:hint="eastAsia" w:ascii="宋体" w:hAnsi="宋体" w:cs="宋体"/>
          <w:color w:val="auto"/>
          <w:spacing w:val="0"/>
          <w:w w:val="100"/>
          <w:kern w:val="2"/>
          <w:position w:val="0"/>
          <w:sz w:val="24"/>
          <w:szCs w:val="21"/>
          <w:highlight w:val="none"/>
          <w:u w:val="single" w:color="auto"/>
          <w:shd w:val="clear" w:color="auto" w:fill="auto"/>
          <w:vertAlign w:val="baseline"/>
          <w:lang w:val="en-US" w:eastAsia="zh-CN"/>
        </w:rPr>
        <w:t xml:space="preserve"> 0</w:t>
      </w:r>
      <w:r>
        <w:rPr>
          <w:rFonts w:hint="eastAsia" w:ascii="宋体" w:hAnsi="宋体" w:eastAsia="宋体" w:cs="宋体"/>
          <w:color w:val="auto"/>
          <w:spacing w:val="0"/>
          <w:kern w:val="24"/>
          <w:sz w:val="24"/>
          <w:szCs w:val="24"/>
          <w:highlight w:val="none"/>
          <w:u w:val="single" w:color="auto"/>
          <w:lang w:val="en-US" w:eastAsia="zh-CN"/>
        </w:rPr>
        <w:t>9</w:t>
      </w:r>
      <w:r>
        <w:rPr>
          <w:rFonts w:hint="eastAsia" w:ascii="宋体" w:hAnsi="宋体" w:eastAsia="宋体" w:cs="宋体"/>
          <w:color w:val="auto"/>
          <w:spacing w:val="0"/>
          <w:kern w:val="24"/>
          <w:sz w:val="24"/>
          <w:szCs w:val="24"/>
          <w:highlight w:val="none"/>
        </w:rPr>
        <w:t>时</w:t>
      </w:r>
      <w:r>
        <w:rPr>
          <w:rFonts w:hint="eastAsia" w:ascii="宋体" w:hAnsi="宋体" w:cs="宋体"/>
          <w:color w:val="auto"/>
          <w:spacing w:val="0"/>
          <w:kern w:val="24"/>
          <w:sz w:val="24"/>
          <w:szCs w:val="24"/>
          <w:highlight w:val="none"/>
          <w:u w:val="single"/>
          <w:lang w:val="en-US" w:eastAsia="zh-CN"/>
        </w:rPr>
        <w:t>0</w:t>
      </w:r>
      <w:r>
        <w:rPr>
          <w:rFonts w:hint="eastAsia" w:ascii="宋体" w:hAnsi="宋体" w:eastAsia="宋体" w:cs="宋体"/>
          <w:color w:val="auto"/>
          <w:spacing w:val="0"/>
          <w:kern w:val="24"/>
          <w:sz w:val="24"/>
          <w:szCs w:val="24"/>
          <w:highlight w:val="none"/>
          <w:u w:val="single"/>
          <w:lang w:val="en-US" w:eastAsia="zh-CN"/>
        </w:rPr>
        <w:t>0</w:t>
      </w:r>
      <w:r>
        <w:rPr>
          <w:rFonts w:hint="eastAsia" w:ascii="宋体" w:hAnsi="宋体" w:eastAsia="宋体" w:cs="宋体"/>
          <w:color w:val="auto"/>
          <w:spacing w:val="0"/>
          <w:kern w:val="24"/>
          <w:sz w:val="24"/>
          <w:szCs w:val="24"/>
          <w:highlight w:val="none"/>
        </w:rPr>
        <w:t>分</w:t>
      </w:r>
      <w:r>
        <w:rPr>
          <w:rFonts w:hint="eastAsia" w:ascii="宋体" w:hAnsi="宋体" w:eastAsia="宋体" w:cs="宋体"/>
          <w:color w:val="auto"/>
          <w:spacing w:val="0"/>
          <w:kern w:val="24"/>
          <w:sz w:val="24"/>
          <w:szCs w:val="24"/>
          <w:highlight w:val="none"/>
          <w:lang w:eastAsia="zh-CN"/>
        </w:rPr>
        <w:t>。</w:t>
      </w:r>
      <w:r>
        <w:rPr>
          <w:rFonts w:hint="eastAsia" w:ascii="宋体" w:hAnsi="宋体" w:eastAsia="宋体" w:cs="宋体"/>
          <w:color w:val="auto"/>
          <w:spacing w:val="0"/>
          <w:kern w:val="24"/>
          <w:sz w:val="24"/>
          <w:szCs w:val="24"/>
          <w:highlight w:val="none"/>
          <w:lang w:val="en-US" w:eastAsia="zh-CN"/>
        </w:rPr>
        <w:t>投标人应在</w:t>
      </w:r>
      <w:r>
        <w:rPr>
          <w:rFonts w:hint="eastAsia" w:ascii="宋体" w:hAnsi="宋体" w:eastAsia="宋体" w:cs="宋体"/>
          <w:color w:val="auto"/>
          <w:spacing w:val="0"/>
          <w:kern w:val="24"/>
          <w:sz w:val="24"/>
          <w:szCs w:val="24"/>
          <w:highlight w:val="none"/>
        </w:rPr>
        <w:t>投标截止时间</w:t>
      </w:r>
      <w:r>
        <w:rPr>
          <w:rFonts w:hint="eastAsia" w:ascii="宋体" w:hAnsi="宋体" w:eastAsia="宋体" w:cs="宋体"/>
          <w:color w:val="auto"/>
          <w:spacing w:val="0"/>
          <w:kern w:val="24"/>
          <w:sz w:val="24"/>
          <w:szCs w:val="24"/>
          <w:highlight w:val="none"/>
          <w:lang w:val="en-US" w:eastAsia="en-US" w:bidi="ar-SA"/>
        </w:rPr>
        <w:t>前</w:t>
      </w:r>
      <w:r>
        <w:rPr>
          <w:rFonts w:hint="eastAsia" w:ascii="宋体" w:hAnsi="宋体" w:eastAsia="宋体" w:cs="宋体"/>
          <w:color w:val="auto"/>
          <w:spacing w:val="0"/>
          <w:kern w:val="24"/>
          <w:sz w:val="24"/>
          <w:szCs w:val="24"/>
          <w:highlight w:val="none"/>
        </w:rPr>
        <w:t>通过</w:t>
      </w:r>
      <w:r>
        <w:rPr>
          <w:rFonts w:hint="eastAsia" w:ascii="宋体" w:hAnsi="宋体" w:eastAsia="宋体" w:cs="宋体"/>
          <w:color w:val="auto"/>
          <w:spacing w:val="0"/>
          <w:kern w:val="24"/>
          <w:sz w:val="24"/>
          <w:szCs w:val="24"/>
          <w:highlight w:val="none"/>
          <w:u w:val="single" w:color="auto"/>
        </w:rPr>
        <w:t>数字仙游电子业务平台</w:t>
      </w:r>
      <w:r>
        <w:rPr>
          <w:rFonts w:hint="eastAsia" w:ascii="宋体" w:hAnsi="宋体" w:eastAsia="宋体" w:cs="宋体"/>
          <w:color w:val="auto"/>
          <w:spacing w:val="0"/>
          <w:kern w:val="24"/>
          <w:sz w:val="24"/>
          <w:szCs w:val="24"/>
          <w:highlight w:val="none"/>
          <w:u w:val="single" w:color="auto"/>
          <w:lang w:eastAsia="zh-CN"/>
        </w:rPr>
        <w:t>（</w:t>
      </w:r>
      <w:r>
        <w:rPr>
          <w:rFonts w:hint="eastAsia" w:ascii="宋体" w:hAnsi="宋体" w:eastAsia="宋体" w:cs="宋体"/>
          <w:b w:val="0"/>
          <w:bCs w:val="0"/>
          <w:color w:val="auto"/>
          <w:spacing w:val="0"/>
          <w:kern w:val="24"/>
          <w:sz w:val="24"/>
          <w:szCs w:val="24"/>
          <w:highlight w:val="none"/>
          <w:u w:val="single"/>
          <w:lang w:val="en-US" w:eastAsia="zh-CN" w:bidi="ar"/>
        </w:rPr>
        <w:t>http://fjxyst.cn/）</w:t>
      </w:r>
      <w:r>
        <w:rPr>
          <w:rFonts w:hint="eastAsia" w:ascii="宋体" w:hAnsi="宋体" w:eastAsia="宋体" w:cs="宋体"/>
          <w:color w:val="auto"/>
          <w:spacing w:val="0"/>
          <w:kern w:val="24"/>
          <w:sz w:val="24"/>
          <w:szCs w:val="24"/>
          <w:highlight w:val="none"/>
        </w:rPr>
        <w:t>递交</w:t>
      </w:r>
      <w:r>
        <w:rPr>
          <w:rFonts w:hint="eastAsia" w:ascii="宋体" w:hAnsi="宋体" w:eastAsia="宋体" w:cs="宋体"/>
          <w:i w:val="0"/>
          <w:iCs w:val="0"/>
          <w:caps w:val="0"/>
          <w:color w:val="auto"/>
          <w:spacing w:val="0"/>
          <w:kern w:val="24"/>
          <w:sz w:val="24"/>
          <w:szCs w:val="24"/>
          <w:highlight w:val="none"/>
        </w:rPr>
        <w:t>电子</w:t>
      </w:r>
      <w:r>
        <w:rPr>
          <w:rFonts w:hint="eastAsia" w:ascii="宋体" w:hAnsi="宋体" w:eastAsia="宋体" w:cs="宋体"/>
          <w:color w:val="auto"/>
          <w:spacing w:val="0"/>
          <w:kern w:val="24"/>
          <w:sz w:val="24"/>
          <w:szCs w:val="24"/>
          <w:highlight w:val="none"/>
        </w:rPr>
        <w:t>投标文件</w:t>
      </w:r>
      <w:r>
        <w:rPr>
          <w:rFonts w:hint="eastAsia" w:ascii="宋体" w:hAnsi="宋体" w:eastAsia="宋体" w:cs="宋体"/>
          <w:color w:val="auto"/>
          <w:spacing w:val="0"/>
          <w:kern w:val="24"/>
          <w:sz w:val="24"/>
          <w:szCs w:val="24"/>
          <w:highlight w:val="none"/>
          <w:lang w:eastAsia="zh-CN"/>
        </w:rPr>
        <w:t>。</w:t>
      </w:r>
      <w:r>
        <w:rPr>
          <w:rFonts w:hint="eastAsia" w:ascii="宋体" w:hAnsi="宋体" w:eastAsia="宋体" w:cs="宋体"/>
          <w:color w:val="auto"/>
          <w:spacing w:val="0"/>
          <w:kern w:val="24"/>
          <w:sz w:val="24"/>
          <w:szCs w:val="24"/>
          <w:highlight w:val="none"/>
          <w:lang w:val="en-US" w:eastAsia="zh-CN"/>
        </w:rPr>
        <w:t>逾期提交的网上投标文件，</w:t>
      </w:r>
      <w:r>
        <w:rPr>
          <w:rFonts w:hint="eastAsia" w:ascii="宋体" w:hAnsi="宋体" w:eastAsia="宋体" w:cs="宋体"/>
          <w:color w:val="auto"/>
          <w:spacing w:val="0"/>
          <w:kern w:val="24"/>
          <w:sz w:val="24"/>
          <w:szCs w:val="24"/>
          <w:highlight w:val="none"/>
        </w:rPr>
        <w:t>招标人将予以拒收</w:t>
      </w:r>
      <w:r>
        <w:rPr>
          <w:rFonts w:hint="eastAsia" w:ascii="宋体" w:hAnsi="宋体" w:eastAsia="宋体" w:cs="宋体"/>
          <w:color w:val="auto"/>
          <w:spacing w:val="0"/>
          <w:kern w:val="24"/>
          <w:sz w:val="24"/>
          <w:szCs w:val="24"/>
          <w:highlight w:val="none"/>
          <w:lang w:eastAsia="zh-CN"/>
        </w:rPr>
        <w:t>。</w:t>
      </w:r>
    </w:p>
    <w:p w14:paraId="75B28739">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color w:val="auto"/>
          <w:spacing w:val="0"/>
          <w:kern w:val="24"/>
          <w:sz w:val="24"/>
          <w:szCs w:val="24"/>
          <w:highlight w:val="none"/>
          <w:rtl w:val="0"/>
          <w:lang w:val="en-US" w:eastAsia="zh-CN"/>
        </w:rPr>
        <w:t>20.2招标人不接受书面投标文件，投标人必须提交网上投标文件，投标人是否投标以</w:t>
      </w:r>
      <w:r>
        <w:rPr>
          <w:rFonts w:hint="eastAsia" w:ascii="宋体" w:hAnsi="宋体" w:eastAsia="宋体" w:cs="宋体"/>
          <w:color w:val="auto"/>
          <w:spacing w:val="0"/>
          <w:kern w:val="24"/>
          <w:sz w:val="24"/>
          <w:szCs w:val="24"/>
          <w:highlight w:val="none"/>
          <w:u w:val="single" w:color="auto"/>
        </w:rPr>
        <w:t>数字仙游电子业务平台</w:t>
      </w:r>
      <w:r>
        <w:rPr>
          <w:rFonts w:hint="eastAsia" w:ascii="宋体" w:hAnsi="宋体" w:eastAsia="宋体" w:cs="宋体"/>
          <w:color w:val="auto"/>
          <w:spacing w:val="0"/>
          <w:kern w:val="24"/>
          <w:sz w:val="24"/>
          <w:szCs w:val="24"/>
          <w:highlight w:val="none"/>
          <w:u w:val="single" w:color="auto"/>
          <w:lang w:eastAsia="zh-CN"/>
        </w:rPr>
        <w:t>（</w:t>
      </w:r>
      <w:r>
        <w:rPr>
          <w:rFonts w:hint="eastAsia" w:ascii="宋体" w:hAnsi="宋体" w:eastAsia="宋体" w:cs="宋体"/>
          <w:b w:val="0"/>
          <w:bCs w:val="0"/>
          <w:color w:val="auto"/>
          <w:spacing w:val="0"/>
          <w:kern w:val="24"/>
          <w:sz w:val="24"/>
          <w:szCs w:val="24"/>
          <w:highlight w:val="none"/>
          <w:u w:val="single"/>
          <w:lang w:val="en-US" w:eastAsia="zh-CN" w:bidi="ar"/>
        </w:rPr>
        <w:t>http://fjxyst.cn/）</w:t>
      </w:r>
      <w:r>
        <w:rPr>
          <w:rFonts w:hint="eastAsia" w:ascii="宋体" w:hAnsi="宋体" w:eastAsia="宋体" w:cs="宋体"/>
          <w:color w:val="auto"/>
          <w:spacing w:val="0"/>
          <w:kern w:val="24"/>
          <w:sz w:val="24"/>
          <w:szCs w:val="24"/>
          <w:highlight w:val="none"/>
          <w:rtl w:val="0"/>
          <w:lang w:val="en-US" w:eastAsia="zh-CN"/>
        </w:rPr>
        <w:t>上递交投标文件为准，资格审查小组只对网上递交投标文件进行评审。</w:t>
      </w:r>
      <w:r>
        <w:rPr>
          <w:rFonts w:hint="eastAsia" w:ascii="宋体" w:hAnsi="宋体" w:eastAsia="宋体" w:cs="宋体"/>
          <w:b w:val="0"/>
          <w:bCs w:val="0"/>
          <w:color w:val="auto"/>
          <w:spacing w:val="0"/>
          <w:kern w:val="24"/>
          <w:sz w:val="24"/>
          <w:szCs w:val="24"/>
          <w:highlight w:val="none"/>
          <w:rtl w:val="0"/>
          <w:lang w:val="en-US" w:eastAsia="zh-CN"/>
        </w:rPr>
        <w:t>本招标项目采用远程解密投标文件</w:t>
      </w:r>
      <w:r>
        <w:rPr>
          <w:rFonts w:hint="eastAsia" w:ascii="宋体" w:hAnsi="宋体" w:eastAsia="宋体" w:cs="宋体"/>
          <w:color w:val="auto"/>
          <w:spacing w:val="0"/>
          <w:kern w:val="24"/>
          <w:sz w:val="24"/>
          <w:szCs w:val="24"/>
          <w:highlight w:val="none"/>
          <w:rtl w:val="0"/>
          <w:lang w:val="en-US" w:eastAsia="zh-CN"/>
        </w:rPr>
        <w:t>。</w:t>
      </w:r>
      <w:r>
        <w:rPr>
          <w:rFonts w:hint="eastAsia" w:ascii="宋体" w:hAnsi="宋体" w:eastAsia="宋体" w:cs="宋体"/>
          <w:color w:val="auto"/>
          <w:spacing w:val="0"/>
          <w:kern w:val="24"/>
          <w:sz w:val="24"/>
          <w:szCs w:val="24"/>
          <w:highlight w:val="none"/>
          <w:u w:val="none" w:color="auto"/>
        </w:rPr>
        <w:t>数字仙游电子业务平台</w:t>
      </w:r>
      <w:r>
        <w:rPr>
          <w:rFonts w:hint="eastAsia" w:ascii="宋体" w:hAnsi="宋体" w:eastAsia="宋体" w:cs="宋体"/>
          <w:color w:val="auto"/>
          <w:spacing w:val="0"/>
          <w:kern w:val="24"/>
          <w:sz w:val="24"/>
          <w:szCs w:val="24"/>
          <w:highlight w:val="none"/>
          <w:u w:val="none" w:color="auto"/>
          <w:lang w:val="en-US" w:eastAsia="zh-CN"/>
        </w:rPr>
        <w:t>网络</w:t>
      </w:r>
      <w:r>
        <w:rPr>
          <w:rFonts w:hint="eastAsia" w:ascii="宋体" w:hAnsi="宋体" w:eastAsia="宋体" w:cs="宋体"/>
          <w:color w:val="000000"/>
          <w:kern w:val="0"/>
          <w:sz w:val="24"/>
          <w:szCs w:val="24"/>
          <w:highlight w:val="none"/>
          <w:shd w:val="clear" w:color="auto" w:fill="FFFFFF"/>
        </w:rPr>
        <w:t>技术</w:t>
      </w:r>
      <w:r>
        <w:rPr>
          <w:rFonts w:hint="eastAsia" w:ascii="宋体" w:hAnsi="宋体" w:eastAsia="宋体" w:cs="宋体"/>
          <w:color w:val="000000"/>
          <w:kern w:val="0"/>
          <w:sz w:val="24"/>
          <w:szCs w:val="24"/>
          <w:highlight w:val="none"/>
          <w:shd w:val="clear" w:color="auto" w:fill="FFFFFF"/>
          <w:lang w:val="en-US" w:eastAsia="zh-CN"/>
        </w:rPr>
        <w:t>服务电话</w:t>
      </w: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0594-8396688、15111467821</w:t>
      </w:r>
      <w:r>
        <w:rPr>
          <w:rFonts w:hint="eastAsia" w:ascii="宋体" w:hAnsi="宋体" w:eastAsia="宋体" w:cs="宋体"/>
          <w:kern w:val="0"/>
          <w:sz w:val="24"/>
          <w:szCs w:val="24"/>
          <w:highlight w:val="none"/>
          <w:shd w:val="clear" w:color="auto" w:fill="FFFFFF"/>
        </w:rPr>
        <w:t>。</w:t>
      </w:r>
    </w:p>
    <w:p w14:paraId="3BD54D98">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kern w:val="0"/>
          <w:sz w:val="30"/>
          <w:szCs w:val="30"/>
          <w:highlight w:val="none"/>
          <w:shd w:val="clear" w:color="auto" w:fill="FFFFFF"/>
        </w:rPr>
      </w:pPr>
    </w:p>
    <w:p w14:paraId="25F5CBB2">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kern w:val="0"/>
          <w:sz w:val="21"/>
          <w:szCs w:val="21"/>
          <w:highlight w:val="none"/>
        </w:rPr>
      </w:pPr>
      <w:r>
        <w:rPr>
          <w:rFonts w:hint="eastAsia" w:ascii="宋体" w:hAnsi="宋体" w:eastAsia="宋体" w:cs="宋体"/>
          <w:b/>
          <w:kern w:val="0"/>
          <w:sz w:val="30"/>
          <w:szCs w:val="30"/>
          <w:highlight w:val="none"/>
          <w:shd w:val="clear" w:color="auto" w:fill="FFFFFF"/>
        </w:rPr>
        <w:t>(四)开标、评标及定标</w:t>
      </w:r>
    </w:p>
    <w:p w14:paraId="1C75A803">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kern w:val="0"/>
          <w:sz w:val="21"/>
          <w:szCs w:val="21"/>
          <w:highlight w:val="none"/>
        </w:rPr>
      </w:pPr>
      <w:r>
        <w:rPr>
          <w:rFonts w:hint="eastAsia" w:ascii="宋体" w:hAnsi="宋体" w:eastAsia="宋体" w:cs="宋体"/>
          <w:b/>
          <w:kern w:val="0"/>
          <w:sz w:val="24"/>
          <w:szCs w:val="24"/>
          <w:highlight w:val="none"/>
          <w:shd w:val="clear" w:color="auto" w:fill="FFFFFF"/>
        </w:rPr>
        <w:t>21.开标</w:t>
      </w:r>
    </w:p>
    <w:p w14:paraId="60DB4B2D">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21.1开标会定于</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202</w:t>
      </w:r>
      <w:r>
        <w:rPr>
          <w:rFonts w:hint="eastAsia" w:ascii="宋体" w:hAnsi="宋体" w:cs="宋体"/>
          <w:color w:val="auto"/>
          <w:kern w:val="0"/>
          <w:sz w:val="24"/>
          <w:szCs w:val="22"/>
          <w:highlight w:val="none"/>
          <w:u w:val="single"/>
          <w:lang w:val="en-US" w:eastAsia="zh-CN"/>
        </w:rPr>
        <w:t xml:space="preserve">5 </w:t>
      </w:r>
      <w:r>
        <w:rPr>
          <w:rFonts w:hint="eastAsia" w:ascii="宋体" w:hAnsi="宋体" w:eastAsia="宋体" w:cs="宋体"/>
          <w:color w:val="auto"/>
          <w:kern w:val="0"/>
          <w:sz w:val="24"/>
          <w:szCs w:val="22"/>
          <w:highlight w:val="none"/>
        </w:rPr>
        <w:t>年</w:t>
      </w:r>
      <w:r>
        <w:rPr>
          <w:rFonts w:hint="eastAsia" w:ascii="宋体" w:hAnsi="宋体" w:cs="宋体"/>
          <w:color w:val="auto"/>
          <w:spacing w:val="0"/>
          <w:w w:val="100"/>
          <w:kern w:val="2"/>
          <w:position w:val="0"/>
          <w:sz w:val="24"/>
          <w:szCs w:val="21"/>
          <w:highlight w:val="none"/>
          <w:u w:val="single" w:color="000000"/>
          <w:shd w:val="clear" w:color="auto" w:fill="auto"/>
          <w:vertAlign w:val="baseline"/>
          <w:lang w:val="en-US" w:eastAsia="zh-CN"/>
        </w:rPr>
        <w:t xml:space="preserve"> 06 </w: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en-US"/>
        </w:rPr>
        <w:t>月</w:t>
      </w:r>
      <w:r>
        <w:rPr>
          <w:rFonts w:hint="eastAsia" w:ascii="宋体" w:hAnsi="宋体" w:cs="宋体"/>
          <w:color w:val="auto"/>
          <w:spacing w:val="0"/>
          <w:w w:val="100"/>
          <w:kern w:val="2"/>
          <w:position w:val="0"/>
          <w:sz w:val="24"/>
          <w:szCs w:val="21"/>
          <w:highlight w:val="none"/>
          <w:u w:val="single" w:color="000000"/>
          <w:shd w:val="clear" w:color="auto" w:fill="auto"/>
          <w:vertAlign w:val="baseline"/>
          <w:lang w:val="en-US" w:eastAsia="zh-CN"/>
        </w:rPr>
        <w:t xml:space="preserve"> 20 </w: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en-US"/>
        </w:rPr>
        <w:t>日</w:t>
      </w:r>
      <w:r>
        <w:rPr>
          <w:rFonts w:hint="eastAsia" w:ascii="宋体" w:hAnsi="宋体" w:cs="宋体"/>
          <w:color w:val="auto"/>
          <w:spacing w:val="0"/>
          <w:w w:val="100"/>
          <w:kern w:val="2"/>
          <w:position w:val="0"/>
          <w:sz w:val="24"/>
          <w:szCs w:val="21"/>
          <w:highlight w:val="none"/>
          <w:u w:val="single" w:color="auto"/>
          <w:shd w:val="clear" w:color="auto" w:fill="auto"/>
          <w:vertAlign w:val="baseline"/>
          <w:lang w:val="en-US" w:eastAsia="zh-CN"/>
        </w:rPr>
        <w:t xml:space="preserve"> 0</w:t>
      </w:r>
      <w:r>
        <w:rPr>
          <w:rFonts w:hint="eastAsia" w:ascii="宋体" w:hAnsi="宋体" w:eastAsia="宋体" w:cs="宋体"/>
          <w:color w:val="auto"/>
          <w:spacing w:val="0"/>
          <w:kern w:val="24"/>
          <w:sz w:val="24"/>
          <w:szCs w:val="24"/>
          <w:highlight w:val="none"/>
          <w:u w:val="single" w:color="auto"/>
          <w:lang w:val="en-US" w:eastAsia="zh-CN"/>
        </w:rPr>
        <w:t>9</w:t>
      </w:r>
      <w:r>
        <w:rPr>
          <w:rFonts w:hint="eastAsia" w:ascii="宋体" w:hAnsi="宋体" w:eastAsia="宋体" w:cs="宋体"/>
          <w:color w:val="auto"/>
          <w:spacing w:val="0"/>
          <w:kern w:val="24"/>
          <w:sz w:val="24"/>
          <w:szCs w:val="24"/>
          <w:highlight w:val="none"/>
        </w:rPr>
        <w:t>时</w:t>
      </w:r>
      <w:r>
        <w:rPr>
          <w:rFonts w:hint="eastAsia" w:ascii="宋体" w:hAnsi="宋体" w:cs="宋体"/>
          <w:color w:val="auto"/>
          <w:spacing w:val="0"/>
          <w:kern w:val="24"/>
          <w:sz w:val="24"/>
          <w:szCs w:val="24"/>
          <w:highlight w:val="none"/>
          <w:u w:val="single"/>
          <w:lang w:val="en-US" w:eastAsia="zh-CN"/>
        </w:rPr>
        <w:t>0</w:t>
      </w:r>
      <w:r>
        <w:rPr>
          <w:rFonts w:hint="eastAsia" w:ascii="宋体" w:hAnsi="宋体" w:eastAsia="宋体" w:cs="宋体"/>
          <w:color w:val="auto"/>
          <w:spacing w:val="0"/>
          <w:kern w:val="24"/>
          <w:sz w:val="24"/>
          <w:szCs w:val="24"/>
          <w:highlight w:val="none"/>
          <w:u w:val="single"/>
          <w:lang w:val="en-US" w:eastAsia="zh-CN"/>
        </w:rPr>
        <w:t>0</w:t>
      </w:r>
      <w:r>
        <w:rPr>
          <w:rFonts w:hint="eastAsia" w:ascii="宋体" w:hAnsi="宋体" w:eastAsia="宋体" w:cs="宋体"/>
          <w:color w:val="auto"/>
          <w:spacing w:val="0"/>
          <w:kern w:val="24"/>
          <w:sz w:val="24"/>
          <w:szCs w:val="24"/>
          <w:highlight w:val="none"/>
        </w:rPr>
        <w:t>分</w:t>
      </w:r>
      <w:r>
        <w:rPr>
          <w:rFonts w:hint="eastAsia" w:ascii="宋体" w:hAnsi="宋体" w:eastAsia="宋体" w:cs="宋体"/>
          <w:color w:val="000000"/>
          <w:kern w:val="0"/>
          <w:sz w:val="24"/>
          <w:szCs w:val="24"/>
          <w:highlight w:val="none"/>
          <w:shd w:val="clear" w:color="auto" w:fill="FFFFFF"/>
          <w:rtl w:val="0"/>
          <w:lang w:val="en-US" w:eastAsia="zh-CN"/>
        </w:rPr>
        <w:t>在数字仙游电子业务平台在线公开开标，投标人应在线参加开标。同时在</w:t>
      </w:r>
      <w:r>
        <w:rPr>
          <w:rFonts w:hint="eastAsia" w:ascii="宋体" w:hAnsi="宋体" w:eastAsia="宋体" w:cs="宋体"/>
          <w:color w:val="FF0000"/>
          <w:kern w:val="0"/>
          <w:sz w:val="24"/>
          <w:szCs w:val="24"/>
          <w:highlight w:val="none"/>
          <w:u w:val="single"/>
          <w:lang w:val="zh-TW" w:eastAsia="zh-CN"/>
        </w:rPr>
        <w:t>仙游县供销合作联社二楼（福建省莆田市仙游县鲤城街道公园街168号）</w:t>
      </w:r>
      <w:r>
        <w:rPr>
          <w:rFonts w:hint="eastAsia" w:ascii="宋体" w:hAnsi="宋体" w:eastAsia="宋体" w:cs="宋体"/>
          <w:color w:val="000000"/>
          <w:kern w:val="0"/>
          <w:sz w:val="24"/>
          <w:szCs w:val="24"/>
          <w:highlight w:val="none"/>
          <w:shd w:val="clear" w:color="auto" w:fill="FFFFFF"/>
          <w:rtl w:val="0"/>
          <w:lang w:val="en-US" w:eastAsia="zh-CN"/>
        </w:rPr>
        <w:t>设置在线开标会场，诚邀投标人到场参加开标会。</w:t>
      </w:r>
      <w:r>
        <w:rPr>
          <w:rFonts w:hint="eastAsia" w:ascii="宋体" w:hAnsi="宋体" w:eastAsia="宋体" w:cs="宋体"/>
          <w:color w:val="000000"/>
          <w:kern w:val="0"/>
          <w:sz w:val="24"/>
          <w:szCs w:val="24"/>
          <w:highlight w:val="none"/>
          <w:shd w:val="clear" w:color="auto" w:fill="FFFFFF"/>
        </w:rPr>
        <w:t>开标会由招标人或招标代理机构主持并邀请招标监督人员参加。</w:t>
      </w:r>
    </w:p>
    <w:p w14:paraId="3655840A">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both"/>
        <w:textAlignment w:val="baseline"/>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0000FF"/>
          <w:kern w:val="2"/>
          <w:sz w:val="24"/>
          <w:szCs w:val="24"/>
          <w:highlight w:val="none"/>
          <w:shd w:val="clear" w:color="auto" w:fill="FFFFFF"/>
          <w:lang w:val="en-US" w:eastAsia="zh-CN" w:bidi="ar-SA"/>
        </w:rPr>
        <w:t>21.2</w:t>
      </w:r>
      <w:r>
        <w:rPr>
          <w:rFonts w:hint="eastAsia" w:ascii="宋体" w:hAnsi="宋体" w:eastAsia="宋体" w:cs="宋体"/>
          <w:color w:val="0000FF"/>
          <w:kern w:val="0"/>
          <w:sz w:val="24"/>
          <w:szCs w:val="24"/>
          <w:highlight w:val="none"/>
          <w:shd w:val="clear" w:color="auto" w:fill="FFFFFF"/>
          <w:rtl w:val="0"/>
          <w:lang w:val="en-US" w:eastAsia="zh-CN" w:bidi="ar-SA"/>
        </w:rPr>
        <w:t>电子交易平台开标程序：</w:t>
      </w:r>
    </w:p>
    <w:p w14:paraId="3C3A8474">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（1）加密检查。开标时间一到，电子交易平台公布投标名单后显示递交投标文件顺序号及对应的电子投标文件加密状态；</w:t>
      </w:r>
    </w:p>
    <w:p w14:paraId="2E02BB28">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2"/>
          <w:szCs w:val="20"/>
          <w:highlight w:val="none"/>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2）电子投标文件解密。投标人应在线参加开标。开标时，电子交易平台自动提取所有投标文件，提示投标人在线开始解密。投标人应在开始解密时间起30分钟内在线进行电子投标文件的解密操作，未在规定时间内解密，其投标视为无效。其他已解密投标文件的开标可以继续进行。</w:t>
      </w:r>
    </w:p>
    <w:p w14:paraId="6160998E">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（3）开标。解密全部完成后或解密时间截止时，电子交易平台显示投标人名称、标段名称、投标报价、质量目标、工期、投标保证金额、投标保证金到账情况、投标文件递交时间等招标文件所确定的唱标内容；</w:t>
      </w:r>
    </w:p>
    <w:p w14:paraId="38681E04">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bookmarkStart w:id="1" w:name="EB29e973b8f9a44a8f9b1e645e50918a70"/>
      <w:r>
        <w:rPr>
          <w:rFonts w:hint="eastAsia" w:ascii="宋体" w:hAnsi="宋体" w:eastAsia="宋体" w:cs="宋体"/>
          <w:color w:val="000000"/>
          <w:kern w:val="0"/>
          <w:sz w:val="24"/>
          <w:szCs w:val="24"/>
          <w:highlight w:val="none"/>
          <w:shd w:val="clear" w:color="auto" w:fill="FFFFFF"/>
          <w:rtl w:val="0"/>
          <w:lang w:val="en-US" w:eastAsia="zh-CN" w:bidi="ar-SA"/>
        </w:rPr>
        <w:t>21.3开标补救方案</w:t>
      </w:r>
    </w:p>
    <w:bookmarkEnd w:id="1"/>
    <w:p w14:paraId="02B215F8">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21.3.1开标过程中因本章第21.3.2项、第21.3.3项所列原因，导致系统无法正常运行，故障可在短时间内解除的（不超过4小时），招标人可以暂停开标或评标工作，待故障解除后继续开标或评标；故障无法在短时间内解除的（超过4小时），招标人应当终止开标或评标，并配合电子交易平台做好招投标资料的封存和保密工作，待故障解除后再重新进行开标或重新组建评标委员会进行评标。 </w:t>
      </w:r>
    </w:p>
    <w:p w14:paraId="6C0C1774">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21.3.2因“电子交易平台”系统故障导致投标人无法正常上传加密的投标文件，投标人应打印并递交电子交易平台自动生成的上传失败的异常记录单。 </w:t>
      </w:r>
    </w:p>
    <w:p w14:paraId="4CDC9E6D">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21.3.3当出现以下情况时，应对未开标的中止电子开标，并在恢复正常后及时安排时间开标： </w:t>
      </w:r>
    </w:p>
    <w:p w14:paraId="6C9716C7">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（1）系统服务器发生故障，无法访问或无法使用系统； </w:t>
      </w:r>
    </w:p>
    <w:p w14:paraId="504C8F55">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（2）系统的软件或数据库出现错误，不能进行正常操作； </w:t>
      </w:r>
    </w:p>
    <w:p w14:paraId="24D7287B">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（3）系统发现有安全漏洞，有潜在的泄密危险； </w:t>
      </w:r>
    </w:p>
    <w:p w14:paraId="148E3C54">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（4）出现断电事故且短时间内无法恢复供电； </w:t>
      </w:r>
    </w:p>
    <w:p w14:paraId="4B61C780">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（5）其他无法保证招投标过程正常进行的情形。</w:t>
      </w:r>
    </w:p>
    <w:p w14:paraId="0426BC2E">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21.3.4采取补救措施时，必须对原有资料及信息做出妥善保密处理； </w:t>
      </w:r>
    </w:p>
    <w:p w14:paraId="70F962AF">
      <w:pPr>
        <w:keepLines w:val="0"/>
        <w:pageBreakBefore w:val="0"/>
        <w:widowControl w:val="0"/>
        <w:shd w:val="clear" w:color="auto" w:fill="FFFFFF"/>
        <w:kinsoku w:val="0"/>
        <w:wordWrap/>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lang w:val="en-US" w:eastAsia="zh-CN"/>
        </w:rPr>
        <w:t>21.3.5若为招标人原因导致无法正常解密，则由招标人及时提出解决方案。</w:t>
      </w:r>
    </w:p>
    <w:p w14:paraId="77631E96">
      <w:pPr>
        <w:keepLines w:val="0"/>
        <w:pageBreakBefore w:val="0"/>
        <w:widowControl w:val="0"/>
        <w:shd w:val="clear" w:color="auto" w:fill="FFFFFF"/>
        <w:kinsoku w:val="0"/>
        <w:wordWrap/>
        <w:topLinePunct w:val="0"/>
        <w:bidi w:val="0"/>
        <w:adjustRightInd/>
        <w:snapToGrid/>
        <w:spacing w:after="0" w:line="360" w:lineRule="auto"/>
        <w:ind w:firstLine="480"/>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21.</w:t>
      </w:r>
      <w:r>
        <w:rPr>
          <w:rFonts w:hint="eastAsia" w:ascii="宋体" w:hAnsi="宋体" w:eastAsia="宋体" w:cs="宋体"/>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lang w:eastAsia="en-US"/>
        </w:rPr>
        <w:t>资格审查小组</w:t>
      </w:r>
    </w:p>
    <w:p w14:paraId="1C0B37FF">
      <w:pPr>
        <w:keepLines w:val="0"/>
        <w:pageBreakBefore w:val="0"/>
        <w:widowControl w:val="0"/>
        <w:shd w:val="clear" w:color="auto" w:fill="FFFFFF"/>
        <w:kinsoku w:val="0"/>
        <w:wordWrap/>
        <w:topLinePunct w:val="0"/>
        <w:bidi w:val="0"/>
        <w:adjustRightInd/>
        <w:snapToGrid/>
        <w:spacing w:after="0" w:line="360" w:lineRule="auto"/>
        <w:ind w:firstLine="480"/>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招标人不组建评标委员会，由招标人代表、招标代理机构代表等3人以上组成资格审查小组，对投标人的资格、资质和投标文件的有效性进行审查。</w:t>
      </w:r>
    </w:p>
    <w:p w14:paraId="6C6F342B">
      <w:pPr>
        <w:keepLines w:val="0"/>
        <w:pageBreakBefore w:val="0"/>
        <w:widowControl w:val="0"/>
        <w:shd w:val="clear" w:color="auto" w:fill="FFFFFF"/>
        <w:kinsoku w:val="0"/>
        <w:wordWrap/>
        <w:topLinePunct w:val="0"/>
        <w:bidi w:val="0"/>
        <w:adjustRightInd/>
        <w:snapToGrid/>
        <w:spacing w:after="0" w:line="360" w:lineRule="auto"/>
        <w:ind w:firstLine="482"/>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b/>
          <w:color w:val="000000"/>
          <w:kern w:val="0"/>
          <w:sz w:val="24"/>
          <w:szCs w:val="24"/>
          <w:highlight w:val="none"/>
          <w:shd w:val="clear" w:color="auto" w:fill="FFFFFF"/>
          <w:lang w:eastAsia="en-US"/>
        </w:rPr>
        <w:t>22.评标</w:t>
      </w:r>
    </w:p>
    <w:p w14:paraId="50DBDFE1">
      <w:pPr>
        <w:keepLines w:val="0"/>
        <w:pageBreakBefore w:val="0"/>
        <w:widowControl w:val="0"/>
        <w:shd w:val="clear" w:color="auto" w:fill="FFFFFF"/>
        <w:kinsoku w:val="0"/>
        <w:wordWrap/>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eastAsia="en-US"/>
        </w:rPr>
        <w:t>22.1 资格审查小组审查投标文件，确定合格</w:t>
      </w:r>
      <w:r>
        <w:rPr>
          <w:rFonts w:hint="eastAsia" w:ascii="宋体" w:hAnsi="宋体" w:eastAsia="宋体" w:cs="宋体"/>
          <w:color w:val="000000"/>
          <w:kern w:val="0"/>
          <w:sz w:val="24"/>
          <w:szCs w:val="24"/>
          <w:highlight w:val="none"/>
          <w:shd w:val="clear" w:color="auto" w:fill="FFFFFF"/>
          <w:lang w:val="en-US" w:eastAsia="zh-CN"/>
        </w:rPr>
        <w:t>报价</w:t>
      </w:r>
      <w:r>
        <w:rPr>
          <w:rFonts w:hint="eastAsia" w:ascii="宋体" w:hAnsi="宋体" w:eastAsia="宋体" w:cs="宋体"/>
          <w:color w:val="000000"/>
          <w:kern w:val="0"/>
          <w:sz w:val="24"/>
          <w:szCs w:val="24"/>
          <w:highlight w:val="none"/>
          <w:shd w:val="clear" w:color="auto" w:fill="FFFFFF"/>
          <w:lang w:eastAsia="en-US"/>
        </w:rPr>
        <w:t>投标人名单。</w:t>
      </w:r>
    </w:p>
    <w:p w14:paraId="4E1B22AD">
      <w:pPr>
        <w:keepLines w:val="0"/>
        <w:pageBreakBefore w:val="0"/>
        <w:widowControl w:val="0"/>
        <w:numPr>
          <w:ilvl w:val="0"/>
          <w:numId w:val="0"/>
        </w:numPr>
        <w:shd w:val="clear" w:color="auto" w:fill="FFFFFF"/>
        <w:kinsoku w:val="0"/>
        <w:wordWrap/>
        <w:topLinePunct w:val="0"/>
        <w:bidi w:val="0"/>
        <w:adjustRightInd w:val="0"/>
        <w:snapToGrid w:val="0"/>
        <w:spacing w:after="0" w:line="360" w:lineRule="auto"/>
        <w:ind w:firstLine="480" w:firstLineChars="200"/>
        <w:jc w:val="left"/>
        <w:rPr>
          <w:rFonts w:hint="eastAsia" w:ascii="宋体" w:hAnsi="宋体" w:eastAsia="宋体" w:cs="宋体"/>
          <w:b w:val="0"/>
          <w:bCs/>
          <w:color w:val="0000FF"/>
          <w:kern w:val="0"/>
          <w:sz w:val="24"/>
          <w:szCs w:val="24"/>
          <w:highlight w:val="none"/>
          <w:shd w:val="clear" w:color="auto" w:fill="FFFFFF"/>
          <w:lang w:eastAsia="zh-CN"/>
        </w:rPr>
      </w:pP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1）</w:t>
      </w:r>
      <w:r>
        <w:rPr>
          <w:rFonts w:hint="eastAsia" w:ascii="宋体" w:hAnsi="宋体" w:eastAsia="宋体" w:cs="宋体"/>
          <w:b w:val="0"/>
          <w:bCs/>
          <w:color w:val="0000FF"/>
          <w:kern w:val="0"/>
          <w:sz w:val="24"/>
          <w:szCs w:val="24"/>
          <w:highlight w:val="none"/>
          <w:shd w:val="clear" w:color="auto" w:fill="FFFFFF"/>
          <w:lang w:eastAsia="zh-CN"/>
        </w:rPr>
        <w:t>先选择投标报价</w:t>
      </w:r>
      <w:r>
        <w:rPr>
          <w:rFonts w:hint="eastAsia" w:ascii="宋体" w:hAnsi="宋体" w:eastAsia="宋体" w:cs="宋体"/>
          <w:b w:val="0"/>
          <w:bCs/>
          <w:color w:val="0000FF"/>
          <w:kern w:val="0"/>
          <w:sz w:val="24"/>
          <w:szCs w:val="24"/>
          <w:highlight w:val="none"/>
          <w:shd w:val="clear" w:color="auto" w:fill="FFFFFF"/>
          <w:lang w:val="en-US" w:eastAsia="zh-CN"/>
        </w:rPr>
        <w:t>合理区间内的</w:t>
      </w:r>
      <w:r>
        <w:rPr>
          <w:rFonts w:hint="eastAsia" w:ascii="宋体" w:hAnsi="宋体" w:eastAsia="宋体" w:cs="宋体"/>
          <w:b w:val="0"/>
          <w:bCs/>
          <w:color w:val="0000FF"/>
          <w:kern w:val="0"/>
          <w:sz w:val="24"/>
          <w:szCs w:val="24"/>
          <w:highlight w:val="none"/>
          <w:shd w:val="clear" w:color="auto" w:fill="FFFFFF"/>
          <w:lang w:eastAsia="zh-CN"/>
        </w:rPr>
        <w:t>投标人入围，按照投标人投标报价与</w:t>
      </w:r>
      <w:r>
        <w:rPr>
          <w:rFonts w:hint="eastAsia" w:ascii="宋体" w:hAnsi="宋体" w:eastAsia="宋体" w:cs="宋体"/>
          <w:b w:val="0"/>
          <w:bCs/>
          <w:color w:val="0000FF"/>
          <w:kern w:val="0"/>
          <w:sz w:val="24"/>
          <w:szCs w:val="24"/>
          <w:highlight w:val="none"/>
          <w:shd w:val="clear" w:color="auto" w:fill="FFFFFF"/>
          <w:lang w:val="en-US" w:eastAsia="zh-CN"/>
        </w:rPr>
        <w:t>最接近</w:t>
      </w:r>
      <w:r>
        <w:rPr>
          <w:rFonts w:hint="eastAsia" w:ascii="宋体" w:hAnsi="宋体" w:eastAsia="宋体" w:cs="宋体"/>
          <w:b w:val="0"/>
          <w:bCs/>
          <w:color w:val="0000FF"/>
          <w:kern w:val="0"/>
          <w:sz w:val="24"/>
          <w:szCs w:val="24"/>
          <w:highlight w:val="none"/>
          <w:shd w:val="clear" w:color="auto" w:fill="FFFFFF"/>
          <w:rtl w:val="0"/>
          <w:lang w:val="zh-TW" w:eastAsia="zh-TW"/>
        </w:rPr>
        <w:t>评标价的下限</w:t>
      </w:r>
      <w:r>
        <w:rPr>
          <w:rFonts w:hint="eastAsia" w:ascii="宋体" w:hAnsi="宋体" w:eastAsia="宋体" w:cs="宋体"/>
          <w:b w:val="0"/>
          <w:bCs/>
          <w:color w:val="0000FF"/>
          <w:kern w:val="0"/>
          <w:sz w:val="24"/>
          <w:szCs w:val="24"/>
          <w:highlight w:val="none"/>
          <w:shd w:val="clear" w:color="auto" w:fill="FFFFFF"/>
          <w:lang w:eastAsia="zh-CN"/>
        </w:rPr>
        <w:t>由小到大依次排序，选取前</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lang w:eastAsia="zh-CN"/>
        </w:rPr>
        <w:t>名（若任一名出现多家并列的，视为同一名，下同；</w:t>
      </w:r>
      <w:r>
        <w:rPr>
          <w:rFonts w:hint="eastAsia" w:ascii="宋体" w:hAnsi="宋体" w:eastAsia="宋体" w:cs="宋体"/>
          <w:b w:val="0"/>
          <w:bCs/>
          <w:color w:val="0000FF"/>
          <w:kern w:val="0"/>
          <w:sz w:val="24"/>
          <w:szCs w:val="24"/>
          <w:highlight w:val="none"/>
          <w:shd w:val="clear" w:color="auto" w:fill="FFFFFF"/>
          <w:lang w:val="en-US" w:eastAsia="zh-CN"/>
        </w:rPr>
        <w:t>若最接近评标价下限的投标人</w:t>
      </w:r>
      <w:r>
        <w:rPr>
          <w:rFonts w:hint="eastAsia" w:ascii="宋体" w:hAnsi="宋体" w:eastAsia="宋体" w:cs="宋体"/>
          <w:b w:val="0"/>
          <w:bCs/>
          <w:color w:val="0000FF"/>
          <w:kern w:val="0"/>
          <w:sz w:val="24"/>
          <w:szCs w:val="24"/>
          <w:highlight w:val="none"/>
          <w:shd w:val="clear" w:color="auto" w:fill="FFFFFF"/>
          <w:lang w:eastAsia="zh-CN"/>
        </w:rPr>
        <w:t>不足</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lang w:eastAsia="zh-CN"/>
        </w:rPr>
        <w:t>名</w:t>
      </w:r>
      <w:r>
        <w:rPr>
          <w:rFonts w:hint="eastAsia" w:ascii="宋体" w:hAnsi="宋体" w:eastAsia="宋体" w:cs="宋体"/>
          <w:b w:val="0"/>
          <w:bCs/>
          <w:color w:val="0000FF"/>
          <w:kern w:val="0"/>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资格审查小组对</w:t>
      </w:r>
      <w:r>
        <w:rPr>
          <w:rFonts w:hint="eastAsia" w:ascii="宋体" w:hAnsi="宋体" w:eastAsia="宋体" w:cs="宋体"/>
          <w:b w:val="0"/>
          <w:bCs/>
          <w:color w:val="0000FF"/>
          <w:kern w:val="0"/>
          <w:sz w:val="24"/>
          <w:szCs w:val="24"/>
          <w:highlight w:val="none"/>
          <w:shd w:val="clear" w:color="auto" w:fill="FFFFFF"/>
          <w:lang w:eastAsia="zh-CN"/>
        </w:rPr>
        <w:t>投标人的投标文件进行评审（以实际入围家数为准）；</w:t>
      </w:r>
    </w:p>
    <w:p w14:paraId="197990EC">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b w:val="0"/>
          <w:bCs/>
          <w:color w:val="0000FF"/>
          <w:kern w:val="0"/>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14:paraId="18BA102D">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b/>
          <w:color w:val="0000FF"/>
          <w:kern w:val="0"/>
          <w:sz w:val="24"/>
          <w:szCs w:val="24"/>
          <w:highlight w:val="none"/>
          <w:shd w:val="clear" w:color="auto" w:fill="FFFFFF"/>
        </w:rPr>
      </w:pPr>
      <w:r>
        <w:rPr>
          <w:rFonts w:hint="eastAsia" w:ascii="宋体" w:hAnsi="宋体" w:eastAsia="宋体" w:cs="宋体"/>
          <w:b/>
          <w:color w:val="0000FF"/>
          <w:kern w:val="0"/>
          <w:sz w:val="24"/>
          <w:szCs w:val="24"/>
          <w:highlight w:val="none"/>
          <w:shd w:val="clear" w:color="auto" w:fill="FFFFFF"/>
        </w:rPr>
        <w:t>存在下列情形之一的，应当作为废标处理：</w:t>
      </w:r>
    </w:p>
    <w:p w14:paraId="3A1F11EE">
      <w:pPr>
        <w:keepLines w:val="0"/>
        <w:pageBreakBefore w:val="0"/>
        <w:widowControl w:val="0"/>
        <w:shd w:val="clear" w:color="auto" w:fill="FFFFFF"/>
        <w:kinsoku w:val="0"/>
        <w:wordWrap/>
        <w:topLinePunct w:val="0"/>
        <w:bidi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22.1.1投标人的企业营业执照、企业资质证书、企业安全生产许可证、银行开户许可证(或基本存款账户信息)、注册建造师执业证书及安全生产考核合格证（B证）不符合招标文件要求的；</w:t>
      </w:r>
    </w:p>
    <w:p w14:paraId="3307372C">
      <w:pPr>
        <w:keepLines w:val="0"/>
        <w:pageBreakBefore w:val="0"/>
        <w:widowControl w:val="0"/>
        <w:shd w:val="clear" w:color="auto" w:fill="FFFFFF"/>
        <w:kinsoku w:val="0"/>
        <w:wordWrap/>
        <w:topLinePunct w:val="0"/>
        <w:bidi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22.1.2投标人证书、证件复印件提供不全的、证书、证件复印件未加盖公章；</w:t>
      </w:r>
    </w:p>
    <w:p w14:paraId="5DF6B341">
      <w:pPr>
        <w:keepLines w:val="0"/>
        <w:pageBreakBefore w:val="0"/>
        <w:widowControl w:val="0"/>
        <w:shd w:val="clear" w:color="auto" w:fill="FFFFFF"/>
        <w:kinsoku w:val="0"/>
        <w:wordWrap/>
        <w:topLinePunct w:val="0"/>
        <w:bidi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22.1.3投标承诺函未按投标文件格式规定编制、填写内容或签署、盖章的；</w:t>
      </w:r>
    </w:p>
    <w:p w14:paraId="169A0E09">
      <w:pPr>
        <w:keepLines w:val="0"/>
        <w:pageBreakBefore w:val="0"/>
        <w:widowControl w:val="0"/>
        <w:shd w:val="clear" w:color="auto" w:fill="FFFFFF"/>
        <w:kinsoku w:val="0"/>
        <w:wordWrap/>
        <w:topLinePunct w:val="0"/>
        <w:bidi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22.1.4投标人对工程报价、施工工期和质量等的承诺不满足招标文件实质性要求的；</w:t>
      </w:r>
    </w:p>
    <w:p w14:paraId="7EFE73F0">
      <w:pPr>
        <w:keepLines w:val="0"/>
        <w:pageBreakBefore w:val="0"/>
        <w:widowControl w:val="0"/>
        <w:shd w:val="clear" w:color="auto" w:fill="FFFFFF"/>
        <w:kinsoku w:val="0"/>
        <w:wordWrap/>
        <w:topLinePunct w:val="0"/>
        <w:bidi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22.1.5投标人拟派出项目负责人不满足招标文件要求的；</w:t>
      </w:r>
    </w:p>
    <w:p w14:paraId="65B4CFBF">
      <w:pPr>
        <w:keepLines w:val="0"/>
        <w:pageBreakBefore w:val="0"/>
        <w:widowControl w:val="0"/>
        <w:shd w:val="clear" w:color="auto" w:fill="FFFFFF"/>
        <w:kinsoku w:val="0"/>
        <w:wordWrap/>
        <w:topLinePunct w:val="0"/>
        <w:bidi w:val="0"/>
        <w:adjustRightInd w:val="0"/>
        <w:snapToGrid w:val="0"/>
        <w:spacing w:after="0" w:line="360" w:lineRule="auto"/>
        <w:ind w:firstLine="42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22.1.6具有投标须知第3.1条情形之一的;</w:t>
      </w:r>
    </w:p>
    <w:p w14:paraId="7E4AF3FF">
      <w:pPr>
        <w:keepLines w:val="0"/>
        <w:pageBreakBefore w:val="0"/>
        <w:widowControl w:val="0"/>
        <w:kinsoku w:val="0"/>
        <w:wordWrap/>
        <w:topLinePunct w:val="0"/>
        <w:bidi w:val="0"/>
        <w:spacing w:line="360" w:lineRule="auto"/>
        <w:ind w:firstLine="480" w:firstLineChars="200"/>
        <w:jc w:val="both"/>
        <w:textAlignment w:val="baseline"/>
        <w:rPr>
          <w:rFonts w:hint="eastAsia" w:ascii="宋体" w:hAnsi="宋体" w:eastAsia="宋体" w:cs="宋体"/>
          <w:color w:val="000000"/>
          <w:sz w:val="24"/>
          <w:szCs w:val="24"/>
          <w:highlight w:val="none"/>
          <w:shd w:val="clear" w:color="auto" w:fill="FFFFFF"/>
          <w:lang w:val="en-US" w:eastAsia="zh-CN" w:bidi="ar-SA"/>
        </w:rPr>
      </w:pPr>
      <w:r>
        <w:rPr>
          <w:rFonts w:hint="eastAsia" w:ascii="宋体" w:hAnsi="宋体" w:eastAsia="宋体" w:cs="宋体"/>
          <w:color w:val="000000"/>
          <w:sz w:val="24"/>
          <w:szCs w:val="24"/>
          <w:highlight w:val="none"/>
          <w:shd w:val="clear" w:color="auto" w:fill="FFFFFF"/>
          <w:lang w:val="en-US" w:eastAsia="zh-CN" w:bidi="ar-SA"/>
        </w:rPr>
        <w:t>22.1.7不符合招标文件规定的其它实质性要求。</w:t>
      </w:r>
    </w:p>
    <w:p w14:paraId="46F180A0">
      <w:pPr>
        <w:keepLines w:val="0"/>
        <w:pageBreakBefore w:val="0"/>
        <w:widowControl w:val="0"/>
        <w:kinsoku w:val="0"/>
        <w:wordWrap/>
        <w:topLinePunct w:val="0"/>
        <w:bidi w:val="0"/>
        <w:spacing w:line="360" w:lineRule="auto"/>
        <w:ind w:firstLine="482" w:firstLineChars="200"/>
        <w:jc w:val="both"/>
        <w:textAlignment w:val="baseline"/>
        <w:rPr>
          <w:rFonts w:hint="eastAsia" w:ascii="宋体" w:hAnsi="宋体" w:eastAsia="宋体" w:cs="宋体"/>
          <w:color w:val="000000"/>
          <w:sz w:val="24"/>
          <w:szCs w:val="24"/>
          <w:highlight w:val="none"/>
          <w:shd w:val="clear" w:color="auto" w:fill="FFFFFF"/>
          <w:lang w:val="en-US" w:eastAsia="zh-CN" w:bidi="ar-SA"/>
        </w:rPr>
      </w:pPr>
      <w:r>
        <w:rPr>
          <w:rFonts w:hint="eastAsia" w:ascii="宋体" w:hAnsi="宋体" w:eastAsia="宋体" w:cs="宋体"/>
          <w:b/>
          <w:bCs/>
          <w:color w:val="000000"/>
          <w:sz w:val="24"/>
          <w:szCs w:val="24"/>
          <w:highlight w:val="none"/>
          <w:shd w:val="clear" w:color="auto" w:fill="FFFFFF"/>
          <w:lang w:val="en-US" w:eastAsia="zh-CN" w:bidi="ar-SA"/>
        </w:rPr>
        <w:t>23 .计算评标价及确定中标人</w:t>
      </w:r>
    </w:p>
    <w:p w14:paraId="72AE626D">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lang w:val="en-US" w:eastAsia="zh-CN"/>
        </w:rPr>
        <w:t>23.1</w:t>
      </w:r>
      <w:r>
        <w:rPr>
          <w:rFonts w:hint="eastAsia" w:asciiTheme="minorEastAsia" w:hAnsiTheme="minorEastAsia" w:eastAsiaTheme="minorEastAsia" w:cstheme="minorEastAsia"/>
          <w:sz w:val="24"/>
          <w:szCs w:val="24"/>
          <w:lang w:val="en-US" w:eastAsia="zh-CN"/>
        </w:rPr>
        <w:t>司内部发包采用经评审的合理低价中标方式确定中标人。即投标人在合理区间（为最高限价再下浮：房建工程3%-6%、即</w:t>
      </w:r>
      <w:r>
        <w:rPr>
          <w:rFonts w:hint="eastAsia" w:asciiTheme="minorEastAsia" w:hAnsiTheme="minorEastAsia" w:eastAsiaTheme="minorEastAsia" w:cstheme="minorEastAsia"/>
          <w:b/>
          <w:bCs/>
          <w:color w:val="auto"/>
          <w:sz w:val="24"/>
          <w:szCs w:val="24"/>
          <w:lang w:val="en-US" w:eastAsia="zh-CN"/>
        </w:rPr>
        <w:t>273688元-282422元</w:t>
      </w:r>
      <w:r>
        <w:rPr>
          <w:rFonts w:hint="eastAsia" w:asciiTheme="minorEastAsia" w:hAnsiTheme="minorEastAsia" w:eastAsiaTheme="minorEastAsia" w:cstheme="minorEastAsia"/>
          <w:sz w:val="24"/>
          <w:szCs w:val="24"/>
          <w:lang w:val="en-US" w:eastAsia="zh-CN"/>
        </w:rPr>
        <w:t>）内进行报价</w:t>
      </w:r>
      <w:r>
        <w:rPr>
          <w:rFonts w:hint="eastAsia" w:ascii="宋体" w:hAnsi="宋体" w:eastAsia="宋体" w:cs="宋体"/>
          <w:color w:val="000000"/>
          <w:kern w:val="0"/>
          <w:sz w:val="24"/>
          <w:szCs w:val="24"/>
          <w:highlight w:val="none"/>
          <w:shd w:val="clear" w:color="auto" w:fill="FFFFFF"/>
          <w:rtl w:val="0"/>
          <w:lang w:val="zh-TW" w:eastAsia="zh-TW"/>
        </w:rPr>
        <w:t>（报价保留整数，未在此区间内报价或者报价数值非整数的均为无效报价，不参与评标）</w:t>
      </w:r>
    </w:p>
    <w:p w14:paraId="1108CCB9">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zh-TW" w:eastAsia="zh-TW"/>
        </w:rPr>
        <w:t>评标价=投标人报价平均值×（1-期望值系数）+期望值×期望值系数</w:t>
      </w:r>
    </w:p>
    <w:p w14:paraId="40CDE821">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CN"/>
        </w:rPr>
      </w:pPr>
      <w:r>
        <w:rPr>
          <w:rFonts w:hint="eastAsia" w:ascii="宋体" w:hAnsi="宋体" w:eastAsia="宋体" w:cs="宋体"/>
          <w:color w:val="000000"/>
          <w:kern w:val="0"/>
          <w:sz w:val="24"/>
          <w:szCs w:val="24"/>
          <w:highlight w:val="none"/>
          <w:shd w:val="clear" w:color="auto" w:fill="FFFFFF"/>
          <w:rtl w:val="0"/>
          <w:lang w:val="zh-TW" w:eastAsia="zh-TW"/>
        </w:rPr>
        <w:t>期望值系数为开标前招标人随机抽取1个数字（①=0.3、②=0.4、③=0.5、④=0.6、⑤=0.7）</w:t>
      </w:r>
      <w:r>
        <w:rPr>
          <w:rFonts w:hint="eastAsia" w:ascii="宋体" w:hAnsi="宋体" w:eastAsia="宋体" w:cs="宋体"/>
          <w:color w:val="000000"/>
          <w:kern w:val="0"/>
          <w:sz w:val="24"/>
          <w:szCs w:val="24"/>
          <w:highlight w:val="none"/>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57A5A6FF">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zh-TW" w:eastAsia="zh-TW"/>
        </w:rPr>
        <w:t>期望值为最高限价×由招标人在开标前随机抽取1个数字</w:t>
      </w:r>
      <w:r>
        <w:rPr>
          <w:rFonts w:hint="eastAsia" w:asciiTheme="minorEastAsia" w:hAnsiTheme="minorEastAsia" w:eastAsiaTheme="minorEastAsia" w:cstheme="minorEastAsia"/>
          <w:sz w:val="24"/>
          <w:szCs w:val="24"/>
          <w:lang w:val="en-US" w:eastAsia="zh-CN"/>
        </w:rPr>
        <w:t>（房建：①=0.94、②=0.945、③=0.95、④=0.955、⑤=0.96、⑥=0.965、⑦=0.97）</w:t>
      </w:r>
      <w:r>
        <w:rPr>
          <w:rFonts w:hint="eastAsia" w:ascii="宋体" w:hAnsi="宋体" w:eastAsia="宋体" w:cs="宋体"/>
          <w:color w:val="000000"/>
          <w:kern w:val="0"/>
          <w:sz w:val="24"/>
          <w:szCs w:val="24"/>
          <w:highlight w:val="none"/>
          <w:shd w:val="clear" w:color="auto" w:fill="FFFFFF"/>
          <w:rtl w:val="0"/>
          <w:lang w:val="zh-TW" w:eastAsia="zh-TW"/>
        </w:rPr>
        <w:t>确定。</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4517DE6D">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lang w:val="en-US" w:eastAsia="zh-CN"/>
        </w:rPr>
        <w:t>23.2由电子交易平台自动计算投标人报价评价值。</w:t>
      </w:r>
      <w:r>
        <w:rPr>
          <w:rFonts w:hint="eastAsia" w:ascii="宋体" w:hAnsi="宋体" w:eastAsia="宋体" w:cs="宋体"/>
          <w:color w:val="000000"/>
          <w:kern w:val="0"/>
          <w:sz w:val="24"/>
          <w:szCs w:val="24"/>
          <w:highlight w:val="none"/>
          <w:shd w:val="clear" w:color="auto" w:fill="FFFFFF"/>
          <w:rtl w:val="0"/>
          <w:lang w:val="en-US" w:eastAsia="zh-CN"/>
        </w:rPr>
        <w:t>（按四舍五入保留两位小数点）。（注：逾期递交的投标文件，平台不予受理。）</w:t>
      </w:r>
    </w:p>
    <w:p w14:paraId="317F4E2B">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color w:val="000000"/>
          <w:kern w:val="0"/>
          <w:sz w:val="24"/>
          <w:szCs w:val="24"/>
          <w:highlight w:val="none"/>
          <w:shd w:val="clear" w:color="auto" w:fill="FFFFFF"/>
          <w:rtl w:val="0"/>
          <w:lang w:val="en-US" w:eastAsia="zh-CN"/>
        </w:rPr>
        <w:t>23.3确定中标人方式：</w:t>
      </w:r>
    </w:p>
    <w:p w14:paraId="71F2819F">
      <w:pPr>
        <w:keepLines w:val="0"/>
        <w:pageBreakBefore w:val="0"/>
        <w:widowControl w:val="0"/>
        <w:shd w:val="clear" w:color="auto" w:fill="FFFFFF"/>
        <w:kinsoku w:val="0"/>
        <w:wordWrap/>
        <w:topLinePunct w:val="0"/>
        <w:bidi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FF"/>
          <w:kern w:val="0"/>
          <w:sz w:val="24"/>
          <w:szCs w:val="24"/>
          <w:highlight w:val="none"/>
          <w:shd w:val="clear" w:color="auto" w:fill="FFFFFF"/>
          <w:rtl w:val="0"/>
          <w:lang w:val="en-US" w:eastAsia="zh-CN"/>
        </w:rPr>
        <w:t>本次评标采用经评审的合理低价中标方法。资格审查小组对满足招标文件实质性要求的投标文件，按照最接近评标价下限的投标价由低到高的顺序推荐中标候选人。</w:t>
      </w:r>
    </w:p>
    <w:p w14:paraId="2C7252F1">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1）</w:t>
      </w:r>
      <w:r>
        <w:rPr>
          <w:rFonts w:hint="eastAsia" w:ascii="宋体" w:hAnsi="宋体" w:eastAsia="宋体" w:cs="宋体"/>
          <w:color w:val="auto"/>
          <w:kern w:val="24"/>
          <w:sz w:val="24"/>
          <w:szCs w:val="24"/>
          <w:highlight w:val="none"/>
          <w:u w:val="none" w:color="auto"/>
          <w:shd w:val="clear" w:color="auto" w:fill="FFFFFF"/>
          <w:lang w:val="en-US" w:eastAsia="zh-CN" w:bidi="ar-SA"/>
        </w:rPr>
        <w:t>投标人的报价最接近评标价的下限（不包括评标价）为中标人</w:t>
      </w:r>
      <w:r>
        <w:rPr>
          <w:rFonts w:hint="eastAsia" w:ascii="宋体" w:hAnsi="宋体" w:eastAsia="宋体" w:cs="宋体"/>
          <w:color w:val="000000"/>
          <w:kern w:val="0"/>
          <w:sz w:val="24"/>
          <w:szCs w:val="24"/>
          <w:highlight w:val="none"/>
          <w:shd w:val="clear" w:color="auto" w:fill="FFFFFF"/>
          <w:rtl w:val="0"/>
          <w:lang w:val="zh-TW" w:eastAsia="zh-TW"/>
        </w:rPr>
        <w:t>，有两个及以上报价相同的，则抽签决定中标人，中标合同价为中标人报价。</w:t>
      </w:r>
    </w:p>
    <w:p w14:paraId="789CE811">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2）</w:t>
      </w:r>
      <w:r>
        <w:rPr>
          <w:rFonts w:hint="eastAsia" w:ascii="宋体" w:hAnsi="宋体" w:eastAsia="宋体" w:cs="宋体"/>
          <w:color w:val="000000"/>
          <w:kern w:val="0"/>
          <w:sz w:val="24"/>
          <w:szCs w:val="24"/>
          <w:highlight w:val="none"/>
          <w:shd w:val="clear" w:color="auto" w:fill="FFFFFF"/>
          <w:rtl w:val="0"/>
          <w:lang w:val="zh-TW" w:eastAsia="zh-TW"/>
        </w:rPr>
        <w:t>若投标人的报价均高于评标价，最接近评标价的投标人为中标人，有两个及以上报价相同的，则抽签决定中标人，中标合同价为中标人报价。</w:t>
      </w:r>
    </w:p>
    <w:p w14:paraId="4CBC7337">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3）</w:t>
      </w:r>
      <w:r>
        <w:rPr>
          <w:rFonts w:hint="eastAsia" w:ascii="宋体" w:hAnsi="宋体" w:eastAsia="宋体" w:cs="宋体"/>
          <w:color w:val="000000"/>
          <w:kern w:val="0"/>
          <w:sz w:val="24"/>
          <w:szCs w:val="24"/>
          <w:highlight w:val="none"/>
          <w:shd w:val="clear" w:color="auto" w:fill="FFFFFF"/>
          <w:rtl w:val="0"/>
          <w:lang w:val="zh-TW" w:eastAsia="zh-TW"/>
        </w:rPr>
        <w:t>投标人数量仅为两家的，抽签决定中标人，中标合同价为投标人报价。</w:t>
      </w:r>
    </w:p>
    <w:p w14:paraId="168CB76A">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4）</w:t>
      </w:r>
      <w:r>
        <w:rPr>
          <w:rFonts w:hint="eastAsia" w:ascii="宋体" w:hAnsi="宋体" w:eastAsia="宋体" w:cs="宋体"/>
          <w:color w:val="000000"/>
          <w:kern w:val="0"/>
          <w:sz w:val="24"/>
          <w:szCs w:val="24"/>
          <w:highlight w:val="none"/>
          <w:shd w:val="clear" w:color="auto" w:fill="FFFFFF"/>
          <w:rtl w:val="0"/>
          <w:lang w:val="zh-TW" w:eastAsia="zh-TW"/>
        </w:rPr>
        <w:t>投标人仅一家的则直接指定中标人，中标合同价为投标人报价。</w:t>
      </w:r>
    </w:p>
    <w:p w14:paraId="15D75267">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5）</w:t>
      </w:r>
      <w:r>
        <w:rPr>
          <w:rFonts w:hint="eastAsia" w:ascii="宋体" w:hAnsi="宋体" w:eastAsia="宋体" w:cs="宋体"/>
          <w:color w:val="000000"/>
          <w:kern w:val="0"/>
          <w:sz w:val="24"/>
          <w:szCs w:val="24"/>
          <w:highlight w:val="none"/>
          <w:shd w:val="clear" w:color="auto" w:fill="FFFFFF"/>
          <w:rtl w:val="0"/>
          <w:lang w:val="zh-TW" w:eastAsia="zh-TW"/>
        </w:rPr>
        <w:t>应急工程直接指定中标人，工程量按实计取，中标合同价=最高限价×相应工程类别合理区间下浮率的平均值（如：房建工程中标合同价=工程预算审核价×（1-10%）×（1-</w:t>
      </w:r>
      <w:r>
        <w:rPr>
          <w:rFonts w:hint="eastAsia" w:ascii="宋体" w:hAnsi="宋体" w:eastAsia="宋体" w:cs="宋体"/>
          <w:color w:val="000000"/>
          <w:kern w:val="0"/>
          <w:sz w:val="24"/>
          <w:szCs w:val="24"/>
          <w:highlight w:val="none"/>
          <w:shd w:val="clear" w:color="auto" w:fill="FFFFFF"/>
          <w:rtl w:val="0"/>
          <w:lang w:val="en-US" w:eastAsia="zh-CN"/>
        </w:rPr>
        <w:t>4</w:t>
      </w:r>
      <w:r>
        <w:rPr>
          <w:rFonts w:hint="eastAsia" w:ascii="宋体" w:hAnsi="宋体" w:eastAsia="宋体" w:cs="宋体"/>
          <w:color w:val="000000"/>
          <w:kern w:val="0"/>
          <w:sz w:val="24"/>
          <w:szCs w:val="24"/>
          <w:highlight w:val="none"/>
          <w:shd w:val="clear" w:color="auto" w:fill="FFFFFF"/>
          <w:rtl w:val="0"/>
          <w:lang w:val="zh-TW" w:eastAsia="zh-TW"/>
        </w:rPr>
        <w:t>.5%））。</w:t>
      </w:r>
    </w:p>
    <w:p w14:paraId="3FFDC7C9">
      <w:pPr>
        <w:keepLines w:val="0"/>
        <w:pageBreakBefore w:val="0"/>
        <w:widowControl w:val="0"/>
        <w:shd w:val="clear" w:color="auto" w:fill="FFFFFF"/>
        <w:kinsoku w:val="0"/>
        <w:wordWrap/>
        <w:topLinePunct w:val="0"/>
        <w:bidi w:val="0"/>
        <w:adjustRightInd/>
        <w:snapToGrid/>
        <w:spacing w:after="0" w:line="360" w:lineRule="auto"/>
        <w:ind w:firstLine="480"/>
        <w:jc w:val="left"/>
        <w:rPr>
          <w:rFonts w:hint="eastAsia" w:ascii="宋体" w:hAnsi="宋体" w:eastAsia="宋体" w:cs="宋体"/>
          <w:kern w:val="0"/>
          <w:sz w:val="22"/>
          <w:szCs w:val="22"/>
          <w:highlight w:val="none"/>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若出现1.两个及以上报价相同2.投标人数量仅为两家，则</w:t>
      </w:r>
      <w:r>
        <w:rPr>
          <w:rFonts w:hint="eastAsia" w:ascii="宋体" w:hAnsi="宋体" w:eastAsia="宋体" w:cs="宋体"/>
          <w:b/>
          <w:bCs/>
          <w:color w:val="000000"/>
          <w:kern w:val="0"/>
          <w:sz w:val="24"/>
          <w:szCs w:val="24"/>
          <w:highlight w:val="none"/>
          <w:shd w:val="clear" w:color="auto" w:fill="FFFFFF"/>
          <w:lang w:eastAsia="en-US"/>
        </w:rPr>
        <w:t>公开随机抽取采取三轮抽取法，第一轮抽取顺序号，第二轮抽取对应号，第三轮抽取中标单位。</w:t>
      </w:r>
    </w:p>
    <w:p w14:paraId="5A37FAE7">
      <w:pPr>
        <w:keepLines w:val="0"/>
        <w:pageBreakBefore w:val="0"/>
        <w:widowControl w:val="0"/>
        <w:shd w:val="clear" w:color="auto" w:fill="FFFFFF"/>
        <w:kinsoku w:val="0"/>
        <w:wordWrap/>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lang w:eastAsia="en-US"/>
        </w:rPr>
        <w:t>投标人对开标有异议的，应当在开标现场提出，招标人应当当场作出答复，并制作记录。</w:t>
      </w:r>
    </w:p>
    <w:p w14:paraId="08D11DDB">
      <w:pPr>
        <w:keepLines w:val="0"/>
        <w:pageBreakBefore w:val="0"/>
        <w:widowControl w:val="0"/>
        <w:shd w:val="clear" w:color="auto" w:fill="FFFFFF"/>
        <w:kinsoku w:val="0"/>
        <w:wordWrap/>
        <w:topLinePunct w:val="0"/>
        <w:bidi w:val="0"/>
        <w:adjustRightInd/>
        <w:snapToGrid/>
        <w:spacing w:after="0" w:line="360" w:lineRule="auto"/>
        <w:ind w:firstLine="482"/>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lang w:eastAsia="en-US"/>
        </w:rPr>
        <w:t>招标代理机构撰写开标情况报告，由招标人、招标代理机构及相关行政监督部门（如有时）签字确认后存档。</w:t>
      </w:r>
    </w:p>
    <w:p w14:paraId="3204B5FC">
      <w:pPr>
        <w:keepLines w:val="0"/>
        <w:pageBreakBefore w:val="0"/>
        <w:widowControl w:val="0"/>
        <w:shd w:val="clear" w:color="auto" w:fill="FFFFFF"/>
        <w:kinsoku w:val="0"/>
        <w:wordWrap/>
        <w:topLinePunct w:val="0"/>
        <w:bidi w:val="0"/>
        <w:adjustRightInd/>
        <w:snapToGrid/>
        <w:spacing w:after="0" w:line="360" w:lineRule="auto"/>
        <w:ind w:firstLine="482"/>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b/>
          <w:color w:val="000000"/>
          <w:kern w:val="0"/>
          <w:sz w:val="24"/>
          <w:szCs w:val="24"/>
          <w:highlight w:val="none"/>
          <w:shd w:val="clear" w:color="auto" w:fill="FFFFFF"/>
          <w:lang w:eastAsia="en-US"/>
        </w:rPr>
        <w:t>23.</w:t>
      </w:r>
      <w:r>
        <w:rPr>
          <w:rFonts w:hint="eastAsia" w:ascii="宋体" w:hAnsi="宋体" w:eastAsia="宋体" w:cs="宋体"/>
          <w:b/>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lang w:eastAsia="en-US"/>
        </w:rPr>
        <w:t>经过审查，若只有一家合格投标人的，招标人可以直接选择该投标人为中标人。</w:t>
      </w:r>
    </w:p>
    <w:p w14:paraId="3971F624">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24.中标通知和中标公示</w:t>
      </w:r>
    </w:p>
    <w:p w14:paraId="75AA7E60">
      <w:pPr>
        <w:keepLines w:val="0"/>
        <w:pageBreakBefore w:val="0"/>
        <w:widowControl w:val="0"/>
        <w:shd w:val="clear" w:color="auto" w:fill="FFFFFF"/>
        <w:kinsoku w:val="0"/>
        <w:wordWrap/>
        <w:topLinePunct w:val="0"/>
        <w:bidi w:val="0"/>
        <w:adjustRightInd w:val="0"/>
        <w:snapToGrid w:val="0"/>
        <w:spacing w:after="0" w:line="360" w:lineRule="auto"/>
        <w:ind w:right="-178"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24.1</w:t>
      </w:r>
      <w:r>
        <w:rPr>
          <w:rFonts w:hint="eastAsia" w:ascii="宋体" w:hAnsi="宋体" w:eastAsia="宋体" w:cs="宋体"/>
          <w:color w:val="000000"/>
          <w:kern w:val="0"/>
          <w:sz w:val="24"/>
          <w:szCs w:val="24"/>
          <w:highlight w:val="none"/>
          <w:shd w:val="clear" w:color="auto" w:fill="FFFFFF"/>
        </w:rPr>
        <w:t>在评标结束后3日内，招标人应将招标项目名称、中标人名称、中标价、项目负责人姓名，在</w:t>
      </w:r>
      <w:r>
        <w:rPr>
          <w:rFonts w:hint="eastAsia" w:ascii="宋体" w:hAnsi="宋体" w:eastAsia="宋体" w:cs="宋体"/>
          <w:color w:val="000000"/>
          <w:kern w:val="0"/>
          <w:sz w:val="24"/>
          <w:szCs w:val="24"/>
          <w:highlight w:val="none"/>
          <w:shd w:val="clear" w:color="auto" w:fill="FFFFFF"/>
          <w:lang w:val="zh-TW" w:eastAsia="zh-TW"/>
        </w:rPr>
        <w:t>招标人在</w:t>
      </w:r>
      <w:r>
        <w:rPr>
          <w:rFonts w:hint="eastAsia" w:ascii="宋体" w:hAnsi="宋体" w:eastAsia="宋体" w:cs="宋体"/>
          <w:color w:val="000000"/>
          <w:kern w:val="0"/>
          <w:sz w:val="24"/>
          <w:szCs w:val="24"/>
          <w:highlight w:val="none"/>
          <w:shd w:val="clear" w:color="auto" w:fill="FFFFFF"/>
        </w:rPr>
        <w:t>仙游县</w:t>
      </w:r>
      <w:r>
        <w:rPr>
          <w:rFonts w:hint="eastAsia" w:ascii="宋体" w:hAnsi="宋体" w:eastAsia="宋体" w:cs="宋体"/>
          <w:color w:val="000000"/>
          <w:kern w:val="0"/>
          <w:sz w:val="24"/>
          <w:szCs w:val="24"/>
          <w:highlight w:val="none"/>
          <w:shd w:val="clear" w:color="auto" w:fill="FFFFFF"/>
          <w:lang w:eastAsia="zh-CN"/>
        </w:rPr>
        <w:t>鲤南镇</w:t>
      </w:r>
      <w:r>
        <w:rPr>
          <w:rFonts w:hint="eastAsia" w:ascii="宋体" w:hAnsi="宋体" w:eastAsia="宋体" w:cs="宋体"/>
          <w:color w:val="000000"/>
          <w:kern w:val="0"/>
          <w:sz w:val="24"/>
          <w:szCs w:val="24"/>
          <w:highlight w:val="none"/>
          <w:shd w:val="clear" w:color="auto" w:fill="FFFFFF"/>
        </w:rPr>
        <w:t>人民政府网（</w:t>
      </w:r>
      <w:r>
        <w:rPr>
          <w:rFonts w:hint="eastAsia" w:ascii="宋体" w:hAnsi="宋体" w:eastAsia="宋体" w:cs="宋体"/>
          <w:color w:val="000000"/>
          <w:kern w:val="0"/>
          <w:sz w:val="24"/>
          <w:szCs w:val="24"/>
          <w:highlight w:val="none"/>
          <w:shd w:val="clear" w:color="auto" w:fill="FFFFFF"/>
          <w:lang w:eastAsia="zh-CN"/>
        </w:rPr>
        <w:t>http://www.xianyou.gov.cn/lnz/tzgg/</w:t>
      </w:r>
      <w:r>
        <w:rPr>
          <w:rFonts w:hint="eastAsia" w:ascii="宋体" w:hAnsi="宋体" w:eastAsia="宋体" w:cs="宋体"/>
          <w:color w:val="000000"/>
          <w:kern w:val="0"/>
          <w:sz w:val="24"/>
          <w:szCs w:val="24"/>
          <w:highlight w:val="none"/>
          <w:shd w:val="clear" w:color="auto" w:fill="FFFFFF"/>
        </w:rPr>
        <w:t>）</w:t>
      </w:r>
      <w:r>
        <w:rPr>
          <w:rFonts w:hint="eastAsia" w:ascii="宋体" w:hAnsi="宋体" w:cs="宋体"/>
          <w:color w:val="000000"/>
          <w:kern w:val="0"/>
          <w:sz w:val="24"/>
          <w:szCs w:val="24"/>
          <w:highlight w:val="none"/>
          <w:shd w:val="clear" w:color="auto" w:fill="FFFFFF"/>
          <w:lang w:eastAsia="zh-CN"/>
        </w:rPr>
        <w:t>、</w:t>
      </w:r>
      <w:r>
        <w:rPr>
          <w:rFonts w:hint="eastAsia" w:ascii="宋体" w:hAnsi="宋体" w:eastAsia="宋体" w:cs="宋体"/>
          <w:color w:val="auto"/>
          <w:spacing w:val="0"/>
          <w:kern w:val="24"/>
          <w:sz w:val="24"/>
          <w:szCs w:val="24"/>
          <w:highlight w:val="none"/>
          <w:u w:val="none" w:color="auto"/>
        </w:rPr>
        <w:t>数字仙游电子业务平台</w:t>
      </w:r>
      <w:r>
        <w:rPr>
          <w:rFonts w:hint="eastAsia" w:ascii="宋体" w:hAnsi="宋体" w:eastAsia="宋体" w:cs="宋体"/>
          <w:color w:val="auto"/>
          <w:spacing w:val="0"/>
          <w:kern w:val="24"/>
          <w:sz w:val="24"/>
          <w:szCs w:val="24"/>
          <w:highlight w:val="none"/>
          <w:u w:val="none" w:color="auto"/>
          <w:lang w:eastAsia="zh-CN"/>
        </w:rPr>
        <w:t>（</w:t>
      </w:r>
      <w:r>
        <w:rPr>
          <w:rFonts w:hint="eastAsia" w:ascii="宋体" w:hAnsi="宋体" w:eastAsia="宋体" w:cs="宋体"/>
          <w:b w:val="0"/>
          <w:bCs w:val="0"/>
          <w:color w:val="auto"/>
          <w:spacing w:val="0"/>
          <w:kern w:val="24"/>
          <w:sz w:val="24"/>
          <w:szCs w:val="24"/>
          <w:highlight w:val="none"/>
          <w:u w:val="none" w:color="auto"/>
          <w:lang w:val="en-US" w:eastAsia="zh-CN" w:bidi="ar"/>
        </w:rPr>
        <w:t>http://fjxyst.cn/）</w:t>
      </w:r>
      <w:r>
        <w:rPr>
          <w:rFonts w:hint="eastAsia" w:ascii="宋体" w:hAnsi="宋体" w:eastAsia="宋体" w:cs="宋体"/>
          <w:color w:val="000000"/>
          <w:kern w:val="0"/>
          <w:sz w:val="24"/>
          <w:szCs w:val="24"/>
          <w:highlight w:val="none"/>
          <w:shd w:val="clear" w:color="auto" w:fill="FFFFFF"/>
          <w:lang w:val="zh-TW"/>
        </w:rPr>
        <w:t>上</w:t>
      </w:r>
      <w:r>
        <w:rPr>
          <w:rFonts w:hint="eastAsia" w:ascii="宋体" w:hAnsi="宋体" w:eastAsia="宋体" w:cs="宋体"/>
          <w:color w:val="000000"/>
          <w:kern w:val="0"/>
          <w:sz w:val="24"/>
          <w:szCs w:val="24"/>
          <w:highlight w:val="none"/>
          <w:shd w:val="clear" w:color="auto" w:fill="FFFFFF"/>
        </w:rPr>
        <w:t>公示公布。</w:t>
      </w:r>
    </w:p>
    <w:p w14:paraId="13DA4044">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24.2</w:t>
      </w:r>
      <w:r>
        <w:rPr>
          <w:rFonts w:hint="eastAsia" w:ascii="宋体" w:hAnsi="宋体" w:eastAsia="宋体" w:cs="宋体"/>
          <w:color w:val="000000"/>
          <w:kern w:val="0"/>
          <w:sz w:val="24"/>
          <w:szCs w:val="24"/>
          <w:highlight w:val="none"/>
          <w:shd w:val="clear" w:color="auto" w:fill="FFFFFF"/>
        </w:rPr>
        <w:t>招标人应当自中标结果公示结束并无接到投诉通知之日起的3日内发出中标通知书。</w:t>
      </w:r>
    </w:p>
    <w:p w14:paraId="7A11F704">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24.3投标人应在中标结果公示结束并无接到投诉通知之日起的3日内找招标人（招标代理人）领取中标通知书，不按期领取中标通知书，取消中标资格，没收投标保证金。</w:t>
      </w:r>
    </w:p>
    <w:p w14:paraId="56CCF2C2">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25.附则</w:t>
      </w:r>
    </w:p>
    <w:p w14:paraId="10E2E6FE">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25.1</w:t>
      </w:r>
      <w:r>
        <w:rPr>
          <w:rFonts w:hint="eastAsia" w:ascii="宋体" w:hAnsi="宋体" w:eastAsia="宋体" w:cs="宋体"/>
          <w:color w:val="000000"/>
          <w:kern w:val="0"/>
          <w:sz w:val="24"/>
          <w:szCs w:val="24"/>
          <w:highlight w:val="none"/>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14:paraId="1C9318BC">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25.2</w:t>
      </w:r>
      <w:r>
        <w:rPr>
          <w:rFonts w:hint="eastAsia" w:ascii="宋体" w:hAnsi="宋体" w:eastAsia="宋体" w:cs="宋体"/>
          <w:color w:val="000000"/>
          <w:kern w:val="0"/>
          <w:sz w:val="24"/>
          <w:szCs w:val="24"/>
          <w:highlight w:val="none"/>
          <w:shd w:val="clear" w:color="auto" w:fill="FFFFFF"/>
        </w:rPr>
        <w:t>在评标过程中，资格审查小组要求投标人作出澄清的，投标人的法定代表人或其委托代理人或项目负责人须现场向资格审查小组作出书面澄清并在半个小时内作出书面澄清。投标人未能按上述规定作出书面澄清的，则资格审查小组可以按不利于投标人的情形认定。</w:t>
      </w:r>
    </w:p>
    <w:p w14:paraId="3E580875">
      <w:pPr>
        <w:keepNext w:val="0"/>
        <w:keepLines w:val="0"/>
        <w:pageBreakBefore w:val="0"/>
        <w:widowControl w:val="0"/>
        <w:kinsoku w:val="0"/>
        <w:wordWrap/>
        <w:overflowPunct/>
        <w:topLinePunct w:val="0"/>
        <w:autoSpaceDE/>
        <w:bidi w:val="0"/>
        <w:adjustRightInd/>
        <w:snapToGrid/>
        <w:spacing w:line="360" w:lineRule="auto"/>
        <w:ind w:firstLine="480" w:firstLineChars="200"/>
        <w:jc w:val="both"/>
        <w:rPr>
          <w:rFonts w:hint="eastAsia" w:ascii="宋体" w:hAnsi="宋体" w:eastAsia="宋体" w:cs="宋体"/>
          <w:b w:val="0"/>
          <w:bCs/>
          <w:color w:val="000000"/>
          <w:kern w:val="24"/>
          <w:sz w:val="24"/>
          <w:szCs w:val="24"/>
          <w:highlight w:val="none"/>
        </w:rPr>
      </w:pPr>
      <w:r>
        <w:rPr>
          <w:rFonts w:hint="eastAsia" w:ascii="宋体" w:hAnsi="宋体" w:eastAsia="宋体" w:cs="宋体"/>
          <w:b w:val="0"/>
          <w:bCs/>
          <w:color w:val="000000"/>
          <w:kern w:val="24"/>
          <w:sz w:val="24"/>
          <w:szCs w:val="24"/>
          <w:highlight w:val="none"/>
        </w:rPr>
        <w:t>25.3中标人应在领取中标通知书时向招标人提供加盖有单位公章的投标文件纸质版6份，当纸质版与</w:t>
      </w:r>
      <w:r>
        <w:rPr>
          <w:rFonts w:hint="eastAsia" w:ascii="宋体" w:hAnsi="宋体" w:eastAsia="宋体" w:cs="宋体"/>
          <w:b w:val="0"/>
          <w:bCs/>
          <w:color w:val="000000"/>
          <w:kern w:val="24"/>
          <w:sz w:val="24"/>
          <w:szCs w:val="24"/>
          <w:highlight w:val="none"/>
          <w:lang w:eastAsia="zh-CN"/>
        </w:rPr>
        <w:t>电子业务平台</w:t>
      </w:r>
      <w:r>
        <w:rPr>
          <w:rFonts w:hint="eastAsia" w:ascii="宋体" w:hAnsi="宋体" w:eastAsia="宋体" w:cs="宋体"/>
          <w:b w:val="0"/>
          <w:bCs/>
          <w:color w:val="000000"/>
          <w:kern w:val="24"/>
          <w:sz w:val="24"/>
          <w:szCs w:val="24"/>
          <w:highlight w:val="none"/>
        </w:rPr>
        <w:t>上的电子投标文件不一致时，以</w:t>
      </w:r>
      <w:r>
        <w:rPr>
          <w:rFonts w:hint="eastAsia" w:ascii="宋体" w:hAnsi="宋体" w:eastAsia="宋体" w:cs="宋体"/>
          <w:b w:val="0"/>
          <w:bCs/>
          <w:color w:val="000000"/>
          <w:kern w:val="24"/>
          <w:sz w:val="24"/>
          <w:szCs w:val="24"/>
          <w:highlight w:val="none"/>
          <w:lang w:eastAsia="zh-CN"/>
        </w:rPr>
        <w:t>电子业务平台</w:t>
      </w:r>
      <w:r>
        <w:rPr>
          <w:rFonts w:hint="eastAsia" w:ascii="宋体" w:hAnsi="宋体" w:eastAsia="宋体" w:cs="宋体"/>
          <w:b w:val="0"/>
          <w:bCs/>
          <w:color w:val="000000"/>
          <w:kern w:val="24"/>
          <w:sz w:val="24"/>
          <w:szCs w:val="24"/>
          <w:highlight w:val="none"/>
        </w:rPr>
        <w:t>上的电子投标文件为准。</w:t>
      </w:r>
    </w:p>
    <w:p w14:paraId="4A11CA4B">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bCs/>
          <w:color w:val="auto"/>
          <w:spacing w:val="0"/>
          <w:kern w:val="24"/>
          <w:sz w:val="24"/>
          <w:szCs w:val="24"/>
          <w:highlight w:val="none"/>
          <w:lang w:val="en-US" w:eastAsia="zh-CN"/>
        </w:rPr>
        <w:t>25.4</w:t>
      </w:r>
      <w:r>
        <w:rPr>
          <w:rFonts w:hint="eastAsia" w:ascii="宋体" w:hAnsi="宋体" w:eastAsia="宋体" w:cs="宋体"/>
          <w:b/>
          <w:bCs/>
          <w:color w:val="auto"/>
          <w:spacing w:val="0"/>
          <w:kern w:val="24"/>
          <w:sz w:val="24"/>
          <w:szCs w:val="24"/>
          <w:highlight w:val="none"/>
          <w:shd w:val="clear" w:color="auto" w:fill="FFFFFF"/>
          <w:lang w:bidi="ar"/>
        </w:rPr>
        <w:t>投标人</w:t>
      </w:r>
      <w:r>
        <w:rPr>
          <w:rFonts w:hint="eastAsia" w:ascii="宋体" w:hAnsi="宋体" w:eastAsia="宋体" w:cs="宋体"/>
          <w:b/>
          <w:bCs/>
          <w:color w:val="auto"/>
          <w:spacing w:val="0"/>
          <w:kern w:val="24"/>
          <w:sz w:val="24"/>
          <w:szCs w:val="24"/>
          <w:highlight w:val="none"/>
          <w:shd w:val="clear" w:color="auto" w:fill="FFFFFF"/>
          <w:lang w:val="en-US" w:eastAsia="zh-CN" w:bidi="ar"/>
        </w:rPr>
        <w:t>应</w:t>
      </w:r>
      <w:r>
        <w:rPr>
          <w:rFonts w:hint="eastAsia" w:ascii="宋体" w:hAnsi="宋体" w:eastAsia="宋体" w:cs="宋体"/>
          <w:b/>
          <w:bCs/>
          <w:color w:val="auto"/>
          <w:spacing w:val="0"/>
          <w:kern w:val="24"/>
          <w:sz w:val="24"/>
          <w:szCs w:val="24"/>
          <w:highlight w:val="none"/>
          <w:shd w:val="clear" w:color="auto" w:fill="FFFFFF"/>
          <w:lang w:bidi="ar"/>
        </w:rPr>
        <w:t>对其提供材料</w:t>
      </w:r>
      <w:r>
        <w:rPr>
          <w:rFonts w:hint="eastAsia" w:ascii="宋体" w:hAnsi="宋体" w:eastAsia="宋体" w:cs="宋体"/>
          <w:b/>
          <w:bCs/>
          <w:color w:val="auto"/>
          <w:spacing w:val="0"/>
          <w:kern w:val="24"/>
          <w:sz w:val="24"/>
          <w:szCs w:val="24"/>
          <w:highlight w:val="none"/>
          <w:shd w:val="clear" w:color="auto" w:fill="FFFFFF"/>
          <w:lang w:val="en-US" w:eastAsia="zh-CN" w:bidi="ar"/>
        </w:rPr>
        <w:t>的</w:t>
      </w:r>
      <w:r>
        <w:rPr>
          <w:rFonts w:hint="eastAsia" w:ascii="宋体" w:hAnsi="宋体" w:eastAsia="宋体" w:cs="宋体"/>
          <w:b/>
          <w:bCs/>
          <w:color w:val="auto"/>
          <w:spacing w:val="0"/>
          <w:kern w:val="24"/>
          <w:sz w:val="24"/>
          <w:szCs w:val="24"/>
          <w:highlight w:val="none"/>
          <w:shd w:val="clear" w:color="auto" w:fill="FFFFFF"/>
          <w:lang w:bidi="ar"/>
        </w:rPr>
        <w:t>真实性</w:t>
      </w:r>
      <w:r>
        <w:rPr>
          <w:rFonts w:hint="eastAsia" w:ascii="宋体" w:hAnsi="宋体" w:eastAsia="宋体" w:cs="宋体"/>
          <w:b/>
          <w:bCs/>
          <w:color w:val="auto"/>
          <w:spacing w:val="0"/>
          <w:kern w:val="24"/>
          <w:sz w:val="24"/>
          <w:szCs w:val="24"/>
          <w:highlight w:val="none"/>
          <w:shd w:val="clear" w:color="auto" w:fill="FFFFFF"/>
          <w:lang w:val="en-US" w:eastAsia="zh-CN" w:bidi="ar"/>
        </w:rPr>
        <w:t>和</w:t>
      </w:r>
      <w:r>
        <w:rPr>
          <w:rFonts w:hint="eastAsia" w:ascii="宋体" w:hAnsi="宋体" w:eastAsia="宋体" w:cs="宋体"/>
          <w:b/>
          <w:bCs/>
          <w:color w:val="auto"/>
          <w:spacing w:val="0"/>
          <w:kern w:val="24"/>
          <w:sz w:val="24"/>
          <w:szCs w:val="24"/>
          <w:highlight w:val="none"/>
          <w:shd w:val="clear" w:color="auto" w:fill="FFFFFF"/>
          <w:lang w:bidi="ar"/>
        </w:rPr>
        <w:t>准确性负责</w:t>
      </w:r>
      <w:r>
        <w:rPr>
          <w:rFonts w:hint="eastAsia" w:ascii="宋体" w:hAnsi="宋体" w:eastAsia="宋体" w:cs="宋体"/>
          <w:b/>
          <w:bCs/>
          <w:color w:val="auto"/>
          <w:spacing w:val="0"/>
          <w:kern w:val="24"/>
          <w:sz w:val="24"/>
          <w:szCs w:val="24"/>
          <w:highlight w:val="none"/>
          <w:shd w:val="clear" w:color="auto" w:fill="FFFFFF"/>
          <w:lang w:eastAsia="zh-CN" w:bidi="ar"/>
        </w:rPr>
        <w:t>。</w:t>
      </w:r>
    </w:p>
    <w:p w14:paraId="1D525442">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 </w:t>
      </w:r>
    </w:p>
    <w:p w14:paraId="433A7F89">
      <w:pPr>
        <w:keepLines w:val="0"/>
        <w:pageBreakBefore w:val="0"/>
        <w:widowControl w:val="0"/>
        <w:shd w:val="clear" w:color="auto" w:fill="FFFFFF"/>
        <w:kinsoku w:val="0"/>
        <w:wordWrap/>
        <w:topLinePunct w:val="0"/>
        <w:bidi w:val="0"/>
        <w:adjustRightInd w:val="0"/>
        <w:snapToGrid w:val="0"/>
        <w:spacing w:after="0" w:line="360" w:lineRule="auto"/>
        <w:ind w:firstLine="3614" w:firstLineChars="1200"/>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(五)授予合同 </w:t>
      </w:r>
    </w:p>
    <w:p w14:paraId="6A79BED4">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26.签订合同</w:t>
      </w:r>
    </w:p>
    <w:p w14:paraId="39121775">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26.1招标人与中标人应于中标通知书发出之日起10日内，按照中标通知书、招标文件和中标人的投标文件签订《建设工程施工合同》，双方不得再进行订立背离招标文件实质性内容的其他协议。</w:t>
      </w:r>
    </w:p>
    <w:p w14:paraId="1A91B315">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26.2招标人应在签订施工合同后十五日内将施工合同原件提交相关行政监督部门备案。</w:t>
      </w:r>
    </w:p>
    <w:p w14:paraId="62E0A670">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26.3中标单位逾期不与建设单位签订施工合同的，取消中标单位的中标资格，投标保证金不予退还。</w:t>
      </w:r>
    </w:p>
    <w:p w14:paraId="66829A12">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26.4投标人或中标人有下列情形之一的，由县相关建设行政部门记入不良行为一次。</w:t>
      </w:r>
    </w:p>
    <w:p w14:paraId="3F2C4E4E">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（一）中标后非不可抗力视由放弃中标的；</w:t>
      </w:r>
    </w:p>
    <w:p w14:paraId="093F392E">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（二）收到中标通知书之日起10日内不与招标人签定施工合同或不按照与招标人订立的合同履行义务的；</w:t>
      </w:r>
    </w:p>
    <w:p w14:paraId="42FBC7E5">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（三）中标后无正当理由拖延工期，影响工程建设进度一个月及以上的。</w:t>
      </w:r>
    </w:p>
    <w:p w14:paraId="18790EB2">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27.履约担保和工程质量保证金</w:t>
      </w:r>
    </w:p>
    <w:p w14:paraId="573798ED">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27．1承包人是否提供履约担保：承包人在签订合同前，应向发包人提交签约合同价10%的履约担保。</w:t>
      </w:r>
    </w:p>
    <w:p w14:paraId="2D11F784">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27.2承包人提供履约担保的形式、金额及期限的：</w:t>
      </w:r>
      <w:r>
        <w:rPr>
          <w:rFonts w:hint="eastAsia" w:ascii="宋体" w:hAnsi="宋体" w:eastAsia="宋体" w:cs="宋体"/>
          <w:b w:val="0"/>
          <w:bCs w:val="0"/>
          <w:color w:val="000000"/>
          <w:kern w:val="0"/>
          <w:sz w:val="24"/>
          <w:szCs w:val="24"/>
          <w:highlight w:val="none"/>
          <w:u w:val="none" w:color="auto"/>
          <w:shd w:val="clear" w:color="auto" w:fill="FFFFFF"/>
        </w:rPr>
        <w:t>承包人在签定施工合同时，应向发包人（代建单位）提交履约保证金，履约保证金数额为合同金额的10%，履约保证金应采用现金转帐或银行保函或担保保函或保证保险（应根据莆建管[2021]4号文件规定执行）的方式提交。履约保证金有效期至工程竣工验收合格之日。承包人完成施工合同约定的施工项目并通过竣工质量验收后，凭工程质量验收合格证明向发包人（代建单位）申请无息返回履约保证金</w:t>
      </w:r>
      <w:r>
        <w:rPr>
          <w:rFonts w:hint="eastAsia" w:ascii="宋体" w:hAnsi="宋体" w:eastAsia="宋体" w:cs="宋体"/>
          <w:color w:val="000000"/>
          <w:kern w:val="0"/>
          <w:sz w:val="24"/>
          <w:szCs w:val="24"/>
          <w:highlight w:val="none"/>
          <w:shd w:val="clear" w:color="auto" w:fill="FFFFFF"/>
        </w:rPr>
        <w:t>。</w:t>
      </w:r>
    </w:p>
    <w:p w14:paraId="2AF03C4B">
      <w:pPr>
        <w:keepLines w:val="0"/>
        <w:pageBreakBefore w:val="0"/>
        <w:widowControl w:val="0"/>
        <w:shd w:val="clear" w:color="auto" w:fill="FFFFFF"/>
        <w:kinsoku w:val="0"/>
        <w:wordWrap/>
        <w:topLinePunct w:val="0"/>
        <w:bidi w:val="0"/>
        <w:adjustRightInd w:val="0"/>
        <w:snapToGrid w:val="0"/>
        <w:spacing w:after="0" w:line="360" w:lineRule="auto"/>
        <w:jc w:val="both"/>
        <w:rPr>
          <w:rFonts w:hint="eastAsia" w:ascii="宋体" w:hAnsi="宋体" w:eastAsia="宋体" w:cs="宋体"/>
          <w:b/>
          <w:color w:val="000000"/>
          <w:kern w:val="0"/>
          <w:sz w:val="30"/>
          <w:szCs w:val="30"/>
          <w:highlight w:val="none"/>
          <w:shd w:val="clear" w:color="auto" w:fill="FFFFFF"/>
        </w:rPr>
      </w:pPr>
    </w:p>
    <w:p w14:paraId="2CF72577">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color w:val="000000"/>
          <w:kern w:val="0"/>
          <w:sz w:val="30"/>
          <w:szCs w:val="30"/>
          <w:highlight w:val="none"/>
          <w:shd w:val="clear" w:color="auto" w:fill="FFFFFF"/>
        </w:rPr>
      </w:pPr>
    </w:p>
    <w:p w14:paraId="4D91623C">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(六)标后管理</w:t>
      </w:r>
    </w:p>
    <w:p w14:paraId="4893E618">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28.标后管理</w:t>
      </w:r>
    </w:p>
    <w:p w14:paraId="73E25900">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28.1本招标项目的标后监督管理按照现行法律法规、部门规章、莆田市人民政府、仙游县人民政府及其授权的招投标行政监督部门颁发的规范性文件执行。</w:t>
      </w:r>
    </w:p>
    <w:p w14:paraId="375C9295">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b/>
          <w:bCs/>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kern w:val="0"/>
          <w:sz w:val="24"/>
          <w:szCs w:val="22"/>
          <w:highlight w:val="none"/>
        </w:rPr>
        <w:t>《关于将建筑施工企业信用综合评价纳入市政基础设施工程施工招投标评分项目（试行）的通知》（闽建筑[2016]6号）、《关于进一步简化投资项目审批手续的通知》（莆政综[2016]17号</w:t>
      </w:r>
      <w:r>
        <w:rPr>
          <w:rFonts w:hint="eastAsia" w:ascii="宋体" w:hAnsi="宋体" w:eastAsia="宋体" w:cs="宋体"/>
          <w:kern w:val="0"/>
          <w:sz w:val="24"/>
          <w:szCs w:val="22"/>
          <w:highlight w:val="none"/>
        </w:rPr>
        <w:t>）、《莆田市建设工程标后管理规定》莆政综【2020】47号、仙游县关于推行（居）集体出资成立有限责任公司代建小规模工程建设项目的工作方案（实行）及仙游县行政区域内颁发的工程招投标相关规范性文件。</w:t>
      </w:r>
    </w:p>
    <w:p w14:paraId="43F682F7">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72175A18">
      <w:pPr>
        <w:keepLines w:val="0"/>
        <w:pageBreakBefore w:val="0"/>
        <w:widowControl w:val="0"/>
        <w:kinsoku w:val="0"/>
        <w:wordWrap/>
        <w:topLinePunct w:val="0"/>
        <w:bidi w:val="0"/>
        <w:rPr>
          <w:rFonts w:hint="eastAsia" w:ascii="宋体" w:hAnsi="宋体" w:eastAsia="宋体" w:cs="宋体"/>
          <w:b/>
          <w:bCs/>
          <w:kern w:val="44"/>
          <w:sz w:val="44"/>
          <w:szCs w:val="44"/>
          <w:highlight w:val="none"/>
          <w:lang w:val="en-US" w:eastAsia="zh-CN" w:bidi="ar-SA"/>
        </w:rPr>
      </w:pPr>
      <w:r>
        <w:rPr>
          <w:rFonts w:hint="eastAsia" w:ascii="宋体" w:hAnsi="宋体" w:eastAsia="宋体" w:cs="宋体"/>
          <w:b/>
          <w:bCs/>
          <w:kern w:val="44"/>
          <w:sz w:val="44"/>
          <w:szCs w:val="44"/>
          <w:highlight w:val="none"/>
          <w:lang w:val="en-US" w:eastAsia="zh-CN" w:bidi="ar-SA"/>
        </w:rPr>
        <w:br w:type="page"/>
      </w:r>
    </w:p>
    <w:p w14:paraId="5B73EF40">
      <w:pPr>
        <w:keepNext/>
        <w:keepLines w:val="0"/>
        <w:pageBreakBefore w:val="0"/>
        <w:widowControl w:val="0"/>
        <w:kinsoku w:val="0"/>
        <w:wordWrap/>
        <w:topLinePunct w:val="0"/>
        <w:bidi w:val="0"/>
        <w:adjustRightInd/>
        <w:snapToGrid/>
        <w:spacing w:before="200" w:after="120" w:line="360" w:lineRule="auto"/>
        <w:jc w:val="center"/>
        <w:outlineLvl w:val="0"/>
        <w:rPr>
          <w:rFonts w:hint="eastAsia" w:ascii="宋体" w:hAnsi="宋体" w:eastAsia="宋体" w:cs="宋体"/>
          <w:b/>
          <w:bCs/>
          <w:kern w:val="44"/>
          <w:sz w:val="44"/>
          <w:szCs w:val="44"/>
          <w:highlight w:val="none"/>
          <w:lang w:val="en-US" w:eastAsia="zh-CN" w:bidi="ar-SA"/>
        </w:rPr>
      </w:pPr>
      <w:r>
        <w:rPr>
          <w:rFonts w:hint="eastAsia" w:ascii="宋体" w:hAnsi="宋体" w:eastAsia="宋体" w:cs="宋体"/>
          <w:b/>
          <w:bCs/>
          <w:kern w:val="44"/>
          <w:sz w:val="44"/>
          <w:szCs w:val="44"/>
          <w:highlight w:val="none"/>
          <w:lang w:val="en-US" w:eastAsia="zh-CN" w:bidi="ar-SA"/>
        </w:rPr>
        <w:t>第三章合同条款及格式</w:t>
      </w:r>
    </w:p>
    <w:p w14:paraId="683BB055">
      <w:pPr>
        <w:keepLines w:val="0"/>
        <w:pageBreakBefore w:val="0"/>
        <w:widowControl w:val="0"/>
        <w:kinsoku w:val="0"/>
        <w:wordWrap/>
        <w:topLinePunct w:val="0"/>
        <w:bidi w:val="0"/>
        <w:adjustRightInd w:val="0"/>
        <w:snapToGrid w:val="0"/>
        <w:spacing w:after="200" w:afterLines="0" w:line="360" w:lineRule="auto"/>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合同编号：</w:t>
      </w:r>
    </w:p>
    <w:p w14:paraId="014D27F0">
      <w:pPr>
        <w:keepLines w:val="0"/>
        <w:pageBreakBefore w:val="0"/>
        <w:widowControl w:val="0"/>
        <w:kinsoku w:val="0"/>
        <w:wordWrap/>
        <w:topLinePunct w:val="0"/>
        <w:bidi w:val="0"/>
        <w:adjustRightInd w:val="0"/>
        <w:snapToGrid w:val="0"/>
        <w:spacing w:after="200" w:afterLines="0" w:line="360" w:lineRule="auto"/>
        <w:jc w:val="left"/>
        <w:rPr>
          <w:rFonts w:hint="eastAsia" w:ascii="宋体" w:hAnsi="宋体" w:eastAsia="宋体" w:cs="宋体"/>
          <w:color w:val="000000"/>
          <w:kern w:val="0"/>
          <w:sz w:val="44"/>
          <w:szCs w:val="44"/>
          <w:highlight w:val="none"/>
          <w:lang w:val="en-US" w:eastAsia="zh-CN"/>
        </w:rPr>
      </w:pPr>
      <w:r>
        <w:rPr>
          <w:rFonts w:hint="eastAsia" w:ascii="宋体" w:hAnsi="宋体" w:eastAsia="宋体" w:cs="宋体"/>
          <w:color w:val="000000"/>
          <w:kern w:val="0"/>
          <w:sz w:val="44"/>
          <w:szCs w:val="44"/>
          <w:highlight w:val="none"/>
          <w:lang w:val="en-US" w:eastAsia="zh-CN"/>
        </w:rPr>
        <w:t xml:space="preserve">       </w:t>
      </w:r>
    </w:p>
    <w:p w14:paraId="1B4D7B28">
      <w:pPr>
        <w:keepLines w:val="0"/>
        <w:pageBreakBefore w:val="0"/>
        <w:widowControl w:val="0"/>
        <w:kinsoku w:val="0"/>
        <w:wordWrap/>
        <w:topLinePunct w:val="0"/>
        <w:bidi w:val="0"/>
        <w:spacing w:line="360" w:lineRule="auto"/>
        <w:jc w:val="both"/>
        <w:textAlignment w:val="baseline"/>
        <w:rPr>
          <w:rFonts w:hint="eastAsia" w:ascii="宋体" w:hAnsi="宋体" w:eastAsia="宋体" w:cs="宋体"/>
          <w:sz w:val="21"/>
          <w:highlight w:val="none"/>
          <w:lang w:val="en-US" w:eastAsia="zh-CN" w:bidi="ar-SA"/>
        </w:rPr>
      </w:pPr>
    </w:p>
    <w:p w14:paraId="2624B0F8">
      <w:pPr>
        <w:keepLines w:val="0"/>
        <w:pageBreakBefore w:val="0"/>
        <w:widowControl w:val="0"/>
        <w:kinsoku w:val="0"/>
        <w:wordWrap/>
        <w:topLinePunct w:val="0"/>
        <w:bidi w:val="0"/>
        <w:adjustRightInd w:val="0"/>
        <w:snapToGrid w:val="0"/>
        <w:spacing w:after="200" w:afterLines="0" w:line="360" w:lineRule="auto"/>
        <w:jc w:val="center"/>
        <w:rPr>
          <w:rFonts w:hint="eastAsia" w:ascii="宋体" w:hAnsi="宋体" w:eastAsia="宋体" w:cs="宋体"/>
          <w:color w:val="000000"/>
          <w:spacing w:val="4"/>
          <w:kern w:val="0"/>
          <w:sz w:val="72"/>
          <w:szCs w:val="72"/>
          <w:highlight w:val="none"/>
        </w:rPr>
      </w:pPr>
      <w:r>
        <w:rPr>
          <w:rFonts w:hint="eastAsia" w:ascii="宋体" w:hAnsi="宋体" w:eastAsia="宋体" w:cs="宋体"/>
          <w:color w:val="000000"/>
          <w:spacing w:val="4"/>
          <w:kern w:val="0"/>
          <w:sz w:val="72"/>
          <w:szCs w:val="72"/>
          <w:highlight w:val="none"/>
        </w:rPr>
        <w:t>建设工程施工合同</w:t>
      </w:r>
    </w:p>
    <w:p w14:paraId="7C736CFE">
      <w:pPr>
        <w:keepLines w:val="0"/>
        <w:pageBreakBefore w:val="0"/>
        <w:widowControl w:val="0"/>
        <w:tabs>
          <w:tab w:val="left" w:pos="0"/>
          <w:tab w:val="left" w:pos="993"/>
          <w:tab w:val="left" w:pos="1134"/>
        </w:tabs>
        <w:kinsoku w:val="0"/>
        <w:wordWrap/>
        <w:topLinePunct w:val="0"/>
        <w:bidi w:val="0"/>
        <w:adjustRightInd/>
        <w:snapToGrid/>
        <w:spacing w:after="0" w:line="360" w:lineRule="auto"/>
        <w:ind w:firstLine="562" w:firstLineChars="200"/>
        <w:jc w:val="center"/>
        <w:rPr>
          <w:rFonts w:hint="eastAsia" w:ascii="宋体" w:hAnsi="宋体" w:eastAsia="宋体" w:cs="宋体"/>
          <w:b/>
          <w:bCs/>
          <w:color w:val="000000"/>
          <w:kern w:val="2"/>
          <w:sz w:val="28"/>
          <w:szCs w:val="24"/>
          <w:highlight w:val="none"/>
          <w:lang w:val="en-US" w:eastAsia="zh-CN" w:bidi="ar-SA"/>
        </w:rPr>
      </w:pPr>
    </w:p>
    <w:p w14:paraId="497C5DB8">
      <w:pPr>
        <w:keepLines w:val="0"/>
        <w:pageBreakBefore w:val="0"/>
        <w:widowControl w:val="0"/>
        <w:kinsoku w:val="0"/>
        <w:wordWrap/>
        <w:topLinePunct w:val="0"/>
        <w:bidi w:val="0"/>
        <w:adjustRightInd w:val="0"/>
        <w:snapToGrid w:val="0"/>
        <w:spacing w:after="200" w:afterLines="0" w:line="360" w:lineRule="auto"/>
        <w:jc w:val="left"/>
        <w:rPr>
          <w:rFonts w:hint="eastAsia" w:ascii="宋体" w:hAnsi="宋体" w:eastAsia="宋体" w:cs="宋体"/>
          <w:b/>
          <w:color w:val="000000"/>
          <w:kern w:val="0"/>
          <w:sz w:val="52"/>
          <w:szCs w:val="52"/>
          <w:highlight w:val="none"/>
        </w:rPr>
      </w:pPr>
      <w:r>
        <w:rPr>
          <w:rFonts w:hint="eastAsia" w:ascii="宋体" w:hAnsi="宋体" w:eastAsia="宋体" w:cs="宋体"/>
          <w:b/>
          <w:color w:val="000000"/>
          <w:kern w:val="0"/>
          <w:sz w:val="52"/>
          <w:szCs w:val="52"/>
          <w:highlight w:val="none"/>
        </w:rPr>
        <w:t xml:space="preserve">           </w:t>
      </w:r>
    </w:p>
    <w:p w14:paraId="350CDDB6">
      <w:pPr>
        <w:keepLines w:val="0"/>
        <w:pageBreakBefore w:val="0"/>
        <w:widowControl w:val="0"/>
        <w:tabs>
          <w:tab w:val="left" w:pos="0"/>
          <w:tab w:val="left" w:pos="993"/>
          <w:tab w:val="left" w:pos="1134"/>
        </w:tabs>
        <w:kinsoku w:val="0"/>
        <w:wordWrap/>
        <w:topLinePunct w:val="0"/>
        <w:bidi w:val="0"/>
        <w:adjustRightInd/>
        <w:snapToGrid/>
        <w:spacing w:after="0" w:line="360" w:lineRule="auto"/>
        <w:ind w:firstLine="1044" w:firstLineChars="200"/>
        <w:jc w:val="left"/>
        <w:rPr>
          <w:rFonts w:hint="eastAsia" w:ascii="宋体" w:hAnsi="宋体" w:eastAsia="宋体" w:cs="宋体"/>
          <w:b/>
          <w:color w:val="000000"/>
          <w:kern w:val="0"/>
          <w:sz w:val="52"/>
          <w:szCs w:val="52"/>
          <w:highlight w:val="none"/>
          <w:lang w:val="en-US" w:eastAsia="zh-CN" w:bidi="ar-SA"/>
        </w:rPr>
      </w:pPr>
    </w:p>
    <w:p w14:paraId="27D5105F">
      <w:pPr>
        <w:keepLines w:val="0"/>
        <w:pageBreakBefore w:val="0"/>
        <w:widowControl w:val="0"/>
        <w:tabs>
          <w:tab w:val="left" w:pos="0"/>
          <w:tab w:val="left" w:pos="993"/>
          <w:tab w:val="left" w:pos="1134"/>
        </w:tabs>
        <w:kinsoku w:val="0"/>
        <w:wordWrap/>
        <w:topLinePunct w:val="0"/>
        <w:bidi w:val="0"/>
        <w:adjustRightInd/>
        <w:snapToGrid/>
        <w:spacing w:after="0" w:line="360" w:lineRule="auto"/>
        <w:ind w:firstLine="1044" w:firstLineChars="200"/>
        <w:jc w:val="both"/>
        <w:rPr>
          <w:rFonts w:hint="eastAsia" w:ascii="宋体" w:hAnsi="宋体" w:eastAsia="宋体" w:cs="宋体"/>
          <w:b/>
          <w:color w:val="000000"/>
          <w:kern w:val="0"/>
          <w:sz w:val="52"/>
          <w:szCs w:val="52"/>
          <w:highlight w:val="none"/>
          <w:lang w:val="en-US" w:eastAsia="zh-CN" w:bidi="ar-SA"/>
        </w:rPr>
      </w:pPr>
    </w:p>
    <w:p w14:paraId="338D8692">
      <w:pPr>
        <w:keepLines w:val="0"/>
        <w:pageBreakBefore w:val="0"/>
        <w:widowControl w:val="0"/>
        <w:kinsoku w:val="0"/>
        <w:wordWrap/>
        <w:topLinePunct w:val="0"/>
        <w:bidi w:val="0"/>
        <w:adjustRightInd w:val="0"/>
        <w:snapToGrid w:val="0"/>
        <w:spacing w:after="200" w:line="360" w:lineRule="auto"/>
        <w:jc w:val="left"/>
        <w:rPr>
          <w:rFonts w:hint="eastAsia" w:ascii="宋体" w:hAnsi="宋体" w:eastAsia="宋体" w:cs="宋体"/>
          <w:color w:val="000000"/>
          <w:kern w:val="0"/>
          <w:sz w:val="32"/>
          <w:szCs w:val="32"/>
          <w:highlight w:val="none"/>
        </w:rPr>
      </w:pPr>
      <w:r>
        <w:rPr>
          <w:rFonts w:hint="eastAsia" w:ascii="宋体" w:hAnsi="宋体" w:eastAsia="宋体" w:cs="宋体"/>
          <w:b/>
          <w:color w:val="000000"/>
          <w:kern w:val="0"/>
          <w:sz w:val="52"/>
          <w:szCs w:val="52"/>
          <w:highlight w:val="none"/>
        </w:rPr>
        <w:t xml:space="preserve"> </w:t>
      </w:r>
      <w:r>
        <w:rPr>
          <w:rFonts w:hint="eastAsia" w:ascii="宋体" w:hAnsi="宋体" w:eastAsia="宋体" w:cs="宋体"/>
          <w:color w:val="000000"/>
          <w:kern w:val="0"/>
          <w:sz w:val="32"/>
          <w:szCs w:val="32"/>
          <w:highlight w:val="none"/>
        </w:rPr>
        <w:t>项目名称：</w:t>
      </w:r>
      <w:r>
        <w:rPr>
          <w:rFonts w:hint="eastAsia" w:ascii="宋体" w:hAnsi="宋体" w:eastAsia="宋体" w:cs="宋体"/>
          <w:color w:val="auto"/>
          <w:kern w:val="0"/>
          <w:sz w:val="32"/>
          <w:szCs w:val="32"/>
          <w:highlight w:val="none"/>
          <w:u w:val="single"/>
        </w:rPr>
        <w:t xml:space="preserve">            </w:t>
      </w:r>
      <w:r>
        <w:rPr>
          <w:rFonts w:hint="eastAsia" w:ascii="宋体" w:hAnsi="宋体" w:eastAsia="宋体" w:cs="宋体"/>
          <w:color w:val="auto"/>
          <w:kern w:val="0"/>
          <w:sz w:val="32"/>
          <w:szCs w:val="32"/>
          <w:highlight w:val="none"/>
          <w:u w:val="single"/>
          <w:lang w:val="en-US" w:eastAsia="zh-CN"/>
        </w:rPr>
        <w:t xml:space="preserve">            </w:t>
      </w:r>
      <w:r>
        <w:rPr>
          <w:rFonts w:hint="eastAsia" w:ascii="宋体" w:hAnsi="宋体" w:eastAsia="宋体" w:cs="宋体"/>
          <w:color w:val="auto"/>
          <w:kern w:val="0"/>
          <w:sz w:val="32"/>
          <w:szCs w:val="32"/>
          <w:highlight w:val="none"/>
          <w:u w:val="single"/>
        </w:rPr>
        <w:t xml:space="preserve">         </w:t>
      </w:r>
      <w:r>
        <w:rPr>
          <w:rFonts w:hint="eastAsia" w:ascii="宋体" w:hAnsi="宋体" w:eastAsia="宋体" w:cs="宋体"/>
          <w:color w:val="auto"/>
          <w:kern w:val="0"/>
          <w:sz w:val="32"/>
          <w:szCs w:val="32"/>
          <w:highlight w:val="none"/>
          <w:u w:val="single"/>
          <w:lang w:val="en-US" w:eastAsia="zh-CN"/>
        </w:rPr>
        <w:t xml:space="preserve">       </w:t>
      </w:r>
      <w:r>
        <w:rPr>
          <w:rFonts w:hint="eastAsia" w:ascii="宋体" w:hAnsi="宋体" w:eastAsia="宋体" w:cs="宋体"/>
          <w:color w:val="auto"/>
          <w:kern w:val="0"/>
          <w:sz w:val="32"/>
          <w:szCs w:val="32"/>
          <w:highlight w:val="none"/>
          <w:u w:val="single"/>
        </w:rPr>
        <w:t xml:space="preserve">       </w:t>
      </w:r>
    </w:p>
    <w:p w14:paraId="28FB8732">
      <w:pPr>
        <w:keepNext w:val="0"/>
        <w:keepLines w:val="0"/>
        <w:pageBreakBefore w:val="0"/>
        <w:widowControl w:val="0"/>
        <w:kinsoku w:val="0"/>
        <w:wordWrap/>
        <w:overflowPunct/>
        <w:topLinePunct w:val="0"/>
        <w:autoSpaceDE/>
        <w:autoSpaceDN/>
        <w:bidi w:val="0"/>
        <w:adjustRightInd w:val="0"/>
        <w:snapToGrid w:val="0"/>
        <w:spacing w:after="0" w:line="360" w:lineRule="auto"/>
        <w:ind w:left="212" w:leftChars="101" w:firstLine="0" w:firstLineChars="0"/>
        <w:jc w:val="left"/>
        <w:textAlignment w:val="auto"/>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甲方单位（代建单位）：</w:t>
      </w:r>
      <w:r>
        <w:rPr>
          <w:rFonts w:hint="eastAsia" w:ascii="宋体" w:hAnsi="宋体" w:eastAsia="宋体" w:cs="宋体"/>
          <w:color w:val="000000"/>
          <w:kern w:val="0"/>
          <w:sz w:val="32"/>
          <w:szCs w:val="32"/>
          <w:highlight w:val="none"/>
          <w:u w:val="single"/>
          <w:lang w:val="en-US" w:eastAsia="zh-CN"/>
        </w:rPr>
        <w:t xml:space="preserve">  </w:t>
      </w:r>
      <w:r>
        <w:rPr>
          <w:rFonts w:hint="eastAsia" w:ascii="宋体" w:hAnsi="宋体" w:eastAsia="宋体" w:cs="宋体"/>
          <w:color w:val="000000"/>
          <w:kern w:val="0"/>
          <w:sz w:val="32"/>
          <w:szCs w:val="32"/>
          <w:highlight w:val="none"/>
          <w:u w:val="single"/>
        </w:rPr>
        <w:t>　</w:t>
      </w:r>
      <w:r>
        <w:rPr>
          <w:rFonts w:hint="eastAsia" w:ascii="宋体" w:hAnsi="宋体" w:eastAsia="宋体" w:cs="宋体"/>
          <w:color w:val="000000"/>
          <w:kern w:val="0"/>
          <w:sz w:val="32"/>
          <w:szCs w:val="32"/>
          <w:highlight w:val="none"/>
          <w:u w:val="single"/>
          <w:lang w:val="en-US" w:eastAsia="zh-CN"/>
        </w:rPr>
        <w:t xml:space="preserve">                               </w:t>
      </w:r>
      <w:r>
        <w:rPr>
          <w:rFonts w:hint="eastAsia" w:ascii="宋体" w:hAnsi="宋体" w:eastAsia="宋体" w:cs="宋体"/>
          <w:color w:val="000000"/>
          <w:kern w:val="0"/>
          <w:sz w:val="32"/>
          <w:szCs w:val="32"/>
          <w:highlight w:val="none"/>
        </w:rPr>
        <w:t>　　　</w:t>
      </w:r>
    </w:p>
    <w:p w14:paraId="691E4868">
      <w:pPr>
        <w:keepNext w:val="0"/>
        <w:keepLines w:val="0"/>
        <w:pageBreakBefore w:val="0"/>
        <w:widowControl w:val="0"/>
        <w:kinsoku w:val="0"/>
        <w:wordWrap/>
        <w:overflowPunct/>
        <w:topLinePunct w:val="0"/>
        <w:autoSpaceDE/>
        <w:autoSpaceDN/>
        <w:bidi w:val="0"/>
        <w:adjustRightInd w:val="0"/>
        <w:snapToGrid w:val="0"/>
        <w:spacing w:after="0" w:line="360" w:lineRule="auto"/>
        <w:ind w:left="212" w:leftChars="101" w:firstLine="0" w:firstLineChars="0"/>
        <w:jc w:val="left"/>
        <w:textAlignment w:val="auto"/>
        <w:rPr>
          <w:rFonts w:hint="eastAsia" w:ascii="宋体" w:hAnsi="宋体" w:eastAsia="宋体" w:cs="宋体"/>
          <w:color w:val="000000"/>
          <w:kern w:val="0"/>
          <w:sz w:val="32"/>
          <w:szCs w:val="32"/>
          <w:highlight w:val="none"/>
          <w:u w:val="single"/>
        </w:rPr>
      </w:pPr>
      <w:r>
        <w:rPr>
          <w:rFonts w:hint="eastAsia" w:ascii="宋体" w:hAnsi="宋体" w:eastAsia="宋体" w:cs="宋体"/>
          <w:color w:val="000000"/>
          <w:kern w:val="0"/>
          <w:sz w:val="32"/>
          <w:szCs w:val="32"/>
          <w:highlight w:val="none"/>
        </w:rPr>
        <w:t>乙方单位（施工单位）：</w:t>
      </w:r>
      <w:r>
        <w:rPr>
          <w:rFonts w:hint="eastAsia" w:ascii="宋体" w:hAnsi="宋体" w:eastAsia="宋体" w:cs="宋体"/>
          <w:color w:val="000000"/>
          <w:kern w:val="0"/>
          <w:sz w:val="32"/>
          <w:szCs w:val="32"/>
          <w:highlight w:val="none"/>
          <w:u w:val="single"/>
        </w:rPr>
        <w:t xml:space="preserve">                   </w:t>
      </w:r>
      <w:r>
        <w:rPr>
          <w:rFonts w:hint="eastAsia" w:ascii="宋体" w:hAnsi="宋体" w:eastAsia="宋体" w:cs="宋体"/>
          <w:color w:val="000000"/>
          <w:kern w:val="0"/>
          <w:sz w:val="32"/>
          <w:szCs w:val="32"/>
          <w:highlight w:val="none"/>
          <w:u w:val="single"/>
          <w:lang w:val="en-US" w:eastAsia="zh-CN"/>
        </w:rPr>
        <w:t xml:space="preserve">        </w:t>
      </w:r>
      <w:r>
        <w:rPr>
          <w:rFonts w:hint="eastAsia" w:ascii="宋体" w:hAnsi="宋体" w:eastAsia="宋体" w:cs="宋体"/>
          <w:color w:val="000000"/>
          <w:kern w:val="0"/>
          <w:sz w:val="32"/>
          <w:szCs w:val="32"/>
          <w:highlight w:val="none"/>
          <w:u w:val="single"/>
        </w:rPr>
        <w:t xml:space="preserve">   </w:t>
      </w:r>
      <w:r>
        <w:rPr>
          <w:rFonts w:hint="eastAsia" w:ascii="宋体" w:hAnsi="宋体" w:eastAsia="宋体" w:cs="宋体"/>
          <w:color w:val="000000"/>
          <w:kern w:val="0"/>
          <w:sz w:val="32"/>
          <w:szCs w:val="32"/>
          <w:highlight w:val="none"/>
          <w:u w:val="single"/>
          <w:lang w:val="en-US" w:eastAsia="zh-CN"/>
        </w:rPr>
        <w:t xml:space="preserve">  </w:t>
      </w:r>
      <w:r>
        <w:rPr>
          <w:rFonts w:hint="eastAsia" w:ascii="宋体" w:hAnsi="宋体" w:eastAsia="宋体" w:cs="宋体"/>
          <w:color w:val="000000"/>
          <w:kern w:val="0"/>
          <w:sz w:val="32"/>
          <w:szCs w:val="32"/>
          <w:highlight w:val="none"/>
          <w:u w:val="single"/>
        </w:rPr>
        <w:t xml:space="preserve">   </w:t>
      </w:r>
    </w:p>
    <w:p w14:paraId="783B4B87">
      <w:pPr>
        <w:keepLines w:val="0"/>
        <w:pageBreakBefore w:val="0"/>
        <w:widowControl w:val="0"/>
        <w:kinsoku w:val="0"/>
        <w:wordWrap/>
        <w:topLinePunct w:val="0"/>
        <w:bidi w:val="0"/>
        <w:spacing w:line="360" w:lineRule="auto"/>
        <w:ind w:firstLine="320" w:firstLineChars="100"/>
        <w:jc w:val="left"/>
        <w:textAlignment w:val="baseline"/>
        <w:rPr>
          <w:rFonts w:hint="eastAsia" w:ascii="宋体" w:hAnsi="宋体" w:eastAsia="宋体" w:cs="宋体"/>
          <w:color w:val="000000"/>
          <w:sz w:val="32"/>
          <w:szCs w:val="32"/>
          <w:highlight w:val="none"/>
          <w:lang w:val="en-US" w:eastAsia="zh-CN" w:bidi="ar-SA"/>
        </w:rPr>
      </w:pPr>
      <w:r>
        <w:rPr>
          <w:rFonts w:hint="eastAsia" w:ascii="宋体" w:hAnsi="宋体" w:eastAsia="宋体" w:cs="宋体"/>
          <w:color w:val="000000"/>
          <w:sz w:val="32"/>
          <w:szCs w:val="32"/>
          <w:highlight w:val="none"/>
          <w:lang w:val="en-US" w:eastAsia="zh-CN" w:bidi="ar-SA"/>
        </w:rPr>
        <w:t>丙方单位（业主单位）：</w:t>
      </w:r>
      <w:r>
        <w:rPr>
          <w:rFonts w:hint="eastAsia" w:ascii="宋体" w:hAnsi="宋体" w:eastAsia="宋体" w:cs="宋体"/>
          <w:color w:val="000000"/>
          <w:sz w:val="32"/>
          <w:szCs w:val="32"/>
          <w:highlight w:val="none"/>
          <w:u w:val="single"/>
          <w:lang w:val="en-US" w:eastAsia="zh-CN" w:bidi="ar-SA"/>
        </w:rPr>
        <w:t xml:space="preserve">                                  </w:t>
      </w:r>
    </w:p>
    <w:p w14:paraId="0B137C01">
      <w:pPr>
        <w:keepLines w:val="0"/>
        <w:pageBreakBefore w:val="0"/>
        <w:widowControl w:val="0"/>
        <w:kinsoku w:val="0"/>
        <w:wordWrap/>
        <w:topLinePunct w:val="0"/>
        <w:autoSpaceDE w:val="0"/>
        <w:autoSpaceDN w:val="0"/>
        <w:bidi w:val="0"/>
        <w:adjustRightInd w:val="0"/>
        <w:snapToGrid/>
        <w:spacing w:before="100" w:after="100" w:line="360" w:lineRule="auto"/>
        <w:ind w:left="-2" w:right="5" w:firstLine="1"/>
        <w:jc w:val="both"/>
        <w:rPr>
          <w:rFonts w:hint="eastAsia" w:ascii="宋体" w:hAnsi="宋体" w:eastAsia="宋体" w:cs="宋体"/>
          <w:b/>
          <w:color w:val="000000"/>
          <w:sz w:val="24"/>
          <w:szCs w:val="20"/>
          <w:highlight w:val="none"/>
          <w:lang w:val="en-US" w:eastAsia="zh-CN" w:bidi="ar-SA"/>
        </w:rPr>
      </w:pPr>
      <w:r>
        <w:rPr>
          <w:rFonts w:hint="eastAsia" w:ascii="宋体" w:hAnsi="宋体" w:eastAsia="宋体" w:cs="宋体"/>
          <w:color w:val="000000"/>
          <w:sz w:val="32"/>
          <w:szCs w:val="32"/>
          <w:highlight w:val="none"/>
          <w:lang w:val="en-US" w:eastAsia="zh-CN" w:bidi="ar-SA"/>
        </w:rPr>
        <w:t>　</w:t>
      </w:r>
    </w:p>
    <w:p w14:paraId="06F670B6">
      <w:pPr>
        <w:keepLines w:val="0"/>
        <w:pageBreakBefore w:val="0"/>
        <w:widowControl w:val="0"/>
        <w:kinsoku w:val="0"/>
        <w:wordWrap/>
        <w:topLinePunct w:val="0"/>
        <w:autoSpaceDE w:val="0"/>
        <w:autoSpaceDN w:val="0"/>
        <w:bidi w:val="0"/>
        <w:adjustRightInd w:val="0"/>
        <w:snapToGrid/>
        <w:spacing w:before="100" w:after="100" w:line="360" w:lineRule="auto"/>
        <w:ind w:left="0" w:leftChars="0" w:right="5" w:firstLine="0" w:firstLineChars="0"/>
        <w:jc w:val="both"/>
        <w:rPr>
          <w:rFonts w:hint="eastAsia" w:ascii="宋体" w:hAnsi="宋体" w:eastAsia="宋体" w:cs="宋体"/>
          <w:b/>
          <w:color w:val="000000"/>
          <w:sz w:val="32"/>
          <w:szCs w:val="32"/>
          <w:highlight w:val="none"/>
          <w:lang w:val="en-US" w:eastAsia="zh-CN" w:bidi="ar-SA"/>
        </w:rPr>
      </w:pPr>
    </w:p>
    <w:p w14:paraId="2653BF65">
      <w:pPr>
        <w:keepLines w:val="0"/>
        <w:pageBreakBefore w:val="0"/>
        <w:widowControl w:val="0"/>
        <w:kinsoku w:val="0"/>
        <w:wordWrap/>
        <w:topLinePunct w:val="0"/>
        <w:bidi w:val="0"/>
        <w:spacing w:line="360" w:lineRule="auto"/>
        <w:ind w:left="0" w:right="5"/>
        <w:jc w:val="center"/>
        <w:rPr>
          <w:rFonts w:hint="eastAsia" w:ascii="宋体" w:hAnsi="宋体" w:eastAsia="宋体" w:cs="宋体"/>
          <w:b/>
          <w:color w:val="000000"/>
          <w:spacing w:val="4"/>
          <w:sz w:val="44"/>
          <w:szCs w:val="44"/>
          <w:highlight w:val="none"/>
        </w:rPr>
        <w:sectPr>
          <w:footerReference r:id="rId3" w:type="default"/>
          <w:pgSz w:w="11906" w:h="16838"/>
          <w:pgMar w:top="1304" w:right="969" w:bottom="1304" w:left="969" w:header="851" w:footer="992" w:gutter="0"/>
          <w:pgNumType w:fmt="numberInDash" w:start="1"/>
          <w:cols w:space="720" w:num="1"/>
          <w:docGrid w:type="lines" w:linePitch="312" w:charSpace="0"/>
        </w:sectPr>
      </w:pPr>
      <w:r>
        <w:rPr>
          <w:rFonts w:hint="eastAsia" w:ascii="宋体" w:hAnsi="宋体" w:eastAsia="宋体" w:cs="宋体"/>
          <w:b/>
          <w:color w:val="000000"/>
          <w:sz w:val="32"/>
          <w:szCs w:val="32"/>
          <w:highlight w:val="none"/>
          <w:lang w:val="en-US" w:eastAsia="zh-CN" w:bidi="ar-SA"/>
        </w:rPr>
        <w:t>202</w:t>
      </w:r>
      <w:r>
        <w:rPr>
          <w:rFonts w:hint="eastAsia" w:ascii="宋体" w:hAnsi="宋体" w:cs="宋体"/>
          <w:b/>
          <w:color w:val="000000"/>
          <w:sz w:val="32"/>
          <w:szCs w:val="32"/>
          <w:highlight w:val="none"/>
          <w:lang w:val="en-US" w:eastAsia="zh-CN" w:bidi="ar-SA"/>
        </w:rPr>
        <w:t>5</w:t>
      </w:r>
      <w:r>
        <w:rPr>
          <w:rFonts w:hint="eastAsia" w:ascii="宋体" w:hAnsi="宋体" w:eastAsia="宋体" w:cs="宋体"/>
          <w:b/>
          <w:color w:val="000000"/>
          <w:sz w:val="32"/>
          <w:szCs w:val="32"/>
          <w:highlight w:val="none"/>
          <w:lang w:val="en-US" w:eastAsia="zh-CN" w:bidi="ar-SA"/>
        </w:rPr>
        <w:t>年  月</w:t>
      </w:r>
    </w:p>
    <w:p w14:paraId="4C0812EB">
      <w:pPr>
        <w:keepLines w:val="0"/>
        <w:pageBreakBefore w:val="0"/>
        <w:widowControl w:val="0"/>
        <w:kinsoku w:val="0"/>
        <w:wordWrap/>
        <w:topLinePunct w:val="0"/>
        <w:bidi w:val="0"/>
        <w:adjustRightInd w:val="0"/>
        <w:snapToGrid w:val="0"/>
        <w:spacing w:after="200" w:line="360" w:lineRule="auto"/>
        <w:jc w:val="center"/>
        <w:rPr>
          <w:rFonts w:hint="eastAsia" w:ascii="宋体" w:hAnsi="宋体" w:eastAsia="宋体" w:cs="宋体"/>
          <w:b/>
          <w:color w:val="000000"/>
          <w:kern w:val="0"/>
          <w:sz w:val="32"/>
          <w:szCs w:val="32"/>
          <w:highlight w:val="none"/>
        </w:rPr>
      </w:pPr>
      <w:r>
        <w:rPr>
          <w:rFonts w:hint="eastAsia" w:ascii="宋体" w:hAnsi="宋体" w:eastAsia="宋体" w:cs="宋体"/>
          <w:b/>
          <w:color w:val="000000"/>
          <w:kern w:val="0"/>
          <w:sz w:val="32"/>
          <w:szCs w:val="32"/>
          <w:highlight w:val="none"/>
        </w:rPr>
        <w:t>第1节 合同协议书</w:t>
      </w:r>
    </w:p>
    <w:p w14:paraId="284CE43D">
      <w:pPr>
        <w:keepNext/>
        <w:keepLines w:val="0"/>
        <w:pageBreakBefore w:val="0"/>
        <w:widowControl w:val="0"/>
        <w:kinsoku w:val="0"/>
        <w:wordWrap/>
        <w:topLinePunct w:val="0"/>
        <w:bidi w:val="0"/>
        <w:adjustRightInd/>
        <w:snapToGrid/>
        <w:spacing w:before="240" w:beforeLines="0" w:after="120" w:afterLines="0" w:line="360" w:lineRule="auto"/>
        <w:jc w:val="center"/>
        <w:outlineLvl w:val="2"/>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合同协议书</w:t>
      </w:r>
    </w:p>
    <w:p w14:paraId="0DC0C21E">
      <w:pPr>
        <w:keepLines w:val="0"/>
        <w:pageBreakBefore w:val="0"/>
        <w:widowControl w:val="0"/>
        <w:kinsoku w:val="0"/>
        <w:wordWrap/>
        <w:topLinePunct w:val="0"/>
        <w:bidi w:val="0"/>
        <w:adjustRightInd w:val="0"/>
        <w:snapToGrid w:val="0"/>
        <w:spacing w:after="200" w:line="360" w:lineRule="auto"/>
        <w:jc w:val="left"/>
        <w:rPr>
          <w:rFonts w:hint="eastAsia" w:ascii="宋体" w:hAnsi="宋体" w:eastAsia="宋体" w:cs="宋体"/>
          <w:b/>
          <w:color w:val="000000"/>
          <w:kern w:val="0"/>
          <w:sz w:val="24"/>
          <w:szCs w:val="22"/>
          <w:highlight w:val="none"/>
          <w:u w:val="single"/>
        </w:rPr>
      </w:pPr>
      <w:r>
        <w:rPr>
          <w:rFonts w:hint="eastAsia" w:ascii="宋体" w:hAnsi="宋体" w:eastAsia="宋体" w:cs="宋体"/>
          <w:b/>
          <w:color w:val="000000"/>
          <w:kern w:val="0"/>
          <w:sz w:val="24"/>
          <w:szCs w:val="22"/>
          <w:highlight w:val="none"/>
        </w:rPr>
        <w:t>发包人（代建单位，全称）：</w:t>
      </w:r>
      <w:r>
        <w:rPr>
          <w:rFonts w:hint="eastAsia" w:ascii="宋体" w:hAnsi="宋体" w:eastAsia="宋体" w:cs="宋体"/>
          <w:b/>
          <w:color w:val="000000"/>
          <w:kern w:val="0"/>
          <w:sz w:val="24"/>
          <w:szCs w:val="22"/>
          <w:highlight w:val="none"/>
          <w:u w:val="single"/>
        </w:rPr>
        <w:t>                       </w:t>
      </w:r>
    </w:p>
    <w:p w14:paraId="399D9827">
      <w:pPr>
        <w:keepLines w:val="0"/>
        <w:pageBreakBefore w:val="0"/>
        <w:widowControl w:val="0"/>
        <w:kinsoku w:val="0"/>
        <w:wordWrap/>
        <w:topLinePunct w:val="0"/>
        <w:bidi w:val="0"/>
        <w:adjustRightInd w:val="0"/>
        <w:snapToGrid w:val="0"/>
        <w:spacing w:after="200" w:line="360" w:lineRule="auto"/>
        <w:jc w:val="left"/>
        <w:rPr>
          <w:rFonts w:hint="eastAsia" w:ascii="宋体" w:hAnsi="宋体" w:eastAsia="宋体" w:cs="宋体"/>
          <w:b/>
          <w:color w:val="000000"/>
          <w:kern w:val="0"/>
          <w:sz w:val="24"/>
          <w:szCs w:val="22"/>
          <w:highlight w:val="none"/>
          <w:u w:val="single"/>
        </w:rPr>
      </w:pPr>
      <w:r>
        <w:rPr>
          <w:rFonts w:hint="eastAsia" w:ascii="宋体" w:hAnsi="宋体" w:eastAsia="宋体" w:cs="宋体"/>
          <w:b/>
          <w:color w:val="000000"/>
          <w:kern w:val="0"/>
          <w:sz w:val="24"/>
          <w:szCs w:val="22"/>
          <w:highlight w:val="none"/>
        </w:rPr>
        <w:t>承包人（全称）：</w:t>
      </w:r>
      <w:r>
        <w:rPr>
          <w:rFonts w:hint="eastAsia" w:ascii="宋体" w:hAnsi="宋体" w:eastAsia="宋体" w:cs="宋体"/>
          <w:b/>
          <w:color w:val="000000"/>
          <w:kern w:val="0"/>
          <w:sz w:val="24"/>
          <w:szCs w:val="22"/>
          <w:highlight w:val="none"/>
          <w:u w:val="single"/>
        </w:rPr>
        <w:t>                      </w:t>
      </w:r>
    </w:p>
    <w:p w14:paraId="7813EBE6">
      <w:pPr>
        <w:keepLines w:val="0"/>
        <w:pageBreakBefore w:val="0"/>
        <w:widowControl w:val="0"/>
        <w:kinsoku w:val="0"/>
        <w:wordWrap/>
        <w:topLinePunct w:val="0"/>
        <w:bidi w:val="0"/>
        <w:adjustRightInd w:val="0"/>
        <w:snapToGrid w:val="0"/>
        <w:spacing w:after="200" w:line="360" w:lineRule="auto"/>
        <w:jc w:val="left"/>
        <w:rPr>
          <w:rFonts w:hint="eastAsia" w:ascii="宋体" w:hAnsi="宋体" w:eastAsia="宋体" w:cs="宋体"/>
          <w:b/>
          <w:color w:val="000000"/>
          <w:kern w:val="0"/>
          <w:sz w:val="24"/>
          <w:szCs w:val="22"/>
          <w:highlight w:val="none"/>
          <w:u w:val="single"/>
        </w:rPr>
      </w:pPr>
      <w:r>
        <w:rPr>
          <w:rFonts w:hint="eastAsia" w:ascii="宋体" w:hAnsi="宋体" w:eastAsia="宋体" w:cs="宋体"/>
          <w:b/>
          <w:color w:val="000000"/>
          <w:kern w:val="0"/>
          <w:sz w:val="24"/>
          <w:szCs w:val="22"/>
          <w:highlight w:val="none"/>
        </w:rPr>
        <w:t>业主单位（全称）：</w:t>
      </w:r>
      <w:r>
        <w:rPr>
          <w:rFonts w:hint="eastAsia" w:ascii="宋体" w:hAnsi="宋体" w:eastAsia="宋体" w:cs="宋体"/>
          <w:b/>
          <w:color w:val="000000"/>
          <w:kern w:val="0"/>
          <w:sz w:val="24"/>
          <w:szCs w:val="22"/>
          <w:highlight w:val="none"/>
          <w:u w:val="single"/>
        </w:rPr>
        <w:t>                      </w:t>
      </w:r>
    </w:p>
    <w:p w14:paraId="34E31189">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根据丙方（业主单位）与甲方（代建单位）于</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none"/>
        </w:rPr>
        <w:t>年</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none"/>
        </w:rPr>
        <w:t>月</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日签订的《工程委托代建合同》（合同编号：       ），丙方委托甲方作为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工程施工及有关事项协商一致，共同达成如下协议：</w:t>
      </w:r>
    </w:p>
    <w:p w14:paraId="120326A2">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一、工程概况</w:t>
      </w:r>
    </w:p>
    <w:p w14:paraId="4B366121">
      <w:pPr>
        <w:keepLines w:val="0"/>
        <w:pageBreakBefore w:val="0"/>
        <w:widowControl w:val="0"/>
        <w:kinsoku w:val="0"/>
        <w:wordWrap/>
        <w:topLinePunct w:val="0"/>
        <w:bidi w:val="0"/>
        <w:adjustRightInd w:val="0"/>
        <w:snapToGrid w:val="0"/>
        <w:spacing w:after="200" w:line="360" w:lineRule="auto"/>
        <w:ind w:firstLine="470" w:firstLineChars="196"/>
        <w:jc w:val="left"/>
        <w:rPr>
          <w:rFonts w:hint="eastAsia" w:ascii="宋体" w:hAnsi="宋体" w:eastAsia="宋体" w:cs="宋体"/>
          <w:color w:val="000000"/>
          <w:kern w:val="0"/>
          <w:sz w:val="24"/>
          <w:szCs w:val="22"/>
          <w:highlight w:val="none"/>
          <w:u w:val="single"/>
        </w:rPr>
      </w:pPr>
      <w:r>
        <w:rPr>
          <w:rFonts w:hint="eastAsia" w:ascii="宋体" w:hAnsi="宋体" w:eastAsia="宋体" w:cs="宋体"/>
          <w:bCs/>
          <w:color w:val="000000"/>
          <w:kern w:val="0"/>
          <w:sz w:val="24"/>
          <w:szCs w:val="22"/>
          <w:highlight w:val="none"/>
        </w:rPr>
        <w:t>1.工程名称</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11F0A3CF">
      <w:pPr>
        <w:keepLines w:val="0"/>
        <w:pageBreakBefore w:val="0"/>
        <w:widowControl w:val="0"/>
        <w:kinsoku w:val="0"/>
        <w:wordWrap/>
        <w:topLinePunct w:val="0"/>
        <w:bidi w:val="0"/>
        <w:adjustRightInd w:val="0"/>
        <w:snapToGrid w:val="0"/>
        <w:spacing w:after="200" w:line="36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2.工程地点：</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54DD3DBF">
      <w:pPr>
        <w:keepLines w:val="0"/>
        <w:pageBreakBefore w:val="0"/>
        <w:widowControl w:val="0"/>
        <w:kinsoku w:val="0"/>
        <w:wordWrap/>
        <w:topLinePunct w:val="0"/>
        <w:bidi w:val="0"/>
        <w:adjustRightInd w:val="0"/>
        <w:snapToGrid w:val="0"/>
        <w:spacing w:after="200" w:line="36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3.工程立项批准文号：</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bCs/>
          <w:color w:val="000000"/>
          <w:kern w:val="0"/>
          <w:sz w:val="24"/>
          <w:szCs w:val="22"/>
          <w:highlight w:val="none"/>
        </w:rPr>
        <w:t>。</w:t>
      </w:r>
    </w:p>
    <w:p w14:paraId="0D253E89">
      <w:pPr>
        <w:keepLines w:val="0"/>
        <w:pageBreakBefore w:val="0"/>
        <w:widowControl w:val="0"/>
        <w:kinsoku w:val="0"/>
        <w:wordWrap/>
        <w:topLinePunct w:val="0"/>
        <w:bidi w:val="0"/>
        <w:adjustRightInd w:val="0"/>
        <w:snapToGrid w:val="0"/>
        <w:spacing w:after="200" w:line="36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4.资金来源：</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bCs/>
          <w:color w:val="000000"/>
          <w:kern w:val="0"/>
          <w:sz w:val="24"/>
          <w:szCs w:val="22"/>
          <w:highlight w:val="none"/>
        </w:rPr>
        <w:t>。</w:t>
      </w:r>
    </w:p>
    <w:p w14:paraId="12BA2FF3">
      <w:pPr>
        <w:keepLines w:val="0"/>
        <w:pageBreakBefore w:val="0"/>
        <w:widowControl w:val="0"/>
        <w:kinsoku w:val="0"/>
        <w:wordWrap/>
        <w:topLinePunct w:val="0"/>
        <w:bidi w:val="0"/>
        <w:adjustRightInd w:val="0"/>
        <w:snapToGrid w:val="0"/>
        <w:spacing w:after="200" w:line="36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5.工程内容：</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bCs/>
          <w:color w:val="000000"/>
          <w:kern w:val="0"/>
          <w:sz w:val="24"/>
          <w:szCs w:val="22"/>
          <w:highlight w:val="none"/>
        </w:rPr>
        <w:t>。</w:t>
      </w:r>
    </w:p>
    <w:p w14:paraId="458D29C0">
      <w:pPr>
        <w:keepLines w:val="0"/>
        <w:pageBreakBefore w:val="0"/>
        <w:widowControl w:val="0"/>
        <w:kinsoku w:val="0"/>
        <w:wordWrap/>
        <w:topLinePunct w:val="0"/>
        <w:bidi w:val="0"/>
        <w:adjustRightInd w:val="0"/>
        <w:snapToGrid w:val="0"/>
        <w:spacing w:after="200" w:line="36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color w:val="000000"/>
          <w:kern w:val="0"/>
          <w:sz w:val="24"/>
          <w:szCs w:val="22"/>
          <w:highlight w:val="none"/>
        </w:rPr>
        <w:t>群体工程应附《承包人承揽工程项目一览表》（附件1）。</w:t>
      </w:r>
    </w:p>
    <w:p w14:paraId="2BCC489E">
      <w:pPr>
        <w:keepLines w:val="0"/>
        <w:pageBreakBefore w:val="0"/>
        <w:widowControl w:val="0"/>
        <w:kinsoku w:val="0"/>
        <w:wordWrap/>
        <w:topLinePunct w:val="0"/>
        <w:bidi w:val="0"/>
        <w:adjustRightInd w:val="0"/>
        <w:snapToGrid w:val="0"/>
        <w:spacing w:after="200" w:line="360" w:lineRule="auto"/>
        <w:ind w:firstLine="470" w:firstLineChars="196"/>
        <w:jc w:val="left"/>
        <w:rPr>
          <w:rFonts w:hint="eastAsia" w:ascii="宋体" w:hAnsi="宋体" w:eastAsia="宋体" w:cs="宋体"/>
          <w:color w:val="000000"/>
          <w:kern w:val="0"/>
          <w:sz w:val="24"/>
          <w:szCs w:val="22"/>
          <w:highlight w:val="none"/>
        </w:rPr>
      </w:pPr>
      <w:r>
        <w:rPr>
          <w:rFonts w:hint="eastAsia" w:ascii="宋体" w:hAnsi="宋体" w:eastAsia="宋体" w:cs="宋体"/>
          <w:bCs/>
          <w:color w:val="000000"/>
          <w:kern w:val="0"/>
          <w:sz w:val="24"/>
          <w:szCs w:val="22"/>
          <w:highlight w:val="none"/>
        </w:rPr>
        <w:t>6.工程承包范围：</w:t>
      </w:r>
      <w:r>
        <w:rPr>
          <w:rFonts w:hint="eastAsia" w:ascii="宋体" w:hAnsi="宋体" w:eastAsia="宋体" w:cs="宋体"/>
          <w:color w:val="000000"/>
          <w:kern w:val="0"/>
          <w:sz w:val="24"/>
          <w:szCs w:val="22"/>
          <w:highlight w:val="none"/>
          <w:u w:val="single"/>
        </w:rPr>
        <w:t></w:t>
      </w:r>
      <w:r>
        <w:rPr>
          <w:rFonts w:hint="eastAsia" w:ascii="宋体" w:hAnsi="宋体" w:eastAsia="宋体" w:cs="宋体"/>
          <w:kern w:val="0"/>
          <w:sz w:val="24"/>
          <w:szCs w:val="24"/>
          <w:highlight w:val="none"/>
          <w:u w:val="single"/>
        </w:rPr>
        <w:t xml:space="preserve">按图纸并结合审核后的工程量清单和编制说明 </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w:t>
      </w:r>
    </w:p>
    <w:p w14:paraId="75857C8F">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二、合同工期</w:t>
      </w:r>
    </w:p>
    <w:p w14:paraId="31023E6F">
      <w:pPr>
        <w:keepLines w:val="0"/>
        <w:pageBreakBefore w:val="0"/>
        <w:widowControl w:val="0"/>
        <w:kinsoku w:val="0"/>
        <w:wordWrap/>
        <w:topLinePunct w:val="0"/>
        <w:bidi w:val="0"/>
        <w:adjustRightInd w:val="0"/>
        <w:snapToGrid w:val="0"/>
        <w:spacing w:after="200" w:line="360" w:lineRule="auto"/>
        <w:ind w:firstLine="459"/>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计划开工日期：</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年</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月</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日。</w:t>
      </w:r>
    </w:p>
    <w:p w14:paraId="66751D13">
      <w:pPr>
        <w:keepLines w:val="0"/>
        <w:pageBreakBefore w:val="0"/>
        <w:widowControl w:val="0"/>
        <w:kinsoku w:val="0"/>
        <w:wordWrap/>
        <w:topLinePunct w:val="0"/>
        <w:bidi w:val="0"/>
        <w:adjustRightInd w:val="0"/>
        <w:snapToGrid w:val="0"/>
        <w:spacing w:after="200" w:line="360" w:lineRule="auto"/>
        <w:ind w:firstLine="459"/>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计划竣工日期：</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年</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月</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日。</w:t>
      </w:r>
    </w:p>
    <w:p w14:paraId="3C59FFDB">
      <w:pPr>
        <w:keepLines w:val="0"/>
        <w:pageBreakBefore w:val="0"/>
        <w:widowControl w:val="0"/>
        <w:kinsoku w:val="0"/>
        <w:wordWrap/>
        <w:topLinePunct w:val="0"/>
        <w:bidi w:val="0"/>
        <w:adjustRightInd w:val="0"/>
        <w:snapToGrid w:val="0"/>
        <w:spacing w:after="200" w:line="360" w:lineRule="auto"/>
        <w:ind w:firstLine="459"/>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工期总日历天数：</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天。工期总日历天数与根据前述计划开竣工日期计算的工期天数不一致的，以工期总日历天数为准。</w:t>
      </w:r>
    </w:p>
    <w:p w14:paraId="19A5597C">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三、质量标准</w:t>
      </w:r>
    </w:p>
    <w:p w14:paraId="480B5802">
      <w:pPr>
        <w:keepLines w:val="0"/>
        <w:pageBreakBefore w:val="0"/>
        <w:widowControl w:val="0"/>
        <w:kinsoku w:val="0"/>
        <w:wordWrap/>
        <w:topLinePunct w:val="0"/>
        <w:bidi w:val="0"/>
        <w:adjustRightInd w:val="0"/>
        <w:snapToGrid w:val="0"/>
        <w:spacing w:after="200" w:line="360" w:lineRule="auto"/>
        <w:ind w:firstLine="459"/>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工程质量符合</w:t>
      </w:r>
      <w:r>
        <w:rPr>
          <w:rFonts w:hint="eastAsia" w:ascii="宋体" w:hAnsi="宋体" w:eastAsia="宋体" w:cs="宋体"/>
          <w:color w:val="000000"/>
          <w:kern w:val="0"/>
          <w:sz w:val="24"/>
          <w:szCs w:val="22"/>
          <w:highlight w:val="none"/>
          <w:u w:val="single"/>
          <w:rtl w:val="0"/>
          <w:lang w:val="en-US" w:eastAsia="zh-CN"/>
        </w:rPr>
        <w:t>国家质量验收标准，综合评定指标达到国家质量验收合格</w:t>
      </w:r>
      <w:r>
        <w:rPr>
          <w:rFonts w:hint="eastAsia" w:ascii="宋体" w:hAnsi="宋体" w:eastAsia="宋体" w:cs="宋体"/>
          <w:color w:val="000000"/>
          <w:kern w:val="0"/>
          <w:sz w:val="24"/>
          <w:szCs w:val="22"/>
          <w:highlight w:val="none"/>
        </w:rPr>
        <w:t>标准。</w:t>
      </w:r>
    </w:p>
    <w:p w14:paraId="3C62A2D0">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四、签约合同价与合同价格形式</w:t>
      </w:r>
      <w:r>
        <w:rPr>
          <w:rFonts w:hint="eastAsia" w:ascii="宋体" w:hAnsi="宋体" w:eastAsia="宋体" w:cs="宋体"/>
          <w:b/>
          <w:bCs/>
          <w:color w:val="000000"/>
          <w:kern w:val="2"/>
          <w:sz w:val="24"/>
          <w:szCs w:val="24"/>
          <w:highlight w:val="none"/>
          <w:lang w:val="en-US" w:eastAsia="zh-CN" w:bidi="ar-SA"/>
        </w:rPr>
        <w:tab/>
      </w:r>
    </w:p>
    <w:p w14:paraId="35180C2C">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1.签约合同价（含税）为：</w:t>
      </w:r>
    </w:p>
    <w:p w14:paraId="23533B06">
      <w:pPr>
        <w:keepLines w:val="0"/>
        <w:pageBreakBefore w:val="0"/>
        <w:widowControl w:val="0"/>
        <w:kinsoku w:val="0"/>
        <w:wordWrap/>
        <w:topLinePunct w:val="0"/>
        <w:bidi w:val="0"/>
        <w:adjustRightInd w:val="0"/>
        <w:snapToGrid w:val="0"/>
        <w:spacing w:after="200" w:line="360" w:lineRule="auto"/>
        <w:ind w:firstLine="600" w:firstLineChars="2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元)；适用税率：</w:t>
      </w:r>
      <w:r>
        <w:rPr>
          <w:rFonts w:hint="eastAsia" w:ascii="宋体" w:hAnsi="宋体" w:eastAsia="宋体" w:cs="宋体"/>
          <w:color w:val="000000"/>
          <w:kern w:val="0"/>
          <w:sz w:val="24"/>
          <w:szCs w:val="22"/>
          <w:highlight w:val="none"/>
          <w:lang w:val="en-US" w:eastAsia="zh-CN"/>
        </w:rPr>
        <w:t>9</w:t>
      </w:r>
      <w:r>
        <w:rPr>
          <w:rFonts w:hint="eastAsia" w:ascii="宋体" w:hAnsi="宋体" w:eastAsia="宋体" w:cs="宋体"/>
          <w:color w:val="000000"/>
          <w:kern w:val="0"/>
          <w:sz w:val="24"/>
          <w:szCs w:val="22"/>
          <w:highlight w:val="none"/>
        </w:rPr>
        <w:t xml:space="preserve"> %，税金为人民币（大写)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w:t>
      </w:r>
    </w:p>
    <w:p w14:paraId="31E51473">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其中：</w:t>
      </w:r>
    </w:p>
    <w:p w14:paraId="72FCC6A0">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（1）安全文明施工费（含税）：</w:t>
      </w:r>
    </w:p>
    <w:p w14:paraId="62F685F2">
      <w:pPr>
        <w:keepLines w:val="0"/>
        <w:pageBreakBefore w:val="0"/>
        <w:widowControl w:val="0"/>
        <w:kinsoku w:val="0"/>
        <w:wordWrap/>
        <w:topLinePunct w:val="0"/>
        <w:bidi w:val="0"/>
        <w:adjustRightInd w:val="0"/>
        <w:snapToGrid w:val="0"/>
        <w:spacing w:after="200" w:line="360" w:lineRule="auto"/>
        <w:ind w:firstLine="1080" w:firstLineChars="4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w:t>
      </w:r>
    </w:p>
    <w:p w14:paraId="604B3C37">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（2）甲供材料费金额：（注：在支付工程款和开具发票时，合同价税前造价扣除甲供材料款）</w:t>
      </w:r>
    </w:p>
    <w:p w14:paraId="3D3CECEF">
      <w:pPr>
        <w:keepLines w:val="0"/>
        <w:pageBreakBefore w:val="0"/>
        <w:widowControl w:val="0"/>
        <w:kinsoku w:val="0"/>
        <w:wordWrap/>
        <w:topLinePunct w:val="0"/>
        <w:bidi w:val="0"/>
        <w:adjustRightInd w:val="0"/>
        <w:snapToGrid w:val="0"/>
        <w:spacing w:after="200" w:line="360" w:lineRule="auto"/>
        <w:ind w:firstLine="1080" w:firstLineChars="4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元)；适用税率：    %，税金为人民币（大写)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w:t>
      </w:r>
    </w:p>
    <w:p w14:paraId="3BACFB57">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（3）专业工程暂估价金额（含税）：</w:t>
      </w:r>
    </w:p>
    <w:p w14:paraId="439A0342">
      <w:pPr>
        <w:keepLines w:val="0"/>
        <w:pageBreakBefore w:val="0"/>
        <w:widowControl w:val="0"/>
        <w:kinsoku w:val="0"/>
        <w:wordWrap/>
        <w:topLinePunct w:val="0"/>
        <w:bidi w:val="0"/>
        <w:adjustRightInd w:val="0"/>
        <w:snapToGrid w:val="0"/>
        <w:spacing w:after="200" w:line="360" w:lineRule="auto"/>
        <w:ind w:firstLine="1080" w:firstLineChars="4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元)；适用税率：    %，税金为人民币（大写)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w:t>
      </w:r>
    </w:p>
    <w:p w14:paraId="1A29F9F6">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（4）暂列金额（含税）：</w:t>
      </w:r>
    </w:p>
    <w:p w14:paraId="49186B20">
      <w:pPr>
        <w:keepLines w:val="0"/>
        <w:pageBreakBefore w:val="0"/>
        <w:widowControl w:val="0"/>
        <w:kinsoku w:val="0"/>
        <w:wordWrap/>
        <w:topLinePunct w:val="0"/>
        <w:bidi w:val="0"/>
        <w:adjustRightInd w:val="0"/>
        <w:snapToGrid w:val="0"/>
        <w:spacing w:after="200" w:line="360" w:lineRule="auto"/>
        <w:ind w:firstLine="1080" w:firstLineChars="4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元)。适用税率：    %，税金为人民币（大写)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元）；</w:t>
      </w:r>
    </w:p>
    <w:p w14:paraId="6E7E3968">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2.合同价格形式：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公开中标价格为准</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F93A560">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五、项目负责人</w:t>
      </w:r>
    </w:p>
    <w:p w14:paraId="7929A566">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承包人项目负责人：</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183D9C2C">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六、合同文件构成</w:t>
      </w:r>
    </w:p>
    <w:p w14:paraId="6AA4A49B">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本协议书与下列文件一起构成合同文件：</w:t>
      </w:r>
    </w:p>
    <w:p w14:paraId="497CF8A4">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（1）中标通知书（如果有）；</w:t>
      </w:r>
    </w:p>
    <w:p w14:paraId="13B6F141">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（2）投标函及其附录（如果有）； </w:t>
      </w:r>
    </w:p>
    <w:p w14:paraId="62A95759">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（3）专用合同条款及其附件；</w:t>
      </w:r>
    </w:p>
    <w:p w14:paraId="7B3A102A">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（4）通用合同条款；</w:t>
      </w:r>
    </w:p>
    <w:p w14:paraId="0F07AA66">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（5）技术标准和要求；</w:t>
      </w:r>
    </w:p>
    <w:p w14:paraId="111498B6">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（6）图纸；</w:t>
      </w:r>
    </w:p>
    <w:p w14:paraId="65AA8E26">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（7）已标价工程量清单或预算书；</w:t>
      </w:r>
    </w:p>
    <w:p w14:paraId="7DB832C2">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（8）招标控制价（最高投标限价）；</w:t>
      </w:r>
    </w:p>
    <w:p w14:paraId="55DF2726">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（9）其他合同文件。</w:t>
      </w:r>
    </w:p>
    <w:p w14:paraId="7B7916A4">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在合同订立及履行过程中形成的与合同有关的文件均构成合同文件组成部分。</w:t>
      </w:r>
    </w:p>
    <w:p w14:paraId="1E63C793">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上述各项合同文件包括合同当事人就该项合同文件所作出的补充和修改，属于同一类内容的文件，应以最新签署的为准。专用合同条款及其附件须经合同当事人签字或盖章。</w:t>
      </w:r>
    </w:p>
    <w:p w14:paraId="0C53ACA6">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七、承诺</w:t>
      </w:r>
    </w:p>
    <w:p w14:paraId="012EB17E">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1.发包人承诺按照法律规定履行项目审批手续、筹集工程建设资金并按照合同约定的期限和方式支付合同价款。</w:t>
      </w:r>
    </w:p>
    <w:p w14:paraId="29C22604">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2.承包人承诺按照法律规定及合同约定组织完成工程施工，确保工程质量和安全，不进行转包及违法分包，并在缺陷责任期及保修期内承担相应的工程维修责任。</w:t>
      </w:r>
    </w:p>
    <w:p w14:paraId="7C47B318">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3.发包人和承包人通过招投标形式签订合同的，双方理解并承诺不再就同一工程另行签订与合同实质性内容相背离的协议。</w:t>
      </w:r>
    </w:p>
    <w:p w14:paraId="55CA0E5D">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八、词语含义</w:t>
      </w:r>
    </w:p>
    <w:p w14:paraId="45FD5AF2">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本协议书中词语含义与第二部分通用合同条款中赋予的含义相同。</w:t>
      </w:r>
    </w:p>
    <w:p w14:paraId="753FCE7B">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九、签订时间</w:t>
      </w:r>
    </w:p>
    <w:p w14:paraId="3A3F43DB">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本合同于</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年</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月</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日签订。</w:t>
      </w:r>
    </w:p>
    <w:p w14:paraId="247E8731">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十、签订地点</w:t>
      </w:r>
    </w:p>
    <w:p w14:paraId="74625799">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本合同在</w:t>
      </w:r>
      <w:r>
        <w:rPr>
          <w:rFonts w:hint="eastAsia" w:ascii="宋体" w:hAnsi="宋体" w:eastAsia="宋体" w:cs="宋体"/>
          <w:bCs/>
          <w:color w:val="000000"/>
          <w:kern w:val="0"/>
          <w:sz w:val="24"/>
          <w:szCs w:val="22"/>
          <w:highlight w:val="none"/>
          <w:u w:val="single"/>
          <w:lang w:val="en-US" w:eastAsia="zh-CN"/>
        </w:rPr>
        <w:t xml:space="preserve">                   </w:t>
      </w:r>
      <w:r>
        <w:rPr>
          <w:rFonts w:hint="eastAsia" w:ascii="宋体" w:hAnsi="宋体" w:eastAsia="宋体" w:cs="宋体"/>
          <w:bCs/>
          <w:color w:val="000000"/>
          <w:kern w:val="0"/>
          <w:sz w:val="24"/>
          <w:szCs w:val="22"/>
          <w:highlight w:val="none"/>
        </w:rPr>
        <w:t>签订。</w:t>
      </w:r>
    </w:p>
    <w:p w14:paraId="7601DCAD">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十一、补充协议</w:t>
      </w:r>
    </w:p>
    <w:p w14:paraId="5D5764AC">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
          <w:bCs/>
          <w:color w:val="000000"/>
          <w:kern w:val="0"/>
          <w:sz w:val="24"/>
          <w:szCs w:val="22"/>
          <w:highlight w:val="none"/>
        </w:rPr>
      </w:pPr>
      <w:r>
        <w:rPr>
          <w:rFonts w:hint="eastAsia" w:ascii="宋体" w:hAnsi="宋体" w:eastAsia="宋体" w:cs="宋体"/>
          <w:bCs/>
          <w:color w:val="000000"/>
          <w:kern w:val="0"/>
          <w:sz w:val="24"/>
          <w:szCs w:val="22"/>
          <w:highlight w:val="none"/>
        </w:rPr>
        <w:t>合同未尽事宜，合同当事人另行签订补充协议，补充协议是合同的组成部分。</w:t>
      </w:r>
    </w:p>
    <w:p w14:paraId="71938F51">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十二、合同生效</w:t>
      </w:r>
    </w:p>
    <w:p w14:paraId="10630B54">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本合同自</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u w:val="single"/>
          <w:lang w:val="en-US" w:eastAsia="zh-CN"/>
        </w:rPr>
        <w:t>三方盖章签字</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生效。</w:t>
      </w:r>
    </w:p>
    <w:p w14:paraId="193EBA20">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十三、合同份数</w:t>
      </w:r>
    </w:p>
    <w:p w14:paraId="48F99430">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sz w:val="24"/>
          <w:highlight w:val="none"/>
          <w:lang w:val="en-US" w:eastAsia="zh-CN" w:bidi="ar-SA"/>
        </w:rPr>
      </w:pPr>
      <w:r>
        <w:rPr>
          <w:rFonts w:hint="eastAsia" w:ascii="宋体" w:hAnsi="宋体" w:eastAsia="宋体" w:cs="宋体"/>
          <w:bCs/>
          <w:color w:val="000000"/>
          <w:kern w:val="0"/>
          <w:sz w:val="24"/>
          <w:szCs w:val="22"/>
          <w:highlight w:val="none"/>
        </w:rPr>
        <w:t>本合同一式</w:t>
      </w:r>
      <w:r>
        <w:rPr>
          <w:rFonts w:hint="eastAsia" w:ascii="宋体" w:hAnsi="宋体" w:eastAsia="宋体" w:cs="宋体"/>
          <w:bCs/>
          <w:color w:val="000000"/>
          <w:kern w:val="0"/>
          <w:sz w:val="24"/>
          <w:szCs w:val="22"/>
          <w:highlight w:val="none"/>
          <w:u w:val="single"/>
          <w:lang w:val="en-US" w:eastAsia="zh-CN"/>
        </w:rPr>
        <w:t>九</w:t>
      </w:r>
      <w:r>
        <w:rPr>
          <w:rFonts w:hint="eastAsia" w:ascii="宋体" w:hAnsi="宋体" w:eastAsia="宋体" w:cs="宋体"/>
          <w:bCs/>
          <w:color w:val="000000"/>
          <w:kern w:val="0"/>
          <w:sz w:val="24"/>
          <w:szCs w:val="22"/>
          <w:highlight w:val="none"/>
        </w:rPr>
        <w:t>份，均具有同等法律效力，发包人执</w:t>
      </w:r>
      <w:r>
        <w:rPr>
          <w:rFonts w:hint="eastAsia" w:ascii="宋体" w:hAnsi="宋体" w:eastAsia="宋体" w:cs="宋体"/>
          <w:bCs/>
          <w:color w:val="000000"/>
          <w:kern w:val="0"/>
          <w:sz w:val="24"/>
          <w:szCs w:val="22"/>
          <w:highlight w:val="none"/>
          <w:u w:val="single"/>
          <w:lang w:val="en-US" w:eastAsia="zh-CN"/>
        </w:rPr>
        <w:t>三</w:t>
      </w:r>
      <w:r>
        <w:rPr>
          <w:rFonts w:hint="eastAsia" w:ascii="宋体" w:hAnsi="宋体" w:eastAsia="宋体" w:cs="宋体"/>
          <w:bCs/>
          <w:color w:val="000000"/>
          <w:kern w:val="0"/>
          <w:sz w:val="24"/>
          <w:szCs w:val="22"/>
          <w:highlight w:val="none"/>
        </w:rPr>
        <w:t>份，承包人执</w:t>
      </w:r>
      <w:r>
        <w:rPr>
          <w:rFonts w:hint="eastAsia" w:ascii="宋体" w:hAnsi="宋体" w:eastAsia="宋体" w:cs="宋体"/>
          <w:bCs/>
          <w:color w:val="000000"/>
          <w:kern w:val="0"/>
          <w:sz w:val="24"/>
          <w:szCs w:val="22"/>
          <w:highlight w:val="none"/>
          <w:u w:val="single"/>
          <w:lang w:val="en-US" w:eastAsia="zh-CN"/>
        </w:rPr>
        <w:t>三</w:t>
      </w:r>
      <w:r>
        <w:rPr>
          <w:rFonts w:hint="eastAsia" w:ascii="宋体" w:hAnsi="宋体" w:eastAsia="宋体" w:cs="宋体"/>
          <w:bCs/>
          <w:color w:val="000000"/>
          <w:kern w:val="0"/>
          <w:sz w:val="24"/>
          <w:szCs w:val="22"/>
          <w:highlight w:val="none"/>
        </w:rPr>
        <w:t>份</w:t>
      </w:r>
      <w:r>
        <w:rPr>
          <w:rFonts w:hint="eastAsia" w:ascii="宋体" w:hAnsi="宋体" w:eastAsia="宋体" w:cs="宋体"/>
          <w:bCs/>
          <w:color w:val="000000"/>
          <w:kern w:val="0"/>
          <w:sz w:val="24"/>
          <w:szCs w:val="22"/>
          <w:highlight w:val="none"/>
          <w:lang w:eastAsia="zh-CN"/>
        </w:rPr>
        <w:t>，</w:t>
      </w:r>
      <w:r>
        <w:rPr>
          <w:rFonts w:hint="eastAsia" w:ascii="宋体" w:hAnsi="宋体" w:eastAsia="宋体" w:cs="宋体"/>
          <w:bCs/>
          <w:color w:val="000000"/>
          <w:kern w:val="0"/>
          <w:sz w:val="24"/>
          <w:szCs w:val="22"/>
          <w:highlight w:val="none"/>
          <w:lang w:val="en-US" w:eastAsia="zh-CN"/>
        </w:rPr>
        <w:t>业主单位</w:t>
      </w:r>
      <w:r>
        <w:rPr>
          <w:rFonts w:hint="eastAsia" w:ascii="宋体" w:hAnsi="宋体" w:eastAsia="宋体" w:cs="宋体"/>
          <w:bCs/>
          <w:color w:val="000000"/>
          <w:kern w:val="0"/>
          <w:sz w:val="24"/>
          <w:szCs w:val="22"/>
          <w:highlight w:val="none"/>
          <w:u w:val="single"/>
          <w:lang w:val="en-US" w:eastAsia="zh-CN"/>
        </w:rPr>
        <w:t>三</w:t>
      </w:r>
      <w:r>
        <w:rPr>
          <w:rFonts w:hint="eastAsia" w:ascii="宋体" w:hAnsi="宋体" w:eastAsia="宋体" w:cs="宋体"/>
          <w:bCs/>
          <w:color w:val="000000"/>
          <w:kern w:val="0"/>
          <w:sz w:val="24"/>
          <w:szCs w:val="22"/>
          <w:highlight w:val="none"/>
          <w:lang w:val="en-US" w:eastAsia="zh-CN"/>
        </w:rPr>
        <w:t>份</w:t>
      </w:r>
    </w:p>
    <w:p w14:paraId="1F2923A7">
      <w:pPr>
        <w:keepLines w:val="0"/>
        <w:pageBreakBefore w:val="0"/>
        <w:widowControl w:val="0"/>
        <w:kinsoku w:val="0"/>
        <w:wordWrap/>
        <w:topLinePunct w:val="0"/>
        <w:bidi w:val="0"/>
        <w:spacing w:line="360" w:lineRule="auto"/>
        <w:jc w:val="both"/>
        <w:textAlignment w:val="baseline"/>
        <w:rPr>
          <w:rFonts w:hint="eastAsia" w:ascii="宋体" w:hAnsi="宋体" w:eastAsia="宋体" w:cs="宋体"/>
          <w:bCs/>
          <w:color w:val="000000"/>
          <w:sz w:val="24"/>
          <w:highlight w:val="none"/>
          <w:lang w:val="en-US" w:eastAsia="zh-CN" w:bidi="ar-SA"/>
        </w:rPr>
      </w:pPr>
    </w:p>
    <w:p w14:paraId="3F733437">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p>
    <w:p w14:paraId="75A72376">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  (公章)                         承包人：  (公章)</w:t>
      </w:r>
    </w:p>
    <w:p w14:paraId="3F6B0E24">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 xml:space="preserve">                                 </w:t>
      </w:r>
    </w:p>
    <w:p w14:paraId="0AB64A98">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法定代表人或其委托代理人：               法定代表人或其委托代理人：</w:t>
      </w:r>
    </w:p>
    <w:p w14:paraId="0CA9E351">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（签字）                                 （签字）</w:t>
      </w:r>
    </w:p>
    <w:p w14:paraId="269E04E4">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u w:val="single"/>
        </w:rPr>
      </w:pPr>
    </w:p>
    <w:p w14:paraId="139214DF">
      <w:pPr>
        <w:keepLines w:val="0"/>
        <w:pageBreakBefore w:val="0"/>
        <w:widowControl w:val="0"/>
        <w:tabs>
          <w:tab w:val="left" w:pos="4410"/>
        </w:tabs>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社会统一信用代码：</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社会统一信用代码：</w:t>
      </w:r>
      <w:r>
        <w:rPr>
          <w:rFonts w:hint="eastAsia" w:ascii="宋体" w:hAnsi="宋体" w:eastAsia="宋体" w:cs="宋体"/>
          <w:color w:val="000000"/>
          <w:kern w:val="0"/>
          <w:sz w:val="24"/>
          <w:szCs w:val="22"/>
          <w:highlight w:val="none"/>
          <w:u w:val="single"/>
        </w:rPr>
        <w:t xml:space="preserve">            </w:t>
      </w:r>
    </w:p>
    <w:p w14:paraId="044455F7">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地  址：</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地  址：</w:t>
      </w:r>
      <w:r>
        <w:rPr>
          <w:rFonts w:hint="eastAsia" w:ascii="宋体" w:hAnsi="宋体" w:eastAsia="宋体" w:cs="宋体"/>
          <w:color w:val="000000"/>
          <w:kern w:val="0"/>
          <w:sz w:val="24"/>
          <w:szCs w:val="22"/>
          <w:highlight w:val="none"/>
          <w:u w:val="single"/>
        </w:rPr>
        <w:t xml:space="preserve">        </w:t>
      </w:r>
    </w:p>
    <w:p w14:paraId="422F6B18">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邮政编码：</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 xml:space="preserve">            邮政编码：</w:t>
      </w:r>
      <w:r>
        <w:rPr>
          <w:rFonts w:hint="eastAsia" w:ascii="宋体" w:hAnsi="宋体" w:eastAsia="宋体" w:cs="宋体"/>
          <w:color w:val="000000"/>
          <w:kern w:val="0"/>
          <w:sz w:val="24"/>
          <w:szCs w:val="22"/>
          <w:highlight w:val="none"/>
          <w:u w:val="single"/>
        </w:rPr>
        <w:t xml:space="preserve">    </w:t>
      </w:r>
    </w:p>
    <w:p w14:paraId="26FCAB58">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法定代表人：</w:t>
      </w:r>
      <w:r>
        <w:rPr>
          <w:rFonts w:hint="eastAsia" w:ascii="宋体" w:hAnsi="宋体" w:eastAsia="宋体" w:cs="宋体"/>
          <w:color w:val="000000"/>
          <w:kern w:val="0"/>
          <w:sz w:val="24"/>
          <w:szCs w:val="22"/>
          <w:highlight w:val="none"/>
          <w:u w:val="single"/>
        </w:rPr>
        <w:t xml:space="preserve">              </w:t>
      </w:r>
    </w:p>
    <w:p w14:paraId="2D4F665D">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委托代理人：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委托代理人：</w:t>
      </w:r>
      <w:r>
        <w:rPr>
          <w:rFonts w:hint="eastAsia" w:ascii="宋体" w:hAnsi="宋体" w:eastAsia="宋体" w:cs="宋体"/>
          <w:color w:val="000000"/>
          <w:kern w:val="0"/>
          <w:sz w:val="24"/>
          <w:szCs w:val="22"/>
          <w:highlight w:val="none"/>
          <w:u w:val="single"/>
        </w:rPr>
        <w:t xml:space="preserve">              </w:t>
      </w:r>
    </w:p>
    <w:p w14:paraId="1A22A42E">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  话：</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电  话：</w:t>
      </w:r>
      <w:r>
        <w:rPr>
          <w:rFonts w:hint="eastAsia" w:ascii="宋体" w:hAnsi="宋体" w:eastAsia="宋体" w:cs="宋体"/>
          <w:color w:val="000000"/>
          <w:kern w:val="0"/>
          <w:sz w:val="24"/>
          <w:szCs w:val="22"/>
          <w:highlight w:val="none"/>
          <w:u w:val="single"/>
        </w:rPr>
        <w:t xml:space="preserve">      </w:t>
      </w:r>
    </w:p>
    <w:p w14:paraId="3A1B5DE0">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传  真：</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传  真：</w:t>
      </w:r>
      <w:r>
        <w:rPr>
          <w:rFonts w:hint="eastAsia" w:ascii="宋体" w:hAnsi="宋体" w:eastAsia="宋体" w:cs="宋体"/>
          <w:color w:val="000000"/>
          <w:kern w:val="0"/>
          <w:sz w:val="24"/>
          <w:szCs w:val="22"/>
          <w:highlight w:val="none"/>
          <w:u w:val="single"/>
        </w:rPr>
        <w:t xml:space="preserve">      </w:t>
      </w:r>
    </w:p>
    <w:p w14:paraId="77DFC1D2">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电子信箱：</w:t>
      </w:r>
      <w:r>
        <w:rPr>
          <w:rFonts w:hint="eastAsia" w:ascii="宋体" w:hAnsi="宋体" w:eastAsia="宋体" w:cs="宋体"/>
          <w:color w:val="000000"/>
          <w:kern w:val="0"/>
          <w:sz w:val="24"/>
          <w:szCs w:val="22"/>
          <w:highlight w:val="none"/>
          <w:u w:val="single"/>
        </w:rPr>
        <w:t xml:space="preserve">    </w:t>
      </w:r>
    </w:p>
    <w:p w14:paraId="5286282F">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开户银行：</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开户银行：</w:t>
      </w:r>
      <w:r>
        <w:rPr>
          <w:rFonts w:hint="eastAsia" w:ascii="宋体" w:hAnsi="宋体" w:eastAsia="宋体" w:cs="宋体"/>
          <w:color w:val="000000"/>
          <w:kern w:val="0"/>
          <w:sz w:val="24"/>
          <w:szCs w:val="22"/>
          <w:highlight w:val="none"/>
          <w:u w:val="single"/>
        </w:rPr>
        <w:t xml:space="preserve">    </w:t>
      </w:r>
    </w:p>
    <w:p w14:paraId="444C95F6">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账  号：</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rPr>
        <w:t xml:space="preserve">  </w:t>
      </w:r>
    </w:p>
    <w:p w14:paraId="1CB0D51F">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p>
    <w:p w14:paraId="299C3CE1">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lang w:eastAsia="zh-CN"/>
        </w:rPr>
        <w:t>业主单位</w:t>
      </w:r>
      <w:r>
        <w:rPr>
          <w:rFonts w:hint="eastAsia" w:ascii="宋体" w:hAnsi="宋体" w:eastAsia="宋体" w:cs="宋体"/>
          <w:color w:val="000000"/>
          <w:kern w:val="0"/>
          <w:sz w:val="24"/>
          <w:szCs w:val="22"/>
          <w:highlight w:val="none"/>
        </w:rPr>
        <w:t xml:space="preserve">：  (公章)           </w:t>
      </w:r>
    </w:p>
    <w:p w14:paraId="6D726FEA">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 xml:space="preserve">                             </w:t>
      </w:r>
    </w:p>
    <w:p w14:paraId="221CAB4F">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法定代表人或其委托代理人：   </w:t>
      </w:r>
    </w:p>
    <w:p w14:paraId="3ABBAAAD">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（签字）                     </w:t>
      </w:r>
    </w:p>
    <w:p w14:paraId="5C9E20D9">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u w:val="single"/>
        </w:rPr>
      </w:pPr>
    </w:p>
    <w:p w14:paraId="0B71B7BD">
      <w:pPr>
        <w:keepLines w:val="0"/>
        <w:pageBreakBefore w:val="0"/>
        <w:widowControl w:val="0"/>
        <w:tabs>
          <w:tab w:val="left" w:pos="4410"/>
        </w:tabs>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社会统一信用代码：</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p>
    <w:p w14:paraId="0BE57F5A">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地  址：</w:t>
      </w:r>
      <w:r>
        <w:rPr>
          <w:rFonts w:hint="eastAsia" w:ascii="宋体" w:hAnsi="宋体" w:eastAsia="宋体" w:cs="宋体"/>
          <w:color w:val="000000"/>
          <w:kern w:val="0"/>
          <w:sz w:val="24"/>
          <w:szCs w:val="22"/>
          <w:highlight w:val="none"/>
          <w:u w:val="single"/>
        </w:rPr>
        <w:t xml:space="preserve">       </w:t>
      </w:r>
    </w:p>
    <w:p w14:paraId="3CB63FA7">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邮政编码：</w:t>
      </w:r>
      <w:r>
        <w:rPr>
          <w:rFonts w:hint="eastAsia" w:ascii="宋体" w:hAnsi="宋体" w:eastAsia="宋体" w:cs="宋体"/>
          <w:color w:val="000000"/>
          <w:kern w:val="0"/>
          <w:sz w:val="24"/>
          <w:szCs w:val="22"/>
          <w:highlight w:val="none"/>
          <w:u w:val="single"/>
        </w:rPr>
        <w:t xml:space="preserve">       </w:t>
      </w:r>
    </w:p>
    <w:p w14:paraId="12E8A164">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w:t>
      </w:r>
      <w:r>
        <w:rPr>
          <w:rFonts w:hint="eastAsia" w:ascii="宋体" w:hAnsi="宋体" w:eastAsia="宋体" w:cs="宋体"/>
          <w:color w:val="000000"/>
          <w:kern w:val="0"/>
          <w:sz w:val="24"/>
          <w:szCs w:val="22"/>
          <w:highlight w:val="none"/>
          <w:u w:val="single"/>
        </w:rPr>
        <w:t xml:space="preserve">             </w:t>
      </w:r>
    </w:p>
    <w:p w14:paraId="261A5332">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委托代理人：</w:t>
      </w:r>
      <w:r>
        <w:rPr>
          <w:rFonts w:hint="eastAsia" w:ascii="宋体" w:hAnsi="宋体" w:eastAsia="宋体" w:cs="宋体"/>
          <w:color w:val="000000"/>
          <w:kern w:val="0"/>
          <w:sz w:val="24"/>
          <w:szCs w:val="22"/>
          <w:highlight w:val="none"/>
          <w:u w:val="single"/>
        </w:rPr>
        <w:t xml:space="preserve">             </w:t>
      </w:r>
    </w:p>
    <w:p w14:paraId="6E3C3F33">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  话：</w:t>
      </w:r>
      <w:r>
        <w:rPr>
          <w:rFonts w:hint="eastAsia" w:ascii="宋体" w:hAnsi="宋体" w:eastAsia="宋体" w:cs="宋体"/>
          <w:color w:val="000000"/>
          <w:kern w:val="0"/>
          <w:sz w:val="24"/>
          <w:szCs w:val="22"/>
          <w:highlight w:val="none"/>
          <w:u w:val="single"/>
        </w:rPr>
        <w:t xml:space="preserve">     </w:t>
      </w:r>
    </w:p>
    <w:p w14:paraId="1A50DD74">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传  真：</w:t>
      </w:r>
      <w:r>
        <w:rPr>
          <w:rFonts w:hint="eastAsia" w:ascii="宋体" w:hAnsi="宋体" w:eastAsia="宋体" w:cs="宋体"/>
          <w:color w:val="000000"/>
          <w:kern w:val="0"/>
          <w:sz w:val="24"/>
          <w:szCs w:val="22"/>
          <w:highlight w:val="none"/>
          <w:u w:val="single"/>
        </w:rPr>
        <w:t xml:space="preserve">     </w:t>
      </w:r>
    </w:p>
    <w:p w14:paraId="0EFFDDEB">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xml:space="preserve">                   </w:t>
      </w:r>
    </w:p>
    <w:p w14:paraId="1A98FA36">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开户银行：</w:t>
      </w:r>
      <w:r>
        <w:rPr>
          <w:rFonts w:hint="eastAsia" w:ascii="宋体" w:hAnsi="宋体" w:eastAsia="宋体" w:cs="宋体"/>
          <w:color w:val="000000"/>
          <w:kern w:val="0"/>
          <w:sz w:val="24"/>
          <w:szCs w:val="22"/>
          <w:highlight w:val="none"/>
          <w:u w:val="single"/>
        </w:rPr>
        <w:t xml:space="preserve">     </w:t>
      </w:r>
    </w:p>
    <w:p w14:paraId="5A8404F0">
      <w:pPr>
        <w:keepLines w:val="0"/>
        <w:pageBreakBefore w:val="0"/>
        <w:widowControl w:val="0"/>
        <w:kinsoku w:val="0"/>
        <w:wordWrap/>
        <w:topLinePunct w:val="0"/>
        <w:bidi w:val="0"/>
        <w:adjustRightInd w:val="0"/>
        <w:snapToGrid w:val="0"/>
        <w:spacing w:after="200" w:afterLines="0"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4"/>
          <w:szCs w:val="22"/>
          <w:highlight w:val="none"/>
        </w:rPr>
        <w:t>账  号：</w:t>
      </w:r>
      <w:r>
        <w:rPr>
          <w:rFonts w:hint="eastAsia" w:ascii="宋体" w:hAnsi="宋体" w:eastAsia="宋体" w:cs="宋体"/>
          <w:color w:val="000000"/>
          <w:kern w:val="0"/>
          <w:sz w:val="24"/>
          <w:szCs w:val="22"/>
          <w:highlight w:val="none"/>
          <w:u w:val="single"/>
        </w:rPr>
        <w:t>                 </w:t>
      </w:r>
    </w:p>
    <w:p w14:paraId="4D0467B9">
      <w:pPr>
        <w:keepLines w:val="0"/>
        <w:pageBreakBefore w:val="0"/>
        <w:widowControl w:val="0"/>
        <w:kinsoku w:val="0"/>
        <w:wordWrap/>
        <w:topLinePunct w:val="0"/>
        <w:bidi w:val="0"/>
        <w:adjustRightInd w:val="0"/>
        <w:snapToGrid w:val="0"/>
        <w:spacing w:after="200" w:line="360" w:lineRule="auto"/>
        <w:ind w:firstLine="3534"/>
        <w:jc w:val="left"/>
        <w:rPr>
          <w:rFonts w:hint="eastAsia" w:ascii="宋体" w:hAnsi="宋体" w:eastAsia="宋体" w:cs="宋体"/>
          <w:b/>
          <w:color w:val="000000"/>
          <w:kern w:val="0"/>
          <w:sz w:val="32"/>
          <w:szCs w:val="32"/>
          <w:highlight w:val="none"/>
          <w:shd w:val="clear" w:color="auto" w:fill="FFFFFF"/>
        </w:rPr>
      </w:pPr>
    </w:p>
    <w:p w14:paraId="3893C6D4">
      <w:pPr>
        <w:keepLines w:val="0"/>
        <w:pageBreakBefore w:val="0"/>
        <w:widowControl w:val="0"/>
        <w:kinsoku w:val="0"/>
        <w:wordWrap/>
        <w:topLinePunct w:val="0"/>
        <w:bidi w:val="0"/>
        <w:adjustRightInd w:val="0"/>
        <w:snapToGrid w:val="0"/>
        <w:spacing w:after="200" w:line="360" w:lineRule="auto"/>
        <w:ind w:firstLine="3534"/>
        <w:jc w:val="left"/>
        <w:rPr>
          <w:rFonts w:hint="eastAsia" w:ascii="宋体" w:hAnsi="宋体" w:eastAsia="宋体" w:cs="宋体"/>
          <w:b/>
          <w:color w:val="000000"/>
          <w:kern w:val="0"/>
          <w:sz w:val="32"/>
          <w:szCs w:val="32"/>
          <w:highlight w:val="none"/>
          <w:shd w:val="clear" w:color="auto" w:fill="FFFFFF"/>
        </w:rPr>
      </w:pPr>
    </w:p>
    <w:p w14:paraId="3E5B76FC">
      <w:pPr>
        <w:keepLines w:val="0"/>
        <w:pageBreakBefore w:val="0"/>
        <w:widowControl w:val="0"/>
        <w:kinsoku w:val="0"/>
        <w:wordWrap/>
        <w:topLinePunct w:val="0"/>
        <w:bidi w:val="0"/>
        <w:adjustRightInd/>
        <w:snapToGrid/>
        <w:spacing w:after="0" w:line="360" w:lineRule="auto"/>
        <w:jc w:val="center"/>
        <w:rPr>
          <w:rFonts w:hint="eastAsia" w:ascii="宋体" w:hAnsi="宋体" w:eastAsia="宋体" w:cs="宋体"/>
          <w:b/>
          <w:color w:val="000000"/>
          <w:kern w:val="2"/>
          <w:sz w:val="32"/>
          <w:szCs w:val="32"/>
          <w:highlight w:val="none"/>
          <w:shd w:val="clear" w:color="auto" w:fill="FFFFFF"/>
          <w:lang w:val="en-US" w:eastAsia="zh-CN" w:bidi="ar-SA"/>
        </w:rPr>
      </w:pPr>
      <w:r>
        <w:rPr>
          <w:rFonts w:hint="eastAsia" w:ascii="宋体" w:hAnsi="宋体" w:eastAsia="宋体" w:cs="宋体"/>
          <w:b/>
          <w:color w:val="000000"/>
          <w:kern w:val="2"/>
          <w:sz w:val="32"/>
          <w:szCs w:val="32"/>
          <w:highlight w:val="none"/>
          <w:shd w:val="clear" w:color="auto" w:fill="FFFFFF"/>
          <w:lang w:val="en-US" w:eastAsia="zh-CN" w:bidi="ar-SA"/>
        </w:rPr>
        <w:t>第二节   通用合同条款</w:t>
      </w:r>
    </w:p>
    <w:p w14:paraId="4EA59A73">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
          <w:bCs/>
          <w:color w:val="000000"/>
          <w:kern w:val="1"/>
          <w:sz w:val="24"/>
          <w:szCs w:val="22"/>
          <w:highlight w:val="none"/>
        </w:rPr>
      </w:pPr>
      <w:r>
        <w:rPr>
          <w:rFonts w:hint="eastAsia" w:ascii="宋体" w:hAnsi="宋体" w:eastAsia="宋体" w:cs="宋体"/>
          <w:b/>
          <w:bCs/>
          <w:color w:val="000000"/>
          <w:kern w:val="1"/>
          <w:sz w:val="24"/>
          <w:szCs w:val="22"/>
          <w:highlight w:val="none"/>
        </w:rPr>
        <w:t>详见《建设工程施工合同（示范文本）》（GF-2017-0201）的版本。</w:t>
      </w:r>
    </w:p>
    <w:p w14:paraId="6EA189BF">
      <w:pPr>
        <w:keepLines w:val="0"/>
        <w:pageBreakBefore w:val="0"/>
        <w:widowControl w:val="0"/>
        <w:kinsoku w:val="0"/>
        <w:wordWrap/>
        <w:topLinePunct w:val="0"/>
        <w:bidi w:val="0"/>
        <w:adjustRightInd/>
        <w:snapToGrid/>
        <w:spacing w:after="0" w:line="360" w:lineRule="auto"/>
        <w:jc w:val="center"/>
        <w:rPr>
          <w:rFonts w:hint="eastAsia" w:ascii="宋体" w:hAnsi="宋体" w:eastAsia="宋体" w:cs="宋体"/>
          <w:b/>
          <w:color w:val="000000"/>
          <w:kern w:val="2"/>
          <w:sz w:val="32"/>
          <w:szCs w:val="32"/>
          <w:highlight w:val="none"/>
          <w:shd w:val="clear" w:color="auto" w:fill="FFFFFF"/>
          <w:lang w:val="en-US" w:eastAsia="zh-CN" w:bidi="ar-SA"/>
        </w:rPr>
      </w:pPr>
      <w:r>
        <w:rPr>
          <w:rFonts w:hint="eastAsia" w:ascii="宋体" w:hAnsi="宋体" w:eastAsia="宋体" w:cs="宋体"/>
          <w:b/>
          <w:color w:val="000000"/>
          <w:kern w:val="2"/>
          <w:sz w:val="32"/>
          <w:szCs w:val="32"/>
          <w:highlight w:val="none"/>
          <w:shd w:val="clear" w:color="auto" w:fill="FFFFFF"/>
          <w:lang w:val="en-US" w:eastAsia="zh-CN" w:bidi="ar-SA"/>
        </w:rPr>
        <w:t>第三节   专用合同</w:t>
      </w:r>
    </w:p>
    <w:p w14:paraId="757880C5">
      <w:pPr>
        <w:keepNext/>
        <w:keepLines w:val="0"/>
        <w:pageBreakBefore w:val="0"/>
        <w:widowControl w:val="0"/>
        <w:kinsoku w:val="0"/>
        <w:wordWrap/>
        <w:topLinePunct w:val="0"/>
        <w:bidi w:val="0"/>
        <w:adjustRightInd w:val="0"/>
        <w:snapToGrid w:val="0"/>
        <w:spacing w:before="240" w:beforeLines="0" w:after="200" w:line="360" w:lineRule="auto"/>
        <w:jc w:val="center"/>
        <w:textAlignment w:val="baseline"/>
        <w:outlineLvl w:val="2"/>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专用合同条款</w:t>
      </w:r>
    </w:p>
    <w:p w14:paraId="6568A7BB">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 一般约定</w:t>
      </w:r>
    </w:p>
    <w:p w14:paraId="627A5943">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 词语定义</w:t>
      </w:r>
    </w:p>
    <w:p w14:paraId="66F573C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1.1.1合同</w:t>
      </w:r>
    </w:p>
    <w:p w14:paraId="4C8BBC66">
      <w:pPr>
        <w:keepLines w:val="0"/>
        <w:pageBreakBefore w:val="0"/>
        <w:widowControl w:val="0"/>
        <w:suppressAutoHyphens/>
        <w:kinsoku w:val="0"/>
        <w:wordWrap/>
        <w:topLinePunct w:val="0"/>
        <w:bidi w:val="0"/>
        <w:adjustRightInd/>
        <w:snapToGrid/>
        <w:spacing w:after="0" w:line="360" w:lineRule="auto"/>
        <w:ind w:firstLine="48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1.1.1.10其他合同文件包括：</w:t>
      </w:r>
      <w:r>
        <w:rPr>
          <w:rFonts w:hint="eastAsia" w:ascii="宋体" w:hAnsi="宋体" w:eastAsia="宋体" w:cs="宋体"/>
          <w:color w:val="000000"/>
          <w:kern w:val="1"/>
          <w:sz w:val="24"/>
          <w:szCs w:val="22"/>
          <w:highlight w:val="none"/>
          <w:u w:val="single"/>
          <w:lang w:val="en-US" w:eastAsia="zh-CN" w:bidi="ar-SA"/>
        </w:rPr>
        <w:t>履行合同过程中书面确认的对合同有实质性影响的会议纪要、签证、设计变更等资料</w:t>
      </w:r>
      <w:r>
        <w:rPr>
          <w:rFonts w:hint="eastAsia" w:ascii="宋体" w:hAnsi="宋体" w:eastAsia="宋体" w:cs="宋体"/>
          <w:color w:val="000000"/>
          <w:kern w:val="1"/>
          <w:sz w:val="24"/>
          <w:szCs w:val="22"/>
          <w:highlight w:val="none"/>
          <w:lang w:val="en-US" w:eastAsia="zh-CN" w:bidi="ar-SA"/>
        </w:rPr>
        <w:t>。</w:t>
      </w:r>
    </w:p>
    <w:p w14:paraId="049D544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1.1.2 合同当事人及其他相关方</w:t>
      </w:r>
    </w:p>
    <w:p w14:paraId="020DAC96">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1.1.2.4监理人：</w:t>
      </w:r>
    </w:p>
    <w:p w14:paraId="34DD6DA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名    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56B4BC2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资质类别和等级：</w:t>
      </w:r>
      <w:r>
        <w:rPr>
          <w:rFonts w:hint="eastAsia" w:ascii="宋体" w:hAnsi="宋体" w:eastAsia="宋体" w:cs="宋体"/>
          <w:color w:val="000000"/>
          <w:kern w:val="0"/>
          <w:sz w:val="24"/>
          <w:szCs w:val="22"/>
          <w:highlight w:val="none"/>
          <w:u w:val="single"/>
        </w:rPr>
        <w:t>                          </w:t>
      </w:r>
      <w:r>
        <w:rPr>
          <w:rFonts w:hint="eastAsia" w:ascii="宋体" w:hAnsi="宋体" w:eastAsia="宋体" w:cs="宋体"/>
          <w:color w:val="000000"/>
          <w:kern w:val="0"/>
          <w:sz w:val="24"/>
          <w:szCs w:val="22"/>
          <w:highlight w:val="none"/>
        </w:rPr>
        <w:t>；</w:t>
      </w:r>
    </w:p>
    <w:p w14:paraId="42DE5EA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5704538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60F9D4D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74AEB90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1.1.2.5 设计人：</w:t>
      </w:r>
    </w:p>
    <w:p w14:paraId="2E12D4F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名    称：</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0FD02E6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资质类别和等级：</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56200CC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rPr>
        <w:t>                            </w:t>
      </w:r>
      <w:r>
        <w:rPr>
          <w:rFonts w:hint="eastAsia" w:ascii="宋体" w:hAnsi="宋体" w:eastAsia="宋体" w:cs="宋体"/>
          <w:color w:val="000000"/>
          <w:kern w:val="0"/>
          <w:sz w:val="24"/>
          <w:szCs w:val="22"/>
          <w:highlight w:val="none"/>
        </w:rPr>
        <w:t>；</w:t>
      </w:r>
    </w:p>
    <w:p w14:paraId="29EA1BE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68788C56">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247E843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 工程和设备</w:t>
      </w:r>
    </w:p>
    <w:p w14:paraId="6ED603F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1.1.3.7 作为施工现场组成部分的其他场所包括：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w:t>
      </w:r>
    </w:p>
    <w:p w14:paraId="51C9225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1.1.3.9 永久占地包括：</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           </w:t>
      </w:r>
      <w:r>
        <w:rPr>
          <w:rFonts w:hint="eastAsia" w:ascii="宋体" w:hAnsi="宋体" w:eastAsia="宋体" w:cs="宋体"/>
          <w:color w:val="000000"/>
          <w:kern w:val="0"/>
          <w:sz w:val="24"/>
          <w:szCs w:val="22"/>
          <w:highlight w:val="none"/>
        </w:rPr>
        <w:t>。</w:t>
      </w:r>
    </w:p>
    <w:p w14:paraId="1501C98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1.1.3.10 临时占地包括：</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2EF2A9A0">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1.3法律 </w:t>
      </w:r>
    </w:p>
    <w:p w14:paraId="1C8F7720">
      <w:pPr>
        <w:keepLines w:val="0"/>
        <w:pageBreakBefore w:val="0"/>
        <w:widowControl w:val="0"/>
        <w:suppressAutoHyphens/>
        <w:kinsoku w:val="0"/>
        <w:wordWrap/>
        <w:topLinePunct w:val="0"/>
        <w:bidi w:val="0"/>
        <w:adjustRightInd/>
        <w:snapToGrid/>
        <w:spacing w:after="0" w:line="360" w:lineRule="auto"/>
        <w:ind w:firstLine="240"/>
        <w:jc w:val="both"/>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适用于合同的其他规范性文件：</w:t>
      </w:r>
      <w:r>
        <w:rPr>
          <w:rFonts w:hint="eastAsia" w:ascii="宋体" w:hAnsi="宋体" w:eastAsia="宋体" w:cs="宋体"/>
          <w:kern w:val="1"/>
          <w:sz w:val="24"/>
          <w:szCs w:val="24"/>
          <w:highlight w:val="none"/>
          <w:u w:val="single"/>
          <w:lang w:val="en-US" w:eastAsia="zh-CN" w:bidi="ar-SA"/>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000000"/>
          <w:kern w:val="1"/>
          <w:sz w:val="24"/>
          <w:szCs w:val="24"/>
          <w:highlight w:val="none"/>
          <w:u w:val="single"/>
          <w:lang w:val="en-US" w:eastAsia="zh-CN" w:bidi="ar-SA"/>
        </w:rPr>
        <w:t>。</w:t>
      </w:r>
    </w:p>
    <w:p w14:paraId="2B1A800E">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 标准和规范</w:t>
      </w:r>
    </w:p>
    <w:p w14:paraId="3B3931A9">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2"/>
          <w:highlight w:val="none"/>
        </w:rPr>
        <w:t>1.4.1适用于工程的标准规范包括：</w:t>
      </w:r>
      <w:r>
        <w:rPr>
          <w:rFonts w:hint="eastAsia" w:ascii="宋体" w:hAnsi="宋体" w:eastAsia="宋体" w:cs="宋体"/>
          <w:kern w:val="0"/>
          <w:sz w:val="24"/>
          <w:szCs w:val="24"/>
          <w:highlight w:val="none"/>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kern w:val="0"/>
          <w:sz w:val="24"/>
          <w:szCs w:val="24"/>
          <w:highlight w:val="none"/>
        </w:rPr>
        <w:t>。</w:t>
      </w:r>
    </w:p>
    <w:p w14:paraId="2F919CC0">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1.4.2 发包人提供国外标准、规范的名称：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042497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发包人提供国外标准、规范的份数：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B537C7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发包人提供国外标准、规范的名称：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800DE7C">
      <w:pPr>
        <w:keepLines w:val="0"/>
        <w:pageBreakBefore w:val="0"/>
        <w:widowControl w:val="0"/>
        <w:kinsoku w:val="0"/>
        <w:wordWrap/>
        <w:topLinePunct w:val="0"/>
        <w:bidi w:val="0"/>
        <w:adjustRightInd w:val="0"/>
        <w:snapToGrid w:val="0"/>
        <w:spacing w:after="200" w:line="360" w:lineRule="auto"/>
        <w:ind w:left="596" w:leftChars="284"/>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1.4.3发包人对工程的技术标准和功能要求的特殊要求：</w:t>
      </w:r>
    </w:p>
    <w:p w14:paraId="5794B085">
      <w:pPr>
        <w:keepLines w:val="0"/>
        <w:pageBreakBefore w:val="0"/>
        <w:widowControl w:val="0"/>
        <w:kinsoku w:val="0"/>
        <w:wordWrap/>
        <w:topLinePunct w:val="0"/>
        <w:bidi w:val="0"/>
        <w:adjustRightInd w:val="0"/>
        <w:snapToGrid w:val="0"/>
        <w:spacing w:after="200" w:line="360" w:lineRule="auto"/>
        <w:ind w:left="120" w:hanging="120" w:hanging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w:t>
      </w:r>
    </w:p>
    <w:p w14:paraId="360529C5">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 合同文件的优先顺序</w:t>
      </w:r>
    </w:p>
    <w:p w14:paraId="617308B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rPr>
        <w:t>合同文件组成及优先顺序为：</w:t>
      </w:r>
      <w:r>
        <w:rPr>
          <w:rFonts w:hint="eastAsia" w:ascii="宋体" w:hAnsi="宋体" w:eastAsia="宋体" w:cs="宋体"/>
          <w:kern w:val="1"/>
          <w:sz w:val="22"/>
          <w:szCs w:val="22"/>
          <w:highlight w:val="none"/>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eastAsia="宋体" w:cs="宋体"/>
          <w:kern w:val="1"/>
          <w:sz w:val="22"/>
          <w:szCs w:val="22"/>
          <w:highlight w:val="none"/>
          <w:u w:val="single"/>
          <w:lang w:eastAsia="zh-CN"/>
        </w:rPr>
        <w:t>。</w:t>
      </w:r>
    </w:p>
    <w:p w14:paraId="618F900A">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 图纸和承包人文件</w:t>
      </w:r>
      <w:r>
        <w:rPr>
          <w:rFonts w:hint="eastAsia" w:ascii="宋体" w:hAnsi="宋体" w:eastAsia="宋体" w:cs="宋体"/>
          <w:color w:val="000000"/>
          <w:kern w:val="0"/>
          <w:sz w:val="24"/>
          <w:szCs w:val="22"/>
          <w:highlight w:val="none"/>
        </w:rPr>
        <w:tab/>
      </w:r>
    </w:p>
    <w:p w14:paraId="3180499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1.6.1 图纸的提供</w:t>
      </w:r>
    </w:p>
    <w:p w14:paraId="13211D4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发包人向承包人提供图纸的期限：</w:t>
      </w:r>
      <w:r>
        <w:rPr>
          <w:rFonts w:hint="eastAsia" w:ascii="宋体" w:hAnsi="宋体" w:eastAsia="宋体" w:cs="宋体"/>
          <w:kern w:val="1"/>
          <w:sz w:val="22"/>
          <w:szCs w:val="22"/>
          <w:highlight w:val="none"/>
          <w:u w:val="single"/>
        </w:rPr>
        <w:t xml:space="preserve"> 合同签订后3日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DEAD6F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发包人向承包人提供图纸的数量：</w:t>
      </w:r>
      <w:r>
        <w:rPr>
          <w:rFonts w:hint="eastAsia" w:ascii="宋体" w:hAnsi="宋体" w:eastAsia="宋体" w:cs="宋体"/>
          <w:kern w:val="1"/>
          <w:sz w:val="22"/>
          <w:szCs w:val="22"/>
          <w:highlight w:val="none"/>
          <w:u w:val="single"/>
        </w:rPr>
        <w:t xml:space="preserve">   </w:t>
      </w:r>
      <w:r>
        <w:rPr>
          <w:rFonts w:hint="eastAsia" w:ascii="宋体" w:hAnsi="宋体" w:cs="宋体"/>
          <w:kern w:val="1"/>
          <w:sz w:val="22"/>
          <w:szCs w:val="22"/>
          <w:highlight w:val="none"/>
          <w:u w:val="single"/>
          <w:lang w:val="en-US" w:eastAsia="zh-CN"/>
        </w:rPr>
        <w:t>2</w:t>
      </w:r>
      <w:r>
        <w:rPr>
          <w:rFonts w:hint="eastAsia" w:ascii="宋体" w:hAnsi="宋体" w:eastAsia="宋体" w:cs="宋体"/>
          <w:kern w:val="1"/>
          <w:sz w:val="22"/>
          <w:szCs w:val="22"/>
          <w:highlight w:val="none"/>
          <w:u w:val="single"/>
        </w:rPr>
        <w:t xml:space="preserve">套施工图纸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6D1B9F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发包人向承包人提供图纸的内容：</w:t>
      </w:r>
      <w:r>
        <w:rPr>
          <w:rFonts w:hint="eastAsia" w:ascii="宋体" w:hAnsi="宋体" w:eastAsia="宋体" w:cs="宋体"/>
          <w:kern w:val="0"/>
          <w:sz w:val="24"/>
          <w:szCs w:val="24"/>
          <w:highlight w:val="none"/>
          <w:u w:val="single"/>
        </w:rPr>
        <w:t xml:space="preserve">经审核通过的详细施工图纸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D63483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1.6.4 承包人文件</w:t>
      </w:r>
    </w:p>
    <w:p w14:paraId="64CCF604">
      <w:pPr>
        <w:keepLines w:val="0"/>
        <w:pageBreakBefore w:val="0"/>
        <w:widowControl w:val="0"/>
        <w:kinsoku w:val="0"/>
        <w:wordWrap/>
        <w:topLinePunct w:val="0"/>
        <w:bidi w:val="0"/>
        <w:adjustRightInd w:val="0"/>
        <w:snapToGrid w:val="0"/>
        <w:spacing w:after="200" w:line="360" w:lineRule="auto"/>
        <w:ind w:left="596" w:leftChars="284"/>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需要由承包人提供的文件，包括：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        </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09944E0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承包人提供的文件的期限为：</w:t>
      </w:r>
      <w:r>
        <w:rPr>
          <w:rFonts w:hint="eastAsia" w:ascii="宋体" w:hAnsi="宋体" w:eastAsia="宋体" w:cs="宋体"/>
          <w:kern w:val="1"/>
          <w:sz w:val="22"/>
          <w:szCs w:val="22"/>
          <w:highlight w:val="none"/>
          <w:u w:val="single"/>
        </w:rPr>
        <w:t xml:space="preserve">签订施工合同后7个工作日内  </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w:t>
      </w:r>
    </w:p>
    <w:p w14:paraId="30884A7F">
      <w:pPr>
        <w:keepLines w:val="0"/>
        <w:pageBreakBefore w:val="0"/>
        <w:widowControl w:val="0"/>
        <w:suppressAutoHyphens/>
        <w:kinsoku w:val="0"/>
        <w:wordWrap/>
        <w:topLinePunct w:val="0"/>
        <w:bidi w:val="0"/>
        <w:adjustRightInd/>
        <w:snapToGrid/>
        <w:spacing w:after="0" w:line="360" w:lineRule="auto"/>
        <w:ind w:firstLine="480"/>
        <w:jc w:val="both"/>
        <w:rPr>
          <w:rFonts w:hint="eastAsia" w:ascii="宋体" w:hAnsi="宋体" w:eastAsia="宋体" w:cs="宋体"/>
          <w:kern w:val="1"/>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承包人提供的文件的数量为：</w:t>
      </w:r>
      <w:r>
        <w:rPr>
          <w:rFonts w:hint="eastAsia" w:ascii="宋体" w:hAnsi="宋体" w:eastAsia="宋体" w:cs="宋体"/>
          <w:kern w:val="1"/>
          <w:sz w:val="24"/>
          <w:szCs w:val="24"/>
          <w:highlight w:val="none"/>
          <w:u w:val="single"/>
          <w:lang w:val="en-US" w:eastAsia="zh-CN" w:bidi="ar-SA"/>
        </w:rPr>
        <w:t>不少于3套（具体以建设行政主管部门或监理单位要求为准）</w:t>
      </w:r>
      <w:r>
        <w:rPr>
          <w:rFonts w:hint="eastAsia" w:ascii="宋体" w:hAnsi="宋体" w:eastAsia="宋体" w:cs="宋体"/>
          <w:kern w:val="1"/>
          <w:sz w:val="24"/>
          <w:szCs w:val="24"/>
          <w:highlight w:val="none"/>
          <w:lang w:val="en-US" w:eastAsia="zh-CN" w:bidi="ar-SA"/>
        </w:rPr>
        <w:t xml:space="preserve">； </w:t>
      </w:r>
    </w:p>
    <w:p w14:paraId="13C95A31">
      <w:pPr>
        <w:keepLines w:val="0"/>
        <w:pageBreakBefore w:val="0"/>
        <w:widowControl w:val="0"/>
        <w:suppressAutoHyphens/>
        <w:kinsoku w:val="0"/>
        <w:wordWrap/>
        <w:topLinePunct w:val="0"/>
        <w:bidi w:val="0"/>
        <w:adjustRightInd/>
        <w:snapToGrid/>
        <w:spacing w:after="0" w:line="360" w:lineRule="auto"/>
        <w:ind w:firstLine="48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承包人提供的文件的形式为：</w:t>
      </w:r>
      <w:r>
        <w:rPr>
          <w:rFonts w:hint="eastAsia" w:ascii="宋体" w:hAnsi="宋体" w:eastAsia="宋体" w:cs="宋体"/>
          <w:color w:val="000000"/>
          <w:kern w:val="1"/>
          <w:sz w:val="24"/>
          <w:szCs w:val="22"/>
          <w:highlight w:val="none"/>
          <w:u w:val="single"/>
          <w:lang w:val="en-US" w:eastAsia="zh-CN" w:bidi="ar-SA"/>
        </w:rPr>
        <w:t>书面和电子文件</w:t>
      </w:r>
      <w:r>
        <w:rPr>
          <w:rFonts w:hint="eastAsia" w:ascii="宋体" w:hAnsi="宋体" w:eastAsia="宋体" w:cs="宋体"/>
          <w:kern w:val="1"/>
          <w:sz w:val="24"/>
          <w:szCs w:val="24"/>
          <w:highlight w:val="none"/>
          <w:lang w:val="en-US" w:eastAsia="zh-CN" w:bidi="ar-SA"/>
        </w:rPr>
        <w:t>；</w:t>
      </w:r>
    </w:p>
    <w:p w14:paraId="784CF1E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发包人审批承包人文件的期限：</w:t>
      </w:r>
      <w:r>
        <w:rPr>
          <w:rFonts w:hint="eastAsia" w:ascii="宋体" w:hAnsi="宋体" w:eastAsia="宋体" w:cs="宋体"/>
          <w:color w:val="000000"/>
          <w:kern w:val="1"/>
          <w:sz w:val="22"/>
          <w:szCs w:val="22"/>
          <w:highlight w:val="none"/>
          <w:u w:val="single"/>
        </w:rPr>
        <w:t>在收到承包人文件后 7 天内</w:t>
      </w:r>
      <w:r>
        <w:rPr>
          <w:rFonts w:hint="eastAsia" w:ascii="宋体" w:hAnsi="宋体" w:eastAsia="宋体" w:cs="宋体"/>
          <w:kern w:val="1"/>
          <w:sz w:val="22"/>
          <w:szCs w:val="22"/>
          <w:highlight w:val="none"/>
        </w:rPr>
        <w:t>。</w:t>
      </w:r>
    </w:p>
    <w:p w14:paraId="053C70E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1.6.5 现场图纸准备</w:t>
      </w:r>
    </w:p>
    <w:p w14:paraId="656A36F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关于现场图纸准备的约定：</w:t>
      </w:r>
      <w:r>
        <w:rPr>
          <w:rFonts w:hint="eastAsia" w:ascii="宋体" w:hAnsi="宋体" w:eastAsia="宋体" w:cs="宋体"/>
          <w:kern w:val="1"/>
          <w:sz w:val="22"/>
          <w:szCs w:val="22"/>
          <w:highlight w:val="none"/>
          <w:u w:val="single"/>
        </w:rPr>
        <w:t xml:space="preserve">承包人应在施工现场另外保存一套完整的图纸和承包人文件，供发包人、监理人及有关人员进行工程检查时使用  </w:t>
      </w:r>
      <w:r>
        <w:rPr>
          <w:rFonts w:hint="eastAsia" w:ascii="宋体" w:hAnsi="宋体" w:eastAsia="宋体" w:cs="宋体"/>
          <w:kern w:val="1"/>
          <w:sz w:val="22"/>
          <w:szCs w:val="22"/>
          <w:highlight w:val="none"/>
        </w:rPr>
        <w:t>。</w:t>
      </w:r>
    </w:p>
    <w:p w14:paraId="2528D8C2">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 联络</w:t>
      </w:r>
    </w:p>
    <w:p w14:paraId="34DA61E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1.7.1发包人和承包人应当在</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3</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天内将与合同有关的通知、批准、证明、证书、指示、指令、要求、请求、同意、意见、确定和决定等书面函件送达对方当事人。</w:t>
      </w:r>
    </w:p>
    <w:p w14:paraId="75B4C81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1.7.2 发包人接收文件的地点：</w:t>
      </w:r>
      <w:r>
        <w:rPr>
          <w:rFonts w:hint="eastAsia" w:ascii="宋体" w:hAnsi="宋体" w:eastAsia="宋体" w:cs="宋体"/>
          <w:kern w:val="0"/>
          <w:sz w:val="24"/>
          <w:szCs w:val="24"/>
          <w:highlight w:val="none"/>
          <w:u w:val="single"/>
        </w:rPr>
        <w:t xml:space="preserve">签订合同另行约定 </w:t>
      </w:r>
      <w:r>
        <w:rPr>
          <w:rFonts w:hint="eastAsia" w:ascii="宋体" w:hAnsi="宋体" w:eastAsia="宋体" w:cs="宋体"/>
          <w:color w:val="000000"/>
          <w:kern w:val="0"/>
          <w:sz w:val="24"/>
          <w:szCs w:val="20"/>
          <w:highlight w:val="none"/>
        </w:rPr>
        <w:t>；</w:t>
      </w:r>
    </w:p>
    <w:p w14:paraId="5BF8F66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发包人指定的接收人为：</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24AF9C4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承包人接收文件的地点：</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6D916589">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承包人指定的接收人为：</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1CDFECA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监理人接收文件的地点：</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459566F6">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监理人指定的接收人为：</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6FD2C470">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1.10 交通运输</w:t>
      </w:r>
    </w:p>
    <w:p w14:paraId="18E8044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1.10.1 出入现场的权利</w:t>
      </w:r>
    </w:p>
    <w:p w14:paraId="400A5469">
      <w:pPr>
        <w:keepLines w:val="0"/>
        <w:pageBreakBefore w:val="0"/>
        <w:widowControl w:val="0"/>
        <w:kinsoku w:val="0"/>
        <w:wordWrap/>
        <w:topLinePunct w:val="0"/>
        <w:bidi w:val="0"/>
        <w:adjustRightInd w:val="0"/>
        <w:snapToGrid w:val="0"/>
        <w:spacing w:after="200" w:line="360" w:lineRule="auto"/>
        <w:ind w:left="596" w:leftChars="284"/>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关于出入现场的权利的约定：</w:t>
      </w:r>
      <w:r>
        <w:rPr>
          <w:rFonts w:hint="eastAsia" w:ascii="宋体" w:hAnsi="宋体" w:eastAsia="宋体" w:cs="宋体"/>
          <w:color w:val="000000"/>
          <w:kern w:val="0"/>
          <w:sz w:val="24"/>
          <w:szCs w:val="22"/>
          <w:highlight w:val="none"/>
          <w:lang w:val="en-US" w:eastAsia="zh-CN"/>
        </w:rPr>
        <w:t xml:space="preserve"> </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8E9A60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1.10.3 场内交通</w:t>
      </w:r>
    </w:p>
    <w:p w14:paraId="69762B3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关于场外交通和场内交通的边界的约定：</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07AC012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关于发包人向承包人免费提供满足工程施工需要的场内道路和交通设施的约定：</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6E33E10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1.10.4超大件和超重件的运输</w:t>
      </w:r>
    </w:p>
    <w:p w14:paraId="6653A718">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运输超大件或超重件所需的道路和桥梁临时加固改造费用和其他有关费用由</w:t>
      </w:r>
      <w:r>
        <w:rPr>
          <w:rFonts w:hint="eastAsia" w:ascii="宋体" w:hAnsi="宋体" w:eastAsia="宋体" w:cs="宋体"/>
          <w:kern w:val="0"/>
          <w:sz w:val="24"/>
          <w:szCs w:val="20"/>
          <w:highlight w:val="none"/>
          <w:u w:val="single"/>
        </w:rPr>
        <w:t>承包人</w:t>
      </w:r>
      <w:r>
        <w:rPr>
          <w:rFonts w:hint="eastAsia" w:ascii="宋体" w:hAnsi="宋体" w:eastAsia="宋体" w:cs="宋体"/>
          <w:color w:val="000000"/>
          <w:kern w:val="0"/>
          <w:sz w:val="24"/>
          <w:szCs w:val="22"/>
          <w:highlight w:val="none"/>
        </w:rPr>
        <w:t>承担。</w:t>
      </w:r>
    </w:p>
    <w:p w14:paraId="59A2C5BD">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 知识产权</w:t>
      </w:r>
    </w:p>
    <w:p w14:paraId="04D462E6">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1.11.1关于发包人提供给承包人的图纸、发包人为实施工程自行编制或委托编制的技术规范以及反映发包人关于合同要求或其他类似性质的文件的著作权的归属：</w:t>
      </w:r>
    </w:p>
    <w:p w14:paraId="6E05B1F3">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kern w:val="0"/>
          <w:sz w:val="24"/>
          <w:szCs w:val="20"/>
          <w:highlight w:val="none"/>
          <w:u w:val="single"/>
        </w:rPr>
        <w:t>著作权归发包人所有</w:t>
      </w:r>
      <w:r>
        <w:rPr>
          <w:rFonts w:hint="eastAsia" w:ascii="宋体" w:hAnsi="宋体" w:eastAsia="宋体" w:cs="宋体"/>
          <w:color w:val="000000"/>
          <w:kern w:val="0"/>
          <w:sz w:val="24"/>
          <w:szCs w:val="22"/>
          <w:highlight w:val="none"/>
        </w:rPr>
        <w:t>。</w:t>
      </w:r>
    </w:p>
    <w:p w14:paraId="445F5155">
      <w:pPr>
        <w:keepLines w:val="0"/>
        <w:pageBreakBefore w:val="0"/>
        <w:widowControl w:val="0"/>
        <w:suppressAutoHyphens/>
        <w:kinsoku w:val="0"/>
        <w:wordWrap/>
        <w:topLinePunct w:val="0"/>
        <w:bidi w:val="0"/>
        <w:adjustRightInd w:val="0"/>
        <w:snapToGrid w:val="0"/>
        <w:spacing w:after="0" w:line="360" w:lineRule="auto"/>
        <w:jc w:val="both"/>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关于发包人提供的上述文件的使用限制的要求：</w:t>
      </w:r>
      <w:r>
        <w:rPr>
          <w:rFonts w:hint="eastAsia" w:ascii="宋体" w:hAnsi="宋体" w:eastAsia="宋体" w:cs="宋体"/>
          <w:kern w:val="0"/>
          <w:sz w:val="24"/>
          <w:szCs w:val="20"/>
          <w:highlight w:val="none"/>
          <w:u w:val="single"/>
        </w:rPr>
        <w:t xml:space="preserve">发包人所提供的一切与本工程相关的资料，承包方应予以保密 </w:t>
      </w:r>
      <w:r>
        <w:rPr>
          <w:rFonts w:hint="eastAsia" w:ascii="宋体" w:hAnsi="宋体" w:eastAsia="宋体" w:cs="宋体"/>
          <w:kern w:val="0"/>
          <w:sz w:val="24"/>
          <w:szCs w:val="24"/>
          <w:highlight w:val="none"/>
        </w:rPr>
        <w:t>。</w:t>
      </w:r>
    </w:p>
    <w:p w14:paraId="2F5489CE">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1.11.2 关于承包人为实施工程所编制文件的著作权的归属：</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9B46419">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关于承包人提供的上述文件的使用限制的要求：</w:t>
      </w:r>
      <w:r>
        <w:rPr>
          <w:rFonts w:hint="eastAsia" w:ascii="宋体" w:hAnsi="宋体" w:eastAsia="宋体" w:cs="宋体"/>
          <w:kern w:val="0"/>
          <w:sz w:val="24"/>
          <w:szCs w:val="24"/>
          <w:highlight w:val="none"/>
          <w:u w:val="single"/>
        </w:rPr>
        <w:t></w:t>
      </w:r>
      <w:r>
        <w:rPr>
          <w:rFonts w:hint="eastAsia" w:ascii="宋体" w:hAnsi="宋体" w:eastAsia="宋体" w:cs="宋体"/>
          <w:kern w:val="0"/>
          <w:sz w:val="24"/>
          <w:szCs w:val="20"/>
          <w:highlight w:val="none"/>
          <w:u w:val="single"/>
        </w:rPr>
        <w:t>工程竣工后应全部移交发包人</w:t>
      </w:r>
      <w:r>
        <w:rPr>
          <w:rFonts w:hint="eastAsia" w:ascii="宋体" w:hAnsi="宋体" w:eastAsia="宋体" w:cs="宋体"/>
          <w:color w:val="000000"/>
          <w:kern w:val="0"/>
          <w:sz w:val="24"/>
          <w:szCs w:val="22"/>
          <w:highlight w:val="none"/>
        </w:rPr>
        <w:t>。</w:t>
      </w:r>
    </w:p>
    <w:p w14:paraId="7DBC825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1.11.4 承包人在施工过程中所采用的专利、专有技术、技术秘密的使用费的承担方式：</w:t>
      </w:r>
      <w:r>
        <w:rPr>
          <w:rFonts w:hint="eastAsia" w:ascii="宋体" w:hAnsi="宋体" w:eastAsia="宋体" w:cs="宋体"/>
          <w:kern w:val="0"/>
          <w:sz w:val="24"/>
          <w:szCs w:val="20"/>
          <w:highlight w:val="none"/>
          <w:u w:val="single"/>
        </w:rPr>
        <w:t>由承包人全额承担</w:t>
      </w:r>
      <w:r>
        <w:rPr>
          <w:rFonts w:hint="eastAsia" w:ascii="宋体" w:hAnsi="宋体" w:eastAsia="宋体" w:cs="宋体"/>
          <w:color w:val="000000"/>
          <w:kern w:val="0"/>
          <w:sz w:val="24"/>
          <w:szCs w:val="22"/>
          <w:highlight w:val="none"/>
        </w:rPr>
        <w:t>。</w:t>
      </w:r>
    </w:p>
    <w:p w14:paraId="0D52DE99">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1.13工程量清单错误的修正</w:t>
      </w:r>
    </w:p>
    <w:p w14:paraId="31EA0AD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2"/>
          <w:highlight w:val="none"/>
        </w:rPr>
        <w:t>工程量清单错误修正的其他情形：</w:t>
      </w:r>
      <w:r>
        <w:rPr>
          <w:rFonts w:hint="eastAsia" w:ascii="宋体" w:hAnsi="宋体" w:eastAsia="宋体" w:cs="宋体"/>
          <w:kern w:val="0"/>
          <w:sz w:val="24"/>
          <w:szCs w:val="20"/>
          <w:highlight w:val="none"/>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kern w:val="0"/>
          <w:sz w:val="24"/>
          <w:szCs w:val="24"/>
          <w:highlight w:val="none"/>
        </w:rPr>
        <w:t>。</w:t>
      </w:r>
    </w:p>
    <w:p w14:paraId="4601F25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1.14 招标控制价错误的修正</w:t>
      </w:r>
    </w:p>
    <w:p w14:paraId="190D807D">
      <w:pPr>
        <w:keepLines w:val="0"/>
        <w:pageBreakBefore w:val="0"/>
        <w:widowControl w:val="0"/>
        <w:suppressAutoHyphens/>
        <w:kinsoku w:val="0"/>
        <w:wordWrap/>
        <w:topLinePunct w:val="0"/>
        <w:bidi w:val="0"/>
        <w:adjustRightInd/>
        <w:snapToGrid/>
        <w:spacing w:after="0" w:line="360" w:lineRule="auto"/>
        <w:ind w:firstLine="48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关于招标控制价错误修正的其他约定：</w:t>
      </w:r>
      <w:r>
        <w:rPr>
          <w:rFonts w:hint="eastAsia" w:ascii="宋体" w:hAnsi="宋体" w:eastAsia="宋体" w:cs="宋体"/>
          <w:kern w:val="1"/>
          <w:sz w:val="24"/>
          <w:szCs w:val="22"/>
          <w:highlight w:val="none"/>
          <w:u w:val="single"/>
          <w:lang w:val="en-US" w:eastAsia="zh-CN" w:bidi="ar-SA"/>
        </w:rPr>
        <w:t>由于工程量偏差造成总造价偏差在±3%以外的，其超出±3%部分应相应进行减少或增加工程量</w:t>
      </w:r>
      <w:r>
        <w:rPr>
          <w:rFonts w:hint="eastAsia" w:ascii="宋体" w:hAnsi="宋体" w:eastAsia="宋体" w:cs="宋体"/>
          <w:kern w:val="1"/>
          <w:sz w:val="24"/>
          <w:szCs w:val="24"/>
          <w:highlight w:val="none"/>
          <w:u w:val="single"/>
          <w:lang w:val="en-US" w:eastAsia="zh-CN" w:bidi="ar-SA"/>
        </w:rPr>
        <w:t xml:space="preserve"> 。</w:t>
      </w:r>
    </w:p>
    <w:p w14:paraId="305A9A41">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2. 发包人</w:t>
      </w:r>
    </w:p>
    <w:p w14:paraId="2C48C98E">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2.2 发包人代表</w:t>
      </w:r>
    </w:p>
    <w:p w14:paraId="6CB0156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发包人代表：</w:t>
      </w:r>
    </w:p>
    <w:p w14:paraId="2F6867D6">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姓    名：</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1034DBA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身份证号：</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A2214C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职    务：</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1077416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                      </w:t>
      </w:r>
      <w:r>
        <w:rPr>
          <w:rFonts w:hint="eastAsia" w:ascii="宋体" w:hAnsi="宋体" w:eastAsia="宋体" w:cs="宋体"/>
          <w:color w:val="000000"/>
          <w:kern w:val="0"/>
          <w:sz w:val="24"/>
          <w:szCs w:val="22"/>
          <w:highlight w:val="none"/>
        </w:rPr>
        <w:t>；</w:t>
      </w:r>
    </w:p>
    <w:p w14:paraId="0EEC8F6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56CF6DA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rPr>
        <w:t>。</w:t>
      </w:r>
    </w:p>
    <w:p w14:paraId="625D1B35">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b/>
          <w:color w:val="000000"/>
          <w:kern w:val="0"/>
          <w:sz w:val="24"/>
          <w:szCs w:val="22"/>
          <w:highlight w:val="none"/>
        </w:rPr>
      </w:pPr>
      <w:r>
        <w:rPr>
          <w:rFonts w:hint="eastAsia" w:ascii="宋体" w:hAnsi="宋体" w:eastAsia="宋体" w:cs="宋体"/>
          <w:color w:val="000000"/>
          <w:kern w:val="0"/>
          <w:sz w:val="24"/>
          <w:szCs w:val="22"/>
          <w:highlight w:val="none"/>
        </w:rPr>
        <w:t>发包人对发包人代表的授权范围如下：</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w:t>
      </w:r>
    </w:p>
    <w:p w14:paraId="2873AF80">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2.4 施工现场、施工条件和基础资料的提供</w:t>
      </w:r>
    </w:p>
    <w:p w14:paraId="5967B97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2.4.1 提供施工现场</w:t>
      </w:r>
    </w:p>
    <w:p w14:paraId="51AB0654">
      <w:pPr>
        <w:keepLines w:val="0"/>
        <w:pageBreakBefore w:val="0"/>
        <w:widowControl w:val="0"/>
        <w:suppressAutoHyphens/>
        <w:kinsoku w:val="0"/>
        <w:wordWrap/>
        <w:topLinePunct w:val="0"/>
        <w:bidi w:val="0"/>
        <w:adjustRightInd/>
        <w:snapToGrid/>
        <w:spacing w:after="0" w:line="360" w:lineRule="auto"/>
        <w:ind w:firstLine="24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关于发包人移交施工现场的期限要求：</w:t>
      </w:r>
      <w:r>
        <w:rPr>
          <w:rFonts w:hint="eastAsia" w:ascii="宋体" w:hAnsi="宋体" w:eastAsia="宋体" w:cs="宋体"/>
          <w:kern w:val="1"/>
          <w:sz w:val="24"/>
          <w:szCs w:val="24"/>
          <w:highlight w:val="none"/>
          <w:u w:val="single"/>
          <w:lang w:val="en-US" w:eastAsia="zh-CN" w:bidi="ar-SA"/>
        </w:rPr>
        <w:t xml:space="preserve">发包人最迟于开工日期7天前向承包人移交施工现场 </w:t>
      </w:r>
      <w:r>
        <w:rPr>
          <w:rFonts w:hint="eastAsia" w:ascii="宋体" w:hAnsi="宋体" w:eastAsia="宋体" w:cs="宋体"/>
          <w:color w:val="000000"/>
          <w:kern w:val="1"/>
          <w:sz w:val="24"/>
          <w:szCs w:val="22"/>
          <w:highlight w:val="none"/>
          <w:lang w:val="en-US" w:eastAsia="zh-CN" w:bidi="ar-SA"/>
        </w:rPr>
        <w:t>。</w:t>
      </w:r>
    </w:p>
    <w:p w14:paraId="6B8E368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2.4.2 提供施工条件</w:t>
      </w:r>
    </w:p>
    <w:p w14:paraId="06DBCA32">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关于发包人应负责提供施工所需要的条件，包括：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kern w:val="0"/>
          <w:sz w:val="24"/>
          <w:szCs w:val="24"/>
          <w:highlight w:val="none"/>
          <w:u w:val="single"/>
        </w:rPr>
        <w:t>按通用条款执行</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FC4FD11">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2.5 资金来源证明及支付担保</w:t>
      </w:r>
    </w:p>
    <w:p w14:paraId="194FA7B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发包人提供资金来源证明的期限要求：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0C8FCC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发包人提供支付担保的形式：</w:t>
      </w:r>
      <w:r>
        <w:rPr>
          <w:rFonts w:hint="eastAsia" w:ascii="宋体" w:hAnsi="宋体" w:eastAsia="宋体" w:cs="宋体"/>
          <w:i w:val="0"/>
          <w:iCs w:val="0"/>
          <w:caps w:val="0"/>
          <w:color w:val="000000"/>
          <w:spacing w:val="0"/>
          <w:kern w:val="0"/>
          <w:sz w:val="24"/>
          <w:szCs w:val="24"/>
          <w:highlight w:val="none"/>
          <w:u w:val="single"/>
          <w:shd w:val="clear" w:color="auto" w:fill="FFFFFF"/>
          <w:lang w:val="en-US" w:eastAsia="zh-CN"/>
        </w:rPr>
        <w:t xml:space="preserve">              /                       </w:t>
      </w:r>
      <w:r>
        <w:rPr>
          <w:rFonts w:hint="eastAsia" w:ascii="宋体" w:hAnsi="宋体" w:eastAsia="宋体" w:cs="宋体"/>
          <w:color w:val="000000"/>
          <w:kern w:val="0"/>
          <w:sz w:val="24"/>
          <w:szCs w:val="22"/>
          <w:highlight w:val="none"/>
        </w:rPr>
        <w:t>。</w:t>
      </w:r>
    </w:p>
    <w:p w14:paraId="3CB9AE6C">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3. 承包人</w:t>
      </w:r>
    </w:p>
    <w:p w14:paraId="53EA334F">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3.1 承包人的一般义务</w:t>
      </w:r>
    </w:p>
    <w:p w14:paraId="4F20AA68">
      <w:pPr>
        <w:keepLines w:val="0"/>
        <w:pageBreakBefore w:val="0"/>
        <w:widowControl w:val="0"/>
        <w:suppressAutoHyphens/>
        <w:kinsoku w:val="0"/>
        <w:wordWrap/>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（9）承包人提交的竣工资料的内容：</w:t>
      </w:r>
      <w:r>
        <w:rPr>
          <w:rFonts w:hint="eastAsia" w:ascii="宋体" w:hAnsi="宋体" w:eastAsia="宋体" w:cs="宋体"/>
          <w:color w:val="000000"/>
          <w:kern w:val="1"/>
          <w:sz w:val="24"/>
          <w:szCs w:val="22"/>
          <w:highlight w:val="none"/>
          <w:u w:val="single"/>
          <w:lang w:val="en-US" w:eastAsia="zh-CN" w:bidi="ar-SA"/>
        </w:rPr>
        <w:t>(1)承包人编制的竣工结算报告；(2)本合同及合同的各项组成文件；(3)发包人、承包人有关工程的洽商、变更等书面协议或文件；(4)图纸会审纪要；(5)开、竣工报告及工期延期联系单；(6)竣工验收记录；(7)招标文件及招标文件的各项组成文件；(8)地质勘察报告；(9)施工图纸（由发包人提供）和竣工图纸；(10)经发包人或监理人审定的施工组织设计、施工方案或专项施工方案；(11)设计变更单（由发包人提供）、技术核定单、工程联系单；(12)现场签证单；(13)隐蔽工程验收记录；(14)与工程结算有关的发包方通知、指令、会议纪要、往来函件、工程洽商记录等文件；(15)其他与工程造价有关的工程资料；(16)其他材料以发包人书面通知要求为准。</w:t>
      </w:r>
    </w:p>
    <w:p w14:paraId="240A18A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承包人需要提交的竣工资料套数：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3CFFC5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承包人提交的竣工资料的费用承担：</w:t>
      </w:r>
      <w:r>
        <w:rPr>
          <w:rFonts w:hint="eastAsia" w:ascii="宋体" w:hAnsi="宋体" w:eastAsia="宋体" w:cs="宋体"/>
          <w:kern w:val="1"/>
          <w:sz w:val="22"/>
          <w:szCs w:val="22"/>
          <w:highlight w:val="none"/>
          <w:u w:val="single"/>
        </w:rPr>
        <w:t>由承包人承担</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250A89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承包人提交的竣工资料移交时间：</w:t>
      </w:r>
      <w:r>
        <w:rPr>
          <w:rFonts w:hint="eastAsia" w:ascii="宋体" w:hAnsi="宋体" w:eastAsia="宋体" w:cs="宋体"/>
          <w:kern w:val="1"/>
          <w:sz w:val="22"/>
          <w:szCs w:val="22"/>
          <w:highlight w:val="none"/>
          <w:u w:val="single"/>
        </w:rPr>
        <w:t xml:space="preserve"> 竣工验收后</w:t>
      </w:r>
      <w:r>
        <w:rPr>
          <w:rFonts w:hint="eastAsia" w:ascii="宋体" w:hAnsi="宋体" w:eastAsia="宋体" w:cs="宋体"/>
          <w:kern w:val="1"/>
          <w:sz w:val="22"/>
          <w:szCs w:val="22"/>
          <w:highlight w:val="none"/>
          <w:u w:val="single"/>
          <w:lang w:val="en-US" w:eastAsia="zh-CN"/>
        </w:rPr>
        <w:t>28</w:t>
      </w:r>
      <w:r>
        <w:rPr>
          <w:rFonts w:hint="eastAsia" w:ascii="宋体" w:hAnsi="宋体" w:eastAsia="宋体" w:cs="宋体"/>
          <w:kern w:val="1"/>
          <w:sz w:val="22"/>
          <w:szCs w:val="22"/>
          <w:highlight w:val="none"/>
          <w:u w:val="single"/>
        </w:rPr>
        <w:t xml:space="preserve">天内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511B99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承包人提交的竣工资料形式要求：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78DEFA2">
      <w:pPr>
        <w:keepLines w:val="0"/>
        <w:pageBreakBefore w:val="0"/>
        <w:widowControl w:val="0"/>
        <w:suppressAutoHyphens/>
        <w:kinsoku w:val="0"/>
        <w:wordWrap/>
        <w:topLinePunct w:val="0"/>
        <w:bidi w:val="0"/>
        <w:adjustRightInd/>
        <w:snapToGrid/>
        <w:spacing w:after="0" w:line="360" w:lineRule="auto"/>
        <w:jc w:val="both"/>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（10）承包人应履行的其他义务：</w:t>
      </w:r>
      <w:r>
        <w:rPr>
          <w:rFonts w:hint="eastAsia" w:ascii="宋体" w:hAnsi="宋体" w:eastAsia="宋体" w:cs="宋体"/>
          <w:color w:val="000000"/>
          <w:kern w:val="1"/>
          <w:sz w:val="24"/>
          <w:szCs w:val="22"/>
          <w:highlight w:val="none"/>
          <w:u w:val="single"/>
          <w:lang w:val="en-US" w:eastAsia="zh-CN" w:bidi="ar-SA"/>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000000"/>
          <w:kern w:val="1"/>
          <w:sz w:val="24"/>
          <w:szCs w:val="22"/>
          <w:highlight w:val="none"/>
          <w:lang w:val="en-US" w:eastAsia="zh-CN" w:bidi="ar-SA"/>
        </w:rPr>
        <w:t>。</w:t>
      </w:r>
    </w:p>
    <w:p w14:paraId="7C91F800">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3.2 项目负责人</w:t>
      </w:r>
    </w:p>
    <w:p w14:paraId="004B8F4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3.2.1 项目负责人：</w:t>
      </w:r>
    </w:p>
    <w:p w14:paraId="3BE8B57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姓    名：</w:t>
      </w:r>
      <w:r>
        <w:rPr>
          <w:rFonts w:hint="eastAsia" w:ascii="宋体" w:hAnsi="宋体" w:eastAsia="宋体" w:cs="宋体"/>
          <w:color w:val="0000FF"/>
          <w:kern w:val="0"/>
          <w:sz w:val="24"/>
          <w:szCs w:val="22"/>
          <w:highlight w:val="none"/>
          <w:u w:val="single"/>
        </w:rPr>
        <w:t>                         </w:t>
      </w:r>
      <w:r>
        <w:rPr>
          <w:rFonts w:hint="eastAsia" w:ascii="宋体" w:hAnsi="宋体" w:eastAsia="宋体" w:cs="宋体"/>
          <w:color w:val="000000"/>
          <w:kern w:val="0"/>
          <w:sz w:val="24"/>
          <w:szCs w:val="22"/>
          <w:highlight w:val="none"/>
        </w:rPr>
        <w:t>；</w:t>
      </w:r>
    </w:p>
    <w:p w14:paraId="0FE44CC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身份证号：</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612DA7D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建造师执业资格等级：</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23B9F64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建造师注册编号：</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w:t>
      </w:r>
    </w:p>
    <w:p w14:paraId="47985A1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建造师执业印章号：</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638F606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安全生产考核合格证书号：</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22A0907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rPr>
        <w:t>                         </w:t>
      </w:r>
      <w:r>
        <w:rPr>
          <w:rFonts w:hint="eastAsia" w:ascii="宋体" w:hAnsi="宋体" w:eastAsia="宋体" w:cs="宋体"/>
          <w:color w:val="000000"/>
          <w:kern w:val="0"/>
          <w:sz w:val="24"/>
          <w:szCs w:val="22"/>
          <w:highlight w:val="none"/>
        </w:rPr>
        <w:t>；</w:t>
      </w:r>
    </w:p>
    <w:p w14:paraId="726643A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79D5815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5CC0570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承包人对项目负责人的授权范围如下：</w:t>
      </w:r>
      <w:r>
        <w:rPr>
          <w:rFonts w:hint="eastAsia" w:ascii="宋体" w:hAnsi="宋体" w:eastAsia="宋体" w:cs="宋体"/>
          <w:kern w:val="0"/>
          <w:sz w:val="24"/>
          <w:szCs w:val="22"/>
          <w:highlight w:val="none"/>
          <w:u w:val="single"/>
        </w:rPr>
        <w:t>按图纸并结合审核后的工程量清单和编制说明</w:t>
      </w:r>
      <w:r>
        <w:rPr>
          <w:rFonts w:hint="eastAsia" w:ascii="宋体" w:hAnsi="宋体" w:eastAsia="宋体" w:cs="宋体"/>
          <w:color w:val="000000"/>
          <w:kern w:val="0"/>
          <w:sz w:val="24"/>
          <w:szCs w:val="22"/>
          <w:highlight w:val="none"/>
        </w:rPr>
        <w:t>。</w:t>
      </w:r>
    </w:p>
    <w:p w14:paraId="68059A36">
      <w:pPr>
        <w:keepLines w:val="0"/>
        <w:pageBreakBefore w:val="0"/>
        <w:widowControl w:val="0"/>
        <w:suppressAutoHyphens/>
        <w:kinsoku w:val="0"/>
        <w:wordWrap/>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关于项目负责人每月在施工现场的时间要求：</w:t>
      </w:r>
      <w:r>
        <w:rPr>
          <w:rFonts w:hint="eastAsia" w:ascii="宋体" w:hAnsi="宋体" w:eastAsia="宋体" w:cs="宋体"/>
          <w:kern w:val="1"/>
          <w:sz w:val="24"/>
          <w:szCs w:val="24"/>
          <w:highlight w:val="none"/>
          <w:u w:val="single"/>
          <w:lang w:val="en-US" w:eastAsia="zh-CN" w:bidi="ar-SA"/>
        </w:rPr>
        <w:t>常驻现场</w:t>
      </w:r>
      <w:r>
        <w:rPr>
          <w:rFonts w:hint="eastAsia" w:ascii="宋体" w:hAnsi="宋体" w:eastAsia="宋体" w:cs="宋体"/>
          <w:color w:val="000000"/>
          <w:kern w:val="0"/>
          <w:sz w:val="24"/>
          <w:szCs w:val="24"/>
          <w:highlight w:val="none"/>
          <w:lang w:val="en-US" w:eastAsia="zh-CN" w:bidi="ar-SA"/>
        </w:rPr>
        <w:t>。</w:t>
      </w:r>
    </w:p>
    <w:p w14:paraId="69E3CCA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承包人未提交劳动合同，以及没有为项目负责人缴纳社会保险证明的违约责任：</w:t>
      </w:r>
    </w:p>
    <w:p w14:paraId="58BEA1F3">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kern w:val="1"/>
          <w:sz w:val="22"/>
          <w:szCs w:val="22"/>
          <w:highlight w:val="none"/>
          <w:u w:val="single"/>
        </w:rPr>
        <w:t>由承包人承担</w:t>
      </w:r>
      <w:r>
        <w:rPr>
          <w:rFonts w:hint="eastAsia" w:ascii="宋体" w:hAnsi="宋体" w:eastAsia="宋体" w:cs="宋体"/>
          <w:color w:val="000000"/>
          <w:kern w:val="0"/>
          <w:sz w:val="24"/>
          <w:szCs w:val="22"/>
          <w:highlight w:val="none"/>
        </w:rPr>
        <w:t>。</w:t>
      </w:r>
    </w:p>
    <w:p w14:paraId="14C469C9">
      <w:pPr>
        <w:keepLines w:val="0"/>
        <w:pageBreakBefore w:val="0"/>
        <w:widowControl w:val="0"/>
        <w:suppressAutoHyphens/>
        <w:kinsoku w:val="0"/>
        <w:wordWrap/>
        <w:topLinePunct w:val="0"/>
        <w:bidi w:val="0"/>
        <w:adjustRightInd w:val="0"/>
        <w:snapToGrid w:val="0"/>
        <w:spacing w:after="0" w:line="360" w:lineRule="auto"/>
        <w:ind w:firstLine="480"/>
        <w:jc w:val="both"/>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项目负责人未经批准，擅自离开施工现场的违约责任：</w:t>
      </w:r>
      <w:r>
        <w:rPr>
          <w:rFonts w:hint="eastAsia" w:ascii="宋体" w:hAnsi="宋体" w:eastAsia="宋体" w:cs="宋体"/>
          <w:kern w:val="0"/>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0"/>
          <w:sz w:val="24"/>
          <w:szCs w:val="20"/>
          <w:highlight w:val="none"/>
          <w:u w:val="single"/>
        </w:rPr>
        <w:t>不低于</w:t>
      </w:r>
      <w:r>
        <w:rPr>
          <w:rFonts w:hint="eastAsia" w:ascii="宋体" w:hAnsi="宋体" w:eastAsia="宋体" w:cs="宋体"/>
          <w:b w:val="0"/>
          <w:bCs/>
          <w:color w:val="000000"/>
          <w:kern w:val="0"/>
          <w:sz w:val="24"/>
          <w:szCs w:val="20"/>
          <w:highlight w:val="none"/>
          <w:u w:val="single"/>
          <w:lang w:val="en-US" w:eastAsia="zh-CN"/>
        </w:rPr>
        <w:t>3</w:t>
      </w:r>
      <w:r>
        <w:rPr>
          <w:rFonts w:hint="eastAsia" w:ascii="宋体" w:hAnsi="宋体" w:eastAsia="宋体" w:cs="宋体"/>
          <w:b w:val="0"/>
          <w:bCs/>
          <w:color w:val="000000"/>
          <w:kern w:val="0"/>
          <w:sz w:val="24"/>
          <w:szCs w:val="20"/>
          <w:highlight w:val="none"/>
          <w:u w:val="single"/>
        </w:rPr>
        <w:t>000元人民币</w:t>
      </w:r>
      <w:r>
        <w:rPr>
          <w:rFonts w:hint="eastAsia" w:ascii="宋体" w:hAnsi="宋体" w:eastAsia="宋体" w:cs="宋体"/>
          <w:kern w:val="0"/>
          <w:sz w:val="24"/>
          <w:szCs w:val="20"/>
          <w:highlight w:val="none"/>
          <w:u w:val="single"/>
        </w:rPr>
        <w:t>的罚款，并直接从承包人的工程款中扣抵</w:t>
      </w:r>
      <w:r>
        <w:rPr>
          <w:rFonts w:hint="eastAsia" w:ascii="宋体" w:hAnsi="宋体" w:eastAsia="宋体" w:cs="宋体"/>
          <w:color w:val="000000"/>
          <w:kern w:val="0"/>
          <w:sz w:val="24"/>
          <w:szCs w:val="20"/>
          <w:highlight w:val="none"/>
        </w:rPr>
        <w:t>。</w:t>
      </w:r>
    </w:p>
    <w:p w14:paraId="490040A8">
      <w:pPr>
        <w:keepLines w:val="0"/>
        <w:pageBreakBefore w:val="0"/>
        <w:widowControl w:val="0"/>
        <w:suppressAutoHyphens/>
        <w:kinsoku w:val="0"/>
        <w:wordWrap/>
        <w:topLinePunct w:val="0"/>
        <w:bidi w:val="0"/>
        <w:adjustRightInd w:val="0"/>
        <w:snapToGrid w:val="0"/>
        <w:spacing w:after="0" w:line="360" w:lineRule="auto"/>
        <w:ind w:firstLine="480"/>
        <w:jc w:val="both"/>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3.2.3 承包人擅自更换项目负责人的违约责任：</w:t>
      </w:r>
      <w:r>
        <w:rPr>
          <w:rFonts w:hint="eastAsia" w:ascii="宋体" w:hAnsi="宋体" w:eastAsia="宋体" w:cs="宋体"/>
          <w:kern w:val="0"/>
          <w:sz w:val="24"/>
          <w:szCs w:val="24"/>
          <w:highlight w:val="none"/>
        </w:rPr>
        <w:t>：</w:t>
      </w:r>
      <w:r>
        <w:rPr>
          <w:rFonts w:hint="eastAsia" w:ascii="宋体" w:hAnsi="宋体" w:eastAsia="宋体" w:cs="宋体"/>
          <w:color w:val="000000"/>
          <w:kern w:val="0"/>
          <w:sz w:val="24"/>
          <w:szCs w:val="20"/>
          <w:highlight w:val="none"/>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kern w:val="0"/>
          <w:sz w:val="24"/>
          <w:szCs w:val="20"/>
          <w:highlight w:val="none"/>
          <w:u w:val="single"/>
        </w:rPr>
        <w:t>5000元人民币</w:t>
      </w:r>
      <w:r>
        <w:rPr>
          <w:rFonts w:hint="eastAsia" w:ascii="宋体" w:hAnsi="宋体" w:eastAsia="宋体" w:cs="宋体"/>
          <w:color w:val="000000"/>
          <w:kern w:val="0"/>
          <w:sz w:val="24"/>
          <w:szCs w:val="20"/>
          <w:highlight w:val="none"/>
          <w:u w:val="single"/>
        </w:rPr>
        <w:t>，更换其他主要管理人员的每人次支付违约金</w:t>
      </w:r>
      <w:r>
        <w:rPr>
          <w:rFonts w:hint="eastAsia" w:ascii="宋体" w:hAnsi="宋体" w:eastAsia="宋体" w:cs="宋体"/>
          <w:b w:val="0"/>
          <w:bCs/>
          <w:color w:val="000000"/>
          <w:kern w:val="0"/>
          <w:sz w:val="24"/>
          <w:szCs w:val="20"/>
          <w:highlight w:val="none"/>
          <w:u w:val="single"/>
        </w:rPr>
        <w:t>2000元人民币，</w:t>
      </w:r>
      <w:r>
        <w:rPr>
          <w:rFonts w:hint="eastAsia" w:ascii="宋体" w:hAnsi="宋体" w:eastAsia="宋体" w:cs="宋体"/>
          <w:color w:val="000000"/>
          <w:kern w:val="0"/>
          <w:sz w:val="24"/>
          <w:szCs w:val="20"/>
          <w:highlight w:val="none"/>
          <w:u w:val="single"/>
        </w:rPr>
        <w:t xml:space="preserve">并直接从承包人的工程款中扣抵  </w:t>
      </w:r>
      <w:r>
        <w:rPr>
          <w:rFonts w:hint="eastAsia" w:ascii="宋体" w:hAnsi="宋体" w:eastAsia="宋体" w:cs="宋体"/>
          <w:color w:val="000000"/>
          <w:kern w:val="0"/>
          <w:sz w:val="24"/>
          <w:szCs w:val="20"/>
          <w:highlight w:val="none"/>
        </w:rPr>
        <w:t>。</w:t>
      </w:r>
    </w:p>
    <w:p w14:paraId="4F71170B">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3.2.4 承包人无正当理由拒绝更换项目负责人的违约责任：</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5888CB7">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3.3 承包人人员</w:t>
      </w:r>
    </w:p>
    <w:p w14:paraId="6E6225E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3.3.1 承包人提交项目管理机构及施工现场管理人员安排报告的期限：</w:t>
      </w:r>
    </w:p>
    <w:p w14:paraId="7ED771CA">
      <w:pPr>
        <w:keepLines w:val="0"/>
        <w:pageBreakBefore w:val="0"/>
        <w:widowControl w:val="0"/>
        <w:suppressAutoHyphens/>
        <w:kinsoku w:val="0"/>
        <w:wordWrap/>
        <w:topLinePunct w:val="0"/>
        <w:bidi w:val="0"/>
        <w:adjustRightInd/>
        <w:snapToGrid/>
        <w:spacing w:after="0" w:line="360" w:lineRule="auto"/>
        <w:ind w:firstLine="48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kern w:val="1"/>
          <w:sz w:val="24"/>
          <w:szCs w:val="24"/>
          <w:highlight w:val="none"/>
          <w:u w:val="single"/>
          <w:lang w:val="en-US" w:eastAsia="zh-CN" w:bidi="ar-SA"/>
        </w:rPr>
        <w:t>协议签订后7天内</w:t>
      </w:r>
      <w:r>
        <w:rPr>
          <w:rFonts w:hint="eastAsia" w:ascii="宋体" w:hAnsi="宋体" w:eastAsia="宋体" w:cs="宋体"/>
          <w:kern w:val="1"/>
          <w:sz w:val="24"/>
          <w:szCs w:val="24"/>
          <w:highlight w:val="none"/>
          <w:lang w:val="en-US" w:eastAsia="zh-CN" w:bidi="ar-SA"/>
        </w:rPr>
        <w:t>。</w:t>
      </w:r>
    </w:p>
    <w:p w14:paraId="3F31004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3.3.3 承包人无正当理由拒绝撤换主要施工管理人员的违约责任：</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263FE866">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3.3.4 承包人主要施工管理人员离开施工现场的批准要求：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05583E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3.3.5承包人擅自更换主要施工管理人员的违约责任：</w:t>
      </w:r>
    </w:p>
    <w:p w14:paraId="0F99A2C6">
      <w:pPr>
        <w:keepLines w:val="0"/>
        <w:pageBreakBefore w:val="0"/>
        <w:widowControl w:val="0"/>
        <w:suppressAutoHyphens/>
        <w:kinsoku w:val="0"/>
        <w:wordWrap/>
        <w:topLinePunct w:val="0"/>
        <w:bidi w:val="0"/>
        <w:adjustRightInd/>
        <w:snapToGrid/>
        <w:spacing w:after="0" w:line="360" w:lineRule="auto"/>
        <w:ind w:firstLine="48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0"/>
          <w:highlight w:val="none"/>
          <w:u w:val="single"/>
          <w:lang w:val="en-US" w:eastAsia="zh-CN" w:bidi="ar-SA"/>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eastAsia="宋体" w:cs="宋体"/>
          <w:color w:val="000000"/>
          <w:kern w:val="2"/>
          <w:sz w:val="24"/>
          <w:szCs w:val="20"/>
          <w:highlight w:val="none"/>
          <w:u w:val="single"/>
          <w:lang w:val="en-US" w:eastAsia="zh-CN" w:bidi="ar-SA"/>
        </w:rPr>
        <w:t>承包人应承担违约责任，更换项目经理和技术负责人每人次支付违约金</w:t>
      </w:r>
      <w:r>
        <w:rPr>
          <w:rFonts w:hint="eastAsia" w:ascii="宋体" w:hAnsi="宋体" w:eastAsia="宋体" w:cs="宋体"/>
          <w:b w:val="0"/>
          <w:bCs/>
          <w:color w:val="000000"/>
          <w:kern w:val="2"/>
          <w:sz w:val="24"/>
          <w:szCs w:val="20"/>
          <w:highlight w:val="none"/>
          <w:u w:val="single"/>
          <w:lang w:val="en-US" w:eastAsia="zh-CN" w:bidi="ar-SA"/>
        </w:rPr>
        <w:t>5000元人民币</w:t>
      </w:r>
      <w:r>
        <w:rPr>
          <w:rFonts w:hint="eastAsia" w:ascii="宋体" w:hAnsi="宋体" w:eastAsia="宋体" w:cs="宋体"/>
          <w:color w:val="000000"/>
          <w:kern w:val="2"/>
          <w:sz w:val="24"/>
          <w:szCs w:val="20"/>
          <w:highlight w:val="none"/>
          <w:u w:val="single"/>
          <w:lang w:val="en-US" w:eastAsia="zh-CN" w:bidi="ar-SA"/>
        </w:rPr>
        <w:t>，更换其他主要管理人员的每人次支付违约金</w:t>
      </w:r>
      <w:r>
        <w:rPr>
          <w:rFonts w:hint="eastAsia" w:ascii="宋体" w:hAnsi="宋体" w:eastAsia="宋体" w:cs="宋体"/>
          <w:b w:val="0"/>
          <w:bCs/>
          <w:color w:val="000000"/>
          <w:kern w:val="2"/>
          <w:sz w:val="24"/>
          <w:szCs w:val="20"/>
          <w:highlight w:val="none"/>
          <w:u w:val="single"/>
          <w:lang w:val="en-US" w:eastAsia="zh-CN" w:bidi="ar-SA"/>
        </w:rPr>
        <w:t>2000元人民币</w:t>
      </w:r>
      <w:r>
        <w:rPr>
          <w:rFonts w:hint="eastAsia" w:ascii="宋体" w:hAnsi="宋体" w:eastAsia="宋体" w:cs="宋体"/>
          <w:color w:val="000000"/>
          <w:kern w:val="2"/>
          <w:sz w:val="24"/>
          <w:szCs w:val="20"/>
          <w:highlight w:val="none"/>
          <w:u w:val="single"/>
          <w:lang w:val="en-US" w:eastAsia="zh-CN" w:bidi="ar-SA"/>
        </w:rPr>
        <w:t>，并直接从承包人的工程款中扣抵</w:t>
      </w:r>
      <w:r>
        <w:rPr>
          <w:rFonts w:hint="eastAsia" w:ascii="宋体" w:hAnsi="宋体" w:eastAsia="宋体" w:cs="宋体"/>
          <w:color w:val="000000"/>
          <w:kern w:val="2"/>
          <w:sz w:val="24"/>
          <w:szCs w:val="20"/>
          <w:highlight w:val="none"/>
          <w:lang w:val="en-US" w:eastAsia="zh-CN" w:bidi="ar-SA"/>
        </w:rPr>
        <w:t>。</w:t>
      </w:r>
    </w:p>
    <w:p w14:paraId="26E4FCE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承包人主要施工管理人员擅自离开施工现场的违约责任：</w:t>
      </w:r>
    </w:p>
    <w:p w14:paraId="08E118D7">
      <w:pPr>
        <w:keepLines w:val="0"/>
        <w:pageBreakBefore w:val="0"/>
        <w:widowControl w:val="0"/>
        <w:suppressAutoHyphens/>
        <w:kinsoku w:val="0"/>
        <w:wordWrap/>
        <w:topLinePunct w:val="0"/>
        <w:bidi w:val="0"/>
        <w:adjustRightInd w:val="0"/>
        <w:snapToGrid w:val="0"/>
        <w:spacing w:after="0" w:line="360" w:lineRule="auto"/>
        <w:ind w:firstLine="480"/>
        <w:jc w:val="both"/>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0"/>
          <w:sz w:val="24"/>
          <w:szCs w:val="20"/>
          <w:highlight w:val="none"/>
          <w:u w:val="single"/>
        </w:rPr>
        <w:t>不低于3000元人民币</w:t>
      </w:r>
      <w:r>
        <w:rPr>
          <w:rFonts w:hint="eastAsia" w:ascii="宋体" w:hAnsi="宋体" w:eastAsia="宋体" w:cs="宋体"/>
          <w:color w:val="000000"/>
          <w:kern w:val="0"/>
          <w:sz w:val="24"/>
          <w:szCs w:val="20"/>
          <w:highlight w:val="none"/>
          <w:u w:val="single"/>
        </w:rPr>
        <w:t xml:space="preserve">的罚款，并直接从承包人的工程款中扣抵 </w:t>
      </w:r>
      <w:r>
        <w:rPr>
          <w:rFonts w:hint="eastAsia" w:ascii="宋体" w:hAnsi="宋体" w:eastAsia="宋体" w:cs="宋体"/>
          <w:color w:val="000000"/>
          <w:kern w:val="0"/>
          <w:sz w:val="24"/>
          <w:szCs w:val="20"/>
          <w:highlight w:val="none"/>
        </w:rPr>
        <w:t>。</w:t>
      </w:r>
    </w:p>
    <w:p w14:paraId="417AE8F0">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3.5 分包</w:t>
      </w:r>
    </w:p>
    <w:p w14:paraId="5C09845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3.5.1 分包的一般约定</w:t>
      </w:r>
    </w:p>
    <w:p w14:paraId="36F5C0E9">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禁止分包的工程包括：</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u w:val="single"/>
          <w:shd w:val="clear" w:color="060000" w:fill="auto"/>
        </w:rPr>
        <w:t>本工程不得分包</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8DC3948">
      <w:pPr>
        <w:keepLines w:val="0"/>
        <w:pageBreakBefore w:val="0"/>
        <w:widowControl w:val="0"/>
        <w:suppressAutoHyphens/>
        <w:kinsoku w:val="0"/>
        <w:wordWrap/>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主体结构、关键性工作的范围：</w:t>
      </w:r>
      <w:r>
        <w:rPr>
          <w:rFonts w:hint="eastAsia" w:ascii="宋体" w:hAnsi="宋体" w:eastAsia="宋体" w:cs="宋体"/>
          <w:kern w:val="1"/>
          <w:sz w:val="24"/>
          <w:szCs w:val="24"/>
          <w:highlight w:val="none"/>
          <w:u w:val="single"/>
          <w:lang w:val="en-US" w:eastAsia="zh-CN" w:bidi="ar-SA"/>
        </w:rPr>
        <w:t>国家相关法律、法规、技术规范及建筑行政主管部门有关的规定 。</w:t>
      </w:r>
    </w:p>
    <w:p w14:paraId="4CCB370E">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    3.5.2分包的确定</w:t>
      </w:r>
    </w:p>
    <w:p w14:paraId="393EF92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允许分包的专业工程包括：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2C0E4B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其他关于分包的约定：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8117AC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3.5.4 分包合同价款</w:t>
      </w:r>
    </w:p>
    <w:p w14:paraId="7F2C4E5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关于分包合同价款支付的约定：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6767F48">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3.6 工程照管与成品、半成品保护</w:t>
      </w:r>
    </w:p>
    <w:p w14:paraId="1D6F396D">
      <w:pPr>
        <w:keepLines w:val="0"/>
        <w:pageBreakBefore w:val="0"/>
        <w:widowControl w:val="0"/>
        <w:suppressAutoHyphens/>
        <w:kinsoku w:val="0"/>
        <w:wordWrap/>
        <w:topLinePunct w:val="0"/>
        <w:bidi w:val="0"/>
        <w:adjustRightInd/>
        <w:snapToGrid/>
        <w:spacing w:after="0" w:line="36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承包人负责照管工程及工程相关的材料、工程设备的起始时间：</w:t>
      </w:r>
      <w:r>
        <w:rPr>
          <w:rFonts w:hint="eastAsia" w:ascii="宋体" w:hAnsi="宋体" w:eastAsia="宋体" w:cs="宋体"/>
          <w:color w:val="000000"/>
          <w:kern w:val="0"/>
          <w:sz w:val="24"/>
          <w:szCs w:val="24"/>
          <w:highlight w:val="none"/>
          <w:u w:val="single"/>
          <w:lang w:val="en-US" w:eastAsia="zh-CN" w:bidi="ar-SA"/>
        </w:rPr>
        <w:t xml:space="preserve">  </w:t>
      </w:r>
      <w:r>
        <w:rPr>
          <w:rFonts w:hint="eastAsia" w:ascii="宋体" w:hAnsi="宋体" w:eastAsia="宋体" w:cs="宋体"/>
          <w:color w:val="000000"/>
          <w:kern w:val="1"/>
          <w:sz w:val="24"/>
          <w:szCs w:val="22"/>
          <w:highlight w:val="none"/>
          <w:u w:val="single"/>
          <w:lang w:val="en-US" w:eastAsia="zh-CN" w:bidi="ar-SA"/>
        </w:rPr>
        <w:t>自开工起</w:t>
      </w:r>
      <w:r>
        <w:rPr>
          <w:rFonts w:hint="eastAsia" w:ascii="宋体" w:hAnsi="宋体" w:eastAsia="宋体" w:cs="宋体"/>
          <w:b/>
          <w:color w:val="000000"/>
          <w:kern w:val="1"/>
          <w:sz w:val="24"/>
          <w:szCs w:val="24"/>
          <w:highlight w:val="none"/>
          <w:lang w:val="en-US" w:eastAsia="zh-CN" w:bidi="ar-SA"/>
        </w:rPr>
        <w:t>。</w:t>
      </w:r>
    </w:p>
    <w:p w14:paraId="17CA1883">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3.7 履约担保</w:t>
      </w:r>
    </w:p>
    <w:p w14:paraId="1DAC965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 w:val="0"/>
          <w:bCs w:val="0"/>
          <w:color w:val="000000"/>
          <w:kern w:val="0"/>
          <w:sz w:val="24"/>
          <w:szCs w:val="22"/>
          <w:highlight w:val="none"/>
        </w:rPr>
      </w:pPr>
      <w:r>
        <w:rPr>
          <w:rFonts w:hint="eastAsia" w:ascii="宋体" w:hAnsi="宋体" w:eastAsia="宋体" w:cs="宋体"/>
          <w:b w:val="0"/>
          <w:bCs w:val="0"/>
          <w:color w:val="000000"/>
          <w:kern w:val="0"/>
          <w:sz w:val="24"/>
          <w:szCs w:val="22"/>
          <w:highlight w:val="none"/>
        </w:rPr>
        <w:t>承包人是否提供履约担保：</w:t>
      </w:r>
      <w:r>
        <w:rPr>
          <w:rFonts w:hint="eastAsia" w:ascii="宋体" w:hAnsi="宋体" w:eastAsia="宋体" w:cs="宋体"/>
          <w:b w:val="0"/>
          <w:bCs w:val="0"/>
          <w:color w:val="000000"/>
          <w:kern w:val="0"/>
          <w:sz w:val="24"/>
          <w:szCs w:val="22"/>
          <w:highlight w:val="none"/>
          <w:u w:val="single"/>
        </w:rPr>
        <w:t xml:space="preserve">  是  </w:t>
      </w:r>
      <w:r>
        <w:rPr>
          <w:rFonts w:hint="eastAsia" w:ascii="宋体" w:hAnsi="宋体" w:eastAsia="宋体" w:cs="宋体"/>
          <w:b w:val="0"/>
          <w:bCs w:val="0"/>
          <w:color w:val="000000"/>
          <w:kern w:val="0"/>
          <w:sz w:val="24"/>
          <w:szCs w:val="22"/>
          <w:highlight w:val="none"/>
        </w:rPr>
        <w:t>。</w:t>
      </w:r>
    </w:p>
    <w:p w14:paraId="4990426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 w:val="0"/>
          <w:bCs w:val="0"/>
          <w:color w:val="000000"/>
          <w:kern w:val="0"/>
          <w:sz w:val="24"/>
          <w:szCs w:val="22"/>
          <w:highlight w:val="none"/>
        </w:rPr>
      </w:pPr>
      <w:r>
        <w:rPr>
          <w:rFonts w:hint="eastAsia" w:ascii="宋体" w:hAnsi="宋体" w:eastAsia="宋体" w:cs="宋体"/>
          <w:b w:val="0"/>
          <w:bCs w:val="0"/>
          <w:color w:val="000000"/>
          <w:kern w:val="0"/>
          <w:sz w:val="24"/>
          <w:szCs w:val="22"/>
          <w:highlight w:val="none"/>
        </w:rPr>
        <w:t>承包人提供履约担保的形式、金额及期限的：</w:t>
      </w:r>
      <w:r>
        <w:rPr>
          <w:rFonts w:hint="eastAsia" w:ascii="宋体" w:hAnsi="宋体" w:eastAsia="宋体" w:cs="宋体"/>
          <w:b w:val="0"/>
          <w:bCs w:val="0"/>
          <w:color w:val="000000"/>
          <w:kern w:val="0"/>
          <w:sz w:val="24"/>
          <w:szCs w:val="22"/>
          <w:highlight w:val="none"/>
          <w:u w:val="single"/>
        </w:rPr>
        <w:t xml:space="preserve">  承包人在签定施工合同时，应向发包人（代建单位）提交履约保证金，履约保证金数额为合同金额的10%，履约保证金应采用现金转帐或银行保函或担保保函或保证保险（应根据莆建管[2021]4号文件规定执行）的方式提交。履约保证金有效期至工程竣工验收合格之日。承包人完成施工合同约定的施工项目并通过竣工质量验收后，凭工程质量验收合格证明向发包人（代建单位）申请无息返回履约保证金。 </w:t>
      </w:r>
      <w:r>
        <w:rPr>
          <w:rFonts w:hint="eastAsia" w:ascii="宋体" w:hAnsi="宋体" w:eastAsia="宋体" w:cs="宋体"/>
          <w:b w:val="0"/>
          <w:bCs w:val="0"/>
          <w:color w:val="000000"/>
          <w:kern w:val="0"/>
          <w:sz w:val="24"/>
          <w:szCs w:val="22"/>
          <w:highlight w:val="none"/>
        </w:rPr>
        <w:t>。</w:t>
      </w:r>
    </w:p>
    <w:p w14:paraId="652A23FB">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4. 监理人</w:t>
      </w:r>
    </w:p>
    <w:p w14:paraId="520B4DD3">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4.1监理人的一般规定</w:t>
      </w:r>
    </w:p>
    <w:p w14:paraId="003EF3BE">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关于监理人的监理内容：</w:t>
      </w:r>
      <w:r>
        <w:rPr>
          <w:rFonts w:hint="eastAsia" w:ascii="宋体" w:hAnsi="宋体" w:eastAsia="宋体" w:cs="宋体"/>
          <w:kern w:val="0"/>
          <w:sz w:val="24"/>
          <w:szCs w:val="20"/>
          <w:highlight w:val="none"/>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kern w:val="0"/>
          <w:sz w:val="24"/>
          <w:szCs w:val="20"/>
          <w:highlight w:val="none"/>
        </w:rPr>
        <w:t>。</w:t>
      </w:r>
    </w:p>
    <w:p w14:paraId="18E4DC0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关于监理人的监理权限：</w:t>
      </w:r>
      <w:r>
        <w:rPr>
          <w:rFonts w:hint="eastAsia" w:ascii="宋体" w:hAnsi="宋体" w:eastAsia="宋体" w:cs="宋体"/>
          <w:kern w:val="0"/>
          <w:sz w:val="24"/>
          <w:szCs w:val="22"/>
          <w:highlight w:val="none"/>
          <w:u w:val="single"/>
        </w:rPr>
        <w:t>本工程施工图纸及工程量清单</w:t>
      </w:r>
      <w:r>
        <w:rPr>
          <w:rFonts w:hint="eastAsia" w:ascii="宋体" w:hAnsi="宋体" w:eastAsia="宋体" w:cs="宋体"/>
          <w:color w:val="000000"/>
          <w:kern w:val="0"/>
          <w:sz w:val="24"/>
          <w:szCs w:val="22"/>
          <w:highlight w:val="none"/>
        </w:rPr>
        <w:t>。</w:t>
      </w:r>
    </w:p>
    <w:p w14:paraId="1FD11AE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关于监理人在施工现场的办公场所、生活场所的提供和费用承担的约定：</w:t>
      </w:r>
    </w:p>
    <w:p w14:paraId="794F1FBD">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由监理单位自行承担</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C5DA2FD">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4.2 监理人员</w:t>
      </w:r>
    </w:p>
    <w:p w14:paraId="449C96E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总监理工程师：</w:t>
      </w:r>
    </w:p>
    <w:p w14:paraId="198BDFD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姓    名：</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02CABB39">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职    务：</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7F31088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监理工程师执业资格证书号：</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3A0FE0A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48BF1FD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54E43AE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044DAC5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关于监理人的其他约定：</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3E4E679">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4.4 商定或确定</w:t>
      </w:r>
    </w:p>
    <w:p w14:paraId="48B98EB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在发包人和承包人不能通过协商达成一致意见时，发包人授权监理人对以下事项进行确定：</w:t>
      </w:r>
    </w:p>
    <w:p w14:paraId="0EABB636">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9EC8CF4">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5. 工程质量</w:t>
      </w:r>
    </w:p>
    <w:p w14:paraId="6886F32A">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5.1 质量要求</w:t>
      </w:r>
    </w:p>
    <w:p w14:paraId="3C681875">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5.1.1 特殊质量标准和要求：</w:t>
      </w:r>
      <w:r>
        <w:rPr>
          <w:rFonts w:hint="eastAsia" w:ascii="宋体" w:hAnsi="宋体" w:eastAsia="宋体" w:cs="宋体"/>
          <w:kern w:val="1"/>
          <w:sz w:val="22"/>
          <w:szCs w:val="22"/>
          <w:highlight w:val="none"/>
          <w:u w:val="single"/>
        </w:rPr>
        <w:t>按招标文件要求</w:t>
      </w:r>
      <w:r>
        <w:rPr>
          <w:rFonts w:hint="eastAsia" w:ascii="宋体" w:hAnsi="宋体" w:eastAsia="宋体" w:cs="宋体"/>
          <w:color w:val="000000"/>
          <w:kern w:val="0"/>
          <w:sz w:val="24"/>
          <w:szCs w:val="22"/>
          <w:highlight w:val="none"/>
        </w:rPr>
        <w:t>。</w:t>
      </w:r>
    </w:p>
    <w:p w14:paraId="4F4E07A7">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关于工程奖项的约定：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none"/>
        </w:rPr>
        <w:t>。</w:t>
      </w:r>
    </w:p>
    <w:p w14:paraId="34DCB85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关于建造要求：</w:t>
      </w:r>
    </w:p>
    <w:p w14:paraId="448FF2D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（1）绿色建筑等级要求：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554B39F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（2）智慧工地管理要求：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5EAE319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（3）建筑垃圾减量化目标：</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544A56D9">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（4）装配式建筑装配率要求：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2B6407A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66349377">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5.3 隐蔽工程检查</w:t>
      </w:r>
    </w:p>
    <w:p w14:paraId="7FE58B53">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5.3.2承包人提前通知监理人隐蔽工程检查的期限的约定：</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2C13EF4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监理人不能按时进行检查时，应提前</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24</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小时提交书面延期要求。</w:t>
      </w:r>
    </w:p>
    <w:p w14:paraId="71267F6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关于延期最长不得超过：</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86</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小时。</w:t>
      </w:r>
    </w:p>
    <w:p w14:paraId="2EB4764C">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6. 安全文明施工与环境保护</w:t>
      </w:r>
    </w:p>
    <w:p w14:paraId="2C3A695C">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6.1安全文明施工</w:t>
      </w:r>
    </w:p>
    <w:p w14:paraId="78C54CC3">
      <w:pPr>
        <w:keepLines w:val="0"/>
        <w:pageBreakBefore w:val="0"/>
        <w:widowControl w:val="0"/>
        <w:suppressAutoHyphens/>
        <w:kinsoku w:val="0"/>
        <w:wordWrap/>
        <w:topLinePunct w:val="0"/>
        <w:bidi w:val="0"/>
        <w:adjustRightInd w:val="0"/>
        <w:snapToGrid w:val="0"/>
        <w:spacing w:after="0" w:line="360" w:lineRule="auto"/>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6.1.1 项目安全生产的达标目标及相应事项的约定：</w:t>
      </w:r>
      <w:r>
        <w:rPr>
          <w:rFonts w:hint="eastAsia" w:ascii="宋体" w:hAnsi="宋体" w:eastAsia="宋体" w:cs="宋体"/>
          <w:kern w:val="0"/>
          <w:sz w:val="24"/>
          <w:szCs w:val="20"/>
          <w:highlight w:val="none"/>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kern w:val="0"/>
          <w:sz w:val="24"/>
          <w:szCs w:val="20"/>
          <w:highlight w:val="none"/>
        </w:rPr>
        <w:t>。</w:t>
      </w:r>
    </w:p>
    <w:p w14:paraId="066A9204">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6.1.4 关于治安保卫的特别约定：</w:t>
      </w:r>
      <w:r>
        <w:rPr>
          <w:rFonts w:hint="eastAsia" w:ascii="宋体" w:hAnsi="宋体" w:eastAsia="宋体" w:cs="宋体"/>
          <w:kern w:val="1"/>
          <w:sz w:val="22"/>
          <w:szCs w:val="22"/>
          <w:highlight w:val="none"/>
          <w:u w:val="single"/>
        </w:rPr>
        <w:t>承担施工安全保卫工作及非夜间施工照明</w:t>
      </w:r>
      <w:r>
        <w:rPr>
          <w:rFonts w:hint="eastAsia" w:ascii="宋体" w:hAnsi="宋体" w:eastAsia="宋体" w:cs="宋体"/>
          <w:kern w:val="1"/>
          <w:sz w:val="22"/>
          <w:szCs w:val="22"/>
          <w:highlight w:val="none"/>
        </w:rPr>
        <w:t>。</w:t>
      </w:r>
      <w:r>
        <w:rPr>
          <w:rFonts w:hint="eastAsia" w:ascii="宋体" w:hAnsi="宋体" w:eastAsia="宋体" w:cs="宋体"/>
          <w:color w:val="000000"/>
          <w:kern w:val="0"/>
          <w:sz w:val="24"/>
          <w:szCs w:val="22"/>
          <w:highlight w:val="none"/>
        </w:rPr>
        <w:t>。</w:t>
      </w:r>
    </w:p>
    <w:p w14:paraId="6C05E31A">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关于编制施工场地治安管理计划的约定：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128E25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6.1.5 文明施工</w:t>
      </w:r>
    </w:p>
    <w:p w14:paraId="0AC08831">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合同当事人对文明施工的要求：</w:t>
      </w:r>
      <w:r>
        <w:rPr>
          <w:rFonts w:hint="eastAsia" w:ascii="宋体" w:hAnsi="宋体" w:eastAsia="宋体" w:cs="宋体"/>
          <w:kern w:val="0"/>
          <w:sz w:val="24"/>
          <w:szCs w:val="20"/>
          <w:highlight w:val="none"/>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kern w:val="0"/>
          <w:sz w:val="24"/>
          <w:szCs w:val="20"/>
          <w:highlight w:val="none"/>
        </w:rPr>
        <w:t>。</w:t>
      </w:r>
    </w:p>
    <w:p w14:paraId="2E06E4EB">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6.1.6 关于安全文明施工费支付比例和支付期限的约定：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D9CA62D">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7. 工期和进度</w:t>
      </w:r>
    </w:p>
    <w:p w14:paraId="434C1651">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7.1 施工组织设计</w:t>
      </w:r>
    </w:p>
    <w:p w14:paraId="1C26CE0E">
      <w:pPr>
        <w:keepLines w:val="0"/>
        <w:pageBreakBefore w:val="0"/>
        <w:widowControl w:val="0"/>
        <w:kinsoku w:val="0"/>
        <w:wordWrap/>
        <w:topLinePunct w:val="0"/>
        <w:autoSpaceDE w:val="0"/>
        <w:autoSpaceDN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7.1.1 合同当事人约定的施工组织设计应包括的其他内容：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CFEB5FA">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7.1.2 施工组织设计的提交和修改</w:t>
      </w:r>
    </w:p>
    <w:p w14:paraId="4EC65B4F">
      <w:pPr>
        <w:keepLines w:val="0"/>
        <w:pageBreakBefore w:val="0"/>
        <w:widowControl w:val="0"/>
        <w:suppressAutoHyphens/>
        <w:kinsoku w:val="0"/>
        <w:wordWrap/>
        <w:topLinePunct w:val="0"/>
        <w:autoSpaceDE w:val="0"/>
        <w:bidi w:val="0"/>
        <w:adjustRightInd w:val="0"/>
        <w:snapToGrid w:val="0"/>
        <w:spacing w:after="0" w:line="36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承包人提交详细施工组织设计的期限的约定：</w:t>
      </w:r>
      <w:r>
        <w:rPr>
          <w:rFonts w:hint="eastAsia" w:ascii="宋体" w:hAnsi="宋体" w:eastAsia="宋体" w:cs="宋体"/>
          <w:kern w:val="0"/>
          <w:sz w:val="24"/>
          <w:szCs w:val="20"/>
          <w:highlight w:val="none"/>
          <w:u w:val="single"/>
        </w:rPr>
        <w:t xml:space="preserve">开工前一星期内提供施工组织设计方案和工程进度计划 </w:t>
      </w:r>
      <w:r>
        <w:rPr>
          <w:rFonts w:hint="eastAsia" w:ascii="宋体" w:hAnsi="宋体" w:eastAsia="宋体" w:cs="宋体"/>
          <w:kern w:val="0"/>
          <w:sz w:val="24"/>
          <w:szCs w:val="24"/>
          <w:highlight w:val="none"/>
        </w:rPr>
        <w:t>。</w:t>
      </w:r>
    </w:p>
    <w:p w14:paraId="7563C31A">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发包人和监理人在收到详细的施工组织设计后确认或提出修改意见的期限</w:t>
      </w:r>
      <w:r>
        <w:rPr>
          <w:rFonts w:hint="eastAsia" w:ascii="宋体" w:hAnsi="宋体" w:eastAsia="宋体" w:cs="宋体"/>
          <w:kern w:val="0"/>
          <w:sz w:val="24"/>
          <w:szCs w:val="20"/>
          <w:highlight w:val="none"/>
          <w:u w:val="single"/>
        </w:rPr>
        <w:t>接到相关材料后7天内予以回复</w:t>
      </w:r>
      <w:r>
        <w:rPr>
          <w:rFonts w:hint="eastAsia" w:ascii="宋体" w:hAnsi="宋体" w:eastAsia="宋体" w:cs="宋体"/>
          <w:kern w:val="0"/>
          <w:sz w:val="24"/>
          <w:szCs w:val="24"/>
          <w:highlight w:val="none"/>
        </w:rPr>
        <w:t>。</w:t>
      </w:r>
    </w:p>
    <w:p w14:paraId="52F81CFE">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7.2 施工进度计划</w:t>
      </w:r>
    </w:p>
    <w:p w14:paraId="0B97C5F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7.2.2 施工进度计划的修订</w:t>
      </w:r>
    </w:p>
    <w:p w14:paraId="21996E04">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发包人和监理人在收到修订的施工进度计划后确认或提出修改意见的期限：</w:t>
      </w:r>
      <w:r>
        <w:rPr>
          <w:rFonts w:hint="eastAsia" w:ascii="宋体" w:hAnsi="宋体" w:eastAsia="宋体" w:cs="宋体"/>
          <w:kern w:val="0"/>
          <w:sz w:val="24"/>
          <w:szCs w:val="20"/>
          <w:highlight w:val="none"/>
          <w:u w:val="single"/>
        </w:rPr>
        <w:t>接到相关材料后7天内予以回复</w:t>
      </w:r>
      <w:r>
        <w:rPr>
          <w:rFonts w:hint="eastAsia" w:ascii="宋体" w:hAnsi="宋体" w:eastAsia="宋体" w:cs="宋体"/>
          <w:kern w:val="0"/>
          <w:sz w:val="24"/>
          <w:szCs w:val="24"/>
          <w:highlight w:val="none"/>
        </w:rPr>
        <w:t>。</w:t>
      </w:r>
    </w:p>
    <w:p w14:paraId="3A1E3F54">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7.3 开工</w:t>
      </w:r>
    </w:p>
    <w:p w14:paraId="00870976">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7.3.1 开工准备</w:t>
      </w:r>
    </w:p>
    <w:p w14:paraId="3C1CA8F6">
      <w:pPr>
        <w:keepLines w:val="0"/>
        <w:pageBreakBefore w:val="0"/>
        <w:widowControl w:val="0"/>
        <w:kinsoku w:val="0"/>
        <w:wordWrap/>
        <w:topLinePunct w:val="0"/>
        <w:bidi w:val="0"/>
        <w:adjustRightInd w:val="0"/>
        <w:snapToGrid w:val="0"/>
        <w:spacing w:after="200" w:line="360" w:lineRule="auto"/>
        <w:ind w:firstLine="645"/>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关于承包人提交工程开工报审表的期限：</w:t>
      </w:r>
      <w:r>
        <w:rPr>
          <w:rFonts w:hint="eastAsia" w:ascii="宋体" w:hAnsi="宋体" w:eastAsia="宋体" w:cs="宋体"/>
          <w:kern w:val="0"/>
          <w:sz w:val="24"/>
          <w:szCs w:val="20"/>
          <w:highlight w:val="none"/>
          <w:u w:val="single"/>
        </w:rPr>
        <w:t>本合同签订后7天内</w:t>
      </w:r>
      <w:r>
        <w:rPr>
          <w:rFonts w:hint="eastAsia" w:ascii="宋体" w:hAnsi="宋体" w:eastAsia="宋体" w:cs="宋体"/>
          <w:kern w:val="0"/>
          <w:sz w:val="24"/>
          <w:szCs w:val="24"/>
          <w:highlight w:val="none"/>
        </w:rPr>
        <w:t>。</w:t>
      </w:r>
    </w:p>
    <w:p w14:paraId="72A5E0C7">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关于发包人应完成的其他开工准备工作及期限：</w:t>
      </w:r>
      <w:r>
        <w:rPr>
          <w:rFonts w:hint="eastAsia" w:ascii="宋体" w:hAnsi="宋体" w:eastAsia="宋体" w:cs="宋体"/>
          <w:color w:val="000000"/>
          <w:kern w:val="0"/>
          <w:sz w:val="24"/>
          <w:szCs w:val="20"/>
          <w:highlight w:val="none"/>
          <w:u w:val="single"/>
        </w:rPr>
        <w:t>本合同签订后30天内</w:t>
      </w:r>
      <w:r>
        <w:rPr>
          <w:rFonts w:hint="eastAsia" w:ascii="宋体" w:hAnsi="宋体" w:eastAsia="宋体" w:cs="宋体"/>
          <w:color w:val="000000"/>
          <w:kern w:val="0"/>
          <w:sz w:val="24"/>
          <w:szCs w:val="24"/>
          <w:highlight w:val="none"/>
        </w:rPr>
        <w:t>。</w:t>
      </w:r>
    </w:p>
    <w:p w14:paraId="7046C8E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7.3.2开工通知</w:t>
      </w:r>
    </w:p>
    <w:p w14:paraId="524A8D9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因发包人原因造成监理人未能在计划开工日期之日起</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天内发出开工通知的，承包人有权提出价格调整要求，或者解除合同。</w:t>
      </w:r>
    </w:p>
    <w:p w14:paraId="5F550D72">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7.4 测量放线</w:t>
      </w:r>
    </w:p>
    <w:p w14:paraId="21F0220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7.4.1发包人通过监理人向承包人提供测量基准点、基准线和水准点及其书面资料的期限：</w:t>
      </w:r>
      <w:r>
        <w:rPr>
          <w:rFonts w:hint="eastAsia" w:ascii="宋体" w:hAnsi="宋体" w:eastAsia="宋体" w:cs="宋体"/>
          <w:kern w:val="0"/>
          <w:sz w:val="24"/>
          <w:szCs w:val="20"/>
          <w:highlight w:val="none"/>
          <w:u w:val="single"/>
        </w:rPr>
        <w:t>签订合同后另行约定</w:t>
      </w:r>
      <w:r>
        <w:rPr>
          <w:rFonts w:hint="eastAsia" w:ascii="宋体" w:hAnsi="宋体" w:eastAsia="宋体" w:cs="宋体"/>
          <w:kern w:val="0"/>
          <w:sz w:val="24"/>
          <w:szCs w:val="24"/>
          <w:highlight w:val="none"/>
        </w:rPr>
        <w:t>。</w:t>
      </w:r>
      <w:r>
        <w:rPr>
          <w:rFonts w:hint="eastAsia" w:ascii="宋体" w:hAnsi="宋体" w:eastAsia="宋体" w:cs="宋体"/>
          <w:color w:val="000000"/>
          <w:kern w:val="0"/>
          <w:sz w:val="24"/>
          <w:szCs w:val="22"/>
          <w:highlight w:val="none"/>
        </w:rPr>
        <w:t>。</w:t>
      </w:r>
    </w:p>
    <w:p w14:paraId="4E1B03D9">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7.5 工期延误</w:t>
      </w:r>
    </w:p>
    <w:p w14:paraId="79072BC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7.5.1 因发包人原因导致工期延误</w:t>
      </w:r>
    </w:p>
    <w:p w14:paraId="06C32DD2">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因发包人原因导致工期延误的其他情形：</w:t>
      </w:r>
      <w:r>
        <w:rPr>
          <w:rFonts w:hint="eastAsia" w:ascii="宋体" w:hAnsi="宋体" w:eastAsia="宋体" w:cs="宋体"/>
          <w:color w:val="000000"/>
          <w:kern w:val="0"/>
          <w:sz w:val="24"/>
          <w:szCs w:val="20"/>
          <w:highlight w:val="none"/>
          <w:u w:val="single"/>
        </w:rPr>
        <w:t xml:space="preserve">(1)提供的图纸存在错误导致致使施工不能正常进行； </w:t>
      </w:r>
    </w:p>
    <w:p w14:paraId="0F465348">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(2)变更图纸导致致使施工不能正常进行；</w:t>
      </w:r>
    </w:p>
    <w:p w14:paraId="1B85A88E">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(3)提供的工程地质资料与实际情况存在误差导致承包人致使施工不能正常进行；</w:t>
      </w:r>
    </w:p>
    <w:p w14:paraId="2EC1E6E6">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(4)发包人或监理人未按合同约定提供所需指令、批准等，致使施工不能正常进行；</w:t>
      </w:r>
    </w:p>
    <w:p w14:paraId="612D043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7.5.2 因承包人原因导致工期延误</w:t>
      </w:r>
    </w:p>
    <w:p w14:paraId="4B29A039">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因承包人原因造成工期延误，逾期竣工违约金的计算方法为：</w:t>
      </w:r>
      <w:r>
        <w:rPr>
          <w:rFonts w:hint="eastAsia" w:ascii="宋体" w:hAnsi="宋体" w:eastAsia="宋体" w:cs="宋体"/>
          <w:kern w:val="0"/>
          <w:sz w:val="24"/>
          <w:szCs w:val="20"/>
          <w:highlight w:val="none"/>
          <w:u w:val="single"/>
        </w:rPr>
        <w:t>因承包人原因造成工期延误，逾期竣工违约金的计算方法为：若承包人不能在合同工期内完成工程施工的，每延误一天</w:t>
      </w:r>
      <w:r>
        <w:rPr>
          <w:rFonts w:hint="eastAsia" w:ascii="宋体" w:hAnsi="宋体" w:eastAsia="宋体" w:cs="宋体"/>
          <w:color w:val="000000"/>
          <w:kern w:val="0"/>
          <w:sz w:val="24"/>
          <w:szCs w:val="20"/>
          <w:highlight w:val="none"/>
          <w:u w:val="single"/>
        </w:rPr>
        <w:t>，应向发包人支付逾期竣工违约金</w:t>
      </w:r>
      <w:r>
        <w:rPr>
          <w:rFonts w:hint="eastAsia" w:ascii="宋体" w:hAnsi="宋体" w:cs="宋体"/>
          <w:color w:val="000000"/>
          <w:kern w:val="0"/>
          <w:sz w:val="24"/>
          <w:szCs w:val="20"/>
          <w:highlight w:val="none"/>
          <w:u w:val="single"/>
          <w:lang w:val="en-US" w:eastAsia="zh-CN"/>
        </w:rPr>
        <w:t>10</w:t>
      </w:r>
      <w:r>
        <w:rPr>
          <w:rFonts w:hint="eastAsia" w:ascii="宋体" w:hAnsi="宋体" w:cs="宋体"/>
          <w:color w:val="000000"/>
          <w:kern w:val="0"/>
          <w:sz w:val="24"/>
          <w:szCs w:val="20"/>
          <w:highlight w:val="none"/>
          <w:u w:val="single"/>
          <w:lang w:eastAsia="zh-CN"/>
        </w:rPr>
        <w:t>00</w:t>
      </w:r>
      <w:r>
        <w:rPr>
          <w:rFonts w:hint="eastAsia" w:ascii="宋体" w:hAnsi="宋体" w:eastAsia="宋体" w:cs="宋体"/>
          <w:color w:val="000000"/>
          <w:kern w:val="0"/>
          <w:sz w:val="24"/>
          <w:szCs w:val="20"/>
          <w:highlight w:val="none"/>
          <w:u w:val="single"/>
        </w:rPr>
        <w:t>元</w:t>
      </w:r>
      <w:r>
        <w:rPr>
          <w:rFonts w:hint="eastAsia" w:ascii="宋体" w:hAnsi="宋体" w:eastAsia="宋体" w:cs="宋体"/>
          <w:color w:val="000000"/>
          <w:kern w:val="0"/>
          <w:sz w:val="24"/>
          <w:szCs w:val="24"/>
          <w:highlight w:val="none"/>
        </w:rPr>
        <w:t>。</w:t>
      </w:r>
    </w:p>
    <w:p w14:paraId="1A4C22DC">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因承包人原因造成工期延误，逾期竣工违约金的上限：</w:t>
      </w:r>
      <w:r>
        <w:rPr>
          <w:rFonts w:hint="eastAsia" w:ascii="宋体" w:hAnsi="宋体" w:eastAsia="宋体" w:cs="宋体"/>
          <w:kern w:val="0"/>
          <w:sz w:val="24"/>
          <w:szCs w:val="20"/>
          <w:highlight w:val="none"/>
          <w:u w:val="single"/>
        </w:rPr>
        <w:t>合同价的10%</w:t>
      </w:r>
      <w:r>
        <w:rPr>
          <w:rFonts w:hint="eastAsia" w:ascii="宋体" w:hAnsi="宋体" w:eastAsia="宋体" w:cs="宋体"/>
          <w:kern w:val="0"/>
          <w:sz w:val="24"/>
          <w:szCs w:val="24"/>
          <w:highlight w:val="none"/>
        </w:rPr>
        <w:t>。</w:t>
      </w:r>
    </w:p>
    <w:p w14:paraId="64B5D079">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7.6 不利物质条件</w:t>
      </w:r>
    </w:p>
    <w:p w14:paraId="6F44A3BC">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不利物质条件的其他情形和有关约定：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C85848A">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7.7异常恶劣的气候条件</w:t>
      </w:r>
    </w:p>
    <w:p w14:paraId="5DB1EB8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发包人和承包人同意以下情形视为异常恶劣的气候条件：</w:t>
      </w:r>
    </w:p>
    <w:p w14:paraId="7D40F309">
      <w:pPr>
        <w:keepLines w:val="0"/>
        <w:pageBreakBefore w:val="0"/>
        <w:widowControl w:val="0"/>
        <w:numPr>
          <w:ilvl w:val="0"/>
          <w:numId w:val="2"/>
        </w:numPr>
        <w:kinsoku w:val="0"/>
        <w:wordWrap/>
        <w:topLinePunct w:val="0"/>
        <w:bidi w:val="0"/>
        <w:adjustRightInd w:val="0"/>
        <w:snapToGrid w:val="0"/>
        <w:spacing w:after="200" w:line="360" w:lineRule="auto"/>
        <w:ind w:left="-60" w:leftChars="0" w:firstLine="480" w:firstLineChars="0"/>
        <w:jc w:val="left"/>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0"/>
          <w:highlight w:val="none"/>
          <w:u w:val="single"/>
        </w:rPr>
        <w:t>烈度7度以上地震、8级以上（不含8级）台风、日雨量60ｍｍ以上暴雨，按气象、地震部门公布为准</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 xml:space="preserve">   </w:t>
      </w:r>
    </w:p>
    <w:p w14:paraId="62388741">
      <w:pPr>
        <w:keepLines w:val="0"/>
        <w:pageBreakBefore w:val="0"/>
        <w:widowControl w:val="0"/>
        <w:numPr>
          <w:ilvl w:val="0"/>
          <w:numId w:val="2"/>
        </w:numPr>
        <w:kinsoku w:val="0"/>
        <w:wordWrap/>
        <w:topLinePunct w:val="0"/>
        <w:bidi w:val="0"/>
        <w:adjustRightInd w:val="0"/>
        <w:snapToGrid w:val="0"/>
        <w:spacing w:after="200" w:line="360" w:lineRule="auto"/>
        <w:ind w:left="-60" w:leftChars="0" w:firstLine="480" w:firstLineChars="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235EFF1">
      <w:pPr>
        <w:keepLines w:val="0"/>
        <w:pageBreakBefore w:val="0"/>
        <w:widowControl w:val="0"/>
        <w:numPr>
          <w:ilvl w:val="0"/>
          <w:numId w:val="2"/>
        </w:numPr>
        <w:kinsoku w:val="0"/>
        <w:wordWrap/>
        <w:topLinePunct w:val="0"/>
        <w:bidi w:val="0"/>
        <w:adjustRightInd w:val="0"/>
        <w:snapToGrid w:val="0"/>
        <w:spacing w:after="200" w:line="360" w:lineRule="auto"/>
        <w:ind w:left="-60" w:leftChars="0" w:firstLine="480" w:firstLineChars="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E2613E4">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rPr>
        <w:t>7.8承包人可以顺延工期的其他情况</w:t>
      </w:r>
    </w:p>
    <w:p w14:paraId="46E94152">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(1)24小时内停水、停电累计超过8小时；</w:t>
      </w:r>
    </w:p>
    <w:p w14:paraId="02E89B23">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 xml:space="preserve">(2)发生合同争议时,调解部门、仲裁机构、法院要求停工的； </w:t>
      </w:r>
    </w:p>
    <w:p w14:paraId="3A834F53">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(3)政府部门通知停工的或上级主管部门检查等原因车辆不能上路造成停工的经发包人确认的；</w:t>
      </w:r>
    </w:p>
    <w:p w14:paraId="39981635">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(4)因设计变更图纸修改造成的工期延误的</w:t>
      </w:r>
    </w:p>
    <w:p w14:paraId="3428CBAD">
      <w:pPr>
        <w:keepLines w:val="0"/>
        <w:pageBreakBefore w:val="0"/>
        <w:widowControl w:val="0"/>
        <w:suppressAutoHyphens/>
        <w:kinsoku w:val="0"/>
        <w:wordWrap/>
        <w:topLinePunct w:val="0"/>
        <w:bidi w:val="0"/>
        <w:adjustRightInd w:val="0"/>
        <w:snapToGrid w:val="0"/>
        <w:spacing w:after="0" w:line="360" w:lineRule="auto"/>
        <w:ind w:firstLine="36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（5）发包人、承包人双方共同协商认为应工期顺延的其他情况。</w:t>
      </w:r>
    </w:p>
    <w:p w14:paraId="09B96809">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7.9 提前竣工的奖励</w:t>
      </w:r>
    </w:p>
    <w:p w14:paraId="0FE6E1D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7.9.2提前竣工的奖励：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1BC8581">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8. 材料与设备</w:t>
      </w:r>
    </w:p>
    <w:p w14:paraId="7870FCF4">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8.6 样品</w:t>
      </w:r>
    </w:p>
    <w:p w14:paraId="1C921B34">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8.6.1</w:t>
      </w:r>
      <w:r>
        <w:rPr>
          <w:rFonts w:hint="eastAsia" w:ascii="宋体" w:hAnsi="宋体" w:eastAsia="宋体" w:cs="宋体"/>
          <w:color w:val="000000"/>
          <w:kern w:val="0"/>
          <w:sz w:val="24"/>
          <w:szCs w:val="22"/>
          <w:highlight w:val="none"/>
        </w:rPr>
        <w:tab/>
      </w:r>
      <w:r>
        <w:rPr>
          <w:rFonts w:hint="eastAsia" w:ascii="宋体" w:hAnsi="宋体" w:eastAsia="宋体" w:cs="宋体"/>
          <w:color w:val="000000"/>
          <w:kern w:val="0"/>
          <w:sz w:val="24"/>
          <w:szCs w:val="22"/>
          <w:highlight w:val="none"/>
        </w:rPr>
        <w:t>样品的报送与封存</w:t>
      </w:r>
    </w:p>
    <w:p w14:paraId="22AF525C">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需要承包人报送样品的材料或工程设备，样品的种类、名称、规格、数量要求：</w:t>
      </w:r>
      <w:r>
        <w:rPr>
          <w:rFonts w:hint="eastAsia" w:ascii="宋体" w:hAnsi="宋体" w:eastAsia="宋体" w:cs="宋体"/>
          <w:color w:val="000000"/>
          <w:kern w:val="0"/>
          <w:sz w:val="24"/>
          <w:szCs w:val="22"/>
          <w:highlight w:val="none"/>
          <w:u w:val="single"/>
        </w:rPr>
        <w:t xml:space="preserve"> </w:t>
      </w:r>
    </w:p>
    <w:p w14:paraId="6C06705D">
      <w:pPr>
        <w:keepLines w:val="0"/>
        <w:pageBreakBefore w:val="0"/>
        <w:widowControl w:val="0"/>
        <w:suppressAutoHyphens/>
        <w:kinsoku w:val="0"/>
        <w:wordWrap/>
        <w:topLinePunct w:val="0"/>
        <w:autoSpaceDE w:val="0"/>
        <w:bidi w:val="0"/>
        <w:adjustRightInd/>
        <w:snapToGrid/>
        <w:spacing w:after="0"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1"/>
          <w:sz w:val="24"/>
          <w:szCs w:val="22"/>
          <w:highlight w:val="none"/>
          <w:u w:val="single"/>
          <w:lang w:val="en-US" w:eastAsia="zh-CN" w:bidi="ar-SA"/>
        </w:rPr>
        <w:t>按相关规定执行</w:t>
      </w:r>
      <w:r>
        <w:rPr>
          <w:rFonts w:hint="eastAsia" w:ascii="宋体" w:hAnsi="宋体" w:eastAsia="宋体" w:cs="宋体"/>
          <w:kern w:val="1"/>
          <w:sz w:val="24"/>
          <w:szCs w:val="24"/>
          <w:highlight w:val="none"/>
          <w:lang w:val="en-US" w:eastAsia="zh-CN" w:bidi="ar-SA"/>
        </w:rPr>
        <w:t>。</w:t>
      </w:r>
    </w:p>
    <w:p w14:paraId="0512F654">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8.8 施工设备和临时设施</w:t>
      </w:r>
    </w:p>
    <w:p w14:paraId="1F732D66">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8.8.1 承包人提供的施工设备和临时设施</w:t>
      </w:r>
    </w:p>
    <w:p w14:paraId="57DBA2AA">
      <w:pPr>
        <w:keepLines w:val="0"/>
        <w:pageBreakBefore w:val="0"/>
        <w:widowControl w:val="0"/>
        <w:kinsoku w:val="0"/>
        <w:wordWrap/>
        <w:topLinePunct w:val="0"/>
        <w:autoSpaceDE w:val="0"/>
        <w:autoSpaceDN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关于修建临时设施费用承担的约定：</w:t>
      </w:r>
      <w:r>
        <w:rPr>
          <w:rFonts w:hint="eastAsia" w:ascii="宋体" w:hAnsi="宋体" w:eastAsia="宋体" w:cs="宋体"/>
          <w:kern w:val="1"/>
          <w:sz w:val="22"/>
          <w:szCs w:val="22"/>
          <w:highlight w:val="none"/>
          <w:u w:val="single"/>
        </w:rPr>
        <w:t xml:space="preserve">由承包人承担 </w:t>
      </w:r>
      <w:r>
        <w:rPr>
          <w:rFonts w:hint="eastAsia" w:ascii="宋体" w:hAnsi="宋体" w:eastAsia="宋体" w:cs="宋体"/>
          <w:kern w:val="1"/>
          <w:sz w:val="22"/>
          <w:szCs w:val="22"/>
          <w:highlight w:val="none"/>
        </w:rPr>
        <w:t>。</w:t>
      </w:r>
    </w:p>
    <w:p w14:paraId="5363D0FA">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9. 试验与检验</w:t>
      </w:r>
    </w:p>
    <w:p w14:paraId="17EAB383">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9.1试验设备与试验人员</w:t>
      </w:r>
    </w:p>
    <w:p w14:paraId="7402F6B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9.1.2 试验设备</w:t>
      </w:r>
    </w:p>
    <w:p w14:paraId="3324EAFB">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施工现场需要配置的试验场所：</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F9FC1E5">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施工现场需要配备的试验设备：</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D371CB7">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施工现场需要具备的其他试验条件：</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F194A58">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9.4 现场工艺试验 </w:t>
      </w:r>
    </w:p>
    <w:p w14:paraId="4208495C">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现场工艺试验的有关约定：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212D510">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10. 变更</w:t>
      </w:r>
    </w:p>
    <w:p w14:paraId="2A2AE1FF">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10.1变更的范围</w:t>
      </w:r>
    </w:p>
    <w:p w14:paraId="69CA8DDE">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关于变更的范围的约定：</w:t>
      </w:r>
      <w:r>
        <w:rPr>
          <w:rFonts w:hint="eastAsia" w:ascii="宋体" w:hAnsi="宋体" w:eastAsia="宋体" w:cs="宋体"/>
          <w:kern w:val="0"/>
          <w:sz w:val="24"/>
          <w:szCs w:val="20"/>
          <w:highlight w:val="none"/>
          <w:u w:val="single"/>
        </w:rPr>
        <w:t>除通用合同条款外，发包人对工程规模、材料设备的品牌、规格、等级等的变更也属于变更</w:t>
      </w:r>
      <w:r>
        <w:rPr>
          <w:rFonts w:hint="eastAsia" w:ascii="宋体" w:hAnsi="宋体" w:eastAsia="宋体" w:cs="宋体"/>
          <w:kern w:val="0"/>
          <w:sz w:val="24"/>
          <w:szCs w:val="24"/>
          <w:highlight w:val="none"/>
        </w:rPr>
        <w:t>。</w:t>
      </w:r>
    </w:p>
    <w:p w14:paraId="03DD6A3B">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10.4 变更估价</w:t>
      </w:r>
    </w:p>
    <w:p w14:paraId="554D918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10.4.1 变更估价原则</w:t>
      </w:r>
    </w:p>
    <w:p w14:paraId="4632841D">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 xml:space="preserve">关于变更估价的约定: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3721DF9">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rPr>
        <w:t>10.4.1.2 增减工程量的单价确定</w:t>
      </w:r>
    </w:p>
    <w:p w14:paraId="6ABC4D74">
      <w:pPr>
        <w:keepLines w:val="0"/>
        <w:pageBreakBefore w:val="0"/>
        <w:widowControl w:val="0"/>
        <w:suppressAutoHyphens/>
        <w:kinsoku w:val="0"/>
        <w:wordWrap/>
        <w:topLinePunct w:val="0"/>
        <w:autoSpaceDE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(1)在工程量清单内的项目发生工程量增加，其增加部分工程量的综合单价＝发包人工程预算价中的相应项目综合单价×(1－中标价降幅系数)</w:t>
      </w:r>
    </w:p>
    <w:p w14:paraId="59228D2D">
      <w:pPr>
        <w:keepLines w:val="0"/>
        <w:pageBreakBefore w:val="0"/>
        <w:widowControl w:val="0"/>
        <w:suppressAutoHyphens/>
        <w:kinsoku w:val="0"/>
        <w:wordWrap/>
        <w:topLinePunct w:val="0"/>
        <w:autoSpaceDE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(2)在工程量清单内的项目发生工程量减少，其减少部分工程量的综合单价＝发包人工程预算价中的相应项目综合单价×(1－中标价降幅系数)</w:t>
      </w:r>
    </w:p>
    <w:p w14:paraId="46DB301D">
      <w:pPr>
        <w:keepLines w:val="0"/>
        <w:pageBreakBefore w:val="0"/>
        <w:widowControl w:val="0"/>
        <w:suppressAutoHyphens/>
        <w:kinsoku w:val="0"/>
        <w:wordWrap/>
        <w:topLinePunct w:val="0"/>
        <w:autoSpaceDE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(3)不在工程量清单内的项目综合单价，按照市相关部门造价管理机构颁布的施工期间的消耗量定额、费用定额、材料(设备)信息价或市场价及中标价降幅系数计算。</w:t>
      </w:r>
    </w:p>
    <w:p w14:paraId="299576E6">
      <w:pPr>
        <w:keepLines w:val="0"/>
        <w:pageBreakBefore w:val="0"/>
        <w:widowControl w:val="0"/>
        <w:suppressAutoHyphens/>
        <w:kinsoku w:val="0"/>
        <w:wordWrap/>
        <w:topLinePunct w:val="0"/>
        <w:autoSpaceDE w:val="0"/>
        <w:bidi w:val="0"/>
        <w:adjustRightInd w:val="0"/>
        <w:snapToGrid w:val="0"/>
        <w:spacing w:after="0" w:line="360" w:lineRule="auto"/>
        <w:ind w:firstLine="24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不在工程量清单内的项目综合单价＝按本项规定计算的综合单价×(1-中标价降幅系数)</w:t>
      </w:r>
    </w:p>
    <w:p w14:paraId="56C2D6A8">
      <w:pPr>
        <w:keepLines w:val="0"/>
        <w:pageBreakBefore w:val="0"/>
        <w:widowControl w:val="0"/>
        <w:suppressAutoHyphens/>
        <w:kinsoku w:val="0"/>
        <w:wordWrap/>
        <w:topLinePunct w:val="0"/>
        <w:autoSpaceDE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(4)若定额缺项的，由承包人提出适当的单价，经发包人会同工程预(决)算审核单位审核确定，报市相关部门造价管理机构备案。</w:t>
      </w:r>
    </w:p>
    <w:p w14:paraId="26EE180F">
      <w:pPr>
        <w:keepLines w:val="0"/>
        <w:pageBreakBefore w:val="0"/>
        <w:widowControl w:val="0"/>
        <w:suppressAutoHyphens/>
        <w:kinsoku w:val="0"/>
        <w:wordWrap/>
        <w:topLinePunct w:val="0"/>
        <w:autoSpaceDE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定额缺项单价(或议价)＝经双方确认的单价×(1-中标价降幅系数)</w:t>
      </w:r>
    </w:p>
    <w:p w14:paraId="78540E91">
      <w:pPr>
        <w:keepLines w:val="0"/>
        <w:pageBreakBefore w:val="0"/>
        <w:widowControl w:val="0"/>
        <w:suppressAutoHyphens/>
        <w:kinsoku w:val="0"/>
        <w:wordWrap/>
        <w:topLinePunct w:val="0"/>
        <w:autoSpaceDE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如双方不能达成一致的，双方可提请工程所在地工程造价管理机构进行咨询或按合同约定的争议或纠纷解决程序办理。</w:t>
      </w:r>
    </w:p>
    <w:p w14:paraId="63B9F0F0">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 xml:space="preserve">(5)中标价降幅系数=(工程预算价－中标价)/工程预算价×100%。 </w:t>
      </w:r>
      <w:r>
        <w:rPr>
          <w:rFonts w:hint="eastAsia" w:ascii="宋体" w:hAnsi="宋体" w:eastAsia="宋体" w:cs="宋体"/>
          <w:color w:val="000000"/>
          <w:kern w:val="0"/>
          <w:sz w:val="24"/>
          <w:szCs w:val="20"/>
          <w:highlight w:val="none"/>
        </w:rPr>
        <w:t>。</w:t>
      </w:r>
    </w:p>
    <w:p w14:paraId="1D927982">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10.5承包人的合理化建议</w:t>
      </w:r>
    </w:p>
    <w:p w14:paraId="449E3CC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2"/>
          <w:highlight w:val="none"/>
        </w:rPr>
        <w:t>监理人审查承包人合理化建议的期限：</w:t>
      </w:r>
      <w:r>
        <w:rPr>
          <w:rFonts w:hint="eastAsia" w:ascii="宋体" w:hAnsi="宋体" w:eastAsia="宋体" w:cs="宋体"/>
          <w:color w:val="000000"/>
          <w:kern w:val="0"/>
          <w:sz w:val="24"/>
          <w:szCs w:val="20"/>
          <w:highlight w:val="none"/>
          <w:u w:val="single"/>
        </w:rPr>
        <w:t>接收后7天内</w:t>
      </w:r>
      <w:r>
        <w:rPr>
          <w:rFonts w:hint="eastAsia" w:ascii="宋体" w:hAnsi="宋体" w:eastAsia="宋体" w:cs="宋体"/>
          <w:color w:val="000000"/>
          <w:kern w:val="0"/>
          <w:sz w:val="24"/>
          <w:szCs w:val="20"/>
          <w:highlight w:val="none"/>
        </w:rPr>
        <w:t>。</w:t>
      </w:r>
    </w:p>
    <w:p w14:paraId="6FA16EF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发包人审批承包人合理化建议的期限：</w:t>
      </w:r>
      <w:r>
        <w:rPr>
          <w:rFonts w:hint="eastAsia" w:ascii="宋体" w:hAnsi="宋体" w:eastAsia="宋体" w:cs="宋体"/>
          <w:color w:val="000000"/>
          <w:kern w:val="0"/>
          <w:sz w:val="24"/>
          <w:szCs w:val="20"/>
          <w:highlight w:val="none"/>
          <w:u w:val="single"/>
        </w:rPr>
        <w:t>接收后7天内</w:t>
      </w:r>
      <w:r>
        <w:rPr>
          <w:rFonts w:hint="eastAsia" w:ascii="宋体" w:hAnsi="宋体" w:eastAsia="宋体" w:cs="宋体"/>
          <w:color w:val="000000"/>
          <w:kern w:val="0"/>
          <w:sz w:val="24"/>
          <w:szCs w:val="20"/>
          <w:highlight w:val="none"/>
        </w:rPr>
        <w:t>。</w:t>
      </w:r>
    </w:p>
    <w:p w14:paraId="28AB20AE">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承包人提出的合理化建议降低了合同价格或者提高了工程经济效益的奖励的方法和金额为：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3F68360">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10.7 暂估价</w:t>
      </w:r>
    </w:p>
    <w:p w14:paraId="6A90617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暂估价分包工程、服务的明细详见附件10：《专业工程暂估价表》。</w:t>
      </w:r>
    </w:p>
    <w:p w14:paraId="7642FDF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10.7.1 依法必须招标的暂估价项目</w:t>
      </w:r>
    </w:p>
    <w:p w14:paraId="08AF289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（1）对于依法必须招标的暂估价项目的确认和批准采取第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种方式确定。</w:t>
      </w:r>
    </w:p>
    <w:p w14:paraId="63FC3809">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（2）企业管理费、利润、总价措施项目费合计费率</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219515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10.7.2 不属于依法必须招标的暂估价项目</w:t>
      </w:r>
    </w:p>
    <w:p w14:paraId="40C4C2A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对于不属于依法必须招标的暂估价项目的确认和批准采取第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种方式确定。</w:t>
      </w:r>
    </w:p>
    <w:p w14:paraId="4F68F45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第3种方式：承包人直接实施的暂估价项目</w:t>
      </w:r>
    </w:p>
    <w:p w14:paraId="4129A737">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承包人直接实施的暂估价项目的约定：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FA06CD6">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10.8 暂列金额</w:t>
      </w:r>
    </w:p>
    <w:p w14:paraId="3D5EFE84">
      <w:pPr>
        <w:keepLines w:val="0"/>
        <w:pageBreakBefore w:val="0"/>
        <w:widowControl w:val="0"/>
        <w:kinsoku w:val="0"/>
        <w:wordWrap/>
        <w:topLinePunct w:val="0"/>
        <w:autoSpaceDE w:val="0"/>
        <w:autoSpaceDN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合同当事人关于暂列金额使用的约定：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802E9C8">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11. 价格调整</w:t>
      </w:r>
    </w:p>
    <w:p w14:paraId="247BF350">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 市场价格波动引起的调整</w:t>
      </w:r>
    </w:p>
    <w:p w14:paraId="21FF3B4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11.1.2主要材料和设备价差调整</w:t>
      </w:r>
    </w:p>
    <w:p w14:paraId="5F0B04D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（2）主要材料和设备单价的风险承包幅度为</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u w:val="single"/>
          <w:lang w:val="en-US" w:eastAsia="zh-CN"/>
        </w:rPr>
        <w:t>3%</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w:t>
      </w:r>
    </w:p>
    <w:p w14:paraId="48B901C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11.1.3施工机械使用费价差调整</w:t>
      </w:r>
    </w:p>
    <w:p w14:paraId="4FA2743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（1）施工机械台班单价的风险承包幅度为</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u w:val="single"/>
          <w:lang w:val="en-US" w:eastAsia="zh-CN"/>
        </w:rPr>
        <w:t>3%</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w:t>
      </w:r>
    </w:p>
    <w:p w14:paraId="43D0674D">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12. 合同价格、计量与支付</w:t>
      </w:r>
    </w:p>
    <w:p w14:paraId="02736340">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12.1 合同价格形式</w:t>
      </w:r>
    </w:p>
    <w:p w14:paraId="2165B7D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12.1.1单价合同。</w:t>
      </w:r>
    </w:p>
    <w:p w14:paraId="23CF5DAD">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综合单价其它风险内容：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A5827CE">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超过风险范围以外的调整方式：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23A036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12.1.2总价合同。</w:t>
      </w:r>
    </w:p>
    <w:p w14:paraId="04C51D5F">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综合单价其它风险内容：</w:t>
      </w:r>
      <w:r>
        <w:rPr>
          <w:rFonts w:hint="eastAsia" w:ascii="宋体" w:hAnsi="宋体" w:eastAsia="宋体" w:cs="宋体"/>
          <w:bCs/>
          <w:kern w:val="0"/>
          <w:sz w:val="24"/>
          <w:szCs w:val="20"/>
          <w:highlight w:val="none"/>
          <w:u w:val="single"/>
          <w:lang w:val="en-US" w:eastAsia="zh-CN"/>
        </w:rPr>
        <w:t>(</w:t>
      </w:r>
      <w:r>
        <w:rPr>
          <w:rFonts w:hint="eastAsia" w:ascii="宋体" w:hAnsi="宋体" w:eastAsia="宋体" w:cs="宋体"/>
          <w:bCs/>
          <w:kern w:val="0"/>
          <w:sz w:val="24"/>
          <w:szCs w:val="20"/>
          <w:highlight w:val="none"/>
          <w:u w:val="single"/>
        </w:rPr>
        <w:t>1)工程量清单核对澄清之后，仍有错、漏，导致工程预算价不准确的 (指在中标通知书发出后一个月内，招标人和中标人双方进行核对工程量清单的)；</w:t>
      </w:r>
    </w:p>
    <w:p w14:paraId="509E813E">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bCs/>
          <w:kern w:val="0"/>
          <w:sz w:val="24"/>
          <w:szCs w:val="20"/>
          <w:highlight w:val="none"/>
          <w:u w:val="single"/>
          <w:lang w:val="en-US" w:eastAsia="zh-CN"/>
        </w:rPr>
        <w:t>(</w:t>
      </w:r>
      <w:r>
        <w:rPr>
          <w:rFonts w:hint="eastAsia" w:ascii="宋体" w:hAnsi="宋体" w:eastAsia="宋体" w:cs="宋体"/>
          <w:bCs/>
          <w:kern w:val="0"/>
          <w:sz w:val="24"/>
          <w:szCs w:val="20"/>
          <w:highlight w:val="none"/>
          <w:u w:val="single"/>
        </w:rPr>
        <w:t>2)市场变化、政策性调整导致主要材料价格与编制预算价时采用的信息价相比，上涨或下跌幅度在</w:t>
      </w:r>
      <w:r>
        <w:rPr>
          <w:rFonts w:hint="eastAsia" w:ascii="宋体" w:hAnsi="宋体" w:eastAsia="宋体" w:cs="宋体"/>
          <w:bCs/>
          <w:kern w:val="0"/>
          <w:sz w:val="24"/>
          <w:szCs w:val="20"/>
          <w:highlight w:val="none"/>
          <w:u w:val="single"/>
          <w:lang w:val="en-US" w:eastAsia="zh-CN"/>
        </w:rPr>
        <w:t>5</w:t>
      </w:r>
      <w:r>
        <w:rPr>
          <w:rFonts w:hint="eastAsia" w:ascii="宋体" w:hAnsi="宋体" w:eastAsia="宋体" w:cs="宋体"/>
          <w:bCs/>
          <w:kern w:val="0"/>
          <w:sz w:val="24"/>
          <w:szCs w:val="20"/>
          <w:highlight w:val="none"/>
          <w:u w:val="single"/>
        </w:rPr>
        <w:t>%以内</w:t>
      </w:r>
      <w:r>
        <w:rPr>
          <w:rFonts w:hint="eastAsia" w:ascii="宋体" w:hAnsi="宋体" w:eastAsia="宋体" w:cs="宋体"/>
          <w:bCs/>
          <w:kern w:val="0"/>
          <w:sz w:val="24"/>
          <w:szCs w:val="20"/>
          <w:highlight w:val="none"/>
          <w:u w:val="single"/>
          <w:lang w:eastAsia="zh-CN"/>
        </w:rPr>
        <w:t>（</w:t>
      </w:r>
      <w:r>
        <w:rPr>
          <w:rFonts w:hint="eastAsia" w:ascii="宋体" w:hAnsi="宋体" w:eastAsia="宋体" w:cs="宋体"/>
          <w:bCs/>
          <w:kern w:val="0"/>
          <w:sz w:val="24"/>
          <w:szCs w:val="20"/>
          <w:highlight w:val="none"/>
          <w:u w:val="single"/>
        </w:rPr>
        <w:t>含</w:t>
      </w:r>
      <w:r>
        <w:rPr>
          <w:rFonts w:hint="eastAsia" w:ascii="宋体" w:hAnsi="宋体" w:eastAsia="宋体" w:cs="宋体"/>
          <w:bCs/>
          <w:kern w:val="0"/>
          <w:sz w:val="24"/>
          <w:szCs w:val="20"/>
          <w:highlight w:val="none"/>
          <w:u w:val="single"/>
          <w:lang w:val="en-US" w:eastAsia="zh-CN"/>
        </w:rPr>
        <w:t>5</w:t>
      </w:r>
      <w:r>
        <w:rPr>
          <w:rFonts w:hint="eastAsia" w:ascii="宋体" w:hAnsi="宋体" w:eastAsia="宋体" w:cs="宋体"/>
          <w:bCs/>
          <w:kern w:val="0"/>
          <w:sz w:val="24"/>
          <w:szCs w:val="20"/>
          <w:highlight w:val="none"/>
          <w:u w:val="single"/>
        </w:rPr>
        <w:t>%</w:t>
      </w:r>
      <w:r>
        <w:rPr>
          <w:rFonts w:hint="eastAsia" w:ascii="宋体" w:hAnsi="宋体" w:eastAsia="宋体" w:cs="宋体"/>
          <w:bCs/>
          <w:kern w:val="0"/>
          <w:sz w:val="24"/>
          <w:szCs w:val="20"/>
          <w:highlight w:val="none"/>
          <w:u w:val="single"/>
          <w:lang w:eastAsia="zh-CN"/>
        </w:rPr>
        <w:t>）</w:t>
      </w:r>
      <w:r>
        <w:rPr>
          <w:rFonts w:hint="eastAsia" w:ascii="宋体" w:hAnsi="宋体" w:eastAsia="宋体" w:cs="宋体"/>
          <w:bCs/>
          <w:kern w:val="0"/>
          <w:sz w:val="24"/>
          <w:szCs w:val="20"/>
          <w:highlight w:val="none"/>
          <w:u w:val="single"/>
        </w:rPr>
        <w:t>的；</w:t>
      </w:r>
    </w:p>
    <w:p w14:paraId="68F7E775">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bCs/>
          <w:kern w:val="0"/>
          <w:sz w:val="24"/>
          <w:szCs w:val="20"/>
          <w:highlight w:val="none"/>
          <w:u w:val="single"/>
          <w:lang w:val="en-US" w:eastAsia="zh-CN"/>
        </w:rPr>
        <w:t>(</w:t>
      </w:r>
      <w:r>
        <w:rPr>
          <w:rFonts w:hint="eastAsia" w:ascii="宋体" w:hAnsi="宋体" w:eastAsia="宋体" w:cs="宋体"/>
          <w:bCs/>
          <w:kern w:val="0"/>
          <w:sz w:val="24"/>
          <w:szCs w:val="20"/>
          <w:highlight w:val="none"/>
          <w:u w:val="single"/>
        </w:rPr>
        <w:t>3)天气、地形、地质等自然条件变化而采取临时措施的；</w:t>
      </w:r>
    </w:p>
    <w:p w14:paraId="309C4CB8">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bCs/>
          <w:kern w:val="0"/>
          <w:sz w:val="24"/>
          <w:szCs w:val="20"/>
          <w:highlight w:val="none"/>
          <w:u w:val="single"/>
          <w:lang w:val="en-US" w:eastAsia="zh-CN"/>
        </w:rPr>
        <w:t>(</w:t>
      </w:r>
      <w:r>
        <w:rPr>
          <w:rFonts w:hint="eastAsia" w:ascii="宋体" w:hAnsi="宋体" w:eastAsia="宋体" w:cs="宋体"/>
          <w:bCs/>
          <w:kern w:val="0"/>
          <w:sz w:val="24"/>
          <w:szCs w:val="20"/>
          <w:highlight w:val="none"/>
          <w:u w:val="single"/>
        </w:rPr>
        <w:t>4)人工、机械费价格变化的</w:t>
      </w:r>
      <w:r>
        <w:rPr>
          <w:rFonts w:hint="eastAsia" w:ascii="宋体" w:hAnsi="宋体" w:eastAsia="宋体" w:cs="宋体"/>
          <w:kern w:val="0"/>
          <w:sz w:val="24"/>
          <w:szCs w:val="20"/>
          <w:highlight w:val="none"/>
          <w:u w:val="single"/>
        </w:rPr>
        <w:t>。</w:t>
      </w:r>
    </w:p>
    <w:p w14:paraId="30ACDF09">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kern w:val="0"/>
          <w:sz w:val="24"/>
          <w:szCs w:val="24"/>
          <w:highlight w:val="none"/>
        </w:rPr>
        <w:t>风险范围以外合同价格的调整方法：</w:t>
      </w:r>
      <w:r>
        <w:rPr>
          <w:rFonts w:hint="eastAsia" w:ascii="宋体" w:hAnsi="宋体" w:eastAsia="宋体" w:cs="宋体"/>
          <w:kern w:val="0"/>
          <w:sz w:val="24"/>
          <w:szCs w:val="20"/>
          <w:highlight w:val="none"/>
          <w:u w:val="single"/>
        </w:rPr>
        <w:t>（1）在工程预算内的项目综合单价，按预算内相应项目的综合单价及下浮率计算。</w:t>
      </w:r>
    </w:p>
    <w:p w14:paraId="603B3940">
      <w:pPr>
        <w:keepLines w:val="0"/>
        <w:pageBreakBefore w:val="0"/>
        <w:widowControl w:val="0"/>
        <w:suppressAutoHyphens/>
        <w:kinsoku w:val="0"/>
        <w:wordWrap/>
        <w:topLinePunct w:val="0"/>
        <w:bidi w:val="0"/>
        <w:adjustRightInd w:val="0"/>
        <w:snapToGrid w:val="0"/>
        <w:spacing w:after="0" w:line="360" w:lineRule="auto"/>
        <w:ind w:firstLine="240"/>
        <w:jc w:val="both"/>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工程预算内的项目综合单价＝预算内相应项目的综合单价×（1－下浮率），下浮率为   %。</w:t>
      </w:r>
    </w:p>
    <w:p w14:paraId="6CF65A7C">
      <w:pPr>
        <w:keepLines w:val="0"/>
        <w:pageBreakBefore w:val="0"/>
        <w:widowControl w:val="0"/>
        <w:suppressAutoHyphens/>
        <w:kinsoku w:val="0"/>
        <w:wordWrap/>
        <w:topLinePunct w:val="0"/>
        <w:bidi w:val="0"/>
        <w:adjustRightInd w:val="0"/>
        <w:snapToGrid w:val="0"/>
        <w:spacing w:after="0" w:line="360" w:lineRule="auto"/>
        <w:ind w:firstLine="480"/>
        <w:jc w:val="both"/>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（2）不在工程预算内的项目综合单价，按照市相关部门造价管理机构颁布的施工期间的消耗量定额、费用定额、材料（设备）信息价或市场价及下浮率计算。</w:t>
      </w:r>
    </w:p>
    <w:p w14:paraId="301ED8EE">
      <w:pPr>
        <w:keepLines w:val="0"/>
        <w:pageBreakBefore w:val="0"/>
        <w:widowControl w:val="0"/>
        <w:suppressAutoHyphens/>
        <w:kinsoku w:val="0"/>
        <w:wordWrap/>
        <w:topLinePunct w:val="0"/>
        <w:bidi w:val="0"/>
        <w:adjustRightInd w:val="0"/>
        <w:snapToGrid w:val="0"/>
        <w:spacing w:after="0" w:line="360" w:lineRule="auto"/>
        <w:ind w:firstLine="480"/>
        <w:jc w:val="both"/>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不在工程预算内的项目综合单价＝按本项规定计算的综合单价×（1－下浮率）</w:t>
      </w:r>
    </w:p>
    <w:p w14:paraId="31C8BD95">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（3）若定额缺项的，由承包人提出适当的单价，经发包人会同工程预（决）算审核单位审核确定，报市相关部门造价管理机构备案。</w:t>
      </w:r>
    </w:p>
    <w:p w14:paraId="331C2969">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定额缺项单价（或议价）＝经双方确认的单价×（1－下浮率）</w:t>
      </w:r>
    </w:p>
    <w:p w14:paraId="19209E7B">
      <w:pPr>
        <w:keepLines w:val="0"/>
        <w:pageBreakBefore w:val="0"/>
        <w:widowControl w:val="0"/>
        <w:suppressAutoHyphens/>
        <w:kinsoku w:val="0"/>
        <w:wordWrap/>
        <w:topLinePunct w:val="0"/>
        <w:bidi w:val="0"/>
        <w:adjustRightInd w:val="0"/>
        <w:snapToGrid w:val="0"/>
        <w:spacing w:after="0" w:line="360" w:lineRule="auto"/>
        <w:jc w:val="left"/>
        <w:rPr>
          <w:rFonts w:hint="eastAsia" w:ascii="宋体" w:hAnsi="宋体" w:eastAsia="宋体" w:cs="宋体"/>
          <w:color w:val="000000"/>
          <w:kern w:val="0"/>
          <w:sz w:val="24"/>
          <w:szCs w:val="22"/>
          <w:highlight w:val="none"/>
        </w:rPr>
      </w:pPr>
      <w:r>
        <w:rPr>
          <w:rFonts w:hint="eastAsia" w:ascii="宋体" w:hAnsi="宋体" w:eastAsia="宋体" w:cs="宋体"/>
          <w:kern w:val="0"/>
          <w:sz w:val="24"/>
          <w:szCs w:val="20"/>
          <w:highlight w:val="none"/>
          <w:u w:val="single"/>
        </w:rPr>
        <w:t>如双方不能达成一致的，双方可提请工程所在地工程造价管理机构进行咨询或按合同约定的争议或纠纷解决程序办理</w:t>
      </w:r>
      <w:r>
        <w:rPr>
          <w:rFonts w:hint="eastAsia" w:ascii="宋体" w:hAnsi="宋体" w:eastAsia="宋体" w:cs="宋体"/>
          <w:kern w:val="0"/>
          <w:sz w:val="24"/>
          <w:szCs w:val="24"/>
          <w:highlight w:val="none"/>
        </w:rPr>
        <w:t>。</w:t>
      </w:r>
    </w:p>
    <w:p w14:paraId="52B5A544">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超过风险范围以外的调整方式：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9D6684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12.1.3其他价格方式：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4B59979">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12.2 预付款</w:t>
      </w:r>
    </w:p>
    <w:p w14:paraId="66759C0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12.2.1 预付款的支付</w:t>
      </w:r>
    </w:p>
    <w:p w14:paraId="26E535D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预付款支付比例或金额：</w:t>
      </w:r>
      <w:r>
        <w:rPr>
          <w:rFonts w:hint="eastAsia" w:ascii="宋体" w:hAnsi="宋体" w:eastAsia="宋体" w:cs="宋体"/>
          <w:color w:val="000000"/>
          <w:kern w:val="0"/>
          <w:sz w:val="24"/>
          <w:szCs w:val="22"/>
          <w:highlight w:val="none"/>
          <w:u w:val="single"/>
        </w:rPr>
        <w:t>所有委托代建项目不设置预付款</w:t>
      </w:r>
      <w:r>
        <w:rPr>
          <w:rFonts w:hint="eastAsia" w:ascii="宋体" w:hAnsi="宋体" w:eastAsia="宋体" w:cs="宋体"/>
          <w:color w:val="000000"/>
          <w:kern w:val="0"/>
          <w:sz w:val="24"/>
          <w:szCs w:val="22"/>
          <w:highlight w:val="none"/>
        </w:rPr>
        <w:t>。</w:t>
      </w:r>
    </w:p>
    <w:p w14:paraId="7B41A40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预付款支付期限：</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7D31127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预付款扣回的方式：</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3F46CEE5">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 计量</w:t>
      </w:r>
    </w:p>
    <w:p w14:paraId="5C8FE4A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12.3.1 计量原则</w:t>
      </w:r>
    </w:p>
    <w:p w14:paraId="13AF0AD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工程量计算规则：</w:t>
      </w:r>
      <w:r>
        <w:rPr>
          <w:rFonts w:hint="eastAsia" w:ascii="宋体" w:hAnsi="宋体" w:eastAsia="宋体" w:cs="宋体"/>
          <w:color w:val="000000"/>
          <w:kern w:val="0"/>
          <w:sz w:val="24"/>
          <w:szCs w:val="20"/>
          <w:highlight w:val="none"/>
          <w:u w:val="single"/>
        </w:rPr>
        <w:t>以相关的国家标准、行业标准等为依据</w:t>
      </w:r>
      <w:r>
        <w:rPr>
          <w:rFonts w:hint="eastAsia" w:ascii="宋体" w:hAnsi="宋体" w:eastAsia="宋体" w:cs="宋体"/>
          <w:color w:val="000000"/>
          <w:kern w:val="0"/>
          <w:sz w:val="24"/>
          <w:szCs w:val="24"/>
          <w:highlight w:val="none"/>
        </w:rPr>
        <w:t>。</w:t>
      </w:r>
    </w:p>
    <w:p w14:paraId="5C41F20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12.3.2 计量周期</w:t>
      </w:r>
    </w:p>
    <w:p w14:paraId="64CB28C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2"/>
          <w:highlight w:val="none"/>
        </w:rPr>
        <w:t>关于计量周期的约定：</w:t>
      </w:r>
      <w:r>
        <w:rPr>
          <w:rFonts w:hint="eastAsia" w:ascii="宋体" w:hAnsi="宋体" w:eastAsia="宋体" w:cs="宋体"/>
          <w:color w:val="000000"/>
          <w:kern w:val="0"/>
          <w:sz w:val="24"/>
          <w:szCs w:val="20"/>
          <w:highlight w:val="none"/>
          <w:u w:val="single"/>
        </w:rPr>
        <w:t>按通用合同条款执行</w:t>
      </w:r>
      <w:r>
        <w:rPr>
          <w:rFonts w:hint="eastAsia" w:ascii="宋体" w:hAnsi="宋体" w:eastAsia="宋体" w:cs="宋体"/>
          <w:kern w:val="0"/>
          <w:sz w:val="24"/>
          <w:szCs w:val="24"/>
          <w:highlight w:val="none"/>
        </w:rPr>
        <w:t>。</w:t>
      </w:r>
    </w:p>
    <w:p w14:paraId="5816375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12.3.3 单价合同的计量</w:t>
      </w:r>
    </w:p>
    <w:p w14:paraId="43D5159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关于单价合同计量的约定：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9D77E9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12.3.4 总价合同的计量</w:t>
      </w:r>
    </w:p>
    <w:p w14:paraId="6313393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关于总价合同计量的约定：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30132E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12.3.5总价合同采用支付分解表计量支付的，是否适用第12.3.4 项〔总价合同的计量〕约定进行计量：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78DA56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12.3.6 其他价格形式合同的计量</w:t>
      </w:r>
    </w:p>
    <w:p w14:paraId="1F7E85BA">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其他价格形式的计量方式和程序：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DACE334">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 工程进度款支付</w:t>
      </w:r>
    </w:p>
    <w:p w14:paraId="221290A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12.4.1 付款周期</w:t>
      </w:r>
    </w:p>
    <w:p w14:paraId="31AD528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关于付款周期的约定：</w:t>
      </w:r>
      <w:r>
        <w:rPr>
          <w:rFonts w:hint="eastAsia" w:ascii="宋体" w:hAnsi="宋体" w:eastAsia="宋体" w:cs="宋体"/>
          <w:color w:val="000000"/>
          <w:kern w:val="0"/>
          <w:sz w:val="24"/>
          <w:szCs w:val="22"/>
          <w:highlight w:val="none"/>
          <w:u w:val="single"/>
        </w:rPr>
        <w:t xml:space="preserve"> 按每月施工进度     </w:t>
      </w:r>
      <w:r>
        <w:rPr>
          <w:rFonts w:hint="eastAsia" w:ascii="宋体" w:hAnsi="宋体" w:eastAsia="宋体" w:cs="宋体"/>
          <w:color w:val="000000"/>
          <w:kern w:val="0"/>
          <w:sz w:val="24"/>
          <w:szCs w:val="22"/>
          <w:highlight w:val="none"/>
        </w:rPr>
        <w:t>。</w:t>
      </w:r>
    </w:p>
    <w:p w14:paraId="71449C2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12.4.2 进度付款申请单的编制</w:t>
      </w:r>
    </w:p>
    <w:p w14:paraId="2774626C">
      <w:pPr>
        <w:keepLines w:val="0"/>
        <w:pageBreakBefore w:val="0"/>
        <w:widowControl w:val="0"/>
        <w:suppressAutoHyphens/>
        <w:kinsoku w:val="0"/>
        <w:wordWrap/>
        <w:topLinePunct w:val="0"/>
        <w:bidi w:val="0"/>
        <w:adjustRightInd/>
        <w:snapToGrid/>
        <w:spacing w:before="0" w:beforeLines="0" w:beforeAutospacing="0" w:after="0" w:afterAutospacing="0" w:line="360" w:lineRule="auto"/>
        <w:ind w:firstLine="480"/>
        <w:jc w:val="both"/>
        <w:rPr>
          <w:rFonts w:hint="eastAsia"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lang w:val="en-US" w:eastAsia="zh-CN" w:bidi="ar-SA"/>
        </w:rPr>
        <w:t>关于进度付款申请单编制的约定：</w:t>
      </w:r>
      <w:r>
        <w:rPr>
          <w:rFonts w:hint="eastAsia" w:ascii="宋体" w:hAnsi="宋体" w:eastAsia="宋体" w:cs="宋体"/>
          <w:color w:val="000000"/>
          <w:kern w:val="2"/>
          <w:sz w:val="24"/>
          <w:szCs w:val="24"/>
          <w:highlight w:val="none"/>
          <w:u w:val="single"/>
          <w:lang w:val="en-US" w:eastAsia="zh-CN" w:bidi="ar-SA"/>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168CD150">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u w:val="single"/>
        </w:rPr>
        <w:t>具体按以下公式计算：工程进度款=已核定的实际完成工程量×发包人预算中的相应综合单价×(1－中标价降幅系数)×</w:t>
      </w:r>
      <w:r>
        <w:rPr>
          <w:rFonts w:hint="eastAsia" w:ascii="宋体" w:hAnsi="宋体" w:eastAsia="宋体" w:cs="宋体"/>
          <w:color w:val="000000"/>
          <w:kern w:val="0"/>
          <w:sz w:val="24"/>
          <w:szCs w:val="22"/>
          <w:highlight w:val="none"/>
          <w:u w:val="single"/>
          <w:lang w:val="en-US" w:eastAsia="zh-CN"/>
        </w:rPr>
        <w:t>8</w:t>
      </w:r>
      <w:r>
        <w:rPr>
          <w:rFonts w:hint="eastAsia" w:ascii="宋体" w:hAnsi="宋体" w:eastAsia="宋体" w:cs="宋体"/>
          <w:color w:val="000000"/>
          <w:kern w:val="0"/>
          <w:sz w:val="24"/>
          <w:szCs w:val="22"/>
          <w:highlight w:val="none"/>
          <w:u w:val="single"/>
        </w:rPr>
        <w:t>0%，其中中标价降幅系数=(工程预算价－中标价)÷工程预算价×100%  。</w:t>
      </w:r>
    </w:p>
    <w:p w14:paraId="791ABCC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eastAsia="宋体" w:cs="宋体"/>
          <w:color w:val="000000"/>
          <w:kern w:val="0"/>
          <w:sz w:val="24"/>
          <w:szCs w:val="22"/>
          <w:highlight w:val="none"/>
          <w:u w:val="single"/>
        </w:rPr>
        <w:t>待工程竣工（交工、完工）验收合格并结算审核（经财政审核或经财政局认可的仙游县造价咨询服务机构审核）后，支付至工程结算审核总价的97%，余下的3%作为保修金，保修金待工程缺陷责任期满后无息返还。</w:t>
      </w:r>
    </w:p>
    <w:p w14:paraId="5B158D7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12.4.3 进度付款申请单的提交</w:t>
      </w:r>
    </w:p>
    <w:p w14:paraId="04BD31B9">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（1）单价合同进度付款申请单提交的约定：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05A58A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（2）总价合同进度付款申请单提交的约定：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85BA5FF">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（3）其他价格形式合同进度付款申请单提交的约定：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88E9DF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12.4.4 进度款审核和支付</w:t>
      </w:r>
    </w:p>
    <w:p w14:paraId="09E70392">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（1）监理人审查并报送发包人的期限：</w:t>
      </w:r>
      <w:r>
        <w:rPr>
          <w:rFonts w:hint="eastAsia" w:ascii="宋体" w:hAnsi="宋体" w:eastAsia="宋体" w:cs="宋体"/>
          <w:kern w:val="0"/>
          <w:sz w:val="24"/>
          <w:szCs w:val="20"/>
          <w:highlight w:val="none"/>
          <w:u w:val="single"/>
        </w:rPr>
        <w:t>监理人应在收到承包人进度付款申请单以及相关资料后7天内完成审查并报送发包人</w:t>
      </w:r>
      <w:r>
        <w:rPr>
          <w:rFonts w:hint="eastAsia" w:ascii="宋体" w:hAnsi="宋体" w:eastAsia="宋体" w:cs="宋体"/>
          <w:kern w:val="0"/>
          <w:sz w:val="24"/>
          <w:szCs w:val="24"/>
          <w:highlight w:val="none"/>
        </w:rPr>
        <w:t>。</w:t>
      </w:r>
    </w:p>
    <w:p w14:paraId="33A56CB7">
      <w:pPr>
        <w:keepLines w:val="0"/>
        <w:pageBreakBefore w:val="0"/>
        <w:widowControl w:val="0"/>
        <w:suppressAutoHyphens/>
        <w:kinsoku w:val="0"/>
        <w:wordWrap/>
        <w:topLinePunct w:val="0"/>
        <w:bidi w:val="0"/>
        <w:adjustRightInd w:val="0"/>
        <w:snapToGrid w:val="0"/>
        <w:spacing w:after="0" w:line="36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发包人完成审批并签发进度款支付证书的期限：</w:t>
      </w:r>
      <w:r>
        <w:rPr>
          <w:rFonts w:hint="eastAsia" w:ascii="宋体" w:hAnsi="宋体" w:eastAsia="宋体" w:cs="宋体"/>
          <w:kern w:val="0"/>
          <w:sz w:val="24"/>
          <w:szCs w:val="20"/>
          <w:highlight w:val="none"/>
          <w:u w:val="single"/>
        </w:rPr>
        <w:t xml:space="preserve">发包人应在收到后7天内完成审批并签发进度款支付证书 </w:t>
      </w:r>
      <w:r>
        <w:rPr>
          <w:rFonts w:hint="eastAsia" w:ascii="宋体" w:hAnsi="宋体" w:eastAsia="宋体" w:cs="宋体"/>
          <w:kern w:val="0"/>
          <w:sz w:val="24"/>
          <w:szCs w:val="24"/>
          <w:highlight w:val="none"/>
        </w:rPr>
        <w:t>。</w:t>
      </w:r>
    </w:p>
    <w:p w14:paraId="4251A82E">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（2）发包人支付进度款的期限：</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232F0FEC">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发包人逾期支付进度款的违约金的计算方式：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A69D07B">
      <w:pPr>
        <w:keepLines w:val="0"/>
        <w:pageBreakBefore w:val="0"/>
        <w:widowControl w:val="0"/>
        <w:kinsoku w:val="0"/>
        <w:wordWrap/>
        <w:topLinePunct w:val="0"/>
        <w:bidi w:val="0"/>
        <w:adjustRightInd w:val="0"/>
        <w:snapToGrid w:val="0"/>
        <w:spacing w:after="200" w:line="360" w:lineRule="auto"/>
        <w:ind w:firstLine="600" w:firstLineChars="2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12.4.6 支付分解表的编制</w:t>
      </w:r>
    </w:p>
    <w:p w14:paraId="24034697">
      <w:pPr>
        <w:keepLines w:val="0"/>
        <w:pageBreakBefore w:val="0"/>
        <w:widowControl w:val="0"/>
        <w:kinsoku w:val="0"/>
        <w:wordWrap/>
        <w:topLinePunct w:val="0"/>
        <w:bidi w:val="0"/>
        <w:adjustRightInd w:val="0"/>
        <w:snapToGrid w:val="0"/>
        <w:spacing w:after="200" w:line="360" w:lineRule="auto"/>
        <w:ind w:left="4800" w:hanging="4800" w:hangingChars="20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2、总价合同支付分解表的编制与审批：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F1889E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3、单价合同的总价项目支付分解表的编制与审批：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520FA41">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12.6  人工费用拨付数额或比例：</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E784DD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 w:val="0"/>
          <w:bCs w:val="0"/>
          <w:color w:val="000000"/>
          <w:kern w:val="0"/>
          <w:sz w:val="24"/>
          <w:szCs w:val="22"/>
          <w:highlight w:val="none"/>
        </w:rPr>
      </w:pPr>
      <w:r>
        <w:rPr>
          <w:rFonts w:hint="eastAsia" w:ascii="宋体" w:hAnsi="宋体" w:eastAsia="宋体" w:cs="宋体"/>
          <w:b w:val="0"/>
          <w:bCs w:val="0"/>
          <w:color w:val="000000"/>
          <w:kern w:val="0"/>
          <w:sz w:val="24"/>
          <w:szCs w:val="22"/>
          <w:highlight w:val="none"/>
        </w:rPr>
        <w:t>本项目工程款由丙方拨付给甲方后（甲方应提供内部统一格式的收款收据给丙方），由甲方负责工程款的支付。乙方应在甲方每次付款前向丙方提供真实有效的</w:t>
      </w:r>
      <w:r>
        <w:rPr>
          <w:rFonts w:hint="eastAsia" w:ascii="宋体" w:hAnsi="宋体" w:eastAsia="宋体" w:cs="宋体"/>
          <w:b w:val="0"/>
          <w:bCs w:val="0"/>
          <w:color w:val="000000"/>
          <w:kern w:val="0"/>
          <w:sz w:val="24"/>
          <w:szCs w:val="22"/>
          <w:highlight w:val="none"/>
          <w:lang w:eastAsia="zh-CN"/>
        </w:rPr>
        <w:t>增值税发票</w:t>
      </w:r>
      <w:r>
        <w:rPr>
          <w:rFonts w:hint="eastAsia" w:ascii="宋体" w:hAnsi="宋体" w:eastAsia="宋体" w:cs="宋体"/>
          <w:b w:val="0"/>
          <w:bCs w:val="0"/>
          <w:color w:val="000000"/>
          <w:kern w:val="0"/>
          <w:sz w:val="24"/>
          <w:szCs w:val="22"/>
          <w:highlight w:val="none"/>
        </w:rPr>
        <w:t>（税率：</w:t>
      </w:r>
      <w:r>
        <w:rPr>
          <w:rFonts w:hint="eastAsia" w:ascii="宋体" w:hAnsi="宋体" w:eastAsia="宋体" w:cs="宋体"/>
          <w:b w:val="0"/>
          <w:bCs w:val="0"/>
          <w:color w:val="000000"/>
          <w:kern w:val="0"/>
          <w:sz w:val="24"/>
          <w:szCs w:val="22"/>
          <w:highlight w:val="none"/>
          <w:u w:val="single"/>
          <w:lang w:val="en-US" w:eastAsia="zh-CN"/>
        </w:rPr>
        <w:t>9</w:t>
      </w:r>
      <w:r>
        <w:rPr>
          <w:rFonts w:hint="eastAsia" w:ascii="宋体" w:hAnsi="宋体" w:eastAsia="宋体" w:cs="宋体"/>
          <w:b w:val="0"/>
          <w:bCs w:val="0"/>
          <w:color w:val="000000"/>
          <w:kern w:val="0"/>
          <w:sz w:val="24"/>
          <w:szCs w:val="22"/>
          <w:highlight w:val="none"/>
          <w:u w:val="single"/>
        </w:rPr>
        <w:t>%</w:t>
      </w:r>
      <w:r>
        <w:rPr>
          <w:rFonts w:hint="eastAsia" w:ascii="宋体" w:hAnsi="宋体" w:eastAsia="宋体" w:cs="宋体"/>
          <w:b w:val="0"/>
          <w:bCs w:val="0"/>
          <w:color w:val="000000"/>
          <w:kern w:val="0"/>
          <w:sz w:val="24"/>
          <w:szCs w:val="22"/>
          <w:highlight w:val="none"/>
        </w:rPr>
        <w:t>），并加盖发票专用章，任何经不合法方式获取发票造成的后果，一概由乙方自行承担。丙方发票信息：户名：</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；开户行：</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 xml:space="preserve"> ；账号：</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 xml:space="preserve"> ；税务识别号：</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；单位地址：</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 xml:space="preserve"> ；办公电话：</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u w:val="single"/>
        </w:rPr>
        <w:t xml:space="preserve"> </w:t>
      </w:r>
      <w:r>
        <w:rPr>
          <w:rFonts w:hint="eastAsia" w:ascii="宋体" w:hAnsi="宋体" w:eastAsia="宋体" w:cs="宋体"/>
          <w:b w:val="0"/>
          <w:bCs w:val="0"/>
          <w:color w:val="000000"/>
          <w:kern w:val="0"/>
          <w:sz w:val="24"/>
          <w:szCs w:val="22"/>
          <w:highlight w:val="none"/>
        </w:rPr>
        <w:t>。</w:t>
      </w:r>
    </w:p>
    <w:p w14:paraId="68DEEFC5">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13. 验收和工程试车</w:t>
      </w:r>
    </w:p>
    <w:p w14:paraId="68A20338">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13.1 分部分项工程验收</w:t>
      </w:r>
    </w:p>
    <w:p w14:paraId="240FF7B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13.1.2监理人不能按时进行验收时，应提前</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24</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小时提交书面延期要求。</w:t>
      </w:r>
    </w:p>
    <w:p w14:paraId="3091C2C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
          <w:color w:val="000000"/>
          <w:kern w:val="0"/>
          <w:sz w:val="24"/>
          <w:szCs w:val="22"/>
          <w:highlight w:val="none"/>
        </w:rPr>
      </w:pPr>
      <w:r>
        <w:rPr>
          <w:rFonts w:hint="eastAsia" w:ascii="宋体" w:hAnsi="宋体" w:eastAsia="宋体" w:cs="宋体"/>
          <w:color w:val="000000"/>
          <w:kern w:val="0"/>
          <w:sz w:val="24"/>
          <w:szCs w:val="22"/>
          <w:highlight w:val="none"/>
        </w:rPr>
        <w:t>关于延期最长不得超过：</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86</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小时。</w:t>
      </w:r>
    </w:p>
    <w:p w14:paraId="25E575BB">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13.2 竣工验收</w:t>
      </w:r>
    </w:p>
    <w:p w14:paraId="025390D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13.2.2竣工验收程序</w:t>
      </w:r>
    </w:p>
    <w:p w14:paraId="25B0DD6A">
      <w:pPr>
        <w:keepLines w:val="0"/>
        <w:pageBreakBefore w:val="0"/>
        <w:widowControl w:val="0"/>
        <w:kinsoku w:val="0"/>
        <w:wordWrap/>
        <w:topLinePunct w:val="0"/>
        <w:bidi w:val="0"/>
        <w:adjustRightInd w:val="0"/>
        <w:snapToGrid w:val="0"/>
        <w:spacing w:after="200" w:line="360" w:lineRule="auto"/>
        <w:ind w:left="4800" w:hanging="4800" w:hangingChars="20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关于竣工验收程序的约定：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662823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发包人不按照本项约定组织竣工验收、颁发工程接收证书的违约金的计算方法：</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rPr>
        <w:t>。</w:t>
      </w:r>
    </w:p>
    <w:p w14:paraId="6A78CD5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13.2.5移交、接收全部与部分工程</w:t>
      </w:r>
    </w:p>
    <w:p w14:paraId="77FD172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承包人向发包人移交工程的期限：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614250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发包人未按本合同约定接收全部或部分工程的，违约金的计算方法为：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5D4B6A2">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承包人未按时移交工程的，违约金的计算方法为：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3BCF63D">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13.3 工程试车</w:t>
      </w:r>
    </w:p>
    <w:p w14:paraId="683F37E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13.3.1 试车程序</w:t>
      </w:r>
    </w:p>
    <w:p w14:paraId="49C5DCE1">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工程试车内容：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311B2F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（1）单机无负荷试车费用由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施工方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承担；</w:t>
      </w:r>
    </w:p>
    <w:p w14:paraId="1360A48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（2）无负荷联动试车费用由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施工方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承担。</w:t>
      </w:r>
    </w:p>
    <w:p w14:paraId="20EB71C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13.3.3 投料试车</w:t>
      </w:r>
    </w:p>
    <w:p w14:paraId="1E83E1FE">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关于投料试车相关事项的约定：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CA4394C">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13.6 竣工退场</w:t>
      </w:r>
    </w:p>
    <w:p w14:paraId="4D5A846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13.6.1 竣工退场</w:t>
      </w:r>
    </w:p>
    <w:p w14:paraId="7BF1795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承包人完成竣工退场的期限：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55D4B64">
      <w:pPr>
        <w:keepLines w:val="0"/>
        <w:pageBreakBefore w:val="0"/>
        <w:widowControl w:val="0"/>
        <w:kinsoku w:val="0"/>
        <w:wordWrap/>
        <w:topLinePunct w:val="0"/>
        <w:bidi w:val="0"/>
        <w:adjustRightInd w:val="0"/>
        <w:snapToGrid w:val="0"/>
        <w:spacing w:after="200" w:line="360" w:lineRule="auto"/>
        <w:ind w:firstLine="560" w:firstLineChars="200"/>
        <w:jc w:val="left"/>
        <w:textAlignment w:val="baseline"/>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14. 过程结算和竣工结算</w:t>
      </w:r>
    </w:p>
    <w:p w14:paraId="64719A99">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 过程结算</w:t>
      </w:r>
    </w:p>
    <w:p w14:paraId="18FF4EA1">
      <w:pPr>
        <w:keepLines w:val="0"/>
        <w:pageBreakBefore w:val="0"/>
        <w:widowControl w:val="0"/>
        <w:suppressAutoHyphens/>
        <w:kinsoku w:val="0"/>
        <w:wordWrap/>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14.1.1关于采用过程结算的约定：</w:t>
      </w:r>
      <w:r>
        <w:rPr>
          <w:rFonts w:hint="eastAsia" w:ascii="宋体" w:hAnsi="宋体" w:eastAsia="宋体" w:cs="宋体"/>
          <w:color w:val="000000"/>
          <w:kern w:val="1"/>
          <w:sz w:val="24"/>
          <w:szCs w:val="22"/>
          <w:highlight w:val="none"/>
          <w:u w:val="single"/>
          <w:lang w:val="en-US" w:eastAsia="zh-CN" w:bidi="ar-SA"/>
        </w:rPr>
        <w:t>按通用合同条款执行</w:t>
      </w:r>
      <w:r>
        <w:rPr>
          <w:rFonts w:hint="eastAsia" w:ascii="宋体" w:hAnsi="宋体" w:eastAsia="宋体" w:cs="宋体"/>
          <w:kern w:val="1"/>
          <w:sz w:val="24"/>
          <w:szCs w:val="24"/>
          <w:highlight w:val="none"/>
          <w:u w:val="single"/>
          <w:lang w:val="en-US" w:eastAsia="zh-CN" w:bidi="ar-SA"/>
        </w:rPr>
        <w:t>。</w:t>
      </w:r>
    </w:p>
    <w:p w14:paraId="65BC3C8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过程结算节点如下：</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3D7A2C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14.1.2当期过程结算价款内容包括：</w:t>
      </w:r>
    </w:p>
    <w:p w14:paraId="6D4FD2F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14.1.3.承包人提交过程结算申请文件的期限：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B8F917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过程结算资料清单和份数：</w:t>
      </w:r>
    </w:p>
    <w:p w14:paraId="5EBD2CE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过程结算申请清单包括：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E93464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14.1.4发包人审批过程结算申请文件的期限：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CD5655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发包人完成付款的期限：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621F33E">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当期施工过程结算付款证书异议复核的方式和程序：</w:t>
      </w:r>
    </w:p>
    <w:p w14:paraId="4F305CF1">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当期过程结算价款支付款项包括：</w:t>
      </w:r>
    </w:p>
    <w:p w14:paraId="1EF0EBF9">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14.2竣工结算</w:t>
      </w:r>
    </w:p>
    <w:p w14:paraId="6CC4809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kern w:val="1"/>
          <w:sz w:val="22"/>
          <w:szCs w:val="22"/>
          <w:highlight w:val="none"/>
          <w:u w:val="single"/>
        </w:rPr>
      </w:pPr>
      <w:r>
        <w:rPr>
          <w:rFonts w:hint="eastAsia" w:ascii="宋体" w:hAnsi="宋体" w:eastAsia="宋体" w:cs="宋体"/>
          <w:color w:val="000000"/>
          <w:kern w:val="0"/>
          <w:sz w:val="24"/>
          <w:szCs w:val="22"/>
          <w:highlight w:val="none"/>
        </w:rPr>
        <w:t>承包人提交竣工结算申请单的期限：</w:t>
      </w:r>
      <w:r>
        <w:rPr>
          <w:rFonts w:hint="eastAsia" w:ascii="宋体" w:hAnsi="宋体" w:eastAsia="宋体" w:cs="宋体"/>
          <w:color w:val="000000"/>
          <w:kern w:val="1"/>
          <w:sz w:val="22"/>
          <w:szCs w:val="22"/>
          <w:highlight w:val="none"/>
          <w:u w:val="single"/>
        </w:rPr>
        <w:t>按通用合同条款执行</w:t>
      </w:r>
      <w:r>
        <w:rPr>
          <w:rFonts w:hint="eastAsia" w:ascii="宋体" w:hAnsi="宋体" w:eastAsia="宋体" w:cs="宋体"/>
          <w:kern w:val="1"/>
          <w:sz w:val="22"/>
          <w:szCs w:val="22"/>
          <w:highlight w:val="none"/>
          <w:u w:val="single"/>
        </w:rPr>
        <w:t>。</w:t>
      </w:r>
    </w:p>
    <w:p w14:paraId="179521FD">
      <w:pPr>
        <w:keepLines w:val="0"/>
        <w:pageBreakBefore w:val="0"/>
        <w:widowControl w:val="0"/>
        <w:suppressAutoHyphens/>
        <w:kinsoku w:val="0"/>
        <w:wordWrap/>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竣工结算申请单应包括的内容：</w:t>
      </w:r>
      <w:r>
        <w:rPr>
          <w:rFonts w:hint="eastAsia" w:ascii="宋体" w:hAnsi="宋体" w:eastAsia="宋体" w:cs="宋体"/>
          <w:kern w:val="1"/>
          <w:sz w:val="24"/>
          <w:szCs w:val="24"/>
          <w:highlight w:val="none"/>
          <w:u w:val="single"/>
          <w:lang w:val="en-US" w:eastAsia="zh-CN" w:bidi="ar-SA"/>
        </w:rPr>
        <w:t>招标文件、投标文件及其附件、施工合同及其补充协议、设计变更、变更签证和现场签证、竣工图纸、工程结算书(含电子文档)等以及经发、承包双方认可的其他与工程价款有关的有效文件。</w:t>
      </w:r>
    </w:p>
    <w:p w14:paraId="7976C48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发包人审批竣工付款申请单的期限：</w:t>
      </w:r>
      <w:r>
        <w:rPr>
          <w:rFonts w:hint="eastAsia" w:ascii="宋体" w:hAnsi="宋体" w:eastAsia="宋体" w:cs="宋体"/>
          <w:color w:val="000000"/>
          <w:kern w:val="1"/>
          <w:sz w:val="22"/>
          <w:szCs w:val="22"/>
          <w:highlight w:val="none"/>
          <w:u w:val="single"/>
        </w:rPr>
        <w:t>按通用合同条款执行</w:t>
      </w:r>
      <w:r>
        <w:rPr>
          <w:rFonts w:hint="eastAsia" w:ascii="宋体" w:hAnsi="宋体" w:eastAsia="宋体" w:cs="宋体"/>
          <w:kern w:val="1"/>
          <w:sz w:val="22"/>
          <w:szCs w:val="22"/>
          <w:highlight w:val="none"/>
        </w:rPr>
        <w:t>。</w:t>
      </w:r>
    </w:p>
    <w:p w14:paraId="77C651B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kern w:val="1"/>
          <w:sz w:val="22"/>
          <w:szCs w:val="22"/>
          <w:highlight w:val="none"/>
        </w:rPr>
      </w:pPr>
      <w:r>
        <w:rPr>
          <w:rFonts w:hint="eastAsia" w:ascii="宋体" w:hAnsi="宋体" w:eastAsia="宋体" w:cs="宋体"/>
          <w:color w:val="000000"/>
          <w:kern w:val="0"/>
          <w:sz w:val="24"/>
          <w:szCs w:val="22"/>
          <w:highlight w:val="none"/>
        </w:rPr>
        <w:t>发包人完成竣工付款的期限：</w:t>
      </w:r>
      <w:r>
        <w:rPr>
          <w:rFonts w:hint="eastAsia" w:ascii="宋体" w:hAnsi="宋体" w:eastAsia="宋体" w:cs="宋体"/>
          <w:color w:val="000000"/>
          <w:kern w:val="1"/>
          <w:sz w:val="22"/>
          <w:szCs w:val="22"/>
          <w:highlight w:val="none"/>
          <w:u w:val="single"/>
        </w:rPr>
        <w:t>按通用合同条款执行</w:t>
      </w:r>
      <w:r>
        <w:rPr>
          <w:rFonts w:hint="eastAsia" w:ascii="宋体" w:hAnsi="宋体" w:eastAsia="宋体" w:cs="宋体"/>
          <w:kern w:val="1"/>
          <w:sz w:val="22"/>
          <w:szCs w:val="22"/>
          <w:highlight w:val="none"/>
        </w:rPr>
        <w:t>。</w:t>
      </w:r>
    </w:p>
    <w:p w14:paraId="6D6A4A3A">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关于竣工付款证书异议部分复核的方式和程序：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10C2826">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14.4 最终结清</w:t>
      </w:r>
    </w:p>
    <w:p w14:paraId="2CA8F08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14.4.1 最终结清申请单</w:t>
      </w:r>
    </w:p>
    <w:p w14:paraId="251C3E9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承包人提交最终结清申请单的份数：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BD8CF6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承包人提交最终结算申请单的期限：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329A08D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14.4.2 最终结清证书和支付</w:t>
      </w:r>
    </w:p>
    <w:p w14:paraId="778CC62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（1）发包人完成最终结清申请单的审批并颁发最终结清证书的期限：</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0"/>
          <w:highlight w:val="none"/>
        </w:rPr>
        <w:t>。</w:t>
      </w:r>
    </w:p>
    <w:p w14:paraId="43428FC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（2）发包人完成支付的期限：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537520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 w:val="0"/>
          <w:bCs w:val="0"/>
          <w:color w:val="000000"/>
          <w:kern w:val="0"/>
          <w:sz w:val="24"/>
          <w:szCs w:val="22"/>
          <w:highlight w:val="none"/>
        </w:rPr>
      </w:pPr>
      <w:r>
        <w:rPr>
          <w:rFonts w:hint="eastAsia" w:ascii="宋体" w:hAnsi="宋体" w:eastAsia="宋体" w:cs="宋体"/>
          <w:b w:val="0"/>
          <w:bCs w:val="0"/>
          <w:color w:val="000000"/>
          <w:kern w:val="0"/>
          <w:sz w:val="24"/>
          <w:szCs w:val="22"/>
          <w:highlight w:val="none"/>
        </w:rPr>
        <w:t>14.5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663FBD7D">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15. 缺陷责任期与保修</w:t>
      </w:r>
    </w:p>
    <w:p w14:paraId="76C251F6">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15.2缺陷责任期</w:t>
      </w:r>
    </w:p>
    <w:p w14:paraId="7E2D091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缺陷责任期的具体期限：</w:t>
      </w:r>
      <w:r>
        <w:rPr>
          <w:rFonts w:hint="eastAsia" w:ascii="宋体" w:hAnsi="宋体" w:eastAsia="宋体" w:cs="宋体"/>
          <w:color w:val="000000"/>
          <w:kern w:val="1"/>
          <w:sz w:val="22"/>
          <w:szCs w:val="22"/>
          <w:highlight w:val="none"/>
          <w:u w:val="single"/>
        </w:rPr>
        <w:t>从工程通过竣工（交工、完工）验收之日起计24个月</w:t>
      </w:r>
      <w:r>
        <w:rPr>
          <w:rFonts w:hint="eastAsia" w:ascii="宋体" w:hAnsi="宋体" w:eastAsia="宋体" w:cs="宋体"/>
          <w:color w:val="000000"/>
          <w:kern w:val="0"/>
          <w:sz w:val="24"/>
          <w:szCs w:val="22"/>
          <w:highlight w:val="none"/>
        </w:rPr>
        <w:t>。</w:t>
      </w:r>
    </w:p>
    <w:p w14:paraId="739931C6">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15.3 质量保证金</w:t>
      </w:r>
    </w:p>
    <w:p w14:paraId="443AE09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关于是否扣留质量保证金的约定：</w:t>
      </w:r>
      <w:r>
        <w:rPr>
          <w:rFonts w:hint="eastAsia" w:ascii="宋体" w:hAnsi="宋体" w:eastAsia="宋体" w:cs="宋体"/>
          <w:kern w:val="1"/>
          <w:sz w:val="22"/>
          <w:szCs w:val="22"/>
          <w:highlight w:val="none"/>
          <w:u w:val="single"/>
        </w:rPr>
        <w:t>扣留质量保证金</w:t>
      </w:r>
      <w:r>
        <w:rPr>
          <w:rFonts w:hint="eastAsia" w:ascii="宋体" w:hAnsi="宋体" w:eastAsia="宋体" w:cs="宋体"/>
          <w:color w:val="000000"/>
          <w:kern w:val="0"/>
          <w:sz w:val="24"/>
          <w:szCs w:val="22"/>
          <w:highlight w:val="none"/>
        </w:rPr>
        <w:t>。在工程项目竣工前，承包人按专用合同条款第3.7条提供履约担保的，发包人不得同时预留工程质量保证金。</w:t>
      </w:r>
    </w:p>
    <w:p w14:paraId="743E109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15.3.1 承包人提供质量保证金的方式</w:t>
      </w:r>
    </w:p>
    <w:p w14:paraId="6F50984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质量保证金采用以下第</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2</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w:t>
      </w:r>
    </w:p>
    <w:p w14:paraId="263A2305">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（1）质量保证金保函，保证金额为：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E215BB8">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w:t>
      </w:r>
      <w:r>
        <w:rPr>
          <w:rFonts w:hint="eastAsia" w:ascii="宋体" w:hAnsi="宋体" w:eastAsia="宋体" w:cs="宋体"/>
          <w:color w:val="000000"/>
          <w:kern w:val="0"/>
          <w:sz w:val="24"/>
          <w:szCs w:val="22"/>
          <w:highlight w:val="none"/>
          <w:u w:val="single"/>
          <w:lang w:val="en-US" w:eastAsia="zh-CN"/>
        </w:rPr>
        <w:t>3</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的工程款；</w:t>
      </w:r>
    </w:p>
    <w:p w14:paraId="3938839C">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（3）其他方式: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1B84C2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15.3.2 质量保证金的扣留 </w:t>
      </w:r>
    </w:p>
    <w:p w14:paraId="2A42C37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质量保证金的扣留采取以下第</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2</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w:t>
      </w:r>
    </w:p>
    <w:p w14:paraId="495B98E5">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（1）在支付工程进度款、过程结算款时逐次扣留，在此情形下，质量保证金的计算基数不包括预付款的支付、扣回以及价格调整的金额；</w:t>
      </w:r>
    </w:p>
    <w:p w14:paraId="0923AA40">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（2）工程竣工结算时一次性扣留质量保证金；</w:t>
      </w:r>
    </w:p>
    <w:p w14:paraId="73F374B8">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（3）其他扣留方式: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3DBC9DC">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关于质量保证金的补充约定：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264EFCC">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15.4保修</w:t>
      </w:r>
    </w:p>
    <w:p w14:paraId="4D22C19E">
      <w:pPr>
        <w:keepLines w:val="0"/>
        <w:pageBreakBefore w:val="0"/>
        <w:widowControl w:val="0"/>
        <w:kinsoku w:val="0"/>
        <w:wordWrap/>
        <w:topLinePunct w:val="0"/>
        <w:bidi w:val="0"/>
        <w:adjustRightInd w:val="0"/>
        <w:snapToGrid w:val="0"/>
        <w:spacing w:after="200" w:line="360" w:lineRule="auto"/>
        <w:ind w:firstLine="468" w:firstLineChars="19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15.4.1 保修责任</w:t>
      </w:r>
    </w:p>
    <w:p w14:paraId="3A8C4F30">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工程保修期为：</w:t>
      </w:r>
      <w:r>
        <w:rPr>
          <w:rFonts w:hint="eastAsia" w:ascii="宋体" w:hAnsi="宋体" w:eastAsia="宋体" w:cs="宋体"/>
          <w:color w:val="000000"/>
          <w:kern w:val="1"/>
          <w:sz w:val="22"/>
          <w:szCs w:val="22"/>
          <w:highlight w:val="none"/>
          <w:u w:val="single"/>
        </w:rPr>
        <w:t>从工程通过竣工（交工、完工）验收之日起计</w:t>
      </w:r>
      <w:r>
        <w:rPr>
          <w:rFonts w:hint="eastAsia" w:ascii="宋体" w:hAnsi="宋体" w:eastAsia="宋体" w:cs="宋体"/>
          <w:color w:val="000000"/>
          <w:kern w:val="1"/>
          <w:sz w:val="22"/>
          <w:szCs w:val="22"/>
          <w:highlight w:val="none"/>
          <w:u w:val="single"/>
          <w:lang w:val="en-US" w:eastAsia="zh-CN"/>
        </w:rPr>
        <w:t>24</w:t>
      </w:r>
      <w:r>
        <w:rPr>
          <w:rFonts w:hint="eastAsia" w:ascii="宋体" w:hAnsi="宋体" w:eastAsia="宋体" w:cs="宋体"/>
          <w:color w:val="000000"/>
          <w:kern w:val="1"/>
          <w:sz w:val="22"/>
          <w:szCs w:val="22"/>
          <w:highlight w:val="none"/>
          <w:u w:val="single"/>
        </w:rPr>
        <w:t>个月</w:t>
      </w:r>
      <w:r>
        <w:rPr>
          <w:rFonts w:hint="eastAsia" w:ascii="宋体" w:hAnsi="宋体" w:eastAsia="宋体" w:cs="宋体"/>
          <w:color w:val="000000"/>
          <w:kern w:val="0"/>
          <w:sz w:val="24"/>
          <w:szCs w:val="22"/>
          <w:highlight w:val="none"/>
        </w:rPr>
        <w:t>。</w:t>
      </w:r>
    </w:p>
    <w:p w14:paraId="67F48C21">
      <w:pPr>
        <w:keepLines w:val="0"/>
        <w:pageBreakBefore w:val="0"/>
        <w:widowControl w:val="0"/>
        <w:kinsoku w:val="0"/>
        <w:wordWrap/>
        <w:topLinePunct w:val="0"/>
        <w:bidi w:val="0"/>
        <w:adjustRightInd w:val="0"/>
        <w:snapToGrid w:val="0"/>
        <w:spacing w:after="200" w:line="360" w:lineRule="auto"/>
        <w:ind w:firstLine="468" w:firstLineChars="19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15.4.3 修复通知</w:t>
      </w:r>
    </w:p>
    <w:p w14:paraId="5B6BD145">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承包人收到保修通知并到达工程现场的合理时间：</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1"/>
          <w:sz w:val="22"/>
          <w:szCs w:val="22"/>
          <w:highlight w:val="none"/>
          <w:u w:val="single"/>
        </w:rPr>
        <w:t>按通用条款执行</w:t>
      </w:r>
      <w:r>
        <w:rPr>
          <w:rFonts w:hint="eastAsia" w:ascii="宋体" w:hAnsi="宋体" w:eastAsia="宋体" w:cs="宋体"/>
          <w:color w:val="000000"/>
          <w:kern w:val="0"/>
          <w:sz w:val="24"/>
          <w:szCs w:val="22"/>
          <w:highlight w:val="none"/>
        </w:rPr>
        <w:t>。</w:t>
      </w:r>
    </w:p>
    <w:p w14:paraId="638B6339">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16. 违约</w:t>
      </w:r>
    </w:p>
    <w:p w14:paraId="614990C2">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16.1 发包人违约</w:t>
      </w:r>
    </w:p>
    <w:p w14:paraId="3CCBD2C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16.1.1发包人违约的情形</w:t>
      </w:r>
    </w:p>
    <w:p w14:paraId="738FE23C">
      <w:pPr>
        <w:keepLines w:val="0"/>
        <w:pageBreakBefore w:val="0"/>
        <w:widowControl w:val="0"/>
        <w:kinsoku w:val="0"/>
        <w:wordWrap/>
        <w:topLinePunct w:val="0"/>
        <w:bidi w:val="0"/>
        <w:adjustRightInd w:val="0"/>
        <w:snapToGrid w:val="0"/>
        <w:spacing w:after="200" w:line="360" w:lineRule="auto"/>
        <w:ind w:left="1200" w:hanging="1200" w:hangingChars="5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发包人违约的其他情形：</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34CF069">
      <w:pPr>
        <w:keepLines w:val="0"/>
        <w:pageBreakBefore w:val="0"/>
        <w:widowControl w:val="0"/>
        <w:kinsoku w:val="0"/>
        <w:wordWrap/>
        <w:topLinePunct w:val="0"/>
        <w:bidi w:val="0"/>
        <w:adjustRightInd w:val="0"/>
        <w:snapToGrid w:val="0"/>
        <w:spacing w:after="200" w:line="360" w:lineRule="auto"/>
        <w:ind w:left="1200" w:hanging="1200" w:hangingChars="5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    16.1.2 发包人违约的责任</w:t>
      </w:r>
    </w:p>
    <w:p w14:paraId="656980A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发包人违约责任的承担方式和计算方法：</w:t>
      </w:r>
    </w:p>
    <w:p w14:paraId="5D22F503">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（1）因发包人原因未能在计划开工日期前7天内下达开工通知的违约责任：</w:t>
      </w:r>
      <w:r>
        <w:rPr>
          <w:rFonts w:hint="eastAsia" w:ascii="宋体" w:hAnsi="宋体" w:eastAsia="宋体" w:cs="宋体"/>
          <w:color w:val="000000"/>
          <w:kern w:val="0"/>
          <w:sz w:val="24"/>
          <w:szCs w:val="20"/>
          <w:highlight w:val="none"/>
          <w:u w:val="single"/>
        </w:rPr>
        <w:t>合同工期相应顺延</w:t>
      </w:r>
      <w:r>
        <w:rPr>
          <w:rFonts w:hint="eastAsia" w:ascii="宋体" w:hAnsi="宋体" w:eastAsia="宋体" w:cs="宋体"/>
          <w:color w:val="000000"/>
          <w:kern w:val="0"/>
          <w:sz w:val="24"/>
          <w:szCs w:val="22"/>
          <w:highlight w:val="none"/>
        </w:rPr>
        <w:t>。</w:t>
      </w:r>
    </w:p>
    <w:p w14:paraId="489F720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（2）因发包人原因未能按合同约定支付合同价款的违约责任：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32F0D31B">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（3）发包人违反第10.1款〔变更的范围〕第（2）项约定，自行实施被取消的工作或转由他人实施的违约责任：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2"/>
          <w:highlight w:val="none"/>
        </w:rPr>
        <w:t>。</w:t>
      </w:r>
    </w:p>
    <w:p w14:paraId="3E1F81DC">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7B67DA94">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（5）因发包人违反合同约定造成暂停施工的违约责任：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56D6B62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（6）发包人无正当理由没有在约定期限内发出复工指示，导致承包人无法复工的违约责任：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10F3629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（7）其他：</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703663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16.1.3 因发包人违约解除合同</w:t>
      </w:r>
    </w:p>
    <w:p w14:paraId="4182C7D7">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承包人按16.1.1项〔发包人违约的情形〕约定暂停施工满</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天后发包人仍不纠正其违约行为并致使合同目的不能实现的，承包人有权解除合同。</w:t>
      </w:r>
    </w:p>
    <w:p w14:paraId="06BC3298">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16.2 承包人违约</w:t>
      </w:r>
    </w:p>
    <w:p w14:paraId="614EC8C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16.2.1 承包人违约的情形</w:t>
      </w:r>
    </w:p>
    <w:p w14:paraId="228F5A7B">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承包人违约的其他情形：</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B62810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16.2.2承包人违约的责任</w:t>
      </w:r>
    </w:p>
    <w:p w14:paraId="780C116D">
      <w:pPr>
        <w:keepLines w:val="0"/>
        <w:pageBreakBefore w:val="0"/>
        <w:widowControl w:val="0"/>
        <w:suppressAutoHyphens/>
        <w:kinsoku w:val="0"/>
        <w:wordWrap/>
        <w:topLinePunct w:val="0"/>
        <w:bidi w:val="0"/>
        <w:adjustRightInd w:val="0"/>
        <w:snapToGrid w:val="0"/>
        <w:spacing w:after="0" w:line="360" w:lineRule="auto"/>
        <w:ind w:left="1200" w:hanging="120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承包人违约责任的承担方式和计算方法：</w:t>
      </w:r>
      <w:r>
        <w:rPr>
          <w:rFonts w:hint="eastAsia" w:ascii="宋体" w:hAnsi="宋体" w:eastAsia="宋体" w:cs="宋体"/>
          <w:color w:val="000000"/>
          <w:kern w:val="0"/>
          <w:sz w:val="24"/>
          <w:szCs w:val="20"/>
          <w:highlight w:val="none"/>
          <w:u w:val="single"/>
        </w:rPr>
        <w:t>若逾期未能完成的，按</w:t>
      </w:r>
      <w:r>
        <w:rPr>
          <w:rFonts w:hint="eastAsia" w:ascii="宋体" w:hAnsi="宋体" w:cs="宋体"/>
          <w:color w:val="000000"/>
          <w:kern w:val="0"/>
          <w:sz w:val="24"/>
          <w:szCs w:val="20"/>
          <w:highlight w:val="none"/>
          <w:u w:val="single"/>
          <w:lang w:eastAsia="zh-CN"/>
        </w:rPr>
        <w:t>500</w:t>
      </w:r>
      <w:r>
        <w:rPr>
          <w:rFonts w:hint="eastAsia" w:ascii="宋体" w:hAnsi="宋体" w:eastAsia="宋体" w:cs="宋体"/>
          <w:color w:val="000000"/>
          <w:kern w:val="0"/>
          <w:sz w:val="24"/>
          <w:szCs w:val="20"/>
          <w:highlight w:val="none"/>
          <w:u w:val="single"/>
        </w:rPr>
        <w:t>元/天向发</w:t>
      </w:r>
    </w:p>
    <w:p w14:paraId="5900E571">
      <w:pPr>
        <w:keepLines w:val="0"/>
        <w:pageBreakBefore w:val="0"/>
        <w:widowControl w:val="0"/>
        <w:suppressAutoHyphens/>
        <w:kinsoku w:val="0"/>
        <w:wordWrap/>
        <w:topLinePunct w:val="0"/>
        <w:bidi w:val="0"/>
        <w:adjustRightInd w:val="0"/>
        <w:snapToGrid w:val="0"/>
        <w:spacing w:after="0" w:line="360" w:lineRule="auto"/>
        <w:ind w:left="1200" w:hanging="1200"/>
        <w:jc w:val="left"/>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0"/>
          <w:highlight w:val="none"/>
          <w:u w:val="single"/>
        </w:rPr>
        <w:t>包人支付误期违约金</w:t>
      </w:r>
      <w:r>
        <w:rPr>
          <w:rFonts w:hint="eastAsia" w:ascii="宋体" w:hAnsi="宋体" w:eastAsia="宋体" w:cs="宋体"/>
          <w:color w:val="000000"/>
          <w:kern w:val="0"/>
          <w:sz w:val="24"/>
          <w:szCs w:val="22"/>
          <w:highlight w:val="none"/>
        </w:rPr>
        <w:t>。</w:t>
      </w:r>
    </w:p>
    <w:p w14:paraId="4966401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16.2.3 因承包人违约解除合同</w:t>
      </w:r>
    </w:p>
    <w:p w14:paraId="34C8266F">
      <w:pPr>
        <w:keepLines w:val="0"/>
        <w:pageBreakBefore w:val="0"/>
        <w:widowControl w:val="0"/>
        <w:kinsoku w:val="0"/>
        <w:wordWrap/>
        <w:topLinePunct w:val="0"/>
        <w:bidi w:val="0"/>
        <w:adjustRightInd w:val="0"/>
        <w:snapToGrid w:val="0"/>
        <w:spacing w:before="120" w:beforeLines="0" w:after="120" w:afterLines="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关于承包人违约解除合同的特别约定：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C2C6F36">
      <w:pPr>
        <w:keepLines w:val="0"/>
        <w:pageBreakBefore w:val="0"/>
        <w:widowControl w:val="0"/>
        <w:kinsoku w:val="0"/>
        <w:wordWrap/>
        <w:topLinePunct w:val="0"/>
        <w:bidi w:val="0"/>
        <w:adjustRightInd w:val="0"/>
        <w:snapToGrid w:val="0"/>
        <w:spacing w:before="120" w:beforeLines="0"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D4A9B10">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 xml:space="preserve">17. 不可抗力 </w:t>
      </w:r>
    </w:p>
    <w:p w14:paraId="3BA10C65">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17.1 不可抗力的确认</w:t>
      </w:r>
    </w:p>
    <w:p w14:paraId="01C96E2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 xml:space="preserve">除通用合同条款约定的不可抗力事件之外，视为不可抗力的其他情形：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F2DB923">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17.4 因不可抗力解除合同</w:t>
      </w:r>
    </w:p>
    <w:p w14:paraId="6CF81FB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合同解除后，发包人应在商定或确定发包人应支付款项后</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天内完成款项的支付。</w:t>
      </w:r>
    </w:p>
    <w:p w14:paraId="54D57957">
      <w:pPr>
        <w:keepLines w:val="0"/>
        <w:pageBreakBefore w:val="0"/>
        <w:widowControl w:val="0"/>
        <w:kinsoku w:val="0"/>
        <w:wordWrap/>
        <w:topLinePunct w:val="0"/>
        <w:bidi w:val="0"/>
        <w:adjustRightInd w:val="0"/>
        <w:snapToGrid w:val="0"/>
        <w:spacing w:after="200" w:line="360" w:lineRule="auto"/>
        <w:ind w:firstLine="560" w:firstLineChars="200"/>
        <w:jc w:val="left"/>
        <w:textAlignment w:val="baseline"/>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18. 保险</w:t>
      </w:r>
    </w:p>
    <w:p w14:paraId="55144EC4">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18.1 工程保险</w:t>
      </w:r>
    </w:p>
    <w:p w14:paraId="7A276989">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关于工程保险的特别约定：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AD080E8">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18.3 其他保险</w:t>
      </w:r>
    </w:p>
    <w:p w14:paraId="5427A02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关于其他保险的约定：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CC3EFDF">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承包人是否应为其施工设备等办理财产保险：</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000B237">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18.7 通知义务</w:t>
      </w:r>
    </w:p>
    <w:p w14:paraId="5BB4F654">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关于变更保险合同时的通知义务的约定：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85CF280">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20. 争议解决</w:t>
      </w:r>
    </w:p>
    <w:p w14:paraId="1EECC96E">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20.3 争议评审</w:t>
      </w:r>
    </w:p>
    <w:p w14:paraId="73142978">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合同当事人是否同意将工程争议提交争议评审小组决定：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72E242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20.3.1 争议评审小组的确定</w:t>
      </w:r>
    </w:p>
    <w:p w14:paraId="2076411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争议评审小组成员的确定：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F4440D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选定争议评审员的期限：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85689C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争议评审小组成员的报酬承担方式：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5FE006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其他事项的约定：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7083F75">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20.3.2 争议评审小组的决定</w:t>
      </w:r>
    </w:p>
    <w:p w14:paraId="0ED96A1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合同当事人关于本项的约定：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F80A40C">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20.4仲裁或诉讼</w:t>
      </w:r>
    </w:p>
    <w:p w14:paraId="56530F6B">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因合同及合同有关事项发生的争议，按下列第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2</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种方式解决：</w:t>
      </w:r>
    </w:p>
    <w:p w14:paraId="177E3CC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（1）向</w:t>
      </w:r>
      <w:r>
        <w:rPr>
          <w:rFonts w:hint="eastAsia" w:ascii="宋体" w:hAnsi="宋体" w:eastAsia="宋体" w:cs="宋体"/>
          <w:kern w:val="0"/>
          <w:sz w:val="24"/>
          <w:szCs w:val="24"/>
          <w:highlight w:val="none"/>
          <w:u w:val="single"/>
        </w:rPr>
        <w:t xml:space="preserve"> 项目所在地</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color w:val="000000"/>
          <w:kern w:val="0"/>
          <w:sz w:val="24"/>
          <w:szCs w:val="22"/>
          <w:highlight w:val="none"/>
        </w:rPr>
        <w:t>仲裁委员会申请仲裁；</w:t>
      </w:r>
    </w:p>
    <w:p w14:paraId="7366567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（2）向</w:t>
      </w:r>
      <w:r>
        <w:rPr>
          <w:rFonts w:hint="eastAsia" w:ascii="宋体" w:hAnsi="宋体" w:eastAsia="宋体" w:cs="宋体"/>
          <w:kern w:val="0"/>
          <w:sz w:val="24"/>
          <w:szCs w:val="24"/>
          <w:highlight w:val="none"/>
          <w:u w:val="single"/>
        </w:rPr>
        <w:t xml:space="preserve"> 项目所在地</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color w:val="000000"/>
          <w:kern w:val="0"/>
          <w:sz w:val="24"/>
          <w:szCs w:val="22"/>
          <w:highlight w:val="none"/>
        </w:rPr>
        <w:t>人民法院起诉。</w:t>
      </w:r>
    </w:p>
    <w:p w14:paraId="52174664">
      <w:pPr>
        <w:keepLines w:val="0"/>
        <w:pageBreakBefore w:val="0"/>
        <w:widowControl w:val="0"/>
        <w:shd w:val="clear" w:color="auto" w:fill="auto"/>
        <w:suppressAutoHyphens/>
        <w:kinsoku w:val="0"/>
        <w:wordWrap/>
        <w:topLinePunct w:val="0"/>
        <w:autoSpaceDE w:val="0"/>
        <w:bidi w:val="0"/>
        <w:adjustRightInd/>
        <w:snapToGrid/>
        <w:spacing w:before="0" w:beforeLines="0" w:after="0" w:afterLines="0" w:line="360" w:lineRule="auto"/>
        <w:ind w:left="0" w:right="0"/>
        <w:jc w:val="left"/>
        <w:rPr>
          <w:rFonts w:hint="eastAsia" w:ascii="宋体" w:hAnsi="宋体" w:eastAsia="宋体" w:cs="宋体"/>
          <w:color w:val="000000"/>
          <w:kern w:val="1"/>
          <w:sz w:val="24"/>
          <w:szCs w:val="24"/>
          <w:highlight w:val="none"/>
          <w:lang w:val="en-US" w:eastAsia="zh-CN" w:bidi="ar-SA"/>
        </w:rPr>
      </w:pPr>
      <w:r>
        <w:rPr>
          <w:rFonts w:hint="eastAsia" w:ascii="宋体" w:hAnsi="宋体" w:eastAsia="宋体" w:cs="宋体"/>
          <w:b/>
          <w:color w:val="000000"/>
          <w:kern w:val="1"/>
          <w:sz w:val="28"/>
          <w:szCs w:val="28"/>
          <w:highlight w:val="none"/>
          <w:lang w:val="en-US" w:eastAsia="zh-CN" w:bidi="ar-SA"/>
        </w:rPr>
        <w:t>21、补充条款</w:t>
      </w:r>
    </w:p>
    <w:p w14:paraId="18F0BCBA">
      <w:pPr>
        <w:keepLines w:val="0"/>
        <w:pageBreakBefore w:val="0"/>
        <w:widowControl w:val="0"/>
        <w:shd w:val="clear" w:color="auto" w:fill="auto"/>
        <w:suppressAutoHyphens/>
        <w:kinsoku w:val="0"/>
        <w:wordWrap/>
        <w:topLinePunct w:val="0"/>
        <w:bidi w:val="0"/>
        <w:adjustRightInd w:val="0"/>
        <w:snapToGrid w:val="0"/>
        <w:spacing w:after="200" w:line="360" w:lineRule="auto"/>
        <w:ind w:firstLine="482"/>
        <w:jc w:val="left"/>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（1）承包人必须按法律、法规和《莆田市建筑垃圾处置管理办法》等要求处置建筑垃圾，不得与不具备资质的渣土企业签订运输合同。</w:t>
      </w:r>
    </w:p>
    <w:p w14:paraId="1B3B64D9">
      <w:pPr>
        <w:keepLines w:val="0"/>
        <w:pageBreakBefore w:val="0"/>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kinsoku w:val="0"/>
        <w:wordWrap/>
        <w:topLinePunct w:val="0"/>
        <w:bidi w:val="0"/>
        <w:adjustRightInd w:val="0"/>
        <w:snapToGrid w:val="0"/>
        <w:spacing w:after="200" w:line="360" w:lineRule="auto"/>
        <w:ind w:right="180" w:firstLine="482"/>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（2）承包人应积极配合发包人的征地拆迁等协调工作。</w:t>
      </w:r>
    </w:p>
    <w:p w14:paraId="44B2FBD4">
      <w:pPr>
        <w:keepLines w:val="0"/>
        <w:pageBreakBefore w:val="0"/>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kinsoku w:val="0"/>
        <w:wordWrap/>
        <w:topLinePunct w:val="0"/>
        <w:bidi w:val="0"/>
        <w:adjustRightInd w:val="0"/>
        <w:snapToGrid w:val="0"/>
        <w:spacing w:after="200" w:line="360" w:lineRule="auto"/>
        <w:ind w:left="1" w:right="180" w:firstLine="479"/>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（3）承包人应在发包人提供的规划用地红线图范围内施工，对红线图范围外因施工引起的纠纷，承包人应积极主动予以协商解决并承担费用。</w:t>
      </w:r>
    </w:p>
    <w:p w14:paraId="2A5AEB75">
      <w:pPr>
        <w:keepLines w:val="0"/>
        <w:pageBreakBefore w:val="0"/>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kinsoku w:val="0"/>
        <w:wordWrap/>
        <w:topLinePunct w:val="0"/>
        <w:bidi w:val="0"/>
        <w:adjustRightInd w:val="0"/>
        <w:snapToGrid w:val="0"/>
        <w:spacing w:after="200" w:line="360" w:lineRule="auto"/>
        <w:ind w:left="1" w:right="180" w:firstLine="479"/>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（4）承包人负责看管及维护施工期间发包人提供的供电设施（变压器及供电线路）和供水设施的财产及安全。　　　</w:t>
      </w:r>
    </w:p>
    <w:p w14:paraId="4A5A1E5F">
      <w:pPr>
        <w:keepLines w:val="0"/>
        <w:pageBreakBefore w:val="0"/>
        <w:widowControl w:val="0"/>
        <w:shd w:val="clear" w:color="auto" w:fill="auto"/>
        <w:suppressAutoHyphens/>
        <w:kinsoku w:val="0"/>
        <w:wordWrap/>
        <w:topLinePunct w:val="0"/>
        <w:bidi w:val="0"/>
        <w:adjustRightInd w:val="0"/>
        <w:snapToGrid w:val="0"/>
        <w:spacing w:after="200" w:line="360" w:lineRule="auto"/>
        <w:ind w:firstLine="482"/>
        <w:jc w:val="left"/>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（5）工程施工项目管理班子成员必须满足本工程施工要求。</w:t>
      </w:r>
    </w:p>
    <w:p w14:paraId="0C6973A9">
      <w:pPr>
        <w:keepLines w:val="0"/>
        <w:pageBreakBefore w:val="0"/>
        <w:widowControl w:val="0"/>
        <w:shd w:val="clear" w:color="auto" w:fill="auto"/>
        <w:suppressAutoHyphens/>
        <w:kinsoku w:val="0"/>
        <w:wordWrap/>
        <w:topLinePunct w:val="0"/>
        <w:bidi w:val="0"/>
        <w:adjustRightInd w:val="0"/>
        <w:snapToGrid w:val="0"/>
        <w:spacing w:after="200" w:line="360" w:lineRule="auto"/>
        <w:ind w:left="1" w:firstLine="479"/>
        <w:jc w:val="left"/>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（6）施工现场使用的施工机械设备，其数量、性能和规格不得低于施工组织设计所采用的施工机械设备。</w:t>
      </w:r>
    </w:p>
    <w:p w14:paraId="488F32E1">
      <w:pPr>
        <w:keepLines w:val="0"/>
        <w:pageBreakBefore w:val="0"/>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kinsoku w:val="0"/>
        <w:wordWrap/>
        <w:topLinePunct w:val="0"/>
        <w:bidi w:val="0"/>
        <w:adjustRightInd w:val="0"/>
        <w:snapToGrid w:val="0"/>
        <w:spacing w:after="200" w:line="360" w:lineRule="auto"/>
        <w:ind w:firstLine="482"/>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（7）用于工程的主要材料、设备，不得低于招标文件规定和投标文件承诺的标准，使用前必须经发包人及监理、设计单位共同确认，单价不得调整。</w:t>
      </w:r>
    </w:p>
    <w:p w14:paraId="656E42F4">
      <w:pPr>
        <w:keepLines w:val="0"/>
        <w:pageBreakBefore w:val="0"/>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kinsoku w:val="0"/>
        <w:wordWrap/>
        <w:topLinePunct w:val="0"/>
        <w:bidi w:val="0"/>
        <w:adjustRightInd w:val="0"/>
        <w:snapToGrid w:val="0"/>
        <w:spacing w:after="200" w:line="360" w:lineRule="auto"/>
        <w:ind w:firstLine="482"/>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（8）施工过程中建筑材料价格异常波动时，按建设厅闽建筑[2007]53号文有关规定执行。</w:t>
      </w:r>
    </w:p>
    <w:p w14:paraId="2ED71942">
      <w:pPr>
        <w:keepLines w:val="0"/>
        <w:pageBreakBefore w:val="0"/>
        <w:widowControl w:val="0"/>
        <w:shd w:val="clear" w:color="auto" w:fill="auto"/>
        <w:suppressAutoHyphens/>
        <w:kinsoku w:val="0"/>
        <w:wordWrap/>
        <w:topLinePunct w:val="0"/>
        <w:bidi w:val="0"/>
        <w:adjustRightInd w:val="0"/>
        <w:snapToGrid w:val="0"/>
        <w:spacing w:after="200" w:line="360" w:lineRule="auto"/>
        <w:ind w:firstLine="482"/>
        <w:jc w:val="left"/>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0ADC121E">
      <w:pPr>
        <w:keepLines w:val="0"/>
        <w:pageBreakBefore w:val="0"/>
        <w:widowControl w:val="0"/>
        <w:shd w:val="clear" w:color="auto" w:fill="auto"/>
        <w:suppressAutoHyphens/>
        <w:kinsoku w:val="0"/>
        <w:wordWrap/>
        <w:topLinePunct w:val="0"/>
        <w:bidi w:val="0"/>
        <w:adjustRightInd w:val="0"/>
        <w:snapToGrid w:val="0"/>
        <w:spacing w:after="200" w:line="360" w:lineRule="auto"/>
        <w:ind w:firstLine="482"/>
        <w:jc w:val="left"/>
        <w:rPr>
          <w:rFonts w:hint="eastAsia"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（10）按现行有关国家、行业的建筑法规、规章执行。</w:t>
      </w:r>
    </w:p>
    <w:p w14:paraId="589F14B8">
      <w:pPr>
        <w:keepLines w:val="0"/>
        <w:pageBreakBefore w:val="0"/>
        <w:widowControl w:val="0"/>
        <w:shd w:val="clear" w:color="auto" w:fill="auto"/>
        <w:suppressAutoHyphens/>
        <w:kinsoku w:val="0"/>
        <w:wordWrap/>
        <w:topLinePunct w:val="0"/>
        <w:bidi w:val="0"/>
        <w:adjustRightInd w:val="0"/>
        <w:snapToGrid w:val="0"/>
        <w:spacing w:after="200" w:line="360" w:lineRule="auto"/>
        <w:ind w:firstLine="482"/>
        <w:jc w:val="left"/>
        <w:rPr>
          <w:rFonts w:hint="eastAsia"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hint="eastAsia" w:ascii="宋体" w:hAnsi="宋体" w:eastAsia="宋体" w:cs="宋体"/>
          <w:b/>
          <w:color w:val="000000"/>
          <w:kern w:val="0"/>
          <w:sz w:val="24"/>
          <w:szCs w:val="20"/>
          <w:highlight w:val="none"/>
          <w:lang w:val="en-US" w:eastAsia="zh-CN"/>
        </w:rPr>
        <w:t>1</w:t>
      </w:r>
      <w:r>
        <w:rPr>
          <w:rFonts w:hint="eastAsia" w:ascii="宋体" w:hAnsi="宋体" w:eastAsia="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060EEA40">
      <w:pPr>
        <w:keepLines w:val="0"/>
        <w:pageBreakBefore w:val="0"/>
        <w:widowControl w:val="0"/>
        <w:shd w:val="clear" w:color="auto" w:fill="auto"/>
        <w:suppressAutoHyphens/>
        <w:kinsoku w:val="0"/>
        <w:wordWrap/>
        <w:topLinePunct w:val="0"/>
        <w:bidi w:val="0"/>
        <w:adjustRightInd w:val="0"/>
        <w:snapToGrid w:val="0"/>
        <w:spacing w:after="200" w:line="360" w:lineRule="auto"/>
        <w:ind w:firstLine="482"/>
        <w:jc w:val="left"/>
        <w:rPr>
          <w:rFonts w:hint="eastAsia"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hint="eastAsia" w:ascii="宋体" w:hAnsi="宋体" w:eastAsia="宋体" w:cs="宋体"/>
          <w:b/>
          <w:color w:val="000000"/>
          <w:kern w:val="0"/>
          <w:sz w:val="24"/>
          <w:szCs w:val="20"/>
          <w:highlight w:val="none"/>
          <w:lang w:val="en-US" w:eastAsia="zh-CN"/>
        </w:rPr>
        <w:t>2</w:t>
      </w:r>
      <w:r>
        <w:rPr>
          <w:rFonts w:hint="eastAsia" w:ascii="宋体" w:hAnsi="宋体" w:eastAsia="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w:t>
      </w:r>
      <w:r>
        <w:rPr>
          <w:rFonts w:hint="eastAsia" w:ascii="宋体" w:hAnsi="宋体" w:cs="宋体"/>
          <w:b/>
          <w:color w:val="000000"/>
          <w:kern w:val="0"/>
          <w:sz w:val="24"/>
          <w:szCs w:val="20"/>
          <w:highlight w:val="none"/>
          <w:lang w:eastAsia="zh-CN"/>
        </w:rPr>
        <w:t>500</w:t>
      </w:r>
      <w:r>
        <w:rPr>
          <w:rFonts w:hint="eastAsia" w:ascii="宋体" w:hAnsi="宋体" w:eastAsia="宋体" w:cs="宋体"/>
          <w:b/>
          <w:color w:val="000000"/>
          <w:kern w:val="0"/>
          <w:sz w:val="24"/>
          <w:szCs w:val="20"/>
          <w:highlight w:val="none"/>
        </w:rPr>
        <w:t>元。超过15天未进场的，发包人有权取消其中标资格、解除本合同，并没收履约保证金，发包人可进行重新招投标，同时由此造成的一切损失与责任由原中标人全部承担。</w:t>
      </w:r>
    </w:p>
    <w:p w14:paraId="5F74B736">
      <w:pPr>
        <w:keepLines w:val="0"/>
        <w:pageBreakBefore w:val="0"/>
        <w:widowControl w:val="0"/>
        <w:kinsoku w:val="0"/>
        <w:wordWrap/>
        <w:topLinePunct w:val="0"/>
        <w:bidi w:val="0"/>
        <w:adjustRightInd w:val="0"/>
        <w:snapToGrid w:val="0"/>
        <w:spacing w:before="156" w:beforeLines="50" w:after="156" w:afterLines="50" w:line="360" w:lineRule="auto"/>
        <w:jc w:val="center"/>
        <w:textAlignment w:val="baseline"/>
        <w:rPr>
          <w:rFonts w:hint="eastAsia" w:ascii="宋体" w:hAnsi="宋体" w:eastAsia="宋体" w:cs="宋体"/>
          <w:b/>
          <w:color w:val="000000"/>
          <w:kern w:val="0"/>
          <w:sz w:val="30"/>
          <w:szCs w:val="30"/>
          <w:highlight w:val="none"/>
        </w:rPr>
      </w:pPr>
    </w:p>
    <w:p w14:paraId="303D3FDE">
      <w:pPr>
        <w:keepLines w:val="0"/>
        <w:pageBreakBefore w:val="0"/>
        <w:widowControl w:val="0"/>
        <w:kinsoku w:val="0"/>
        <w:wordWrap/>
        <w:topLinePunct w:val="0"/>
        <w:bidi w:val="0"/>
        <w:adjustRightInd w:val="0"/>
        <w:snapToGrid w:val="0"/>
        <w:spacing w:before="156" w:beforeLines="50" w:after="156" w:afterLines="50" w:line="360" w:lineRule="auto"/>
        <w:jc w:val="center"/>
        <w:textAlignment w:val="baseline"/>
        <w:rPr>
          <w:rFonts w:hint="eastAsia" w:ascii="宋体" w:hAnsi="宋体" w:eastAsia="宋体" w:cs="宋体"/>
          <w:b/>
          <w:color w:val="000000"/>
          <w:kern w:val="0"/>
          <w:sz w:val="30"/>
          <w:szCs w:val="30"/>
          <w:highlight w:val="none"/>
        </w:rPr>
      </w:pPr>
      <w:r>
        <w:rPr>
          <w:rFonts w:hint="eastAsia" w:ascii="宋体" w:hAnsi="宋体" w:eastAsia="宋体" w:cs="宋体"/>
          <w:b/>
          <w:color w:val="000000"/>
          <w:kern w:val="0"/>
          <w:sz w:val="30"/>
          <w:szCs w:val="30"/>
          <w:highlight w:val="none"/>
        </w:rPr>
        <w:t>工程质量保修书</w:t>
      </w:r>
    </w:p>
    <w:p w14:paraId="0AFC6D3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eastAsia="zh-CN"/>
        </w:rPr>
      </w:pPr>
      <w:r>
        <w:rPr>
          <w:rFonts w:hint="eastAsia" w:ascii="宋体" w:hAnsi="宋体" w:eastAsia="宋体" w:cs="宋体"/>
          <w:color w:val="000000"/>
          <w:spacing w:val="0"/>
          <w:w w:val="100"/>
          <w:kern w:val="0"/>
          <w:position w:val="0"/>
          <w:sz w:val="24"/>
          <w:szCs w:val="21"/>
          <w:highlight w:val="none"/>
          <w:u w:val="none" w:color="000000"/>
          <w:shd w:val="clear" w:color="auto" w:fill="auto"/>
          <w:vertAlign w:val="baseline"/>
          <w:lang w:val="en-US"/>
        </w:rPr>
        <w:t>发包人（全称）：</w:t>
      </w:r>
      <w:r>
        <w:rPr>
          <w:rFonts w:hint="eastAsia" w:ascii="宋体" w:hAnsi="宋体" w:eastAsia="宋体" w:cs="宋体"/>
          <w:b w:val="0"/>
          <w:bCs w:val="0"/>
          <w:color w:val="000000"/>
          <w:spacing w:val="0"/>
          <w:w w:val="100"/>
          <w:kern w:val="2"/>
          <w:position w:val="0"/>
          <w:sz w:val="24"/>
          <w:szCs w:val="24"/>
          <w:highlight w:val="none"/>
          <w:u w:val="single" w:color="000000"/>
          <w:shd w:val="clear" w:color="auto" w:fill="auto"/>
          <w:vertAlign w:val="baseline"/>
          <w:lang w:val="en-US" w:eastAsia="zh-CN"/>
        </w:rPr>
        <w:t>仙游县鲤南镇振兴乡村投资有限公司</w:t>
      </w:r>
    </w:p>
    <w:p w14:paraId="4CFDED0F">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承包人（全称）：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08B10C7A">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发包人和承包人根据《中华人民共和国建筑法》和《建设工程质量管理条例》，经协商一致就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（工程全称）签订工程质量保修书。</w:t>
      </w:r>
    </w:p>
    <w:p w14:paraId="424EAE7F">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一、工程质量保修范围和内容</w:t>
      </w:r>
    </w:p>
    <w:p w14:paraId="65F3ABFE">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承包人在质量保修期内，按照有关法律规定和合同约定，承担工程质量保修责任。</w:t>
      </w:r>
    </w:p>
    <w:p w14:paraId="382DD68A">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7F0754A">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b/>
          <w:color w:val="000000"/>
          <w:kern w:val="0"/>
          <w:sz w:val="24"/>
          <w:szCs w:val="22"/>
          <w:highlight w:val="none"/>
        </w:rPr>
        <w:t>　　</w:t>
      </w:r>
      <w:r>
        <w:rPr>
          <w:rFonts w:hint="eastAsia" w:ascii="宋体" w:hAnsi="宋体" w:eastAsia="宋体" w:cs="宋体"/>
          <w:color w:val="000000"/>
          <w:kern w:val="0"/>
          <w:sz w:val="24"/>
          <w:szCs w:val="22"/>
          <w:highlight w:val="none"/>
        </w:rPr>
        <w:t>二、质量保修期</w:t>
      </w:r>
    </w:p>
    <w:p w14:paraId="30CF5B7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根据《建设工程质量管理条例》及有关规定，工程的质量保修期如下：</w:t>
      </w:r>
    </w:p>
    <w:p w14:paraId="5A1E812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1．地基基础工程和主体结构工程为设计文件规定的工程合理使用年限；</w:t>
      </w:r>
    </w:p>
    <w:p w14:paraId="504F6BE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2．屋面防水工程、有防水要求的卫生间、房间和外墙面的防渗为</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年；</w:t>
      </w:r>
    </w:p>
    <w:p w14:paraId="63FD28F0">
      <w:pPr>
        <w:keepLines w:val="0"/>
        <w:pageBreakBefore w:val="0"/>
        <w:widowControl w:val="0"/>
        <w:kinsoku w:val="0"/>
        <w:wordWrap/>
        <w:topLinePunct w:val="0"/>
        <w:bidi w:val="0"/>
        <w:adjustRightInd w:val="0"/>
        <w:snapToGrid w:val="0"/>
        <w:spacing w:after="200" w:line="36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3．装修工程为</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年；</w:t>
      </w:r>
    </w:p>
    <w:p w14:paraId="68DD2D38">
      <w:pPr>
        <w:keepLines w:val="0"/>
        <w:pageBreakBefore w:val="0"/>
        <w:widowControl w:val="0"/>
        <w:kinsoku w:val="0"/>
        <w:wordWrap/>
        <w:topLinePunct w:val="0"/>
        <w:bidi w:val="0"/>
        <w:adjustRightInd w:val="0"/>
        <w:snapToGrid w:val="0"/>
        <w:spacing w:after="200" w:line="36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4．电气管线、给排水管道、设备安装工程为</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年；</w:t>
      </w:r>
    </w:p>
    <w:p w14:paraId="04DB97B4">
      <w:pPr>
        <w:keepLines w:val="0"/>
        <w:pageBreakBefore w:val="0"/>
        <w:widowControl w:val="0"/>
        <w:kinsoku w:val="0"/>
        <w:wordWrap/>
        <w:topLinePunct w:val="0"/>
        <w:bidi w:val="0"/>
        <w:adjustRightInd w:val="0"/>
        <w:snapToGrid w:val="0"/>
        <w:spacing w:after="200" w:line="36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5．供热与供冷系统为</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个采暖期、供冷期；</w:t>
      </w:r>
    </w:p>
    <w:p w14:paraId="12F4960D">
      <w:pPr>
        <w:keepLines w:val="0"/>
        <w:pageBreakBefore w:val="0"/>
        <w:widowControl w:val="0"/>
        <w:kinsoku w:val="0"/>
        <w:wordWrap/>
        <w:topLinePunct w:val="0"/>
        <w:bidi w:val="0"/>
        <w:adjustRightInd w:val="0"/>
        <w:snapToGrid w:val="0"/>
        <w:spacing w:after="200" w:line="36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6．住宅小区内的给排水设施、道路等配套工程为</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年；</w:t>
      </w:r>
    </w:p>
    <w:p w14:paraId="377CB93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72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1"/>
          <w:highlight w:val="none"/>
          <w:u w:val="none" w:color="000000"/>
          <w:shd w:val="clear" w:color="auto" w:fill="auto"/>
          <w:vertAlign w:val="baseline"/>
          <w:lang w:val="en-US"/>
        </w:rPr>
        <w:t>7．其他项目保修期限约定如下：</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t>本项目保修期为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eastAsia="zh-CN"/>
        </w:rPr>
        <w:t>24</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t>个月</w:t>
      </w:r>
      <w:r>
        <w:rPr>
          <w:rFonts w:hint="eastAsia" w:ascii="宋体" w:hAnsi="宋体" w:eastAsia="宋体" w:cs="宋体"/>
          <w:color w:val="000000"/>
          <w:spacing w:val="0"/>
          <w:w w:val="100"/>
          <w:kern w:val="2"/>
          <w:position w:val="0"/>
          <w:sz w:val="24"/>
          <w:szCs w:val="24"/>
          <w:highlight w:val="none"/>
          <w:u w:val="none" w:color="auto"/>
          <w:shd w:val="clear" w:color="auto" w:fill="auto"/>
          <w:vertAlign w:val="baseline"/>
          <w:lang w:val="zh-TW" w:eastAsia="zh-TW"/>
        </w:rPr>
        <w:t>。</w:t>
      </w:r>
    </w:p>
    <w:p w14:paraId="335DFB1D">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质量保修期自工程竣工验收合格之日起计算。</w:t>
      </w:r>
    </w:p>
    <w:p w14:paraId="6C811EB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三、缺陷责任期</w:t>
      </w:r>
    </w:p>
    <w:p w14:paraId="19060C4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工程缺陷责任期为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24</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个月，缺陷责任期自工程通过竣工验收之日起计算。单位工程先于全部工程进行验收，单位工程缺陷责任期自单位工程验收合格之日起算。</w:t>
      </w:r>
    </w:p>
    <w:p w14:paraId="58C8F98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缺陷责任期终止后，发包人应退还剩余的质量保证金。</w:t>
      </w:r>
    </w:p>
    <w:p w14:paraId="23896BBE">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    四、质量保修责任</w:t>
      </w:r>
    </w:p>
    <w:p w14:paraId="7739CC94">
      <w:pPr>
        <w:keepLines w:val="0"/>
        <w:pageBreakBefore w:val="0"/>
        <w:widowControl w:val="0"/>
        <w:kinsoku w:val="0"/>
        <w:wordWrap/>
        <w:topLinePunct w:val="0"/>
        <w:bidi w:val="0"/>
        <w:adjustRightInd w:val="0"/>
        <w:snapToGrid w:val="0"/>
        <w:spacing w:after="200" w:line="360" w:lineRule="auto"/>
        <w:ind w:left="105" w:leftChars="50" w:firstLine="491" w:firstLineChars="20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1．属于保修范围、内容的项目，承包人应当在接到保修通知之日起7天内派人保修。承包人不在约定期限内派人保修的，发包人可以委托他人修理。</w:t>
      </w:r>
    </w:p>
    <w:p w14:paraId="6AD5D39B">
      <w:pPr>
        <w:keepLines w:val="0"/>
        <w:pageBreakBefore w:val="0"/>
        <w:widowControl w:val="0"/>
        <w:kinsoku w:val="0"/>
        <w:wordWrap/>
        <w:topLinePunct w:val="0"/>
        <w:bidi w:val="0"/>
        <w:adjustRightInd w:val="0"/>
        <w:snapToGrid w:val="0"/>
        <w:spacing w:after="200" w:line="360" w:lineRule="auto"/>
        <w:ind w:left="105" w:leftChars="50" w:firstLine="491" w:firstLineChars="20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2．发生紧急事故需抢修的，承包人在接到事故通知后，应当立即到达事故现场抢修。</w:t>
      </w:r>
    </w:p>
    <w:p w14:paraId="70B479C7">
      <w:pPr>
        <w:keepLines w:val="0"/>
        <w:pageBreakBefore w:val="0"/>
        <w:widowControl w:val="0"/>
        <w:kinsoku w:val="0"/>
        <w:wordWrap/>
        <w:topLinePunct w:val="0"/>
        <w:bidi w:val="0"/>
        <w:adjustRightInd w:val="0"/>
        <w:snapToGrid w:val="0"/>
        <w:spacing w:after="200" w:line="360" w:lineRule="auto"/>
        <w:ind w:left="105" w:leftChars="50" w:firstLine="491" w:firstLineChars="20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6A27503">
      <w:pPr>
        <w:keepLines w:val="0"/>
        <w:pageBreakBefore w:val="0"/>
        <w:widowControl w:val="0"/>
        <w:kinsoku w:val="0"/>
        <w:wordWrap/>
        <w:topLinePunct w:val="0"/>
        <w:bidi w:val="0"/>
        <w:adjustRightInd w:val="0"/>
        <w:snapToGrid w:val="0"/>
        <w:spacing w:after="200" w:line="36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4．质量保修完成后，由发包人组织验收。</w:t>
      </w:r>
    </w:p>
    <w:p w14:paraId="077210BB">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五、保修费用</w:t>
      </w:r>
    </w:p>
    <w:p w14:paraId="0806EA82">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保修费用由造成质量缺陷的责任方承担。</w:t>
      </w:r>
    </w:p>
    <w:p w14:paraId="05BFC5B8">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b/>
          <w:color w:val="000000"/>
          <w:kern w:val="0"/>
          <w:sz w:val="24"/>
          <w:szCs w:val="22"/>
          <w:highlight w:val="none"/>
        </w:rPr>
        <w:t>六</w:t>
      </w:r>
      <w:r>
        <w:rPr>
          <w:rFonts w:hint="eastAsia" w:ascii="宋体" w:hAnsi="宋体" w:eastAsia="宋体" w:cs="宋体"/>
          <w:color w:val="000000"/>
          <w:kern w:val="0"/>
          <w:sz w:val="24"/>
          <w:szCs w:val="22"/>
          <w:highlight w:val="none"/>
        </w:rPr>
        <w:t>、双方约定的其他工程质量保修事项：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A9813B9">
      <w:pPr>
        <w:keepLines w:val="0"/>
        <w:pageBreakBefore w:val="0"/>
        <w:widowControl w:val="0"/>
        <w:kinsoku w:val="0"/>
        <w:wordWrap/>
        <w:topLinePunct w:val="0"/>
        <w:bidi w:val="0"/>
        <w:adjustRightInd w:val="0"/>
        <w:snapToGrid w:val="0"/>
        <w:spacing w:after="200" w:line="360" w:lineRule="auto"/>
        <w:ind w:firstLine="456" w:firstLineChars="19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工程质量保修书由发包人、承包人在工程竣工验收前共同签署，作为施工合同附件，其有效期限至保修期满。</w:t>
      </w:r>
    </w:p>
    <w:p w14:paraId="045D7DBB">
      <w:pPr>
        <w:keepLines w:val="0"/>
        <w:pageBreakBefore w:val="0"/>
        <w:widowControl w:val="0"/>
        <w:kinsoku w:val="0"/>
        <w:wordWrap/>
        <w:topLinePunct w:val="0"/>
        <w:bidi w:val="0"/>
        <w:adjustRightInd w:val="0"/>
        <w:snapToGrid w:val="0"/>
        <w:spacing w:after="200" w:line="360" w:lineRule="auto"/>
        <w:ind w:firstLine="420"/>
        <w:jc w:val="left"/>
        <w:textAlignment w:val="baseline"/>
        <w:rPr>
          <w:rFonts w:hint="eastAsia" w:ascii="宋体" w:hAnsi="宋体" w:eastAsia="宋体" w:cs="宋体"/>
          <w:color w:val="000000"/>
          <w:kern w:val="0"/>
          <w:sz w:val="24"/>
          <w:szCs w:val="22"/>
          <w:highlight w:val="none"/>
        </w:rPr>
      </w:pPr>
    </w:p>
    <w:p w14:paraId="0EE92048">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发包人(公章)：</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 xml:space="preserve">            承包人(公章)：</w:t>
      </w:r>
      <w:r>
        <w:rPr>
          <w:rFonts w:hint="eastAsia" w:ascii="宋体" w:hAnsi="宋体" w:eastAsia="宋体" w:cs="宋体"/>
          <w:color w:val="000000"/>
          <w:kern w:val="0"/>
          <w:sz w:val="24"/>
          <w:szCs w:val="22"/>
          <w:highlight w:val="none"/>
          <w:u w:val="single"/>
        </w:rPr>
        <w:t xml:space="preserve">           </w:t>
      </w:r>
    </w:p>
    <w:p w14:paraId="68CA86BF">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地  址：</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地  址：</w:t>
      </w:r>
      <w:r>
        <w:rPr>
          <w:rFonts w:hint="eastAsia" w:ascii="宋体" w:hAnsi="宋体" w:eastAsia="宋体" w:cs="宋体"/>
          <w:color w:val="000000"/>
          <w:kern w:val="0"/>
          <w:sz w:val="24"/>
          <w:szCs w:val="22"/>
          <w:highlight w:val="none"/>
          <w:u w:val="single"/>
        </w:rPr>
        <w:t xml:space="preserve">       </w:t>
      </w:r>
    </w:p>
    <w:p w14:paraId="57A49561">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法定代表人(签字)：</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法定代表人(签字)：</w:t>
      </w:r>
      <w:r>
        <w:rPr>
          <w:rFonts w:hint="eastAsia" w:ascii="宋体" w:hAnsi="宋体" w:eastAsia="宋体" w:cs="宋体"/>
          <w:color w:val="000000"/>
          <w:kern w:val="0"/>
          <w:sz w:val="24"/>
          <w:szCs w:val="22"/>
          <w:highlight w:val="none"/>
          <w:u w:val="single"/>
        </w:rPr>
        <w:t xml:space="preserve">       </w:t>
      </w:r>
    </w:p>
    <w:p w14:paraId="444E3A4B">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委托代理人(签字)：</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委托代理人(签字)：</w:t>
      </w:r>
      <w:r>
        <w:rPr>
          <w:rFonts w:hint="eastAsia" w:ascii="宋体" w:hAnsi="宋体" w:eastAsia="宋体" w:cs="宋体"/>
          <w:color w:val="000000"/>
          <w:kern w:val="0"/>
          <w:sz w:val="24"/>
          <w:szCs w:val="22"/>
          <w:highlight w:val="none"/>
          <w:u w:val="single"/>
        </w:rPr>
        <w:t xml:space="preserve">       </w:t>
      </w:r>
    </w:p>
    <w:p w14:paraId="08E08E9D">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  话：</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电  话：</w:t>
      </w:r>
      <w:r>
        <w:rPr>
          <w:rFonts w:hint="eastAsia" w:ascii="宋体" w:hAnsi="宋体" w:eastAsia="宋体" w:cs="宋体"/>
          <w:color w:val="000000"/>
          <w:kern w:val="0"/>
          <w:sz w:val="24"/>
          <w:szCs w:val="22"/>
          <w:highlight w:val="none"/>
          <w:u w:val="single"/>
        </w:rPr>
        <w:t xml:space="preserve">     </w:t>
      </w:r>
    </w:p>
    <w:p w14:paraId="312A3005">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传  真：</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传  真：</w:t>
      </w:r>
      <w:r>
        <w:rPr>
          <w:rFonts w:hint="eastAsia" w:ascii="宋体" w:hAnsi="宋体" w:eastAsia="宋体" w:cs="宋体"/>
          <w:color w:val="000000"/>
          <w:kern w:val="0"/>
          <w:sz w:val="24"/>
          <w:szCs w:val="22"/>
          <w:highlight w:val="none"/>
          <w:u w:val="single"/>
        </w:rPr>
        <w:t xml:space="preserve">     </w:t>
      </w:r>
    </w:p>
    <w:p w14:paraId="60A45919">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开户银行：</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开户银行：</w:t>
      </w:r>
      <w:r>
        <w:rPr>
          <w:rFonts w:hint="eastAsia" w:ascii="宋体" w:hAnsi="宋体" w:eastAsia="宋体" w:cs="宋体"/>
          <w:color w:val="000000"/>
          <w:kern w:val="0"/>
          <w:sz w:val="24"/>
          <w:szCs w:val="22"/>
          <w:highlight w:val="none"/>
          <w:u w:val="single"/>
        </w:rPr>
        <w:t xml:space="preserve">   </w:t>
      </w:r>
    </w:p>
    <w:p w14:paraId="35B92F67">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账  号：</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账  号：</w:t>
      </w:r>
      <w:r>
        <w:rPr>
          <w:rFonts w:hint="eastAsia" w:ascii="宋体" w:hAnsi="宋体" w:eastAsia="宋体" w:cs="宋体"/>
          <w:color w:val="000000"/>
          <w:kern w:val="0"/>
          <w:sz w:val="24"/>
          <w:szCs w:val="22"/>
          <w:highlight w:val="none"/>
          <w:u w:val="single"/>
        </w:rPr>
        <w:t xml:space="preserve">     </w:t>
      </w:r>
    </w:p>
    <w:p w14:paraId="157EE85E">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邮政编码：</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邮政编码：</w:t>
      </w:r>
      <w:r>
        <w:rPr>
          <w:rFonts w:hint="eastAsia" w:ascii="宋体" w:hAnsi="宋体" w:eastAsia="宋体" w:cs="宋体"/>
          <w:color w:val="000000"/>
          <w:kern w:val="0"/>
          <w:sz w:val="24"/>
          <w:szCs w:val="22"/>
          <w:highlight w:val="none"/>
          <w:u w:val="single"/>
        </w:rPr>
        <w:t xml:space="preserve">   </w:t>
      </w:r>
    </w:p>
    <w:p w14:paraId="1134066C">
      <w:pPr>
        <w:keepNext/>
        <w:keepLines w:val="0"/>
        <w:pageBreakBefore w:val="0"/>
        <w:widowControl w:val="0"/>
        <w:kinsoku w:val="0"/>
        <w:wordWrap/>
        <w:topLinePunct w:val="0"/>
        <w:bidi w:val="0"/>
        <w:adjustRightInd w:val="0"/>
        <w:snapToGrid w:val="0"/>
        <w:spacing w:before="120" w:beforeLines="0" w:after="200" w:line="360" w:lineRule="auto"/>
        <w:jc w:val="left"/>
        <w:textAlignment w:val="baseline"/>
        <w:outlineLvl w:val="3"/>
        <w:rPr>
          <w:rFonts w:hint="eastAsia" w:ascii="宋体" w:hAnsi="宋体" w:eastAsia="宋体" w:cs="宋体"/>
          <w:b/>
          <w:bCs/>
          <w:color w:val="000000"/>
          <w:kern w:val="0"/>
          <w:sz w:val="28"/>
          <w:szCs w:val="28"/>
          <w:highlight w:val="none"/>
        </w:rPr>
      </w:pPr>
    </w:p>
    <w:p w14:paraId="7959B3E9">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eastAsia="zh-CN"/>
        </w:rPr>
        <w:t>业主单位</w:t>
      </w:r>
      <w:r>
        <w:rPr>
          <w:rFonts w:hint="eastAsia" w:ascii="宋体" w:hAnsi="宋体" w:eastAsia="宋体" w:cs="宋体"/>
          <w:color w:val="000000"/>
          <w:kern w:val="0"/>
          <w:sz w:val="24"/>
          <w:szCs w:val="22"/>
          <w:highlight w:val="none"/>
        </w:rPr>
        <w:t>(公章)：</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u w:val="single"/>
          <w:lang w:val="en-US" w:eastAsia="zh-CN"/>
        </w:rPr>
        <w:t xml:space="preserve"> </w:t>
      </w:r>
    </w:p>
    <w:p w14:paraId="3B891B7C">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地  址：</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w:t>
      </w:r>
    </w:p>
    <w:p w14:paraId="586AF54F">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法定代表人(签字)：</w:t>
      </w:r>
      <w:r>
        <w:rPr>
          <w:rFonts w:hint="eastAsia" w:ascii="宋体" w:hAnsi="宋体" w:eastAsia="宋体" w:cs="宋体"/>
          <w:color w:val="000000"/>
          <w:kern w:val="0"/>
          <w:sz w:val="24"/>
          <w:szCs w:val="22"/>
          <w:highlight w:val="none"/>
          <w:u w:val="single"/>
        </w:rPr>
        <w:t xml:space="preserve">      </w:t>
      </w:r>
    </w:p>
    <w:p w14:paraId="317D335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委托代理人(签字)：</w:t>
      </w:r>
      <w:r>
        <w:rPr>
          <w:rFonts w:hint="eastAsia" w:ascii="宋体" w:hAnsi="宋体" w:eastAsia="宋体" w:cs="宋体"/>
          <w:color w:val="000000"/>
          <w:kern w:val="0"/>
          <w:sz w:val="24"/>
          <w:szCs w:val="22"/>
          <w:highlight w:val="none"/>
          <w:u w:val="single"/>
        </w:rPr>
        <w:t xml:space="preserve">      </w:t>
      </w:r>
    </w:p>
    <w:p w14:paraId="129BC901">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  话：</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0D58A5FF">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传  真：</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5C850B4D">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开户银行：</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478D5871">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账  号：</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w:t>
      </w:r>
    </w:p>
    <w:p w14:paraId="4120B09E">
      <w:pPr>
        <w:keepLines w:val="0"/>
        <w:pageBreakBefore w:val="0"/>
        <w:widowControl w:val="0"/>
        <w:kinsoku w:val="0"/>
        <w:wordWrap/>
        <w:topLinePunct w:val="0"/>
        <w:bidi w:val="0"/>
        <w:adjustRightInd w:val="0"/>
        <w:spacing w:line="360" w:lineRule="auto"/>
        <w:rPr>
          <w:rFonts w:hint="eastAsia" w:ascii="宋体" w:hAnsi="宋体" w:eastAsia="宋体" w:cs="宋体"/>
          <w:b w:val="0"/>
          <w:bCs w:val="0"/>
          <w:color w:val="000000"/>
          <w:sz w:val="21"/>
          <w:szCs w:val="20"/>
          <w:highlight w:val="none"/>
        </w:rPr>
        <w:sectPr>
          <w:footerReference r:id="rId4"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kern w:val="0"/>
          <w:sz w:val="24"/>
          <w:szCs w:val="22"/>
          <w:highlight w:val="none"/>
        </w:rPr>
        <w:t>邮政编码：</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w:t>
      </w:r>
    </w:p>
    <w:p w14:paraId="0EB99BB0">
      <w:pPr>
        <w:keepLines w:val="0"/>
        <w:pageBreakBefore w:val="0"/>
        <w:widowControl w:val="0"/>
        <w:kinsoku w:val="0"/>
        <w:wordWrap/>
        <w:topLinePunct w:val="0"/>
        <w:bidi w:val="0"/>
        <w:adjustRightInd w:val="0"/>
        <w:snapToGrid w:val="0"/>
        <w:spacing w:before="156" w:beforeLines="50" w:after="156" w:afterLines="50" w:line="360" w:lineRule="auto"/>
        <w:jc w:val="center"/>
        <w:textAlignment w:val="baseline"/>
        <w:rPr>
          <w:rFonts w:hint="eastAsia"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t>承包人主要施工管理人员表</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DDAB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225B076E">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名    称</w:t>
            </w:r>
          </w:p>
        </w:tc>
        <w:tc>
          <w:tcPr>
            <w:tcW w:w="1418" w:type="dxa"/>
            <w:tcBorders>
              <w:top w:val="single" w:color="auto" w:sz="12" w:space="0"/>
              <w:bottom w:val="double" w:color="auto" w:sz="6" w:space="0"/>
            </w:tcBorders>
            <w:noWrap w:val="0"/>
            <w:vAlign w:val="center"/>
          </w:tcPr>
          <w:p w14:paraId="6A0DDC78">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姓名</w:t>
            </w:r>
          </w:p>
        </w:tc>
        <w:tc>
          <w:tcPr>
            <w:tcW w:w="1134" w:type="dxa"/>
            <w:tcBorders>
              <w:top w:val="single" w:color="auto" w:sz="12" w:space="0"/>
              <w:bottom w:val="double" w:color="auto" w:sz="6" w:space="0"/>
            </w:tcBorders>
            <w:noWrap w:val="0"/>
            <w:vAlign w:val="center"/>
          </w:tcPr>
          <w:p w14:paraId="5DE543B2">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职务</w:t>
            </w:r>
          </w:p>
        </w:tc>
        <w:tc>
          <w:tcPr>
            <w:tcW w:w="1134" w:type="dxa"/>
            <w:tcBorders>
              <w:top w:val="single" w:color="auto" w:sz="12" w:space="0"/>
              <w:bottom w:val="double" w:color="auto" w:sz="6" w:space="0"/>
            </w:tcBorders>
            <w:noWrap w:val="0"/>
            <w:vAlign w:val="center"/>
          </w:tcPr>
          <w:p w14:paraId="2AD2FE56">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职称</w:t>
            </w:r>
          </w:p>
        </w:tc>
        <w:tc>
          <w:tcPr>
            <w:tcW w:w="4252" w:type="dxa"/>
            <w:tcBorders>
              <w:top w:val="single" w:color="auto" w:sz="12" w:space="0"/>
              <w:bottom w:val="double" w:color="auto" w:sz="6" w:space="0"/>
            </w:tcBorders>
            <w:noWrap w:val="0"/>
            <w:vAlign w:val="center"/>
          </w:tcPr>
          <w:p w14:paraId="47155C00">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主要资历、经验及承担过的项目</w:t>
            </w:r>
          </w:p>
        </w:tc>
      </w:tr>
      <w:tr w14:paraId="0CC06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73EF1437">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一、总部人员</w:t>
            </w:r>
          </w:p>
        </w:tc>
      </w:tr>
      <w:tr w14:paraId="01774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EE44362">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项目主管</w:t>
            </w:r>
          </w:p>
        </w:tc>
        <w:tc>
          <w:tcPr>
            <w:tcW w:w="1418" w:type="dxa"/>
            <w:tcBorders>
              <w:top w:val="nil"/>
            </w:tcBorders>
            <w:noWrap w:val="0"/>
            <w:vAlign w:val="center"/>
          </w:tcPr>
          <w:p w14:paraId="67B5A6C9">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tcBorders>
              <w:top w:val="nil"/>
            </w:tcBorders>
            <w:noWrap w:val="0"/>
            <w:vAlign w:val="center"/>
          </w:tcPr>
          <w:p w14:paraId="4CBE4511">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tcBorders>
              <w:top w:val="nil"/>
            </w:tcBorders>
            <w:noWrap w:val="0"/>
            <w:vAlign w:val="center"/>
          </w:tcPr>
          <w:p w14:paraId="6AF95C0F">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tcBorders>
              <w:top w:val="nil"/>
            </w:tcBorders>
            <w:noWrap w:val="0"/>
            <w:vAlign w:val="center"/>
          </w:tcPr>
          <w:p w14:paraId="7813A204">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6CEE5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noWrap w:val="0"/>
            <w:vAlign w:val="center"/>
          </w:tcPr>
          <w:p w14:paraId="5C4232E6">
            <w:pPr>
              <w:keepNext/>
              <w:keepLines w:val="0"/>
              <w:pageBreakBefore w:val="0"/>
              <w:widowControl w:val="0"/>
              <w:kinsoku w:val="0"/>
              <w:wordWrap/>
              <w:topLinePunct w:val="0"/>
              <w:bidi w:val="0"/>
              <w:adjustRightInd w:val="0"/>
              <w:snapToGrid w:val="0"/>
              <w:spacing w:after="12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其他人员</w:t>
            </w:r>
          </w:p>
        </w:tc>
        <w:tc>
          <w:tcPr>
            <w:tcW w:w="1418" w:type="dxa"/>
            <w:noWrap w:val="0"/>
            <w:vAlign w:val="center"/>
          </w:tcPr>
          <w:p w14:paraId="731F1F8E">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E1FDCBC">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61D5F0D">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52846925">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0FA74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77E3DD1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0"/>
                <w:szCs w:val="20"/>
                <w:highlight w:val="none"/>
              </w:rPr>
            </w:pPr>
          </w:p>
        </w:tc>
        <w:tc>
          <w:tcPr>
            <w:tcW w:w="1418" w:type="dxa"/>
            <w:noWrap w:val="0"/>
            <w:vAlign w:val="center"/>
          </w:tcPr>
          <w:p w14:paraId="2AAA728E">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05231FA5">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9C663BD">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671CD20A">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4E69FF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noWrap w:val="0"/>
            <w:vAlign w:val="center"/>
          </w:tcPr>
          <w:p w14:paraId="3DB01DB7">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0"/>
                <w:szCs w:val="20"/>
                <w:highlight w:val="none"/>
              </w:rPr>
            </w:pPr>
          </w:p>
        </w:tc>
        <w:tc>
          <w:tcPr>
            <w:tcW w:w="1418" w:type="dxa"/>
            <w:noWrap w:val="0"/>
            <w:vAlign w:val="center"/>
          </w:tcPr>
          <w:p w14:paraId="7C1BBBD4">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EE3D798">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72D4EEE7">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0EFF6C0B">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345AD3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6338B653">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二、现场人员</w:t>
            </w:r>
          </w:p>
        </w:tc>
      </w:tr>
      <w:tr w14:paraId="60B72A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3273DF8">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项目负责人</w:t>
            </w:r>
          </w:p>
        </w:tc>
        <w:tc>
          <w:tcPr>
            <w:tcW w:w="1418" w:type="dxa"/>
            <w:noWrap w:val="0"/>
            <w:vAlign w:val="center"/>
          </w:tcPr>
          <w:p w14:paraId="7D445451">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93655C7">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799D58FC">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3A0CD9BA">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29EA54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B9E519E">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项目副经理</w:t>
            </w:r>
          </w:p>
        </w:tc>
        <w:tc>
          <w:tcPr>
            <w:tcW w:w="1418" w:type="dxa"/>
            <w:noWrap w:val="0"/>
            <w:vAlign w:val="center"/>
          </w:tcPr>
          <w:p w14:paraId="004E61AE">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35C637F">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0922B2EE">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1A3BE8E7">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19C81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9D1A039">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项目技术负责人</w:t>
            </w:r>
          </w:p>
        </w:tc>
        <w:tc>
          <w:tcPr>
            <w:tcW w:w="1418" w:type="dxa"/>
            <w:noWrap w:val="0"/>
            <w:vAlign w:val="center"/>
          </w:tcPr>
          <w:p w14:paraId="552728CF">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2C4A3AD">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54AB3BE8">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3297FAD2">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5541C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83A4CF2">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造价管理</w:t>
            </w:r>
          </w:p>
        </w:tc>
        <w:tc>
          <w:tcPr>
            <w:tcW w:w="1418" w:type="dxa"/>
            <w:noWrap w:val="0"/>
            <w:vAlign w:val="center"/>
          </w:tcPr>
          <w:p w14:paraId="1EF1335C">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65BE97DC">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670C317">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50D102DB">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01AE58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D79AE2F">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质量管理</w:t>
            </w:r>
          </w:p>
        </w:tc>
        <w:tc>
          <w:tcPr>
            <w:tcW w:w="1418" w:type="dxa"/>
            <w:noWrap w:val="0"/>
            <w:vAlign w:val="center"/>
          </w:tcPr>
          <w:p w14:paraId="61D15B06">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5A467D14">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B135BA3">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5E2B8479">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356B4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59A76C3">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材料管理</w:t>
            </w:r>
          </w:p>
        </w:tc>
        <w:tc>
          <w:tcPr>
            <w:tcW w:w="1418" w:type="dxa"/>
            <w:noWrap w:val="0"/>
            <w:vAlign w:val="center"/>
          </w:tcPr>
          <w:p w14:paraId="08840E0F">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02F5A722">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1D807B5">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7F549F1E">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284A0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5346CA8">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计划管理</w:t>
            </w:r>
          </w:p>
        </w:tc>
        <w:tc>
          <w:tcPr>
            <w:tcW w:w="1418" w:type="dxa"/>
            <w:noWrap w:val="0"/>
            <w:vAlign w:val="center"/>
          </w:tcPr>
          <w:p w14:paraId="07628123">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26B52B71">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F300087">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57B03810">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287897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FCC8B41">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安全管理</w:t>
            </w:r>
          </w:p>
        </w:tc>
        <w:tc>
          <w:tcPr>
            <w:tcW w:w="1418" w:type="dxa"/>
            <w:noWrap w:val="0"/>
            <w:vAlign w:val="center"/>
          </w:tcPr>
          <w:p w14:paraId="07AF7881">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50753AA">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2794C7F">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65B1B501">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20999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noWrap w:val="0"/>
            <w:vAlign w:val="center"/>
          </w:tcPr>
          <w:p w14:paraId="693654C6">
            <w:pPr>
              <w:keepLines w:val="0"/>
              <w:pageBreakBefore w:val="0"/>
              <w:widowControl w:val="0"/>
              <w:kinsoku w:val="0"/>
              <w:wordWrap/>
              <w:topLinePunct w:val="0"/>
              <w:bidi w:val="0"/>
              <w:adjustRightInd w:val="0"/>
              <w:snapToGrid w:val="0"/>
              <w:spacing w:after="200" w:line="360" w:lineRule="auto"/>
              <w:jc w:val="center"/>
              <w:textAlignment w:val="baseline"/>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4"/>
                <w:szCs w:val="22"/>
                <w:highlight w:val="none"/>
              </w:rPr>
              <w:t>其他人员</w:t>
            </w:r>
          </w:p>
        </w:tc>
        <w:tc>
          <w:tcPr>
            <w:tcW w:w="1418" w:type="dxa"/>
            <w:noWrap w:val="0"/>
            <w:vAlign w:val="center"/>
          </w:tcPr>
          <w:p w14:paraId="3312274A">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08182F6">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27CC337A">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1DDC671B">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73322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1D46B9C1">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0"/>
                <w:szCs w:val="20"/>
                <w:highlight w:val="none"/>
              </w:rPr>
            </w:pPr>
          </w:p>
        </w:tc>
        <w:tc>
          <w:tcPr>
            <w:tcW w:w="1418" w:type="dxa"/>
            <w:noWrap w:val="0"/>
            <w:vAlign w:val="center"/>
          </w:tcPr>
          <w:p w14:paraId="58137ACB">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51AFAEA">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6C723602">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02180B8C">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31CC0C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373F66C5">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0"/>
                <w:szCs w:val="20"/>
                <w:highlight w:val="none"/>
              </w:rPr>
            </w:pPr>
          </w:p>
        </w:tc>
        <w:tc>
          <w:tcPr>
            <w:tcW w:w="1418" w:type="dxa"/>
            <w:noWrap w:val="0"/>
            <w:vAlign w:val="center"/>
          </w:tcPr>
          <w:p w14:paraId="000B4A7B">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723BF73">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2F49A608">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01EE23C2">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073FE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noWrap w:val="0"/>
            <w:vAlign w:val="center"/>
          </w:tcPr>
          <w:p w14:paraId="490412C7">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0"/>
                <w:szCs w:val="20"/>
                <w:highlight w:val="none"/>
              </w:rPr>
            </w:pPr>
          </w:p>
        </w:tc>
        <w:tc>
          <w:tcPr>
            <w:tcW w:w="1418" w:type="dxa"/>
            <w:tcBorders>
              <w:bottom w:val="single" w:color="auto" w:sz="12" w:space="0"/>
            </w:tcBorders>
            <w:noWrap w:val="0"/>
            <w:vAlign w:val="center"/>
          </w:tcPr>
          <w:p w14:paraId="7DB7B828">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tcBorders>
              <w:bottom w:val="single" w:color="auto" w:sz="12" w:space="0"/>
            </w:tcBorders>
            <w:noWrap w:val="0"/>
            <w:vAlign w:val="center"/>
          </w:tcPr>
          <w:p w14:paraId="65003598">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tcBorders>
              <w:bottom w:val="single" w:color="auto" w:sz="12" w:space="0"/>
            </w:tcBorders>
            <w:noWrap w:val="0"/>
            <w:vAlign w:val="center"/>
          </w:tcPr>
          <w:p w14:paraId="4F31364E">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tcBorders>
              <w:bottom w:val="single" w:color="auto" w:sz="12" w:space="0"/>
            </w:tcBorders>
            <w:noWrap w:val="0"/>
            <w:vAlign w:val="center"/>
          </w:tcPr>
          <w:p w14:paraId="1A844C43">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bl>
    <w:p w14:paraId="37221AF3">
      <w:pPr>
        <w:keepLines w:val="0"/>
        <w:pageBreakBefore w:val="0"/>
        <w:widowControl w:val="0"/>
        <w:kinsoku w:val="0"/>
        <w:wordWrap/>
        <w:topLinePunct w:val="0"/>
        <w:bidi w:val="0"/>
        <w:adjustRightInd w:val="0"/>
        <w:snapToGrid w:val="0"/>
        <w:spacing w:after="200" w:line="360" w:lineRule="auto"/>
        <w:ind w:firstLine="562" w:firstLineChars="200"/>
        <w:jc w:val="left"/>
        <w:rPr>
          <w:rFonts w:hint="eastAsia" w:ascii="宋体" w:hAnsi="宋体" w:eastAsia="宋体" w:cs="宋体"/>
          <w:color w:val="000000"/>
          <w:kern w:val="0"/>
          <w:sz w:val="24"/>
          <w:szCs w:val="22"/>
          <w:highlight w:val="none"/>
        </w:rPr>
      </w:pPr>
      <w:r>
        <w:rPr>
          <w:rFonts w:hint="eastAsia" w:ascii="宋体" w:hAnsi="宋体" w:eastAsia="宋体" w:cs="宋体"/>
          <w:b/>
          <w:bCs/>
          <w:color w:val="000000"/>
          <w:kern w:val="0"/>
          <w:sz w:val="28"/>
          <w:szCs w:val="28"/>
          <w:highlight w:val="none"/>
        </w:rPr>
        <w:br w:type="page"/>
      </w:r>
    </w:p>
    <w:p w14:paraId="6223BF5C">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第四章  投标文件格式</w:t>
      </w:r>
    </w:p>
    <w:p w14:paraId="00FBD595">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color w:val="000000"/>
          <w:kern w:val="0"/>
          <w:sz w:val="44"/>
          <w:szCs w:val="44"/>
          <w:highlight w:val="none"/>
          <w:shd w:val="clear" w:color="auto" w:fill="FFFFFF"/>
        </w:rPr>
      </w:pPr>
      <w:r>
        <w:rPr>
          <w:rFonts w:hint="eastAsia" w:ascii="宋体" w:hAnsi="宋体" w:cs="宋体"/>
          <w:b/>
          <w:color w:val="000000"/>
          <w:kern w:val="0"/>
          <w:sz w:val="44"/>
          <w:szCs w:val="44"/>
          <w:highlight w:val="none"/>
          <w:shd w:val="clear" w:color="auto" w:fill="FFFFFF"/>
          <w:lang w:eastAsia="zh-CN"/>
        </w:rPr>
        <w:t>鲤南镇综治中心建设改造工程</w:t>
      </w:r>
    </w:p>
    <w:p w14:paraId="670C49F6">
      <w:pPr>
        <w:keepLines w:val="0"/>
        <w:pageBreakBefore w:val="0"/>
        <w:widowControl w:val="0"/>
        <w:shd w:val="clear" w:color="auto" w:fill="FFFFFF"/>
        <w:kinsoku w:val="0"/>
        <w:wordWrap/>
        <w:topLinePunct w:val="0"/>
        <w:bidi w:val="0"/>
        <w:adjustRightInd w:val="0"/>
        <w:snapToGrid w:val="0"/>
        <w:spacing w:after="0" w:line="360" w:lineRule="auto"/>
        <w:ind w:firstLine="285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44"/>
          <w:szCs w:val="44"/>
          <w:highlight w:val="none"/>
          <w:shd w:val="clear" w:color="auto" w:fill="FFFFFF"/>
        </w:rPr>
        <w:t> </w:t>
      </w:r>
    </w:p>
    <w:p w14:paraId="7512C43C">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72"/>
          <w:szCs w:val="72"/>
          <w:highlight w:val="none"/>
          <w:shd w:val="clear" w:color="auto" w:fill="FFFFFF"/>
        </w:rPr>
        <w:t>投 标 文 件</w:t>
      </w:r>
    </w:p>
    <w:p w14:paraId="551A1E81">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本）</w:t>
      </w:r>
    </w:p>
    <w:p w14:paraId="37DEEDF0">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“开标时间前不得开封”</w:t>
      </w:r>
    </w:p>
    <w:p w14:paraId="3D1A291A">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 </w:t>
      </w:r>
    </w:p>
    <w:p w14:paraId="625F3ADD">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8"/>
          <w:szCs w:val="28"/>
          <w:highlight w:val="none"/>
          <w:shd w:val="clear" w:color="auto" w:fill="FFFFFF"/>
        </w:rPr>
        <w:t> </w:t>
      </w:r>
    </w:p>
    <w:p w14:paraId="4D9B95F2">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招标编号：</w:t>
      </w:r>
      <w:r>
        <w:rPr>
          <w:rFonts w:hint="eastAsia" w:ascii="宋体" w:hAnsi="宋体" w:eastAsia="宋体" w:cs="宋体"/>
          <w:color w:val="000000"/>
          <w:kern w:val="0"/>
          <w:sz w:val="36"/>
          <w:szCs w:val="36"/>
          <w:highlight w:val="none"/>
          <w:u w:val="single"/>
          <w:shd w:val="clear" w:color="auto" w:fill="FFFFFF"/>
        </w:rPr>
        <w:t xml:space="preserve">                     </w:t>
      </w:r>
    </w:p>
    <w:p w14:paraId="6C3F79C0">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招标项目名称：</w:t>
      </w:r>
      <w:r>
        <w:rPr>
          <w:rFonts w:hint="eastAsia" w:ascii="宋体" w:hAnsi="宋体" w:eastAsia="宋体" w:cs="宋体"/>
          <w:color w:val="000000"/>
          <w:kern w:val="0"/>
          <w:sz w:val="36"/>
          <w:szCs w:val="36"/>
          <w:highlight w:val="none"/>
          <w:u w:val="single"/>
          <w:shd w:val="clear" w:color="auto" w:fill="FFFFFF"/>
        </w:rPr>
        <w:t xml:space="preserve">                     </w:t>
      </w:r>
    </w:p>
    <w:p w14:paraId="3ED46606">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招标人：</w:t>
      </w:r>
      <w:r>
        <w:rPr>
          <w:rFonts w:hint="eastAsia" w:ascii="宋体" w:hAnsi="宋体" w:eastAsia="宋体" w:cs="宋体"/>
          <w:color w:val="000000"/>
          <w:kern w:val="0"/>
          <w:sz w:val="36"/>
          <w:szCs w:val="36"/>
          <w:highlight w:val="none"/>
          <w:u w:val="single"/>
          <w:shd w:val="clear" w:color="auto" w:fill="FFFFFF"/>
        </w:rPr>
        <w:t>     </w:t>
      </w:r>
      <w:r>
        <w:rPr>
          <w:rFonts w:hint="eastAsia" w:ascii="宋体" w:hAnsi="宋体" w:eastAsia="宋体" w:cs="宋体"/>
          <w:color w:val="000000"/>
          <w:kern w:val="0"/>
          <w:sz w:val="36"/>
          <w:szCs w:val="36"/>
          <w:highlight w:val="none"/>
          <w:u w:val="single"/>
          <w:shd w:val="clear" w:color="auto" w:fill="FFFFFF"/>
          <w:lang w:val="en-US" w:eastAsia="zh-CN"/>
        </w:rPr>
        <w:t xml:space="preserve">         </w:t>
      </w:r>
      <w:r>
        <w:rPr>
          <w:rFonts w:hint="eastAsia" w:ascii="宋体" w:hAnsi="宋体" w:eastAsia="宋体" w:cs="宋体"/>
          <w:color w:val="000000"/>
          <w:kern w:val="0"/>
          <w:sz w:val="36"/>
          <w:szCs w:val="36"/>
          <w:highlight w:val="none"/>
          <w:u w:val="single"/>
          <w:shd w:val="clear" w:color="auto" w:fill="FFFFFF"/>
        </w:rPr>
        <w:t xml:space="preserve">                   </w:t>
      </w:r>
    </w:p>
    <w:p w14:paraId="1F898491">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u w:val="single"/>
          <w:shd w:val="clear" w:color="auto" w:fill="FFFFFF"/>
        </w:rPr>
      </w:pPr>
      <w:r>
        <w:rPr>
          <w:rFonts w:hint="eastAsia" w:ascii="宋体" w:hAnsi="宋体" w:eastAsia="宋体" w:cs="宋体"/>
          <w:color w:val="000000"/>
          <w:kern w:val="0"/>
          <w:sz w:val="36"/>
          <w:szCs w:val="36"/>
          <w:highlight w:val="none"/>
          <w:shd w:val="clear" w:color="auto" w:fill="FFFFFF"/>
        </w:rPr>
        <w:t>投标人：</w:t>
      </w:r>
      <w:r>
        <w:rPr>
          <w:rFonts w:hint="eastAsia" w:ascii="宋体" w:hAnsi="宋体" w:eastAsia="宋体" w:cs="宋体"/>
          <w:color w:val="000000"/>
          <w:kern w:val="0"/>
          <w:sz w:val="36"/>
          <w:szCs w:val="36"/>
          <w:highlight w:val="none"/>
          <w:u w:val="single"/>
          <w:shd w:val="clear" w:color="auto" w:fill="FFFFFF"/>
        </w:rPr>
        <w:t>               </w:t>
      </w:r>
      <w:r>
        <w:rPr>
          <w:rFonts w:hint="eastAsia" w:ascii="宋体" w:hAnsi="宋体" w:eastAsia="宋体" w:cs="宋体"/>
          <w:color w:val="000000"/>
          <w:kern w:val="0"/>
          <w:sz w:val="36"/>
          <w:szCs w:val="36"/>
          <w:highlight w:val="none"/>
          <w:u w:val="single"/>
          <w:shd w:val="clear" w:color="auto" w:fill="FFFFFF"/>
          <w:lang w:val="en-US" w:eastAsia="zh-CN"/>
        </w:rPr>
        <w:t xml:space="preserve"> </w:t>
      </w:r>
      <w:r>
        <w:rPr>
          <w:rFonts w:hint="eastAsia" w:ascii="宋体" w:hAnsi="宋体" w:eastAsia="宋体" w:cs="宋体"/>
          <w:color w:val="000000"/>
          <w:kern w:val="0"/>
          <w:sz w:val="36"/>
          <w:szCs w:val="36"/>
          <w:highlight w:val="none"/>
          <w:u w:val="single"/>
          <w:shd w:val="clear" w:color="auto" w:fill="FFFFFF"/>
        </w:rPr>
        <w:t>(盖单位章)</w:t>
      </w:r>
    </w:p>
    <w:p w14:paraId="0555B3FF">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法定代表人或其委托代理人：</w:t>
      </w:r>
      <w:r>
        <w:rPr>
          <w:rFonts w:hint="eastAsia" w:ascii="宋体" w:hAnsi="宋体" w:eastAsia="宋体" w:cs="宋体"/>
          <w:color w:val="000000"/>
          <w:kern w:val="0"/>
          <w:sz w:val="36"/>
          <w:szCs w:val="36"/>
          <w:highlight w:val="none"/>
          <w:u w:val="single"/>
          <w:shd w:val="clear" w:color="auto" w:fill="FFFFFF"/>
        </w:rPr>
        <w:t>    (</w:t>
      </w:r>
      <w:r>
        <w:rPr>
          <w:rFonts w:hint="eastAsia" w:ascii="宋体" w:hAnsi="宋体" w:eastAsia="宋体" w:cs="宋体"/>
          <w:color w:val="auto"/>
          <w:sz w:val="32"/>
          <w:szCs w:val="32"/>
          <w:highlight w:val="none"/>
          <w:u w:val="single" w:color="000000"/>
        </w:rPr>
        <w:t>姓名</w:t>
      </w:r>
      <w:r>
        <w:rPr>
          <w:rFonts w:hint="eastAsia" w:ascii="宋体" w:hAnsi="宋体" w:eastAsia="宋体" w:cs="宋体"/>
          <w:color w:val="000000"/>
          <w:kern w:val="0"/>
          <w:sz w:val="36"/>
          <w:szCs w:val="36"/>
          <w:highlight w:val="none"/>
          <w:u w:val="single"/>
          <w:shd w:val="clear" w:color="auto" w:fill="FFFFFF"/>
        </w:rPr>
        <w:t>)</w:t>
      </w:r>
    </w:p>
    <w:p w14:paraId="6C26EA33">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投标人</w:t>
      </w:r>
      <w:r>
        <w:rPr>
          <w:rFonts w:hint="eastAsia" w:ascii="宋体" w:hAnsi="宋体" w:eastAsia="宋体" w:cs="宋体"/>
          <w:color w:val="000000"/>
          <w:kern w:val="0"/>
          <w:sz w:val="36"/>
          <w:szCs w:val="36"/>
          <w:highlight w:val="none"/>
          <w:shd w:val="clear" w:color="auto" w:fill="FFFFFF"/>
          <w:lang w:eastAsia="zh-CN"/>
        </w:rPr>
        <w:t>地</w:t>
      </w:r>
      <w:r>
        <w:rPr>
          <w:rFonts w:hint="eastAsia" w:ascii="宋体" w:hAnsi="宋体" w:eastAsia="宋体" w:cs="宋体"/>
          <w:color w:val="000000"/>
          <w:kern w:val="0"/>
          <w:sz w:val="36"/>
          <w:szCs w:val="36"/>
          <w:highlight w:val="none"/>
          <w:shd w:val="clear" w:color="auto" w:fill="FFFFFF"/>
        </w:rPr>
        <w:t>址：</w:t>
      </w:r>
      <w:r>
        <w:rPr>
          <w:rFonts w:hint="eastAsia" w:ascii="宋体" w:hAnsi="宋体" w:eastAsia="宋体" w:cs="宋体"/>
          <w:color w:val="000000"/>
          <w:kern w:val="0"/>
          <w:sz w:val="36"/>
          <w:szCs w:val="36"/>
          <w:highlight w:val="none"/>
          <w:u w:val="single"/>
          <w:shd w:val="clear" w:color="auto" w:fill="FFFFFF"/>
        </w:rPr>
        <w:t>                 </w:t>
      </w:r>
    </w:p>
    <w:p w14:paraId="19F6BADB">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投标人邮政</w:t>
      </w:r>
      <w:r>
        <w:rPr>
          <w:rFonts w:hint="eastAsia" w:ascii="宋体" w:hAnsi="宋体" w:eastAsia="宋体" w:cs="宋体"/>
          <w:color w:val="000000"/>
          <w:kern w:val="0"/>
          <w:sz w:val="36"/>
          <w:szCs w:val="36"/>
          <w:highlight w:val="none"/>
          <w:shd w:val="clear" w:color="auto" w:fill="FFFFFF"/>
          <w:lang w:eastAsia="zh-CN"/>
        </w:rPr>
        <w:t>编</w:t>
      </w:r>
      <w:r>
        <w:rPr>
          <w:rFonts w:hint="eastAsia" w:ascii="宋体" w:hAnsi="宋体" w:eastAsia="宋体" w:cs="宋体"/>
          <w:color w:val="000000"/>
          <w:kern w:val="0"/>
          <w:sz w:val="36"/>
          <w:szCs w:val="36"/>
          <w:highlight w:val="none"/>
          <w:shd w:val="clear" w:color="auto" w:fill="FFFFFF"/>
        </w:rPr>
        <w:t>码：</w:t>
      </w:r>
      <w:r>
        <w:rPr>
          <w:rFonts w:hint="eastAsia" w:ascii="宋体" w:hAnsi="宋体" w:eastAsia="宋体" w:cs="宋体"/>
          <w:color w:val="000000"/>
          <w:kern w:val="0"/>
          <w:sz w:val="36"/>
          <w:szCs w:val="36"/>
          <w:highlight w:val="none"/>
          <w:u w:val="single"/>
          <w:shd w:val="clear" w:color="auto" w:fill="FFFFFF"/>
        </w:rPr>
        <w:t>               </w:t>
      </w:r>
    </w:p>
    <w:p w14:paraId="2A755B6B">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编制</w:t>
      </w:r>
      <w:r>
        <w:rPr>
          <w:rFonts w:hint="eastAsia" w:ascii="宋体" w:hAnsi="宋体" w:eastAsia="宋体" w:cs="宋体"/>
          <w:color w:val="000000"/>
          <w:kern w:val="0"/>
          <w:sz w:val="36"/>
          <w:szCs w:val="36"/>
          <w:highlight w:val="none"/>
          <w:shd w:val="clear" w:color="auto" w:fill="FFFFFF"/>
          <w:lang w:eastAsia="zh-CN"/>
        </w:rPr>
        <w:t>时</w:t>
      </w:r>
      <w:r>
        <w:rPr>
          <w:rFonts w:hint="eastAsia" w:ascii="宋体" w:hAnsi="宋体" w:eastAsia="宋体" w:cs="宋体"/>
          <w:color w:val="000000"/>
          <w:kern w:val="0"/>
          <w:sz w:val="36"/>
          <w:szCs w:val="36"/>
          <w:highlight w:val="none"/>
          <w:shd w:val="clear" w:color="auto" w:fill="FFFFFF"/>
        </w:rPr>
        <w:t>间：</w:t>
      </w:r>
      <w:r>
        <w:rPr>
          <w:rFonts w:hint="eastAsia" w:ascii="宋体" w:hAnsi="宋体" w:eastAsia="宋体" w:cs="宋体"/>
          <w:color w:val="000000"/>
          <w:kern w:val="0"/>
          <w:sz w:val="36"/>
          <w:szCs w:val="36"/>
          <w:highlight w:val="none"/>
          <w:u w:val="single"/>
          <w:shd w:val="clear" w:color="auto" w:fill="FFFFFF"/>
        </w:rPr>
        <w:t>                  </w:t>
      </w:r>
    </w:p>
    <w:p w14:paraId="32B1F8EE">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 </w:t>
      </w:r>
    </w:p>
    <w:p w14:paraId="767342CC">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30"/>
          <w:szCs w:val="30"/>
          <w:highlight w:val="none"/>
        </w:rPr>
      </w:pPr>
      <w:r>
        <w:rPr>
          <w:rFonts w:hint="eastAsia" w:ascii="宋体" w:hAnsi="宋体" w:eastAsia="宋体" w:cs="宋体"/>
          <w:color w:val="000000"/>
          <w:kern w:val="0"/>
          <w:sz w:val="30"/>
          <w:szCs w:val="30"/>
          <w:highlight w:val="none"/>
          <w:shd w:val="clear" w:color="auto" w:fill="FFFFFF"/>
        </w:rPr>
        <w:t>日期：</w:t>
      </w:r>
      <w:r>
        <w:rPr>
          <w:rFonts w:hint="eastAsia" w:ascii="宋体" w:hAnsi="宋体" w:eastAsia="宋体" w:cs="宋体"/>
          <w:color w:val="000000"/>
          <w:kern w:val="0"/>
          <w:sz w:val="30"/>
          <w:szCs w:val="30"/>
          <w:highlight w:val="none"/>
          <w:u w:val="single"/>
          <w:shd w:val="clear" w:color="auto" w:fill="FFFFFF"/>
        </w:rPr>
        <w:t>  </w:t>
      </w:r>
      <w:r>
        <w:rPr>
          <w:rFonts w:hint="eastAsia" w:ascii="宋体" w:hAnsi="宋体" w:eastAsia="宋体" w:cs="宋体"/>
          <w:color w:val="000000"/>
          <w:kern w:val="0"/>
          <w:sz w:val="30"/>
          <w:szCs w:val="30"/>
          <w:highlight w:val="none"/>
          <w:shd w:val="clear" w:color="auto" w:fill="FFFFFF"/>
        </w:rPr>
        <w:t>年</w:t>
      </w:r>
      <w:r>
        <w:rPr>
          <w:rFonts w:hint="eastAsia" w:ascii="宋体" w:hAnsi="宋体" w:eastAsia="宋体" w:cs="宋体"/>
          <w:color w:val="000000"/>
          <w:kern w:val="0"/>
          <w:sz w:val="30"/>
          <w:szCs w:val="30"/>
          <w:highlight w:val="none"/>
          <w:u w:val="single"/>
          <w:shd w:val="clear" w:color="auto" w:fill="FFFFFF"/>
        </w:rPr>
        <w:t>  </w:t>
      </w:r>
      <w:r>
        <w:rPr>
          <w:rFonts w:hint="eastAsia" w:ascii="宋体" w:hAnsi="宋体" w:eastAsia="宋体" w:cs="宋体"/>
          <w:color w:val="000000"/>
          <w:kern w:val="0"/>
          <w:sz w:val="30"/>
          <w:szCs w:val="30"/>
          <w:highlight w:val="none"/>
          <w:shd w:val="clear" w:color="auto" w:fill="FFFFFF"/>
        </w:rPr>
        <w:t>月</w:t>
      </w:r>
      <w:r>
        <w:rPr>
          <w:rFonts w:hint="eastAsia" w:ascii="宋体" w:hAnsi="宋体" w:eastAsia="宋体" w:cs="宋体"/>
          <w:color w:val="000000"/>
          <w:kern w:val="0"/>
          <w:sz w:val="30"/>
          <w:szCs w:val="30"/>
          <w:highlight w:val="none"/>
          <w:u w:val="single"/>
          <w:shd w:val="clear" w:color="auto" w:fill="FFFFFF"/>
        </w:rPr>
        <w:t>    </w:t>
      </w:r>
      <w:r>
        <w:rPr>
          <w:rFonts w:hint="eastAsia" w:ascii="宋体" w:hAnsi="宋体" w:eastAsia="宋体" w:cs="宋体"/>
          <w:color w:val="000000"/>
          <w:kern w:val="0"/>
          <w:sz w:val="30"/>
          <w:szCs w:val="30"/>
          <w:highlight w:val="none"/>
          <w:shd w:val="clear" w:color="auto" w:fill="FFFFFF"/>
        </w:rPr>
        <w:t>日</w:t>
      </w:r>
    </w:p>
    <w:p w14:paraId="023DE14A">
      <w:pPr>
        <w:rPr>
          <w:rFonts w:hint="eastAsia" w:ascii="宋体" w:hAnsi="宋体" w:eastAsia="宋体" w:cs="宋体"/>
          <w:color w:val="000000"/>
          <w:kern w:val="0"/>
          <w:sz w:val="36"/>
          <w:szCs w:val="36"/>
          <w:highlight w:val="none"/>
          <w:shd w:val="clear" w:color="auto" w:fill="FFFFFF"/>
        </w:rPr>
      </w:pPr>
      <w:r>
        <w:rPr>
          <w:rFonts w:hint="eastAsia" w:ascii="宋体" w:hAnsi="宋体" w:eastAsia="宋体" w:cs="宋体"/>
          <w:color w:val="000000"/>
          <w:kern w:val="0"/>
          <w:sz w:val="36"/>
          <w:szCs w:val="36"/>
          <w:highlight w:val="none"/>
          <w:shd w:val="clear" w:color="auto" w:fill="FFFFFF"/>
        </w:rPr>
        <w:br w:type="page"/>
      </w:r>
    </w:p>
    <w:p w14:paraId="05F7FC92">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36"/>
          <w:szCs w:val="36"/>
          <w:highlight w:val="none"/>
          <w:shd w:val="clear" w:color="auto" w:fill="FFFFFF"/>
        </w:rPr>
      </w:pPr>
      <w:r>
        <w:rPr>
          <w:rFonts w:hint="eastAsia" w:ascii="宋体" w:hAnsi="宋体" w:eastAsia="宋体" w:cs="宋体"/>
          <w:color w:val="000000"/>
          <w:kern w:val="0"/>
          <w:sz w:val="36"/>
          <w:szCs w:val="36"/>
          <w:highlight w:val="none"/>
          <w:shd w:val="clear" w:color="auto" w:fill="FFFFFF"/>
        </w:rPr>
        <w:t>投标文件的组成</w:t>
      </w:r>
    </w:p>
    <w:p w14:paraId="037FDE7E">
      <w:pPr>
        <w:keepLines w:val="0"/>
        <w:pageBreakBefore w:val="0"/>
        <w:widowControl w:val="0"/>
        <w:shd w:val="clear" w:color="auto" w:fill="FFFFFF"/>
        <w:kinsoku w:val="0"/>
        <w:wordWrap/>
        <w:topLinePunct w:val="0"/>
        <w:bidi w:val="0"/>
        <w:adjustRightInd w:val="0"/>
        <w:snapToGrid w:val="0"/>
        <w:spacing w:after="0" w:line="360" w:lineRule="auto"/>
        <w:jc w:val="both"/>
        <w:rPr>
          <w:rFonts w:hint="eastAsia" w:ascii="宋体" w:hAnsi="宋体" w:eastAsia="宋体" w:cs="宋体"/>
          <w:color w:val="000000"/>
          <w:kern w:val="0"/>
          <w:sz w:val="36"/>
          <w:szCs w:val="36"/>
          <w:highlight w:val="none"/>
          <w:shd w:val="clear" w:color="auto" w:fill="FFFFFF"/>
        </w:rPr>
      </w:pPr>
    </w:p>
    <w:p w14:paraId="191BC04D">
      <w:pPr>
        <w:keepLines w:val="0"/>
        <w:pageBreakBefore w:val="0"/>
        <w:widowControl w:val="0"/>
        <w:kinsoku w:val="0"/>
        <w:wordWrap/>
        <w:topLinePunct w:val="0"/>
        <w:bidi w:val="0"/>
        <w:snapToGrid w:val="0"/>
        <w:spacing w:line="360" w:lineRule="auto"/>
        <w:ind w:left="392" w:right="-304"/>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（一）投标承诺函</w:t>
      </w:r>
    </w:p>
    <w:p w14:paraId="5E9C60E7">
      <w:pPr>
        <w:keepLines w:val="0"/>
        <w:pageBreakBefore w:val="0"/>
        <w:widowControl w:val="0"/>
        <w:kinsoku w:val="0"/>
        <w:wordWrap/>
        <w:topLinePunct w:val="0"/>
        <w:bidi w:val="0"/>
        <w:snapToGrid w:val="0"/>
        <w:spacing w:line="360" w:lineRule="auto"/>
        <w:ind w:left="392" w:right="-304"/>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（二）企业及项目经理人员的证书、证件扫描件。</w:t>
      </w:r>
    </w:p>
    <w:p w14:paraId="4AA1D92C">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ind w:left="0" w:leftChars="0" w:right="18" w:firstLine="42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auto"/>
          <w:kern w:val="2"/>
          <w:sz w:val="24"/>
          <w:szCs w:val="24"/>
          <w:highlight w:val="none"/>
          <w:lang w:val="en-US" w:eastAsia="zh-CN" w:bidi="ar-SA"/>
        </w:rPr>
        <w:t>（三） 法定代表人资格证明书、法定代表人授权委托书（格式）</w:t>
      </w:r>
      <w:r>
        <w:rPr>
          <w:rFonts w:hint="eastAsia" w:ascii="宋体" w:hAnsi="宋体" w:eastAsia="宋体" w:cs="宋体"/>
          <w:color w:val="000000"/>
          <w:kern w:val="0"/>
          <w:sz w:val="24"/>
          <w:szCs w:val="24"/>
          <w:highlight w:val="none"/>
          <w:shd w:val="clear" w:color="auto" w:fill="FFFFFF"/>
        </w:rPr>
        <w:t> </w:t>
      </w:r>
    </w:p>
    <w:p w14:paraId="2082AF3B">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47396955">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E31C289">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6AA9402">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0BCBF06C">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D00BC43">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B47140B">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5558F8F">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28A2701F">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3CEC4738">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shd w:val="clear" w:color="auto" w:fill="FFFFFF"/>
        </w:rPr>
      </w:pPr>
      <w:r>
        <w:rPr>
          <w:rFonts w:hint="eastAsia" w:ascii="宋体" w:hAnsi="宋体" w:eastAsia="宋体" w:cs="宋体"/>
          <w:color w:val="000000"/>
          <w:kern w:val="0"/>
          <w:sz w:val="21"/>
          <w:szCs w:val="21"/>
          <w:highlight w:val="none"/>
          <w:shd w:val="clear" w:color="auto" w:fill="FFFFFF"/>
        </w:rPr>
        <w:t> </w:t>
      </w:r>
    </w:p>
    <w:p w14:paraId="177DCD5C">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143BD1E2">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7DFC94DF">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4B17D3E7">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1B3D73E6">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785289FB">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7C849625">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3AF25404">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01C610C9">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25BAA4BE">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27626917">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shd w:val="clear" w:color="auto" w:fill="FFFFFF"/>
        </w:rPr>
      </w:pPr>
      <w:r>
        <w:rPr>
          <w:rFonts w:hint="eastAsia" w:ascii="宋体" w:hAnsi="宋体" w:eastAsia="宋体" w:cs="宋体"/>
          <w:color w:val="000000"/>
          <w:kern w:val="0"/>
          <w:sz w:val="21"/>
          <w:szCs w:val="21"/>
          <w:highlight w:val="none"/>
          <w:shd w:val="clear" w:color="auto" w:fill="FFFFFF"/>
        </w:rPr>
        <w:t> </w:t>
      </w:r>
    </w:p>
    <w:p w14:paraId="67A5E2C4">
      <w:pPr>
        <w:keepLines w:val="0"/>
        <w:pageBreakBefore w:val="0"/>
        <w:widowControl w:val="0"/>
        <w:kinsoku w:val="0"/>
        <w:wordWrap/>
        <w:topLinePunct w:val="0"/>
        <w:bidi w:val="0"/>
        <w:rPr>
          <w:rFonts w:hint="eastAsia" w:ascii="宋体" w:hAnsi="宋体" w:eastAsia="宋体" w:cs="宋体"/>
          <w:color w:val="000000"/>
          <w:kern w:val="2"/>
          <w:sz w:val="32"/>
          <w:szCs w:val="32"/>
          <w:highlight w:val="none"/>
          <w:shd w:val="clear" w:color="auto" w:fill="FFFFFF"/>
          <w:lang w:val="en-US" w:eastAsia="zh-CN" w:bidi="ar-SA"/>
        </w:rPr>
      </w:pPr>
      <w:r>
        <w:rPr>
          <w:rFonts w:hint="eastAsia" w:ascii="宋体" w:hAnsi="宋体" w:eastAsia="宋体" w:cs="宋体"/>
          <w:color w:val="000000"/>
          <w:kern w:val="2"/>
          <w:sz w:val="32"/>
          <w:szCs w:val="32"/>
          <w:highlight w:val="none"/>
          <w:shd w:val="clear" w:color="auto" w:fill="FFFFFF"/>
          <w:lang w:val="en-US" w:eastAsia="zh-CN" w:bidi="ar-SA"/>
        </w:rPr>
        <w:br w:type="page"/>
      </w:r>
    </w:p>
    <w:p w14:paraId="6EFA6586">
      <w:pPr>
        <w:keepLines w:val="0"/>
        <w:pageBreakBefore w:val="0"/>
        <w:widowControl w:val="0"/>
        <w:shd w:val="clear" w:color="auto" w:fill="FFFFFF"/>
        <w:kinsoku w:val="0"/>
        <w:wordWrap/>
        <w:topLinePunct w:val="0"/>
        <w:bidi w:val="0"/>
        <w:adjustRightInd/>
        <w:snapToGrid/>
        <w:spacing w:before="120" w:after="120" w:line="360" w:lineRule="auto"/>
        <w:ind w:firstLine="480"/>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2"/>
          <w:sz w:val="32"/>
          <w:szCs w:val="32"/>
          <w:highlight w:val="none"/>
          <w:shd w:val="clear" w:color="auto" w:fill="FFFFFF"/>
          <w:lang w:val="en-US" w:eastAsia="zh-CN" w:bidi="ar-SA"/>
        </w:rPr>
        <w:t>（一）投标承诺函</w:t>
      </w:r>
    </w:p>
    <w:p w14:paraId="75AAC918">
      <w:pPr>
        <w:keepLines w:val="0"/>
        <w:pageBreakBefore w:val="0"/>
        <w:widowControl w:val="0"/>
        <w:shd w:val="clear" w:color="auto" w:fill="FFFFFF"/>
        <w:kinsoku w:val="0"/>
        <w:wordWrap/>
        <w:topLinePunct w:val="0"/>
        <w:bidi w:val="0"/>
        <w:adjustRightInd w:val="0"/>
        <w:snapToGrid w:val="0"/>
        <w:spacing w:after="200" w:line="360" w:lineRule="auto"/>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致：</w:t>
      </w:r>
      <w:r>
        <w:rPr>
          <w:rFonts w:hint="eastAsia" w:ascii="宋体" w:hAnsi="宋体" w:eastAsia="宋体" w:cs="宋体"/>
          <w:color w:val="000000"/>
          <w:kern w:val="0"/>
          <w:sz w:val="22"/>
          <w:szCs w:val="22"/>
          <w:highlight w:val="none"/>
          <w:u w:val="single"/>
          <w:shd w:val="clear" w:color="auto" w:fill="FFFFFF"/>
          <w:lang w:bidi="ar"/>
        </w:rPr>
        <w:t>   {招标人名称}  </w:t>
      </w:r>
    </w:p>
    <w:p w14:paraId="515A0772">
      <w:pPr>
        <w:keepLines w:val="0"/>
        <w:pageBreakBefore w:val="0"/>
        <w:widowControl w:val="0"/>
        <w:shd w:val="clear" w:color="auto" w:fill="FFFFFF"/>
        <w:kinsoku w:val="0"/>
        <w:wordWrap/>
        <w:topLinePunct w:val="0"/>
        <w:bidi w:val="0"/>
        <w:adjustRightInd w:val="0"/>
        <w:snapToGrid w:val="0"/>
        <w:spacing w:after="200" w:line="360" w:lineRule="auto"/>
        <w:ind w:firstLine="490"/>
        <w:jc w:val="left"/>
        <w:rPr>
          <w:rFonts w:hint="eastAsia" w:ascii="宋体" w:hAnsi="宋体" w:eastAsia="宋体" w:cs="宋体"/>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1、根据你方招标工程项目编号为</w:t>
      </w:r>
      <w:r>
        <w:rPr>
          <w:rFonts w:hint="eastAsia" w:ascii="宋体" w:hAnsi="宋体" w:eastAsia="宋体" w:cs="宋体"/>
          <w:color w:val="000000"/>
          <w:kern w:val="0"/>
          <w:sz w:val="22"/>
          <w:szCs w:val="22"/>
          <w:highlight w:val="none"/>
          <w:u w:val="single"/>
          <w:shd w:val="clear" w:color="auto" w:fill="FFFFFF"/>
          <w:lang w:bidi="ar"/>
        </w:rPr>
        <w:t> {招标编号} </w:t>
      </w:r>
      <w:r>
        <w:rPr>
          <w:rFonts w:hint="eastAsia" w:ascii="宋体" w:hAnsi="宋体" w:eastAsia="宋体" w:cs="宋体"/>
          <w:color w:val="000000"/>
          <w:kern w:val="0"/>
          <w:sz w:val="22"/>
          <w:szCs w:val="22"/>
          <w:highlight w:val="none"/>
          <w:shd w:val="clear" w:color="auto" w:fill="FFFFFF"/>
          <w:lang w:bidi="ar"/>
        </w:rPr>
        <w:t>的</w:t>
      </w:r>
      <w:r>
        <w:rPr>
          <w:rFonts w:hint="eastAsia" w:ascii="宋体" w:hAnsi="宋体" w:eastAsia="宋体" w:cs="宋体"/>
          <w:color w:val="000000"/>
          <w:kern w:val="0"/>
          <w:sz w:val="22"/>
          <w:szCs w:val="22"/>
          <w:highlight w:val="none"/>
          <w:u w:val="single"/>
          <w:shd w:val="clear" w:color="auto" w:fill="FFFFFF"/>
          <w:lang w:bidi="ar"/>
        </w:rPr>
        <w:t>  {招标工程项目名}  </w:t>
      </w:r>
      <w:r>
        <w:rPr>
          <w:rFonts w:hint="eastAsia" w:ascii="宋体" w:hAnsi="宋体" w:eastAsia="宋体" w:cs="宋体"/>
          <w:color w:val="000000"/>
          <w:kern w:val="0"/>
          <w:sz w:val="22"/>
          <w:szCs w:val="22"/>
          <w:highlight w:val="none"/>
          <w:shd w:val="clear" w:color="auto" w:fill="FFFFFF"/>
          <w:lang w:bidi="ar"/>
        </w:rPr>
        <w:t>工程招</w:t>
      </w:r>
      <w:r>
        <w:rPr>
          <w:rFonts w:hint="eastAsia" w:ascii="宋体" w:hAnsi="宋体" w:eastAsia="宋体" w:cs="宋体"/>
          <w:kern w:val="0"/>
          <w:sz w:val="22"/>
          <w:szCs w:val="22"/>
          <w:highlight w:val="none"/>
          <w:shd w:val="clear" w:color="auto" w:fill="FFFFFF"/>
          <w:lang w:bidi="ar"/>
        </w:rPr>
        <w:t>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kern w:val="0"/>
          <w:sz w:val="22"/>
          <w:szCs w:val="22"/>
          <w:highlight w:val="none"/>
          <w:u w:val="single"/>
          <w:shd w:val="clear" w:color="auto" w:fill="FFFFFF"/>
          <w:lang w:bidi="ar"/>
        </w:rPr>
        <w:t>              </w:t>
      </w:r>
      <w:r>
        <w:rPr>
          <w:rFonts w:hint="eastAsia" w:ascii="宋体" w:hAnsi="宋体" w:eastAsia="宋体" w:cs="宋体"/>
          <w:kern w:val="0"/>
          <w:sz w:val="22"/>
          <w:szCs w:val="22"/>
          <w:highlight w:val="none"/>
          <w:shd w:val="clear" w:color="auto" w:fill="FFFFFF"/>
          <w:lang w:bidi="ar"/>
        </w:rPr>
        <w:t>元(RMB：￥</w:t>
      </w:r>
      <w:r>
        <w:rPr>
          <w:rFonts w:hint="eastAsia" w:ascii="宋体" w:hAnsi="宋体" w:eastAsia="宋体" w:cs="宋体"/>
          <w:kern w:val="0"/>
          <w:sz w:val="22"/>
          <w:szCs w:val="22"/>
          <w:highlight w:val="none"/>
          <w:u w:val="single"/>
          <w:shd w:val="clear" w:color="auto" w:fill="FFFFFF"/>
          <w:lang w:bidi="ar"/>
        </w:rPr>
        <w:t>     </w:t>
      </w:r>
      <w:r>
        <w:rPr>
          <w:rFonts w:hint="eastAsia" w:ascii="宋体" w:hAnsi="宋体" w:eastAsia="宋体" w:cs="宋体"/>
          <w:kern w:val="0"/>
          <w:sz w:val="22"/>
          <w:szCs w:val="22"/>
          <w:highlight w:val="none"/>
          <w:shd w:val="clear" w:color="auto" w:fill="FFFFFF"/>
          <w:lang w:bidi="ar"/>
        </w:rPr>
        <w:t>元)作为中标价，并按上述图纸、合同条款和工程建设标准的要求承包本工程的施工，并承担任何质量缺陷保修责任。</w:t>
      </w:r>
    </w:p>
    <w:p w14:paraId="1EA02F43">
      <w:pPr>
        <w:keepLines w:val="0"/>
        <w:pageBreakBefore w:val="0"/>
        <w:widowControl w:val="0"/>
        <w:shd w:val="clear" w:color="auto" w:fill="FFFFFF"/>
        <w:kinsoku w:val="0"/>
        <w:wordWrap/>
        <w:topLinePunct w:val="0"/>
        <w:bidi w:val="0"/>
        <w:adjustRightInd w:val="0"/>
        <w:snapToGrid w:val="0"/>
        <w:spacing w:after="200" w:line="360" w:lineRule="auto"/>
        <w:ind w:firstLine="490"/>
        <w:jc w:val="left"/>
        <w:rPr>
          <w:rFonts w:hint="eastAsia" w:ascii="宋体" w:hAnsi="宋体" w:eastAsia="宋体" w:cs="宋体"/>
          <w:kern w:val="0"/>
          <w:sz w:val="20"/>
          <w:szCs w:val="20"/>
          <w:highlight w:val="none"/>
        </w:rPr>
      </w:pPr>
      <w:r>
        <w:rPr>
          <w:rFonts w:hint="eastAsia" w:ascii="宋体" w:hAnsi="宋体" w:eastAsia="宋体" w:cs="宋体"/>
          <w:kern w:val="0"/>
          <w:sz w:val="22"/>
          <w:szCs w:val="22"/>
          <w:highlight w:val="none"/>
          <w:shd w:val="clear" w:color="auto" w:fill="FFFFFF"/>
          <w:lang w:bidi="ar"/>
        </w:rPr>
        <w:t>2、我方已详细审阅全部招标文件、</w:t>
      </w:r>
      <w:r>
        <w:rPr>
          <w:rFonts w:hint="eastAsia" w:ascii="宋体" w:hAnsi="宋体" w:eastAsia="宋体" w:cs="宋体"/>
          <w:spacing w:val="4"/>
          <w:kern w:val="0"/>
          <w:sz w:val="22"/>
          <w:szCs w:val="22"/>
          <w:highlight w:val="none"/>
          <w:shd w:val="clear" w:color="auto" w:fill="FFFFFF"/>
          <w:lang w:bidi="ar"/>
        </w:rPr>
        <w:t>澄清及修改的答疑内容</w:t>
      </w:r>
      <w:r>
        <w:rPr>
          <w:rFonts w:hint="eastAsia" w:ascii="宋体" w:hAnsi="宋体" w:eastAsia="宋体" w:cs="宋体"/>
          <w:kern w:val="0"/>
          <w:sz w:val="22"/>
          <w:szCs w:val="22"/>
          <w:highlight w:val="none"/>
          <w:shd w:val="clear" w:color="auto" w:fill="FFFFFF"/>
          <w:lang w:bidi="ar"/>
        </w:rPr>
        <w:t>、补充通知及有关附件。我方不存在资质和项目负责人不能满足招标文件要求的条件。</w:t>
      </w:r>
    </w:p>
    <w:p w14:paraId="4ABDAF59">
      <w:pPr>
        <w:keepLines w:val="0"/>
        <w:pageBreakBefore w:val="0"/>
        <w:widowControl w:val="0"/>
        <w:shd w:val="clear" w:color="auto" w:fill="FFFFFF"/>
        <w:kinsoku w:val="0"/>
        <w:wordWrap/>
        <w:topLinePunct w:val="0"/>
        <w:bidi w:val="0"/>
        <w:adjustRightInd w:val="0"/>
        <w:snapToGrid w:val="0"/>
        <w:spacing w:after="200" w:line="360" w:lineRule="auto"/>
        <w:ind w:firstLine="48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3、我方的投标文件是真实和准确的，并保证不存在招标文件第二章投标须知第3.</w:t>
      </w:r>
      <w:r>
        <w:rPr>
          <w:rFonts w:hint="eastAsia" w:ascii="宋体" w:hAnsi="宋体" w:eastAsia="宋体" w:cs="宋体"/>
          <w:color w:val="000000"/>
          <w:kern w:val="0"/>
          <w:sz w:val="22"/>
          <w:szCs w:val="22"/>
          <w:highlight w:val="none"/>
          <w:shd w:val="clear" w:color="auto" w:fill="FFFFFF"/>
          <w:lang w:val="en-US" w:eastAsia="zh-CN" w:bidi="ar"/>
        </w:rPr>
        <w:t>1</w:t>
      </w:r>
      <w:r>
        <w:rPr>
          <w:rFonts w:hint="eastAsia" w:ascii="宋体" w:hAnsi="宋体" w:eastAsia="宋体" w:cs="宋体"/>
          <w:color w:val="000000"/>
          <w:kern w:val="0"/>
          <w:sz w:val="22"/>
          <w:szCs w:val="22"/>
          <w:highlight w:val="none"/>
          <w:shd w:val="clear" w:color="auto" w:fill="FFFFFF"/>
          <w:lang w:bidi="ar"/>
        </w:rPr>
        <w:t>款规定的任一情形,若有弄虚作假的，愿承担法律和经济责任。</w:t>
      </w:r>
    </w:p>
    <w:p w14:paraId="0964CBC0">
      <w:pPr>
        <w:keepLines w:val="0"/>
        <w:pageBreakBefore w:val="0"/>
        <w:widowControl w:val="0"/>
        <w:shd w:val="clear" w:color="auto" w:fill="FFFFFF"/>
        <w:kinsoku w:val="0"/>
        <w:wordWrap/>
        <w:topLinePunct w:val="0"/>
        <w:bidi w:val="0"/>
        <w:adjustRightInd w:val="0"/>
        <w:snapToGrid w:val="0"/>
        <w:spacing w:after="200" w:line="360" w:lineRule="auto"/>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4、若我方中标，我方保证按招标文件规定的要求工期</w:t>
      </w:r>
      <w:r>
        <w:rPr>
          <w:rFonts w:hint="eastAsia" w:ascii="宋体" w:hAnsi="宋体" w:eastAsia="宋体" w:cs="宋体"/>
          <w:color w:val="000000"/>
          <w:kern w:val="0"/>
          <w:sz w:val="22"/>
          <w:szCs w:val="22"/>
          <w:highlight w:val="none"/>
          <w:u w:val="single"/>
          <w:shd w:val="clear" w:color="auto" w:fill="FFFFFF"/>
          <w:lang w:bidi="ar"/>
        </w:rPr>
        <w:t>  {工期}    </w:t>
      </w:r>
      <w:r>
        <w:rPr>
          <w:rFonts w:hint="eastAsia" w:ascii="宋体" w:hAnsi="宋体" w:eastAsia="宋体" w:cs="宋体"/>
          <w:color w:val="000000"/>
          <w:kern w:val="0"/>
          <w:sz w:val="22"/>
          <w:szCs w:val="22"/>
          <w:highlight w:val="none"/>
          <w:shd w:val="clear" w:color="auto" w:fill="FFFFFF"/>
          <w:lang w:bidi="ar"/>
        </w:rPr>
        <w:t>日历天内完成并移交全部工程，工程质量达到</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000000"/>
          <w:kern w:val="0"/>
          <w:sz w:val="22"/>
          <w:szCs w:val="22"/>
          <w:highlight w:val="none"/>
          <w:shd w:val="clear" w:color="auto" w:fill="FFFFFF"/>
          <w:lang w:bidi="ar"/>
        </w:rPr>
        <w:t>标准。</w:t>
      </w:r>
    </w:p>
    <w:p w14:paraId="72240466">
      <w:pPr>
        <w:keepLines w:val="0"/>
        <w:pageBreakBefore w:val="0"/>
        <w:widowControl w:val="0"/>
        <w:shd w:val="clear" w:color="auto" w:fill="FFFFFF"/>
        <w:kinsoku w:val="0"/>
        <w:wordWrap/>
        <w:topLinePunct w:val="0"/>
        <w:bidi w:val="0"/>
        <w:adjustRightInd w:val="0"/>
        <w:snapToGrid w:val="0"/>
        <w:spacing w:after="200" w:line="360" w:lineRule="auto"/>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u w:val="single"/>
          <w:shd w:val="clear" w:color="auto" w:fill="FFFFFF"/>
          <w:lang w:bidi="ar"/>
        </w:rPr>
        <w:t>5、若我方中标，我方将派    (姓名)(注册编号       )担任本项目负责人。</w:t>
      </w:r>
    </w:p>
    <w:p w14:paraId="6AA49537">
      <w:pPr>
        <w:keepLines w:val="0"/>
        <w:pageBreakBefore w:val="0"/>
        <w:widowControl w:val="0"/>
        <w:shd w:val="clear" w:color="auto" w:fill="FFFFFF"/>
        <w:kinsoku w:val="0"/>
        <w:wordWrap/>
        <w:topLinePunct w:val="0"/>
        <w:bidi w:val="0"/>
        <w:adjustRightInd w:val="0"/>
        <w:snapToGrid w:val="0"/>
        <w:spacing w:after="200" w:line="360" w:lineRule="auto"/>
        <w:ind w:firstLine="490"/>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6、若我方中标，我方保证拟派出的本合同工程的主要施工管理人员在施工期间到位。</w:t>
      </w:r>
    </w:p>
    <w:p w14:paraId="25F7858D">
      <w:pPr>
        <w:keepLines w:val="0"/>
        <w:pageBreakBefore w:val="0"/>
        <w:widowControl w:val="0"/>
        <w:shd w:val="clear" w:color="auto" w:fill="FFFFFF"/>
        <w:kinsoku w:val="0"/>
        <w:wordWrap/>
        <w:topLinePunct w:val="0"/>
        <w:bidi w:val="0"/>
        <w:adjustRightInd w:val="0"/>
        <w:snapToGrid w:val="0"/>
        <w:spacing w:after="200" w:line="360" w:lineRule="auto"/>
        <w:ind w:firstLine="490"/>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7、若我方中标，我方将按照招标文件的规定提交履约担保金。</w:t>
      </w:r>
    </w:p>
    <w:p w14:paraId="39F0BAAE">
      <w:pPr>
        <w:keepLines w:val="0"/>
        <w:pageBreakBefore w:val="0"/>
        <w:widowControl w:val="0"/>
        <w:shd w:val="clear" w:color="auto" w:fill="FFFFFF"/>
        <w:kinsoku w:val="0"/>
        <w:wordWrap/>
        <w:topLinePunct w:val="0"/>
        <w:bidi w:val="0"/>
        <w:adjustRightInd w:val="0"/>
        <w:snapToGrid w:val="0"/>
        <w:spacing w:after="200" w:line="360" w:lineRule="auto"/>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8、我方同意所提交的投标文件在招标文件规定的投标有效期内有效，在此期间内如果中标，我方将受此约束。</w:t>
      </w:r>
    </w:p>
    <w:p w14:paraId="09E651C0">
      <w:pPr>
        <w:keepLines w:val="0"/>
        <w:pageBreakBefore w:val="0"/>
        <w:widowControl w:val="0"/>
        <w:shd w:val="clear" w:color="auto" w:fill="FFFFFF"/>
        <w:kinsoku w:val="0"/>
        <w:wordWrap/>
        <w:topLinePunct w:val="0"/>
        <w:bidi w:val="0"/>
        <w:adjustRightInd w:val="0"/>
        <w:snapToGrid w:val="0"/>
        <w:spacing w:after="200" w:line="360" w:lineRule="auto"/>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9、除非另外达成协议并生效，你方的招标文件、中标通知书和本投标承诺函将构成约束双方合同文件的组成部分。</w:t>
      </w:r>
    </w:p>
    <w:p w14:paraId="13F7E823">
      <w:pPr>
        <w:keepLines w:val="0"/>
        <w:pageBreakBefore w:val="0"/>
        <w:widowControl w:val="0"/>
        <w:shd w:val="clear" w:color="auto" w:fill="FFFFFF"/>
        <w:kinsoku w:val="0"/>
        <w:wordWrap/>
        <w:topLinePunct w:val="0"/>
        <w:bidi w:val="0"/>
        <w:adjustRightInd w:val="0"/>
        <w:snapToGrid w:val="0"/>
        <w:spacing w:after="200" w:line="360" w:lineRule="auto"/>
        <w:ind w:firstLine="480"/>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10、</w:t>
      </w:r>
      <w:r>
        <w:rPr>
          <w:rFonts w:hint="eastAsia" w:ascii="宋体" w:hAnsi="宋体" w:eastAsia="宋体" w:cs="宋体"/>
          <w:kern w:val="1"/>
          <w:sz w:val="22"/>
          <w:szCs w:val="22"/>
          <w:highlight w:val="none"/>
        </w:rPr>
        <w:t>我方承诺，若有违反</w:t>
      </w:r>
      <w:r>
        <w:rPr>
          <w:rFonts w:hint="eastAsia" w:ascii="宋体" w:hAnsi="宋体" w:eastAsia="宋体" w:cs="宋体"/>
          <w:kern w:val="0"/>
          <w:sz w:val="22"/>
          <w:szCs w:val="22"/>
          <w:highlight w:val="none"/>
        </w:rPr>
        <w:t>《莆田市人民政府关于印发莆田市建设工程标后管理规定》的通知莆政综〔2020〕47号</w:t>
      </w:r>
      <w:r>
        <w:rPr>
          <w:rFonts w:hint="eastAsia" w:ascii="宋体" w:hAnsi="宋体" w:eastAsia="宋体" w:cs="宋体"/>
          <w:kern w:val="1"/>
          <w:sz w:val="22"/>
          <w:szCs w:val="22"/>
          <w:highlight w:val="none"/>
        </w:rPr>
        <w:t>等相关文件规定的行为，愿意接受相应的处罚</w:t>
      </w:r>
      <w:r>
        <w:rPr>
          <w:rFonts w:hint="eastAsia" w:ascii="宋体" w:hAnsi="宋体" w:eastAsia="宋体" w:cs="宋体"/>
          <w:kern w:val="0"/>
          <w:sz w:val="22"/>
          <w:szCs w:val="22"/>
          <w:highlight w:val="none"/>
        </w:rPr>
        <w:t>。</w:t>
      </w:r>
      <w:r>
        <w:rPr>
          <w:rFonts w:hint="eastAsia" w:ascii="宋体" w:hAnsi="宋体" w:eastAsia="宋体" w:cs="宋体"/>
          <w:color w:val="000000"/>
          <w:kern w:val="0"/>
          <w:sz w:val="22"/>
          <w:szCs w:val="22"/>
          <w:highlight w:val="none"/>
          <w:shd w:val="clear" w:color="auto" w:fill="FFFFFF"/>
          <w:lang w:bidi="ar"/>
        </w:rPr>
        <w:t> </w:t>
      </w:r>
    </w:p>
    <w:p w14:paraId="761E0BD0">
      <w:pPr>
        <w:keepLines w:val="0"/>
        <w:pageBreakBefore w:val="0"/>
        <w:widowControl w:val="0"/>
        <w:shd w:val="clear" w:color="auto" w:fill="FFFFFF"/>
        <w:kinsoku w:val="0"/>
        <w:wordWrap/>
        <w:topLinePunct w:val="0"/>
        <w:bidi w:val="0"/>
        <w:adjustRightInd w:val="0"/>
        <w:snapToGrid w:val="0"/>
        <w:spacing w:after="200" w:line="360" w:lineRule="auto"/>
        <w:jc w:val="left"/>
        <w:rPr>
          <w:rFonts w:hint="eastAsia" w:ascii="宋体" w:hAnsi="宋体" w:eastAsia="宋体" w:cs="宋体"/>
          <w:color w:val="000000"/>
          <w:kern w:val="0"/>
          <w:sz w:val="22"/>
          <w:szCs w:val="22"/>
          <w:highlight w:val="none"/>
          <w:u w:val="single"/>
          <w:shd w:val="clear" w:color="auto" w:fill="FFFFFF"/>
          <w:lang w:bidi="ar"/>
        </w:rPr>
      </w:pPr>
      <w:r>
        <w:rPr>
          <w:rFonts w:hint="eastAsia" w:ascii="宋体" w:hAnsi="宋体" w:eastAsia="宋体" w:cs="宋体"/>
          <w:color w:val="000000"/>
          <w:kern w:val="0"/>
          <w:sz w:val="22"/>
          <w:szCs w:val="22"/>
          <w:highlight w:val="none"/>
          <w:shd w:val="clear" w:color="auto" w:fill="FFFFFF"/>
          <w:lang w:bidi="ar"/>
        </w:rPr>
        <w:t xml:space="preserve">                        投 标 人：</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000000"/>
          <w:kern w:val="0"/>
          <w:sz w:val="22"/>
          <w:szCs w:val="22"/>
          <w:highlight w:val="none"/>
          <w:u w:val="single"/>
          <w:shd w:val="clear" w:color="auto" w:fill="FFFFFF"/>
          <w:lang w:val="en-US" w:eastAsia="zh-CN" w:bidi="ar"/>
        </w:rPr>
        <w:t xml:space="preserve"> </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auto"/>
          <w:sz w:val="24"/>
          <w:highlight w:val="none"/>
          <w:u w:val="single" w:color="000000"/>
        </w:rPr>
        <w:t>盖</w:t>
      </w:r>
      <w:r>
        <w:rPr>
          <w:rFonts w:hint="eastAsia" w:ascii="宋体" w:hAnsi="宋体" w:eastAsia="宋体" w:cs="宋体"/>
          <w:color w:val="auto"/>
          <w:sz w:val="24"/>
          <w:u w:val="single" w:color="000000"/>
        </w:rPr>
        <w:t>单位</w:t>
      </w:r>
      <w:r>
        <w:rPr>
          <w:rFonts w:hint="eastAsia" w:ascii="宋体" w:hAnsi="宋体" w:eastAsia="宋体" w:cs="宋体"/>
          <w:color w:val="auto"/>
          <w:sz w:val="24"/>
          <w:u w:val="single"/>
        </w:rPr>
        <w:t>公章</w:t>
      </w:r>
      <w:r>
        <w:rPr>
          <w:rFonts w:hint="eastAsia" w:ascii="宋体" w:hAnsi="宋体" w:eastAsia="宋体" w:cs="宋体"/>
          <w:color w:val="000000"/>
          <w:kern w:val="0"/>
          <w:sz w:val="22"/>
          <w:szCs w:val="22"/>
          <w:highlight w:val="none"/>
          <w:u w:val="single"/>
          <w:shd w:val="clear" w:color="auto" w:fill="FFFFFF"/>
          <w:lang w:bidi="ar"/>
        </w:rPr>
        <w:t>)</w:t>
      </w:r>
    </w:p>
    <w:p w14:paraId="3D13A11E">
      <w:pPr>
        <w:keepLines w:val="0"/>
        <w:pageBreakBefore w:val="0"/>
        <w:widowControl w:val="0"/>
        <w:shd w:val="clear" w:color="auto" w:fill="FFFFFF"/>
        <w:kinsoku w:val="0"/>
        <w:wordWrap/>
        <w:topLinePunct w:val="0"/>
        <w:bidi w:val="0"/>
        <w:adjustRightInd w:val="0"/>
        <w:snapToGrid w:val="0"/>
        <w:spacing w:after="200" w:line="360" w:lineRule="auto"/>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                            </w:t>
      </w:r>
      <w:r>
        <w:rPr>
          <w:rFonts w:hint="eastAsia" w:ascii="宋体" w:hAnsi="宋体" w:eastAsia="宋体" w:cs="宋体"/>
          <w:color w:val="000000"/>
          <w:kern w:val="0"/>
          <w:sz w:val="22"/>
          <w:szCs w:val="22"/>
          <w:highlight w:val="none"/>
          <w:shd w:val="clear" w:color="auto" w:fill="FFFFFF"/>
          <w:lang w:bidi="ar"/>
        </w:rPr>
        <w:t>法定代表人或其委托代理人：</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000000"/>
          <w:kern w:val="0"/>
          <w:sz w:val="22"/>
          <w:szCs w:val="22"/>
          <w:highlight w:val="none"/>
          <w:u w:val="single"/>
          <w:shd w:val="clear" w:color="auto" w:fill="FFFFFF"/>
          <w:lang w:val="en-US" w:eastAsia="zh-CN" w:bidi="ar"/>
        </w:rPr>
        <w:t xml:space="preserve">   </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auto"/>
          <w:sz w:val="24"/>
          <w:highlight w:val="none"/>
          <w:u w:val="single" w:color="000000"/>
        </w:rPr>
        <w:t>姓名</w:t>
      </w:r>
      <w:r>
        <w:rPr>
          <w:rFonts w:hint="eastAsia" w:ascii="宋体" w:hAnsi="宋体" w:eastAsia="宋体" w:cs="宋体"/>
          <w:color w:val="000000"/>
          <w:kern w:val="0"/>
          <w:sz w:val="22"/>
          <w:szCs w:val="22"/>
          <w:highlight w:val="none"/>
          <w:u w:val="single"/>
          <w:shd w:val="clear" w:color="auto" w:fill="FFFFFF"/>
          <w:lang w:bidi="ar"/>
        </w:rPr>
        <w:t>)</w:t>
      </w:r>
    </w:p>
    <w:p w14:paraId="4DBFB2D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0"/>
        <w:jc w:val="righ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 日期：</w:t>
      </w:r>
      <w:r>
        <w:rPr>
          <w:rFonts w:hint="eastAsia" w:ascii="宋体" w:hAnsi="宋体" w:eastAsia="宋体" w:cs="宋体"/>
          <w:color w:val="000000"/>
          <w:spacing w:val="0"/>
          <w:w w:val="100"/>
          <w:kern w:val="0"/>
          <w:position w:val="0"/>
          <w:sz w:val="22"/>
          <w:szCs w:val="22"/>
          <w:highlight w:val="none"/>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年</w:t>
      </w:r>
      <w:r>
        <w:rPr>
          <w:rFonts w:hint="eastAsia" w:ascii="宋体" w:hAnsi="宋体" w:eastAsia="宋体" w:cs="宋体"/>
          <w:color w:val="000000"/>
          <w:spacing w:val="0"/>
          <w:w w:val="100"/>
          <w:kern w:val="0"/>
          <w:position w:val="0"/>
          <w:sz w:val="22"/>
          <w:szCs w:val="22"/>
          <w:highlight w:val="none"/>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月</w:t>
      </w:r>
      <w:r>
        <w:rPr>
          <w:rFonts w:hint="eastAsia" w:ascii="宋体" w:hAnsi="宋体" w:eastAsia="宋体" w:cs="宋体"/>
          <w:color w:val="000000"/>
          <w:spacing w:val="0"/>
          <w:w w:val="100"/>
          <w:kern w:val="0"/>
          <w:position w:val="0"/>
          <w:sz w:val="22"/>
          <w:szCs w:val="22"/>
          <w:highlight w:val="none"/>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日</w:t>
      </w:r>
    </w:p>
    <w:p w14:paraId="6C3CAB01">
      <w:pPr>
        <w:keepLines w:val="0"/>
        <w:pageBreakBefore w:val="0"/>
        <w:widowControl w:val="0"/>
        <w:shd w:val="clear" w:color="auto" w:fill="FFFFFF"/>
        <w:kinsoku w:val="0"/>
        <w:wordWrap/>
        <w:topLinePunct w:val="0"/>
        <w:bidi w:val="0"/>
        <w:adjustRightInd w:val="0"/>
        <w:snapToGrid w:val="0"/>
        <w:spacing w:after="0" w:line="360" w:lineRule="auto"/>
        <w:ind w:right="18"/>
        <w:jc w:val="left"/>
        <w:rPr>
          <w:rFonts w:hint="eastAsia" w:ascii="宋体" w:hAnsi="宋体" w:eastAsia="宋体" w:cs="宋体"/>
          <w:b/>
          <w:color w:val="000000"/>
          <w:kern w:val="0"/>
          <w:sz w:val="28"/>
          <w:szCs w:val="28"/>
          <w:highlight w:val="none"/>
          <w:shd w:val="clear" w:color="auto" w:fill="FFFFFF"/>
        </w:rPr>
      </w:pPr>
    </w:p>
    <w:p w14:paraId="26CF26C9">
      <w:pPr>
        <w:keepLines w:val="0"/>
        <w:pageBreakBefore w:val="0"/>
        <w:widowControl w:val="0"/>
        <w:kinsoku w:val="0"/>
        <w:wordWrap/>
        <w:topLinePunct w:val="0"/>
        <w:bidi w:val="0"/>
        <w:snapToGrid w:val="0"/>
        <w:spacing w:line="360" w:lineRule="auto"/>
        <w:ind w:right="-304"/>
        <w:jc w:val="center"/>
        <w:textAlignment w:val="baseline"/>
        <w:rPr>
          <w:rFonts w:hint="eastAsia" w:ascii="宋体" w:hAnsi="宋体" w:eastAsia="宋体" w:cs="宋体"/>
          <w:b/>
          <w:color w:val="auto"/>
          <w:kern w:val="0"/>
          <w:sz w:val="36"/>
          <w:szCs w:val="36"/>
          <w:highlight w:val="none"/>
        </w:rPr>
      </w:pPr>
      <w:r>
        <w:rPr>
          <w:rFonts w:hint="eastAsia" w:ascii="宋体" w:hAnsi="宋体" w:eastAsia="宋体" w:cs="宋体"/>
          <w:b/>
          <w:color w:val="auto"/>
          <w:sz w:val="36"/>
          <w:szCs w:val="36"/>
          <w:highlight w:val="none"/>
        </w:rPr>
        <w:t>（二）企业及项目经理人员的证书、证件扫描件</w:t>
      </w:r>
    </w:p>
    <w:p w14:paraId="4363AE14">
      <w:pPr>
        <w:keepLines w:val="0"/>
        <w:pageBreakBefore w:val="0"/>
        <w:widowControl w:val="0"/>
        <w:kinsoku w:val="0"/>
        <w:wordWrap/>
        <w:topLinePunct w:val="0"/>
        <w:bidi w:val="0"/>
        <w:snapToGrid w:val="0"/>
        <w:spacing w:line="360" w:lineRule="auto"/>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须附上：</w:t>
      </w:r>
    </w:p>
    <w:p w14:paraId="2068C56E">
      <w:pPr>
        <w:keepLines w:val="0"/>
        <w:pageBreakBefore w:val="0"/>
        <w:widowControl w:val="0"/>
        <w:kinsoku w:val="0"/>
        <w:wordWrap/>
        <w:topLinePunct w:val="0"/>
        <w:bidi w:val="0"/>
        <w:snapToGrid w:val="0"/>
        <w:spacing w:line="360" w:lineRule="auto"/>
        <w:ind w:firstLine="420"/>
        <w:textAlignment w:val="baseline"/>
        <w:rPr>
          <w:rFonts w:hint="eastAsia" w:ascii="宋体" w:hAnsi="宋体" w:eastAsia="宋体" w:cs="宋体"/>
          <w:b/>
          <w:color w:val="auto"/>
          <w:sz w:val="24"/>
        </w:rPr>
      </w:pPr>
      <w:r>
        <w:rPr>
          <w:rFonts w:hint="eastAsia" w:ascii="宋体" w:hAnsi="宋体" w:eastAsia="宋体" w:cs="宋体"/>
          <w:b/>
          <w:color w:val="auto"/>
          <w:sz w:val="24"/>
        </w:rPr>
        <w:t>1、企业证书原件扫描件并加盖投标人单位公章：</w:t>
      </w:r>
    </w:p>
    <w:p w14:paraId="13EA4C74">
      <w:pPr>
        <w:keepLines w:val="0"/>
        <w:pageBreakBefore w:val="0"/>
        <w:widowControl w:val="0"/>
        <w:kinsoku w:val="0"/>
        <w:wordWrap/>
        <w:topLinePunct w:val="0"/>
        <w:bidi w:val="0"/>
        <w:snapToGrid w:val="0"/>
        <w:spacing w:line="360" w:lineRule="auto"/>
        <w:ind w:firstLine="470" w:firstLineChars="196"/>
        <w:textAlignment w:val="baseline"/>
        <w:rPr>
          <w:rFonts w:hint="eastAsia" w:ascii="宋体" w:hAnsi="宋体" w:eastAsia="宋体" w:cs="宋体"/>
          <w:color w:val="auto"/>
          <w:sz w:val="24"/>
        </w:rPr>
      </w:pPr>
      <w:r>
        <w:rPr>
          <w:rFonts w:hint="eastAsia" w:ascii="宋体" w:hAnsi="宋体" w:eastAsia="宋体" w:cs="宋体"/>
          <w:color w:val="auto"/>
          <w:sz w:val="24"/>
        </w:rPr>
        <w:t>1)企业营业执照原件扫描件并加盖投标人单位公章。</w:t>
      </w:r>
    </w:p>
    <w:p w14:paraId="23D9BBFD">
      <w:pPr>
        <w:keepLines w:val="0"/>
        <w:pageBreakBefore w:val="0"/>
        <w:widowControl w:val="0"/>
        <w:kinsoku w:val="0"/>
        <w:wordWrap/>
        <w:topLinePunct w:val="0"/>
        <w:bidi w:val="0"/>
        <w:snapToGrid w:val="0"/>
        <w:spacing w:line="360" w:lineRule="auto"/>
        <w:ind w:firstLine="470" w:firstLineChars="196"/>
        <w:textAlignment w:val="baseline"/>
        <w:rPr>
          <w:rFonts w:hint="eastAsia" w:ascii="宋体" w:hAnsi="宋体" w:eastAsia="宋体" w:cs="宋体"/>
          <w:color w:val="auto"/>
          <w:sz w:val="24"/>
        </w:rPr>
      </w:pPr>
      <w:r>
        <w:rPr>
          <w:rFonts w:hint="eastAsia" w:ascii="宋体" w:hAnsi="宋体" w:eastAsia="宋体" w:cs="宋体"/>
          <w:color w:val="auto"/>
          <w:sz w:val="24"/>
        </w:rPr>
        <w:t>2)企业资质证书原件扫描件并加盖投标人单位公章。</w:t>
      </w:r>
    </w:p>
    <w:p w14:paraId="62D65C83">
      <w:pPr>
        <w:keepLines w:val="0"/>
        <w:pageBreakBefore w:val="0"/>
        <w:widowControl w:val="0"/>
        <w:kinsoku w:val="0"/>
        <w:wordWrap/>
        <w:topLinePunct w:val="0"/>
        <w:bidi w:val="0"/>
        <w:snapToGrid w:val="0"/>
        <w:spacing w:line="360" w:lineRule="auto"/>
        <w:ind w:firstLine="470" w:firstLineChars="196"/>
        <w:textAlignment w:val="baseline"/>
        <w:rPr>
          <w:rFonts w:hint="eastAsia" w:ascii="宋体" w:hAnsi="宋体" w:eastAsia="宋体" w:cs="宋体"/>
          <w:color w:val="auto"/>
          <w:sz w:val="24"/>
        </w:rPr>
      </w:pPr>
      <w:r>
        <w:rPr>
          <w:rFonts w:hint="eastAsia" w:ascii="宋体" w:hAnsi="宋体" w:eastAsia="宋体" w:cs="宋体"/>
          <w:color w:val="auto"/>
          <w:sz w:val="24"/>
        </w:rPr>
        <w:t>3)企业安全生产许可证原件扫描件并加盖投标人单位公章。</w:t>
      </w:r>
    </w:p>
    <w:p w14:paraId="1492F839">
      <w:pPr>
        <w:keepLines w:val="0"/>
        <w:pageBreakBefore w:val="0"/>
        <w:widowControl w:val="0"/>
        <w:kinsoku w:val="0"/>
        <w:wordWrap/>
        <w:topLinePunct w:val="0"/>
        <w:bidi w:val="0"/>
        <w:snapToGrid w:val="0"/>
        <w:spacing w:after="120" w:line="360" w:lineRule="auto"/>
        <w:ind w:firstLine="480" w:firstLineChars="200"/>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4）开户许可证或开户许可信息原件扫描件并加盖投标人单位公章。</w:t>
      </w:r>
    </w:p>
    <w:p w14:paraId="2E18E41E">
      <w:pPr>
        <w:keepLines w:val="0"/>
        <w:pageBreakBefore w:val="0"/>
        <w:widowControl w:val="0"/>
        <w:kinsoku w:val="0"/>
        <w:wordWrap/>
        <w:topLinePunct w:val="0"/>
        <w:bidi w:val="0"/>
        <w:snapToGrid w:val="0"/>
        <w:spacing w:after="120" w:line="360" w:lineRule="auto"/>
        <w:ind w:firstLine="480" w:firstLineChars="200"/>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 投标保证金凭证</w:t>
      </w:r>
    </w:p>
    <w:p w14:paraId="27E08DA2">
      <w:pPr>
        <w:keepLines w:val="0"/>
        <w:pageBreakBefore w:val="0"/>
        <w:widowControl w:val="0"/>
        <w:kinsoku w:val="0"/>
        <w:wordWrap/>
        <w:topLinePunct w:val="0"/>
        <w:bidi w:val="0"/>
        <w:snapToGrid w:val="0"/>
        <w:spacing w:line="360" w:lineRule="auto"/>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6)其他材料：</w:t>
      </w:r>
      <w:r>
        <w:rPr>
          <w:rFonts w:hint="eastAsia" w:ascii="宋体" w:hAnsi="宋体" w:eastAsia="宋体" w:cs="宋体"/>
          <w:kern w:val="2"/>
          <w:sz w:val="24"/>
          <w:szCs w:val="24"/>
          <w:highlight w:val="none"/>
          <w:lang w:val="en-US" w:eastAsia="zh-CN"/>
        </w:rPr>
        <w:t>投标人认为有必要提供的材料</w:t>
      </w:r>
      <w:r>
        <w:rPr>
          <w:rFonts w:hint="eastAsia" w:ascii="宋体" w:hAnsi="宋体" w:eastAsia="宋体" w:cs="宋体"/>
          <w:color w:val="auto"/>
          <w:kern w:val="2"/>
          <w:sz w:val="24"/>
          <w:szCs w:val="24"/>
          <w:lang w:val="en-US" w:eastAsia="zh-CN" w:bidi="ar-SA"/>
        </w:rPr>
        <w:t>。</w:t>
      </w:r>
    </w:p>
    <w:p w14:paraId="3DF8F46E">
      <w:pPr>
        <w:keepLines w:val="0"/>
        <w:pageBreakBefore w:val="0"/>
        <w:widowControl w:val="0"/>
        <w:kinsoku w:val="0"/>
        <w:wordWrap/>
        <w:topLinePunct w:val="0"/>
        <w:bidi w:val="0"/>
        <w:snapToGrid w:val="0"/>
        <w:spacing w:line="360" w:lineRule="auto"/>
        <w:ind w:firstLine="472" w:firstLineChars="196"/>
        <w:textAlignment w:val="baseline"/>
        <w:rPr>
          <w:rFonts w:hint="eastAsia" w:ascii="宋体" w:hAnsi="宋体" w:eastAsia="宋体" w:cs="宋体"/>
          <w:b/>
          <w:color w:val="auto"/>
          <w:sz w:val="24"/>
        </w:rPr>
      </w:pPr>
      <w:r>
        <w:rPr>
          <w:rFonts w:hint="eastAsia" w:ascii="宋体" w:hAnsi="宋体" w:eastAsia="宋体" w:cs="宋体"/>
          <w:b/>
          <w:color w:val="auto"/>
          <w:sz w:val="24"/>
        </w:rPr>
        <w:t>2、拟派出项目经理的证书原件扫描件：</w:t>
      </w:r>
    </w:p>
    <w:p w14:paraId="14B2A548">
      <w:pPr>
        <w:keepLines w:val="0"/>
        <w:pageBreakBefore w:val="0"/>
        <w:widowControl w:val="0"/>
        <w:kinsoku w:val="0"/>
        <w:wordWrap/>
        <w:topLinePunct w:val="0"/>
        <w:bidi w:val="0"/>
        <w:snapToGrid w:val="0"/>
        <w:spacing w:line="360" w:lineRule="auto"/>
        <w:ind w:firstLine="472" w:firstLineChars="196"/>
        <w:textAlignment w:val="baseline"/>
        <w:rPr>
          <w:rFonts w:hint="eastAsia" w:ascii="宋体" w:hAnsi="宋体" w:eastAsia="宋体" w:cs="宋体"/>
          <w:b/>
          <w:color w:val="auto"/>
          <w:sz w:val="24"/>
        </w:rPr>
      </w:pPr>
      <w:r>
        <w:rPr>
          <w:rFonts w:hint="eastAsia" w:ascii="宋体" w:hAnsi="宋体" w:eastAsia="宋体" w:cs="宋体"/>
          <w:b/>
          <w:bCs/>
          <w:color w:val="auto"/>
          <w:sz w:val="24"/>
        </w:rPr>
        <w:t>1)项目</w:t>
      </w:r>
      <w:r>
        <w:rPr>
          <w:rFonts w:hint="eastAsia" w:ascii="宋体" w:hAnsi="宋体" w:eastAsia="宋体" w:cs="宋体"/>
          <w:b/>
          <w:color w:val="auto"/>
          <w:sz w:val="24"/>
        </w:rPr>
        <w:t>经理须附上有效的注册建造师电子注册证书、安全生产考核合格证书B证的原件扫描件并加盖投标人单位公章。</w:t>
      </w:r>
    </w:p>
    <w:p w14:paraId="7F15486E">
      <w:pPr>
        <w:keepLines w:val="0"/>
        <w:pageBreakBefore w:val="0"/>
        <w:widowControl w:val="0"/>
        <w:kinsoku w:val="0"/>
        <w:wordWrap/>
        <w:topLinePunct w:val="0"/>
        <w:bidi w:val="0"/>
        <w:snapToGrid w:val="0"/>
        <w:spacing w:line="360" w:lineRule="auto"/>
        <w:ind w:firstLine="472" w:firstLineChars="196"/>
        <w:textAlignment w:val="baseline"/>
        <w:rPr>
          <w:rFonts w:hint="eastAsia" w:ascii="宋体" w:hAnsi="宋体" w:eastAsia="宋体" w:cs="宋体"/>
          <w:b/>
          <w:color w:val="auto"/>
          <w:sz w:val="24"/>
        </w:rPr>
      </w:pPr>
      <w:r>
        <w:rPr>
          <w:rFonts w:hint="eastAsia" w:ascii="宋体" w:hAnsi="宋体" w:eastAsia="宋体" w:cs="宋体"/>
          <w:b/>
          <w:color w:val="auto"/>
          <w:sz w:val="24"/>
        </w:rPr>
        <w:t>2) 项目经理的证书、证件、证明资料原件扫描件并加盖投标人单位公章。</w:t>
      </w:r>
    </w:p>
    <w:p w14:paraId="0CBB8B83">
      <w:pPr>
        <w:keepLines w:val="0"/>
        <w:pageBreakBefore w:val="0"/>
        <w:widowControl w:val="0"/>
        <w:kinsoku w:val="0"/>
        <w:wordWrap/>
        <w:topLinePunct w:val="0"/>
        <w:bidi w:val="0"/>
        <w:snapToGrid w:val="0"/>
        <w:spacing w:line="360" w:lineRule="auto"/>
        <w:ind w:firstLine="422" w:firstLineChars="200"/>
        <w:jc w:val="left"/>
        <w:textAlignment w:val="baseline"/>
        <w:rPr>
          <w:rFonts w:hint="eastAsia" w:ascii="宋体" w:hAnsi="宋体" w:eastAsia="宋体" w:cs="宋体"/>
          <w:b/>
          <w:bCs/>
          <w:color w:val="auto"/>
          <w:kern w:val="2"/>
          <w:sz w:val="21"/>
          <w:szCs w:val="21"/>
          <w:u w:val="double"/>
          <w:lang w:val="en-US" w:eastAsia="zh-CN" w:bidi="ar-SA"/>
        </w:rPr>
      </w:pPr>
      <w:r>
        <w:rPr>
          <w:rFonts w:hint="eastAsia" w:ascii="宋体" w:hAnsi="宋体" w:eastAsia="宋体" w:cs="宋体"/>
          <w:b/>
          <w:bCs/>
          <w:color w:val="auto"/>
          <w:kern w:val="2"/>
          <w:sz w:val="21"/>
          <w:szCs w:val="21"/>
          <w:lang w:val="en-US" w:eastAsia="zh-CN" w:bidi="ar-SA"/>
        </w:rPr>
        <w:t>注：</w:t>
      </w:r>
      <w:r>
        <w:rPr>
          <w:rFonts w:hint="eastAsia" w:ascii="宋体" w:hAnsi="宋体" w:eastAsia="宋体" w:cs="宋体"/>
          <w:b/>
          <w:bCs/>
          <w:color w:val="auto"/>
          <w:kern w:val="2"/>
          <w:sz w:val="21"/>
          <w:szCs w:val="21"/>
          <w:u w:val="single" w:color="000000"/>
          <w:lang w:val="en-US" w:eastAsia="zh-CN" w:bidi="ar-SA"/>
        </w:rPr>
        <w:t>1、项目负责人的建造师电子注册证书，即建造师电子注册证书彩色打印并由项目负责人在个人签名处手写签名后扫描上传。未由项目负责人本人手写签名或与签名图像笔迹不一致的，该电子注册证书无效。</w:t>
      </w:r>
    </w:p>
    <w:p w14:paraId="6F1B8CA2">
      <w:pPr>
        <w:keepLines w:val="0"/>
        <w:pageBreakBefore w:val="0"/>
        <w:widowControl w:val="0"/>
        <w:kinsoku w:val="0"/>
        <w:wordWrap/>
        <w:topLinePunct w:val="0"/>
        <w:bidi w:val="0"/>
        <w:snapToGrid w:val="0"/>
        <w:spacing w:line="360" w:lineRule="auto"/>
        <w:ind w:firstLine="422" w:firstLineChars="200"/>
        <w:jc w:val="left"/>
        <w:textAlignment w:val="baseline"/>
        <w:rPr>
          <w:rFonts w:hint="eastAsia" w:ascii="宋体" w:hAnsi="宋体" w:eastAsia="宋体" w:cs="宋体"/>
          <w:b/>
          <w:bCs/>
          <w:color w:val="auto"/>
          <w:kern w:val="2"/>
          <w:sz w:val="21"/>
          <w:szCs w:val="21"/>
          <w:u w:val="double"/>
          <w:lang w:val="en-US" w:eastAsia="zh-CN" w:bidi="ar-SA"/>
        </w:rPr>
      </w:pPr>
      <w:r>
        <w:rPr>
          <w:rFonts w:hint="eastAsia" w:ascii="宋体" w:hAnsi="宋体" w:eastAsia="宋体" w:cs="宋体"/>
          <w:b/>
          <w:bCs/>
          <w:color w:val="auto"/>
          <w:kern w:val="2"/>
          <w:sz w:val="21"/>
          <w:szCs w:val="21"/>
          <w:u w:val="single" w:color="000000"/>
          <w:lang w:val="en-US" w:eastAsia="zh-CN" w:bidi="ar-SA"/>
        </w:rPr>
        <w:t>2、一级建造师电子注册证书应在使用有效期内，否则该电子注册证书无效。二级建造师电子注册证书应在使用有效期内，没有标注使用有效期的，应在注册专业有效期内，否则该电子注册证书无效。</w:t>
      </w:r>
    </w:p>
    <w:p w14:paraId="2704CFBB">
      <w:pPr>
        <w:keepLines w:val="0"/>
        <w:pageBreakBefore w:val="0"/>
        <w:widowControl w:val="0"/>
        <w:kinsoku w:val="0"/>
        <w:wordWrap/>
        <w:topLinePunct w:val="0"/>
        <w:bidi w:val="0"/>
        <w:snapToGrid w:val="0"/>
        <w:spacing w:line="360" w:lineRule="auto"/>
        <w:ind w:firstLine="422" w:firstLineChars="200"/>
        <w:jc w:val="both"/>
        <w:textAlignment w:val="baseline"/>
        <w:rPr>
          <w:rFonts w:hint="eastAsia" w:ascii="宋体" w:hAnsi="宋体" w:eastAsia="宋体" w:cs="宋体"/>
          <w:b/>
          <w:bCs/>
          <w:color w:val="auto"/>
          <w:kern w:val="2"/>
          <w:sz w:val="21"/>
          <w:szCs w:val="21"/>
          <w:u w:val="single" w:color="auto"/>
          <w:lang w:val="en-US" w:eastAsia="zh-CN" w:bidi="ar-SA"/>
        </w:rPr>
      </w:pPr>
      <w:r>
        <w:rPr>
          <w:rFonts w:hint="eastAsia" w:ascii="宋体" w:hAnsi="宋体" w:eastAsia="宋体" w:cs="宋体"/>
          <w:b/>
          <w:bCs/>
          <w:color w:val="auto"/>
          <w:kern w:val="2"/>
          <w:sz w:val="21"/>
          <w:szCs w:val="21"/>
          <w:u w:val="single" w:color="auto"/>
          <w:lang w:val="en-US" w:eastAsia="zh-CN" w:bidi="ar-SA"/>
        </w:rPr>
        <w:t>3、</w:t>
      </w:r>
      <w:r>
        <w:rPr>
          <w:rFonts w:hint="eastAsia" w:ascii="宋体" w:hAnsi="宋体" w:eastAsia="宋体" w:cs="宋体"/>
          <w:b/>
          <w:bCs/>
          <w:color w:val="auto"/>
          <w:kern w:val="2"/>
          <w:sz w:val="21"/>
          <w:szCs w:val="21"/>
          <w:u w:val="single" w:color="000000"/>
          <w:lang w:val="en-US" w:eastAsia="zh-CN" w:bidi="ar-SA"/>
        </w:rPr>
        <w:t>招标文件要求提交的证件、单据等证明材料扫描件，应为原件彩色扫描件。提交的证明材料通过拍照、截图获得，其原件彩色图片视为原件彩色扫描件。</w:t>
      </w:r>
    </w:p>
    <w:p w14:paraId="78997493">
      <w:pPr>
        <w:keepNext w:val="0"/>
        <w:keepLines w:val="0"/>
        <w:pageBreakBefore w:val="0"/>
        <w:widowControl w:val="0"/>
        <w:kinsoku w:val="0"/>
        <w:wordWrap/>
        <w:overflowPunct/>
        <w:topLinePunct w:val="0"/>
        <w:autoSpaceDE/>
        <w:autoSpaceDN/>
        <w:bidi w:val="0"/>
        <w:spacing w:line="360" w:lineRule="auto"/>
        <w:ind w:firstLine="422" w:firstLineChars="200"/>
        <w:jc w:val="both"/>
        <w:textAlignment w:val="baseline"/>
        <w:rPr>
          <w:rFonts w:hint="eastAsia" w:ascii="宋体" w:hAnsi="宋体" w:eastAsia="宋体" w:cs="宋体"/>
          <w:sz w:val="21"/>
          <w:highlight w:val="none"/>
          <w:lang w:val="en-US" w:eastAsia="zh-CN" w:bidi="ar-SA"/>
        </w:rPr>
      </w:pPr>
      <w:r>
        <w:rPr>
          <w:rFonts w:hint="eastAsia" w:ascii="宋体" w:hAnsi="宋体" w:eastAsia="宋体" w:cs="宋体"/>
          <w:b/>
          <w:bCs/>
          <w:color w:val="auto"/>
          <w:kern w:val="2"/>
          <w:sz w:val="21"/>
          <w:szCs w:val="21"/>
          <w:u w:val="single" w:color="000000"/>
          <w:lang w:val="en-US" w:eastAsia="zh-CN" w:bidi="ar-SA"/>
        </w:rPr>
        <w:t>4、</w:t>
      </w:r>
      <w:r>
        <w:rPr>
          <w:rFonts w:hint="eastAsia" w:ascii="宋体" w:hAnsi="宋体" w:eastAsia="宋体" w:cs="宋体"/>
          <w:b/>
          <w:bCs/>
          <w:color w:val="auto"/>
          <w:kern w:val="2"/>
          <w:sz w:val="21"/>
          <w:szCs w:val="21"/>
          <w:u w:val="single" w:color="auto"/>
          <w:lang w:val="en-US" w:eastAsia="zh-CN" w:bidi="ar-SA"/>
        </w:rPr>
        <w:t>投标文件格式中要求盖单位公章处是指盖投标人的单位电子公章。</w:t>
      </w:r>
    </w:p>
    <w:p w14:paraId="27E869E7">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123783DB">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0202B4F0">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1411D3F0">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2F55AFDE">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5C997E62">
      <w:pPr>
        <w:keepLines w:val="0"/>
        <w:pageBreakBefore w:val="0"/>
        <w:widowControl w:val="0"/>
        <w:kinsoku w:val="0"/>
        <w:wordWrap/>
        <w:topLinePunct w:val="0"/>
        <w:bidi w:val="0"/>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br w:type="page"/>
      </w:r>
    </w:p>
    <w:p w14:paraId="61C3AF1A">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t>项目部施工管理人员到位承诺书</w:t>
      </w:r>
    </w:p>
    <w:p w14:paraId="2B6128E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en-US"/>
        </w:rPr>
      </w:pPr>
    </w:p>
    <w:p w14:paraId="2487926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（招标人名称）：</w:t>
      </w:r>
    </w:p>
    <w:p w14:paraId="6C08A0E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本人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（姓名）系</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（投标人）的法定代表人，现承诺：</w:t>
      </w:r>
    </w:p>
    <w:p w14:paraId="6D04188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我单位在</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14:paraId="354C0BE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条规定的数额向招标人交纳违约金，或按我单位愿意放弃中标并承担相应的法律责任处理；</w:t>
      </w:r>
    </w:p>
    <w:p w14:paraId="242524B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、工程开工后，除不可抗力外</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5000元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2000</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w:t>
      </w:r>
    </w:p>
    <w:p w14:paraId="5BC0101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p>
    <w:p w14:paraId="2D6981A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645"/>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auto"/>
          <w:sz w:val="24"/>
          <w:u w:val="single" w:color="000000"/>
        </w:rPr>
        <w:t>盖单位</w:t>
      </w:r>
      <w:r>
        <w:rPr>
          <w:rFonts w:hint="eastAsia" w:ascii="宋体" w:hAnsi="宋体" w:eastAsia="宋体" w:cs="宋体"/>
          <w:color w:val="auto"/>
          <w:sz w:val="24"/>
          <w:u w:val="single"/>
        </w:rPr>
        <w:t>公章</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1010262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2940"/>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法定代表人：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姓名</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158B8EA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5180"/>
        <w:jc w:val="both"/>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w:t>
      </w:r>
    </w:p>
    <w:p w14:paraId="4EFDEE77">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b/>
          <w:color w:val="000000"/>
          <w:kern w:val="0"/>
          <w:sz w:val="36"/>
          <w:szCs w:val="36"/>
          <w:highlight w:val="none"/>
          <w:shd w:val="clear" w:color="auto" w:fill="FFFFFF"/>
        </w:rPr>
      </w:pPr>
    </w:p>
    <w:p w14:paraId="73109452">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b/>
          <w:color w:val="000000"/>
          <w:kern w:val="0"/>
          <w:sz w:val="36"/>
          <w:szCs w:val="36"/>
          <w:highlight w:val="none"/>
          <w:shd w:val="clear" w:color="auto" w:fill="FFFFFF"/>
        </w:rPr>
      </w:pPr>
    </w:p>
    <w:p w14:paraId="69895807">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40330EEA">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b/>
          <w:color w:val="000000"/>
          <w:kern w:val="2"/>
          <w:sz w:val="36"/>
          <w:szCs w:val="36"/>
          <w:highlight w:val="none"/>
          <w:shd w:val="clear" w:color="auto" w:fill="FFFFFF"/>
          <w:lang w:val="en-US" w:eastAsia="zh-CN" w:bidi="ar-SA"/>
        </w:rPr>
      </w:pPr>
    </w:p>
    <w:p w14:paraId="34FC073E">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b/>
          <w:color w:val="000000"/>
          <w:kern w:val="2"/>
          <w:sz w:val="36"/>
          <w:szCs w:val="36"/>
          <w:highlight w:val="none"/>
          <w:shd w:val="clear" w:color="auto" w:fill="FFFFFF"/>
          <w:lang w:val="en-US" w:eastAsia="zh-CN" w:bidi="ar-SA"/>
        </w:rPr>
      </w:pPr>
    </w:p>
    <w:p w14:paraId="71D21A25">
      <w:pPr>
        <w:keepLines w:val="0"/>
        <w:pageBreakBefore w:val="0"/>
        <w:widowControl w:val="0"/>
        <w:kinsoku w:val="0"/>
        <w:wordWrap/>
        <w:topLinePunct w:val="0"/>
        <w:bidi w:val="0"/>
        <w:rPr>
          <w:rFonts w:hint="eastAsia" w:ascii="宋体" w:hAnsi="宋体" w:eastAsia="宋体" w:cs="宋体"/>
          <w:b/>
          <w:color w:val="000000"/>
          <w:kern w:val="0"/>
          <w:sz w:val="36"/>
          <w:szCs w:val="36"/>
          <w:highlight w:val="none"/>
          <w:shd w:val="clear" w:color="auto" w:fill="FFFFFF"/>
          <w:lang w:eastAsia="zh-CN"/>
        </w:rPr>
      </w:pPr>
      <w:r>
        <w:rPr>
          <w:rFonts w:hint="eastAsia" w:ascii="宋体" w:hAnsi="宋体" w:eastAsia="宋体" w:cs="宋体"/>
          <w:b/>
          <w:color w:val="000000"/>
          <w:kern w:val="0"/>
          <w:sz w:val="36"/>
          <w:szCs w:val="36"/>
          <w:highlight w:val="none"/>
          <w:shd w:val="clear" w:color="auto" w:fill="FFFFFF"/>
          <w:lang w:eastAsia="zh-CN"/>
        </w:rPr>
        <w:br w:type="page"/>
      </w:r>
    </w:p>
    <w:p w14:paraId="668D44D0">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lang w:eastAsia="zh-CN"/>
        </w:rPr>
        <w:t>（</w:t>
      </w:r>
      <w:r>
        <w:rPr>
          <w:rFonts w:hint="eastAsia" w:ascii="宋体" w:hAnsi="宋体" w:eastAsia="宋体" w:cs="宋体"/>
          <w:b/>
          <w:color w:val="000000"/>
          <w:kern w:val="0"/>
          <w:sz w:val="36"/>
          <w:szCs w:val="36"/>
          <w:highlight w:val="none"/>
          <w:shd w:val="clear" w:color="auto" w:fill="FFFFFF"/>
          <w:lang w:val="en-US" w:eastAsia="zh-CN"/>
        </w:rPr>
        <w:t>三</w:t>
      </w:r>
      <w:r>
        <w:rPr>
          <w:rFonts w:hint="eastAsia" w:ascii="宋体" w:hAnsi="宋体" w:eastAsia="宋体" w:cs="宋体"/>
          <w:b/>
          <w:color w:val="000000"/>
          <w:kern w:val="0"/>
          <w:sz w:val="36"/>
          <w:szCs w:val="36"/>
          <w:highlight w:val="none"/>
          <w:shd w:val="clear" w:color="auto" w:fill="FFFFFF"/>
          <w:lang w:eastAsia="zh-CN"/>
        </w:rPr>
        <w:t>）</w:t>
      </w:r>
      <w:r>
        <w:rPr>
          <w:rFonts w:hint="eastAsia" w:ascii="宋体" w:hAnsi="宋体" w:eastAsia="宋体" w:cs="宋体"/>
          <w:b/>
          <w:color w:val="000000"/>
          <w:kern w:val="0"/>
          <w:sz w:val="36"/>
          <w:szCs w:val="36"/>
          <w:highlight w:val="none"/>
          <w:shd w:val="clear" w:color="auto" w:fill="FFFFFF"/>
        </w:rPr>
        <w:t>法定代表人资格证明书、法定代表人授权委托书(格式)</w:t>
      </w:r>
    </w:p>
    <w:p w14:paraId="4D67C8FF">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 </w:t>
      </w:r>
    </w:p>
    <w:p w14:paraId="0B9A1803">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color w:val="000000"/>
          <w:kern w:val="0"/>
          <w:sz w:val="32"/>
          <w:szCs w:val="32"/>
          <w:highlight w:val="none"/>
          <w:shd w:val="clear" w:color="auto" w:fill="FFFFFF"/>
        </w:rPr>
      </w:pPr>
    </w:p>
    <w:p w14:paraId="1B00936A">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1、法定代表人资格证明书</w:t>
      </w:r>
    </w:p>
    <w:p w14:paraId="304C2CC6">
      <w:pPr>
        <w:keepLines w:val="0"/>
        <w:pageBreakBefore w:val="0"/>
        <w:widowControl w:val="0"/>
        <w:shd w:val="clear" w:color="auto" w:fill="FFFFFF"/>
        <w:kinsoku w:val="0"/>
        <w:wordWrap/>
        <w:topLinePunct w:val="0"/>
        <w:bidi w:val="0"/>
        <w:adjustRightInd w:val="0"/>
        <w:snapToGrid w:val="0"/>
        <w:spacing w:after="0" w:line="360" w:lineRule="auto"/>
        <w:ind w:left="54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6"/>
          <w:szCs w:val="26"/>
          <w:highlight w:val="none"/>
          <w:shd w:val="clear" w:color="auto" w:fill="FFFFFF"/>
        </w:rPr>
        <w:t> </w:t>
      </w:r>
    </w:p>
    <w:p w14:paraId="5A143C71">
      <w:pPr>
        <w:keepLines w:val="0"/>
        <w:pageBreakBefore w:val="0"/>
        <w:widowControl w:val="0"/>
        <w:shd w:val="clear" w:color="auto" w:fill="FFFFFF"/>
        <w:kinsoku w:val="0"/>
        <w:wordWrap/>
        <w:topLinePunct w:val="0"/>
        <w:bidi w:val="0"/>
        <w:adjustRightInd w:val="0"/>
        <w:snapToGrid w:val="0"/>
        <w:spacing w:after="0" w:line="360" w:lineRule="auto"/>
        <w:ind w:left="54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6"/>
          <w:szCs w:val="26"/>
          <w:highlight w:val="none"/>
          <w:shd w:val="clear" w:color="auto" w:fill="FFFFFF"/>
        </w:rPr>
        <w:t> </w:t>
      </w:r>
    </w:p>
    <w:p w14:paraId="2107B270">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投标人名称：</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w:t>
      </w:r>
    </w:p>
    <w:p w14:paraId="66775033">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地 址：</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w:t>
      </w:r>
    </w:p>
    <w:p w14:paraId="31728EF9">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姓名：</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身份证码：</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。系</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(投标人名称)的法定代表人。</w:t>
      </w:r>
    </w:p>
    <w:p w14:paraId="28E37802">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E1AA400">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特此证明。</w:t>
      </w:r>
    </w:p>
    <w:p w14:paraId="6E0C6267">
      <w:pPr>
        <w:keepLines w:val="0"/>
        <w:pageBreakBefore w:val="0"/>
        <w:widowControl w:val="0"/>
        <w:shd w:val="clear" w:color="auto" w:fill="FFFFFF"/>
        <w:kinsoku w:val="0"/>
        <w:wordWrap/>
        <w:topLinePunct w:val="0"/>
        <w:bidi w:val="0"/>
        <w:adjustRightInd/>
        <w:snapToGrid/>
        <w:spacing w:after="0" w:line="360" w:lineRule="auto"/>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w:t>
      </w:r>
    </w:p>
    <w:p w14:paraId="04E67CC0">
      <w:pPr>
        <w:keepLines w:val="0"/>
        <w:pageBreakBefore w:val="0"/>
        <w:widowControl w:val="0"/>
        <w:shd w:val="clear" w:color="auto" w:fill="FFFFFF"/>
        <w:kinsoku w:val="0"/>
        <w:wordWrap/>
        <w:topLinePunct w:val="0"/>
        <w:bidi w:val="0"/>
        <w:adjustRightInd/>
        <w:snapToGrid/>
        <w:spacing w:after="0" w:line="360" w:lineRule="auto"/>
        <w:ind w:firstLine="48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w:t>
      </w:r>
    </w:p>
    <w:p w14:paraId="48D6BA4C">
      <w:pPr>
        <w:keepLines w:val="0"/>
        <w:pageBreakBefore w:val="0"/>
        <w:widowControl w:val="0"/>
        <w:shd w:val="clear" w:color="auto" w:fill="FFFFFF"/>
        <w:kinsoku w:val="0"/>
        <w:wordWrap/>
        <w:topLinePunct w:val="0"/>
        <w:bidi w:val="0"/>
        <w:adjustRightInd/>
        <w:snapToGrid/>
        <w:spacing w:after="0" w:line="360" w:lineRule="auto"/>
        <w:ind w:firstLine="48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投标人：</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auto"/>
          <w:sz w:val="24"/>
          <w:u w:val="single" w:color="000000"/>
        </w:rPr>
        <w:t>盖单位</w:t>
      </w:r>
      <w:r>
        <w:rPr>
          <w:rFonts w:hint="eastAsia" w:ascii="宋体" w:hAnsi="宋体" w:eastAsia="宋体" w:cs="宋体"/>
          <w:color w:val="auto"/>
          <w:sz w:val="24"/>
          <w:u w:val="single"/>
        </w:rPr>
        <w:t>公章</w:t>
      </w:r>
      <w:r>
        <w:rPr>
          <w:rFonts w:hint="eastAsia" w:ascii="宋体" w:hAnsi="宋体" w:eastAsia="宋体" w:cs="宋体"/>
          <w:color w:val="000000"/>
          <w:kern w:val="2"/>
          <w:sz w:val="24"/>
          <w:szCs w:val="24"/>
          <w:highlight w:val="none"/>
          <w:u w:val="single"/>
          <w:shd w:val="clear" w:color="auto" w:fill="FFFFFF"/>
          <w:lang w:val="en-US" w:eastAsia="zh-CN" w:bidi="ar-SA"/>
        </w:rPr>
        <w:t>)</w:t>
      </w:r>
    </w:p>
    <w:p w14:paraId="492939EC">
      <w:pPr>
        <w:keepLines w:val="0"/>
        <w:pageBreakBefore w:val="0"/>
        <w:widowControl w:val="0"/>
        <w:shd w:val="clear" w:color="auto" w:fill="FFFFFF"/>
        <w:kinsoku w:val="0"/>
        <w:wordWrap/>
        <w:topLinePunct w:val="0"/>
        <w:bidi w:val="0"/>
        <w:adjustRightInd/>
        <w:snapToGrid/>
        <w:spacing w:after="0" w:line="360" w:lineRule="auto"/>
        <w:ind w:firstLine="48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日  期：</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年</w:t>
      </w:r>
      <w:r>
        <w:rPr>
          <w:rFonts w:hint="eastAsia" w:ascii="宋体" w:hAnsi="宋体" w:eastAsia="宋体" w:cs="宋体"/>
          <w:color w:val="000000"/>
          <w:kern w:val="2"/>
          <w:sz w:val="24"/>
          <w:szCs w:val="24"/>
          <w:highlight w:val="none"/>
          <w:u w:val="single"/>
          <w:shd w:val="clear" w:color="auto" w:fill="FFFFFF"/>
          <w:lang w:val="en-US" w:eastAsia="zh-CN" w:bidi="ar-SA"/>
        </w:rPr>
        <w:t xml:space="preserve">    </w:t>
      </w:r>
      <w:r>
        <w:rPr>
          <w:rFonts w:hint="eastAsia" w:ascii="宋体" w:hAnsi="宋体" w:eastAsia="宋体" w:cs="宋体"/>
          <w:color w:val="000000"/>
          <w:kern w:val="2"/>
          <w:sz w:val="24"/>
          <w:szCs w:val="24"/>
          <w:highlight w:val="none"/>
          <w:shd w:val="clear" w:color="auto" w:fill="FFFFFF"/>
          <w:lang w:val="en-US" w:eastAsia="zh-CN" w:bidi="ar-SA"/>
        </w:rPr>
        <w:t>月</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日</w:t>
      </w:r>
    </w:p>
    <w:p w14:paraId="444C63A2">
      <w:pPr>
        <w:keepLines w:val="0"/>
        <w:pageBreakBefore w:val="0"/>
        <w:widowControl w:val="0"/>
        <w:shd w:val="clear" w:color="auto" w:fill="FFFFFF"/>
        <w:kinsoku w:val="0"/>
        <w:wordWrap/>
        <w:topLinePunct w:val="0"/>
        <w:bidi w:val="0"/>
        <w:adjustRightInd/>
        <w:snapToGrid/>
        <w:spacing w:after="0" w:line="360" w:lineRule="auto"/>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52D9E6C3">
      <w:pPr>
        <w:keepLines w:val="0"/>
        <w:pageBreakBefore w:val="0"/>
        <w:widowControl w:val="0"/>
        <w:shd w:val="clear" w:color="auto" w:fill="FFFFFF"/>
        <w:kinsoku w:val="0"/>
        <w:wordWrap/>
        <w:topLinePunct w:val="0"/>
        <w:bidi w:val="0"/>
        <w:adjustRightInd/>
        <w:snapToGrid/>
        <w:spacing w:after="0" w:line="360" w:lineRule="auto"/>
        <w:ind w:firstLine="52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0E243B1A">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4"/>
          <w:szCs w:val="24"/>
          <w:highlight w:val="none"/>
          <w:shd w:val="clear" w:color="auto" w:fill="FFFFFF"/>
        </w:rPr>
        <w:t>本格式用于投标人代表参加开标时使用</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并在投标文件中使用。</w:t>
      </w:r>
    </w:p>
    <w:p w14:paraId="2253C5B3">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787FCB61">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7EF46A86">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ACB1B94">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05F5CB6B">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36505F4A">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color w:val="000000"/>
          <w:kern w:val="0"/>
          <w:sz w:val="32"/>
          <w:szCs w:val="32"/>
          <w:highlight w:val="none"/>
          <w:shd w:val="clear" w:color="auto" w:fill="FFFFFF"/>
        </w:rPr>
      </w:pPr>
    </w:p>
    <w:p w14:paraId="6D2916FE">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color w:val="000000"/>
          <w:kern w:val="0"/>
          <w:sz w:val="32"/>
          <w:szCs w:val="32"/>
          <w:highlight w:val="none"/>
          <w:shd w:val="clear" w:color="auto" w:fill="FFFFFF"/>
        </w:rPr>
      </w:pPr>
    </w:p>
    <w:p w14:paraId="58E1548E">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color w:val="000000"/>
          <w:kern w:val="0"/>
          <w:sz w:val="32"/>
          <w:szCs w:val="32"/>
          <w:highlight w:val="none"/>
          <w:shd w:val="clear" w:color="auto" w:fill="FFFFFF"/>
        </w:rPr>
      </w:pPr>
    </w:p>
    <w:p w14:paraId="49F1AF2A">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2、法定代表人授权委托书</w:t>
      </w:r>
    </w:p>
    <w:p w14:paraId="036C42C7">
      <w:pPr>
        <w:keepLines w:val="0"/>
        <w:pageBreakBefore w:val="0"/>
        <w:widowControl w:val="0"/>
        <w:shd w:val="clear" w:color="auto" w:fill="FFFFFF"/>
        <w:kinsoku w:val="0"/>
        <w:wordWrap/>
        <w:topLinePunct w:val="0"/>
        <w:bidi w:val="0"/>
        <w:adjustRightInd/>
        <w:snapToGrid/>
        <w:spacing w:after="0" w:line="36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4B44ACA9">
      <w:pPr>
        <w:keepLines w:val="0"/>
        <w:pageBreakBefore w:val="0"/>
        <w:widowControl w:val="0"/>
        <w:shd w:val="clear" w:color="auto" w:fill="FFFFFF"/>
        <w:kinsoku w:val="0"/>
        <w:wordWrap/>
        <w:topLinePunct w:val="0"/>
        <w:bidi w:val="0"/>
        <w:adjustRightInd/>
        <w:snapToGrid/>
        <w:spacing w:after="0" w:line="360" w:lineRule="auto"/>
        <w:ind w:firstLine="508"/>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本人</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(姓名)系</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(投标人名称)的法定代表人，现授权委托</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(姓名)为我方代理人，以我方名义签署、澄清、说明、补正、递交、撤回、修改</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(招标人名称)的</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(项目名称)施工投标文件、参加开标、签订合同和处理有关事宜，其法律后果由我方承担。</w:t>
      </w:r>
    </w:p>
    <w:p w14:paraId="0D913594">
      <w:pPr>
        <w:keepLines w:val="0"/>
        <w:pageBreakBefore w:val="0"/>
        <w:widowControl w:val="0"/>
        <w:shd w:val="clear" w:color="auto" w:fill="FFFFFF"/>
        <w:kinsoku w:val="0"/>
        <w:wordWrap/>
        <w:topLinePunct w:val="0"/>
        <w:bidi w:val="0"/>
        <w:adjustRightInd/>
        <w:snapToGrid/>
        <w:spacing w:after="0" w:line="360" w:lineRule="auto"/>
        <w:ind w:firstLine="508"/>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代理人无转委托权。</w:t>
      </w:r>
    </w:p>
    <w:p w14:paraId="1E395FEE">
      <w:pPr>
        <w:keepLines w:val="0"/>
        <w:pageBreakBefore w:val="0"/>
        <w:widowControl w:val="0"/>
        <w:shd w:val="clear" w:color="auto" w:fill="FFFFFF"/>
        <w:kinsoku w:val="0"/>
        <w:wordWrap/>
        <w:topLinePunct w:val="0"/>
        <w:bidi w:val="0"/>
        <w:adjustRightInd/>
        <w:snapToGrid/>
        <w:spacing w:after="0" w:line="360" w:lineRule="auto"/>
        <w:ind w:firstLine="508"/>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w:t>
      </w:r>
    </w:p>
    <w:p w14:paraId="6917A246">
      <w:pPr>
        <w:keepLines w:val="0"/>
        <w:pageBreakBefore w:val="0"/>
        <w:widowControl w:val="0"/>
        <w:kinsoku w:val="0"/>
        <w:wordWrap/>
        <w:topLinePunct w:val="0"/>
        <w:bidi w:val="0"/>
        <w:snapToGrid w:val="0"/>
        <w:spacing w:line="360" w:lineRule="auto"/>
        <w:ind w:right="960"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投标人：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sz w:val="24"/>
          <w:u w:val="single" w:color="000000"/>
        </w:rPr>
        <w:t>(盖单位</w:t>
      </w:r>
      <w:r>
        <w:rPr>
          <w:rFonts w:hint="eastAsia" w:ascii="宋体" w:hAnsi="宋体" w:eastAsia="宋体" w:cs="宋体"/>
          <w:color w:val="auto"/>
          <w:sz w:val="24"/>
          <w:u w:val="single"/>
        </w:rPr>
        <w:t>公章</w:t>
      </w:r>
      <w:r>
        <w:rPr>
          <w:rFonts w:hint="eastAsia" w:ascii="宋体" w:hAnsi="宋体" w:eastAsia="宋体" w:cs="宋体"/>
          <w:color w:val="auto"/>
          <w:sz w:val="24"/>
          <w:u w:val="single" w:color="000000"/>
        </w:rPr>
        <w:t>)</w:t>
      </w:r>
    </w:p>
    <w:p w14:paraId="199BD542">
      <w:pPr>
        <w:keepLines w:val="0"/>
        <w:pageBreakBefore w:val="0"/>
        <w:widowControl w:val="0"/>
        <w:kinsoku w:val="0"/>
        <w:wordWrap/>
        <w:topLinePunct w:val="0"/>
        <w:bidi w:val="0"/>
        <w:snapToGrid w:val="0"/>
        <w:spacing w:line="360" w:lineRule="auto"/>
        <w:ind w:right="960"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法定代表人：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szCs w:val="24"/>
        </w:rPr>
        <w:t>（姓名）</w:t>
      </w:r>
    </w:p>
    <w:p w14:paraId="69397BB7">
      <w:pPr>
        <w:keepLines w:val="0"/>
        <w:pageBreakBefore w:val="0"/>
        <w:widowControl w:val="0"/>
        <w:kinsoku w:val="0"/>
        <w:wordWrap/>
        <w:topLinePunct w:val="0"/>
        <w:bidi w:val="0"/>
        <w:snapToGrid w:val="0"/>
        <w:spacing w:line="360" w:lineRule="auto"/>
        <w:ind w:left="0" w:leftChars="0" w:right="840" w:firstLine="420" w:firstLineChars="175"/>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法定代表人身份证号码：</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color="000000"/>
        </w:rPr>
        <w:t xml:space="preserve">                                     </w:t>
      </w:r>
    </w:p>
    <w:p w14:paraId="070BB062">
      <w:pPr>
        <w:keepLines w:val="0"/>
        <w:pageBreakBefore w:val="0"/>
        <w:widowControl w:val="0"/>
        <w:kinsoku w:val="0"/>
        <w:wordWrap/>
        <w:topLinePunct w:val="0"/>
        <w:bidi w:val="0"/>
        <w:snapToGrid w:val="0"/>
        <w:spacing w:line="360" w:lineRule="auto"/>
        <w:ind w:right="1080"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委托代理人：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szCs w:val="24"/>
        </w:rPr>
        <w:t>（姓名）</w:t>
      </w:r>
    </w:p>
    <w:p w14:paraId="7794F164">
      <w:pPr>
        <w:keepLines w:val="0"/>
        <w:pageBreakBefore w:val="0"/>
        <w:widowControl w:val="0"/>
        <w:shd w:val="clear" w:color="auto" w:fill="FFFFFF"/>
        <w:kinsoku w:val="0"/>
        <w:wordWrap/>
        <w:topLinePunct w:val="0"/>
        <w:bidi w:val="0"/>
        <w:adjustRightInd w:val="0"/>
        <w:snapToGrid w:val="0"/>
        <w:spacing w:after="0" w:line="360" w:lineRule="auto"/>
        <w:ind w:right="840"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auto"/>
          <w:kern w:val="0"/>
          <w:sz w:val="24"/>
        </w:rPr>
        <w:t>委托代理人身份证号码：</w:t>
      </w:r>
      <w:r>
        <w:rPr>
          <w:rFonts w:hint="eastAsia" w:ascii="宋体" w:hAnsi="宋体" w:eastAsia="宋体" w:cs="宋体"/>
          <w:color w:val="auto"/>
          <w:kern w:val="0"/>
          <w:sz w:val="24"/>
          <w:u w:val="single" w:color="000000"/>
        </w:rPr>
        <w:t xml:space="preserve">                                    </w:t>
      </w:r>
    </w:p>
    <w:p w14:paraId="00544BAF">
      <w:pPr>
        <w:keepLines w:val="0"/>
        <w:pageBreakBefore w:val="0"/>
        <w:widowControl w:val="0"/>
        <w:shd w:val="clear" w:color="auto" w:fill="FFFFFF"/>
        <w:kinsoku w:val="0"/>
        <w:wordWrap/>
        <w:topLinePunct w:val="0"/>
        <w:bidi w:val="0"/>
        <w:adjustRightInd w:val="0"/>
        <w:snapToGrid w:val="0"/>
        <w:spacing w:after="0" w:line="360" w:lineRule="auto"/>
        <w:ind w:firstLine="1200" w:firstLineChars="500"/>
        <w:jc w:val="righ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rPr>
        <w:t xml:space="preserve">  </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rPr>
        <w:t xml:space="preserve">  </w:t>
      </w:r>
      <w:r>
        <w:rPr>
          <w:rFonts w:hint="eastAsia" w:ascii="宋体" w:hAnsi="宋体" w:eastAsia="宋体" w:cs="宋体"/>
          <w:color w:val="000000"/>
          <w:kern w:val="0"/>
          <w:sz w:val="24"/>
          <w:szCs w:val="24"/>
          <w:highlight w:val="none"/>
          <w:shd w:val="clear" w:color="auto" w:fill="FFFFFF"/>
        </w:rPr>
        <w:t>日</w:t>
      </w:r>
    </w:p>
    <w:p w14:paraId="1222ECBD">
      <w:pPr>
        <w:keepLines w:val="0"/>
        <w:pageBreakBefore w:val="0"/>
        <w:widowControl w:val="0"/>
        <w:shd w:val="clear" w:color="auto" w:fill="FFFFFF"/>
        <w:kinsoku w:val="0"/>
        <w:wordWrap/>
        <w:topLinePunct w:val="0"/>
        <w:bidi w:val="0"/>
        <w:adjustRightInd/>
        <w:snapToGrid/>
        <w:spacing w:after="0" w:line="360" w:lineRule="auto"/>
        <w:ind w:firstLine="429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684879A6">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1E10C1D">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81129C3">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4F7E0400">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65E71AE4">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31AB4D23">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65B3E537">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rPr>
        <w:t>本格式用于投标人代表参加开标时使用</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并在投标文件中使用。</w:t>
      </w:r>
    </w:p>
    <w:p w14:paraId="6544D8D1">
      <w:pPr>
        <w:keepLines w:val="0"/>
        <w:pageBreakBefore w:val="0"/>
        <w:widowControl w:val="0"/>
        <w:shd w:val="clear" w:color="auto" w:fill="FFFFFF"/>
        <w:kinsoku w:val="0"/>
        <w:wordWrap/>
        <w:topLinePunct w:val="0"/>
        <w:bidi w:val="0"/>
        <w:adjustRightInd w:val="0"/>
        <w:snapToGrid w:val="0"/>
        <w:spacing w:after="0" w:line="360" w:lineRule="auto"/>
        <w:jc w:val="both"/>
        <w:rPr>
          <w:rFonts w:hint="eastAsia" w:ascii="宋体" w:hAnsi="宋体" w:eastAsia="宋体" w:cs="宋体"/>
          <w:b/>
          <w:bCs/>
          <w:color w:val="000000"/>
          <w:kern w:val="0"/>
          <w:sz w:val="32"/>
          <w:szCs w:val="32"/>
          <w:highlight w:val="none"/>
          <w:shd w:val="clear" w:color="auto" w:fill="FFFFFF"/>
          <w:lang w:val="en-US" w:eastAsia="zh-CN" w:bidi="ar-SA"/>
        </w:rPr>
      </w:pPr>
    </w:p>
    <w:p w14:paraId="7ED37DD8">
      <w:pPr>
        <w:rPr>
          <w:rFonts w:hint="eastAsia" w:ascii="宋体" w:hAnsi="宋体" w:eastAsia="宋体" w:cs="宋体"/>
          <w:b/>
          <w:bCs/>
          <w:color w:val="000000"/>
          <w:kern w:val="0"/>
          <w:sz w:val="32"/>
          <w:szCs w:val="32"/>
          <w:highlight w:val="none"/>
          <w:shd w:val="clear" w:color="auto" w:fill="FFFFFF"/>
        </w:rPr>
      </w:pPr>
      <w:r>
        <w:rPr>
          <w:rFonts w:hint="eastAsia" w:ascii="宋体" w:hAnsi="宋体" w:eastAsia="宋体" w:cs="宋体"/>
          <w:b/>
          <w:bCs/>
          <w:color w:val="000000"/>
          <w:kern w:val="0"/>
          <w:sz w:val="32"/>
          <w:szCs w:val="32"/>
          <w:highlight w:val="none"/>
          <w:shd w:val="clear" w:color="auto" w:fill="FFFFFF"/>
        </w:rPr>
        <w:br w:type="page"/>
      </w:r>
    </w:p>
    <w:p w14:paraId="4147BCBF">
      <w:pPr>
        <w:keepLines w:val="0"/>
        <w:pageBreakBefore w:val="0"/>
        <w:widowControl w:val="0"/>
        <w:kinsoku w:val="0"/>
        <w:wordWrap/>
        <w:topLinePunct w:val="0"/>
        <w:bidi w:val="0"/>
        <w:spacing w:line="360" w:lineRule="auto"/>
        <w:jc w:val="center"/>
        <w:rPr>
          <w:rFonts w:hint="eastAsia" w:ascii="宋体" w:hAnsi="宋体" w:eastAsia="宋体" w:cs="宋体"/>
          <w:highlight w:val="none"/>
        </w:rPr>
      </w:pPr>
      <w:r>
        <w:rPr>
          <w:rFonts w:hint="eastAsia" w:ascii="宋体" w:hAnsi="宋体" w:eastAsia="宋体" w:cs="宋体"/>
          <w:b/>
          <w:bCs/>
          <w:color w:val="000000"/>
          <w:kern w:val="0"/>
          <w:sz w:val="32"/>
          <w:szCs w:val="32"/>
          <w:highlight w:val="none"/>
          <w:shd w:val="clear" w:color="auto" w:fill="FFFFFF"/>
        </w:rPr>
        <w:t>第五章  工程预算价文件（另附）</w:t>
      </w:r>
    </w:p>
    <w:p w14:paraId="0BB8647E">
      <w:pPr>
        <w:keepLines w:val="0"/>
        <w:pageBreakBefore w:val="0"/>
        <w:widowControl w:val="0"/>
        <w:kinsoku w:val="0"/>
        <w:wordWrap/>
        <w:topLinePunct w:val="0"/>
        <w:bidi w:val="0"/>
        <w:snapToGrid w:val="0"/>
        <w:spacing w:line="360" w:lineRule="auto"/>
        <w:jc w:val="left"/>
        <w:textAlignment w:val="baseline"/>
        <w:rPr>
          <w:rStyle w:val="14"/>
          <w:rFonts w:hint="eastAsia" w:ascii="宋体" w:hAnsi="宋体" w:eastAsia="宋体" w:cs="宋体"/>
          <w:color w:val="auto"/>
          <w:sz w:val="20"/>
          <w:szCs w:val="20"/>
          <w:highlight w:val="none"/>
        </w:rPr>
      </w:pPr>
      <w:r>
        <w:rPr>
          <w:rStyle w:val="14"/>
          <w:rFonts w:hint="eastAsia" w:ascii="宋体" w:hAnsi="宋体" w:eastAsia="宋体" w:cs="宋体"/>
          <w:b/>
          <w:color w:val="auto"/>
          <w:sz w:val="24"/>
          <w:highlight w:val="none"/>
          <w:lang w:val="en-US" w:eastAsia="zh-CN"/>
        </w:rPr>
        <w:t>附件 ：</w:t>
      </w:r>
      <w:r>
        <w:rPr>
          <w:rStyle w:val="14"/>
          <w:rFonts w:hint="eastAsia" w:ascii="宋体" w:hAnsi="宋体" w:eastAsia="宋体" w:cs="宋体"/>
          <w:b/>
          <w:bCs/>
          <w:color w:val="auto"/>
          <w:kern w:val="0"/>
          <w:sz w:val="28"/>
          <w:szCs w:val="28"/>
          <w:highlight w:val="none"/>
        </w:rPr>
        <w:t>到账证明（格式）</w:t>
      </w:r>
    </w:p>
    <w:p w14:paraId="03E708A8">
      <w:pPr>
        <w:pStyle w:val="16"/>
        <w:keepLines w:val="0"/>
        <w:pageBreakBefore w:val="0"/>
        <w:widowControl w:val="0"/>
        <w:kinsoku w:val="0"/>
        <w:wordWrap/>
        <w:topLinePunct w:val="0"/>
        <w:bidi w:val="0"/>
        <w:snapToGrid w:val="0"/>
        <w:spacing w:line="360" w:lineRule="auto"/>
        <w:jc w:val="center"/>
        <w:rPr>
          <w:rStyle w:val="14"/>
          <w:rFonts w:hint="eastAsia" w:ascii="宋体" w:hAnsi="宋体" w:eastAsia="宋体" w:cs="宋体"/>
          <w:color w:val="auto"/>
          <w:sz w:val="32"/>
          <w:szCs w:val="32"/>
          <w:highlight w:val="none"/>
        </w:rPr>
      </w:pPr>
      <w:r>
        <w:rPr>
          <w:rStyle w:val="14"/>
          <w:rFonts w:hint="eastAsia" w:ascii="宋体" w:hAnsi="宋体" w:eastAsia="宋体" w:cs="宋体"/>
          <w:color w:val="auto"/>
          <w:sz w:val="44"/>
          <w:szCs w:val="44"/>
          <w:highlight w:val="none"/>
        </w:rPr>
        <w:t>到账证明</w:t>
      </w:r>
    </w:p>
    <w:p w14:paraId="3BFA2D0D">
      <w:pPr>
        <w:pStyle w:val="16"/>
        <w:keepLines w:val="0"/>
        <w:pageBreakBefore w:val="0"/>
        <w:widowControl w:val="0"/>
        <w:kinsoku w:val="0"/>
        <w:wordWrap/>
        <w:topLinePunct w:val="0"/>
        <w:bidi w:val="0"/>
        <w:snapToGrid w:val="0"/>
        <w:spacing w:line="360" w:lineRule="auto"/>
        <w:jc w:val="right"/>
        <w:rPr>
          <w:rStyle w:val="14"/>
          <w:rFonts w:hint="eastAsia" w:ascii="宋体" w:hAnsi="宋体" w:eastAsia="宋体" w:cs="宋体"/>
          <w:b/>
          <w:bCs/>
          <w:color w:val="auto"/>
          <w:sz w:val="28"/>
          <w:szCs w:val="28"/>
          <w:highlight w:val="none"/>
        </w:rPr>
      </w:pPr>
      <w:r>
        <w:rPr>
          <w:rStyle w:val="14"/>
          <w:rFonts w:hint="eastAsia" w:ascii="宋体" w:hAnsi="宋体" w:eastAsia="宋体" w:cs="宋体"/>
          <w:color w:val="auto"/>
          <w:sz w:val="28"/>
          <w:szCs w:val="28"/>
          <w:highlight w:val="none"/>
        </w:rPr>
        <w:t>编号：</w:t>
      </w:r>
      <w:r>
        <w:rPr>
          <w:rStyle w:val="14"/>
          <w:rFonts w:hint="eastAsia" w:ascii="宋体" w:hAnsi="宋体" w:eastAsia="宋体" w:cs="宋体"/>
          <w:color w:val="auto"/>
          <w:kern w:val="0"/>
          <w:sz w:val="28"/>
          <w:szCs w:val="28"/>
          <w:highlight w:val="none"/>
          <w:u w:val="single" w:color="000000"/>
        </w:rPr>
        <w:t>(保函开立人自行编号)</w:t>
      </w:r>
    </w:p>
    <w:p w14:paraId="6062BFB5">
      <w:pPr>
        <w:pStyle w:val="16"/>
        <w:keepLines w:val="0"/>
        <w:pageBreakBefore w:val="0"/>
        <w:widowControl w:val="0"/>
        <w:kinsoku w:val="0"/>
        <w:wordWrap/>
        <w:topLinePunct w:val="0"/>
        <w:bidi w:val="0"/>
        <w:snapToGrid w:val="0"/>
        <w:spacing w:line="360" w:lineRule="auto"/>
        <w:jc w:val="center"/>
        <w:rPr>
          <w:rStyle w:val="14"/>
          <w:rFonts w:hint="eastAsia" w:ascii="宋体" w:hAnsi="宋体" w:eastAsia="宋体" w:cs="宋体"/>
          <w:b/>
          <w:bCs/>
          <w:color w:val="auto"/>
          <w:sz w:val="28"/>
          <w:szCs w:val="28"/>
          <w:highlight w:val="none"/>
        </w:rPr>
      </w:pPr>
      <w:r>
        <w:rPr>
          <w:rStyle w:val="14"/>
          <w:rFonts w:hint="eastAsia" w:ascii="宋体" w:hAnsi="宋体" w:eastAsia="宋体" w:cs="宋体"/>
          <w:b/>
          <w:bCs/>
          <w:color w:val="auto"/>
          <w:sz w:val="28"/>
          <w:szCs w:val="28"/>
          <w:highlight w:val="none"/>
        </w:rPr>
        <w:t xml:space="preserve"> </w:t>
      </w:r>
    </w:p>
    <w:p w14:paraId="79EFE545">
      <w:pPr>
        <w:pStyle w:val="16"/>
        <w:keepLines w:val="0"/>
        <w:pageBreakBefore w:val="0"/>
        <w:widowControl w:val="0"/>
        <w:kinsoku w:val="0"/>
        <w:wordWrap/>
        <w:topLinePunct w:val="0"/>
        <w:bidi w:val="0"/>
        <w:snapToGrid w:val="0"/>
        <w:spacing w:line="360" w:lineRule="auto"/>
        <w:jc w:val="left"/>
        <w:rPr>
          <w:rStyle w:val="14"/>
          <w:rFonts w:hint="eastAsia" w:ascii="宋体" w:hAnsi="宋体" w:eastAsia="宋体" w:cs="宋体"/>
          <w:color w:val="auto"/>
          <w:sz w:val="28"/>
          <w:szCs w:val="28"/>
          <w:highlight w:val="none"/>
        </w:rPr>
      </w:pPr>
      <w:r>
        <w:rPr>
          <w:rStyle w:val="14"/>
          <w:rFonts w:hint="eastAsia" w:ascii="宋体" w:hAnsi="宋体" w:eastAsia="宋体" w:cs="宋体"/>
          <w:color w:val="auto"/>
          <w:kern w:val="0"/>
          <w:sz w:val="28"/>
          <w:szCs w:val="28"/>
          <w:highlight w:val="none"/>
          <w:u w:val="single" w:color="000000"/>
        </w:rPr>
        <w:t xml:space="preserve">      （招标人名称）</w:t>
      </w:r>
      <w:r>
        <w:rPr>
          <w:rStyle w:val="14"/>
          <w:rFonts w:hint="eastAsia" w:ascii="宋体" w:hAnsi="宋体" w:eastAsia="宋体" w:cs="宋体"/>
          <w:color w:val="auto"/>
          <w:kern w:val="0"/>
          <w:sz w:val="28"/>
          <w:szCs w:val="28"/>
          <w:highlight w:val="none"/>
        </w:rPr>
        <w:t xml:space="preserve">： </w:t>
      </w:r>
    </w:p>
    <w:p w14:paraId="537903D6">
      <w:pPr>
        <w:pStyle w:val="16"/>
        <w:keepLines w:val="0"/>
        <w:pageBreakBefore w:val="0"/>
        <w:widowControl w:val="0"/>
        <w:kinsoku w:val="0"/>
        <w:wordWrap/>
        <w:topLinePunct w:val="0"/>
        <w:bidi w:val="0"/>
        <w:snapToGrid w:val="0"/>
        <w:spacing w:line="360" w:lineRule="auto"/>
        <w:ind w:firstLine="560" w:firstLineChars="200"/>
        <w:jc w:val="left"/>
        <w:rPr>
          <w:rStyle w:val="14"/>
          <w:rFonts w:hint="eastAsia" w:ascii="宋体" w:hAnsi="宋体" w:eastAsia="宋体" w:cs="宋体"/>
          <w:color w:val="auto"/>
          <w:kern w:val="0"/>
          <w:sz w:val="28"/>
          <w:szCs w:val="28"/>
          <w:highlight w:val="none"/>
        </w:rPr>
      </w:pPr>
      <w:r>
        <w:rPr>
          <w:rStyle w:val="14"/>
          <w:rFonts w:hint="eastAsia" w:ascii="宋体" w:hAnsi="宋体" w:eastAsia="宋体" w:cs="宋体"/>
          <w:color w:val="auto"/>
          <w:kern w:val="0"/>
          <w:sz w:val="28"/>
          <w:szCs w:val="28"/>
          <w:highlight w:val="none"/>
        </w:rPr>
        <w:t>就</w:t>
      </w:r>
      <w:r>
        <w:rPr>
          <w:rStyle w:val="14"/>
          <w:rFonts w:hint="eastAsia" w:ascii="宋体" w:hAnsi="宋体" w:eastAsia="宋体" w:cs="宋体"/>
          <w:color w:val="auto"/>
          <w:kern w:val="0"/>
          <w:sz w:val="28"/>
          <w:szCs w:val="28"/>
          <w:highlight w:val="none"/>
          <w:u w:val="single" w:color="000000"/>
        </w:rPr>
        <w:t xml:space="preserve">      （投标人名称）</w:t>
      </w:r>
      <w:r>
        <w:rPr>
          <w:rStyle w:val="14"/>
          <w:rFonts w:hint="eastAsia" w:ascii="宋体" w:hAnsi="宋体" w:eastAsia="宋体" w:cs="宋体"/>
          <w:color w:val="auto"/>
          <w:sz w:val="28"/>
          <w:szCs w:val="28"/>
          <w:highlight w:val="none"/>
        </w:rPr>
        <w:t>申请开立招标项目编号为</w:t>
      </w:r>
      <w:r>
        <w:rPr>
          <w:rStyle w:val="14"/>
          <w:rFonts w:hint="eastAsia" w:ascii="宋体" w:hAnsi="宋体" w:eastAsia="宋体" w:cs="宋体"/>
          <w:color w:val="auto"/>
          <w:kern w:val="0"/>
          <w:sz w:val="28"/>
          <w:szCs w:val="28"/>
          <w:highlight w:val="none"/>
          <w:u w:val="single" w:color="000000"/>
        </w:rPr>
        <w:t xml:space="preserve">      </w:t>
      </w:r>
      <w:r>
        <w:rPr>
          <w:rStyle w:val="14"/>
          <w:rFonts w:hint="eastAsia" w:ascii="宋体" w:hAnsi="宋体" w:eastAsia="宋体" w:cs="宋体"/>
          <w:color w:val="auto"/>
          <w:sz w:val="28"/>
          <w:szCs w:val="28"/>
          <w:highlight w:val="none"/>
          <w:u w:val="single" w:color="000000"/>
        </w:rPr>
        <w:t>（招标项目编号）</w:t>
      </w:r>
      <w:r>
        <w:rPr>
          <w:rStyle w:val="14"/>
          <w:rFonts w:hint="eastAsia" w:ascii="宋体" w:hAnsi="宋体" w:eastAsia="宋体" w:cs="宋体"/>
          <w:color w:val="auto"/>
          <w:sz w:val="28"/>
          <w:szCs w:val="28"/>
          <w:highlight w:val="none"/>
        </w:rPr>
        <w:t>的</w:t>
      </w:r>
      <w:r>
        <w:rPr>
          <w:rStyle w:val="14"/>
          <w:rFonts w:hint="eastAsia" w:ascii="宋体" w:hAnsi="宋体" w:eastAsia="宋体" w:cs="宋体"/>
          <w:color w:val="auto"/>
          <w:kern w:val="0"/>
          <w:sz w:val="28"/>
          <w:szCs w:val="28"/>
          <w:highlight w:val="none"/>
          <w:u w:val="single" w:color="000000"/>
        </w:rPr>
        <w:t xml:space="preserve">      </w:t>
      </w:r>
      <w:r>
        <w:rPr>
          <w:rStyle w:val="14"/>
          <w:rFonts w:hint="eastAsia" w:ascii="宋体" w:hAnsi="宋体" w:eastAsia="宋体" w:cs="宋体"/>
          <w:color w:val="auto"/>
          <w:sz w:val="28"/>
          <w:szCs w:val="28"/>
          <w:highlight w:val="none"/>
          <w:u w:val="single" w:color="000000"/>
        </w:rPr>
        <w:t>（招标项目名称）</w:t>
      </w:r>
      <w:r>
        <w:rPr>
          <w:rStyle w:val="14"/>
          <w:rFonts w:hint="eastAsia" w:ascii="宋体" w:hAnsi="宋体" w:eastAsia="宋体" w:cs="宋体"/>
          <w:color w:val="auto"/>
          <w:sz w:val="28"/>
          <w:szCs w:val="28"/>
          <w:highlight w:val="none"/>
        </w:rPr>
        <w:t>的</w:t>
      </w:r>
      <w:r>
        <w:rPr>
          <w:rStyle w:val="14"/>
          <w:rFonts w:hint="eastAsia" w:ascii="宋体" w:hAnsi="宋体" w:eastAsia="宋体" w:cs="宋体"/>
          <w:color w:val="auto"/>
          <w:kern w:val="0"/>
          <w:sz w:val="28"/>
          <w:szCs w:val="28"/>
          <w:highlight w:val="none"/>
          <w:u w:val="single" w:color="000000"/>
        </w:rPr>
        <w:t xml:space="preserve">      </w:t>
      </w:r>
      <w:r>
        <w:rPr>
          <w:rStyle w:val="14"/>
          <w:rFonts w:hint="eastAsia" w:ascii="宋体" w:hAnsi="宋体" w:eastAsia="宋体" w:cs="宋体"/>
          <w:color w:val="auto"/>
          <w:sz w:val="28"/>
          <w:szCs w:val="28"/>
          <w:highlight w:val="none"/>
          <w:u w:val="single" w:color="000000"/>
        </w:rPr>
        <w:t>（保函金额）</w:t>
      </w:r>
      <w:r>
        <w:rPr>
          <w:rStyle w:val="14"/>
          <w:rFonts w:hint="eastAsia" w:ascii="宋体" w:hAnsi="宋体" w:eastAsia="宋体" w:cs="宋体"/>
          <w:color w:val="auto"/>
          <w:sz w:val="28"/>
          <w:szCs w:val="28"/>
          <w:highlight w:val="none"/>
        </w:rPr>
        <w:t>元投标保函</w:t>
      </w:r>
      <w:r>
        <w:rPr>
          <w:rStyle w:val="14"/>
          <w:rFonts w:hint="eastAsia" w:ascii="宋体" w:hAnsi="宋体" w:eastAsia="宋体" w:cs="宋体"/>
          <w:color w:val="auto"/>
          <w:kern w:val="0"/>
          <w:sz w:val="28"/>
          <w:szCs w:val="28"/>
          <w:highlight w:val="none"/>
        </w:rPr>
        <w:t>，我方收款账号为</w:t>
      </w:r>
      <w:r>
        <w:rPr>
          <w:rStyle w:val="14"/>
          <w:rFonts w:hint="eastAsia" w:ascii="宋体" w:hAnsi="宋体" w:eastAsia="宋体" w:cs="宋体"/>
          <w:color w:val="auto"/>
          <w:kern w:val="0"/>
          <w:sz w:val="28"/>
          <w:szCs w:val="28"/>
          <w:highlight w:val="none"/>
          <w:u w:val="single" w:color="000000"/>
        </w:rPr>
        <w:t xml:space="preserve">      （保函开立人收款账号）</w:t>
      </w:r>
      <w:r>
        <w:rPr>
          <w:rStyle w:val="14"/>
          <w:rFonts w:hint="eastAsia" w:ascii="宋体" w:hAnsi="宋体" w:eastAsia="宋体" w:cs="宋体"/>
          <w:color w:val="auto"/>
          <w:kern w:val="0"/>
          <w:sz w:val="28"/>
          <w:szCs w:val="28"/>
          <w:highlight w:val="none"/>
        </w:rPr>
        <w:t>的收款账户，已于</w:t>
      </w:r>
      <w:r>
        <w:rPr>
          <w:rStyle w:val="14"/>
          <w:rFonts w:hint="eastAsia" w:ascii="宋体" w:hAnsi="宋体" w:eastAsia="宋体" w:cs="宋体"/>
          <w:color w:val="auto"/>
          <w:kern w:val="0"/>
          <w:sz w:val="28"/>
          <w:szCs w:val="28"/>
          <w:highlight w:val="none"/>
          <w:u w:val="single" w:color="000000"/>
        </w:rPr>
        <w:t xml:space="preserve">   </w:t>
      </w:r>
      <w:r>
        <w:rPr>
          <w:rStyle w:val="14"/>
          <w:rFonts w:hint="eastAsia" w:ascii="宋体" w:hAnsi="宋体" w:eastAsia="宋体" w:cs="宋体"/>
          <w:color w:val="auto"/>
          <w:kern w:val="0"/>
          <w:sz w:val="28"/>
          <w:szCs w:val="28"/>
          <w:highlight w:val="none"/>
        </w:rPr>
        <w:t>年</w:t>
      </w:r>
      <w:r>
        <w:rPr>
          <w:rStyle w:val="14"/>
          <w:rFonts w:hint="eastAsia" w:ascii="宋体" w:hAnsi="宋体" w:eastAsia="宋体" w:cs="宋体"/>
          <w:color w:val="auto"/>
          <w:kern w:val="0"/>
          <w:sz w:val="28"/>
          <w:szCs w:val="28"/>
          <w:highlight w:val="none"/>
          <w:u w:val="single" w:color="000000"/>
        </w:rPr>
        <w:t xml:space="preserve">  </w:t>
      </w:r>
      <w:r>
        <w:rPr>
          <w:rStyle w:val="14"/>
          <w:rFonts w:hint="eastAsia" w:ascii="宋体" w:hAnsi="宋体" w:eastAsia="宋体" w:cs="宋体"/>
          <w:color w:val="auto"/>
          <w:kern w:val="0"/>
          <w:sz w:val="28"/>
          <w:szCs w:val="28"/>
          <w:highlight w:val="none"/>
        </w:rPr>
        <w:t>月</w:t>
      </w:r>
      <w:r>
        <w:rPr>
          <w:rStyle w:val="14"/>
          <w:rFonts w:hint="eastAsia" w:ascii="宋体" w:hAnsi="宋体" w:eastAsia="宋体" w:cs="宋体"/>
          <w:color w:val="auto"/>
          <w:kern w:val="0"/>
          <w:sz w:val="28"/>
          <w:szCs w:val="28"/>
          <w:highlight w:val="none"/>
          <w:u w:val="single" w:color="000000"/>
        </w:rPr>
        <w:t xml:space="preserve">  </w:t>
      </w:r>
      <w:r>
        <w:rPr>
          <w:rStyle w:val="14"/>
          <w:rFonts w:hint="eastAsia" w:ascii="宋体" w:hAnsi="宋体" w:eastAsia="宋体" w:cs="宋体"/>
          <w:color w:val="auto"/>
          <w:kern w:val="0"/>
          <w:sz w:val="28"/>
          <w:szCs w:val="28"/>
          <w:highlight w:val="none"/>
        </w:rPr>
        <w:t>日收到该投标人通过付款账号:</w:t>
      </w:r>
      <w:r>
        <w:rPr>
          <w:rStyle w:val="14"/>
          <w:rFonts w:hint="eastAsia" w:ascii="宋体" w:hAnsi="宋体" w:eastAsia="宋体" w:cs="宋体"/>
          <w:color w:val="auto"/>
          <w:kern w:val="0"/>
          <w:sz w:val="28"/>
          <w:szCs w:val="28"/>
          <w:highlight w:val="none"/>
          <w:u w:val="single" w:color="000000"/>
        </w:rPr>
        <w:t xml:space="preserve">      （投标人付款账号）</w:t>
      </w:r>
      <w:r>
        <w:rPr>
          <w:rStyle w:val="14"/>
          <w:rFonts w:hint="eastAsia" w:ascii="宋体" w:hAnsi="宋体" w:eastAsia="宋体" w:cs="宋体"/>
          <w:color w:val="auto"/>
          <w:kern w:val="0"/>
          <w:sz w:val="28"/>
          <w:szCs w:val="28"/>
          <w:highlight w:val="none"/>
        </w:rPr>
        <w:t>的付</w:t>
      </w:r>
      <w:r>
        <w:rPr>
          <w:rStyle w:val="14"/>
          <w:rFonts w:hint="eastAsia" w:ascii="宋体" w:hAnsi="宋体" w:eastAsia="宋体" w:cs="宋体"/>
          <w:color w:val="auto"/>
          <w:sz w:val="28"/>
          <w:szCs w:val="28"/>
          <w:highlight w:val="none"/>
        </w:rPr>
        <w:t>款账户支付的保函费用</w:t>
      </w:r>
      <w:r>
        <w:rPr>
          <w:rStyle w:val="14"/>
          <w:rFonts w:hint="eastAsia" w:ascii="宋体" w:hAnsi="宋体" w:eastAsia="宋体" w:cs="宋体"/>
          <w:color w:val="auto"/>
          <w:kern w:val="0"/>
          <w:sz w:val="28"/>
          <w:szCs w:val="28"/>
          <w:highlight w:val="none"/>
        </w:rPr>
        <w:t>。</w:t>
      </w:r>
    </w:p>
    <w:p w14:paraId="35CC21EA">
      <w:pPr>
        <w:pStyle w:val="16"/>
        <w:keepLines w:val="0"/>
        <w:pageBreakBefore w:val="0"/>
        <w:widowControl w:val="0"/>
        <w:kinsoku w:val="0"/>
        <w:wordWrap/>
        <w:topLinePunct w:val="0"/>
        <w:bidi w:val="0"/>
        <w:snapToGrid w:val="0"/>
        <w:spacing w:line="360" w:lineRule="auto"/>
        <w:ind w:firstLine="560" w:firstLineChars="200"/>
        <w:jc w:val="left"/>
        <w:rPr>
          <w:rStyle w:val="14"/>
          <w:rFonts w:hint="eastAsia" w:ascii="宋体" w:hAnsi="宋体" w:eastAsia="宋体" w:cs="宋体"/>
          <w:color w:val="auto"/>
          <w:kern w:val="0"/>
          <w:sz w:val="28"/>
          <w:szCs w:val="28"/>
          <w:highlight w:val="none"/>
        </w:rPr>
      </w:pPr>
      <w:r>
        <w:rPr>
          <w:rStyle w:val="14"/>
          <w:rFonts w:hint="eastAsia" w:ascii="宋体" w:hAnsi="宋体" w:eastAsia="宋体" w:cs="宋体"/>
          <w:color w:val="auto"/>
          <w:kern w:val="0"/>
          <w:sz w:val="28"/>
          <w:szCs w:val="28"/>
          <w:highlight w:val="none"/>
        </w:rPr>
        <w:t>特此证明。</w:t>
      </w:r>
    </w:p>
    <w:p w14:paraId="5CAFA622">
      <w:pPr>
        <w:pStyle w:val="16"/>
        <w:keepLines w:val="0"/>
        <w:pageBreakBefore w:val="0"/>
        <w:widowControl w:val="0"/>
        <w:kinsoku w:val="0"/>
        <w:wordWrap/>
        <w:topLinePunct w:val="0"/>
        <w:bidi w:val="0"/>
        <w:snapToGrid w:val="0"/>
        <w:spacing w:line="360" w:lineRule="auto"/>
        <w:ind w:firstLine="560" w:firstLineChars="200"/>
        <w:jc w:val="left"/>
        <w:rPr>
          <w:rStyle w:val="14"/>
          <w:rFonts w:hint="eastAsia" w:ascii="宋体" w:hAnsi="宋体" w:eastAsia="宋体" w:cs="宋体"/>
          <w:color w:val="auto"/>
          <w:kern w:val="0"/>
          <w:sz w:val="28"/>
          <w:szCs w:val="28"/>
          <w:highlight w:val="none"/>
        </w:rPr>
      </w:pPr>
      <w:r>
        <w:rPr>
          <w:rStyle w:val="14"/>
          <w:rFonts w:hint="eastAsia" w:ascii="宋体" w:hAnsi="宋体" w:eastAsia="宋体" w:cs="宋体"/>
          <w:color w:val="auto"/>
          <w:kern w:val="0"/>
          <w:sz w:val="28"/>
          <w:szCs w:val="28"/>
          <w:highlight w:val="none"/>
        </w:rPr>
        <w:t xml:space="preserve"> </w:t>
      </w:r>
    </w:p>
    <w:p w14:paraId="3C94B0BF">
      <w:pPr>
        <w:pStyle w:val="16"/>
        <w:keepLines w:val="0"/>
        <w:pageBreakBefore w:val="0"/>
        <w:widowControl w:val="0"/>
        <w:kinsoku w:val="0"/>
        <w:wordWrap/>
        <w:topLinePunct w:val="0"/>
        <w:bidi w:val="0"/>
        <w:snapToGrid w:val="0"/>
        <w:spacing w:line="360" w:lineRule="auto"/>
        <w:ind w:firstLine="560" w:firstLineChars="200"/>
        <w:jc w:val="left"/>
        <w:rPr>
          <w:rStyle w:val="14"/>
          <w:rFonts w:hint="eastAsia" w:ascii="宋体" w:hAnsi="宋体" w:eastAsia="宋体" w:cs="宋体"/>
          <w:color w:val="auto"/>
          <w:kern w:val="0"/>
          <w:sz w:val="28"/>
          <w:szCs w:val="28"/>
          <w:highlight w:val="none"/>
        </w:rPr>
      </w:pPr>
      <w:r>
        <w:rPr>
          <w:rStyle w:val="14"/>
          <w:rFonts w:hint="eastAsia" w:ascii="宋体" w:hAnsi="宋体" w:eastAsia="宋体" w:cs="宋体"/>
          <w:color w:val="auto"/>
          <w:kern w:val="0"/>
          <w:sz w:val="28"/>
          <w:szCs w:val="28"/>
          <w:highlight w:val="none"/>
        </w:rPr>
        <w:t xml:space="preserve"> </w:t>
      </w:r>
    </w:p>
    <w:p w14:paraId="31CC2C8B">
      <w:pPr>
        <w:pStyle w:val="16"/>
        <w:keepLines w:val="0"/>
        <w:pageBreakBefore w:val="0"/>
        <w:widowControl w:val="0"/>
        <w:kinsoku w:val="0"/>
        <w:wordWrap/>
        <w:topLinePunct w:val="0"/>
        <w:bidi w:val="0"/>
        <w:snapToGrid w:val="0"/>
        <w:spacing w:line="360" w:lineRule="auto"/>
        <w:ind w:firstLine="280" w:firstLineChars="100"/>
        <w:jc w:val="right"/>
        <w:rPr>
          <w:rStyle w:val="14"/>
          <w:rFonts w:hint="eastAsia" w:ascii="宋体" w:hAnsi="宋体" w:eastAsia="宋体" w:cs="宋体"/>
          <w:color w:val="auto"/>
          <w:sz w:val="28"/>
          <w:szCs w:val="28"/>
          <w:highlight w:val="none"/>
        </w:rPr>
      </w:pPr>
      <w:r>
        <w:rPr>
          <w:rStyle w:val="14"/>
          <w:rFonts w:hint="eastAsia" w:ascii="宋体" w:hAnsi="宋体" w:eastAsia="宋体" w:cs="宋体"/>
          <w:color w:val="auto"/>
          <w:sz w:val="28"/>
          <w:szCs w:val="28"/>
          <w:highlight w:val="none"/>
        </w:rPr>
        <w:t>保函开立人：</w:t>
      </w:r>
      <w:r>
        <w:rPr>
          <w:rStyle w:val="14"/>
          <w:rFonts w:hint="eastAsia" w:ascii="宋体" w:hAnsi="宋体" w:eastAsia="宋体" w:cs="宋体"/>
          <w:color w:val="auto"/>
          <w:kern w:val="0"/>
          <w:sz w:val="28"/>
          <w:szCs w:val="28"/>
          <w:highlight w:val="none"/>
          <w:u w:val="single" w:color="000000"/>
        </w:rPr>
        <w:t xml:space="preserve">        </w:t>
      </w:r>
      <w:r>
        <w:rPr>
          <w:rStyle w:val="14"/>
          <w:rFonts w:hint="eastAsia" w:ascii="宋体" w:hAnsi="宋体" w:eastAsia="宋体" w:cs="宋体"/>
          <w:color w:val="auto"/>
          <w:sz w:val="28"/>
          <w:szCs w:val="28"/>
          <w:highlight w:val="none"/>
        </w:rPr>
        <w:t xml:space="preserve">（盖章） </w:t>
      </w:r>
    </w:p>
    <w:p w14:paraId="687E14BF">
      <w:pPr>
        <w:keepLines w:val="0"/>
        <w:pageBreakBefore w:val="0"/>
        <w:widowControl w:val="0"/>
        <w:kinsoku w:val="0"/>
        <w:wordWrap/>
        <w:topLinePunct w:val="0"/>
        <w:bidi w:val="0"/>
        <w:snapToGrid w:val="0"/>
        <w:spacing w:line="360" w:lineRule="auto"/>
        <w:ind w:firstLine="560" w:firstLineChars="200"/>
        <w:jc w:val="right"/>
        <w:textAlignment w:val="baseline"/>
        <w:rPr>
          <w:rStyle w:val="14"/>
          <w:rFonts w:hint="eastAsia" w:ascii="宋体" w:hAnsi="宋体" w:eastAsia="宋体" w:cs="宋体"/>
          <w:color w:val="auto"/>
          <w:sz w:val="28"/>
          <w:szCs w:val="28"/>
          <w:highlight w:val="none"/>
        </w:rPr>
      </w:pPr>
    </w:p>
    <w:p w14:paraId="5C5D0E57">
      <w:pPr>
        <w:keepLines w:val="0"/>
        <w:pageBreakBefore w:val="0"/>
        <w:widowControl w:val="0"/>
        <w:kinsoku w:val="0"/>
        <w:wordWrap/>
        <w:topLinePunct w:val="0"/>
        <w:bidi w:val="0"/>
        <w:spacing w:line="360" w:lineRule="auto"/>
        <w:jc w:val="right"/>
        <w:rPr>
          <w:rFonts w:hint="eastAsia" w:ascii="宋体" w:hAnsi="宋体" w:eastAsia="宋体" w:cs="宋体"/>
          <w:highlight w:val="none"/>
        </w:rPr>
      </w:pPr>
      <w:r>
        <w:rPr>
          <w:rStyle w:val="14"/>
          <w:rFonts w:hint="eastAsia" w:ascii="宋体" w:hAnsi="宋体" w:eastAsia="宋体" w:cs="宋体"/>
          <w:color w:val="auto"/>
          <w:sz w:val="28"/>
          <w:szCs w:val="28"/>
          <w:highlight w:val="none"/>
        </w:rPr>
        <w:t>年  月  日</w:t>
      </w:r>
    </w:p>
    <w:sectPr>
      <w:pgSz w:w="11906" w:h="16838"/>
      <w:pgMar w:top="1040" w:right="1286" w:bottom="109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083DD">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D75B28">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w:fldChar w:fldCharType="begin"/>
                          </w:r>
                          <w:r>
                            <w:rPr>
                              <w:rFonts w:ascii="Tahoma" w:hAnsi="Tahoma" w:eastAsia="微软雅黑" w:cs="Times New Roman"/>
                              <w:sz w:val="18"/>
                              <w:szCs w:val="18"/>
                              <w:lang w:val="en-US" w:eastAsia="zh-CN" w:bidi="ar-SA"/>
                            </w:rPr>
                            <w:instrText xml:space="preserve"> PAGE  \* MERGEFORMAT </w:instrText>
                          </w:r>
                          <w:r>
                            <w:rPr>
                              <w:rFonts w:ascii="Tahoma" w:hAnsi="Tahoma" w:eastAsia="微软雅黑" w:cs="Times New Roman"/>
                              <w:sz w:val="18"/>
                              <w:szCs w:val="18"/>
                              <w:lang w:val="en-US" w:eastAsia="zh-CN" w:bidi="ar-SA"/>
                            </w:rPr>
                            <w:fldChar w:fldCharType="separate"/>
                          </w:r>
                          <w:r>
                            <w:rPr>
                              <w:rFonts w:ascii="Tahoma" w:hAnsi="Tahoma" w:eastAsia="微软雅黑" w:cs="Times New Roman"/>
                              <w:sz w:val="18"/>
                              <w:szCs w:val="18"/>
                              <w:lang w:val="en-US" w:eastAsia="zh-CN" w:bidi="ar-SA"/>
                            </w:rPr>
                            <w:t>- 1 -</w:t>
                          </w:r>
                          <w:r>
                            <w:rPr>
                              <w:rFonts w:ascii="Tahoma" w:hAnsi="Tahoma" w:eastAsia="微软雅黑" w:cs="Times New Roman"/>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9D75B28">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w:fldChar w:fldCharType="begin"/>
                    </w:r>
                    <w:r>
                      <w:rPr>
                        <w:rFonts w:ascii="Tahoma" w:hAnsi="Tahoma" w:eastAsia="微软雅黑" w:cs="Times New Roman"/>
                        <w:sz w:val="18"/>
                        <w:szCs w:val="18"/>
                        <w:lang w:val="en-US" w:eastAsia="zh-CN" w:bidi="ar-SA"/>
                      </w:rPr>
                      <w:instrText xml:space="preserve"> PAGE  \* MERGEFORMAT </w:instrText>
                    </w:r>
                    <w:r>
                      <w:rPr>
                        <w:rFonts w:ascii="Tahoma" w:hAnsi="Tahoma" w:eastAsia="微软雅黑" w:cs="Times New Roman"/>
                        <w:sz w:val="18"/>
                        <w:szCs w:val="18"/>
                        <w:lang w:val="en-US" w:eastAsia="zh-CN" w:bidi="ar-SA"/>
                      </w:rPr>
                      <w:fldChar w:fldCharType="separate"/>
                    </w:r>
                    <w:r>
                      <w:rPr>
                        <w:rFonts w:ascii="Tahoma" w:hAnsi="Tahoma" w:eastAsia="微软雅黑" w:cs="Times New Roman"/>
                        <w:sz w:val="18"/>
                        <w:szCs w:val="18"/>
                        <w:lang w:val="en-US" w:eastAsia="zh-CN" w:bidi="ar-SA"/>
                      </w:rPr>
                      <w:t>- 1 -</w:t>
                    </w:r>
                    <w:r>
                      <w:rPr>
                        <w:rFonts w:ascii="Tahoma" w:hAnsi="Tahoma" w:eastAsia="微软雅黑" w:cs="Times New Roman"/>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E2040">
    <w:pPr>
      <w:tabs>
        <w:tab w:val="right" w:pos="8306"/>
      </w:tabs>
      <w:adjustRightInd w:val="0"/>
      <w:snapToGrid w:val="0"/>
      <w:spacing w:after="200" w:line="240" w:lineRule="auto"/>
      <w:ind w:firstLine="401"/>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9696D7B">
                          <w:pPr>
                            <w:widowControl/>
                            <w:adjustRightInd w:val="0"/>
                            <w:snapToGrid w:val="0"/>
                            <w:spacing w:after="200" w:line="240" w:lineRule="auto"/>
                            <w:jc w:val="left"/>
                            <w:rPr>
                              <w:rFonts w:hint="eastAsia" w:ascii="宋体" w:hAnsi="宋体" w:eastAsia="宋体" w:cs="宋体"/>
                              <w:kern w:val="0"/>
                              <w:sz w:val="28"/>
                              <w:szCs w:val="28"/>
                              <w:lang w:eastAsia="zh-CN"/>
                            </w:rPr>
                          </w:pPr>
                          <w:r>
                            <w:rPr>
                              <w:rFonts w:hint="eastAsia" w:ascii="宋体" w:hAnsi="宋体" w:eastAsia="微软雅黑" w:cs="宋体"/>
                              <w:kern w:val="0"/>
                              <w:sz w:val="28"/>
                              <w:szCs w:val="28"/>
                              <w:lang w:eastAsia="zh-CN"/>
                            </w:rPr>
                            <w:fldChar w:fldCharType="begin"/>
                          </w:r>
                          <w:r>
                            <w:rPr>
                              <w:rFonts w:hint="eastAsia" w:ascii="宋体" w:hAnsi="宋体" w:eastAsia="微软雅黑" w:cs="宋体"/>
                              <w:kern w:val="0"/>
                              <w:sz w:val="28"/>
                              <w:szCs w:val="28"/>
                              <w:lang w:eastAsia="zh-CN"/>
                            </w:rPr>
                            <w:instrText xml:space="preserve"> PAGE  \* MERGEFORMAT </w:instrText>
                          </w:r>
                          <w:r>
                            <w:rPr>
                              <w:rFonts w:hint="eastAsia" w:ascii="宋体" w:hAnsi="宋体" w:eastAsia="微软雅黑" w:cs="宋体"/>
                              <w:kern w:val="0"/>
                              <w:sz w:val="28"/>
                              <w:szCs w:val="28"/>
                              <w:lang w:eastAsia="zh-CN"/>
                            </w:rPr>
                            <w:fldChar w:fldCharType="separate"/>
                          </w:r>
                          <w:r>
                            <w:rPr>
                              <w:rFonts w:ascii="Tahoma" w:hAnsi="Tahoma" w:eastAsia="微软雅黑" w:cs="Times New Roman"/>
                              <w:kern w:val="0"/>
                              <w:sz w:val="22"/>
                              <w:szCs w:val="22"/>
                            </w:rPr>
                            <w:t>- 210 -</w:t>
                          </w:r>
                          <w:r>
                            <w:rPr>
                              <w:rFonts w:hint="eastAsia" w:ascii="宋体" w:hAnsi="宋体" w:eastAsia="微软雅黑" w:cs="宋体"/>
                              <w:kern w:val="0"/>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79696D7B">
                    <w:pPr>
                      <w:widowControl/>
                      <w:adjustRightInd w:val="0"/>
                      <w:snapToGrid w:val="0"/>
                      <w:spacing w:after="200" w:line="240" w:lineRule="auto"/>
                      <w:jc w:val="left"/>
                      <w:rPr>
                        <w:rFonts w:hint="eastAsia" w:ascii="宋体" w:hAnsi="宋体" w:eastAsia="宋体" w:cs="宋体"/>
                        <w:kern w:val="0"/>
                        <w:sz w:val="28"/>
                        <w:szCs w:val="28"/>
                        <w:lang w:eastAsia="zh-CN"/>
                      </w:rPr>
                    </w:pPr>
                    <w:r>
                      <w:rPr>
                        <w:rFonts w:hint="eastAsia" w:ascii="宋体" w:hAnsi="宋体" w:eastAsia="微软雅黑" w:cs="宋体"/>
                        <w:kern w:val="0"/>
                        <w:sz w:val="28"/>
                        <w:szCs w:val="28"/>
                        <w:lang w:eastAsia="zh-CN"/>
                      </w:rPr>
                      <w:fldChar w:fldCharType="begin"/>
                    </w:r>
                    <w:r>
                      <w:rPr>
                        <w:rFonts w:hint="eastAsia" w:ascii="宋体" w:hAnsi="宋体" w:eastAsia="微软雅黑" w:cs="宋体"/>
                        <w:kern w:val="0"/>
                        <w:sz w:val="28"/>
                        <w:szCs w:val="28"/>
                        <w:lang w:eastAsia="zh-CN"/>
                      </w:rPr>
                      <w:instrText xml:space="preserve"> PAGE  \* MERGEFORMAT </w:instrText>
                    </w:r>
                    <w:r>
                      <w:rPr>
                        <w:rFonts w:hint="eastAsia" w:ascii="宋体" w:hAnsi="宋体" w:eastAsia="微软雅黑" w:cs="宋体"/>
                        <w:kern w:val="0"/>
                        <w:sz w:val="28"/>
                        <w:szCs w:val="28"/>
                        <w:lang w:eastAsia="zh-CN"/>
                      </w:rPr>
                      <w:fldChar w:fldCharType="separate"/>
                    </w:r>
                    <w:r>
                      <w:rPr>
                        <w:rFonts w:ascii="Tahoma" w:hAnsi="Tahoma" w:eastAsia="微软雅黑" w:cs="Times New Roman"/>
                        <w:kern w:val="0"/>
                        <w:sz w:val="22"/>
                        <w:szCs w:val="22"/>
                      </w:rPr>
                      <w:t>- 210 -</w:t>
                    </w:r>
                    <w:r>
                      <w:rPr>
                        <w:rFonts w:hint="eastAsia" w:ascii="宋体" w:hAnsi="宋体" w:eastAsia="微软雅黑" w:cs="宋体"/>
                        <w:kern w:val="0"/>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84A2B8"/>
    <w:multiLevelType w:val="singleLevel"/>
    <w:tmpl w:val="D084A2B8"/>
    <w:lvl w:ilvl="0" w:tentative="0">
      <w:start w:val="1"/>
      <w:numFmt w:val="decimal"/>
      <w:suff w:val="nothing"/>
      <w:lvlText w:val="（%1）"/>
      <w:lvlJc w:val="left"/>
    </w:lvl>
  </w:abstractNum>
  <w:abstractNum w:abstractNumId="1">
    <w:nsid w:val="567C2D24"/>
    <w:multiLevelType w:val="singleLevel"/>
    <w:tmpl w:val="567C2D24"/>
    <w:lvl w:ilvl="0" w:tentative="0">
      <w:start w:val="1"/>
      <w:numFmt w:val="decimal"/>
      <w:suff w:val="nothing"/>
      <w:lvlText w:val="（%1）"/>
      <w:lvlJc w:val="left"/>
      <w:pPr>
        <w:ind w:left="-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D3D90"/>
    <w:rsid w:val="040774E9"/>
    <w:rsid w:val="10A70001"/>
    <w:rsid w:val="13777FED"/>
    <w:rsid w:val="18D53640"/>
    <w:rsid w:val="1BBA631B"/>
    <w:rsid w:val="218C669E"/>
    <w:rsid w:val="24593ED1"/>
    <w:rsid w:val="29671ECA"/>
    <w:rsid w:val="2B6C635B"/>
    <w:rsid w:val="2EDE72A0"/>
    <w:rsid w:val="346D3D90"/>
    <w:rsid w:val="34B0692A"/>
    <w:rsid w:val="36F73479"/>
    <w:rsid w:val="3BDA477E"/>
    <w:rsid w:val="3F152CC2"/>
    <w:rsid w:val="48D114DB"/>
    <w:rsid w:val="4AA77F21"/>
    <w:rsid w:val="4F642884"/>
    <w:rsid w:val="52B35FC9"/>
    <w:rsid w:val="56323DB0"/>
    <w:rsid w:val="5AB741B0"/>
    <w:rsid w:val="69006B8C"/>
    <w:rsid w:val="69DE463C"/>
    <w:rsid w:val="6FFF2E9A"/>
    <w:rsid w:val="74887052"/>
    <w:rsid w:val="74B24370"/>
    <w:rsid w:val="74EA0046"/>
    <w:rsid w:val="76562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3">
    <w:name w:val="Body Text Indent"/>
    <w:qFormat/>
    <w:uiPriority w:val="0"/>
    <w:pPr>
      <w:widowControl w:val="0"/>
      <w:spacing w:after="120" w:line="240" w:lineRule="auto"/>
      <w:ind w:left="420" w:leftChars="200"/>
      <w:jc w:val="both"/>
    </w:pPr>
    <w:rPr>
      <w:rFonts w:ascii="Times New Roman" w:hAnsi="Times New Roman" w:eastAsia="宋体" w:cs="Times New Roman"/>
      <w:kern w:val="2"/>
      <w:sz w:val="21"/>
      <w:szCs w:val="24"/>
      <w:lang w:val="en-US" w:eastAsia="zh-CN" w:bidi="ar-SA"/>
    </w:rPr>
  </w:style>
  <w:style w:type="paragraph" w:styleId="4">
    <w:name w:val="Normal (Web)"/>
    <w:basedOn w:val="1"/>
    <w:qFormat/>
    <w:uiPriority w:val="99"/>
    <w:pPr>
      <w:widowControl w:val="0"/>
      <w:spacing w:beforeAutospacing="1" w:afterAutospacing="1"/>
      <w:jc w:val="both"/>
    </w:pPr>
    <w:rPr>
      <w:rFonts w:ascii="Calibri" w:hAnsi="Calibri" w:eastAsia="宋体" w:cs="Times New Roman"/>
      <w:kern w:val="2"/>
      <w:sz w:val="24"/>
      <w:szCs w:val="22"/>
      <w:lang w:val="en-US" w:eastAsia="zh-CN" w:bidi="ar-SA"/>
    </w:rPr>
  </w:style>
  <w:style w:type="paragraph" w:styleId="5">
    <w:name w:val="Body Text First Indent 2"/>
    <w:qFormat/>
    <w:uiPriority w:val="0"/>
    <w:pPr>
      <w:widowControl w:val="0"/>
      <w:spacing w:after="120" w:line="240" w:lineRule="auto"/>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customStyle="1" w:styleId="8">
    <w:name w:val="正文_0_1_0"/>
    <w:qFormat/>
    <w:uiPriority w:val="0"/>
    <w:pPr>
      <w:widowControl w:val="0"/>
      <w:jc w:val="both"/>
    </w:pPr>
    <w:rPr>
      <w:rFonts w:ascii="Calibri" w:hAnsi="Calibri" w:eastAsia="宋体" w:cs="Times New Roman"/>
      <w:kern w:val="2"/>
      <w:sz w:val="21"/>
      <w:szCs w:val="22"/>
    </w:rPr>
  </w:style>
  <w:style w:type="paragraph" w:customStyle="1" w:styleId="9">
    <w:name w:val="正文_0"/>
    <w:next w:val="10"/>
    <w:qFormat/>
    <w:uiPriority w:val="0"/>
    <w:pPr>
      <w:widowControl w:val="0"/>
      <w:jc w:val="both"/>
    </w:pPr>
    <w:rPr>
      <w:rFonts w:ascii="Times New Roman" w:hAnsi="Times New Roman" w:eastAsia="宋体" w:cs="Times New Roman"/>
      <w:kern w:val="2"/>
      <w:sz w:val="21"/>
      <w:szCs w:val="22"/>
    </w:rPr>
  </w:style>
  <w:style w:type="paragraph" w:customStyle="1" w:styleId="10">
    <w:name w:val="正文文本缩进 2_0"/>
    <w:qFormat/>
    <w:uiPriority w:val="0"/>
    <w:pPr>
      <w:widowControl w:val="0"/>
      <w:spacing w:after="120" w:line="480" w:lineRule="auto"/>
      <w:ind w:left="420" w:leftChars="200"/>
      <w:jc w:val="both"/>
    </w:pPr>
    <w:rPr>
      <w:rFonts w:ascii="Times New Roman" w:hAnsi="Times New Roman" w:eastAsia="宋体" w:cs="Times New Roman"/>
      <w:kern w:val="2"/>
      <w:sz w:val="21"/>
      <w:szCs w:val="24"/>
    </w:rPr>
  </w:style>
  <w:style w:type="paragraph" w:customStyle="1" w:styleId="11">
    <w:name w:val="正文_0_0"/>
    <w:qFormat/>
    <w:uiPriority w:val="0"/>
    <w:pPr>
      <w:widowControl w:val="0"/>
      <w:jc w:val="both"/>
    </w:pPr>
    <w:rPr>
      <w:rFonts w:ascii="Times New Roman" w:hAnsi="Times New Roman" w:eastAsia="宋体" w:cs="Times New Roman"/>
      <w:kern w:val="2"/>
      <w:sz w:val="21"/>
      <w:szCs w:val="22"/>
    </w:rPr>
  </w:style>
  <w:style w:type="paragraph" w:customStyle="1" w:styleId="12">
    <w:name w:val="正文文本_0_0"/>
    <w:qFormat/>
    <w:uiPriority w:val="0"/>
    <w:pPr>
      <w:widowControl w:val="0"/>
      <w:spacing w:after="120"/>
      <w:jc w:val="both"/>
    </w:pPr>
    <w:rPr>
      <w:rFonts w:ascii="Times New Roman" w:hAnsi="Times New Roman" w:eastAsia="宋体" w:cs="Times New Roman"/>
      <w:kern w:val="0"/>
      <w:sz w:val="20"/>
      <w:szCs w:val="24"/>
    </w:rPr>
  </w:style>
  <w:style w:type="paragraph" w:customStyle="1" w:styleId="13">
    <w:name w:val="标题 3_0"/>
    <w:next w:val="11"/>
    <w:qFormat/>
    <w:uiPriority w:val="0"/>
    <w:pPr>
      <w:keepNext/>
      <w:keepLines/>
      <w:widowControl w:val="0"/>
      <w:adjustRightInd w:val="0"/>
      <w:snapToGrid w:val="0"/>
      <w:spacing w:line="520" w:lineRule="exact"/>
      <w:jc w:val="left"/>
      <w:outlineLvl w:val="2"/>
    </w:pPr>
    <w:rPr>
      <w:rFonts w:ascii="宋体" w:hAnsi="宋体" w:eastAsia="宋体" w:cs="Times New Roman"/>
      <w:b/>
      <w:bCs/>
      <w:kern w:val="0"/>
      <w:sz w:val="28"/>
      <w:szCs w:val="28"/>
    </w:rPr>
  </w:style>
  <w:style w:type="character" w:customStyle="1" w:styleId="14">
    <w:name w:val="NormalCharacter"/>
    <w:qFormat/>
    <w:uiPriority w:val="0"/>
    <w:rPr>
      <w:rFonts w:ascii="Times New Roman" w:hAnsi="Times New Roman" w:eastAsia="宋体"/>
    </w:rPr>
  </w:style>
  <w:style w:type="paragraph" w:customStyle="1" w:styleId="15">
    <w:name w:val="UserStyle_6"/>
    <w:qFormat/>
    <w:uiPriority w:val="0"/>
    <w:pPr>
      <w:jc w:val="left"/>
      <w:textAlignment w:val="baseline"/>
    </w:pPr>
    <w:rPr>
      <w:rFonts w:ascii="Times New Roman" w:hAnsi="Times New Roman" w:eastAsia="宋体" w:cs="Times New Roman"/>
      <w:color w:val="000000"/>
      <w:kern w:val="2"/>
      <w:sz w:val="24"/>
      <w:szCs w:val="24"/>
      <w:lang w:val="en-US" w:eastAsia="zh-CN" w:bidi="ar-SA"/>
    </w:rPr>
  </w:style>
  <w:style w:type="paragraph" w:customStyle="1" w:styleId="16">
    <w:name w:val="UserStyle_7"/>
    <w:next w:val="17"/>
    <w:qFormat/>
    <w:uiPriority w:val="0"/>
    <w:pPr>
      <w:jc w:val="both"/>
      <w:textAlignment w:val="baseline"/>
    </w:pPr>
    <w:rPr>
      <w:rFonts w:ascii="Times New Roman" w:hAnsi="Times New Roman" w:eastAsia="宋体" w:cs="Times New Roman"/>
      <w:kern w:val="2"/>
      <w:sz w:val="21"/>
      <w:szCs w:val="21"/>
      <w:lang w:val="en-US" w:eastAsia="zh-CN" w:bidi="ar-SA"/>
    </w:rPr>
  </w:style>
  <w:style w:type="paragraph" w:customStyle="1" w:styleId="17">
    <w:name w:val="UserStyle_5"/>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1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4139</Words>
  <Characters>4681</Characters>
  <Lines>0</Lines>
  <Paragraphs>0</Paragraphs>
  <TotalTime>12</TotalTime>
  <ScaleCrop>false</ScaleCrop>
  <LinksUpToDate>false</LinksUpToDate>
  <CharactersWithSpaces>4970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2024-12-20T02:45:00Z</dcterms:created>
  <dc:creator>0529源来是你</dc:creator>
  <cp:lastModifiedBy>半夏 の 忆素颜</cp:lastModifiedBy>
  <dcterms:modified xsi:type="dcterms:W3CDTF">2025-09-24T03:50:17Z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227BAD3C2D964505B7F904D4A90135EF_13</vt:lpwstr>
  </property>
  <property fmtid="{D5CDD505-2E9C-101B-9397-08002B2CF9AE}" pid="4" name="KSOTemplateDocerSaveRecord">
    <vt:lpwstr>eyJoZGlkIjoiOWE1MTgxNDdiMzcwNjFmZGVhM2EwYjUyZGE2ZGQ3ZWYiLCJ1c2VySWQiOiIzMTc4NzE3NTIifQ==</vt:lpwstr>
  </property>
</Properties>
</file>