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keepLines w:val="0"/>
        <w:pageBreakBefore w:val="0"/>
        <w:widowControl w:val="0"/>
        <w:tabs>
          <w:tab w:val="left" w:pos="8310"/>
        </w:tabs>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bookmarkStart w:id="2" w:name="_GoBack"/>
      <w:bookmarkEnd w:id="2"/>
      <w:r>
        <w:rPr>
          <w:rFonts w:hint="eastAsia" w:ascii="宋体" w:hAnsi="宋体" w:cs="宋体"/>
          <w:b/>
          <w:kern w:val="0"/>
          <w:sz w:val="52"/>
          <w:szCs w:val="52"/>
          <w:highlight w:val="none"/>
          <w:lang w:val="zh-TW" w:eastAsia="zh-CN"/>
        </w:rPr>
        <w:t>鲤南镇涵井村路灯改造工程</w:t>
      </w:r>
    </w:p>
    <w:p w14:paraId="580D8E33">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879732B">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67C88D">
      <w:pPr>
        <w:keepNext w:val="0"/>
        <w:keepLines w:val="0"/>
        <w:pageBreakBefore w:val="0"/>
        <w:widowControl w:val="0"/>
        <w:kinsoku w:val="0"/>
        <w:wordWrap/>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鲤南镇涵井村路灯改造工程</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仙招智第【2025-08】</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仙游县鲤南镇涵井村民委员会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12604A68">
      <w:pPr>
        <w:keepLines w:val="0"/>
        <w:pageBreakBefore w:val="0"/>
        <w:widowControl w:val="0"/>
        <w:kinsoku w:val="0"/>
        <w:wordWrap/>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0196512B">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70BE3262">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16854F4E">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3C165662">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4196EF4F">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09</w:t>
      </w:r>
      <w:r>
        <w:rPr>
          <w:rFonts w:hint="eastAsia" w:ascii="宋体" w:hAnsi="宋体" w:eastAsia="宋体" w:cs="宋体"/>
          <w:kern w:val="2"/>
          <w:sz w:val="28"/>
          <w:szCs w:val="20"/>
          <w:highlight w:val="none"/>
          <w:lang w:val="en-US" w:eastAsia="zh-CN" w:bidi="ar-SA"/>
        </w:rPr>
        <w:t>月</w:t>
      </w:r>
    </w:p>
    <w:p w14:paraId="2F345E77">
      <w:pPr>
        <w:keepLines w:val="0"/>
        <w:pageBreakBefore w:val="0"/>
        <w:widowControl w:val="0"/>
        <w:kinsoku w:val="0"/>
        <w:wordWrap/>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D323C79">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keepLines w:val="0"/>
        <w:pageBreakBefore w:val="0"/>
        <w:widowControl w:val="0"/>
        <w:kinsoku w:val="0"/>
        <w:wordWrap/>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keepLines w:val="0"/>
        <w:pageBreakBefore w:val="0"/>
        <w:widowControl w:val="0"/>
        <w:kinsoku w:val="0"/>
        <w:wordWrap/>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keepLines w:val="0"/>
        <w:pageBreakBefore w:val="0"/>
        <w:widowControl w:val="0"/>
        <w:kinsoku w:val="0"/>
        <w:wordWrap/>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6C87BC08">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36BAB24E">
      <w:pPr>
        <w:keepLines w:val="0"/>
        <w:pageBreakBefore w:val="0"/>
        <w:widowControl w:val="0"/>
        <w:kinsoku w:val="0"/>
        <w:wordWrap/>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244C3AB8">
      <w:pPr>
        <w:keepNext w:val="0"/>
        <w:keepLines w:val="0"/>
        <w:pageBreakBefore w:val="0"/>
        <w:widowControl w:val="0"/>
        <w:kinsoku w:val="0"/>
        <w:wordWrap/>
        <w:overflowPunct/>
        <w:topLinePunct w:val="0"/>
        <w:autoSpaceDE/>
        <w:autoSpaceDN/>
        <w:bidi w:val="0"/>
        <w:adjustRightInd/>
        <w:snapToGrid w:val="0"/>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6E06EE9B">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zh-TW" w:eastAsia="zh-TW"/>
        </w:rPr>
        <w:t>项目条件</w:t>
      </w:r>
      <w:r>
        <w:rPr>
          <w:rFonts w:hint="eastAsia" w:asciiTheme="minorEastAsia" w:hAnsiTheme="minorEastAsia" w:eastAsiaTheme="minorEastAsia" w:cstheme="minorEastAsia"/>
          <w:b/>
          <w:bCs/>
          <w:sz w:val="24"/>
          <w:szCs w:val="24"/>
          <w:lang w:val="zh-TW" w:eastAsia="zh-CN"/>
        </w:rPr>
        <w:t>；</w:t>
      </w:r>
    </w:p>
    <w:p w14:paraId="2A45D3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本项目</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u w:val="single"/>
          <w:lang w:val="zh-TW" w:eastAsia="zh-CN"/>
        </w:rPr>
        <w:t>鲤南镇涵井村路灯改造工程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TW" w:eastAsia="zh-TW"/>
        </w:rPr>
        <w:t>已批准建设</w:t>
      </w:r>
      <w:r>
        <w:rPr>
          <w:rFonts w:hint="eastAsia" w:asciiTheme="minorEastAsia" w:hAnsiTheme="minorEastAsia" w:eastAsiaTheme="minorEastAsia" w:cstheme="minorEastAsia"/>
          <w:sz w:val="24"/>
          <w:szCs w:val="24"/>
          <w:lang w:val="zh-TW" w:eastAsia="zh-CN"/>
        </w:rPr>
        <w:t>，</w:t>
      </w:r>
      <w:r>
        <w:rPr>
          <w:rFonts w:hint="eastAsia" w:asciiTheme="minorEastAsia" w:hAnsiTheme="minorEastAsia" w:eastAsiaTheme="minorEastAsia" w:cstheme="minorEastAsia"/>
          <w:sz w:val="24"/>
          <w:szCs w:val="24"/>
          <w:u w:val="single"/>
          <w:lang w:val="zh-TW" w:eastAsia="zh-CN"/>
        </w:rPr>
        <w:t>仙游县鲤南镇涵井村民委员会</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lang w:val="en-US" w:eastAsia="zh-CN"/>
        </w:rPr>
        <w:t>委托</w:t>
      </w:r>
      <w:r>
        <w:rPr>
          <w:rFonts w:hint="eastAsia" w:asciiTheme="minorEastAsia" w:hAnsiTheme="minorEastAsia" w:eastAsiaTheme="minorEastAsia" w:cstheme="minorEastAsia"/>
          <w:sz w:val="24"/>
          <w:szCs w:val="24"/>
          <w:u w:val="single"/>
          <w:lang w:val="en-US" w:eastAsia="zh-CN"/>
        </w:rPr>
        <w:t>仙游县鲤南镇振兴乡村投资有限公司</w:t>
      </w:r>
      <w:r>
        <w:rPr>
          <w:rFonts w:hint="eastAsia" w:asciiTheme="minorEastAsia" w:hAnsiTheme="minorEastAsia" w:eastAsiaTheme="minorEastAsia" w:cstheme="minorEastAsia"/>
          <w:sz w:val="24"/>
          <w:szCs w:val="24"/>
          <w:lang w:val="en-US" w:eastAsia="zh-CN"/>
        </w:rPr>
        <w:t>代建</w:t>
      </w:r>
      <w:r>
        <w:rPr>
          <w:rFonts w:hint="eastAsia" w:asciiTheme="minorEastAsia" w:hAnsiTheme="minorEastAsia" w:eastAsiaTheme="minorEastAsia" w:cstheme="minorEastAsia"/>
          <w:sz w:val="24"/>
          <w:szCs w:val="24"/>
          <w:lang w:val="zh-TW" w:eastAsia="zh-TW"/>
        </w:rPr>
        <w:t>，建设资金来源</w:t>
      </w:r>
      <w:r>
        <w:rPr>
          <w:rFonts w:hint="eastAsia" w:asciiTheme="minorEastAsia" w:hAnsiTheme="minorEastAsia" w:eastAsiaTheme="minorEastAsia" w:cstheme="minorEastAsia"/>
          <w:sz w:val="24"/>
          <w:szCs w:val="24"/>
          <w:u w:val="single"/>
          <w:lang w:val="zh-TW" w:eastAsia="zh-CN"/>
        </w:rPr>
        <w:t>上级专项资金拨款+村财支出</w:t>
      </w:r>
      <w:r>
        <w:rPr>
          <w:rFonts w:hint="eastAsia" w:asciiTheme="minorEastAsia" w:hAnsiTheme="minorEastAsia" w:eastAsiaTheme="minorEastAsia" w:cstheme="minorEastAsia"/>
          <w:sz w:val="24"/>
          <w:szCs w:val="24"/>
          <w:lang w:val="zh-TW" w:eastAsia="zh-TW"/>
        </w:rPr>
        <w:t>，不属于依法必须招标的项目。本项目已具备施工条件，现采用</w:t>
      </w:r>
      <w:r>
        <w:rPr>
          <w:rFonts w:hint="eastAsia" w:asciiTheme="minorEastAsia" w:hAnsiTheme="minorEastAsia" w:eastAsiaTheme="minorEastAsia" w:cstheme="minorEastAsia"/>
          <w:sz w:val="24"/>
          <w:szCs w:val="24"/>
          <w:u w:val="single"/>
          <w:lang w:val="zh-TW" w:eastAsia="zh-TW"/>
        </w:rPr>
        <w:t>经评审的合理低价中标方式</w:t>
      </w:r>
      <w:r>
        <w:rPr>
          <w:rFonts w:hint="eastAsia" w:asciiTheme="minorEastAsia" w:hAnsiTheme="minorEastAsia" w:eastAsiaTheme="minorEastAsia" w:cstheme="minorEastAsia"/>
          <w:sz w:val="24"/>
          <w:szCs w:val="24"/>
          <w:lang w:val="zh-TW" w:eastAsia="zh-TW"/>
        </w:rPr>
        <w:t>确定中标人。</w:t>
      </w:r>
    </w:p>
    <w:p w14:paraId="3CB42FF2">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zh-TW" w:eastAsia="zh-TW"/>
        </w:rPr>
        <w:t>项目概况</w:t>
      </w:r>
      <w:r>
        <w:rPr>
          <w:rFonts w:hint="eastAsia" w:asciiTheme="minorEastAsia" w:hAnsiTheme="minorEastAsia" w:eastAsiaTheme="minorEastAsia" w:cstheme="minorEastAsia"/>
          <w:b/>
          <w:bCs/>
          <w:sz w:val="24"/>
          <w:szCs w:val="24"/>
          <w:lang w:val="zh-TW" w:eastAsia="zh-CN"/>
        </w:rPr>
        <w:t>；</w:t>
      </w:r>
    </w:p>
    <w:p w14:paraId="5F86C98F">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工程建设地点：仙游县</w:t>
      </w:r>
      <w:r>
        <w:rPr>
          <w:rFonts w:hint="eastAsia" w:asciiTheme="minorEastAsia" w:hAnsiTheme="minorEastAsia" w:eastAsiaTheme="minorEastAsia" w:cstheme="minorEastAsia"/>
          <w:sz w:val="24"/>
          <w:szCs w:val="24"/>
          <w:lang w:val="zh-TW" w:eastAsia="zh-CN"/>
        </w:rPr>
        <w:t>鲤南镇</w:t>
      </w:r>
      <w:r>
        <w:rPr>
          <w:rFonts w:hint="eastAsia" w:asciiTheme="minorEastAsia" w:hAnsiTheme="minorEastAsia" w:eastAsiaTheme="minorEastAsia" w:cstheme="minorEastAsia"/>
          <w:sz w:val="24"/>
          <w:szCs w:val="24"/>
          <w:lang w:val="zh-TW" w:eastAsia="zh-TW"/>
        </w:rPr>
        <w:t>；</w:t>
      </w:r>
    </w:p>
    <w:p w14:paraId="0692AB1C">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工程建设规模：约人民币</w:t>
      </w:r>
      <w:r>
        <w:rPr>
          <w:rFonts w:hint="eastAsia" w:asciiTheme="minorEastAsia" w:hAnsiTheme="minorEastAsia" w:eastAsiaTheme="minorEastAsia" w:cstheme="minorEastAsia"/>
          <w:sz w:val="24"/>
          <w:szCs w:val="24"/>
          <w:lang w:val="en-US" w:eastAsia="zh-CN"/>
        </w:rPr>
        <w:t>73万</w:t>
      </w:r>
      <w:r>
        <w:rPr>
          <w:rFonts w:hint="eastAsia" w:asciiTheme="minorEastAsia" w:hAnsiTheme="minorEastAsia" w:eastAsiaTheme="minorEastAsia" w:cstheme="minorEastAsia"/>
          <w:sz w:val="24"/>
          <w:szCs w:val="24"/>
          <w:lang w:val="zh-TW" w:eastAsia="zh-TW"/>
        </w:rPr>
        <w:t>元；</w:t>
      </w:r>
    </w:p>
    <w:p w14:paraId="0B8D319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TW"/>
        </w:rPr>
        <w:t xml:space="preserve">发包范围和内容：  </w:t>
      </w:r>
    </w:p>
    <w:p w14:paraId="1F0CBF9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eastAsia="zh-TW"/>
        </w:rPr>
        <w:t>）发包范围： 按图纸并结合审核后的工程量清单和编制说明 ；</w:t>
      </w:r>
    </w:p>
    <w:p w14:paraId="0C72B7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TW" w:eastAsia="zh-TW"/>
        </w:rPr>
        <w:t xml:space="preserve">）发包内容： </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337A7A87">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工程预算造价及其组成：</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20F928C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工程最高限价及其组成和计算方法：（如下）   </w:t>
      </w:r>
    </w:p>
    <w:p w14:paraId="5642357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工程最高限价=(工程预算审核价-不可竞争费）×(1-下浮率)+ 不可竞争费</w:t>
      </w:r>
    </w:p>
    <w:p w14:paraId="1DB61DEE">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（725632-12816）×（1-12%）+12816</w:t>
      </w:r>
      <w:r>
        <w:rPr>
          <w:rFonts w:hint="eastAsia" w:asciiTheme="minorEastAsia" w:hAnsiTheme="minorEastAsia" w:eastAsiaTheme="minorEastAsia" w:cstheme="minorEastAsia"/>
          <w:sz w:val="24"/>
          <w:szCs w:val="24"/>
          <w:lang w:val="en-US" w:eastAsia="zh-Hans"/>
        </w:rPr>
        <w:t xml:space="preserve">                  </w:t>
      </w:r>
    </w:p>
    <w:p w14:paraId="124EE3C4">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 xml:space="preserve"> 640094</w:t>
      </w:r>
      <w:r>
        <w:rPr>
          <w:rFonts w:hint="eastAsia" w:asciiTheme="minorEastAsia" w:hAnsiTheme="minorEastAsia" w:eastAsiaTheme="minorEastAsia" w:cstheme="minorEastAsia"/>
          <w:sz w:val="24"/>
          <w:szCs w:val="24"/>
          <w:lang w:val="en-US" w:eastAsia="zh-Hans"/>
        </w:rPr>
        <w:t>元(人民币)</w:t>
      </w:r>
    </w:p>
    <w:p w14:paraId="24F6FF22">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工期要求：总工期为</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lang w:val="zh-TW" w:eastAsia="zh-TW"/>
        </w:rPr>
        <w:t>个日历天</w:t>
      </w:r>
    </w:p>
    <w:p w14:paraId="6546CB21">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zh-TW" w:eastAsia="zh-TW"/>
        </w:rPr>
        <w:t>承包单位资格要求</w:t>
      </w:r>
      <w:r>
        <w:rPr>
          <w:rFonts w:hint="eastAsia" w:asciiTheme="minorEastAsia" w:hAnsiTheme="minorEastAsia" w:eastAsiaTheme="minorEastAsia" w:cstheme="minorEastAsia"/>
          <w:b/>
          <w:bCs/>
          <w:sz w:val="24"/>
          <w:szCs w:val="24"/>
          <w:lang w:val="zh-TW" w:eastAsia="zh-CN"/>
        </w:rPr>
        <w:t>；</w:t>
      </w:r>
    </w:p>
    <w:p w14:paraId="0F357E1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3.1.本发包项目要求承包单位应当为仙游县鲤南镇振兴乡村投资有限公司小规模工程服务超市内企业。</w:t>
      </w:r>
    </w:p>
    <w:p w14:paraId="32E23D5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3.2投标人具备承担本招标工程项目的能力并具备建设行政主管部门核发的经年检合格的城市及道路照明工程专业承包三级及以上（不分主、增项差别）和有效的《施工企业安全生产许可证》；</w:t>
      </w:r>
    </w:p>
    <w:p w14:paraId="5480538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投标人拟担任本招标项目的项目经理应具备有效的不低于贰级机电工程注册建造师执业资格，并持有行政主管部门颁发的有效安全考核合格证书（B证）；项目经理必须是投标人的在职职工(以建造师注册证书上的所属单位为准)。</w:t>
      </w:r>
    </w:p>
    <w:p w14:paraId="2A1D6B0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tl w:val="0"/>
          <w:lang w:val="en-US" w:eastAsia="zh-CN"/>
        </w:rPr>
        <w:t>3.4</w:t>
      </w:r>
      <w:r>
        <w:rPr>
          <w:rFonts w:hint="eastAsia" w:asciiTheme="minorEastAsia" w:hAnsiTheme="minorEastAsia" w:eastAsiaTheme="minorEastAsia" w:cstheme="minorEastAsia"/>
          <w:sz w:val="24"/>
          <w:szCs w:val="24"/>
          <w:lang w:val="en-US" w:eastAsia="zh-CN"/>
        </w:rPr>
        <w:t>本招标项目不接受联合体投标；</w:t>
      </w:r>
    </w:p>
    <w:p w14:paraId="0306FD0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3.5本招标项目招标人采用资格后审的方式对投标人进行资格审查。</w:t>
      </w:r>
    </w:p>
    <w:p w14:paraId="631BDC4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工程评审方式：</w:t>
      </w:r>
    </w:p>
    <w:p w14:paraId="0AB9BBE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本工程最高限价：人民币640094元   </w:t>
      </w:r>
    </w:p>
    <w:p w14:paraId="2E84C63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内部发包采用经评审的合理低价中标方式确定中标人。即投标人在合理区间（为最高限价再下浮：市政工程7%-10%、即576085元-595287元）内进行报价（报价保留整数，未在此区间内报价或者报价数值非整数的均为无效报价，不参与评标）</w:t>
      </w:r>
    </w:p>
    <w:p w14:paraId="0D91886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评标价=投标人报价平均值×（1-期望值系数）+期望值×期望值系数</w:t>
      </w:r>
    </w:p>
    <w:p w14:paraId="6D153DD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期望值系数为开标前招标人随机抽取1个数字（①=0.3、②=0.4、③=0.5、④=0.6、⑤=0.7）期望值为最高限价×由招标人在开标前随机抽取1个数字（市政：①=0.9、②=0.905、③=0.91、④=0.915、⑤=0.92、⑥=0.925、⑦=0.93）确定。</w:t>
      </w:r>
    </w:p>
    <w:p w14:paraId="40DD5F0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（1）投标人的报价最接近评标价的下限为中标人，有两个及以上报价相同的，则抽签决定中标人，中标合同价为中标人报价。</w:t>
      </w:r>
    </w:p>
    <w:p w14:paraId="64E43E5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（2）若投标人的报价均高于评标价，最接近评标价的投标人为中标人，有两个及以上报价相同的，则抽签决定中标人，中标合同价为中标人报价。</w:t>
      </w:r>
    </w:p>
    <w:p w14:paraId="5DEDD12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（3）投标人数量仅为两家的，抽签决定中标人，中标合同价为投标人报价。</w:t>
      </w:r>
    </w:p>
    <w:p w14:paraId="1FE4CFD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（4）投标人仅一家的则直接指定中标人，中标合同价为投标人报价。</w:t>
      </w:r>
    </w:p>
    <w:p w14:paraId="18021A6F">
      <w:pPr>
        <w:spacing w:line="360" w:lineRule="auto"/>
        <w:ind w:firstLine="480" w:firstLineChars="20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en-US" w:eastAsia="zh-CN"/>
        </w:rPr>
        <w:t>（5）应急工程直接指定中标人，工程量按实计取，中标合同价=最高限价×相应工程类别合理区间下浮率的平均值【如：房建工程中标合同价=工程预算审核价×（1-10%）×（1-4.5%）】</w:t>
      </w:r>
      <w:r>
        <w:rPr>
          <w:rFonts w:hint="eastAsia" w:asciiTheme="minorEastAsia" w:hAnsiTheme="minorEastAsia" w:eastAsiaTheme="minorEastAsia" w:cstheme="minorEastAsia"/>
          <w:sz w:val="24"/>
          <w:szCs w:val="24"/>
          <w:lang w:val="zh-TW" w:eastAsia="zh-TW"/>
        </w:rPr>
        <w:t>。</w:t>
      </w:r>
    </w:p>
    <w:p w14:paraId="4746656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zh-TW" w:eastAsia="zh-TW"/>
        </w:rPr>
        <w:t>招标文件的获取</w:t>
      </w:r>
      <w:r>
        <w:rPr>
          <w:rFonts w:hint="eastAsia" w:asciiTheme="minorEastAsia" w:hAnsiTheme="minorEastAsia" w:eastAsiaTheme="minorEastAsia" w:cstheme="minorEastAsia"/>
          <w:b/>
          <w:bCs/>
          <w:sz w:val="24"/>
          <w:szCs w:val="24"/>
          <w:lang w:val="zh-TW" w:eastAsia="zh-CN"/>
        </w:rPr>
        <w:t>；</w:t>
      </w:r>
    </w:p>
    <w:p w14:paraId="4BF10110">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lang w:val="en-US"/>
        </w:rPr>
        <w:t>凡有意参加投标者，请于</w:t>
      </w:r>
      <w:r>
        <w:rPr>
          <w:rFonts w:hint="eastAsia" w:asciiTheme="minorEastAsia" w:hAnsiTheme="minorEastAsia" w:eastAsiaTheme="minorEastAsia" w:cstheme="minorEastAsia"/>
          <w:sz w:val="24"/>
          <w:szCs w:val="24"/>
          <w:lang w:val="en-US" w:eastAsia="zh-CN"/>
        </w:rPr>
        <w:t>2025年09月23日08时00分至2025年09月28日10时30分</w:t>
      </w:r>
      <w:r>
        <w:rPr>
          <w:rFonts w:hint="eastAsia" w:asciiTheme="minorEastAsia" w:hAnsiTheme="minorEastAsia" w:eastAsiaTheme="minorEastAsia" w:cstheme="minorEastAsia"/>
          <w:sz w:val="24"/>
          <w:szCs w:val="24"/>
          <w:lang w:val="en-US"/>
        </w:rPr>
        <w:t>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采取无记名方式免费下载电子招标文件等相关资料。</w:t>
      </w:r>
    </w:p>
    <w:p w14:paraId="7C99152A">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5.2招标人不接受书面投标文件，投标人必须提交网上投标文件。投标人是否投标以</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）网上递交投标文件为准。资格审查小组只对网上递交投标文件进行评审。本招标项目采用远程解密投标文件。</w:t>
      </w:r>
    </w:p>
    <w:p w14:paraId="0769131A">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lang w:val="zh-TW" w:eastAsia="zh-TW"/>
        </w:rPr>
        <w:t>投标保证金的递交</w:t>
      </w:r>
    </w:p>
    <w:p w14:paraId="7A22CA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本招标项目的投标保证金为人民币</w:t>
      </w:r>
      <w:r>
        <w:rPr>
          <w:rFonts w:hint="eastAsia" w:asciiTheme="minorEastAsia" w:hAnsiTheme="minorEastAsia" w:eastAsiaTheme="minorEastAsia" w:cstheme="minorEastAsia"/>
          <w:sz w:val="24"/>
          <w:szCs w:val="24"/>
          <w:lang w:val="en-US" w:eastAsia="zh-CN"/>
        </w:rPr>
        <w:t>壹万贰仟</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lang w:val="en-US" w:eastAsia="zh-CN"/>
        </w:rPr>
        <w:t>具体详见招标文件中投标须知第17条款</w:t>
      </w:r>
      <w:r>
        <w:rPr>
          <w:rFonts w:hint="eastAsia" w:asciiTheme="minorEastAsia" w:hAnsiTheme="minorEastAsia" w:eastAsiaTheme="minorEastAsia" w:cstheme="minorEastAsia"/>
          <w:sz w:val="24"/>
          <w:szCs w:val="24"/>
        </w:rPr>
        <w:t>。</w:t>
      </w:r>
    </w:p>
    <w:p w14:paraId="7ECB933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lang w:val="zh-TW" w:eastAsia="zh-TW"/>
        </w:rPr>
        <w:t>投标文件的递交</w:t>
      </w:r>
    </w:p>
    <w:p w14:paraId="7043B7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w:t>
      </w:r>
      <w:r>
        <w:rPr>
          <w:rFonts w:hint="eastAsia" w:asciiTheme="minorEastAsia" w:hAnsiTheme="minorEastAsia" w:eastAsiaTheme="minorEastAsia" w:cstheme="minorEastAsia"/>
          <w:sz w:val="24"/>
          <w:szCs w:val="24"/>
          <w:lang w:val="en-US" w:eastAsia="zh-CN"/>
        </w:rPr>
        <w:t>2025年09月28日10时30分</w:t>
      </w:r>
      <w:r>
        <w:rPr>
          <w:rFonts w:hint="eastAsia" w:asciiTheme="minorEastAsia" w:hAnsiTheme="minorEastAsia" w:eastAsiaTheme="minorEastAsia" w:cstheme="minorEastAsia"/>
          <w:sz w:val="24"/>
          <w:szCs w:val="24"/>
        </w:rPr>
        <w:t>，投标人应在截止时间前通过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Pr>
        <w:t>递交电子投标文件。</w:t>
      </w:r>
    </w:p>
    <w:p w14:paraId="5A8C80D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）逾期送达的投标文件，电子交易平台将予以拒收</w:t>
      </w:r>
      <w:r>
        <w:rPr>
          <w:rFonts w:hint="eastAsia" w:asciiTheme="minorEastAsia" w:hAnsiTheme="minorEastAsia" w:eastAsiaTheme="minorEastAsia" w:cstheme="minorEastAsia"/>
          <w:sz w:val="24"/>
          <w:szCs w:val="24"/>
          <w:lang w:val="zh-TW" w:eastAsia="zh-TW"/>
        </w:rPr>
        <w:t>。</w:t>
      </w:r>
    </w:p>
    <w:p w14:paraId="5BAD5F5E">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val="zh-TW" w:eastAsia="zh-CN"/>
        </w:rPr>
        <w:t>.</w:t>
      </w:r>
      <w:r>
        <w:rPr>
          <w:rFonts w:hint="eastAsia" w:asciiTheme="minorEastAsia" w:hAnsiTheme="minorEastAsia" w:eastAsiaTheme="minorEastAsia" w:cstheme="minorEastAsia"/>
          <w:b/>
          <w:bCs/>
          <w:sz w:val="24"/>
          <w:szCs w:val="24"/>
          <w:lang w:val="zh-TW" w:eastAsia="zh-TW"/>
        </w:rPr>
        <w:t>合同签订</w:t>
      </w:r>
      <w:r>
        <w:rPr>
          <w:rFonts w:hint="eastAsia" w:asciiTheme="minorEastAsia" w:hAnsiTheme="minorEastAsia" w:eastAsiaTheme="minorEastAsia" w:cstheme="minorEastAsia"/>
          <w:b/>
          <w:bCs/>
          <w:sz w:val="24"/>
          <w:szCs w:val="24"/>
          <w:lang w:val="zh-TW" w:eastAsia="zh-CN"/>
        </w:rPr>
        <w:t>；</w:t>
      </w:r>
    </w:p>
    <w:p w14:paraId="4F678A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合同付款条款：</w:t>
      </w:r>
      <w:r>
        <w:rPr>
          <w:rFonts w:hint="eastAsia" w:asciiTheme="minorEastAsia" w:hAnsiTheme="minorEastAsia" w:eastAsiaTheme="minorEastAsia" w:cstheme="minorEastAsia"/>
          <w:sz w:val="24"/>
          <w:szCs w:val="24"/>
          <w:lang w:val="en-US"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948839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val="zh-TW" w:eastAsia="zh-TW"/>
        </w:rPr>
        <w:t>履约保证金：</w:t>
      </w:r>
      <w:r>
        <w:rPr>
          <w:rFonts w:hint="eastAsia" w:asciiTheme="minorEastAsia" w:hAnsiTheme="minorEastAsia" w:eastAsiaTheme="minorEastAsia" w:cstheme="minorEastAsia"/>
          <w:b/>
          <w:bCs/>
          <w:sz w:val="24"/>
          <w:szCs w:val="24"/>
          <w:lang w:val="zh-TW" w:eastAsia="zh-CN"/>
        </w:rPr>
        <w:t>合同金额</w:t>
      </w:r>
      <w:r>
        <w:rPr>
          <w:rFonts w:hint="eastAsia" w:asciiTheme="minorEastAsia" w:hAnsiTheme="minorEastAsia" w:eastAsiaTheme="minorEastAsia" w:cstheme="minorEastAsia"/>
          <w:b/>
          <w:bCs/>
          <w:sz w:val="24"/>
          <w:szCs w:val="24"/>
          <w:lang w:val="zh-TW" w:eastAsia="zh-TW"/>
        </w:rPr>
        <w:t xml:space="preserve"> </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val="zh-TW" w:eastAsia="zh-TW"/>
        </w:rPr>
        <w:t>；</w:t>
      </w:r>
    </w:p>
    <w:p w14:paraId="103C3DD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val="zh-TW" w:eastAsia="zh-TW"/>
        </w:rPr>
        <w:t>发布公告的媒介</w:t>
      </w:r>
    </w:p>
    <w:p w14:paraId="00B331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zh-TW" w:eastAsia="zh-CN"/>
        </w:rPr>
        <w:t>本次招标公告同时</w:t>
      </w:r>
      <w:r>
        <w:rPr>
          <w:rFonts w:hint="eastAsia" w:asciiTheme="minorEastAsia" w:hAnsiTheme="minorEastAsia" w:eastAsiaTheme="minorEastAsia" w:cstheme="minorEastAsia"/>
          <w:sz w:val="24"/>
          <w:szCs w:val="24"/>
          <w:rtl w:val="0"/>
          <w:lang w:val="zh-TW" w:eastAsia="zh-TW"/>
        </w:rPr>
        <w:t>在</w:t>
      </w:r>
      <w:r>
        <w:rPr>
          <w:rFonts w:hint="eastAsia" w:asciiTheme="minorEastAsia" w:hAnsiTheme="minorEastAsia" w:eastAsiaTheme="minorEastAsia" w:cstheme="minorEastAsia"/>
          <w:sz w:val="24"/>
          <w:szCs w:val="24"/>
          <w:lang w:val="zh-TW" w:eastAsia="zh-CN"/>
        </w:rPr>
        <w:t>仙游县鲤南镇人民政府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TW" w:eastAsia="zh-CN"/>
        </w:rPr>
        <w:t>http://www.xianyou.gov.cn/lnz/tzgg/）</w:t>
      </w:r>
      <w:r>
        <w:rPr>
          <w:rFonts w:hint="eastAsia" w:asciiTheme="minorEastAsia" w:hAnsiTheme="minorEastAsia" w:eastAsiaTheme="minorEastAsia" w:cstheme="minorEastAsia"/>
          <w:sz w:val="24"/>
          <w:szCs w:val="24"/>
          <w:lang w:val="en-US" w:eastAsia="zh-CN"/>
        </w:rPr>
        <w:t>和数字仙游电子业务平台(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zh-TW" w:eastAsia="zh-CN"/>
        </w:rPr>
        <w:t>发布招标公告及中标</w:t>
      </w:r>
      <w:r>
        <w:rPr>
          <w:rFonts w:hint="eastAsia" w:asciiTheme="minorEastAsia" w:hAnsiTheme="minorEastAsia" w:eastAsiaTheme="minorEastAsia" w:cstheme="minorEastAsia"/>
          <w:sz w:val="24"/>
          <w:szCs w:val="24"/>
          <w:rtl w:val="0"/>
          <w:lang w:val="en-US" w:eastAsia="zh-CN"/>
        </w:rPr>
        <w:t>公示，公示时间不少于3日。</w:t>
      </w:r>
    </w:p>
    <w:p w14:paraId="7A351658">
      <w:pPr>
        <w:spacing w:line="360" w:lineRule="auto"/>
        <w:rPr>
          <w:rFonts w:hint="eastAsia" w:asciiTheme="minorEastAsia" w:hAnsiTheme="minorEastAsia" w:eastAsiaTheme="minorEastAsia" w:cstheme="minorEastAsia"/>
          <w:b/>
          <w:bCs/>
          <w:sz w:val="24"/>
          <w:szCs w:val="24"/>
          <w:rtl w:val="0"/>
          <w:lang w:val="en-US" w:eastAsia="zh-CN"/>
        </w:rPr>
      </w:pPr>
      <w:r>
        <w:rPr>
          <w:rFonts w:hint="eastAsia" w:asciiTheme="minorEastAsia" w:hAnsiTheme="minorEastAsia" w:eastAsiaTheme="minorEastAsia" w:cstheme="minorEastAsia"/>
          <w:b/>
          <w:bCs/>
          <w:sz w:val="24"/>
          <w:szCs w:val="24"/>
          <w:rtl w:val="0"/>
          <w:lang w:val="en-US" w:eastAsia="zh-CN"/>
        </w:rPr>
        <w:t>9</w:t>
      </w:r>
      <w:r>
        <w:rPr>
          <w:rFonts w:hint="eastAsia" w:asciiTheme="minorEastAsia" w:hAnsiTheme="minorEastAsia" w:eastAsiaTheme="minorEastAsia" w:cstheme="minorEastAsia"/>
          <w:b/>
          <w:bCs/>
          <w:sz w:val="24"/>
          <w:szCs w:val="24"/>
          <w:lang w:val="en-US" w:eastAsia="en-US"/>
        </w:rPr>
        <w:t>.</w:t>
      </w:r>
      <w:r>
        <w:rPr>
          <w:rFonts w:hint="eastAsia" w:asciiTheme="minorEastAsia" w:hAnsiTheme="minorEastAsia" w:eastAsiaTheme="minorEastAsia" w:cstheme="minorEastAsia"/>
          <w:b/>
          <w:bCs/>
          <w:sz w:val="24"/>
          <w:szCs w:val="24"/>
          <w:rtl w:val="0"/>
          <w:lang w:val="en-US" w:eastAsia="zh-CN"/>
        </w:rPr>
        <w:t>其他说明：</w:t>
      </w:r>
    </w:p>
    <w:p w14:paraId="7AC8E78E">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9.1开标地点：在</w:t>
      </w:r>
      <w:r>
        <w:rPr>
          <w:rFonts w:hint="eastAsia" w:asciiTheme="minorEastAsia" w:hAnsiTheme="minorEastAsia" w:eastAsiaTheme="minorEastAsia" w:cstheme="minorEastAsia"/>
          <w:sz w:val="24"/>
          <w:szCs w:val="24"/>
          <w:lang w:val="zh-TW" w:eastAsia="zh-CN"/>
        </w:rPr>
        <w:t>仙游县供销合作联社二楼（福建省莆田市仙游县鲤城街道公园街168号）</w:t>
      </w:r>
      <w:r>
        <w:rPr>
          <w:rFonts w:hint="eastAsia" w:asciiTheme="minorEastAsia" w:hAnsiTheme="minorEastAsia" w:eastAsiaTheme="minorEastAsia" w:cstheme="minorEastAsia"/>
          <w:sz w:val="24"/>
          <w:szCs w:val="24"/>
          <w:rtl w:val="0"/>
          <w:lang w:val="en-US" w:eastAsia="zh-CN"/>
        </w:rPr>
        <w:t>进行，本项目为线上电子投标。招标人不接受书面投标文件，投标人必须网上提交电子投标文件。投标人无需到开标现场参加招投标。</w:t>
      </w:r>
    </w:p>
    <w:p w14:paraId="107A4001">
      <w:pPr>
        <w:spacing w:line="360" w:lineRule="auto"/>
        <w:ind w:firstLine="480" w:firstLineChars="200"/>
        <w:rPr>
          <w:rFonts w:hint="eastAsia" w:asciiTheme="minorEastAsia" w:hAnsiTheme="minorEastAsia" w:eastAsiaTheme="minorEastAsia" w:cstheme="minorEastAsia"/>
          <w:sz w:val="24"/>
          <w:szCs w:val="24"/>
          <w:rtl w:val="0"/>
          <w:lang w:val="zh-TW" w:eastAsia="zh-TW"/>
        </w:rPr>
      </w:pPr>
      <w:r>
        <w:rPr>
          <w:rFonts w:hint="eastAsia" w:asciiTheme="minorEastAsia" w:hAnsiTheme="minorEastAsia" w:eastAsiaTheme="minorEastAsia" w:cstheme="minorEastAsia"/>
          <w:sz w:val="24"/>
          <w:szCs w:val="24"/>
          <w:rtl w:val="0"/>
          <w:lang w:val="en-US" w:eastAsia="zh-CN"/>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52E6C945">
      <w:pPr>
        <w:spacing w:line="360" w:lineRule="auto"/>
        <w:rPr>
          <w:rFonts w:hint="eastAsia" w:asciiTheme="minorEastAsia" w:hAnsiTheme="minorEastAsia" w:eastAsiaTheme="minorEastAsia" w:cstheme="minorEastAsia"/>
          <w:b/>
          <w:bCs/>
          <w:sz w:val="24"/>
          <w:szCs w:val="24"/>
          <w:lang w:val="zh-TW" w:eastAsia="zh-TW"/>
        </w:rPr>
      </w:pPr>
      <w:r>
        <w:rPr>
          <w:rFonts w:hint="eastAsia" w:asciiTheme="minorEastAsia" w:hAnsiTheme="minorEastAsia" w:eastAsiaTheme="minorEastAsia" w:cstheme="minorEastAsia"/>
          <w:b/>
          <w:bCs/>
          <w:sz w:val="24"/>
          <w:szCs w:val="24"/>
          <w:lang w:val="en-US" w:eastAsia="zh-CN"/>
        </w:rPr>
        <w:t xml:space="preserve">10. </w:t>
      </w:r>
      <w:r>
        <w:rPr>
          <w:rFonts w:hint="eastAsia" w:asciiTheme="minorEastAsia" w:hAnsiTheme="minorEastAsia" w:eastAsiaTheme="minorEastAsia" w:cstheme="minorEastAsia"/>
          <w:b/>
          <w:bCs/>
          <w:sz w:val="24"/>
          <w:szCs w:val="24"/>
          <w:lang w:val="zh-TW" w:eastAsia="zh-TW"/>
        </w:rPr>
        <w:t>联系方式</w:t>
      </w:r>
    </w:p>
    <w:p w14:paraId="77759947">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招标人：仙游县鲤南镇振兴乡村投资有限公司 </w:t>
      </w:r>
    </w:p>
    <w:p w14:paraId="2DBEDCBE">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联系人：林先生</w:t>
      </w:r>
    </w:p>
    <w:p w14:paraId="7C088103">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电话： 13959574411 </w:t>
      </w:r>
    </w:p>
    <w:p w14:paraId="7B87316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p>
    <w:p w14:paraId="03AF9D4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业主：仙游县鲤南镇涵井村民委员会</w:t>
      </w:r>
    </w:p>
    <w:p w14:paraId="650B3C8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联系人：林先生</w:t>
      </w:r>
    </w:p>
    <w:p w14:paraId="129A0F78">
      <w:pPr>
        <w:pStyle w:val="2"/>
        <w:spacing w:line="240" w:lineRule="auto"/>
        <w:ind w:left="0" w:leftChars="0" w:firstLine="0" w:firstLineChars="0"/>
        <w:rPr>
          <w:rFonts w:hint="eastAsia"/>
        </w:rPr>
      </w:pPr>
      <w:r>
        <w:rPr>
          <w:rFonts w:hint="eastAsia" w:asciiTheme="minorEastAsia" w:hAnsiTheme="minorEastAsia" w:eastAsiaTheme="minorEastAsia" w:cstheme="minorEastAsia"/>
          <w:sz w:val="24"/>
          <w:szCs w:val="24"/>
          <w:lang w:val="en-US" w:eastAsia="zh-CN"/>
        </w:rPr>
        <w:t>电话：13599557995</w:t>
      </w:r>
    </w:p>
    <w:p w14:paraId="067A69B6">
      <w:pPr>
        <w:spacing w:line="360" w:lineRule="auto"/>
        <w:rPr>
          <w:rFonts w:hint="eastAsia" w:asciiTheme="minorEastAsia" w:hAnsiTheme="minorEastAsia" w:eastAsiaTheme="minorEastAsia" w:cstheme="minorEastAsia"/>
          <w:sz w:val="24"/>
          <w:szCs w:val="24"/>
          <w:lang w:val="zh-TW" w:eastAsia="zh-TW"/>
        </w:rPr>
      </w:pPr>
    </w:p>
    <w:p w14:paraId="3F807149">
      <w:pPr>
        <w:spacing w:line="360" w:lineRule="auto"/>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CN"/>
        </w:rPr>
        <w:t>招标代理</w:t>
      </w: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zh-TW" w:eastAsia="zh-CN"/>
        </w:rPr>
        <w:t xml:space="preserve">莆田智博盛世工程管理有限公司     </w:t>
      </w:r>
    </w:p>
    <w:p w14:paraId="74885DDC">
      <w:pPr>
        <w:spacing w:line="360"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联系人：</w:t>
      </w:r>
      <w:r>
        <w:rPr>
          <w:rFonts w:hint="eastAsia" w:asciiTheme="minorEastAsia" w:hAnsiTheme="minorEastAsia" w:eastAsiaTheme="minorEastAsia" w:cstheme="minorEastAsia"/>
          <w:sz w:val="24"/>
          <w:szCs w:val="24"/>
          <w:lang w:val="zh-TW" w:eastAsia="zh-CN"/>
        </w:rPr>
        <w:t>段女士</w:t>
      </w:r>
      <w:r>
        <w:rPr>
          <w:rFonts w:hint="eastAsia" w:asciiTheme="minorEastAsia" w:hAnsiTheme="minorEastAsia" w:eastAsiaTheme="minorEastAsia" w:cstheme="minorEastAsia"/>
          <w:sz w:val="24"/>
          <w:szCs w:val="24"/>
          <w:lang w:val="zh-TW" w:eastAsia="zh-TW"/>
        </w:rPr>
        <w:t xml:space="preserve">       </w:t>
      </w:r>
    </w:p>
    <w:p w14:paraId="2F62B5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电话：</w:t>
      </w:r>
      <w:r>
        <w:rPr>
          <w:rFonts w:hint="eastAsia" w:asciiTheme="minorEastAsia" w:hAnsiTheme="minorEastAsia" w:eastAsiaTheme="minorEastAsia" w:cstheme="minorEastAsia"/>
          <w:sz w:val="24"/>
          <w:szCs w:val="24"/>
          <w:lang w:val="en-US" w:eastAsia="zh-CN"/>
        </w:rPr>
        <w:t>0594-8265258</w:t>
      </w:r>
    </w:p>
    <w:p w14:paraId="1B099AA4">
      <w:pPr>
        <w:spacing w:line="360" w:lineRule="auto"/>
        <w:rPr>
          <w:rFonts w:hint="eastAsia" w:asciiTheme="minorEastAsia" w:hAnsiTheme="minorEastAsia" w:eastAsiaTheme="minorEastAsia" w:cstheme="minorEastAsia"/>
          <w:sz w:val="24"/>
          <w:szCs w:val="24"/>
        </w:rPr>
      </w:pPr>
    </w:p>
    <w:p w14:paraId="3CED4800">
      <w:pP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47E441A7">
      <w:pPr>
        <w:keepLines w:val="0"/>
        <w:pageBreakBefore w:val="0"/>
        <w:widowControl w:val="0"/>
        <w:shd w:val="clear" w:color="auto" w:fill="FFFFFF"/>
        <w:kinsoku w:val="0"/>
        <w:wordWrap/>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鲤南镇涵井村路灯改造工程</w:t>
      </w:r>
      <w:r>
        <w:rPr>
          <w:rFonts w:hint="eastAsia" w:ascii="宋体" w:hAnsi="宋体" w:eastAsia="宋体" w:cs="宋体"/>
          <w:color w:val="000000"/>
          <w:kern w:val="0"/>
          <w:sz w:val="24"/>
          <w:szCs w:val="24"/>
          <w:highlight w:val="none"/>
          <w:u w:val="single"/>
          <w:shd w:val="clear" w:color="auto" w:fill="FFFFFF"/>
        </w:rPr>
        <w:t xml:space="preserve"> </w:t>
      </w:r>
    </w:p>
    <w:p w14:paraId="6F36B78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73万</w:t>
      </w:r>
      <w:r>
        <w:rPr>
          <w:rFonts w:hint="eastAsia" w:ascii="宋体" w:hAnsi="宋体" w:eastAsia="宋体" w:cs="宋体"/>
          <w:color w:val="000000"/>
          <w:kern w:val="0"/>
          <w:sz w:val="24"/>
          <w:szCs w:val="24"/>
          <w:highlight w:val="none"/>
          <w:u w:val="single"/>
          <w:shd w:val="clear" w:color="auto" w:fill="FFFFFF"/>
        </w:rPr>
        <w:t>元</w:t>
      </w:r>
    </w:p>
    <w:p w14:paraId="15FD180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上级专项资金拨款+村财支出</w:t>
      </w:r>
    </w:p>
    <w:p w14:paraId="016364F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40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w:t>
      </w:r>
      <w:r>
        <w:rPr>
          <w:rFonts w:hint="eastAsia" w:ascii="宋体" w:hAnsi="宋体" w:eastAsia="宋体" w:cs="宋体"/>
          <w:color w:val="000000"/>
          <w:kern w:val="0"/>
          <w:sz w:val="24"/>
          <w:szCs w:val="24"/>
          <w:highlight w:val="none"/>
          <w:u w:val="none"/>
          <w:shd w:val="clear" w:color="auto" w:fill="FFFFFF"/>
        </w:rPr>
        <w:t>到</w:t>
      </w:r>
      <w:r>
        <w:rPr>
          <w:rFonts w:hint="eastAsia" w:ascii="宋体" w:hAnsi="宋体" w:eastAsia="宋体" w:cs="宋体"/>
          <w:color w:val="000000"/>
          <w:kern w:val="0"/>
          <w:sz w:val="24"/>
          <w:szCs w:val="24"/>
          <w:highlight w:val="none"/>
          <w:u w:val="single"/>
          <w:shd w:val="clear" w:color="auto" w:fill="FFFFFF"/>
        </w:rPr>
        <w:t>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keepLines w:val="0"/>
        <w:pageBreakBefore w:val="0"/>
        <w:widowControl w:val="0"/>
        <w:kinsoku w:val="0"/>
        <w:wordWrap/>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Theme="minorEastAsia" w:hAnsiTheme="minorEastAsia" w:eastAsiaTheme="minorEastAsia" w:cstheme="minorEastAsia"/>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asciiTheme="minorEastAsia" w:hAnsiTheme="minorEastAsia" w:eastAsiaTheme="minorEastAsia" w:cstheme="minorEastAsia"/>
          <w:sz w:val="24"/>
          <w:szCs w:val="24"/>
          <w:lang w:val="en-US" w:eastAsia="zh-CN"/>
        </w:rPr>
        <w:t>城市及道路照明工程专业承包三级</w:t>
      </w:r>
      <w:r>
        <w:rPr>
          <w:rFonts w:hint="eastAsia" w:asciiTheme="minorEastAsia" w:hAnsiTheme="minorEastAsia" w:eastAsiaTheme="minorEastAsia" w:cstheme="minorEastAsia"/>
          <w:i w:val="0"/>
          <w:iCs w:val="0"/>
          <w:caps w:val="0"/>
          <w:color w:val="000000"/>
          <w:spacing w:val="0"/>
          <w:sz w:val="24"/>
          <w:szCs w:val="24"/>
          <w:shd w:val="clear" w:color="auto" w:fill="FFFFFF"/>
        </w:rPr>
        <w:t>及以上（不分主、增项差别）和有效的《施工企业安全生产许可证》；</w:t>
      </w:r>
    </w:p>
    <w:p w14:paraId="7830397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Theme="minorEastAsia" w:hAnsiTheme="minorEastAsia" w:eastAsiaTheme="minorEastAsia" w:cstheme="minorEastAsia"/>
          <w:color w:val="000000"/>
          <w:sz w:val="24"/>
          <w:szCs w:val="24"/>
          <w:lang w:val="en-US" w:eastAsia="zh-CN"/>
        </w:rPr>
        <w:t>投标人拟担任本招标项目的项目经理应具备有效的不低于</w:t>
      </w:r>
      <w:r>
        <w:rPr>
          <w:rFonts w:hint="eastAsia" w:asciiTheme="minorEastAsia" w:hAnsiTheme="minorEastAsia" w:eastAsiaTheme="minorEastAsia" w:cstheme="minorEastAsia"/>
          <w:b/>
          <w:bCs/>
          <w:color w:val="000000"/>
          <w:sz w:val="24"/>
          <w:szCs w:val="24"/>
          <w:u w:val="single"/>
          <w:lang w:val="en-US" w:eastAsia="zh-CN"/>
        </w:rPr>
        <w:t>贰级机电工程注册建造师</w:t>
      </w:r>
      <w:r>
        <w:rPr>
          <w:rFonts w:hint="eastAsia" w:asciiTheme="minorEastAsia" w:hAnsiTheme="minorEastAsia" w:eastAsiaTheme="minorEastAsia" w:cstheme="minorEastAsia"/>
          <w:color w:val="000000"/>
          <w:sz w:val="24"/>
          <w:szCs w:val="24"/>
          <w:lang w:val="en-US" w:eastAsia="zh-CN"/>
        </w:rPr>
        <w:t>执业资格，并持有行政主管部门颁发的有效安全考核合格证书（B证）；项目经理必须是投标人的在职职工(以建造师注册证书上的所属单位为准)</w:t>
      </w:r>
      <w:r>
        <w:rPr>
          <w:rFonts w:hint="eastAsia" w:asciiTheme="minorEastAsia" w:hAnsiTheme="minorEastAsia" w:eastAsiaTheme="minorEastAsia" w:cstheme="minorEastAsia"/>
          <w:i w:val="0"/>
          <w:iCs w:val="0"/>
          <w:caps w:val="0"/>
          <w:color w:val="000000"/>
          <w:spacing w:val="0"/>
          <w:sz w:val="24"/>
          <w:szCs w:val="24"/>
          <w:shd w:val="clear" w:color="auto" w:fill="FFFFFF"/>
        </w:rPr>
        <w:t>。</w:t>
      </w:r>
    </w:p>
    <w:p w14:paraId="7749A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5AA3885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Theme="minorEastAsia" w:hAnsiTheme="minorEastAsia" w:eastAsiaTheme="minorEastAsia" w:cstheme="minorEastAsia"/>
          <w:sz w:val="24"/>
          <w:szCs w:val="24"/>
          <w:lang w:val="en-US" w:eastAsia="zh-CN"/>
        </w:rPr>
        <w:t>2025年09月23日08时00分至2025年09月28日10时30分</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w:t>
      </w:r>
      <w:r>
        <w:rPr>
          <w:rFonts w:hint="eastAsia" w:ascii="宋体" w:hAnsi="宋体" w:cs="宋体"/>
          <w:color w:val="000000"/>
          <w:spacing w:val="0"/>
          <w:kern w:val="2"/>
          <w:sz w:val="24"/>
          <w:szCs w:val="24"/>
          <w:highlight w:val="none"/>
          <w:lang w:val="en-US" w:eastAsia="zh-CN" w:bidi="ar-SA"/>
        </w:rPr>
        <w:t>2</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w:t>
      </w:r>
      <w:r>
        <w:rPr>
          <w:rFonts w:hint="eastAsia" w:ascii="宋体" w:hAnsi="宋体" w:cs="宋体"/>
          <w:color w:val="000000"/>
          <w:spacing w:val="0"/>
          <w:kern w:val="2"/>
          <w:sz w:val="24"/>
          <w:szCs w:val="24"/>
          <w:highlight w:val="none"/>
          <w:lang w:val="zh-TW" w:eastAsia="zh-CN" w:bidi="ar-SA"/>
        </w:rPr>
        <w:t>仙游县鲤南镇政府</w:t>
      </w:r>
      <w:r>
        <w:rPr>
          <w:rFonts w:hint="eastAsia" w:ascii="宋体" w:hAnsi="宋体" w:eastAsia="宋体" w:cs="宋体"/>
          <w:color w:val="000000"/>
          <w:spacing w:val="0"/>
          <w:kern w:val="2"/>
          <w:sz w:val="24"/>
          <w:szCs w:val="24"/>
          <w:highlight w:val="none"/>
          <w:lang w:val="zh-TW" w:eastAsia="zh-TW" w:bidi="ar-SA"/>
        </w:rPr>
        <w:t>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725632</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621E4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1C3C86E6">
      <w:pPr>
        <w:keepNext w:val="0"/>
        <w:keepLines w:val="0"/>
        <w:pageBreakBefore w:val="0"/>
        <w:widowControl w:val="0"/>
        <w:tabs>
          <w:tab w:val="left" w:pos="0"/>
        </w:tabs>
        <w:kinsoku w:val="0"/>
        <w:wordWrap/>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（725632-</w:t>
      </w:r>
      <w:r>
        <w:rPr>
          <w:rFonts w:hint="eastAsia" w:ascii="宋体" w:hAnsi="宋体" w:cs="宋体"/>
          <w:sz w:val="24"/>
          <w:szCs w:val="24"/>
          <w:lang w:val="en-US" w:eastAsia="zh-CN"/>
        </w:rPr>
        <w:t>12816</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12%</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w:t>
      </w:r>
      <w:r>
        <w:rPr>
          <w:rFonts w:hint="eastAsia" w:ascii="宋体" w:hAnsi="宋体" w:cs="宋体"/>
          <w:sz w:val="24"/>
          <w:szCs w:val="24"/>
          <w:lang w:val="en-US" w:eastAsia="zh-CN"/>
        </w:rPr>
        <w:t>12816</w:t>
      </w:r>
      <w:r>
        <w:rPr>
          <w:rFonts w:hint="eastAsia" w:ascii="宋体" w:hAnsi="宋体" w:eastAsia="宋体" w:cs="宋体"/>
          <w:color w:val="000000"/>
          <w:kern w:val="2"/>
          <w:sz w:val="24"/>
          <w:szCs w:val="24"/>
          <w:highlight w:val="none"/>
          <w:lang w:val="en-US" w:eastAsia="zh-Hans" w:bidi="ar-SA"/>
        </w:rPr>
        <w:t xml:space="preserve">                  </w:t>
      </w:r>
    </w:p>
    <w:p w14:paraId="09D791F6">
      <w:pPr>
        <w:keepLines w:val="0"/>
        <w:pageBreakBefore w:val="0"/>
        <w:widowControl w:val="0"/>
        <w:shd w:val="clear" w:color="auto" w:fill="FFFFFF"/>
        <w:kinsoku w:val="0"/>
        <w:wordWrap/>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640094</w:t>
      </w:r>
      <w:r>
        <w:rPr>
          <w:rFonts w:hint="eastAsia" w:ascii="宋体" w:hAnsi="宋体" w:eastAsia="宋体" w:cs="宋体"/>
          <w:color w:val="000000"/>
          <w:kern w:val="2"/>
          <w:sz w:val="24"/>
          <w:szCs w:val="24"/>
          <w:highlight w:val="none"/>
          <w:lang w:val="en-US" w:eastAsia="zh-Hans" w:bidi="ar-SA"/>
        </w:rPr>
        <w:t>元(人民币)</w:t>
      </w:r>
    </w:p>
    <w:p w14:paraId="75F843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w:t>
      </w:r>
      <w:r>
        <w:rPr>
          <w:rFonts w:hint="eastAsia" w:ascii="宋体" w:hAnsi="宋体" w:cs="宋体"/>
          <w:color w:val="000000"/>
          <w:kern w:val="0"/>
          <w:sz w:val="24"/>
          <w:szCs w:val="24"/>
          <w:highlight w:val="none"/>
          <w:shd w:val="clear" w:color="auto" w:fill="FFFFFF"/>
          <w:lang w:eastAsia="zh-CN"/>
        </w:rPr>
        <w:t>1</w:t>
      </w:r>
      <w:r>
        <w:rPr>
          <w:rFonts w:hint="eastAsia" w:ascii="宋体" w:hAnsi="宋体" w:cs="宋体"/>
          <w:color w:val="000000"/>
          <w:kern w:val="0"/>
          <w:sz w:val="24"/>
          <w:szCs w:val="24"/>
          <w:highlight w:val="none"/>
          <w:shd w:val="clear" w:color="auto" w:fill="FFFFFF"/>
          <w:lang w:val="en-US" w:eastAsia="zh-CN"/>
        </w:rPr>
        <w:t>2</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rPr>
        <w:t xml:space="preserve">  </w:t>
      </w:r>
    </w:p>
    <w:p w14:paraId="03F70E37">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w:t>
      </w:r>
    </w:p>
    <w:p w14:paraId="599E3C1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337F4995">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73F4FCC5">
      <w:pPr>
        <w:keepLines w:val="0"/>
        <w:pageBreakBefore w:val="0"/>
        <w:widowControl w:val="0"/>
        <w:shd w:val="clear" w:color="auto" w:fill="FFFFFF"/>
        <w:kinsoku w:val="0"/>
        <w:wordWrap/>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15939A8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6C15B9B9">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keepLines w:val="0"/>
        <w:pageBreakBefore w:val="0"/>
        <w:widowControl w:val="0"/>
        <w:numPr>
          <w:ilvl w:val="0"/>
          <w:numId w:val="1"/>
        </w:numPr>
        <w:shd w:val="clear" w:color="auto" w:fill="FFFFFF"/>
        <w:kinsoku w:val="0"/>
        <w:wordWrap/>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keepLines w:val="0"/>
        <w:pageBreakBefore w:val="0"/>
        <w:widowControl w:val="0"/>
        <w:numPr>
          <w:ilvl w:val="0"/>
          <w:numId w:val="0"/>
        </w:numPr>
        <w:shd w:val="clear" w:color="auto" w:fill="FFFFFF"/>
        <w:kinsoku w:val="0"/>
        <w:wordWrap/>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val="0"/>
        <w:kinsoku w:val="0"/>
        <w:wordWrap/>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keepLines w:val="0"/>
        <w:pageBreakBefore w:val="0"/>
        <w:widowControl w:val="0"/>
        <w:kinsoku w:val="0"/>
        <w:wordWrap/>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壹万贰仟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12000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49499303">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keepLines w:val="0"/>
        <w:pageBreakBefore w:val="0"/>
        <w:widowControl w:val="0"/>
        <w:kinsoku w:val="0"/>
        <w:wordWrap/>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女士，联系电话：</w:t>
      </w:r>
      <w:r>
        <w:rPr>
          <w:rFonts w:hint="eastAsia" w:ascii="宋体" w:hAnsi="宋体" w:cs="宋体"/>
          <w:b/>
          <w:bCs/>
          <w:color w:val="auto"/>
          <w:sz w:val="24"/>
          <w:highlight w:val="none"/>
          <w:lang w:val="en-US" w:eastAsia="zh-CN"/>
        </w:rPr>
        <w:t>0594-8265258</w:t>
      </w:r>
    </w:p>
    <w:p w14:paraId="79C7645F">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val="0"/>
        <w:shd w:val="clear" w:color="auto" w:fill="FFFFFF"/>
        <w:kinsoku w:val="0"/>
        <w:wordWrap/>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keepLines w:val="0"/>
        <w:pageBreakBefore w:val="0"/>
        <w:widowControl w:val="0"/>
        <w:shd w:val="clear" w:color="auto" w:fill="FFFFFF"/>
        <w:kinsoku w:val="0"/>
        <w:wordWrap/>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cs="宋体"/>
          <w:color w:val="auto"/>
          <w:kern w:val="0"/>
          <w:sz w:val="24"/>
          <w:szCs w:val="22"/>
          <w:highlight w:val="none"/>
          <w:u w:val="single"/>
          <w:lang w:eastAsia="zh-CN"/>
        </w:rPr>
        <w:t>2025年09月28日10时30分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25F5CBB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cs="宋体"/>
          <w:color w:val="auto"/>
          <w:kern w:val="0"/>
          <w:sz w:val="24"/>
          <w:szCs w:val="22"/>
          <w:highlight w:val="none"/>
          <w:u w:val="single"/>
          <w:lang w:eastAsia="zh-CN"/>
        </w:rPr>
        <w:t>2025年09月28日10时30分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keepLines w:val="0"/>
        <w:pageBreakBefore w:val="0"/>
        <w:widowControl w:val="0"/>
        <w:numPr>
          <w:ilvl w:val="0"/>
          <w:numId w:val="0"/>
        </w:numPr>
        <w:shd w:val="clear" w:color="auto" w:fill="FFFFFF"/>
        <w:kinsoku w:val="0"/>
        <w:wordWrap/>
        <w:topLinePunct w:val="0"/>
        <w:bidi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keepLines w:val="0"/>
        <w:pageBreakBefore w:val="0"/>
        <w:widowControl w:val="0"/>
        <w:kinsoku w:val="0"/>
        <w:wordWrap/>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keepLines w:val="0"/>
        <w:pageBreakBefore w:val="0"/>
        <w:widowControl w:val="0"/>
        <w:kinsoku w:val="0"/>
        <w:wordWrap/>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Theme="minorEastAsia" w:hAnsiTheme="minorEastAsia" w:eastAsiaTheme="minorEastAsia" w:cstheme="minorEastAsia"/>
          <w:sz w:val="24"/>
          <w:szCs w:val="24"/>
          <w:lang w:val="en-US" w:eastAsia="zh-CN"/>
        </w:rPr>
        <w:t>司内部发包采用经评审的合理低价中标方式确定中标人。即投标人在合理区间（为最高限价再下浮：市政工程7%-10%、即</w:t>
      </w:r>
      <w:r>
        <w:rPr>
          <w:rFonts w:hint="eastAsia" w:asciiTheme="minorEastAsia" w:hAnsiTheme="minorEastAsia" w:eastAsiaTheme="minorEastAsia" w:cstheme="minorEastAsia"/>
          <w:b/>
          <w:bCs/>
          <w:color w:val="auto"/>
          <w:sz w:val="24"/>
          <w:szCs w:val="24"/>
          <w:lang w:val="en-US" w:eastAsia="zh-CN"/>
        </w:rPr>
        <w:t>576085元-595287元</w:t>
      </w:r>
      <w:r>
        <w:rPr>
          <w:rFonts w:hint="eastAsia" w:asciiTheme="minorEastAsia" w:hAnsiTheme="minorEastAsia" w:eastAsiaTheme="minorEastAsia" w:cstheme="minorEastAsia"/>
          <w:sz w:val="24"/>
          <w:szCs w:val="24"/>
          <w:lang w:val="en-US" w:eastAsia="zh-CN"/>
        </w:rPr>
        <w:t>）内进行报价</w:t>
      </w:r>
      <w:r>
        <w:rPr>
          <w:rFonts w:hint="eastAsia" w:ascii="宋体" w:hAnsi="宋体" w:eastAsia="宋体" w:cs="宋体"/>
          <w:color w:val="000000"/>
          <w:kern w:val="0"/>
          <w:sz w:val="24"/>
          <w:szCs w:val="24"/>
          <w:highlight w:val="none"/>
          <w:shd w:val="clear" w:color="auto" w:fill="FFFFFF"/>
          <w:rtl w:val="0"/>
          <w:lang w:val="zh-TW" w:eastAsia="zh-TW"/>
        </w:rPr>
        <w:t>（报价保留整数，未在此区间内报价或者报价数值非整数的均为无效报价，不参与评标）</w:t>
      </w:r>
    </w:p>
    <w:p w14:paraId="1108CCB9">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3FD19433">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期望值系数为开标前招标人随机抽取1个数字（①=0.3、②=0.4、③=0.5、④=0.6、⑤=0.7）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86FED35">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b/>
          <w:bCs/>
          <w:color w:val="auto"/>
          <w:kern w:val="0"/>
          <w:sz w:val="24"/>
          <w:szCs w:val="24"/>
          <w:highlight w:val="none"/>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sz w:val="24"/>
          <w:szCs w:val="24"/>
          <w:lang w:val="en-US" w:eastAsia="zh-CN"/>
        </w:rPr>
        <w:t>（市政：①=0.9、②=0.905、③=0.91、④=0.915、⑤=0.92、⑥=0.925、⑦=0.93）</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keepLines w:val="0"/>
        <w:pageBreakBefore w:val="0"/>
        <w:widowControl w:val="0"/>
        <w:shd w:val="clear" w:color="auto" w:fill="FFFFFF"/>
        <w:kinsoku w:val="0"/>
        <w:wordWrap/>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cs="宋体"/>
          <w:color w:val="000000"/>
          <w:kern w:val="0"/>
          <w:sz w:val="24"/>
          <w:szCs w:val="24"/>
          <w:highlight w:val="none"/>
          <w:shd w:val="clear" w:color="auto" w:fill="FFFFFF"/>
          <w:lang w:eastAsia="zh-CN"/>
        </w:rPr>
        <w:t>仙游县鲤南镇涵井村民委员会</w:t>
      </w:r>
      <w:r>
        <w:rPr>
          <w:rFonts w:hint="eastAsia" w:ascii="宋体" w:hAnsi="宋体" w:eastAsia="宋体" w:cs="宋体"/>
          <w:color w:val="000000"/>
          <w:kern w:val="0"/>
          <w:sz w:val="24"/>
          <w:szCs w:val="24"/>
          <w:highlight w:val="none"/>
          <w:shd w:val="clear" w:color="auto" w:fill="FFFFFF"/>
        </w:rPr>
        <w:t>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val="0"/>
        <w:wordWrap/>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433A7F89">
      <w:pPr>
        <w:keepLines w:val="0"/>
        <w:pageBreakBefore w:val="0"/>
        <w:widowControl w:val="0"/>
        <w:shd w:val="clear" w:color="auto" w:fill="FFFFFF"/>
        <w:kinsoku w:val="0"/>
        <w:wordWrap/>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 </w:t>
      </w:r>
    </w:p>
    <w:p w14:paraId="6A79BED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2CF72577">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4D9162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2175A18">
      <w:pPr>
        <w:keepLines w:val="0"/>
        <w:pageBreakBefore w:val="0"/>
        <w:widowControl w:val="0"/>
        <w:kinsoku w:val="0"/>
        <w:wordWrap/>
        <w:topLinePunct w:val="0"/>
        <w:bidi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5B73EF40">
      <w:pPr>
        <w:keepNext/>
        <w:keepLines w:val="0"/>
        <w:pageBreakBefore w:val="0"/>
        <w:widowControl w:val="0"/>
        <w:kinsoku w:val="0"/>
        <w:wordWrap/>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keepLines w:val="0"/>
        <w:pageBreakBefore w:val="0"/>
        <w:widowControl w:val="0"/>
        <w:kinsoku w:val="0"/>
        <w:wordWrap/>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2624B0F8">
      <w:pPr>
        <w:keepLines w:val="0"/>
        <w:pageBreakBefore w:val="0"/>
        <w:widowControl w:val="0"/>
        <w:kinsoku w:val="0"/>
        <w:wordWrap/>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350CDDB6">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keepLines w:val="0"/>
        <w:pageBreakBefore w:val="0"/>
        <w:widowControl w:val="0"/>
        <w:kinsoku w:val="0"/>
        <w:wordWrap/>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keepLines w:val="0"/>
        <w:pageBreakBefore w:val="0"/>
        <w:widowControl w:val="0"/>
        <w:kinsoku w:val="0"/>
        <w:wordWrap/>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keepLines w:val="0"/>
        <w:pageBreakBefore w:val="0"/>
        <w:widowControl w:val="0"/>
        <w:kinsoku w:val="0"/>
        <w:wordWrap/>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keepLines w:val="0"/>
        <w:pageBreakBefore w:val="0"/>
        <w:widowControl w:val="0"/>
        <w:kinsoku w:val="0"/>
        <w:wordWrap/>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4C0812EB">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val="0"/>
        <w:pageBreakBefore w:val="0"/>
        <w:widowControl w:val="0"/>
        <w:kinsoku w:val="0"/>
        <w:wordWrap/>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keepLines w:val="0"/>
        <w:pageBreakBefore w:val="0"/>
        <w:widowControl w:val="0"/>
        <w:kinsoku w:val="0"/>
        <w:wordWrap/>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48F9943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1F2923A7">
      <w:pPr>
        <w:keepLines w:val="0"/>
        <w:pageBreakBefore w:val="0"/>
        <w:widowControl w:val="0"/>
        <w:kinsoku w:val="0"/>
        <w:wordWrap/>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3F73343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75A723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139214DF">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299C3CE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B71B7BD">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keepLines w:val="0"/>
        <w:pageBreakBefore w:val="0"/>
        <w:widowControl w:val="0"/>
        <w:kinsoku w:val="0"/>
        <w:wordWrap/>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893C6D4">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E5B76FC">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6EA189BF">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val="0"/>
        <w:pageBreakBefore w:val="0"/>
        <w:widowControl w:val="0"/>
        <w:kinsoku w:val="0"/>
        <w:wordWrap/>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keepLines w:val="0"/>
        <w:pageBreakBefore w:val="0"/>
        <w:widowControl w:val="0"/>
        <w:suppressAutoHyphens/>
        <w:kinsoku w:val="0"/>
        <w:wordWrap/>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keepLines w:val="0"/>
        <w:pageBreakBefore w:val="0"/>
        <w:widowControl w:val="0"/>
        <w:kinsoku w:val="0"/>
        <w:wordWrap/>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cs="宋体"/>
          <w:kern w:val="1"/>
          <w:sz w:val="22"/>
          <w:szCs w:val="22"/>
          <w:highlight w:val="none"/>
          <w:u w:val="single"/>
          <w:lang w:val="en-US" w:eastAsia="zh-CN"/>
        </w:rPr>
        <w:t>2</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keepLines w:val="0"/>
        <w:pageBreakBefore w:val="0"/>
        <w:widowControl w:val="0"/>
        <w:suppressAutoHyphens/>
        <w:kinsoku w:val="0"/>
        <w:wordWrap/>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keepLines w:val="0"/>
        <w:pageBreakBefore w:val="0"/>
        <w:widowControl w:val="0"/>
        <w:suppressAutoHyphens/>
        <w:kinsoku w:val="0"/>
        <w:wordWrap/>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3F31004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63FE86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keepLines w:val="0"/>
        <w:pageBreakBefore w:val="0"/>
        <w:widowControl w:val="0"/>
        <w:suppressAutoHyphens/>
        <w:kinsoku w:val="0"/>
        <w:wordWrap/>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keepLines w:val="0"/>
        <w:pageBreakBefore w:val="0"/>
        <w:widowControl w:val="0"/>
        <w:kinsoku w:val="0"/>
        <w:wordWrap/>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A4C22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keepLines w:val="0"/>
        <w:pageBreakBefore w:val="0"/>
        <w:widowControl w:val="0"/>
        <w:suppressAutoHyphens/>
        <w:kinsoku w:val="0"/>
        <w:wordWrap/>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keepLines w:val="0"/>
        <w:pageBreakBefore w:val="0"/>
        <w:widowControl w:val="0"/>
        <w:suppressAutoHyphens/>
        <w:kinsoku w:val="0"/>
        <w:wordWrap/>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keepLines w:val="0"/>
        <w:pageBreakBefore w:val="0"/>
        <w:widowControl w:val="0"/>
        <w:suppressAutoHyphens/>
        <w:kinsoku w:val="0"/>
        <w:wordWrap/>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keepLines w:val="0"/>
        <w:pageBreakBefore w:val="0"/>
        <w:widowControl w:val="0"/>
        <w:suppressAutoHyphens/>
        <w:kinsoku w:val="0"/>
        <w:wordWrap/>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keepLines w:val="0"/>
        <w:pageBreakBefore w:val="0"/>
        <w:widowControl w:val="0"/>
        <w:suppressAutoHyphens/>
        <w:kinsoku w:val="0"/>
        <w:wordWrap/>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keepLines w:val="0"/>
        <w:pageBreakBefore w:val="0"/>
        <w:widowControl w:val="0"/>
        <w:kinsoku w:val="0"/>
        <w:wordWrap/>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8DEEFC5">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6282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6A78CD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7BF179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eastAsia="zh-CN"/>
        </w:rPr>
        <w:t>500</w:t>
      </w:r>
      <w:r>
        <w:rPr>
          <w:rFonts w:hint="eastAsia" w:ascii="宋体" w:hAnsi="宋体" w:eastAsia="宋体" w:cs="宋体"/>
          <w:color w:val="000000"/>
          <w:kern w:val="0"/>
          <w:sz w:val="24"/>
          <w:szCs w:val="20"/>
          <w:highlight w:val="none"/>
          <w:u w:val="single"/>
        </w:rPr>
        <w:t>元/天向发</w:t>
      </w:r>
    </w:p>
    <w:p w14:paraId="5900E571">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keepLines w:val="0"/>
        <w:pageBreakBefore w:val="0"/>
        <w:widowControl w:val="0"/>
        <w:kinsoku w:val="0"/>
        <w:wordWrap/>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keepLines w:val="0"/>
        <w:pageBreakBefore w:val="0"/>
        <w:widowControl w:val="0"/>
        <w:kinsoku w:val="0"/>
        <w:wordWrap/>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6CF81F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keepLines w:val="0"/>
        <w:pageBreakBefore w:val="0"/>
        <w:widowControl w:val="0"/>
        <w:shd w:val="clear" w:color="auto" w:fill="auto"/>
        <w:suppressAutoHyphens/>
        <w:kinsoku w:val="0"/>
        <w:wordWrap/>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keepLines w:val="0"/>
        <w:pageBreakBefore w:val="0"/>
        <w:widowControl w:val="0"/>
        <w:shd w:val="clear" w:color="auto" w:fill="auto"/>
        <w:suppressAutoHyphens/>
        <w:kinsoku w:val="0"/>
        <w:wordWrap/>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5F74B736">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303D3FDE">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4CFDED0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7739CC94">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6AD5D39B">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70B479C7">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keepLines w:val="0"/>
        <w:pageBreakBefore w:val="0"/>
        <w:widowControl w:val="0"/>
        <w:kinsoku w:val="0"/>
        <w:wordWrap/>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keepLines w:val="0"/>
        <w:pageBreakBefore w:val="0"/>
        <w:widowControl w:val="0"/>
        <w:kinsoku w:val="0"/>
        <w:wordWrap/>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0EE9204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val="0"/>
        <w:pageBreakBefore w:val="0"/>
        <w:widowControl w:val="0"/>
        <w:kinsoku w:val="0"/>
        <w:wordWrap/>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7959B3E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keepLines w:val="0"/>
        <w:pageBreakBefore w:val="0"/>
        <w:widowControl w:val="0"/>
        <w:kinsoku w:val="0"/>
        <w:wordWrap/>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EB99BB0">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keepLines w:val="0"/>
              <w:pageBreakBefore w:val="0"/>
              <w:widowControl w:val="0"/>
              <w:kinsoku w:val="0"/>
              <w:wordWrap/>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keepLines w:val="0"/>
              <w:pageBreakBefore w:val="0"/>
              <w:widowControl w:val="0"/>
              <w:kinsoku w:val="0"/>
              <w:wordWrap/>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keepLines w:val="0"/>
        <w:pageBreakBefore w:val="0"/>
        <w:widowControl w:val="0"/>
        <w:kinsoku w:val="0"/>
        <w:wordWrap/>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223BF5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00FBD59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鲤南镇涵井村路灯改造工程</w:t>
      </w:r>
    </w:p>
    <w:p w14:paraId="670C49F6">
      <w:pPr>
        <w:keepLines w:val="0"/>
        <w:pageBreakBefore w:val="0"/>
        <w:widowControl w:val="0"/>
        <w:shd w:val="clear" w:color="auto" w:fill="FFFFFF"/>
        <w:kinsoku w:val="0"/>
        <w:wordWrap/>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23DE14A">
      <w:pP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br w:type="page"/>
      </w:r>
    </w:p>
    <w:p w14:paraId="05F7FC9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191BC04D">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43BD1E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DFC94DF">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B17D3E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B3D73E6">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85289FB">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C849625">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AF2540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01C610C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5BAA4B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762691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7A5E2C4">
      <w:pPr>
        <w:keepLines w:val="0"/>
        <w:pageBreakBefore w:val="0"/>
        <w:widowControl w:val="0"/>
        <w:kinsoku w:val="0"/>
        <w:wordWrap/>
        <w:topLinePunct w:val="0"/>
        <w:bidi w:val="0"/>
        <w:rPr>
          <w:rFonts w:hint="eastAsia" w:ascii="宋体" w:hAnsi="宋体" w:eastAsia="宋体" w:cs="宋体"/>
          <w:color w:val="000000"/>
          <w:kern w:val="2"/>
          <w:sz w:val="32"/>
          <w:szCs w:val="32"/>
          <w:highlight w:val="none"/>
          <w:shd w:val="clear" w:color="auto" w:fill="FFFFFF"/>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br w:type="page"/>
      </w:r>
    </w:p>
    <w:p w14:paraId="6EFA6586">
      <w:pPr>
        <w:keepLines w:val="0"/>
        <w:pageBreakBefore w:val="0"/>
        <w:widowControl w:val="0"/>
        <w:shd w:val="clear" w:color="auto" w:fill="FFFFFF"/>
        <w:kinsoku w:val="0"/>
        <w:wordWrap/>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3D13A11E">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keepLines w:val="0"/>
        <w:pageBreakBefore w:val="0"/>
        <w:widowControl w:val="0"/>
        <w:shd w:val="clear" w:color="auto" w:fill="FFFFFF"/>
        <w:kinsoku w:val="0"/>
        <w:wordWrap/>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26CF26C9">
      <w:pPr>
        <w:keepLines w:val="0"/>
        <w:pageBreakBefore w:val="0"/>
        <w:widowControl w:val="0"/>
        <w:kinsoku w:val="0"/>
        <w:wordWrap/>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keepLines w:val="0"/>
        <w:pageBreakBefore w:val="0"/>
        <w:widowControl w:val="0"/>
        <w:kinsoku w:val="0"/>
        <w:wordWrap/>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keepLines w:val="0"/>
        <w:pageBreakBefore w:val="0"/>
        <w:widowControl w:val="0"/>
        <w:kinsoku w:val="0"/>
        <w:wordWrap/>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val="0"/>
        <w:kinsoku w:val="0"/>
        <w:wordWrap/>
        <w:overflowPunct/>
        <w:topLinePunct w:val="0"/>
        <w:autoSpaceDE/>
        <w:autoSpaceDN/>
        <w:bidi w:val="0"/>
        <w:spacing w:line="360" w:lineRule="auto"/>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5C997E62">
      <w:pPr>
        <w:keepLines w:val="0"/>
        <w:pageBreakBefore w:val="0"/>
        <w:widowControl w:val="0"/>
        <w:kinsoku w:val="0"/>
        <w:wordWrap/>
        <w:topLinePunct w:val="0"/>
        <w:bidi w:val="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61C3AF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7310945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6989580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0330EEA">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71D21A25">
      <w:pPr>
        <w:keepLines w:val="0"/>
        <w:pageBreakBefore w:val="0"/>
        <w:widowControl w:val="0"/>
        <w:kinsoku w:val="0"/>
        <w:wordWrap/>
        <w:topLinePunct w:val="0"/>
        <w:bidi w:val="0"/>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668D44D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1B00936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keepLines w:val="0"/>
        <w:pageBreakBefore w:val="0"/>
        <w:widowControl w:val="0"/>
        <w:shd w:val="clear" w:color="auto" w:fill="FFFFFF"/>
        <w:kinsoku w:val="0"/>
        <w:wordWrap/>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D2916F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8E1548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49F1AF2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keepLines w:val="0"/>
        <w:pageBreakBefore w:val="0"/>
        <w:widowControl w:val="0"/>
        <w:shd w:val="clear" w:color="auto" w:fill="FFFFFF"/>
        <w:kinsoku w:val="0"/>
        <w:wordWrap/>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keepLines w:val="0"/>
        <w:pageBreakBefore w:val="0"/>
        <w:widowControl w:val="0"/>
        <w:kinsoku w:val="0"/>
        <w:wordWrap/>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keepLines w:val="0"/>
        <w:pageBreakBefore w:val="0"/>
        <w:widowControl w:val="0"/>
        <w:kinsoku w:val="0"/>
        <w:wordWrap/>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keepLines w:val="0"/>
        <w:pageBreakBefore w:val="0"/>
        <w:widowControl w:val="0"/>
        <w:shd w:val="clear" w:color="auto" w:fill="FFFFFF"/>
        <w:kinsoku w:val="0"/>
        <w:wordWrap/>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keepLines w:val="0"/>
        <w:pageBreakBefore w:val="0"/>
        <w:widowControl w:val="0"/>
        <w:shd w:val="clear" w:color="auto" w:fill="FFFFFF"/>
        <w:kinsoku w:val="0"/>
        <w:wordWrap/>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keepLines w:val="0"/>
        <w:pageBreakBefore w:val="0"/>
        <w:widowControl w:val="0"/>
        <w:shd w:val="clear" w:color="auto" w:fill="FFFFFF"/>
        <w:kinsoku w:val="0"/>
        <w:wordWrap/>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7ED37DD8">
      <w:pPr>
        <w:rPr>
          <w:rFonts w:hint="eastAsia" w:ascii="宋体" w:hAnsi="宋体" w:eastAsia="宋体" w:cs="宋体"/>
          <w:b/>
          <w:bCs/>
          <w:color w:val="000000"/>
          <w:kern w:val="0"/>
          <w:sz w:val="32"/>
          <w:szCs w:val="32"/>
          <w:highlight w:val="none"/>
          <w:shd w:val="clear" w:color="auto" w:fill="FFFFFF"/>
        </w:rPr>
      </w:pPr>
      <w:r>
        <w:rPr>
          <w:rFonts w:hint="eastAsia" w:ascii="宋体" w:hAnsi="宋体" w:eastAsia="宋体" w:cs="宋体"/>
          <w:b/>
          <w:bCs/>
          <w:color w:val="000000"/>
          <w:kern w:val="0"/>
          <w:sz w:val="32"/>
          <w:szCs w:val="32"/>
          <w:highlight w:val="none"/>
          <w:shd w:val="clear" w:color="auto" w:fill="FFFFFF"/>
        </w:rPr>
        <w:br w:type="page"/>
      </w:r>
    </w:p>
    <w:p w14:paraId="4147BCBF">
      <w:pPr>
        <w:keepLines w:val="0"/>
        <w:pageBreakBefore w:val="0"/>
        <w:widowControl w:val="0"/>
        <w:kinsoku w:val="0"/>
        <w:wordWrap/>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keepLines w:val="0"/>
        <w:pageBreakBefore w:val="0"/>
        <w:widowControl w:val="0"/>
        <w:kinsoku w:val="0"/>
        <w:wordWrap/>
        <w:topLinePunct w:val="0"/>
        <w:bidi w:val="0"/>
        <w:snapToGrid w:val="0"/>
        <w:spacing w:line="360" w:lineRule="auto"/>
        <w:jc w:val="left"/>
        <w:textAlignment w:val="baseline"/>
        <w:rPr>
          <w:rStyle w:val="14"/>
          <w:rFonts w:hint="eastAsia" w:ascii="宋体" w:hAnsi="宋体" w:eastAsia="宋体" w:cs="宋体"/>
          <w:color w:val="auto"/>
          <w:sz w:val="20"/>
          <w:szCs w:val="20"/>
          <w:highlight w:val="none"/>
        </w:rPr>
      </w:pPr>
      <w:r>
        <w:rPr>
          <w:rStyle w:val="14"/>
          <w:rFonts w:hint="eastAsia" w:ascii="宋体" w:hAnsi="宋体" w:eastAsia="宋体" w:cs="宋体"/>
          <w:b/>
          <w:color w:val="auto"/>
          <w:sz w:val="24"/>
          <w:highlight w:val="none"/>
          <w:lang w:val="en-US" w:eastAsia="zh-CN"/>
        </w:rPr>
        <w:t>附件 ：</w:t>
      </w:r>
      <w:r>
        <w:rPr>
          <w:rStyle w:val="14"/>
          <w:rFonts w:hint="eastAsia" w:ascii="宋体" w:hAnsi="宋体" w:eastAsia="宋体" w:cs="宋体"/>
          <w:b/>
          <w:bCs/>
          <w:color w:val="auto"/>
          <w:kern w:val="0"/>
          <w:sz w:val="28"/>
          <w:szCs w:val="28"/>
          <w:highlight w:val="none"/>
        </w:rPr>
        <w:t>到账证明（格式）</w:t>
      </w:r>
    </w:p>
    <w:p w14:paraId="03E708A8">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color w:val="auto"/>
          <w:sz w:val="32"/>
          <w:szCs w:val="32"/>
          <w:highlight w:val="none"/>
        </w:rPr>
      </w:pPr>
      <w:r>
        <w:rPr>
          <w:rStyle w:val="14"/>
          <w:rFonts w:hint="eastAsia" w:ascii="宋体" w:hAnsi="宋体" w:eastAsia="宋体" w:cs="宋体"/>
          <w:color w:val="auto"/>
          <w:sz w:val="44"/>
          <w:szCs w:val="44"/>
          <w:highlight w:val="none"/>
        </w:rPr>
        <w:t>到账证明</w:t>
      </w:r>
    </w:p>
    <w:p w14:paraId="3BFA2D0D">
      <w:pPr>
        <w:pStyle w:val="16"/>
        <w:keepLines w:val="0"/>
        <w:pageBreakBefore w:val="0"/>
        <w:widowControl w:val="0"/>
        <w:kinsoku w:val="0"/>
        <w:wordWrap/>
        <w:topLinePunct w:val="0"/>
        <w:bidi w:val="0"/>
        <w:snapToGrid w:val="0"/>
        <w:spacing w:line="360" w:lineRule="auto"/>
        <w:jc w:val="right"/>
        <w:rPr>
          <w:rStyle w:val="14"/>
          <w:rFonts w:hint="eastAsia" w:ascii="宋体" w:hAnsi="宋体" w:eastAsia="宋体" w:cs="宋体"/>
          <w:b/>
          <w:bCs/>
          <w:color w:val="auto"/>
          <w:sz w:val="28"/>
          <w:szCs w:val="28"/>
          <w:highlight w:val="none"/>
        </w:rPr>
      </w:pPr>
      <w:r>
        <w:rPr>
          <w:rStyle w:val="14"/>
          <w:rFonts w:hint="eastAsia" w:ascii="宋体" w:hAnsi="宋体" w:eastAsia="宋体" w:cs="宋体"/>
          <w:color w:val="auto"/>
          <w:sz w:val="28"/>
          <w:szCs w:val="28"/>
          <w:highlight w:val="none"/>
        </w:rPr>
        <w:t>编号：</w:t>
      </w:r>
      <w:r>
        <w:rPr>
          <w:rStyle w:val="14"/>
          <w:rFonts w:hint="eastAsia" w:ascii="宋体" w:hAnsi="宋体" w:eastAsia="宋体" w:cs="宋体"/>
          <w:color w:val="auto"/>
          <w:kern w:val="0"/>
          <w:sz w:val="28"/>
          <w:szCs w:val="28"/>
          <w:highlight w:val="none"/>
          <w:u w:val="single" w:color="000000"/>
        </w:rPr>
        <w:t>(保函开立人自行编号)</w:t>
      </w:r>
    </w:p>
    <w:p w14:paraId="6062BFB5">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b/>
          <w:bCs/>
          <w:color w:val="auto"/>
          <w:sz w:val="28"/>
          <w:szCs w:val="28"/>
          <w:highlight w:val="none"/>
        </w:rPr>
      </w:pPr>
      <w:r>
        <w:rPr>
          <w:rStyle w:val="14"/>
          <w:rFonts w:hint="eastAsia" w:ascii="宋体" w:hAnsi="宋体" w:eastAsia="宋体" w:cs="宋体"/>
          <w:b/>
          <w:bCs/>
          <w:color w:val="auto"/>
          <w:sz w:val="28"/>
          <w:szCs w:val="28"/>
          <w:highlight w:val="none"/>
        </w:rPr>
        <w:t xml:space="preserve"> </w:t>
      </w:r>
    </w:p>
    <w:p w14:paraId="79EFE545">
      <w:pPr>
        <w:pStyle w:val="16"/>
        <w:keepLines w:val="0"/>
        <w:pageBreakBefore w:val="0"/>
        <w:widowControl w:val="0"/>
        <w:kinsoku w:val="0"/>
        <w:wordWrap/>
        <w:topLinePunct w:val="0"/>
        <w:bidi w:val="0"/>
        <w:snapToGrid w:val="0"/>
        <w:spacing w:line="360" w:lineRule="auto"/>
        <w:jc w:val="lef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kern w:val="0"/>
          <w:sz w:val="28"/>
          <w:szCs w:val="28"/>
          <w:highlight w:val="none"/>
          <w:u w:val="single" w:color="000000"/>
        </w:rPr>
        <w:t xml:space="preserve">      （招标人名称）</w:t>
      </w:r>
      <w:r>
        <w:rPr>
          <w:rStyle w:val="14"/>
          <w:rFonts w:hint="eastAsia" w:ascii="宋体" w:hAnsi="宋体" w:eastAsia="宋体" w:cs="宋体"/>
          <w:color w:val="auto"/>
          <w:kern w:val="0"/>
          <w:sz w:val="28"/>
          <w:szCs w:val="28"/>
          <w:highlight w:val="none"/>
        </w:rPr>
        <w:t xml:space="preserve">： </w:t>
      </w:r>
    </w:p>
    <w:p w14:paraId="537903D6">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就</w:t>
      </w:r>
      <w:r>
        <w:rPr>
          <w:rStyle w:val="14"/>
          <w:rFonts w:hint="eastAsia" w:ascii="宋体" w:hAnsi="宋体" w:eastAsia="宋体" w:cs="宋体"/>
          <w:color w:val="auto"/>
          <w:kern w:val="0"/>
          <w:sz w:val="28"/>
          <w:szCs w:val="28"/>
          <w:highlight w:val="none"/>
          <w:u w:val="single" w:color="000000"/>
        </w:rPr>
        <w:t xml:space="preserve">      （投标人名称）</w:t>
      </w:r>
      <w:r>
        <w:rPr>
          <w:rStyle w:val="14"/>
          <w:rFonts w:hint="eastAsia" w:ascii="宋体" w:hAnsi="宋体" w:eastAsia="宋体" w:cs="宋体"/>
          <w:color w:val="auto"/>
          <w:sz w:val="28"/>
          <w:szCs w:val="28"/>
          <w:highlight w:val="none"/>
        </w:rPr>
        <w:t>申请开立招标项目编号为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（招标项目编号）</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（招标项目名称）</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（保函金额）</w:t>
      </w:r>
      <w:r>
        <w:rPr>
          <w:rStyle w:val="14"/>
          <w:rFonts w:hint="eastAsia" w:ascii="宋体" w:hAnsi="宋体" w:eastAsia="宋体" w:cs="宋体"/>
          <w:color w:val="auto"/>
          <w:sz w:val="28"/>
          <w:szCs w:val="28"/>
          <w:highlight w:val="none"/>
        </w:rPr>
        <w:t>元投标保函</w:t>
      </w:r>
      <w:r>
        <w:rPr>
          <w:rStyle w:val="14"/>
          <w:rFonts w:hint="eastAsia" w:ascii="宋体" w:hAnsi="宋体" w:eastAsia="宋体" w:cs="宋体"/>
          <w:color w:val="auto"/>
          <w:kern w:val="0"/>
          <w:sz w:val="28"/>
          <w:szCs w:val="28"/>
          <w:highlight w:val="none"/>
        </w:rPr>
        <w:t>，我方收款账号为</w:t>
      </w:r>
      <w:r>
        <w:rPr>
          <w:rStyle w:val="14"/>
          <w:rFonts w:hint="eastAsia" w:ascii="宋体" w:hAnsi="宋体" w:eastAsia="宋体" w:cs="宋体"/>
          <w:color w:val="auto"/>
          <w:kern w:val="0"/>
          <w:sz w:val="28"/>
          <w:szCs w:val="28"/>
          <w:highlight w:val="none"/>
          <w:u w:val="single" w:color="000000"/>
        </w:rPr>
        <w:t xml:space="preserve">      （保函开立人收款账号）</w:t>
      </w:r>
      <w:r>
        <w:rPr>
          <w:rStyle w:val="14"/>
          <w:rFonts w:hint="eastAsia" w:ascii="宋体" w:hAnsi="宋体" w:eastAsia="宋体" w:cs="宋体"/>
          <w:color w:val="auto"/>
          <w:kern w:val="0"/>
          <w:sz w:val="28"/>
          <w:szCs w:val="28"/>
          <w:highlight w:val="none"/>
        </w:rPr>
        <w:t>的收款账户，已于</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年</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月</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日收到该投标人通过付款账号:</w:t>
      </w:r>
      <w:r>
        <w:rPr>
          <w:rStyle w:val="14"/>
          <w:rFonts w:hint="eastAsia" w:ascii="宋体" w:hAnsi="宋体" w:eastAsia="宋体" w:cs="宋体"/>
          <w:color w:val="auto"/>
          <w:kern w:val="0"/>
          <w:sz w:val="28"/>
          <w:szCs w:val="28"/>
          <w:highlight w:val="none"/>
          <w:u w:val="single" w:color="000000"/>
        </w:rPr>
        <w:t xml:space="preserve">      （投标人付款账号）</w:t>
      </w:r>
      <w:r>
        <w:rPr>
          <w:rStyle w:val="14"/>
          <w:rFonts w:hint="eastAsia" w:ascii="宋体" w:hAnsi="宋体" w:eastAsia="宋体" w:cs="宋体"/>
          <w:color w:val="auto"/>
          <w:kern w:val="0"/>
          <w:sz w:val="28"/>
          <w:szCs w:val="28"/>
          <w:highlight w:val="none"/>
        </w:rPr>
        <w:t>的付</w:t>
      </w:r>
      <w:r>
        <w:rPr>
          <w:rStyle w:val="14"/>
          <w:rFonts w:hint="eastAsia" w:ascii="宋体" w:hAnsi="宋体" w:eastAsia="宋体" w:cs="宋体"/>
          <w:color w:val="auto"/>
          <w:sz w:val="28"/>
          <w:szCs w:val="28"/>
          <w:highlight w:val="none"/>
        </w:rPr>
        <w:t>款账户支付的保函费用</w:t>
      </w:r>
      <w:r>
        <w:rPr>
          <w:rStyle w:val="14"/>
          <w:rFonts w:hint="eastAsia" w:ascii="宋体" w:hAnsi="宋体" w:eastAsia="宋体" w:cs="宋体"/>
          <w:color w:val="auto"/>
          <w:kern w:val="0"/>
          <w:sz w:val="28"/>
          <w:szCs w:val="28"/>
          <w:highlight w:val="none"/>
        </w:rPr>
        <w:t>。</w:t>
      </w:r>
    </w:p>
    <w:p w14:paraId="35CC21EA">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特此证明。</w:t>
      </w:r>
    </w:p>
    <w:p w14:paraId="5CAFA622">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C94B0BF">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1CC2C8B">
      <w:pPr>
        <w:pStyle w:val="16"/>
        <w:keepLines w:val="0"/>
        <w:pageBreakBefore w:val="0"/>
        <w:widowControl w:val="0"/>
        <w:kinsoku w:val="0"/>
        <w:wordWrap/>
        <w:topLinePunct w:val="0"/>
        <w:bidi w:val="0"/>
        <w:snapToGrid w:val="0"/>
        <w:spacing w:line="360" w:lineRule="auto"/>
        <w:ind w:firstLine="280" w:firstLineChars="100"/>
        <w:jc w:val="righ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sz w:val="28"/>
          <w:szCs w:val="28"/>
          <w:highlight w:val="none"/>
        </w:rPr>
        <w:t>保函开立人：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rPr>
        <w:t xml:space="preserve">（盖章） </w:t>
      </w:r>
    </w:p>
    <w:p w14:paraId="687E14BF">
      <w:pPr>
        <w:keepLines w:val="0"/>
        <w:pageBreakBefore w:val="0"/>
        <w:widowControl w:val="0"/>
        <w:kinsoku w:val="0"/>
        <w:wordWrap/>
        <w:topLinePunct w:val="0"/>
        <w:bidi w:val="0"/>
        <w:snapToGrid w:val="0"/>
        <w:spacing w:line="360" w:lineRule="auto"/>
        <w:ind w:firstLine="560" w:firstLineChars="200"/>
        <w:jc w:val="right"/>
        <w:textAlignment w:val="baseline"/>
        <w:rPr>
          <w:rStyle w:val="14"/>
          <w:rFonts w:hint="eastAsia" w:ascii="宋体" w:hAnsi="宋体" w:eastAsia="宋体" w:cs="宋体"/>
          <w:color w:val="auto"/>
          <w:sz w:val="28"/>
          <w:szCs w:val="28"/>
          <w:highlight w:val="none"/>
        </w:rPr>
      </w:pPr>
    </w:p>
    <w:p w14:paraId="5C5D0E57">
      <w:pPr>
        <w:keepLines w:val="0"/>
        <w:pageBreakBefore w:val="0"/>
        <w:widowControl w:val="0"/>
        <w:kinsoku w:val="0"/>
        <w:wordWrap/>
        <w:topLinePunct w:val="0"/>
        <w:bidi w:val="0"/>
        <w:spacing w:line="360" w:lineRule="auto"/>
        <w:jc w:val="right"/>
        <w:rPr>
          <w:rFonts w:hint="eastAsia" w:ascii="宋体" w:hAnsi="宋体" w:eastAsia="宋体" w:cs="宋体"/>
          <w:highlight w:val="none"/>
        </w:rPr>
      </w:pPr>
      <w:r>
        <w:rPr>
          <w:rStyle w:val="14"/>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A2B8"/>
    <w:multiLevelType w:val="singleLevel"/>
    <w:tmpl w:val="D084A2B8"/>
    <w:lvl w:ilvl="0" w:tentative="0">
      <w:start w:val="1"/>
      <w:numFmt w:val="decimal"/>
      <w:suff w:val="nothing"/>
      <w:lvlText w:val="（%1）"/>
      <w:lvlJc w:val="left"/>
    </w:lvl>
  </w:abstractNum>
  <w:abstractNum w:abstractNumId="1">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0EF12AE6"/>
    <w:rsid w:val="0F570027"/>
    <w:rsid w:val="10A70001"/>
    <w:rsid w:val="13777FED"/>
    <w:rsid w:val="18D53640"/>
    <w:rsid w:val="1BBA631B"/>
    <w:rsid w:val="1C7D3C0B"/>
    <w:rsid w:val="1EF177B8"/>
    <w:rsid w:val="218C669E"/>
    <w:rsid w:val="24593ED1"/>
    <w:rsid w:val="29671ECA"/>
    <w:rsid w:val="2B6C635B"/>
    <w:rsid w:val="2EDE72A0"/>
    <w:rsid w:val="301B5128"/>
    <w:rsid w:val="346D3D90"/>
    <w:rsid w:val="34B0692A"/>
    <w:rsid w:val="36F73479"/>
    <w:rsid w:val="3BDA477E"/>
    <w:rsid w:val="3D2F694C"/>
    <w:rsid w:val="3F152CC2"/>
    <w:rsid w:val="45264688"/>
    <w:rsid w:val="46AE72EE"/>
    <w:rsid w:val="48D114DB"/>
    <w:rsid w:val="4AA77F21"/>
    <w:rsid w:val="4F642884"/>
    <w:rsid w:val="5178608A"/>
    <w:rsid w:val="52B35FC9"/>
    <w:rsid w:val="55D41DE6"/>
    <w:rsid w:val="5AB741B0"/>
    <w:rsid w:val="62E22B75"/>
    <w:rsid w:val="650B1955"/>
    <w:rsid w:val="659D3FA3"/>
    <w:rsid w:val="69006B8C"/>
    <w:rsid w:val="69DE463C"/>
    <w:rsid w:val="6FC90217"/>
    <w:rsid w:val="6FFF2E9A"/>
    <w:rsid w:val="74887052"/>
    <w:rsid w:val="74B24370"/>
    <w:rsid w:val="74EA0046"/>
    <w:rsid w:val="76562678"/>
    <w:rsid w:val="7CB3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3">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5">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正文_0_1_0"/>
    <w:qFormat/>
    <w:uiPriority w:val="0"/>
    <w:pPr>
      <w:widowControl w:val="0"/>
      <w:jc w:val="both"/>
    </w:pPr>
    <w:rPr>
      <w:rFonts w:ascii="Calibri" w:hAnsi="Calibri" w:eastAsia="宋体" w:cs="Times New Roman"/>
      <w:kern w:val="2"/>
      <w:sz w:val="21"/>
      <w:szCs w:val="22"/>
    </w:rPr>
  </w:style>
  <w:style w:type="paragraph" w:customStyle="1" w:styleId="9">
    <w:name w:val="正文_0"/>
    <w:next w:val="10"/>
    <w:qFormat/>
    <w:uiPriority w:val="0"/>
    <w:pPr>
      <w:widowControl w:val="0"/>
      <w:jc w:val="both"/>
    </w:pPr>
    <w:rPr>
      <w:rFonts w:ascii="Times New Roman" w:hAnsi="Times New Roman" w:eastAsia="宋体" w:cs="Times New Roman"/>
      <w:kern w:val="2"/>
      <w:sz w:val="21"/>
      <w:szCs w:val="22"/>
    </w:rPr>
  </w:style>
  <w:style w:type="paragraph" w:customStyle="1" w:styleId="10">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rPr>
  </w:style>
  <w:style w:type="paragraph" w:customStyle="1" w:styleId="12">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3">
    <w:name w:val="标题 3_0"/>
    <w:next w:val="11"/>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4">
    <w:name w:val="NormalCharacter"/>
    <w:qFormat/>
    <w:uiPriority w:val="0"/>
    <w:rPr>
      <w:rFonts w:ascii="Times New Roman" w:hAnsi="Times New Roman" w:eastAsia="宋体"/>
    </w:rPr>
  </w:style>
  <w:style w:type="paragraph" w:customStyle="1" w:styleId="15">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6">
    <w:name w:val="UserStyle_7"/>
    <w:next w:val="17"/>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7">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8937</Words>
  <Characters>9790</Characters>
  <Lines>0</Lines>
  <Paragraphs>0</Paragraphs>
  <TotalTime>868</TotalTime>
  <ScaleCrop>false</ScaleCrop>
  <LinksUpToDate>false</LinksUpToDate>
  <CharactersWithSpaces>10098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半夏 の 忆素颜</cp:lastModifiedBy>
  <dcterms:modified xsi:type="dcterms:W3CDTF">2025-09-23T09:51:34Z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1A558A8C101C456A9FB6BE3EA2EC4AC1_13</vt:lpwstr>
  </property>
  <property fmtid="{D5CDD505-2E9C-101B-9397-08002B2CF9AE}" pid="4" name="KSOTemplateDocerSaveRecord">
    <vt:lpwstr>eyJoZGlkIjoiNTE5ZTllZDY5YzYwNWQ3MzExZDc1NmQ4ZTFjOWFlZDkiLCJ1c2VySWQiOiIxMTcwNDQ1NjUwIn0=</vt:lpwstr>
  </property>
</Properties>
</file>