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widowControl w:val="0"/>
        <w:tabs>
          <w:tab w:val="left" w:pos="8310"/>
        </w:tabs>
        <w:kinsoku/>
        <w:wordWrap w:val="0"/>
        <w:topLinePunct w:val="0"/>
        <w:bidi w:val="0"/>
        <w:adjustRightInd w:val="0"/>
        <w:snapToGrid w:val="0"/>
        <w:spacing w:before="240" w:after="240" w:line="360" w:lineRule="auto"/>
        <w:jc w:val="center"/>
        <w:rPr>
          <w:rFonts w:hint="eastAsia" w:ascii="宋体" w:hAnsi="宋体" w:eastAsia="宋体" w:cs="宋体"/>
          <w:color w:val="000000"/>
          <w:kern w:val="0"/>
          <w:sz w:val="72"/>
          <w:szCs w:val="72"/>
          <w:highlight w:val="none"/>
        </w:rPr>
      </w:pPr>
      <w:r>
        <w:rPr>
          <w:rFonts w:hint="eastAsia" w:ascii="宋体" w:hAnsi="宋体" w:cs="宋体"/>
          <w:b/>
          <w:kern w:val="0"/>
          <w:sz w:val="52"/>
          <w:szCs w:val="52"/>
          <w:highlight w:val="none"/>
          <w:lang w:val="zh-TW" w:eastAsia="zh-CN"/>
        </w:rPr>
        <w:t>鲤南镇象林村大物塘至东后小组、大物塘至山头(龙象机砖厂边)农田灌溉水渠建设工程</w:t>
      </w:r>
    </w:p>
    <w:p w14:paraId="580D8E33">
      <w:pPr>
        <w:widowControl w:val="0"/>
        <w:kinsoku/>
        <w:wordWrap w:val="0"/>
        <w:topLinePunct w:val="0"/>
        <w:bidi w:val="0"/>
        <w:adjustRightInd w:val="0"/>
        <w:snapToGrid w:val="0"/>
        <w:spacing w:before="240" w:after="240" w:line="360" w:lineRule="auto"/>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EC3EA73">
      <w:pPr>
        <w:widowControl w:val="0"/>
        <w:kinsoku/>
        <w:wordWrap w:val="0"/>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10348BF1">
      <w:pPr>
        <w:widowControl w:val="0"/>
        <w:kinsoku/>
        <w:wordWrap w:val="0"/>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3F99C2C9">
      <w:pPr>
        <w:widowControl w:val="0"/>
        <w:kinsoku/>
        <w:wordWrap w:val="0"/>
        <w:topLinePunct w:val="0"/>
        <w:bidi w:val="0"/>
        <w:adjustRightInd w:val="0"/>
        <w:snapToGrid w:val="0"/>
        <w:spacing w:before="240" w:after="240"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12B41A64">
      <w:pPr>
        <w:widowControl w:val="0"/>
        <w:kinsoku/>
        <w:wordWrap w:val="0"/>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2879732B">
      <w:pPr>
        <w:widowControl w:val="0"/>
        <w:kinsoku/>
        <w:wordWrap w:val="0"/>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2867C88D">
      <w:pPr>
        <w:keepNext w:val="0"/>
        <w:keepLines w:val="0"/>
        <w:pageBreakBefore w:val="0"/>
        <w:widowControl w:val="0"/>
        <w:kinsoku/>
        <w:wordWrap w:val="0"/>
        <w:overflowPunct/>
        <w:topLinePunct w:val="0"/>
        <w:autoSpaceDE/>
        <w:autoSpaceDN/>
        <w:bidi w:val="0"/>
        <w:adjustRightInd w:val="0"/>
        <w:snapToGrid/>
        <w:spacing w:after="0" w:line="480" w:lineRule="auto"/>
        <w:ind w:left="2240" w:leftChars="0" w:hanging="2240" w:hangingChars="800"/>
        <w:jc w:val="both"/>
        <w:textAlignment w:val="baseline"/>
        <w:rPr>
          <w:rFonts w:hint="eastAsia"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cs="宋体"/>
          <w:color w:val="000000"/>
          <w:kern w:val="2"/>
          <w:sz w:val="28"/>
          <w:szCs w:val="28"/>
          <w:highlight w:val="none"/>
          <w:u w:val="single"/>
          <w:lang w:val="en-US" w:eastAsia="zh-CN" w:bidi="ar-SA"/>
        </w:rPr>
        <w:t>鲤南镇象林村大物塘至东后小组、大物塘至山头(龙象机砖厂边)农田灌溉水渠建设工程</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p>
    <w:p w14:paraId="6327D46A">
      <w:pPr>
        <w:keepNext w:val="0"/>
        <w:keepLines w:val="0"/>
        <w:pageBreakBefore w:val="0"/>
        <w:widowControl w:val="0"/>
        <w:kinsoku/>
        <w:wordWrap w:val="0"/>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仙招智第【2025-01】</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35A72176">
      <w:pPr>
        <w:keepNext w:val="0"/>
        <w:keepLines w:val="0"/>
        <w:pageBreakBefore w:val="0"/>
        <w:widowControl w:val="0"/>
        <w:kinsoku/>
        <w:wordWrap w:val="0"/>
        <w:overflowPunct/>
        <w:topLinePunct w:val="0"/>
        <w:autoSpaceDE/>
        <w:autoSpaceDN/>
        <w:bidi w:val="0"/>
        <w:adjustRightInd w:val="0"/>
        <w:snapToGrid/>
        <w:spacing w:after="0" w:line="480" w:lineRule="auto"/>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仙游县鲤南镇象林村民委员会</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p>
    <w:p w14:paraId="6999910F">
      <w:pPr>
        <w:keepNext w:val="0"/>
        <w:keepLines w:val="0"/>
        <w:pageBreakBefore w:val="0"/>
        <w:widowControl w:val="0"/>
        <w:kinsoku/>
        <w:wordWrap w:val="0"/>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仙游县鲤南镇振兴乡村投资有限公司 (盖单位章)</w:t>
      </w:r>
      <w:r>
        <w:rPr>
          <w:rFonts w:hint="eastAsia" w:ascii="宋体" w:hAnsi="宋体" w:cs="宋体"/>
          <w:color w:val="000000"/>
          <w:kern w:val="2"/>
          <w:sz w:val="28"/>
          <w:szCs w:val="28"/>
          <w:highlight w:val="none"/>
          <w:u w:val="single"/>
          <w:lang w:val="en-US" w:eastAsia="zh-CN" w:bidi="ar-SA"/>
        </w:rPr>
        <w:t xml:space="preserve">        </w:t>
      </w:r>
    </w:p>
    <w:p w14:paraId="12604A68">
      <w:pPr>
        <w:widowControl w:val="0"/>
        <w:kinsoku/>
        <w:wordWrap w:val="0"/>
        <w:topLinePunct w:val="0"/>
        <w:bidi w:val="0"/>
        <w:adjustRightInd w:val="0"/>
        <w:snapToGrid/>
        <w:spacing w:after="0" w:line="480" w:lineRule="auto"/>
        <w:ind w:left="560" w:hanging="560" w:hangingChars="200"/>
        <w:jc w:val="both"/>
        <w:textAlignment w:val="baseline"/>
        <w:rPr>
          <w:rFonts w:hint="default" w:ascii="宋体" w:hAnsi="宋体" w:eastAsia="宋体" w:cs="宋体"/>
          <w:color w:val="000000"/>
          <w:kern w:val="2"/>
          <w:sz w:val="28"/>
          <w:szCs w:val="2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莆田智博盛世工程管理有限公司</w:t>
      </w:r>
      <w:r>
        <w:rPr>
          <w:rFonts w:hint="eastAsia" w:ascii="宋体" w:hAnsi="宋体" w:eastAsia="宋体" w:cs="宋体"/>
          <w:color w:val="000000"/>
          <w:kern w:val="2"/>
          <w:sz w:val="28"/>
          <w:szCs w:val="28"/>
          <w:highlight w:val="none"/>
          <w:u w:val="single"/>
          <w:lang w:val="en-US" w:eastAsia="zh-CN" w:bidi="ar-SA"/>
        </w:rPr>
        <w:t xml:space="preserve">    (盖单位章)</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cs="宋体"/>
          <w:color w:val="000000"/>
          <w:kern w:val="2"/>
          <w:sz w:val="30"/>
          <w:szCs w:val="30"/>
          <w:highlight w:val="none"/>
          <w:lang w:val="en-US" w:eastAsia="zh-CN" w:bidi="ar-SA"/>
        </w:rPr>
        <w:t xml:space="preserve">           </w:t>
      </w:r>
    </w:p>
    <w:p w14:paraId="4196EF4F">
      <w:pPr>
        <w:widowControl w:val="0"/>
        <w:kinsoku/>
        <w:wordWrap w:val="0"/>
        <w:topLinePunct w:val="0"/>
        <w:bidi w:val="0"/>
        <w:adjustRightInd w:val="0"/>
        <w:snapToGrid/>
        <w:spacing w:before="120" w:after="120" w:line="360" w:lineRule="auto"/>
        <w:ind w:firstLine="420"/>
        <w:jc w:val="center"/>
        <w:textAlignment w:val="baseline"/>
        <w:rPr>
          <w:rFonts w:hint="eastAsia"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w:t>
      </w:r>
      <w:r>
        <w:rPr>
          <w:rFonts w:hint="eastAsia" w:ascii="宋体" w:hAnsi="宋体" w:cs="宋体"/>
          <w:kern w:val="2"/>
          <w:sz w:val="28"/>
          <w:szCs w:val="20"/>
          <w:highlight w:val="none"/>
          <w:u w:val="single"/>
          <w:lang w:val="en-US" w:eastAsia="zh-CN" w:bidi="ar-SA"/>
        </w:rPr>
        <w:t>5</w:t>
      </w:r>
      <w:r>
        <w:rPr>
          <w:rFonts w:hint="eastAsia" w:ascii="宋体" w:hAnsi="宋体" w:eastAsia="宋体" w:cs="宋体"/>
          <w:kern w:val="2"/>
          <w:sz w:val="28"/>
          <w:szCs w:val="20"/>
          <w:highlight w:val="none"/>
          <w:lang w:val="en-US" w:eastAsia="zh-CN" w:bidi="ar-SA"/>
        </w:rPr>
        <w:t>年</w:t>
      </w:r>
      <w:r>
        <w:rPr>
          <w:rFonts w:hint="eastAsia" w:ascii="宋体" w:hAnsi="宋体" w:cs="宋体"/>
          <w:kern w:val="2"/>
          <w:sz w:val="28"/>
          <w:szCs w:val="20"/>
          <w:highlight w:val="none"/>
          <w:u w:val="single"/>
          <w:lang w:val="en-US" w:eastAsia="zh-CN" w:bidi="ar-SA"/>
        </w:rPr>
        <w:t>10</w:t>
      </w:r>
      <w:r>
        <w:rPr>
          <w:rFonts w:hint="eastAsia" w:ascii="宋体" w:hAnsi="宋体" w:eastAsia="宋体" w:cs="宋体"/>
          <w:kern w:val="2"/>
          <w:sz w:val="28"/>
          <w:szCs w:val="20"/>
          <w:highlight w:val="none"/>
          <w:lang w:val="en-US" w:eastAsia="zh-CN" w:bidi="ar-SA"/>
        </w:rPr>
        <w:t>月</w:t>
      </w:r>
    </w:p>
    <w:p w14:paraId="2F345E77">
      <w:pPr>
        <w:widowControl w:val="0"/>
        <w:kinsoku/>
        <w:wordWrap w:val="0"/>
        <w:topLinePunct w:val="0"/>
        <w:bidi w:val="0"/>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br w:type="page"/>
      </w:r>
    </w:p>
    <w:p w14:paraId="7D323C79">
      <w:pPr>
        <w:widowControl w:val="0"/>
        <w:kinsoku/>
        <w:wordWrap w:val="0"/>
        <w:topLinePunct w:val="0"/>
        <w:bidi w:val="0"/>
        <w:adjustRightInd w:val="0"/>
        <w:snapToGrid w:val="0"/>
        <w:spacing w:after="200" w:line="360" w:lineRule="auto"/>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3D595EEB">
      <w:pPr>
        <w:widowControl w:val="0"/>
        <w:kinsoku/>
        <w:wordWrap w:val="0"/>
        <w:topLinePunct w:val="0"/>
        <w:bidi w:val="0"/>
        <w:adjustRightInd w:val="0"/>
        <w:snapToGrid/>
        <w:spacing w:before="120" w:after="120" w:line="36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63B8EEEB">
      <w:pPr>
        <w:widowControl w:val="0"/>
        <w:kinsoku/>
        <w:wordWrap w:val="0"/>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ABA224D">
      <w:pPr>
        <w:widowControl w:val="0"/>
        <w:kinsoku/>
        <w:wordWrap w:val="0"/>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9555B65">
      <w:pPr>
        <w:widowControl w:val="0"/>
        <w:kinsoku/>
        <w:wordWrap w:val="0"/>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D7D335F">
      <w:pPr>
        <w:widowControl w:val="0"/>
        <w:kinsoku/>
        <w:wordWrap w:val="0"/>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377BD1B2">
      <w:pPr>
        <w:widowControl w:val="0"/>
        <w:kinsoku/>
        <w:wordWrap w:val="0"/>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B6772B3">
      <w:pPr>
        <w:widowControl w:val="0"/>
        <w:kinsoku/>
        <w:wordWrap w:val="0"/>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1C5C1627">
      <w:pPr>
        <w:widowControl w:val="0"/>
        <w:kinsoku/>
        <w:wordWrap w:val="0"/>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1A52AFD3">
      <w:pPr>
        <w:widowControl w:val="0"/>
        <w:kinsoku/>
        <w:wordWrap w:val="0"/>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7EC00DCC">
      <w:pPr>
        <w:widowControl w:val="0"/>
        <w:kinsoku/>
        <w:wordWrap w:val="0"/>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863E7F2">
      <w:pPr>
        <w:widowControl w:val="0"/>
        <w:kinsoku/>
        <w:wordWrap w:val="0"/>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0B8EE6F8">
      <w:pPr>
        <w:widowControl w:val="0"/>
        <w:kinsoku/>
        <w:wordWrap w:val="0"/>
        <w:topLinePunct w:val="0"/>
        <w:bidi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D552">
      <w:pPr>
        <w:widowControl w:val="0"/>
        <w:kinsoku/>
        <w:wordWrap w:val="0"/>
        <w:topLinePunct w:val="0"/>
        <w:bidi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1975AB22">
      <w:pPr>
        <w:widowControl w:val="0"/>
        <w:kinsoku/>
        <w:wordWrap w:val="0"/>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3EA8DDDD">
      <w:pPr>
        <w:widowControl w:val="0"/>
        <w:kinsoku/>
        <w:wordWrap w:val="0"/>
        <w:topLinePunct w:val="0"/>
        <w:bidi w:val="0"/>
        <w:adjustRightInd w:val="0"/>
        <w:snapToGrid w:val="0"/>
        <w:spacing w:after="200" w:line="360" w:lineRule="auto"/>
        <w:ind w:firstLine="564" w:firstLineChars="188"/>
        <w:jc w:val="left"/>
        <w:rPr>
          <w:rFonts w:hint="eastAsia" w:ascii="宋体" w:hAnsi="宋体" w:eastAsia="宋体" w:cs="宋体"/>
          <w:color w:val="000000"/>
          <w:kern w:val="0"/>
          <w:sz w:val="30"/>
          <w:szCs w:val="30"/>
          <w:highlight w:val="none"/>
        </w:rPr>
      </w:pPr>
    </w:p>
    <w:p w14:paraId="6C87BC08">
      <w:pPr>
        <w:widowControl w:val="0"/>
        <w:kinsoku/>
        <w:wordWrap w:val="0"/>
        <w:topLinePunct w:val="0"/>
        <w:bidi w:val="0"/>
        <w:adjustRightInd w:val="0"/>
        <w:snapToGrid w:val="0"/>
        <w:spacing w:after="200" w:line="360" w:lineRule="auto"/>
        <w:jc w:val="left"/>
        <w:rPr>
          <w:rFonts w:hint="eastAsia" w:ascii="宋体" w:hAnsi="宋体" w:eastAsia="宋体" w:cs="宋体"/>
          <w:color w:val="000000"/>
          <w:kern w:val="0"/>
          <w:sz w:val="30"/>
          <w:szCs w:val="30"/>
          <w:highlight w:val="none"/>
        </w:rPr>
      </w:pPr>
    </w:p>
    <w:p w14:paraId="244C3AB8">
      <w:pPr>
        <w:keepNext w:val="0"/>
        <w:keepLines w:val="0"/>
        <w:pageBreakBefore/>
        <w:widowControl w:val="0"/>
        <w:kinsoku/>
        <w:wordWrap w:val="0"/>
        <w:overflowPunct/>
        <w:topLinePunct w:val="0"/>
        <w:autoSpaceDE/>
        <w:autoSpaceDN/>
        <w:bidi w:val="0"/>
        <w:adjustRightInd/>
        <w:snapToGrid/>
        <w:spacing w:after="200" w:line="360" w:lineRule="auto"/>
        <w:ind w:firstLine="3092" w:firstLineChars="700"/>
        <w:jc w:val="both"/>
        <w:rPr>
          <w:rFonts w:hint="eastAsia"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28455C3D">
      <w:pPr>
        <w:keepNext w:val="0"/>
        <w:keepLines w:val="0"/>
        <w:widowControl w:val="0"/>
        <w:numPr>
          <w:ilvl w:val="0"/>
          <w:numId w:val="1"/>
        </w:numPr>
        <w:tabs>
          <w:tab w:val="left" w:pos="900"/>
          <w:tab w:val="left" w:pos="1100"/>
        </w:tabs>
        <w:kinsoku/>
        <w:wordWrap w:val="0"/>
        <w:overflowPunct/>
        <w:topLinePunct w:val="0"/>
        <w:autoSpaceDE/>
        <w:autoSpaceDN/>
        <w:bidi w:val="0"/>
        <w:spacing w:line="360" w:lineRule="auto"/>
        <w:ind w:left="44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项目条件</w:t>
      </w:r>
    </w:p>
    <w:p w14:paraId="3F90EF6E">
      <w:pPr>
        <w:keepNext w:val="0"/>
        <w:keepLines w:val="0"/>
        <w:widowControl w:val="0"/>
        <w:kinsoku/>
        <w:wordWrap w:val="0"/>
        <w:overflowPunct/>
        <w:topLinePunct w:val="0"/>
        <w:autoSpaceDE/>
        <w:autoSpaceDN/>
        <w:bidi w:val="0"/>
        <w:spacing w:line="360" w:lineRule="auto"/>
        <w:ind w:firstLine="499"/>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本项目</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cs="宋体"/>
          <w:color w:val="000000"/>
          <w:kern w:val="2"/>
          <w:sz w:val="24"/>
          <w:szCs w:val="24"/>
          <w:highlight w:val="none"/>
          <w:u w:val="single" w:color="000000"/>
          <w:lang w:val="zh-TW" w:eastAsia="zh-CN" w:bidi="ar-SA"/>
        </w:rPr>
        <w:t>鲤南镇象林村大物塘至东后小组、大物塘至山头(龙象机砖厂边)农田灌溉水渠建设工程</w:t>
      </w:r>
      <w:r>
        <w:rPr>
          <w:rFonts w:hint="eastAsia" w:ascii="宋体" w:hAnsi="宋体" w:eastAsia="宋体" w:cs="宋体"/>
          <w:color w:val="000000"/>
          <w:kern w:val="2"/>
          <w:sz w:val="24"/>
          <w:szCs w:val="24"/>
          <w:highlight w:val="none"/>
          <w:lang w:val="zh-TW" w:eastAsia="zh-TW" w:bidi="ar-SA"/>
        </w:rPr>
        <w:t>已批准建设</w:t>
      </w:r>
      <w:r>
        <w:rPr>
          <w:rFonts w:hint="eastAsia" w:ascii="宋体" w:hAnsi="宋体" w:eastAsia="宋体" w:cs="宋体"/>
          <w:color w:val="000000"/>
          <w:kern w:val="2"/>
          <w:sz w:val="24"/>
          <w:szCs w:val="24"/>
          <w:highlight w:val="none"/>
          <w:lang w:val="zh-TW" w:eastAsia="zh-CN" w:bidi="ar-SA"/>
        </w:rPr>
        <w:t>，</w:t>
      </w:r>
      <w:r>
        <w:rPr>
          <w:rFonts w:hint="eastAsia" w:ascii="宋体" w:hAnsi="宋体" w:cs="宋体"/>
          <w:color w:val="000000"/>
          <w:kern w:val="2"/>
          <w:sz w:val="24"/>
          <w:szCs w:val="24"/>
          <w:highlight w:val="none"/>
          <w:u w:val="single" w:color="000000"/>
          <w:lang w:val="zh-TW" w:eastAsia="zh-CN" w:bidi="ar-SA"/>
        </w:rPr>
        <w:t>仙游县鲤南镇象林村民委员会</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eastAsia="宋体" w:cs="宋体"/>
          <w:color w:val="000000"/>
          <w:kern w:val="2"/>
          <w:sz w:val="24"/>
          <w:szCs w:val="24"/>
          <w:highlight w:val="none"/>
          <w:lang w:val="en-US" w:eastAsia="zh-CN" w:bidi="ar-SA"/>
        </w:rPr>
        <w:t>委托</w:t>
      </w:r>
      <w:r>
        <w:rPr>
          <w:rFonts w:hint="eastAsia" w:ascii="宋体" w:hAnsi="宋体" w:eastAsia="宋体" w:cs="宋体"/>
          <w:color w:val="000000"/>
          <w:kern w:val="2"/>
          <w:sz w:val="24"/>
          <w:szCs w:val="24"/>
          <w:highlight w:val="none"/>
          <w:u w:val="single" w:color="000000"/>
          <w:lang w:val="en-US" w:eastAsia="zh-CN" w:bidi="ar-SA"/>
        </w:rPr>
        <w:t>仙游县鲤南镇振兴乡村投资有限公司</w:t>
      </w:r>
      <w:r>
        <w:rPr>
          <w:rFonts w:hint="eastAsia" w:ascii="宋体" w:hAnsi="宋体" w:eastAsia="宋体" w:cs="宋体"/>
          <w:color w:val="000000"/>
          <w:kern w:val="2"/>
          <w:sz w:val="24"/>
          <w:szCs w:val="24"/>
          <w:highlight w:val="none"/>
          <w:lang w:val="en-US" w:eastAsia="zh-CN" w:bidi="ar-SA"/>
        </w:rPr>
        <w:t>代建</w:t>
      </w:r>
      <w:r>
        <w:rPr>
          <w:rFonts w:hint="eastAsia" w:ascii="宋体" w:hAnsi="宋体" w:eastAsia="宋体" w:cs="宋体"/>
          <w:color w:val="000000"/>
          <w:kern w:val="2"/>
          <w:sz w:val="24"/>
          <w:szCs w:val="24"/>
          <w:highlight w:val="none"/>
          <w:lang w:val="zh-TW" w:eastAsia="zh-TW" w:bidi="ar-SA"/>
        </w:rPr>
        <w:t>，建设资金来源</w:t>
      </w:r>
      <w:r>
        <w:rPr>
          <w:rFonts w:hint="eastAsia" w:ascii="宋体" w:hAnsi="宋体" w:eastAsia="宋体" w:cs="宋体"/>
          <w:color w:val="000000"/>
          <w:kern w:val="2"/>
          <w:sz w:val="24"/>
          <w:szCs w:val="24"/>
          <w:highlight w:val="none"/>
          <w:u w:val="single"/>
          <w:lang w:val="zh-TW" w:eastAsia="zh-TW" w:bidi="ar-SA"/>
        </w:rPr>
        <w:t>上级专项资金拨款</w:t>
      </w:r>
      <w:r>
        <w:rPr>
          <w:rFonts w:hint="eastAsia" w:ascii="宋体" w:hAnsi="宋体" w:eastAsia="宋体" w:cs="宋体"/>
          <w:color w:val="000000"/>
          <w:kern w:val="2"/>
          <w:sz w:val="24"/>
          <w:szCs w:val="24"/>
          <w:highlight w:val="none"/>
          <w:lang w:val="zh-TW" w:eastAsia="zh-TW" w:bidi="ar-SA"/>
        </w:rPr>
        <w:t>，不属于依法必须招标的项目。本项目已具备施工条件，现采用</w:t>
      </w:r>
      <w:r>
        <w:rPr>
          <w:rFonts w:hint="eastAsia" w:ascii="宋体" w:hAnsi="宋体" w:eastAsia="宋体" w:cs="宋体"/>
          <w:color w:val="000000"/>
          <w:kern w:val="2"/>
          <w:sz w:val="24"/>
          <w:szCs w:val="24"/>
          <w:highlight w:val="none"/>
          <w:u w:val="single" w:color="auto"/>
          <w:lang w:val="zh-TW" w:eastAsia="zh-TW" w:bidi="ar-SA"/>
        </w:rPr>
        <w:t>经评审的合理低价</w:t>
      </w:r>
      <w:r>
        <w:rPr>
          <w:rFonts w:hint="eastAsia" w:ascii="宋体" w:hAnsi="宋体" w:eastAsia="宋体" w:cs="宋体"/>
          <w:color w:val="000000"/>
          <w:kern w:val="2"/>
          <w:sz w:val="24"/>
          <w:szCs w:val="24"/>
          <w:highlight w:val="none"/>
          <w:lang w:val="zh-TW" w:eastAsia="zh-TW" w:bidi="ar-SA"/>
        </w:rPr>
        <w:t>中标方式确定中标人。</w:t>
      </w:r>
    </w:p>
    <w:p w14:paraId="209BB81A">
      <w:pPr>
        <w:keepNext w:val="0"/>
        <w:keepLines w:val="0"/>
        <w:widowControl w:val="0"/>
        <w:numPr>
          <w:ilvl w:val="0"/>
          <w:numId w:val="1"/>
        </w:numPr>
        <w:tabs>
          <w:tab w:val="left" w:pos="900"/>
          <w:tab w:val="left" w:pos="1100"/>
        </w:tabs>
        <w:kinsoku/>
        <w:wordWrap w:val="0"/>
        <w:overflowPunct/>
        <w:topLinePunct w:val="0"/>
        <w:autoSpaceDE/>
        <w:autoSpaceDN/>
        <w:bidi w:val="0"/>
        <w:spacing w:line="360" w:lineRule="auto"/>
        <w:ind w:left="390" w:firstLine="12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项目概况</w:t>
      </w:r>
    </w:p>
    <w:p w14:paraId="18A9439A">
      <w:pPr>
        <w:keepNext w:val="0"/>
        <w:keepLines w:val="0"/>
        <w:widowControl w:val="0"/>
        <w:numPr>
          <w:ilvl w:val="1"/>
          <w:numId w:val="1"/>
        </w:numPr>
        <w:kinsoku/>
        <w:wordWrap w:val="0"/>
        <w:overflowPunct/>
        <w:topLinePunct w:val="0"/>
        <w:autoSpaceDE/>
        <w:autoSpaceDN/>
        <w:bidi w:val="0"/>
        <w:spacing w:line="36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工程建设地点：仙游县</w:t>
      </w:r>
      <w:r>
        <w:rPr>
          <w:rFonts w:hint="eastAsia" w:ascii="宋体" w:hAnsi="宋体" w:eastAsia="宋体" w:cs="宋体"/>
          <w:color w:val="000000"/>
          <w:kern w:val="2"/>
          <w:sz w:val="24"/>
          <w:szCs w:val="24"/>
          <w:highlight w:val="none"/>
          <w:lang w:val="zh-TW" w:eastAsia="zh-CN" w:bidi="ar-SA"/>
        </w:rPr>
        <w:t>鲤南镇</w:t>
      </w:r>
      <w:r>
        <w:rPr>
          <w:rFonts w:hint="eastAsia" w:ascii="宋体" w:hAnsi="宋体" w:eastAsia="宋体" w:cs="宋体"/>
          <w:color w:val="000000"/>
          <w:kern w:val="2"/>
          <w:sz w:val="24"/>
          <w:szCs w:val="24"/>
          <w:highlight w:val="none"/>
          <w:lang w:val="zh-TW" w:eastAsia="zh-TW" w:bidi="ar-SA"/>
        </w:rPr>
        <w:t>；</w:t>
      </w:r>
    </w:p>
    <w:p w14:paraId="463499A2">
      <w:pPr>
        <w:keepNext w:val="0"/>
        <w:keepLines w:val="0"/>
        <w:widowControl w:val="0"/>
        <w:numPr>
          <w:ilvl w:val="1"/>
          <w:numId w:val="1"/>
        </w:numPr>
        <w:kinsoku/>
        <w:wordWrap w:val="0"/>
        <w:overflowPunct/>
        <w:topLinePunct w:val="0"/>
        <w:autoSpaceDE/>
        <w:autoSpaceDN/>
        <w:bidi w:val="0"/>
        <w:spacing w:line="36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工程建设规模：约人民币</w:t>
      </w:r>
      <w:r>
        <w:rPr>
          <w:rFonts w:hint="eastAsia" w:ascii="宋体" w:hAnsi="宋体" w:cs="宋体"/>
          <w:color w:val="000000"/>
          <w:kern w:val="2"/>
          <w:sz w:val="24"/>
          <w:szCs w:val="24"/>
          <w:highlight w:val="none"/>
          <w:lang w:val="en-US" w:eastAsia="zh-CN" w:bidi="ar-SA"/>
        </w:rPr>
        <w:t>86</w:t>
      </w:r>
      <w:r>
        <w:rPr>
          <w:rFonts w:hint="eastAsia" w:ascii="宋体" w:hAnsi="宋体" w:eastAsia="宋体" w:cs="宋体"/>
          <w:color w:val="000000"/>
          <w:kern w:val="2"/>
          <w:sz w:val="24"/>
          <w:szCs w:val="24"/>
          <w:highlight w:val="none"/>
          <w:lang w:val="zh-TW" w:eastAsia="zh-TW" w:bidi="ar-SA"/>
        </w:rPr>
        <w:t>万元；</w:t>
      </w:r>
    </w:p>
    <w:p w14:paraId="75D7B95B">
      <w:pPr>
        <w:keepNext w:val="0"/>
        <w:keepLines w:val="0"/>
        <w:widowControl w:val="0"/>
        <w:numPr>
          <w:ilvl w:val="1"/>
          <w:numId w:val="1"/>
        </w:numPr>
        <w:kinsoku/>
        <w:wordWrap w:val="0"/>
        <w:overflowPunct/>
        <w:topLinePunct w:val="0"/>
        <w:autoSpaceDE/>
        <w:autoSpaceDN/>
        <w:bidi w:val="0"/>
        <w:spacing w:line="360" w:lineRule="auto"/>
        <w:ind w:left="330" w:firstLine="180"/>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zh-TW" w:eastAsia="zh-TW" w:bidi="ar-SA"/>
        </w:rPr>
        <w:t xml:space="preserve">发包范围和内容：  </w:t>
      </w:r>
    </w:p>
    <w:p w14:paraId="73E79345">
      <w:pPr>
        <w:keepNext w:val="0"/>
        <w:keepLines w:val="0"/>
        <w:widowControl w:val="0"/>
        <w:tabs>
          <w:tab w:val="left" w:pos="510"/>
          <w:tab w:val="left" w:pos="900"/>
          <w:tab w:val="left" w:pos="1100"/>
        </w:tabs>
        <w:kinsoku/>
        <w:wordWrap w:val="0"/>
        <w:overflowPunct/>
        <w:topLinePunct w:val="0"/>
        <w:autoSpaceDE/>
        <w:autoSpaceDN/>
        <w:bidi w:val="0"/>
        <w:spacing w:line="36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w:t>
      </w: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zh-TW" w:eastAsia="zh-TW" w:bidi="ar-SA"/>
        </w:rPr>
        <w:t>）发包范围： 按图纸并结合审核后的工程量清单和编制说明 ；</w:t>
      </w:r>
    </w:p>
    <w:p w14:paraId="253E83A5">
      <w:pPr>
        <w:keepNext w:val="0"/>
        <w:keepLines w:val="0"/>
        <w:widowControl w:val="0"/>
        <w:tabs>
          <w:tab w:val="left" w:pos="510"/>
          <w:tab w:val="left" w:pos="900"/>
          <w:tab w:val="left" w:pos="1100"/>
        </w:tabs>
        <w:kinsoku/>
        <w:wordWrap w:val="0"/>
        <w:overflowPunct/>
        <w:topLinePunct w:val="0"/>
        <w:autoSpaceDE/>
        <w:autoSpaceDN/>
        <w:bidi w:val="0"/>
        <w:spacing w:line="36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w:t>
      </w:r>
      <w:r>
        <w:rPr>
          <w:rFonts w:hint="eastAsia" w:ascii="宋体" w:hAnsi="宋体" w:eastAsia="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zh-TW" w:eastAsia="zh-TW" w:bidi="ar-SA"/>
        </w:rPr>
        <w:t xml:space="preserve">）发包内容： </w:t>
      </w:r>
      <w:r>
        <w:rPr>
          <w:rFonts w:hint="eastAsia" w:ascii="宋体" w:hAnsi="宋体" w:eastAsia="宋体" w:cs="宋体"/>
          <w:color w:val="000000"/>
          <w:kern w:val="2"/>
          <w:sz w:val="24"/>
          <w:szCs w:val="24"/>
          <w:highlight w:val="none"/>
          <w:lang w:val="zh-TW" w:eastAsia="zh-CN" w:bidi="ar-SA"/>
        </w:rPr>
        <w:t>详见发布预算书及编制说明</w:t>
      </w:r>
      <w:r>
        <w:rPr>
          <w:rFonts w:hint="eastAsia" w:ascii="宋体" w:hAnsi="宋体" w:eastAsia="宋体" w:cs="宋体"/>
          <w:color w:val="000000"/>
          <w:kern w:val="2"/>
          <w:sz w:val="24"/>
          <w:szCs w:val="24"/>
          <w:highlight w:val="none"/>
          <w:lang w:val="zh-TW" w:eastAsia="zh-TW" w:bidi="ar-SA"/>
        </w:rPr>
        <w:t>；</w:t>
      </w:r>
    </w:p>
    <w:p w14:paraId="22573CFA">
      <w:pPr>
        <w:keepNext w:val="0"/>
        <w:keepLines w:val="0"/>
        <w:widowControl w:val="0"/>
        <w:numPr>
          <w:ilvl w:val="1"/>
          <w:numId w:val="1"/>
        </w:numPr>
        <w:kinsoku/>
        <w:wordWrap w:val="0"/>
        <w:overflowPunct/>
        <w:topLinePunct w:val="0"/>
        <w:autoSpaceDE/>
        <w:autoSpaceDN/>
        <w:bidi w:val="0"/>
        <w:spacing w:line="36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工程预算造价及其组成：</w:t>
      </w:r>
      <w:r>
        <w:rPr>
          <w:rFonts w:hint="eastAsia" w:ascii="宋体" w:hAnsi="宋体" w:eastAsia="宋体" w:cs="宋体"/>
          <w:color w:val="000000"/>
          <w:kern w:val="2"/>
          <w:sz w:val="24"/>
          <w:szCs w:val="24"/>
          <w:highlight w:val="none"/>
          <w:lang w:val="zh-TW" w:eastAsia="zh-CN" w:bidi="ar-SA"/>
        </w:rPr>
        <w:t>详见发布预算书及编制说明</w:t>
      </w:r>
      <w:r>
        <w:rPr>
          <w:rFonts w:hint="eastAsia" w:ascii="宋体" w:hAnsi="宋体" w:eastAsia="宋体" w:cs="宋体"/>
          <w:color w:val="000000"/>
          <w:kern w:val="2"/>
          <w:sz w:val="24"/>
          <w:szCs w:val="24"/>
          <w:highlight w:val="none"/>
          <w:lang w:val="zh-TW" w:eastAsia="zh-TW" w:bidi="ar-SA"/>
        </w:rPr>
        <w:t>；</w:t>
      </w:r>
    </w:p>
    <w:p w14:paraId="22121E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42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工程最高限价及其组成和计算方法：（如下）   </w:t>
      </w:r>
    </w:p>
    <w:p w14:paraId="7BDFD3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sz w:val="24"/>
          <w:szCs w:val="24"/>
          <w:shd w:val="clear" w:fill="FFFFFF"/>
        </w:rPr>
        <w:t>工程最高限价=</w:t>
      </w:r>
      <w:r>
        <w:rPr>
          <w:rFonts w:hint="eastAsia" w:ascii="宋体" w:hAnsi="宋体" w:eastAsia="宋体" w:cs="宋体"/>
          <w:i w:val="0"/>
          <w:iCs w:val="0"/>
          <w:caps w:val="0"/>
          <w:color w:val="000000"/>
          <w:spacing w:val="0"/>
          <w:sz w:val="24"/>
          <w:szCs w:val="24"/>
        </w:rPr>
        <w:t>(工程预算审核价-不可竞争费）×(1-下浮率)+ 不可竞争费</w:t>
      </w:r>
    </w:p>
    <w:p w14:paraId="33AD5688">
      <w:pPr>
        <w:keepNext w:val="0"/>
        <w:keepLines w:val="0"/>
        <w:pageBreakBefore w:val="0"/>
        <w:widowControl w:val="0"/>
        <w:tabs>
          <w:tab w:val="left" w:pos="0"/>
        </w:tabs>
        <w:kinsoku/>
        <w:wordWrap w:val="0"/>
        <w:overflowPunct/>
        <w:topLinePunct w:val="0"/>
        <w:autoSpaceDE/>
        <w:autoSpaceDN/>
        <w:bidi w:val="0"/>
        <w:adjustRightInd/>
        <w:snapToGrid/>
        <w:spacing w:after="200" w:line="360" w:lineRule="auto"/>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cs="宋体"/>
          <w:color w:val="000000"/>
          <w:kern w:val="2"/>
          <w:sz w:val="24"/>
          <w:szCs w:val="24"/>
          <w:highlight w:val="none"/>
          <w:lang w:val="en-US" w:eastAsia="zh-CN" w:bidi="ar-SA"/>
        </w:rPr>
        <w:t>（861537-</w:t>
      </w:r>
      <w:r>
        <w:rPr>
          <w:rFonts w:hint="eastAsia" w:ascii="宋体" w:hAnsi="宋体" w:eastAsia="宋体" w:cs="宋体"/>
          <w:sz w:val="24"/>
          <w:szCs w:val="24"/>
          <w:lang w:val="en-US" w:eastAsia="zh-CN"/>
        </w:rPr>
        <w:t>21013</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×（1-11%）</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sz w:val="24"/>
          <w:szCs w:val="24"/>
          <w:lang w:val="en-US" w:eastAsia="zh-CN"/>
        </w:rPr>
        <w:t>21013</w:t>
      </w:r>
      <w:r>
        <w:rPr>
          <w:rFonts w:hint="eastAsia" w:ascii="宋体" w:hAnsi="宋体" w:eastAsia="宋体" w:cs="宋体"/>
          <w:color w:val="000000"/>
          <w:kern w:val="2"/>
          <w:sz w:val="24"/>
          <w:szCs w:val="24"/>
          <w:highlight w:val="none"/>
          <w:lang w:val="en-US" w:eastAsia="zh-Hans" w:bidi="ar-SA"/>
        </w:rPr>
        <w:t xml:space="preserve">                  </w:t>
      </w:r>
    </w:p>
    <w:p w14:paraId="03AF9FCD">
      <w:pPr>
        <w:keepNext w:val="0"/>
        <w:keepLines w:val="0"/>
        <w:pageBreakBefore w:val="0"/>
        <w:widowControl w:val="0"/>
        <w:tabs>
          <w:tab w:val="left" w:pos="0"/>
        </w:tabs>
        <w:kinsoku/>
        <w:wordWrap w:val="0"/>
        <w:overflowPunct/>
        <w:topLinePunct w:val="0"/>
        <w:autoSpaceDE/>
        <w:autoSpaceDN/>
        <w:bidi w:val="0"/>
        <w:adjustRightInd/>
        <w:snapToGrid/>
        <w:spacing w:after="200" w:line="360" w:lineRule="auto"/>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cs="宋体"/>
          <w:color w:val="000000"/>
          <w:kern w:val="2"/>
          <w:sz w:val="24"/>
          <w:szCs w:val="24"/>
          <w:highlight w:val="none"/>
          <w:lang w:val="en-US" w:eastAsia="zh-CN" w:bidi="ar-SA"/>
        </w:rPr>
        <w:t>769079</w:t>
      </w:r>
      <w:r>
        <w:rPr>
          <w:rFonts w:hint="eastAsia" w:ascii="宋体" w:hAnsi="宋体" w:eastAsia="宋体" w:cs="宋体"/>
          <w:color w:val="000000"/>
          <w:kern w:val="2"/>
          <w:sz w:val="24"/>
          <w:szCs w:val="24"/>
          <w:highlight w:val="none"/>
          <w:lang w:val="en-US" w:eastAsia="zh-Hans" w:bidi="ar-SA"/>
        </w:rPr>
        <w:t>元(人民币)</w:t>
      </w:r>
    </w:p>
    <w:p w14:paraId="35952AE5">
      <w:pPr>
        <w:keepNext w:val="0"/>
        <w:keepLines w:val="0"/>
        <w:widowControl w:val="0"/>
        <w:numPr>
          <w:ilvl w:val="1"/>
          <w:numId w:val="1"/>
        </w:numPr>
        <w:tabs>
          <w:tab w:val="left" w:pos="7306"/>
        </w:tabs>
        <w:kinsoku/>
        <w:wordWrap w:val="0"/>
        <w:overflowPunct/>
        <w:topLinePunct w:val="0"/>
        <w:autoSpaceDE/>
        <w:autoSpaceDN/>
        <w:bidi w:val="0"/>
        <w:spacing w:line="36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工期要求：总工期为</w:t>
      </w:r>
      <w:r>
        <w:rPr>
          <w:rFonts w:hint="eastAsia" w:ascii="宋体" w:hAnsi="宋体" w:cs="宋体"/>
          <w:color w:val="000000"/>
          <w:kern w:val="2"/>
          <w:sz w:val="24"/>
          <w:szCs w:val="24"/>
          <w:highlight w:val="none"/>
          <w:u w:val="single" w:color="000000"/>
          <w:lang w:val="en-US" w:eastAsia="zh-CN" w:bidi="ar-SA"/>
        </w:rPr>
        <w:t>9</w:t>
      </w:r>
      <w:r>
        <w:rPr>
          <w:rFonts w:hint="eastAsia" w:ascii="宋体" w:hAnsi="宋体" w:eastAsia="宋体" w:cs="宋体"/>
          <w:color w:val="000000"/>
          <w:kern w:val="2"/>
          <w:sz w:val="24"/>
          <w:szCs w:val="24"/>
          <w:highlight w:val="none"/>
          <w:u w:val="single" w:color="000000"/>
          <w:lang w:val="en-US" w:eastAsia="zh-CN" w:bidi="ar-SA"/>
        </w:rPr>
        <w:t>0</w:t>
      </w:r>
      <w:r>
        <w:rPr>
          <w:rFonts w:hint="eastAsia" w:ascii="宋体" w:hAnsi="宋体" w:eastAsia="宋体" w:cs="宋体"/>
          <w:color w:val="000000"/>
          <w:kern w:val="2"/>
          <w:sz w:val="24"/>
          <w:szCs w:val="24"/>
          <w:highlight w:val="none"/>
          <w:lang w:val="zh-TW" w:eastAsia="zh-TW" w:bidi="ar-SA"/>
        </w:rPr>
        <w:t>个日历天</w:t>
      </w:r>
      <w:r>
        <w:rPr>
          <w:rFonts w:hint="eastAsia" w:ascii="宋体" w:hAnsi="宋体" w:cs="宋体"/>
          <w:color w:val="000000"/>
          <w:kern w:val="2"/>
          <w:sz w:val="24"/>
          <w:szCs w:val="24"/>
          <w:highlight w:val="none"/>
          <w:lang w:val="zh-TW" w:eastAsia="zh-CN" w:bidi="ar-SA"/>
        </w:rPr>
        <w:tab/>
      </w:r>
    </w:p>
    <w:p w14:paraId="29FB25D6">
      <w:pPr>
        <w:keepNext w:val="0"/>
        <w:keepLines w:val="0"/>
        <w:widowControl w:val="0"/>
        <w:numPr>
          <w:ilvl w:val="0"/>
          <w:numId w:val="1"/>
        </w:numPr>
        <w:tabs>
          <w:tab w:val="left" w:pos="900"/>
          <w:tab w:val="left" w:pos="1100"/>
        </w:tabs>
        <w:kinsoku/>
        <w:wordWrap w:val="0"/>
        <w:overflowPunct/>
        <w:topLinePunct w:val="0"/>
        <w:autoSpaceDE/>
        <w:autoSpaceDN/>
        <w:bidi w:val="0"/>
        <w:spacing w:line="360" w:lineRule="auto"/>
        <w:ind w:left="390" w:firstLine="12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承包单位资格要求</w:t>
      </w:r>
    </w:p>
    <w:p w14:paraId="2B2D22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2"/>
          <w:sz w:val="24"/>
          <w:szCs w:val="24"/>
          <w:highlight w:val="none"/>
          <w:shd w:val="clear" w:color="auto" w:fill="FFFFFF"/>
          <w:lang w:val="en-US" w:eastAsia="zh-CN" w:bidi="ar-SA"/>
        </w:rPr>
        <w:t>仙游县鲤南镇振兴乡村投资有限公司</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小规模工程服务超市内企业。</w:t>
      </w:r>
    </w:p>
    <w:p w14:paraId="18B1FF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3.2</w:t>
      </w:r>
      <w:r>
        <w:rPr>
          <w:rFonts w:hint="eastAsia" w:ascii="宋体" w:hAnsi="宋体" w:eastAsia="宋体" w:cs="宋体"/>
          <w:color w:val="000000"/>
          <w:kern w:val="2"/>
          <w:sz w:val="24"/>
          <w:szCs w:val="24"/>
          <w:highlight w:val="none"/>
          <w:lang w:val="en-US" w:eastAsia="zh-CN" w:bidi="ar-SA"/>
        </w:rPr>
        <w:t>投标人具备</w:t>
      </w:r>
      <w:r>
        <w:rPr>
          <w:rFonts w:hint="eastAsia" w:ascii="宋体" w:hAnsi="宋体" w:eastAsia="宋体" w:cs="宋体"/>
          <w:b/>
          <w:bCs/>
          <w:color w:val="000000"/>
          <w:kern w:val="2"/>
          <w:sz w:val="24"/>
          <w:szCs w:val="24"/>
          <w:highlight w:val="none"/>
          <w:u w:val="single"/>
          <w:lang w:val="en-US" w:eastAsia="zh-CN" w:bidi="ar-SA"/>
        </w:rPr>
        <w:t>水利水电工程施工总承包三级</w:t>
      </w:r>
      <w:r>
        <w:rPr>
          <w:rFonts w:hint="eastAsia" w:ascii="宋体" w:hAnsi="宋体" w:eastAsia="宋体" w:cs="宋体"/>
          <w:color w:val="000000"/>
          <w:kern w:val="2"/>
          <w:sz w:val="24"/>
          <w:szCs w:val="24"/>
          <w:highlight w:val="none"/>
          <w:lang w:val="en-US" w:eastAsia="zh-CN" w:bidi="ar-SA"/>
        </w:rPr>
        <w:t>及以上资质和施工企业《安全生产许可证》并具有独立法人资格，</w:t>
      </w:r>
      <w:r>
        <w:rPr>
          <w:rFonts w:hint="eastAsia" w:ascii="宋体" w:hAnsi="宋体" w:eastAsia="宋体" w:cs="宋体"/>
          <w:b w:val="0"/>
          <w:i w:val="0"/>
          <w:caps w:val="0"/>
          <w:color w:val="000000"/>
          <w:spacing w:val="0"/>
          <w:sz w:val="24"/>
          <w:szCs w:val="24"/>
          <w:shd w:val="clear" w:color="auto" w:fill="FFFFFF"/>
        </w:rPr>
        <w:t>投标人的企业</w:t>
      </w:r>
      <w:r>
        <w:rPr>
          <w:rFonts w:hint="eastAsia" w:ascii="宋体" w:hAnsi="宋体" w:eastAsia="宋体" w:cs="宋体"/>
          <w:b w:val="0"/>
          <w:i w:val="0"/>
          <w:caps w:val="0"/>
          <w:color w:val="000000"/>
          <w:spacing w:val="0"/>
          <w:sz w:val="24"/>
          <w:szCs w:val="24"/>
          <w:shd w:val="clear" w:color="auto" w:fill="FFFFFF"/>
          <w:lang w:eastAsia="zh-CN"/>
        </w:rPr>
        <w:t>及资质</w:t>
      </w:r>
      <w:r>
        <w:rPr>
          <w:rFonts w:hint="eastAsia" w:ascii="宋体" w:hAnsi="宋体" w:eastAsia="宋体" w:cs="宋体"/>
          <w:b w:val="0"/>
          <w:i w:val="0"/>
          <w:caps w:val="0"/>
          <w:color w:val="000000"/>
          <w:spacing w:val="0"/>
          <w:sz w:val="24"/>
          <w:szCs w:val="24"/>
          <w:shd w:val="clear" w:color="auto" w:fill="FFFFFF"/>
        </w:rPr>
        <w:t>信息和拟派项目</w:t>
      </w:r>
      <w:r>
        <w:rPr>
          <w:rFonts w:hint="eastAsia" w:ascii="宋体" w:hAnsi="宋体" w:eastAsia="宋体" w:cs="宋体"/>
          <w:b w:val="0"/>
          <w:i w:val="0"/>
          <w:caps w:val="0"/>
          <w:color w:val="000000"/>
          <w:spacing w:val="0"/>
          <w:sz w:val="24"/>
          <w:szCs w:val="24"/>
          <w:shd w:val="clear" w:color="auto" w:fill="FFFFFF"/>
          <w:lang w:eastAsia="zh-CN"/>
        </w:rPr>
        <w:t>负责人注册</w:t>
      </w:r>
      <w:r>
        <w:rPr>
          <w:rFonts w:hint="eastAsia" w:ascii="宋体" w:hAnsi="宋体" w:eastAsia="宋体" w:cs="宋体"/>
          <w:b w:val="0"/>
          <w:i w:val="0"/>
          <w:caps w:val="0"/>
          <w:color w:val="000000"/>
          <w:spacing w:val="0"/>
          <w:sz w:val="24"/>
          <w:szCs w:val="24"/>
          <w:shd w:val="clear" w:color="auto" w:fill="FFFFFF"/>
        </w:rPr>
        <w:t>信息应在福建省建筑市场综合监管信息平台可查询到且查询到的信息完整；</w:t>
      </w:r>
      <w:r>
        <w:rPr>
          <w:rFonts w:hint="eastAsia" w:ascii="宋体" w:hAnsi="宋体" w:eastAsia="宋体" w:cs="宋体"/>
          <w:color w:val="000000"/>
          <w:kern w:val="2"/>
          <w:sz w:val="24"/>
          <w:szCs w:val="24"/>
          <w:highlight w:val="none"/>
          <w:lang w:val="en-US" w:eastAsia="zh-CN" w:bidi="ar-SA"/>
        </w:rPr>
        <w:t>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53D9FF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3.3</w:t>
      </w:r>
      <w:r>
        <w:rPr>
          <w:rFonts w:hint="eastAsia" w:ascii="宋体" w:hAnsi="宋体" w:eastAsia="宋体" w:cs="宋体"/>
          <w:color w:val="000000"/>
          <w:kern w:val="2"/>
          <w:sz w:val="24"/>
          <w:szCs w:val="24"/>
          <w:highlight w:val="none"/>
          <w:lang w:val="en-US" w:eastAsia="zh-CN" w:bidi="ar-SA"/>
        </w:rPr>
        <w:t>投标人拟担任本招标项目的项目经理应具备有效的不低于</w:t>
      </w:r>
      <w:r>
        <w:rPr>
          <w:rFonts w:hint="eastAsia" w:ascii="宋体" w:hAnsi="宋体" w:eastAsia="宋体" w:cs="宋体"/>
          <w:b/>
          <w:bCs/>
          <w:color w:val="000000"/>
          <w:kern w:val="2"/>
          <w:sz w:val="24"/>
          <w:szCs w:val="24"/>
          <w:highlight w:val="none"/>
          <w:u w:val="single"/>
          <w:lang w:val="en-US" w:eastAsia="zh-CN" w:bidi="ar-SA"/>
        </w:rPr>
        <w:t>贰级水利水电注册建造师</w:t>
      </w:r>
      <w:r>
        <w:rPr>
          <w:rFonts w:hint="eastAsia" w:ascii="宋体" w:hAnsi="宋体" w:eastAsia="宋体" w:cs="宋体"/>
          <w:color w:val="000000"/>
          <w:kern w:val="2"/>
          <w:sz w:val="24"/>
          <w:szCs w:val="24"/>
          <w:highlight w:val="none"/>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6E31A435">
      <w:pPr>
        <w:keepNext w:val="0"/>
        <w:keepLines w:val="0"/>
        <w:widowControl w:val="0"/>
        <w:numPr>
          <w:ilvl w:val="0"/>
          <w:numId w:val="0"/>
        </w:numPr>
        <w:pBdr>
          <w:top w:val="none" w:color="auto" w:sz="0" w:space="0"/>
          <w:left w:val="none" w:color="auto" w:sz="0" w:space="0"/>
          <w:bottom w:val="none" w:color="auto" w:sz="0" w:space="0"/>
          <w:right w:val="none" w:color="auto" w:sz="0" w:space="0"/>
        </w:pBdr>
        <w:shd w:val="clear" w:color="auto" w:fill="FFFFFF"/>
        <w:tabs>
          <w:tab w:val="left" w:pos="510"/>
          <w:tab w:val="left" w:pos="900"/>
          <w:tab w:val="left" w:pos="1100"/>
        </w:tabs>
        <w:kinsoku/>
        <w:wordWrap w:val="0"/>
        <w:overflowPunct/>
        <w:topLinePunct w:val="0"/>
        <w:autoSpaceDE/>
        <w:autoSpaceDN/>
        <w:bidi w:val="0"/>
        <w:spacing w:before="300" w:line="360" w:lineRule="auto"/>
        <w:ind w:left="0" w:firstLine="539"/>
        <w:jc w:val="left"/>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cs="宋体"/>
          <w:i w:val="0"/>
          <w:iCs w:val="0"/>
          <w:caps w:val="0"/>
          <w:color w:val="000000"/>
          <w:spacing w:val="0"/>
          <w:kern w:val="2"/>
          <w:sz w:val="24"/>
          <w:szCs w:val="24"/>
          <w:highlight w:val="none"/>
          <w:shd w:val="clear" w:color="auto" w:fill="FFFFFF"/>
          <w:lang w:val="en-US" w:eastAsia="zh-CN" w:bidi="ar-SA"/>
        </w:rPr>
        <w:t>3.4</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本招标项目不接受联合体投标；</w:t>
      </w:r>
    </w:p>
    <w:p w14:paraId="6E53E1E4">
      <w:pPr>
        <w:keepNext w:val="0"/>
        <w:keepLines w:val="0"/>
        <w:widowControl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after="0" w:line="360" w:lineRule="auto"/>
        <w:ind w:firstLine="539" w:firstLineChars="0"/>
        <w:jc w:val="left"/>
        <w:rPr>
          <w:rFonts w:hint="eastAsia" w:ascii="宋体" w:hAnsi="宋体" w:eastAsia="宋体" w:cs="宋体"/>
          <w:kern w:val="2"/>
          <w:sz w:val="24"/>
          <w:szCs w:val="24"/>
          <w:highlight w:val="none"/>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w:t>
      </w:r>
      <w:r>
        <w:rPr>
          <w:rFonts w:hint="eastAsia" w:ascii="宋体" w:hAnsi="宋体" w:cs="宋体"/>
          <w:i w:val="0"/>
          <w:iCs w:val="0"/>
          <w:caps w:val="0"/>
          <w:color w:val="000000"/>
          <w:spacing w:val="0"/>
          <w:kern w:val="2"/>
          <w:sz w:val="24"/>
          <w:szCs w:val="24"/>
          <w:highlight w:val="none"/>
          <w:shd w:val="clear" w:color="auto" w:fill="FFFFFF"/>
          <w:lang w:val="en-US" w:eastAsia="zh-CN" w:bidi="ar-SA"/>
        </w:rPr>
        <w:t>5</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本招标项目招标人采用资格后审的方式对投标人进行资格审查。</w:t>
      </w:r>
    </w:p>
    <w:p w14:paraId="6DB265F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Cs/>
          <w:kern w:val="0"/>
          <w:sz w:val="24"/>
          <w:szCs w:val="24"/>
          <w:highlight w:val="none"/>
          <w:lang w:val="en-US" w:eastAsia="zh-CN"/>
        </w:rPr>
        <w:t>4.</w:t>
      </w:r>
      <w:r>
        <w:rPr>
          <w:rFonts w:hint="eastAsia" w:ascii="宋体" w:hAnsi="宋体" w:eastAsia="宋体" w:cs="宋体"/>
          <w:b/>
          <w:bCs/>
          <w:i w:val="0"/>
          <w:iCs w:val="0"/>
          <w:caps w:val="0"/>
          <w:color w:val="000000"/>
          <w:spacing w:val="0"/>
          <w:sz w:val="24"/>
          <w:szCs w:val="24"/>
          <w:highlight w:val="none"/>
          <w:shd w:val="clear" w:color="auto" w:fill="FFFFFF"/>
        </w:rPr>
        <w:t>工程评审方式：</w:t>
      </w:r>
    </w:p>
    <w:p w14:paraId="06804B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本工程最高限价：</w:t>
      </w:r>
      <w:r>
        <w:rPr>
          <w:rFonts w:hint="eastAsia" w:ascii="宋体" w:hAnsi="宋体" w:eastAsia="宋体" w:cs="宋体"/>
          <w:i w:val="0"/>
          <w:iCs w:val="0"/>
          <w:caps w:val="0"/>
          <w:color w:val="000000"/>
          <w:spacing w:val="0"/>
          <w:kern w:val="2"/>
          <w:sz w:val="24"/>
          <w:szCs w:val="24"/>
          <w:highlight w:val="none"/>
          <w:u w:val="single"/>
          <w:shd w:val="clear" w:color="auto" w:fill="FFFFFF"/>
          <w:lang w:val="en-US" w:eastAsia="zh-CN" w:bidi="ar-SA"/>
        </w:rPr>
        <w:t>人民币</w:t>
      </w:r>
      <w:r>
        <w:rPr>
          <w:rFonts w:hint="eastAsia" w:ascii="宋体" w:hAnsi="宋体" w:cs="宋体"/>
          <w:i w:val="0"/>
          <w:iCs w:val="0"/>
          <w:caps w:val="0"/>
          <w:color w:val="000000"/>
          <w:spacing w:val="0"/>
          <w:kern w:val="2"/>
          <w:sz w:val="24"/>
          <w:szCs w:val="24"/>
          <w:highlight w:val="none"/>
          <w:u w:val="single"/>
          <w:shd w:val="clear" w:color="auto" w:fill="FFFFFF"/>
          <w:lang w:val="en-US" w:eastAsia="zh-CN" w:bidi="ar-SA"/>
        </w:rPr>
        <w:t>769079</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元   </w:t>
      </w:r>
    </w:p>
    <w:p w14:paraId="18FFE3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公司内部发包采用经评审的合理低价中标方式确定中标人。即投标人在合理区间（为最高限价再下浮：</w:t>
      </w:r>
      <w:r>
        <w:rPr>
          <w:rFonts w:hint="eastAsia" w:ascii="宋体" w:hAnsi="宋体" w:cs="宋体"/>
          <w:b/>
          <w:bCs/>
          <w:i w:val="0"/>
          <w:iCs w:val="0"/>
          <w:caps w:val="0"/>
          <w:color w:val="000000"/>
          <w:spacing w:val="0"/>
          <w:kern w:val="2"/>
          <w:sz w:val="24"/>
          <w:szCs w:val="24"/>
          <w:highlight w:val="none"/>
          <w:shd w:val="clear" w:color="auto" w:fill="FFFFFF"/>
          <w:lang w:val="en-US" w:eastAsia="zh-CN" w:bidi="ar-SA"/>
        </w:rPr>
        <w:t>水利3</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w:t>
      </w:r>
      <w:r>
        <w:rPr>
          <w:rFonts w:hint="eastAsia" w:ascii="宋体" w:hAnsi="宋体" w:cs="宋体"/>
          <w:b/>
          <w:bCs/>
          <w:i w:val="0"/>
          <w:iCs w:val="0"/>
          <w:caps w:val="0"/>
          <w:color w:val="000000"/>
          <w:spacing w:val="0"/>
          <w:kern w:val="2"/>
          <w:sz w:val="24"/>
          <w:szCs w:val="24"/>
          <w:highlight w:val="none"/>
          <w:shd w:val="clear" w:color="auto" w:fill="FFFFFF"/>
          <w:lang w:val="en-US" w:eastAsia="zh-CN" w:bidi="ar-SA"/>
        </w:rPr>
        <w:t>6</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%、即</w:t>
      </w:r>
      <w:r>
        <w:rPr>
          <w:rFonts w:hint="eastAsia" w:ascii="宋体" w:hAnsi="宋体" w:cs="宋体"/>
          <w:b/>
          <w:bCs/>
          <w:i w:val="0"/>
          <w:iCs w:val="0"/>
          <w:caps w:val="0"/>
          <w:color w:val="000000"/>
          <w:spacing w:val="0"/>
          <w:kern w:val="2"/>
          <w:sz w:val="24"/>
          <w:szCs w:val="24"/>
          <w:highlight w:val="none"/>
          <w:shd w:val="clear" w:color="auto" w:fill="FFFFFF"/>
          <w:lang w:val="en-US" w:eastAsia="zh-CN" w:bidi="ar-SA"/>
        </w:rPr>
        <w:t>722934</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宋体" w:hAnsi="宋体" w:cs="宋体"/>
          <w:b/>
          <w:bCs/>
          <w:i w:val="0"/>
          <w:iCs w:val="0"/>
          <w:caps w:val="0"/>
          <w:color w:val="000000"/>
          <w:spacing w:val="0"/>
          <w:kern w:val="2"/>
          <w:sz w:val="24"/>
          <w:szCs w:val="24"/>
          <w:highlight w:val="none"/>
          <w:shd w:val="clear" w:color="auto" w:fill="FFFFFF"/>
          <w:lang w:val="en-US" w:eastAsia="zh-CN" w:bidi="ar-SA"/>
        </w:rPr>
        <w:t>746007</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）内进行报价（报价保留整数，未在此区间内报价或者报价数值非整数的均为无效报价，不参与评标</w:t>
      </w:r>
      <w:r>
        <w:rPr>
          <w:rFonts w:hint="eastAsia" w:ascii="宋体" w:hAnsi="宋体" w:cs="宋体"/>
          <w:i w:val="0"/>
          <w:iCs w:val="0"/>
          <w:caps w:val="0"/>
          <w:color w:val="000000"/>
          <w:spacing w:val="0"/>
          <w:kern w:val="2"/>
          <w:sz w:val="24"/>
          <w:szCs w:val="24"/>
          <w:highlight w:val="none"/>
          <w:shd w:val="clear" w:color="auto" w:fill="FFFFFF"/>
          <w:lang w:val="en-US" w:eastAsia="zh-CN" w:bidi="ar-SA"/>
        </w:rPr>
        <w:t>。</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1967A8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right="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评标价=投标人报价平均值×（1-期望值系数）+期望值×期望值系数</w:t>
      </w:r>
    </w:p>
    <w:p w14:paraId="41A9B0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right="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期望值系数为开标前招标人随机抽取1个数字（①=0.3、②=0.4、③=0.5、④=0.6、⑤=0.7）</w:t>
      </w:r>
    </w:p>
    <w:p w14:paraId="441C5D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期望值为最高限价×由招标人在开标前随机抽取1个数字（</w:t>
      </w:r>
      <w:r>
        <w:rPr>
          <w:rFonts w:hint="eastAsia" w:ascii="宋体" w:hAnsi="宋体" w:cs="宋体"/>
          <w:i w:val="0"/>
          <w:iCs w:val="0"/>
          <w:caps w:val="0"/>
          <w:color w:val="000000"/>
          <w:spacing w:val="0"/>
          <w:kern w:val="2"/>
          <w:sz w:val="24"/>
          <w:szCs w:val="24"/>
          <w:highlight w:val="none"/>
          <w:shd w:val="clear" w:color="auto" w:fill="FFFFFF"/>
          <w:lang w:val="en-US" w:eastAsia="zh-CN" w:bidi="ar-SA"/>
        </w:rPr>
        <w:t>水利</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r>
        <w:rPr>
          <w:rFonts w:hint="eastAsia" w:ascii="宋体" w:hAnsi="宋体" w:cs="宋体"/>
          <w:i w:val="0"/>
          <w:iCs w:val="0"/>
          <w:caps w:val="0"/>
          <w:color w:val="000000"/>
          <w:spacing w:val="0"/>
          <w:kern w:val="2"/>
          <w:sz w:val="24"/>
          <w:szCs w:val="24"/>
          <w:highlight w:val="none"/>
          <w:shd w:val="clear" w:color="auto" w:fill="FFFFFF"/>
          <w:lang w:val="en-US" w:eastAsia="zh-CN" w:bidi="ar-SA"/>
        </w:rPr>
        <w:t>①=0.94、②=0.945、③=0.95、④=0.955、⑤=0.96、⑥=0.965、⑦=0.97</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）确定。</w:t>
      </w:r>
    </w:p>
    <w:p w14:paraId="2368BC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（1）投标人的报价最接近评标价的下限为中标人，有两个及以上报价相同的，则抽签决定中标人，中标合同价为中标人报价。</w:t>
      </w:r>
    </w:p>
    <w:p w14:paraId="0C0D9B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（2）若投标人的报价均高于评标价，最接近评标价的投标人为中标人，有两个及以上报价相同的，则抽签决定中标人，中标合同价为中标人报价。</w:t>
      </w:r>
    </w:p>
    <w:p w14:paraId="741CBA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（3）投标人数量仅为两家的，抽签决定中标人，中标合同价为投标人报价。</w:t>
      </w:r>
    </w:p>
    <w:p w14:paraId="157B39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（4）投标人仅一家的则直接指定中标人，中标合同价为投标人报价。</w:t>
      </w:r>
    </w:p>
    <w:p w14:paraId="65748F88">
      <w:pPr>
        <w:keepNext w:val="0"/>
        <w:keepLines w:val="0"/>
        <w:widowControl w:val="0"/>
        <w:kinsoku/>
        <w:wordWrap w:val="0"/>
        <w:overflowPunct/>
        <w:topLinePunct w:val="0"/>
        <w:autoSpaceDE/>
        <w:autoSpaceDN/>
        <w:bidi w:val="0"/>
        <w:adjustRightInd w:val="0"/>
        <w:snapToGrid w:val="0"/>
        <w:spacing w:after="200" w:line="360" w:lineRule="auto"/>
        <w:ind w:firstLine="420" w:firstLineChars="175"/>
        <w:jc w:val="left"/>
        <w:rPr>
          <w:rFonts w:hint="eastAsia" w:ascii="宋体" w:hAnsi="宋体" w:eastAsia="宋体" w:cs="宋体"/>
          <w:kern w:val="0"/>
          <w:sz w:val="24"/>
          <w:szCs w:val="24"/>
          <w:highlight w:val="none"/>
          <w:lang w:val="zh-TW"/>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r>
        <w:rPr>
          <w:rFonts w:hint="eastAsia" w:ascii="宋体" w:hAnsi="宋体" w:eastAsia="宋体" w:cs="宋体"/>
          <w:kern w:val="0"/>
          <w:sz w:val="24"/>
          <w:szCs w:val="24"/>
          <w:highlight w:val="none"/>
          <w:lang w:val="zh-TW" w:eastAsia="zh-TW"/>
        </w:rPr>
        <w:t>。</w:t>
      </w:r>
    </w:p>
    <w:p w14:paraId="52CA3365">
      <w:pPr>
        <w:keepNext w:val="0"/>
        <w:keepLines w:val="0"/>
        <w:widowControl w:val="0"/>
        <w:tabs>
          <w:tab w:val="left" w:pos="900"/>
          <w:tab w:val="left" w:pos="1100"/>
        </w:tabs>
        <w:kinsoku/>
        <w:wordWrap w:val="0"/>
        <w:overflowPunct/>
        <w:topLinePunct w:val="0"/>
        <w:autoSpaceDE/>
        <w:autoSpaceDN/>
        <w:bidi w:val="0"/>
        <w:spacing w:line="36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zh-TW" w:eastAsia="zh-TW" w:bidi="ar-SA"/>
        </w:rPr>
        <w:t>招标文件的获取</w:t>
      </w:r>
    </w:p>
    <w:p w14:paraId="26AFDC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val="0"/>
        <w:snapToGrid w:val="0"/>
        <w:spacing w:before="0" w:beforeAutospacing="0" w:after="0" w:afterAutospacing="0" w:line="360" w:lineRule="auto"/>
        <w:ind w:left="229" w:leftChars="109" w:right="0" w:firstLine="348" w:firstLineChars="1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eastAsia="zh-CN"/>
        </w:rPr>
        <w:t>5.1</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t>凡有意参加投标者，请于</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202</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5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10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30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 xml:space="preserve"> 08</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时</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 xml:space="preserve"> 00</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分</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00</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秒至</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202</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5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11</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3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9</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时</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30</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分</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00</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秒</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t>通过</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eastAsia="zh-CN"/>
        </w:rPr>
        <w:t>数字仙游电子业务平台(</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333333"/>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采取无记名方式免费下载电子招标文件等相关资料。</w:t>
      </w:r>
    </w:p>
    <w:p w14:paraId="144E86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val="0"/>
        <w:snapToGrid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5.2招标人不接受书面投标文件，投标人必须提交网上投标文件。投标人是否投标以</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eastAsia="zh-CN"/>
        </w:rPr>
        <w:t>数字仙游电子业务平台（</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begin"/>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separate"/>
      </w:r>
      <w:r>
        <w:rPr>
          <w:rFonts w:hint="eastAsia" w:ascii="宋体" w:hAnsi="宋体" w:eastAsia="宋体" w:cs="宋体"/>
          <w:color w:val="333333"/>
          <w:spacing w:val="0"/>
          <w:w w:val="100"/>
          <w:kern w:val="0"/>
          <w:position w:val="0"/>
          <w:sz w:val="24"/>
          <w:szCs w:val="24"/>
          <w:highlight w:val="none"/>
          <w:u w:val="none" w:color="000000"/>
          <w:shd w:val="clear" w:color="auto" w:fill="auto"/>
          <w:vertAlign w:val="baseline"/>
          <w:lang w:val="en-US" w:eastAsia="zh-CN"/>
        </w:rPr>
        <w:t>http://fjxyst.cn/</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）网上递交投标文件为准。资格审查小组只对网上递交投标文件进行评审。</w:t>
      </w:r>
      <w:r>
        <w:rPr>
          <w:rFonts w:hint="eastAsia" w:ascii="宋体" w:hAnsi="宋体" w:eastAsia="宋体" w:cs="宋体"/>
          <w:b/>
          <w:bCs/>
          <w:color w:val="0000FF"/>
          <w:spacing w:val="0"/>
          <w:w w:val="100"/>
          <w:kern w:val="0"/>
          <w:position w:val="0"/>
          <w:sz w:val="24"/>
          <w:szCs w:val="24"/>
          <w:highlight w:val="none"/>
          <w:u w:val="none" w:color="000000"/>
          <w:shd w:val="clear" w:color="auto" w:fill="auto"/>
          <w:vertAlign w:val="baseline"/>
          <w:rtl w:val="0"/>
          <w:lang w:val="en-US" w:eastAsia="zh-CN"/>
        </w:rPr>
        <w:t>本招标项目采用远程解密投标文件</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w:t>
      </w:r>
    </w:p>
    <w:p w14:paraId="4C496C3E">
      <w:pPr>
        <w:keepNext w:val="0"/>
        <w:keepLines w:val="0"/>
        <w:widowControl w:val="0"/>
        <w:numPr>
          <w:ilvl w:val="0"/>
          <w:numId w:val="1"/>
        </w:numPr>
        <w:tabs>
          <w:tab w:val="left" w:pos="900"/>
          <w:tab w:val="left" w:pos="1100"/>
          <w:tab w:val="clear" w:pos="510"/>
        </w:tabs>
        <w:kinsoku/>
        <w:wordWrap w:val="0"/>
        <w:overflowPunct/>
        <w:topLinePunct w:val="0"/>
        <w:autoSpaceDE/>
        <w:autoSpaceDN/>
        <w:bidi w:val="0"/>
        <w:spacing w:line="360" w:lineRule="auto"/>
        <w:ind w:left="390" w:leftChars="0" w:firstLine="120" w:firstLineChars="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投标保证金的递交</w:t>
      </w:r>
    </w:p>
    <w:p w14:paraId="3215148F">
      <w:pPr>
        <w:keepNext w:val="0"/>
        <w:keepLines w:val="0"/>
        <w:widowControl w:val="0"/>
        <w:tabs>
          <w:tab w:val="left" w:pos="900"/>
          <w:tab w:val="left" w:pos="1100"/>
        </w:tabs>
        <w:kinsoku/>
        <w:wordWrap w:val="0"/>
        <w:overflowPunct/>
        <w:topLinePunct w:val="0"/>
        <w:autoSpaceDE/>
        <w:autoSpaceDN/>
        <w:bidi w:val="0"/>
        <w:adjustRightInd/>
        <w:snapToGrid/>
        <w:spacing w:after="0" w:line="360" w:lineRule="auto"/>
        <w:ind w:firstLine="480"/>
        <w:jc w:val="both"/>
        <w:rPr>
          <w:rFonts w:hint="eastAsia" w:ascii="宋体" w:hAnsi="宋体" w:eastAsia="宋体" w:cs="宋体"/>
          <w:b/>
          <w:bCs/>
          <w:kern w:val="2"/>
          <w:sz w:val="24"/>
          <w:szCs w:val="21"/>
          <w:highlight w:val="none"/>
        </w:rPr>
      </w:pPr>
      <w:r>
        <w:rPr>
          <w:rFonts w:hint="eastAsia" w:ascii="宋体" w:hAnsi="宋体" w:eastAsia="宋体" w:cs="宋体"/>
          <w:color w:val="000000"/>
          <w:kern w:val="2"/>
          <w:sz w:val="24"/>
          <w:szCs w:val="24"/>
          <w:highlight w:val="none"/>
          <w:lang w:val="zh-TW" w:eastAsia="zh-TW" w:bidi="ar-SA"/>
        </w:rPr>
        <w:t>本招标项目的投标保证金为人民币</w:t>
      </w:r>
      <w:r>
        <w:rPr>
          <w:rFonts w:hint="eastAsia" w:ascii="宋体" w:hAnsi="宋体" w:cs="宋体"/>
          <w:b/>
          <w:bCs/>
          <w:i w:val="0"/>
          <w:iCs w:val="0"/>
          <w:caps w:val="0"/>
          <w:color w:val="000000"/>
          <w:spacing w:val="0"/>
          <w:sz w:val="24"/>
          <w:szCs w:val="24"/>
          <w:highlight w:val="none"/>
          <w:u w:val="single"/>
          <w:shd w:val="clear" w:color="auto" w:fill="FFFFFF"/>
          <w:lang w:val="en-US" w:eastAsia="zh-CN"/>
        </w:rPr>
        <w:t>壹万伍仟</w:t>
      </w:r>
      <w:r>
        <w:rPr>
          <w:rFonts w:hint="eastAsia" w:ascii="宋体" w:hAnsi="宋体" w:eastAsia="宋体" w:cs="宋体"/>
          <w:b/>
          <w:bCs/>
          <w:i w:val="0"/>
          <w:iCs w:val="0"/>
          <w:caps w:val="0"/>
          <w:color w:val="000000"/>
          <w:spacing w:val="0"/>
          <w:sz w:val="24"/>
          <w:szCs w:val="24"/>
          <w:highlight w:val="none"/>
          <w:u w:val="single"/>
          <w:shd w:val="clear" w:color="auto" w:fill="FFFFFF"/>
          <w:lang w:eastAsia="zh-CN"/>
        </w:rPr>
        <w:t>元</w:t>
      </w:r>
      <w:r>
        <w:rPr>
          <w:rFonts w:hint="eastAsia" w:ascii="宋体" w:hAnsi="宋体" w:eastAsia="宋体" w:cs="宋体"/>
          <w:b/>
          <w:bCs/>
          <w:i w:val="0"/>
          <w:iCs w:val="0"/>
          <w:caps w:val="0"/>
          <w:color w:val="000000"/>
          <w:spacing w:val="0"/>
          <w:sz w:val="24"/>
          <w:szCs w:val="24"/>
          <w:highlight w:val="none"/>
          <w:u w:val="single"/>
          <w:shd w:val="clear" w:color="auto" w:fill="FFFFFF"/>
        </w:rPr>
        <w:t>整</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color w:val="auto"/>
          <w:spacing w:val="0"/>
          <w:kern w:val="2"/>
          <w:position w:val="0"/>
          <w:sz w:val="24"/>
          <w:szCs w:val="24"/>
          <w:highlight w:val="none"/>
          <w:lang w:val="en-US" w:eastAsia="zh-CN" w:bidi="ar-SA"/>
        </w:rPr>
        <w:t>具体详见招标文件中投标须知第17条款</w:t>
      </w:r>
      <w:r>
        <w:rPr>
          <w:rFonts w:hint="eastAsia" w:ascii="宋体" w:hAnsi="宋体" w:eastAsia="宋体" w:cs="宋体"/>
          <w:kern w:val="0"/>
          <w:sz w:val="24"/>
          <w:szCs w:val="22"/>
          <w:highlight w:val="none"/>
          <w:shd w:val="clear" w:color="auto" w:fill="FFFFFF"/>
        </w:rPr>
        <w:t>。</w:t>
      </w:r>
    </w:p>
    <w:p w14:paraId="5194FEA3">
      <w:pPr>
        <w:keepNext w:val="0"/>
        <w:keepLines w:val="0"/>
        <w:widowControl w:val="0"/>
        <w:tabs>
          <w:tab w:val="left" w:pos="900"/>
          <w:tab w:val="left" w:pos="1100"/>
        </w:tabs>
        <w:kinsoku/>
        <w:wordWrap w:val="0"/>
        <w:overflowPunct/>
        <w:topLinePunct w:val="0"/>
        <w:autoSpaceDE/>
        <w:autoSpaceDN/>
        <w:bidi w:val="0"/>
        <w:spacing w:line="36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zh-TW" w:eastAsia="zh-TW" w:bidi="ar-SA"/>
        </w:rPr>
        <w:t>投标文件的递交</w:t>
      </w:r>
    </w:p>
    <w:p w14:paraId="1ECC84CF">
      <w:pPr>
        <w:keepNext w:val="0"/>
        <w:keepLines w:val="0"/>
        <w:pageBreakBefore w:val="0"/>
        <w:widowControl w:val="0"/>
        <w:tabs>
          <w:tab w:val="left" w:pos="900"/>
          <w:tab w:val="left" w:pos="1100"/>
        </w:tabs>
        <w:kinsoku/>
        <w:wordWrap w:val="0"/>
        <w:overflowPunct/>
        <w:topLinePunct w:val="0"/>
        <w:autoSpaceDE/>
        <w:autoSpaceDN/>
        <w:bidi w:val="0"/>
        <w:adjustRightInd/>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kern w:val="0"/>
          <w:sz w:val="24"/>
          <w:szCs w:val="24"/>
          <w:highlight w:val="none"/>
        </w:rPr>
        <w:t>1)</w:t>
      </w:r>
      <w:r>
        <w:rPr>
          <w:rFonts w:hint="eastAsia" w:ascii="宋体" w:hAnsi="宋体" w:eastAsia="宋体" w:cs="宋体"/>
          <w:color w:val="auto"/>
          <w:sz w:val="24"/>
          <w:szCs w:val="24"/>
          <w:highlight w:val="none"/>
        </w:rPr>
        <w:t>投标文件递交的截止时间(投标截止时间，下同):</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11</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auto"/>
          <w:shd w:val="clear" w:color="auto" w:fill="auto"/>
          <w:vertAlign w:val="baseline"/>
          <w:lang w:val="en-US" w:eastAsia="zh-CN"/>
        </w:rPr>
        <w:t>3</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auto"/>
          <w:sz w:val="24"/>
          <w:szCs w:val="24"/>
          <w:highlight w:val="none"/>
          <w:u w:val="single"/>
        </w:rPr>
        <w:t xml:space="preserve"> 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分，投标人应在截止时间前通过</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eastAsia="zh-CN"/>
        </w:rPr>
        <w:t>数字仙游电子业务平台(</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333333"/>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auto"/>
          <w:sz w:val="24"/>
          <w:szCs w:val="24"/>
          <w:highlight w:val="none"/>
        </w:rPr>
        <w:t>递交电子投标文件</w:t>
      </w:r>
      <w:r>
        <w:rPr>
          <w:rFonts w:hint="eastAsia" w:ascii="宋体" w:hAnsi="宋体" w:eastAsia="宋体" w:cs="宋体"/>
          <w:color w:val="auto"/>
          <w:sz w:val="24"/>
          <w:szCs w:val="24"/>
          <w:highlight w:val="none"/>
          <w:shd w:val="clear" w:color="auto" w:fill="FFFFFF"/>
        </w:rPr>
        <w:t>。</w:t>
      </w:r>
    </w:p>
    <w:p w14:paraId="6F6633BE">
      <w:pPr>
        <w:keepNext w:val="0"/>
        <w:keepLines w:val="0"/>
        <w:widowControl w:val="0"/>
        <w:tabs>
          <w:tab w:val="left" w:pos="900"/>
          <w:tab w:val="left" w:pos="1100"/>
        </w:tabs>
        <w:kinsoku/>
        <w:wordWrap w:val="0"/>
        <w:overflowPunct/>
        <w:topLinePunct w:val="0"/>
        <w:autoSpaceDE/>
        <w:autoSpaceDN/>
        <w:bidi w:val="0"/>
        <w:spacing w:line="360" w:lineRule="auto"/>
        <w:ind w:left="510"/>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）逾期送达的投标文件，电子交易平台将予以拒收</w:t>
      </w:r>
      <w:r>
        <w:rPr>
          <w:rFonts w:hint="eastAsia" w:ascii="宋体" w:hAnsi="宋体" w:eastAsia="宋体" w:cs="宋体"/>
          <w:color w:val="000000"/>
          <w:kern w:val="2"/>
          <w:sz w:val="24"/>
          <w:szCs w:val="24"/>
          <w:highlight w:val="none"/>
          <w:lang w:val="zh-TW" w:eastAsia="zh-TW" w:bidi="ar-SA"/>
        </w:rPr>
        <w:t>。</w:t>
      </w:r>
    </w:p>
    <w:p w14:paraId="79495F95">
      <w:pPr>
        <w:keepNext w:val="0"/>
        <w:keepLines w:val="0"/>
        <w:widowControl w:val="0"/>
        <w:tabs>
          <w:tab w:val="left" w:pos="900"/>
          <w:tab w:val="left" w:pos="1100"/>
        </w:tabs>
        <w:kinsoku/>
        <w:wordWrap w:val="0"/>
        <w:overflowPunct/>
        <w:topLinePunct w:val="0"/>
        <w:autoSpaceDE/>
        <w:autoSpaceDN/>
        <w:bidi w:val="0"/>
        <w:spacing w:line="360" w:lineRule="auto"/>
        <w:ind w:left="510"/>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en-US" w:eastAsia="zh-CN" w:bidi="ar-SA"/>
        </w:rPr>
        <w:t>6</w:t>
      </w:r>
      <w:r>
        <w:rPr>
          <w:rFonts w:hint="eastAsia" w:ascii="宋体" w:hAnsi="宋体" w:eastAsia="宋体" w:cs="宋体"/>
          <w:color w:val="000000"/>
          <w:kern w:val="2"/>
          <w:sz w:val="24"/>
          <w:szCs w:val="24"/>
          <w:highlight w:val="none"/>
          <w:lang w:val="zh-TW" w:eastAsia="zh-CN" w:bidi="ar-SA"/>
        </w:rPr>
        <w:t>.</w:t>
      </w:r>
      <w:r>
        <w:rPr>
          <w:rFonts w:hint="eastAsia" w:ascii="宋体" w:hAnsi="宋体" w:eastAsia="宋体" w:cs="宋体"/>
          <w:color w:val="000000"/>
          <w:kern w:val="2"/>
          <w:sz w:val="24"/>
          <w:szCs w:val="24"/>
          <w:highlight w:val="none"/>
          <w:lang w:val="zh-TW" w:eastAsia="zh-TW" w:bidi="ar-SA"/>
        </w:rPr>
        <w:t>合同签订</w:t>
      </w:r>
    </w:p>
    <w:p w14:paraId="40F13C74">
      <w:pPr>
        <w:keepNext w:val="0"/>
        <w:keepLines w:val="0"/>
        <w:widowControl w:val="0"/>
        <w:kinsoku/>
        <w:wordWrap w:val="0"/>
        <w:overflowPunct/>
        <w:topLinePunct w:val="0"/>
        <w:autoSpaceDE/>
        <w:autoSpaceDN/>
        <w:bidi w:val="0"/>
        <w:adjustRightInd w:val="0"/>
        <w:snapToGrid w:val="0"/>
        <w:spacing w:after="200" w:line="360" w:lineRule="auto"/>
        <w:ind w:firstLine="480" w:firstLineChars="200"/>
        <w:rPr>
          <w:rFonts w:hint="eastAsia" w:ascii="宋体" w:hAnsi="宋体" w:eastAsia="宋体" w:cs="宋体"/>
          <w:sz w:val="24"/>
          <w:szCs w:val="22"/>
          <w:highlight w:val="none"/>
          <w:u w:val="single"/>
          <w:lang w:val="en-US" w:eastAsia="zh-CN" w:bidi="ar-SA"/>
        </w:rPr>
      </w:pPr>
      <w:r>
        <w:rPr>
          <w:rFonts w:hint="eastAsia" w:ascii="宋体" w:hAnsi="宋体" w:eastAsia="宋体" w:cs="宋体"/>
          <w:sz w:val="24"/>
          <w:szCs w:val="24"/>
          <w:highlight w:val="none"/>
          <w:lang w:val="zh-TW" w:eastAsia="zh-TW" w:bidi="ar-SA"/>
        </w:rPr>
        <w:t>合同付款条款：</w:t>
      </w:r>
      <w:r>
        <w:rPr>
          <w:rFonts w:hint="eastAsia" w:ascii="宋体" w:hAnsi="宋体" w:eastAsia="宋体" w:cs="宋体"/>
          <w:sz w:val="24"/>
          <w:szCs w:val="22"/>
          <w:highlight w:val="none"/>
          <w:u w:val="single"/>
          <w:lang w:val="en-US" w:eastAsia="zh-CN" w:bidi="ar-SA"/>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p>
    <w:p w14:paraId="01424F65">
      <w:pPr>
        <w:keepNext w:val="0"/>
        <w:keepLines w:val="0"/>
        <w:widowControl w:val="0"/>
        <w:kinsoku/>
        <w:wordWrap w:val="0"/>
        <w:overflowPunct/>
        <w:topLinePunct w:val="0"/>
        <w:autoSpaceDE/>
        <w:autoSpaceDN/>
        <w:bidi w:val="0"/>
        <w:adjustRightInd w:val="0"/>
        <w:snapToGrid w:val="0"/>
        <w:spacing w:after="200" w:line="360" w:lineRule="auto"/>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w:t>
      </w:r>
      <w:r>
        <w:rPr>
          <w:rFonts w:hint="eastAsia" w:ascii="宋体" w:hAnsi="宋体" w:eastAsia="宋体" w:cs="宋体"/>
          <w:sz w:val="24"/>
          <w:szCs w:val="24"/>
          <w:highlight w:val="none"/>
          <w:lang w:val="zh-TW" w:eastAsia="zh-TW" w:bidi="ar-SA"/>
        </w:rPr>
        <w:t>履约保证金：</w:t>
      </w:r>
      <w:r>
        <w:rPr>
          <w:rFonts w:hint="eastAsia" w:ascii="宋体" w:hAnsi="宋体" w:eastAsia="宋体" w:cs="宋体"/>
          <w:sz w:val="24"/>
          <w:szCs w:val="24"/>
          <w:highlight w:val="none"/>
          <w:lang w:val="zh-TW" w:eastAsia="zh-CN" w:bidi="ar-SA"/>
        </w:rPr>
        <w:t>合同金额</w:t>
      </w:r>
      <w:r>
        <w:rPr>
          <w:rFonts w:hint="eastAsia" w:ascii="宋体" w:hAnsi="宋体" w:eastAsia="宋体" w:cs="宋体"/>
          <w:sz w:val="24"/>
          <w:szCs w:val="24"/>
          <w:highlight w:val="none"/>
          <w:lang w:val="zh-TW" w:eastAsia="zh-TW" w:bidi="ar-SA"/>
        </w:rPr>
        <w:t xml:space="preserve"> </w:t>
      </w:r>
      <w:r>
        <w:rPr>
          <w:rFonts w:hint="eastAsia" w:ascii="宋体" w:hAnsi="宋体" w:eastAsia="宋体" w:cs="宋体"/>
          <w:sz w:val="24"/>
          <w:szCs w:val="24"/>
          <w:highlight w:val="none"/>
          <w:lang w:val="en-US" w:eastAsia="zh-CN" w:bidi="ar-SA"/>
        </w:rPr>
        <w:t>10%</w:t>
      </w:r>
      <w:r>
        <w:rPr>
          <w:rFonts w:hint="eastAsia" w:ascii="宋体" w:hAnsi="宋体" w:eastAsia="宋体" w:cs="宋体"/>
          <w:sz w:val="24"/>
          <w:szCs w:val="24"/>
          <w:highlight w:val="none"/>
          <w:lang w:val="zh-TW" w:eastAsia="zh-TW" w:bidi="ar-SA"/>
        </w:rPr>
        <w:t>；</w:t>
      </w:r>
    </w:p>
    <w:p w14:paraId="09B7C203">
      <w:pPr>
        <w:keepNext w:val="0"/>
        <w:keepLines w:val="0"/>
        <w:widowControl w:val="0"/>
        <w:tabs>
          <w:tab w:val="left" w:pos="900"/>
          <w:tab w:val="left" w:pos="1100"/>
        </w:tabs>
        <w:kinsoku/>
        <w:wordWrap w:val="0"/>
        <w:overflowPunct/>
        <w:topLinePunct w:val="0"/>
        <w:autoSpaceDE/>
        <w:autoSpaceDN/>
        <w:bidi w:val="0"/>
        <w:spacing w:line="36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w:t>
      </w:r>
      <w:r>
        <w:rPr>
          <w:rFonts w:hint="eastAsia" w:ascii="宋体" w:hAnsi="宋体" w:eastAsia="宋体" w:cs="宋体"/>
          <w:color w:val="000000"/>
          <w:kern w:val="2"/>
          <w:sz w:val="24"/>
          <w:szCs w:val="24"/>
          <w:highlight w:val="none"/>
          <w:lang w:val="zh-TW" w:eastAsia="zh-TW" w:bidi="ar-SA"/>
        </w:rPr>
        <w:t>发布公告的媒介</w:t>
      </w:r>
    </w:p>
    <w:p w14:paraId="34D9B38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val="0"/>
        <w:snapToGrid w:val="0"/>
        <w:spacing w:before="0" w:beforeAutospacing="0" w:after="0" w:afterAutospacing="0" w:line="360" w:lineRule="auto"/>
        <w:ind w:left="0" w:right="0" w:rightChars="0" w:firstLine="480" w:firstLineChars="20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本次招标公告同时</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zh-TW" w:eastAsia="zh-CN"/>
        </w:rPr>
        <w:t>仙游县鲤南镇人民政府网</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zh-TW" w:eastAsia="zh-CN"/>
        </w:rPr>
        <w:t>http://www.xianyou.gov.cn/lnz/tzgg/）</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eastAsia="zh-CN"/>
        </w:rPr>
        <w:t>和数字仙游电子业务平台(</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发布招标公告及中标</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公示，公示时间不少于3日。</w:t>
      </w:r>
    </w:p>
    <w:p w14:paraId="3A45CD9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left="482" w:leftChars="0" w:right="0" w:rightChars="0"/>
        <w:jc w:val="left"/>
        <w:textAlignment w:val="auto"/>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9</w:t>
      </w:r>
      <w:r>
        <w:rPr>
          <w:rFonts w:hint="eastAsia" w:ascii="宋体" w:hAnsi="宋体" w:eastAsia="宋体" w:cs="宋体"/>
          <w:b/>
          <w:color w:val="000000"/>
          <w:kern w:val="0"/>
          <w:sz w:val="24"/>
          <w:szCs w:val="24"/>
          <w:highlight w:val="none"/>
          <w:shd w:val="clear" w:color="auto" w:fill="FFFFFF"/>
          <w:lang w:val="en-US" w:eastAsia="en-US"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其他说明：</w:t>
      </w:r>
    </w:p>
    <w:p w14:paraId="0008361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9.1开标地点：在</w:t>
      </w:r>
      <w:r>
        <w:rPr>
          <w:rFonts w:hint="eastAsia" w:ascii="宋体" w:hAnsi="宋体" w:eastAsia="宋体" w:cs="宋体"/>
          <w:b/>
          <w:bCs/>
          <w:color w:val="000000"/>
          <w:kern w:val="2"/>
          <w:sz w:val="24"/>
          <w:szCs w:val="24"/>
          <w:highlight w:val="none"/>
          <w:u w:val="single"/>
          <w:lang w:val="zh-TW" w:eastAsia="zh-CN"/>
        </w:rPr>
        <w:t>仙游县供销合作联社二楼（福建省莆田市仙游县鲤城街道公园街168号）</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进行，本项目为线上电子投标。招标人不接受书面投标文件，投标人必须网上提交电子投标文件。投标人无需到开标现场参加招投标。</w:t>
      </w:r>
    </w:p>
    <w:p w14:paraId="69C4DB3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9.2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758E2199">
      <w:pPr>
        <w:keepNext w:val="0"/>
        <w:keepLines w:val="0"/>
        <w:widowControl w:val="0"/>
        <w:numPr>
          <w:ilvl w:val="0"/>
          <w:numId w:val="0"/>
        </w:numPr>
        <w:tabs>
          <w:tab w:val="left" w:pos="900"/>
          <w:tab w:val="left" w:pos="1100"/>
        </w:tabs>
        <w:kinsoku/>
        <w:wordWrap w:val="0"/>
        <w:overflowPunct/>
        <w:topLinePunct w:val="0"/>
        <w:autoSpaceDE/>
        <w:autoSpaceDN/>
        <w:bidi w:val="0"/>
        <w:spacing w:line="360" w:lineRule="auto"/>
        <w:ind w:firstLine="480" w:firstLineChars="200"/>
        <w:jc w:val="both"/>
        <w:rPr>
          <w:rFonts w:hint="eastAsia" w:ascii="宋体" w:hAnsi="宋体" w:eastAsia="宋体" w:cs="宋体"/>
          <w:color w:val="000000"/>
          <w:kern w:val="2"/>
          <w:sz w:val="24"/>
          <w:szCs w:val="24"/>
          <w:highlight w:val="none"/>
          <w:u w:val="none" w:color="auto"/>
          <w:lang w:val="zh-TW" w:eastAsia="zh-TW" w:bidi="ar-SA"/>
        </w:rPr>
      </w:pPr>
      <w:r>
        <w:rPr>
          <w:rFonts w:hint="eastAsia" w:ascii="宋体" w:hAnsi="宋体" w:eastAsia="宋体" w:cs="宋体"/>
          <w:color w:val="000000"/>
          <w:kern w:val="2"/>
          <w:sz w:val="24"/>
          <w:szCs w:val="24"/>
          <w:highlight w:val="none"/>
          <w:u w:val="none" w:color="auto"/>
          <w:lang w:val="en-US" w:eastAsia="zh-CN" w:bidi="ar-SA"/>
        </w:rPr>
        <w:t xml:space="preserve">10 </w:t>
      </w:r>
      <w:r>
        <w:rPr>
          <w:rFonts w:hint="eastAsia" w:ascii="宋体" w:hAnsi="宋体" w:eastAsia="宋体" w:cs="宋体"/>
          <w:color w:val="000000"/>
          <w:kern w:val="2"/>
          <w:sz w:val="24"/>
          <w:szCs w:val="24"/>
          <w:highlight w:val="none"/>
          <w:u w:val="none" w:color="auto"/>
          <w:lang w:val="zh-TW" w:eastAsia="zh-TW" w:bidi="ar-SA"/>
        </w:rPr>
        <w:t>联系方式</w:t>
      </w:r>
    </w:p>
    <w:p w14:paraId="5EE573F1">
      <w:pPr>
        <w:keepNext w:val="0"/>
        <w:keepLines w:val="0"/>
        <w:widowControl w:val="0"/>
        <w:kinsoku/>
        <w:wordWrap w:val="0"/>
        <w:overflowPunct/>
        <w:topLinePunct w:val="0"/>
        <w:autoSpaceDE/>
        <w:autoSpaceDN/>
        <w:bidi w:val="0"/>
        <w:adjustRightInd w:val="0"/>
        <w:snapToGrid w:val="0"/>
        <w:spacing w:after="0" w:line="360" w:lineRule="auto"/>
        <w:ind w:firstLine="480" w:firstLineChars="200"/>
        <w:jc w:val="both"/>
        <w:textAlignment w:val="baseline"/>
        <w:rPr>
          <w:rFonts w:hint="eastAsia" w:ascii="宋体" w:hAnsi="宋体" w:eastAsia="宋体" w:cs="宋体"/>
          <w:color w:val="000000"/>
          <w:kern w:val="2"/>
          <w:sz w:val="24"/>
          <w:szCs w:val="20"/>
          <w:highlight w:val="none"/>
          <w:u w:val="none" w:color="auto"/>
          <w:lang w:val="en-US" w:eastAsia="zh-CN" w:bidi="ar-SA"/>
        </w:rPr>
      </w:pPr>
      <w:r>
        <w:rPr>
          <w:rFonts w:hint="eastAsia" w:ascii="宋体" w:hAnsi="宋体" w:eastAsia="宋体" w:cs="宋体"/>
          <w:color w:val="000000"/>
          <w:kern w:val="2"/>
          <w:sz w:val="24"/>
          <w:szCs w:val="20"/>
          <w:highlight w:val="none"/>
          <w:u w:val="none" w:color="auto"/>
          <w:lang w:val="en-US" w:eastAsia="zh-CN" w:bidi="ar-SA"/>
        </w:rPr>
        <w:t>招标人：</w:t>
      </w:r>
      <w:r>
        <w:rPr>
          <w:rFonts w:hint="eastAsia" w:ascii="宋体" w:hAnsi="宋体" w:eastAsia="宋体" w:cs="宋体"/>
          <w:color w:val="000000"/>
          <w:kern w:val="2"/>
          <w:sz w:val="24"/>
          <w:szCs w:val="24"/>
          <w:highlight w:val="none"/>
          <w:u w:val="none" w:color="auto"/>
          <w:lang w:val="en-US" w:eastAsia="zh-CN" w:bidi="ar-SA"/>
        </w:rPr>
        <w:t xml:space="preserve">仙游县鲤南镇振兴乡村投资有限公司 </w:t>
      </w:r>
      <w:r>
        <w:rPr>
          <w:rFonts w:hint="eastAsia" w:ascii="宋体" w:hAnsi="宋体" w:eastAsia="宋体" w:cs="宋体"/>
          <w:color w:val="000000"/>
          <w:kern w:val="2"/>
          <w:sz w:val="24"/>
          <w:szCs w:val="20"/>
          <w:highlight w:val="none"/>
          <w:u w:val="none" w:color="auto"/>
          <w:lang w:val="en-US" w:eastAsia="zh-CN" w:bidi="ar-SA"/>
        </w:rPr>
        <w:t>；</w:t>
      </w:r>
    </w:p>
    <w:p w14:paraId="7809F693">
      <w:pPr>
        <w:keepNext w:val="0"/>
        <w:keepLines w:val="0"/>
        <w:widowControl w:val="0"/>
        <w:kinsoku/>
        <w:wordWrap w:val="0"/>
        <w:overflowPunct/>
        <w:topLinePunct w:val="0"/>
        <w:autoSpaceDE/>
        <w:autoSpaceDN/>
        <w:bidi w:val="0"/>
        <w:adjustRightInd w:val="0"/>
        <w:snapToGrid w:val="0"/>
        <w:spacing w:after="0" w:line="360" w:lineRule="auto"/>
        <w:ind w:firstLine="480" w:firstLineChars="200"/>
        <w:jc w:val="both"/>
        <w:textAlignment w:val="baseline"/>
        <w:rPr>
          <w:rFonts w:hint="eastAsia" w:ascii="宋体" w:hAnsi="宋体" w:eastAsia="宋体" w:cs="宋体"/>
          <w:color w:val="000000"/>
          <w:kern w:val="2"/>
          <w:sz w:val="24"/>
          <w:szCs w:val="20"/>
          <w:highlight w:val="none"/>
          <w:u w:val="none" w:color="auto"/>
          <w:lang w:val="en-US" w:eastAsia="zh-CN" w:bidi="ar-SA"/>
        </w:rPr>
      </w:pPr>
      <w:r>
        <w:rPr>
          <w:rFonts w:hint="eastAsia" w:ascii="宋体" w:hAnsi="宋体" w:eastAsia="宋体" w:cs="宋体"/>
          <w:color w:val="000000"/>
          <w:kern w:val="2"/>
          <w:sz w:val="24"/>
          <w:szCs w:val="20"/>
          <w:highlight w:val="none"/>
          <w:u w:val="none" w:color="auto"/>
          <w:lang w:val="en-US" w:eastAsia="zh-CN" w:bidi="ar-SA"/>
        </w:rPr>
        <w:t xml:space="preserve">电话： </w:t>
      </w:r>
      <w:r>
        <w:rPr>
          <w:rFonts w:hint="eastAsia" w:ascii="宋体" w:hAnsi="宋体" w:cs="宋体"/>
          <w:color w:val="000000"/>
          <w:kern w:val="2"/>
          <w:sz w:val="24"/>
          <w:szCs w:val="20"/>
          <w:highlight w:val="none"/>
          <w:u w:val="none" w:color="auto"/>
          <w:lang w:val="en-US" w:eastAsia="zh-CN" w:bidi="ar-SA"/>
        </w:rPr>
        <w:t>13959574411</w:t>
      </w:r>
      <w:r>
        <w:rPr>
          <w:rFonts w:hint="eastAsia" w:ascii="宋体" w:hAnsi="宋体" w:eastAsia="宋体" w:cs="宋体"/>
          <w:color w:val="000000"/>
          <w:kern w:val="2"/>
          <w:sz w:val="24"/>
          <w:szCs w:val="20"/>
          <w:highlight w:val="none"/>
          <w:u w:val="none" w:color="auto"/>
          <w:lang w:val="en-US" w:eastAsia="zh-CN" w:bidi="ar-SA"/>
        </w:rPr>
        <w:t xml:space="preserve"> </w:t>
      </w:r>
    </w:p>
    <w:p w14:paraId="0C5F690F">
      <w:pPr>
        <w:keepNext w:val="0"/>
        <w:keepLines w:val="0"/>
        <w:widowControl w:val="0"/>
        <w:kinsoku/>
        <w:wordWrap w:val="0"/>
        <w:overflowPunct/>
        <w:topLinePunct w:val="0"/>
        <w:autoSpaceDE/>
        <w:autoSpaceDN/>
        <w:bidi w:val="0"/>
        <w:adjustRightInd w:val="0"/>
        <w:snapToGrid w:val="0"/>
        <w:spacing w:after="200" w:line="360" w:lineRule="auto"/>
        <w:ind w:firstLine="439" w:firstLineChars="183"/>
        <w:jc w:val="left"/>
        <w:rPr>
          <w:rFonts w:hint="eastAsia" w:ascii="宋体" w:hAnsi="宋体" w:eastAsia="宋体" w:cs="宋体"/>
          <w:kern w:val="0"/>
          <w:sz w:val="22"/>
          <w:szCs w:val="22"/>
          <w:highlight w:val="none"/>
          <w:u w:val="none" w:color="auto"/>
        </w:rPr>
      </w:pPr>
      <w:r>
        <w:rPr>
          <w:rFonts w:hint="eastAsia" w:ascii="宋体" w:hAnsi="宋体" w:eastAsia="宋体" w:cs="宋体"/>
          <w:color w:val="000000"/>
          <w:kern w:val="2"/>
          <w:sz w:val="24"/>
          <w:szCs w:val="21"/>
          <w:highlight w:val="none"/>
          <w:u w:val="none" w:color="auto"/>
          <w:lang w:val="en-US" w:eastAsia="zh-CN" w:bidi="ar-SA"/>
        </w:rPr>
        <w:t>联系人： 林先生</w:t>
      </w:r>
    </w:p>
    <w:p w14:paraId="2CC17F58">
      <w:pPr>
        <w:keepNext w:val="0"/>
        <w:keepLines w:val="0"/>
        <w:widowControl w:val="0"/>
        <w:kinsoku/>
        <w:wordWrap w:val="0"/>
        <w:overflowPunct/>
        <w:topLinePunct w:val="0"/>
        <w:autoSpaceDE/>
        <w:autoSpaceDN/>
        <w:bidi w:val="0"/>
        <w:spacing w:line="360" w:lineRule="auto"/>
        <w:ind w:left="0" w:leftChars="0" w:firstLine="439" w:firstLineChars="183"/>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zh-TW" w:eastAsia="zh-TW" w:bidi="ar-SA"/>
        </w:rPr>
        <w:t>公司名称：</w:t>
      </w:r>
      <w:r>
        <w:rPr>
          <w:rFonts w:hint="eastAsia" w:ascii="宋体" w:hAnsi="宋体" w:cs="宋体"/>
          <w:color w:val="000000"/>
          <w:kern w:val="2"/>
          <w:sz w:val="24"/>
          <w:szCs w:val="24"/>
          <w:highlight w:val="none"/>
          <w:lang w:val="zh-TW" w:eastAsia="zh-CN" w:bidi="ar-SA"/>
        </w:rPr>
        <w:t>莆田智博盛世工程管理有限公司</w:t>
      </w:r>
      <w:r>
        <w:rPr>
          <w:rFonts w:hint="eastAsia" w:ascii="宋体" w:hAnsi="宋体" w:eastAsia="宋体" w:cs="宋体"/>
          <w:color w:val="000000"/>
          <w:kern w:val="2"/>
          <w:sz w:val="24"/>
          <w:szCs w:val="24"/>
          <w:highlight w:val="none"/>
          <w:lang w:val="zh-TW" w:eastAsia="zh-CN" w:bidi="ar-SA"/>
        </w:rPr>
        <w:t xml:space="preserve">     </w:t>
      </w:r>
    </w:p>
    <w:p w14:paraId="609BFCE9">
      <w:pPr>
        <w:keepNext w:val="0"/>
        <w:keepLines w:val="0"/>
        <w:widowControl w:val="0"/>
        <w:kinsoku/>
        <w:wordWrap w:val="0"/>
        <w:overflowPunct/>
        <w:topLinePunct w:val="0"/>
        <w:autoSpaceDE/>
        <w:autoSpaceDN/>
        <w:bidi w:val="0"/>
        <w:spacing w:line="360" w:lineRule="auto"/>
        <w:ind w:left="0" w:leftChars="0" w:firstLine="439" w:firstLineChars="183"/>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联系人：</w:t>
      </w:r>
      <w:r>
        <w:rPr>
          <w:rFonts w:hint="eastAsia" w:ascii="宋体" w:hAnsi="宋体" w:cs="宋体"/>
          <w:color w:val="000000"/>
          <w:kern w:val="2"/>
          <w:sz w:val="24"/>
          <w:szCs w:val="24"/>
          <w:highlight w:val="none"/>
          <w:lang w:val="zh-TW" w:eastAsia="zh-CN" w:bidi="ar-SA"/>
        </w:rPr>
        <w:t>段</w:t>
      </w:r>
      <w:r>
        <w:rPr>
          <w:rFonts w:hint="eastAsia" w:ascii="宋体" w:hAnsi="宋体" w:eastAsia="宋体" w:cs="宋体"/>
          <w:color w:val="000000"/>
          <w:kern w:val="2"/>
          <w:sz w:val="24"/>
          <w:szCs w:val="24"/>
          <w:highlight w:val="none"/>
          <w:lang w:val="zh-TW" w:eastAsia="zh-CN" w:bidi="ar-SA"/>
        </w:rPr>
        <w:t>女士</w:t>
      </w:r>
      <w:r>
        <w:rPr>
          <w:rFonts w:hint="eastAsia" w:ascii="宋体" w:hAnsi="宋体" w:eastAsia="宋体" w:cs="宋体"/>
          <w:color w:val="000000"/>
          <w:kern w:val="2"/>
          <w:sz w:val="24"/>
          <w:szCs w:val="24"/>
          <w:highlight w:val="none"/>
          <w:lang w:val="zh-TW" w:eastAsia="zh-TW" w:bidi="ar-SA"/>
        </w:rPr>
        <w:t xml:space="preserve">       </w:t>
      </w:r>
    </w:p>
    <w:p w14:paraId="11CDC402">
      <w:pPr>
        <w:keepNext w:val="0"/>
        <w:keepLines w:val="0"/>
        <w:widowControl w:val="0"/>
        <w:kinsoku/>
        <w:wordWrap w:val="0"/>
        <w:overflowPunct/>
        <w:topLinePunct w:val="0"/>
        <w:autoSpaceDE/>
        <w:autoSpaceDN/>
        <w:bidi w:val="0"/>
        <w:spacing w:line="360" w:lineRule="auto"/>
        <w:ind w:left="0" w:leftChars="0" w:firstLine="439" w:firstLineChars="183"/>
        <w:jc w:val="both"/>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lang w:val="zh-TW" w:eastAsia="zh-TW" w:bidi="ar-SA"/>
        </w:rPr>
        <w:t>电话：</w:t>
      </w:r>
      <w:r>
        <w:rPr>
          <w:rFonts w:hint="eastAsia" w:ascii="宋体" w:hAnsi="宋体" w:cs="宋体"/>
          <w:color w:val="000000"/>
          <w:kern w:val="2"/>
          <w:sz w:val="24"/>
          <w:szCs w:val="24"/>
          <w:highlight w:val="none"/>
          <w:lang w:val="en-US" w:eastAsia="zh-CN" w:bidi="ar-SA"/>
        </w:rPr>
        <w:t>0594-8265258</w:t>
      </w:r>
    </w:p>
    <w:p w14:paraId="1598E1EF">
      <w:pPr>
        <w:widowControl w:val="0"/>
        <w:shd w:val="clear" w:color="auto" w:fill="FFFFFF"/>
        <w:kinsoku/>
        <w:wordWrap w:val="0"/>
        <w:topLinePunct w:val="0"/>
        <w:bidi w:val="0"/>
        <w:adjustRightInd w:val="0"/>
        <w:snapToGrid w:val="0"/>
        <w:spacing w:before="120" w:after="120" w:line="360" w:lineRule="auto"/>
        <w:jc w:val="center"/>
        <w:rPr>
          <w:rFonts w:hint="eastAsia" w:ascii="宋体" w:hAnsi="宋体" w:eastAsia="宋体" w:cs="宋体"/>
          <w:b/>
          <w:color w:val="000000"/>
          <w:kern w:val="0"/>
          <w:sz w:val="44"/>
          <w:szCs w:val="44"/>
          <w:highlight w:val="none"/>
          <w:shd w:val="clear" w:color="auto" w:fill="FFFFFF"/>
        </w:rPr>
      </w:pPr>
    </w:p>
    <w:p w14:paraId="74355C14">
      <w:pPr>
        <w:pStyle w:val="4"/>
        <w:widowControl w:val="0"/>
        <w:kinsoku/>
        <w:wordWrap w:val="0"/>
        <w:topLinePunct w:val="0"/>
        <w:bidi w:val="0"/>
        <w:spacing w:line="360" w:lineRule="auto"/>
        <w:rPr>
          <w:rFonts w:hint="eastAsia" w:ascii="宋体" w:hAnsi="宋体" w:eastAsia="宋体" w:cs="宋体"/>
          <w:b/>
          <w:color w:val="000000"/>
          <w:kern w:val="0"/>
          <w:sz w:val="44"/>
          <w:szCs w:val="44"/>
          <w:highlight w:val="none"/>
          <w:shd w:val="clear" w:color="auto" w:fill="FFFFFF"/>
        </w:rPr>
      </w:pPr>
    </w:p>
    <w:p w14:paraId="41E2714E">
      <w:pPr>
        <w:pStyle w:val="4"/>
        <w:widowControl w:val="0"/>
        <w:kinsoku/>
        <w:wordWrap w:val="0"/>
        <w:topLinePunct w:val="0"/>
        <w:bidi w:val="0"/>
        <w:spacing w:line="360" w:lineRule="auto"/>
        <w:rPr>
          <w:rFonts w:hint="eastAsia" w:ascii="宋体" w:hAnsi="宋体" w:eastAsia="宋体" w:cs="宋体"/>
          <w:b/>
          <w:color w:val="000000"/>
          <w:kern w:val="0"/>
          <w:sz w:val="44"/>
          <w:szCs w:val="44"/>
          <w:highlight w:val="none"/>
          <w:shd w:val="clear" w:color="auto" w:fill="FFFFFF"/>
        </w:rPr>
      </w:pPr>
    </w:p>
    <w:p w14:paraId="1E170E38">
      <w:pPr>
        <w:pStyle w:val="4"/>
        <w:widowControl w:val="0"/>
        <w:kinsoku/>
        <w:wordWrap w:val="0"/>
        <w:topLinePunct w:val="0"/>
        <w:bidi w:val="0"/>
        <w:spacing w:line="360" w:lineRule="auto"/>
        <w:rPr>
          <w:rFonts w:hint="eastAsia" w:ascii="宋体" w:hAnsi="宋体" w:eastAsia="宋体" w:cs="宋体"/>
          <w:b/>
          <w:color w:val="000000"/>
          <w:kern w:val="0"/>
          <w:sz w:val="44"/>
          <w:szCs w:val="44"/>
          <w:highlight w:val="none"/>
          <w:shd w:val="clear" w:color="auto" w:fill="FFFFFF"/>
        </w:rPr>
      </w:pPr>
    </w:p>
    <w:p w14:paraId="3B3DA6B3">
      <w:pPr>
        <w:pStyle w:val="4"/>
        <w:widowControl w:val="0"/>
        <w:kinsoku/>
        <w:wordWrap w:val="0"/>
        <w:topLinePunct w:val="0"/>
        <w:bidi w:val="0"/>
        <w:spacing w:line="360" w:lineRule="auto"/>
        <w:rPr>
          <w:rFonts w:hint="eastAsia" w:ascii="宋体" w:hAnsi="宋体" w:eastAsia="宋体" w:cs="宋体"/>
          <w:b/>
          <w:color w:val="000000"/>
          <w:kern w:val="0"/>
          <w:sz w:val="44"/>
          <w:szCs w:val="44"/>
          <w:highlight w:val="none"/>
          <w:shd w:val="clear" w:color="auto" w:fill="FFFFFF"/>
        </w:rPr>
      </w:pPr>
    </w:p>
    <w:p w14:paraId="700AE600">
      <w:pPr>
        <w:pStyle w:val="4"/>
        <w:widowControl w:val="0"/>
        <w:kinsoku/>
        <w:wordWrap w:val="0"/>
        <w:topLinePunct w:val="0"/>
        <w:bidi w:val="0"/>
        <w:spacing w:line="360" w:lineRule="auto"/>
        <w:rPr>
          <w:rFonts w:hint="eastAsia" w:ascii="宋体" w:hAnsi="宋体" w:eastAsia="宋体" w:cs="宋体"/>
          <w:b/>
          <w:color w:val="000000"/>
          <w:kern w:val="0"/>
          <w:sz w:val="44"/>
          <w:szCs w:val="44"/>
          <w:highlight w:val="none"/>
          <w:shd w:val="clear" w:color="auto" w:fill="FFFFFF"/>
        </w:rPr>
      </w:pPr>
    </w:p>
    <w:p w14:paraId="361C5A83">
      <w:pPr>
        <w:pStyle w:val="4"/>
        <w:widowControl w:val="0"/>
        <w:kinsoku/>
        <w:wordWrap w:val="0"/>
        <w:topLinePunct w:val="0"/>
        <w:bidi w:val="0"/>
        <w:spacing w:line="360" w:lineRule="auto"/>
        <w:rPr>
          <w:rFonts w:hint="eastAsia" w:ascii="宋体" w:hAnsi="宋体" w:eastAsia="宋体" w:cs="宋体"/>
          <w:b/>
          <w:color w:val="000000"/>
          <w:kern w:val="0"/>
          <w:sz w:val="44"/>
          <w:szCs w:val="44"/>
          <w:highlight w:val="none"/>
          <w:shd w:val="clear" w:color="auto" w:fill="FFFFFF"/>
        </w:rPr>
      </w:pPr>
    </w:p>
    <w:p w14:paraId="72B5C942">
      <w:pPr>
        <w:pStyle w:val="4"/>
        <w:widowControl w:val="0"/>
        <w:kinsoku/>
        <w:wordWrap w:val="0"/>
        <w:topLinePunct w:val="0"/>
        <w:bidi w:val="0"/>
        <w:spacing w:line="360" w:lineRule="auto"/>
        <w:rPr>
          <w:rFonts w:hint="eastAsia" w:ascii="宋体" w:hAnsi="宋体" w:eastAsia="宋体" w:cs="宋体"/>
          <w:b/>
          <w:color w:val="000000"/>
          <w:kern w:val="0"/>
          <w:sz w:val="44"/>
          <w:szCs w:val="44"/>
          <w:highlight w:val="none"/>
          <w:shd w:val="clear" w:color="auto" w:fill="FFFFFF"/>
        </w:rPr>
      </w:pPr>
    </w:p>
    <w:p w14:paraId="4B0E5F5C">
      <w:pPr>
        <w:widowControl w:val="0"/>
        <w:kinsoku/>
        <w:wordWrap w:val="0"/>
        <w:topLinePunct w:val="0"/>
        <w:bidi w:val="0"/>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47E441A7">
      <w:pPr>
        <w:widowControl w:val="0"/>
        <w:shd w:val="clear" w:color="auto" w:fill="FFFFFF"/>
        <w:kinsoku/>
        <w:wordWrap w:val="0"/>
        <w:topLinePunct w:val="0"/>
        <w:bidi w:val="0"/>
        <w:adjustRightInd w:val="0"/>
        <w:snapToGrid w:val="0"/>
        <w:spacing w:before="120" w:after="12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38E4760B">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0A7CF593">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53AD301">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cs="宋体"/>
          <w:color w:val="000000"/>
          <w:kern w:val="0"/>
          <w:sz w:val="24"/>
          <w:szCs w:val="24"/>
          <w:highlight w:val="none"/>
          <w:u w:val="single"/>
          <w:shd w:val="clear" w:color="auto" w:fill="FFFFFF"/>
          <w:lang w:eastAsia="zh-CN"/>
        </w:rPr>
        <w:t>鲤南镇象林村大物塘至东后小组、大物塘至山头(龙象机砖厂边)农田灌溉水渠建设工程</w:t>
      </w:r>
      <w:r>
        <w:rPr>
          <w:rFonts w:hint="eastAsia" w:ascii="宋体" w:hAnsi="宋体" w:eastAsia="宋体" w:cs="宋体"/>
          <w:color w:val="000000"/>
          <w:kern w:val="0"/>
          <w:sz w:val="24"/>
          <w:szCs w:val="24"/>
          <w:highlight w:val="none"/>
          <w:u w:val="single"/>
          <w:shd w:val="clear" w:color="auto" w:fill="FFFFFF"/>
        </w:rPr>
        <w:t xml:space="preserve"> </w:t>
      </w:r>
    </w:p>
    <w:p w14:paraId="6F36B782">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eastAsia="宋体" w:cs="宋体"/>
          <w:color w:val="000000"/>
          <w:kern w:val="0"/>
          <w:sz w:val="24"/>
          <w:szCs w:val="24"/>
          <w:highlight w:val="none"/>
          <w:u w:val="single"/>
          <w:shd w:val="clear" w:color="auto" w:fill="FFFFFF"/>
          <w:lang w:eastAsia="zh-CN"/>
        </w:rPr>
        <w:t>鲤南镇</w:t>
      </w:r>
    </w:p>
    <w:p w14:paraId="48C8E214">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cs="宋体"/>
          <w:color w:val="000000"/>
          <w:kern w:val="0"/>
          <w:sz w:val="24"/>
          <w:szCs w:val="24"/>
          <w:highlight w:val="none"/>
          <w:u w:val="single"/>
          <w:shd w:val="clear" w:color="auto" w:fill="FFFFFF"/>
          <w:lang w:val="en-US" w:eastAsia="zh-CN"/>
        </w:rPr>
        <w:t>86</w:t>
      </w:r>
      <w:r>
        <w:rPr>
          <w:rFonts w:hint="eastAsia" w:ascii="宋体" w:hAnsi="宋体" w:eastAsia="宋体" w:cs="宋体"/>
          <w:color w:val="000000"/>
          <w:kern w:val="0"/>
          <w:sz w:val="24"/>
          <w:szCs w:val="24"/>
          <w:highlight w:val="none"/>
          <w:u w:val="single"/>
          <w:shd w:val="clear" w:color="auto" w:fill="FFFFFF"/>
        </w:rPr>
        <w:t>万元</w:t>
      </w:r>
    </w:p>
    <w:p w14:paraId="15FD1803">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2D6D9257">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lang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eastAsia="宋体" w:cs="宋体"/>
          <w:color w:val="000000"/>
          <w:kern w:val="0"/>
          <w:sz w:val="24"/>
          <w:szCs w:val="24"/>
          <w:highlight w:val="none"/>
          <w:u w:val="single"/>
          <w:shd w:val="clear" w:color="auto" w:fill="FFFFFF"/>
        </w:rPr>
        <w:t>上级</w:t>
      </w:r>
      <w:r>
        <w:rPr>
          <w:rFonts w:hint="eastAsia" w:ascii="宋体" w:hAnsi="宋体" w:eastAsia="宋体" w:cs="宋体"/>
          <w:color w:val="000000"/>
          <w:kern w:val="0"/>
          <w:sz w:val="24"/>
          <w:szCs w:val="24"/>
          <w:highlight w:val="none"/>
          <w:u w:val="single"/>
          <w:shd w:val="clear" w:color="auto" w:fill="FFFFFF"/>
          <w:lang w:eastAsia="zh-CN"/>
        </w:rPr>
        <w:t>专项资金</w:t>
      </w:r>
      <w:r>
        <w:rPr>
          <w:rFonts w:hint="eastAsia" w:ascii="宋体" w:hAnsi="宋体" w:eastAsia="宋体" w:cs="宋体"/>
          <w:color w:val="000000"/>
          <w:kern w:val="0"/>
          <w:sz w:val="24"/>
          <w:szCs w:val="24"/>
          <w:highlight w:val="none"/>
          <w:u w:val="single"/>
          <w:shd w:val="clear" w:color="auto" w:fill="FFFFFF"/>
        </w:rPr>
        <w:t>拨款</w:t>
      </w:r>
    </w:p>
    <w:p w14:paraId="016364FF">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4CD99FDA">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1B2A36E2">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eastAsia="宋体" w:cs="宋体"/>
          <w:b/>
          <w:color w:val="000000"/>
          <w:kern w:val="0"/>
          <w:sz w:val="24"/>
          <w:szCs w:val="24"/>
          <w:highlight w:val="none"/>
          <w:u w:val="single"/>
          <w:shd w:val="clear" w:color="auto" w:fill="FFFFFF"/>
          <w:lang w:val="en-US" w:eastAsia="zh-CN"/>
        </w:rPr>
        <w:t xml:space="preserve"> </w:t>
      </w:r>
      <w:r>
        <w:rPr>
          <w:rFonts w:hint="eastAsia" w:ascii="宋体" w:hAnsi="宋体" w:cs="宋体"/>
          <w:b/>
          <w:color w:val="000000"/>
          <w:kern w:val="0"/>
          <w:sz w:val="24"/>
          <w:szCs w:val="24"/>
          <w:highlight w:val="none"/>
          <w:u w:val="single"/>
          <w:shd w:val="clear" w:color="auto" w:fill="FFFFFF"/>
          <w:lang w:val="en-US" w:eastAsia="zh-CN"/>
        </w:rPr>
        <w:t>9</w:t>
      </w:r>
      <w:r>
        <w:rPr>
          <w:rFonts w:hint="eastAsia" w:ascii="宋体" w:hAnsi="宋体" w:eastAsia="宋体" w:cs="宋体"/>
          <w:b/>
          <w:color w:val="000000"/>
          <w:kern w:val="0"/>
          <w:sz w:val="24"/>
          <w:szCs w:val="24"/>
          <w:highlight w:val="none"/>
          <w:u w:val="single"/>
          <w:shd w:val="clear" w:color="auto" w:fill="FFFFFF"/>
          <w:lang w:val="en-US" w:eastAsia="zh-CN"/>
        </w:rPr>
        <w:t>0</w:t>
      </w:r>
      <w:r>
        <w:rPr>
          <w:rFonts w:hint="eastAsia" w:ascii="宋体" w:hAnsi="宋体" w:eastAsia="宋体" w:cs="宋体"/>
          <w:b/>
          <w:color w:val="000000"/>
          <w:kern w:val="0"/>
          <w:sz w:val="24"/>
          <w:szCs w:val="24"/>
          <w:highlight w:val="none"/>
          <w:u w:val="single"/>
          <w:shd w:val="clear" w:color="auto" w:fill="FFFFFF"/>
        </w:rPr>
        <w:t>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cs="宋体"/>
          <w:kern w:val="0"/>
          <w:sz w:val="24"/>
          <w:szCs w:val="24"/>
          <w:highlight w:val="none"/>
          <w:u w:val="single"/>
          <w:shd w:val="clear" w:color="auto" w:fill="FFFFFF"/>
          <w:lang w:val="en-US" w:eastAsia="zh-CN"/>
        </w:rPr>
        <w:t>1000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6BC0DA26">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w:t>
      </w:r>
      <w:r>
        <w:rPr>
          <w:rFonts w:hint="eastAsia" w:ascii="宋体" w:hAnsi="宋体" w:eastAsia="宋体" w:cs="宋体"/>
          <w:color w:val="000000"/>
          <w:kern w:val="0"/>
          <w:sz w:val="24"/>
          <w:szCs w:val="24"/>
          <w:highlight w:val="none"/>
          <w:shd w:val="clear" w:color="auto" w:fill="FFFFFF"/>
          <w:lang w:val="en-US" w:eastAsia="zh-CN"/>
        </w:rPr>
        <w:t>符合国家现行施工验收规范和达到《水利水电建设工程验收规程》(SL/T223-2025)及其它相关规范合格标准</w:t>
      </w:r>
      <w:r>
        <w:rPr>
          <w:rFonts w:hint="eastAsia" w:ascii="宋体" w:hAnsi="宋体" w:eastAsia="宋体" w:cs="宋体"/>
          <w:color w:val="000000"/>
          <w:kern w:val="0"/>
          <w:sz w:val="24"/>
          <w:szCs w:val="24"/>
          <w:highlight w:val="none"/>
          <w:shd w:val="clear" w:color="auto" w:fill="FFFFFF"/>
        </w:rPr>
        <w:t>。若质量验收评定不能达到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143A1B85">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53C2D98B">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eastAsia="宋体" w:cs="宋体"/>
          <w:b/>
          <w:bCs/>
          <w:color w:val="000000"/>
          <w:kern w:val="0"/>
          <w:sz w:val="24"/>
          <w:szCs w:val="24"/>
          <w:highlight w:val="none"/>
          <w:shd w:val="clear" w:color="auto" w:fill="FFFFFF"/>
          <w:lang w:val="zh-TW" w:eastAsia="zh-CN"/>
        </w:rPr>
        <w:t>仙游县鲤南镇振兴乡村投资有限公司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4686846">
      <w:pPr>
        <w:widowControl w:val="0"/>
        <w:kinsoku/>
        <w:wordWrap w:val="0"/>
        <w:topLinePunct w:val="0"/>
        <w:bidi w:val="0"/>
        <w:spacing w:line="36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宋体" w:cs="宋体"/>
          <w:color w:val="000000"/>
          <w:kern w:val="2"/>
          <w:sz w:val="24"/>
          <w:szCs w:val="21"/>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投标人具备承担本招标工程项目的能力并具备经年检合格的</w:t>
      </w:r>
      <w:r>
        <w:rPr>
          <w:rFonts w:hint="eastAsia" w:ascii="宋体" w:hAnsi="宋体" w:eastAsia="宋体" w:cs="宋体"/>
          <w:b/>
          <w:color w:val="000000"/>
          <w:kern w:val="2"/>
          <w:sz w:val="24"/>
          <w:szCs w:val="24"/>
          <w:highlight w:val="none"/>
          <w:u w:val="single" w:color="000000"/>
          <w:lang w:val="en-US" w:eastAsia="zh-CN" w:bidi="ar-SA"/>
        </w:rPr>
        <w:t>水利水电工程施工总承包三级</w:t>
      </w:r>
      <w:r>
        <w:rPr>
          <w:rFonts w:hint="eastAsia" w:ascii="宋体" w:hAnsi="宋体" w:eastAsia="宋体" w:cs="宋体"/>
          <w:color w:val="000000"/>
          <w:kern w:val="2"/>
          <w:sz w:val="24"/>
          <w:szCs w:val="24"/>
          <w:highlight w:val="none"/>
          <w:lang w:val="en-US" w:eastAsia="zh-CN" w:bidi="ar-SA"/>
        </w:rPr>
        <w:t>及以上（不分主、增项差别）和有效的《施工企业安全生产许可证》；</w:t>
      </w:r>
      <w:r>
        <w:rPr>
          <w:rFonts w:hint="eastAsia" w:ascii="宋体" w:hAnsi="宋体" w:eastAsia="宋体" w:cs="宋体"/>
          <w:b w:val="0"/>
          <w:i w:val="0"/>
          <w:caps w:val="0"/>
          <w:color w:val="000000"/>
          <w:spacing w:val="0"/>
          <w:sz w:val="24"/>
          <w:szCs w:val="24"/>
          <w:shd w:val="clear" w:color="auto" w:fill="FFFFFF"/>
        </w:rPr>
        <w:t>投标人的企业</w:t>
      </w:r>
      <w:r>
        <w:rPr>
          <w:rFonts w:hint="eastAsia" w:ascii="宋体" w:hAnsi="宋体" w:eastAsia="宋体" w:cs="宋体"/>
          <w:b w:val="0"/>
          <w:i w:val="0"/>
          <w:caps w:val="0"/>
          <w:color w:val="000000"/>
          <w:spacing w:val="0"/>
          <w:sz w:val="24"/>
          <w:szCs w:val="24"/>
          <w:shd w:val="clear" w:color="auto" w:fill="FFFFFF"/>
          <w:lang w:eastAsia="zh-CN"/>
        </w:rPr>
        <w:t>及资质</w:t>
      </w:r>
      <w:r>
        <w:rPr>
          <w:rFonts w:hint="eastAsia" w:ascii="宋体" w:hAnsi="宋体" w:eastAsia="宋体" w:cs="宋体"/>
          <w:b w:val="0"/>
          <w:i w:val="0"/>
          <w:caps w:val="0"/>
          <w:color w:val="000000"/>
          <w:spacing w:val="0"/>
          <w:sz w:val="24"/>
          <w:szCs w:val="24"/>
          <w:shd w:val="clear" w:color="auto" w:fill="FFFFFF"/>
        </w:rPr>
        <w:t>信息和拟派项目</w:t>
      </w:r>
      <w:r>
        <w:rPr>
          <w:rFonts w:hint="eastAsia" w:ascii="宋体" w:hAnsi="宋体" w:eastAsia="宋体" w:cs="宋体"/>
          <w:b w:val="0"/>
          <w:i w:val="0"/>
          <w:caps w:val="0"/>
          <w:color w:val="000000"/>
          <w:spacing w:val="0"/>
          <w:sz w:val="24"/>
          <w:szCs w:val="24"/>
          <w:shd w:val="clear" w:color="auto" w:fill="FFFFFF"/>
          <w:lang w:eastAsia="zh-CN"/>
        </w:rPr>
        <w:t>负责人注册</w:t>
      </w:r>
      <w:r>
        <w:rPr>
          <w:rFonts w:hint="eastAsia" w:ascii="宋体" w:hAnsi="宋体" w:eastAsia="宋体" w:cs="宋体"/>
          <w:b w:val="0"/>
          <w:i w:val="0"/>
          <w:caps w:val="0"/>
          <w:color w:val="000000"/>
          <w:spacing w:val="0"/>
          <w:sz w:val="24"/>
          <w:szCs w:val="24"/>
          <w:shd w:val="clear" w:color="auto" w:fill="FFFFFF"/>
        </w:rPr>
        <w:t>信息应在福建省建筑市场综合监管信息平台可查询到且查询到的信息完整；</w:t>
      </w:r>
      <w:r>
        <w:rPr>
          <w:rFonts w:hint="eastAsia" w:ascii="宋体" w:hAnsi="宋体" w:eastAsia="宋体" w:cs="宋体"/>
          <w:color w:val="000000"/>
          <w:kern w:val="2"/>
          <w:sz w:val="24"/>
          <w:szCs w:val="24"/>
          <w:highlight w:val="none"/>
          <w:shd w:val="clear" w:color="auto" w:fill="FFFFFF"/>
          <w:lang w:val="en-US" w:eastAsia="zh-CN" w:bidi="ar-SA"/>
        </w:rPr>
        <w:t>参与小额水利工程投标企业需自主填报完善本企业在全国水利建设市场监管服务平台上信用信息，接受社会监督；</w:t>
      </w:r>
    </w:p>
    <w:p w14:paraId="78303977">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投标人拟担任本招标项目的项目经理应具备有效的不低于贰级水利水电注册建造师执业资格，并持有水行政主管部门颁发的有效安全考核合格证书（B证）；项目经理必须是投标人的在职职工(以建造师注册证书上的所属单位为准)。</w:t>
      </w:r>
      <w:r>
        <w:rPr>
          <w:rFonts w:hint="eastAsia" w:ascii="宋体" w:hAnsi="宋体" w:eastAsia="宋体" w:cs="宋体"/>
          <w:color w:val="000000"/>
          <w:kern w:val="0"/>
          <w:sz w:val="24"/>
          <w:szCs w:val="24"/>
          <w:highlight w:val="none"/>
        </w:rPr>
        <w:t>根据“《关于优化二级建造师电子注册证书样式及证书使用要求的通知》（闽建筑函〔2022〕33号）”文规定，如果投标人提供的建造师证书为电子注册证书，刚必须符合（闽建筑函〔2022〕33号）文要求。否则做废标处理。</w:t>
      </w:r>
    </w:p>
    <w:p w14:paraId="7749A270">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cs="宋体"/>
          <w:color w:val="000000"/>
          <w:kern w:val="0"/>
          <w:sz w:val="24"/>
          <w:szCs w:val="24"/>
          <w:highlight w:val="none"/>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2A14720A">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2B3ECC72">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750838F0">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2F643CEE">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5F3A4BB6">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2E10CDE5">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46B79618">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5CE80C42">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019FF314">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0985D4BC">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14CB8BF9">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42FF992">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6AD61B9A">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5365288C">
      <w:pPr>
        <w:widowControl w:val="0"/>
        <w:shd w:val="clear" w:color="auto" w:fill="FFFFFF"/>
        <w:kinsoku/>
        <w:wordWrap w:val="0"/>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7335C24A">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23E1B6FF">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0B279C7F">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049747BA">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66D0B25">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5AA38853">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328AF9BD">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134ADEF0">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1DAB583">
      <w:pPr>
        <w:keepNext w:val="0"/>
        <w:keepLines w:val="0"/>
        <w:pageBreakBefore w:val="0"/>
        <w:widowControl w:val="0"/>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10</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30</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kern w:val="0"/>
          <w:sz w:val="24"/>
          <w:szCs w:val="22"/>
          <w:highlight w:val="none"/>
          <w:u w:val="single"/>
          <w:lang w:val="en-US" w:eastAsia="zh-CN"/>
        </w:rPr>
        <w:t xml:space="preserve"> 08</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时</w:t>
      </w:r>
      <w:r>
        <w:rPr>
          <w:rFonts w:hint="eastAsia" w:ascii="宋体" w:hAnsi="宋体" w:eastAsia="宋体" w:cs="宋体"/>
          <w:kern w:val="0"/>
          <w:sz w:val="24"/>
          <w:szCs w:val="22"/>
          <w:highlight w:val="none"/>
          <w:u w:val="single"/>
          <w:lang w:val="en-US" w:eastAsia="zh-CN"/>
        </w:rPr>
        <w:t xml:space="preserve"> 00</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分</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00</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秒至</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11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3</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kern w:val="0"/>
          <w:sz w:val="24"/>
          <w:szCs w:val="22"/>
          <w:highlight w:val="none"/>
          <w:u w:val="single"/>
          <w:lang w:val="en-US" w:eastAsia="zh-CN"/>
        </w:rPr>
        <w:t>9</w:t>
      </w:r>
      <w:r>
        <w:rPr>
          <w:rFonts w:hint="eastAsia" w:ascii="宋体" w:hAnsi="宋体" w:eastAsia="宋体" w:cs="宋体"/>
          <w:kern w:val="0"/>
          <w:sz w:val="24"/>
          <w:szCs w:val="22"/>
          <w:highlight w:val="none"/>
        </w:rPr>
        <w:t>时</w:t>
      </w:r>
      <w:r>
        <w:rPr>
          <w:rFonts w:hint="eastAsia" w:ascii="宋体" w:hAnsi="宋体" w:eastAsia="宋体" w:cs="宋体"/>
          <w:kern w:val="0"/>
          <w:sz w:val="24"/>
          <w:szCs w:val="22"/>
          <w:highlight w:val="none"/>
          <w:u w:val="single"/>
          <w:lang w:val="en-US" w:eastAsia="zh-CN"/>
        </w:rPr>
        <w:t>30</w:t>
      </w:r>
      <w:r>
        <w:rPr>
          <w:rFonts w:hint="eastAsia" w:ascii="宋体" w:hAnsi="宋体" w:eastAsia="宋体" w:cs="宋体"/>
          <w:kern w:val="0"/>
          <w:sz w:val="24"/>
          <w:szCs w:val="22"/>
          <w:highlight w:val="none"/>
        </w:rPr>
        <w:t>分</w:t>
      </w:r>
      <w:r>
        <w:rPr>
          <w:rFonts w:hint="eastAsia" w:ascii="宋体" w:hAnsi="宋体" w:eastAsia="宋体" w:cs="宋体"/>
          <w:kern w:val="0"/>
          <w:sz w:val="24"/>
          <w:szCs w:val="22"/>
          <w:highlight w:val="none"/>
          <w:u w:val="single"/>
          <w:lang w:val="en-US" w:eastAsia="zh-CN"/>
        </w:rPr>
        <w:t>00</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秒通过</w:t>
      </w:r>
      <w:r>
        <w:rPr>
          <w:rFonts w:hint="eastAsia" w:ascii="宋体" w:hAnsi="宋体" w:eastAsia="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kern w:val="0"/>
          <w:sz w:val="24"/>
          <w:szCs w:val="24"/>
          <w:highlight w:val="none"/>
          <w:rtl w:val="0"/>
          <w:lang w:val="en-US" w:eastAsia="zh-CN"/>
        </w:rPr>
        <w:t>采取无记名方式免费下载电子招标文件等相关资料。</w:t>
      </w:r>
    </w:p>
    <w:p w14:paraId="2F7D771E">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1CFB6061">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737E4312">
      <w:pPr>
        <w:widowControl w:val="0"/>
        <w:kinsoku/>
        <w:wordWrap w:val="0"/>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0"/>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的，或认为工程预算价的工程量存在差错或漏项、材料和设备的单价存在误差、工程取费费率出现差错的，可在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10</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31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17</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lang w:val="en-US" w:eastAsia="zh-CN" w:bidi="ar-SA"/>
        </w:rPr>
        <w:t>00</w:t>
      </w:r>
      <w:r>
        <w:rPr>
          <w:rFonts w:hint="eastAsia" w:ascii="宋体" w:hAnsi="宋体" w:eastAsia="宋体" w:cs="宋体"/>
          <w:color w:val="000000"/>
          <w:spacing w:val="0"/>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000000"/>
          <w:spacing w:val="0"/>
          <w:kern w:val="2"/>
          <w:sz w:val="24"/>
          <w:szCs w:val="24"/>
          <w:highlight w:val="none"/>
          <w:lang w:val="zh-TW" w:eastAsia="zh-TW" w:bidi="ar-SA"/>
        </w:rPr>
        <w:t>陆</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Hans" w:bidi="ar-SA"/>
        </w:rPr>
        <w:t>直接提出</w:t>
      </w:r>
      <w:r>
        <w:rPr>
          <w:rFonts w:hint="eastAsia" w:ascii="宋体" w:hAnsi="宋体" w:eastAsia="宋体" w:cs="宋体"/>
          <w:color w:val="000000"/>
          <w:spacing w:val="0"/>
          <w:kern w:val="2"/>
          <w:sz w:val="24"/>
          <w:szCs w:val="24"/>
          <w:highlight w:val="none"/>
          <w:lang w:val="zh-TW" w:eastAsia="zh-TW" w:bidi="ar-SA"/>
        </w:rPr>
        <w:t>疑问</w:t>
      </w:r>
      <w:r>
        <w:rPr>
          <w:rFonts w:hint="eastAsia" w:ascii="宋体" w:hAnsi="宋体" w:eastAsia="宋体" w:cs="宋体"/>
          <w:color w:val="000000"/>
          <w:spacing w:val="-6"/>
          <w:kern w:val="2"/>
          <w:sz w:val="24"/>
          <w:szCs w:val="24"/>
          <w:highlight w:val="none"/>
          <w:lang w:val="zh-TW" w:eastAsia="zh-TW" w:bidi="ar-SA"/>
        </w:rPr>
        <w:t>。</w:t>
      </w:r>
    </w:p>
    <w:p w14:paraId="0E9647C6">
      <w:pPr>
        <w:widowControl w:val="0"/>
        <w:kinsoku/>
        <w:wordWrap w:val="0"/>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11.2</w:t>
      </w:r>
      <w:r>
        <w:rPr>
          <w:rFonts w:hint="eastAsia" w:ascii="宋体" w:hAnsi="宋体" w:eastAsia="宋体" w:cs="宋体"/>
          <w:color w:val="000000"/>
          <w:spacing w:val="0"/>
          <w:kern w:val="2"/>
          <w:sz w:val="24"/>
          <w:szCs w:val="24"/>
          <w:highlight w:val="none"/>
          <w:lang w:val="zh-TW" w:eastAsia="zh-TW" w:bidi="ar-SA"/>
        </w:rPr>
        <w:t>招标人将在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11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01</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17:30</w:t>
      </w:r>
      <w:r>
        <w:rPr>
          <w:rFonts w:hint="eastAsia" w:ascii="宋体" w:hAnsi="宋体" w:eastAsia="宋体" w:cs="宋体"/>
          <w:color w:val="000000"/>
          <w:spacing w:val="0"/>
          <w:kern w:val="2"/>
          <w:sz w:val="24"/>
          <w:szCs w:val="24"/>
          <w:highlight w:val="none"/>
          <w:lang w:val="zh-TW" w:eastAsia="zh-TW" w:bidi="ar-SA"/>
        </w:rPr>
        <w:t>前，在仙游县</w:t>
      </w:r>
      <w:r>
        <w:rPr>
          <w:rFonts w:hint="eastAsia" w:ascii="宋体" w:hAnsi="宋体" w:eastAsia="宋体" w:cs="宋体"/>
          <w:color w:val="000000"/>
          <w:spacing w:val="0"/>
          <w:kern w:val="2"/>
          <w:sz w:val="24"/>
          <w:szCs w:val="24"/>
          <w:highlight w:val="none"/>
          <w:lang w:val="zh-TW" w:eastAsia="zh-CN" w:bidi="ar-SA"/>
        </w:rPr>
        <w:t>鲤南镇</w:t>
      </w:r>
      <w:r>
        <w:rPr>
          <w:rFonts w:hint="eastAsia" w:ascii="宋体" w:hAnsi="宋体" w:eastAsia="宋体" w:cs="宋体"/>
          <w:color w:val="000000"/>
          <w:spacing w:val="0"/>
          <w:kern w:val="2"/>
          <w:sz w:val="24"/>
          <w:szCs w:val="24"/>
          <w:highlight w:val="none"/>
          <w:lang w:val="zh-TW" w:eastAsia="zh-TW" w:bidi="ar-SA"/>
        </w:rPr>
        <w:t>人民政府网（</w:t>
      </w:r>
      <w:r>
        <w:rPr>
          <w:rFonts w:hint="eastAsia" w:ascii="宋体" w:hAnsi="宋体" w:eastAsia="宋体" w:cs="宋体"/>
          <w:color w:val="000000"/>
          <w:spacing w:val="0"/>
          <w:kern w:val="2"/>
          <w:sz w:val="24"/>
          <w:szCs w:val="24"/>
          <w:highlight w:val="none"/>
          <w:lang w:val="zh-TW" w:eastAsia="zh-CN" w:bidi="ar-SA"/>
        </w:rPr>
        <w:t>http://www.xianyou.gov.cn/lnz/tzgg/</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rtl w:val="0"/>
          <w:lang w:val="zh-TW" w:eastAsia="zh-CN" w:bidi="ar-SA"/>
        </w:rPr>
        <w:t>或</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TW" w:bidi="ar-SA"/>
        </w:rPr>
        <w:t>网站上发布招标文件的答疑、澄清、修改或补充文件</w:t>
      </w:r>
      <w:r>
        <w:rPr>
          <w:rFonts w:hint="eastAsia" w:ascii="宋体" w:hAnsi="宋体" w:eastAsia="宋体" w:cs="宋体"/>
          <w:color w:val="000000"/>
          <w:spacing w:val="-6"/>
          <w:kern w:val="2"/>
          <w:sz w:val="24"/>
          <w:szCs w:val="24"/>
          <w:highlight w:val="none"/>
          <w:lang w:val="zh-TW" w:eastAsia="zh-TW" w:bidi="ar-SA"/>
        </w:rPr>
        <w:t>。</w:t>
      </w:r>
    </w:p>
    <w:p w14:paraId="395806A8">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7F3E766E">
      <w:pPr>
        <w:widowControl w:val="0"/>
        <w:shd w:val="clear" w:color="auto" w:fill="FFFFFF"/>
        <w:kinsoku/>
        <w:wordWrap w:val="0"/>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73ED1732">
      <w:pPr>
        <w:widowControl w:val="0"/>
        <w:shd w:val="clear" w:color="auto" w:fill="FFFFFF"/>
        <w:kinsoku/>
        <w:wordWrap w:val="0"/>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cs="宋体"/>
          <w:i w:val="0"/>
          <w:iCs w:val="0"/>
          <w:caps w:val="0"/>
          <w:color w:val="000000"/>
          <w:spacing w:val="0"/>
          <w:kern w:val="0"/>
          <w:sz w:val="24"/>
          <w:szCs w:val="24"/>
          <w:highlight w:val="none"/>
          <w:u w:val="single"/>
          <w:shd w:val="clear" w:color="auto" w:fill="FFFFFF"/>
          <w:lang w:eastAsia="zh-CN"/>
        </w:rPr>
        <w:t>861537</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p>
    <w:p w14:paraId="290F5F60">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57238F5B">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621E4E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sz w:val="24"/>
          <w:szCs w:val="24"/>
          <w:shd w:val="clear" w:fill="FFFFFF"/>
        </w:rPr>
        <w:t>工程最高限价=</w:t>
      </w:r>
      <w:r>
        <w:rPr>
          <w:rFonts w:hint="eastAsia" w:ascii="宋体" w:hAnsi="宋体" w:eastAsia="宋体" w:cs="宋体"/>
          <w:i w:val="0"/>
          <w:iCs w:val="0"/>
          <w:caps w:val="0"/>
          <w:color w:val="000000"/>
          <w:spacing w:val="0"/>
          <w:sz w:val="24"/>
          <w:szCs w:val="24"/>
        </w:rPr>
        <w:t>(工程预算审核价-不可竞争费）×(1-下浮率)+ 不可竞争费</w:t>
      </w:r>
    </w:p>
    <w:p w14:paraId="1C3C86E6">
      <w:pPr>
        <w:keepNext w:val="0"/>
        <w:keepLines w:val="0"/>
        <w:pageBreakBefore w:val="0"/>
        <w:widowControl w:val="0"/>
        <w:tabs>
          <w:tab w:val="left" w:pos="0"/>
        </w:tabs>
        <w:kinsoku/>
        <w:wordWrap w:val="0"/>
        <w:overflowPunct/>
        <w:topLinePunct w:val="0"/>
        <w:autoSpaceDE/>
        <w:autoSpaceDN/>
        <w:bidi w:val="0"/>
        <w:adjustRightInd/>
        <w:snapToGrid/>
        <w:spacing w:after="200" w:line="360" w:lineRule="auto"/>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cs="宋体"/>
          <w:color w:val="000000"/>
          <w:kern w:val="2"/>
          <w:sz w:val="24"/>
          <w:szCs w:val="24"/>
          <w:highlight w:val="none"/>
          <w:lang w:val="en-US" w:eastAsia="zh-CN" w:bidi="ar-SA"/>
        </w:rPr>
        <w:t>（861537-</w:t>
      </w:r>
      <w:r>
        <w:rPr>
          <w:rFonts w:hint="eastAsia" w:ascii="宋体" w:hAnsi="宋体" w:eastAsia="宋体" w:cs="宋体"/>
          <w:sz w:val="24"/>
          <w:szCs w:val="24"/>
          <w:lang w:val="en-US" w:eastAsia="zh-CN"/>
        </w:rPr>
        <w:t>21013</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×（1-11%）</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sz w:val="24"/>
          <w:szCs w:val="24"/>
          <w:lang w:val="en-US" w:eastAsia="zh-CN"/>
        </w:rPr>
        <w:t>21013</w:t>
      </w:r>
      <w:r>
        <w:rPr>
          <w:rFonts w:hint="eastAsia" w:ascii="宋体" w:hAnsi="宋体" w:eastAsia="宋体" w:cs="宋体"/>
          <w:color w:val="000000"/>
          <w:kern w:val="2"/>
          <w:sz w:val="24"/>
          <w:szCs w:val="24"/>
          <w:highlight w:val="none"/>
          <w:lang w:val="en-US" w:eastAsia="zh-Hans" w:bidi="ar-SA"/>
        </w:rPr>
        <w:t xml:space="preserve">                  </w:t>
      </w:r>
    </w:p>
    <w:p w14:paraId="09D791F6">
      <w:pPr>
        <w:widowControl w:val="0"/>
        <w:shd w:val="clear" w:color="auto" w:fill="FFFFFF"/>
        <w:kinsoku/>
        <w:wordWrap w:val="0"/>
        <w:topLinePunct w:val="0"/>
        <w:bidi w:val="0"/>
        <w:adjustRightInd w:val="0"/>
        <w:snapToGrid w:val="0"/>
        <w:spacing w:after="0" w:line="360" w:lineRule="auto"/>
        <w:ind w:firstLine="2222" w:firstLineChars="926"/>
        <w:jc w:val="left"/>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cs="宋体"/>
          <w:color w:val="000000"/>
          <w:kern w:val="2"/>
          <w:sz w:val="24"/>
          <w:szCs w:val="24"/>
          <w:highlight w:val="none"/>
          <w:lang w:val="en-US" w:eastAsia="zh-CN" w:bidi="ar-SA"/>
        </w:rPr>
        <w:t>769079</w:t>
      </w:r>
      <w:r>
        <w:rPr>
          <w:rFonts w:hint="eastAsia" w:ascii="宋体" w:hAnsi="宋体" w:eastAsia="宋体" w:cs="宋体"/>
          <w:color w:val="000000"/>
          <w:kern w:val="2"/>
          <w:sz w:val="24"/>
          <w:szCs w:val="24"/>
          <w:highlight w:val="none"/>
          <w:lang w:val="en-US" w:eastAsia="zh-Hans" w:bidi="ar-SA"/>
        </w:rPr>
        <w:t>元(人民币)</w:t>
      </w:r>
    </w:p>
    <w:p w14:paraId="75F8431A">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xml:space="preserve">本工程下浮率为11%  </w:t>
      </w:r>
    </w:p>
    <w:p w14:paraId="03F70E37">
      <w:pPr>
        <w:widowControl w:val="0"/>
        <w:shd w:val="clear" w:color="auto" w:fill="FFFFFF"/>
        <w:kinsoku/>
        <w:wordWrap w:val="0"/>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181FA069">
      <w:pPr>
        <w:widowControl w:val="0"/>
        <w:shd w:val="clear" w:color="auto" w:fill="FFFFFF"/>
        <w:kinsoku/>
        <w:wordWrap w:val="0"/>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70099D4C">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14.1实行发包价包干的工程，除地质变化、非中标人原因的设计变更引起工程量增减的情形外，一律不再调整合同价。</w:t>
      </w:r>
    </w:p>
    <w:p w14:paraId="599E3C1C">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发生工程量增减，按下列办法计算相关费用：</w:t>
      </w:r>
    </w:p>
    <w:p w14:paraId="337F4995">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300053E6">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5E4126AB">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0839616B">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2A191437">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58240BF2">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3DB82EAC">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67347053">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1271E448">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96D188">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1CC7FE5D">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0963798F">
      <w:pPr>
        <w:widowControl w:val="0"/>
        <w:tabs>
          <w:tab w:val="left" w:pos="510"/>
          <w:tab w:val="left" w:pos="900"/>
          <w:tab w:val="left" w:pos="1100"/>
        </w:tabs>
        <w:kinsoku/>
        <w:wordWrap w:val="0"/>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14.5本工程下浮率为11％。</w:t>
      </w:r>
    </w:p>
    <w:p w14:paraId="73F4FCC5">
      <w:pPr>
        <w:widowControl w:val="0"/>
        <w:shd w:val="clear" w:color="auto" w:fill="FFFFFF"/>
        <w:kinsoku/>
        <w:wordWrap w:val="0"/>
        <w:topLinePunct w:val="0"/>
        <w:bidi w:val="0"/>
        <w:adjustRightInd w:val="0"/>
        <w:snapToGrid w:val="0"/>
        <w:spacing w:after="0" w:line="360" w:lineRule="auto"/>
        <w:ind w:firstLine="602"/>
        <w:jc w:val="center"/>
        <w:rPr>
          <w:rFonts w:hint="eastAsia" w:ascii="宋体" w:hAnsi="宋体" w:eastAsia="宋体" w:cs="宋体"/>
          <w:b/>
          <w:color w:val="000000"/>
          <w:kern w:val="0"/>
          <w:sz w:val="30"/>
          <w:szCs w:val="30"/>
          <w:highlight w:val="none"/>
          <w:shd w:val="clear" w:color="auto" w:fill="FFFFFF"/>
        </w:rPr>
      </w:pPr>
    </w:p>
    <w:p w14:paraId="15939A88">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 </w:t>
      </w:r>
    </w:p>
    <w:p w14:paraId="6C15B9B9">
      <w:pPr>
        <w:widowControl w:val="0"/>
        <w:shd w:val="clear" w:color="auto" w:fill="FFFFFF"/>
        <w:kinsoku/>
        <w:wordWrap w:val="0"/>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3C88243C">
      <w:pPr>
        <w:widowControl w:val="0"/>
        <w:shd w:val="clear" w:color="auto" w:fill="FFFFFF"/>
        <w:kinsoku/>
        <w:wordWrap w:val="0"/>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07C4327E">
      <w:pPr>
        <w:widowControl w:val="0"/>
        <w:numPr>
          <w:ilvl w:val="0"/>
          <w:numId w:val="2"/>
        </w:numPr>
        <w:shd w:val="clear" w:color="auto" w:fill="FFFFFF"/>
        <w:kinsoku/>
        <w:wordWrap w:val="0"/>
        <w:topLinePunct w:val="0"/>
        <w:bidi w:val="0"/>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3DC306FA">
      <w:pPr>
        <w:widowControl w:val="0"/>
        <w:numPr>
          <w:ilvl w:val="0"/>
          <w:numId w:val="0"/>
        </w:numPr>
        <w:shd w:val="clear" w:color="auto" w:fill="FFFFFF"/>
        <w:kinsoku/>
        <w:wordWrap w:val="0"/>
        <w:topLinePunct w:val="0"/>
        <w:bidi w:val="0"/>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w:t>
      </w:r>
      <w:r>
        <w:rPr>
          <w:rFonts w:hint="eastAsia" w:ascii="宋体" w:hAnsi="宋体" w:cs="宋体"/>
          <w:color w:val="auto"/>
          <w:sz w:val="24"/>
          <w:szCs w:val="24"/>
          <w:highlight w:val="none"/>
          <w:lang w:eastAsia="zh-CN"/>
        </w:rPr>
        <w:t>配备</w:t>
      </w:r>
      <w:r>
        <w:rPr>
          <w:rFonts w:hint="eastAsia" w:ascii="宋体" w:hAnsi="宋体" w:eastAsia="宋体" w:cs="宋体"/>
          <w:color w:val="auto"/>
          <w:sz w:val="24"/>
          <w:szCs w:val="24"/>
          <w:highlight w:val="none"/>
        </w:rPr>
        <w:t>人员的证书、证件</w:t>
      </w:r>
      <w:r>
        <w:rPr>
          <w:rFonts w:hint="eastAsia" w:ascii="宋体" w:hAnsi="宋体" w:cs="宋体"/>
          <w:color w:val="auto"/>
          <w:sz w:val="24"/>
          <w:szCs w:val="24"/>
          <w:highlight w:val="none"/>
          <w:lang w:eastAsia="zh-CN"/>
        </w:rPr>
        <w:t>彩色原件</w:t>
      </w:r>
      <w:r>
        <w:rPr>
          <w:rFonts w:hint="eastAsia" w:ascii="宋体" w:hAnsi="宋体" w:eastAsia="宋体" w:cs="宋体"/>
          <w:color w:val="auto"/>
          <w:sz w:val="24"/>
          <w:szCs w:val="24"/>
          <w:highlight w:val="none"/>
        </w:rPr>
        <w:t>扫描件。</w:t>
      </w:r>
    </w:p>
    <w:p w14:paraId="7223BCEE">
      <w:pPr>
        <w:widowControl w:val="0"/>
        <w:kinsoku/>
        <w:wordWrap w:val="0"/>
        <w:topLinePunct w:val="0"/>
        <w:bidi w:val="0"/>
        <w:snapToGrid w:val="0"/>
        <w:spacing w:line="36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widowControl w:val="0"/>
        <w:kinsoku/>
        <w:wordWrap w:val="0"/>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widowControl w:val="0"/>
        <w:kinsoku/>
        <w:wordWrap w:val="0"/>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widowControl w:val="0"/>
        <w:kinsoku/>
        <w:wordWrap w:val="0"/>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widowControl w:val="0"/>
        <w:kinsoku/>
        <w:wordWrap w:val="0"/>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widowControl w:val="0"/>
        <w:kinsoku/>
        <w:wordWrap w:val="0"/>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cs="宋体"/>
          <w:kern w:val="2"/>
          <w:sz w:val="24"/>
          <w:szCs w:val="24"/>
          <w:highlight w:val="none"/>
          <w:lang w:val="en-US" w:eastAsia="zh-CN"/>
        </w:rPr>
        <w:t>招标文件规定的其它证明材料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val="0"/>
        <w:kinsoku/>
        <w:wordWrap w:val="0"/>
        <w:overflowPunct/>
        <w:topLinePunct w:val="0"/>
        <w:autoSpaceDE/>
        <w:autoSpaceDN/>
        <w:bidi w:val="0"/>
        <w:adjustRightInd/>
        <w:snapToGrid w:val="0"/>
        <w:spacing w:line="36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w:t>
      </w:r>
      <w:r>
        <w:rPr>
          <w:rFonts w:hint="eastAsia" w:ascii="宋体" w:hAnsi="宋体" w:cs="宋体"/>
          <w:b w:val="0"/>
          <w:bCs/>
          <w:color w:val="auto"/>
          <w:sz w:val="24"/>
          <w:highlight w:val="none"/>
          <w:lang w:eastAsia="zh-CN"/>
        </w:rPr>
        <w:t>项目管理人员</w:t>
      </w:r>
      <w:r>
        <w:rPr>
          <w:rFonts w:hint="eastAsia" w:ascii="宋体" w:hAnsi="宋体" w:eastAsia="宋体" w:cs="宋体"/>
          <w:b w:val="0"/>
          <w:bCs/>
          <w:color w:val="auto"/>
          <w:sz w:val="24"/>
          <w:highlight w:val="none"/>
        </w:rPr>
        <w:t>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widowControl w:val="0"/>
        <w:kinsoku/>
        <w:wordWrap w:val="0"/>
        <w:overflowPunct w:val="0"/>
        <w:topLinePunct w:val="0"/>
        <w:autoSpaceDE w:val="0"/>
        <w:autoSpaceDN w:val="0"/>
        <w:bidi w:val="0"/>
        <w:spacing w:line="360" w:lineRule="auto"/>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1783F58C">
      <w:pPr>
        <w:widowControl w:val="0"/>
        <w:kinsoku/>
        <w:wordWrap w:val="0"/>
        <w:topLinePunct w:val="0"/>
        <w:bidi w:val="0"/>
        <w:snapToGrid w:val="0"/>
        <w:spacing w:line="360" w:lineRule="auto"/>
        <w:ind w:firstLine="480" w:firstLineChars="200"/>
        <w:jc w:val="left"/>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3）其他材料：招标文件规定的其他证明材料</w:t>
      </w:r>
    </w:p>
    <w:p w14:paraId="575A4AD2">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7FA1170C">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w:t>
      </w:r>
      <w:r>
        <w:rPr>
          <w:rFonts w:hint="eastAsia" w:ascii="宋体" w:hAnsi="宋体" w:cs="宋体"/>
          <w:color w:val="auto"/>
          <w:kern w:val="2"/>
          <w:sz w:val="24"/>
          <w:szCs w:val="24"/>
          <w:highlight w:val="none"/>
          <w:lang w:val="en-US" w:eastAsia="zh-CN" w:bidi="ar-SA"/>
        </w:rPr>
        <w:t>管理</w:t>
      </w:r>
      <w:r>
        <w:rPr>
          <w:rFonts w:hint="eastAsia" w:ascii="宋体" w:hAnsi="宋体" w:eastAsia="宋体" w:cs="宋体"/>
          <w:color w:val="auto"/>
          <w:kern w:val="2"/>
          <w:sz w:val="24"/>
          <w:szCs w:val="24"/>
          <w:highlight w:val="none"/>
          <w:lang w:val="en-US" w:eastAsia="zh-CN" w:bidi="ar-SA"/>
        </w:rPr>
        <w:t>人</w:t>
      </w:r>
      <w:r>
        <w:rPr>
          <w:rFonts w:hint="eastAsia" w:ascii="宋体" w:hAnsi="宋体" w:cs="宋体"/>
          <w:color w:val="auto"/>
          <w:kern w:val="2"/>
          <w:sz w:val="24"/>
          <w:szCs w:val="24"/>
          <w:highlight w:val="none"/>
          <w:lang w:val="en-US" w:eastAsia="zh-CN" w:bidi="ar-SA"/>
        </w:rPr>
        <w:t>员相关</w:t>
      </w:r>
      <w:r>
        <w:rPr>
          <w:rFonts w:hint="eastAsia" w:ascii="宋体" w:hAnsi="宋体" w:eastAsia="宋体" w:cs="宋体"/>
          <w:color w:val="auto"/>
          <w:kern w:val="2"/>
          <w:sz w:val="24"/>
          <w:szCs w:val="24"/>
          <w:highlight w:val="none"/>
          <w:lang w:val="en-US" w:eastAsia="zh-CN" w:bidi="ar-SA"/>
        </w:rPr>
        <w:t>证件应原件扫描制作在投标文件中。</w:t>
      </w:r>
      <w:bookmarkStart w:id="2" w:name="_GoBack"/>
      <w:bookmarkEnd w:id="2"/>
    </w:p>
    <w:p w14:paraId="6BB7B67E">
      <w:pPr>
        <w:widowControl w:val="0"/>
        <w:shd w:val="clear" w:color="auto" w:fill="FFFFFF"/>
        <w:kinsoku/>
        <w:wordWrap w:val="0"/>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13C3F1AE">
      <w:pPr>
        <w:widowControl w:val="0"/>
        <w:shd w:val="clear" w:color="auto" w:fill="FFFFFF"/>
        <w:kinsoku/>
        <w:wordWrap w:val="0"/>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693312F7">
      <w:pPr>
        <w:widowControl w:val="0"/>
        <w:numPr>
          <w:ilvl w:val="0"/>
          <w:numId w:val="0"/>
        </w:numPr>
        <w:shd w:val="clear" w:color="auto" w:fill="FFFFFF"/>
        <w:kinsoku/>
        <w:wordWrap w:val="0"/>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5362434F">
      <w:pPr>
        <w:widowControl w:val="0"/>
        <w:numPr>
          <w:ilvl w:val="0"/>
          <w:numId w:val="0"/>
        </w:numPr>
        <w:shd w:val="clear" w:color="auto" w:fill="FFFFFF"/>
        <w:kinsoku/>
        <w:wordWrap w:val="0"/>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cs="宋体"/>
          <w:b/>
          <w:bCs w:val="0"/>
          <w:sz w:val="24"/>
          <w:szCs w:val="24"/>
          <w:highlight w:val="none"/>
          <w:u w:val="single"/>
          <w:lang w:val="en-US" w:eastAsia="zh-CN"/>
        </w:rPr>
        <w:t>壹万伍仟</w:t>
      </w:r>
      <w:r>
        <w:rPr>
          <w:rFonts w:hint="eastAsia" w:ascii="宋体" w:hAnsi="宋体" w:eastAsia="宋体" w:cs="宋体"/>
          <w:b/>
          <w:bCs w:val="0"/>
          <w:sz w:val="24"/>
          <w:szCs w:val="24"/>
          <w:highlight w:val="none"/>
          <w:u w:val="single"/>
          <w:lang w:val="en-US" w:eastAsia="zh-CN"/>
        </w:rPr>
        <w:t>元</w:t>
      </w:r>
      <w:r>
        <w:rPr>
          <w:rFonts w:hint="eastAsia" w:ascii="宋体" w:hAnsi="宋体" w:eastAsia="宋体" w:cs="宋体"/>
          <w:b/>
          <w:bCs w:val="0"/>
          <w:sz w:val="24"/>
          <w:szCs w:val="24"/>
          <w:highlight w:val="none"/>
          <w:u w:val="single"/>
          <w:lang w:eastAsia="zh-CN"/>
        </w:rPr>
        <w:t>整</w:t>
      </w:r>
      <w:r>
        <w:rPr>
          <w:rFonts w:hint="eastAsia" w:ascii="宋体" w:hAnsi="宋体" w:eastAsia="宋体" w:cs="宋体"/>
          <w:bCs/>
          <w:sz w:val="24"/>
          <w:szCs w:val="24"/>
          <w:highlight w:val="none"/>
          <w:lang w:eastAsia="zh-CN"/>
        </w:rPr>
        <w:t>(￥</w:t>
      </w:r>
      <w:r>
        <w:rPr>
          <w:rFonts w:hint="eastAsia" w:ascii="宋体" w:hAnsi="宋体" w:cs="宋体"/>
          <w:b/>
          <w:bCs w:val="0"/>
          <w:sz w:val="24"/>
          <w:szCs w:val="24"/>
          <w:highlight w:val="none"/>
          <w:lang w:val="en-US" w:eastAsia="zh-CN"/>
        </w:rPr>
        <w:t>15</w:t>
      </w:r>
      <w:r>
        <w:rPr>
          <w:rFonts w:hint="eastAsia" w:ascii="宋体" w:hAnsi="宋体" w:eastAsia="宋体" w:cs="宋体"/>
          <w:b/>
          <w:bCs w:val="0"/>
          <w:sz w:val="24"/>
          <w:szCs w:val="24"/>
          <w:highlight w:val="none"/>
          <w:lang w:val="en-US" w:eastAsia="zh-CN"/>
        </w:rPr>
        <w:t>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2E24258C">
      <w:pPr>
        <w:widowControl w:val="0"/>
        <w:numPr>
          <w:ilvl w:val="0"/>
          <w:numId w:val="0"/>
        </w:numPr>
        <w:shd w:val="clear" w:color="auto" w:fill="FFFFFF"/>
        <w:kinsoku/>
        <w:wordWrap w:val="0"/>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 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61D452DA">
      <w:pPr>
        <w:widowControl w:val="0"/>
        <w:kinsoku/>
        <w:wordWrap w:val="0"/>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或复印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widowControl w:val="0"/>
        <w:kinsoku/>
        <w:wordWrap w:val="0"/>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投标保证金银行帐号：</w:t>
      </w:r>
    </w:p>
    <w:p w14:paraId="49499303">
      <w:pPr>
        <w:keepNext w:val="0"/>
        <w:keepLines w:val="0"/>
        <w:pageBreakBefore w:val="0"/>
        <w:widowControl w:val="0"/>
        <w:kinsoku/>
        <w:wordWrap w:val="0"/>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账户名称：仙游县鲤南镇振兴乡村投资有限公司</w:t>
      </w:r>
    </w:p>
    <w:p w14:paraId="5CF84936">
      <w:pPr>
        <w:keepNext w:val="0"/>
        <w:keepLines w:val="0"/>
        <w:pageBreakBefore w:val="0"/>
        <w:widowControl w:val="0"/>
        <w:kinsoku/>
        <w:wordWrap w:val="0"/>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开户行：招商银行股份有限公司莆田仙游支行</w:t>
      </w:r>
    </w:p>
    <w:p w14:paraId="08737744">
      <w:pPr>
        <w:widowControl w:val="0"/>
        <w:kinsoku/>
        <w:wordWrap w:val="0"/>
        <w:topLinePunct w:val="0"/>
        <w:bidi w:val="0"/>
        <w:adjustRightInd w:val="0"/>
        <w:snapToGrid w:val="0"/>
        <w:spacing w:before="14" w:after="0" w:line="360" w:lineRule="auto"/>
        <w:ind w:left="304" w:leftChars="145" w:right="117" w:firstLine="590" w:firstLineChars="245"/>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宋体" w:cs="宋体"/>
          <w:b/>
          <w:bCs w:val="0"/>
          <w:color w:val="auto"/>
          <w:kern w:val="0"/>
          <w:sz w:val="24"/>
          <w:szCs w:val="24"/>
          <w:highlight w:val="none"/>
          <w:lang w:val="en-US" w:eastAsia="zh-CN"/>
        </w:rPr>
        <w:t>594901156610066</w:t>
      </w:r>
      <w:r>
        <w:rPr>
          <w:rFonts w:hint="eastAsia" w:ascii="宋体" w:hAnsi="宋体" w:eastAsia="宋体" w:cs="宋体"/>
          <w:color w:val="0000FF"/>
          <w:kern w:val="0"/>
          <w:sz w:val="24"/>
          <w:szCs w:val="24"/>
          <w:highlight w:val="none"/>
          <w:lang w:val="en-US" w:eastAsia="en-US" w:bidi="ar-SA"/>
        </w:rPr>
        <w:t xml:space="preserve"> </w:t>
      </w:r>
    </w:p>
    <w:p w14:paraId="785951B1">
      <w:pPr>
        <w:widowControl w:val="0"/>
        <w:kinsoku/>
        <w:wordWrap w:val="0"/>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widowControl w:val="0"/>
        <w:kinsoku/>
        <w:wordWrap w:val="0"/>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widowControl w:val="0"/>
        <w:kinsoku/>
        <w:wordWrap w:val="0"/>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widowControl w:val="0"/>
        <w:kinsoku/>
        <w:wordWrap w:val="0"/>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widowControl w:val="0"/>
        <w:kinsoku/>
        <w:wordWrap w:val="0"/>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kern w:val="0"/>
          <w:sz w:val="24"/>
          <w:szCs w:val="24"/>
          <w:highlight w:val="none"/>
          <w:lang w:val="en-US" w:eastAsia="en-US" w:bidi="ar-SA"/>
        </w:rPr>
        <w:t xml:space="preserve"> 。</w:t>
      </w:r>
    </w:p>
    <w:p w14:paraId="1B6C994C">
      <w:pPr>
        <w:widowControl w:val="0"/>
        <w:kinsoku/>
        <w:wordWrap w:val="0"/>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widowControl w:val="0"/>
        <w:numPr>
          <w:ilvl w:val="0"/>
          <w:numId w:val="0"/>
        </w:numPr>
        <w:shd w:val="clear" w:color="auto" w:fill="FFFFFF"/>
        <w:kinsoku/>
        <w:wordWrap w:val="0"/>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4B177208">
      <w:pPr>
        <w:widowControl w:val="0"/>
        <w:kinsoku/>
        <w:wordWrap w:val="0"/>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widowControl w:val="0"/>
        <w:kinsoku/>
        <w:wordWrap w:val="0"/>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widowControl w:val="0"/>
        <w:kinsoku/>
        <w:wordWrap w:val="0"/>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widowControl w:val="0"/>
        <w:numPr>
          <w:ilvl w:val="0"/>
          <w:numId w:val="0"/>
        </w:numPr>
        <w:shd w:val="clear" w:color="auto" w:fill="FFFFFF"/>
        <w:kinsoku/>
        <w:wordWrap w:val="0"/>
        <w:topLinePunct w:val="0"/>
        <w:bidi w:val="0"/>
        <w:adjustRightInd/>
        <w:snapToGrid/>
        <w:spacing w:after="0" w:line="360" w:lineRule="auto"/>
        <w:ind w:firstLine="436" w:firstLineChars="200"/>
        <w:jc w:val="left"/>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1"/>
          <w:szCs w:val="21"/>
          <w:highlight w:val="none"/>
          <w:u w:val="single" w:color="000000"/>
          <w:lang w:val="en-US" w:eastAsia="zh-CN" w:bidi="ar-SA"/>
        </w:rPr>
        <w:t>④</w:t>
      </w:r>
      <w:r>
        <w:rPr>
          <w:rFonts w:hint="eastAsia" w:ascii="宋体" w:hAnsi="宋体" w:eastAsia="宋体" w:cs="宋体"/>
          <w:b w:val="0"/>
          <w:bCs/>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widowControl w:val="0"/>
        <w:numPr>
          <w:ilvl w:val="0"/>
          <w:numId w:val="0"/>
        </w:numPr>
        <w:shd w:val="clear" w:color="auto" w:fill="FFFFFF"/>
        <w:kinsoku/>
        <w:wordWrap w:val="0"/>
        <w:topLinePunct w:val="0"/>
        <w:bidi w:val="0"/>
        <w:adjustRightInd/>
        <w:snapToGrid/>
        <w:spacing w:after="0"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退保相关材料:1.退投标保证金申请书 2.开户许可证3.</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保证金回单4.收款收据（收款收据财务签字及盖章）。邮寄地址：</w:t>
      </w:r>
      <w:r>
        <w:rPr>
          <w:rFonts w:hint="eastAsia" w:ascii="宋体" w:hAnsi="宋体" w:cs="宋体"/>
          <w:color w:val="auto"/>
          <w:sz w:val="24"/>
          <w:highlight w:val="none"/>
          <w:lang w:val="en-US" w:eastAsia="zh-CN"/>
        </w:rPr>
        <w:t>福建省仙游县鲤南镇远大建材城9号楼中治企业</w:t>
      </w:r>
      <w:r>
        <w:rPr>
          <w:rFonts w:hint="eastAsia" w:ascii="宋体" w:hAnsi="宋体" w:eastAsia="宋体" w:cs="宋体"/>
          <w:color w:val="auto"/>
          <w:sz w:val="24"/>
          <w:highlight w:val="none"/>
          <w:lang w:val="zh-CN" w:eastAsia="zh-CN"/>
        </w:rPr>
        <w:t>，</w:t>
      </w:r>
      <w:r>
        <w:rPr>
          <w:rFonts w:hint="eastAsia" w:ascii="宋体" w:hAnsi="宋体" w:cs="宋体"/>
          <w:color w:val="auto"/>
          <w:sz w:val="24"/>
          <w:highlight w:val="none"/>
          <w:lang w:val="en-US" w:eastAsia="zh-CN"/>
        </w:rPr>
        <w:t>端</w:t>
      </w:r>
      <w:r>
        <w:rPr>
          <w:rFonts w:hint="eastAsia" w:ascii="宋体" w:hAnsi="宋体" w:eastAsia="宋体" w:cs="宋体"/>
          <w:color w:val="auto"/>
          <w:sz w:val="24"/>
          <w:highlight w:val="none"/>
          <w:lang w:val="en-US" w:eastAsia="zh-CN"/>
        </w:rPr>
        <w:t>女士收，联系电话：</w:t>
      </w:r>
      <w:r>
        <w:rPr>
          <w:rFonts w:hint="eastAsia" w:ascii="宋体" w:hAnsi="宋体" w:cs="宋体"/>
          <w:color w:val="auto"/>
          <w:sz w:val="24"/>
          <w:highlight w:val="none"/>
          <w:lang w:val="en-US" w:eastAsia="zh-CN"/>
        </w:rPr>
        <w:t>13959508756</w:t>
      </w:r>
    </w:p>
    <w:p w14:paraId="79C7645F">
      <w:pPr>
        <w:keepNext w:val="0"/>
        <w:keepLines w:val="0"/>
        <w:pageBreakBefore w:val="0"/>
        <w:widowControl w:val="0"/>
        <w:tabs>
          <w:tab w:val="left" w:pos="510"/>
          <w:tab w:val="left" w:pos="900"/>
          <w:tab w:val="left" w:pos="1100"/>
        </w:tabs>
        <w:kinsoku/>
        <w:wordWrap w:val="0"/>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val="0"/>
        <w:tabs>
          <w:tab w:val="left" w:pos="510"/>
          <w:tab w:val="left" w:pos="900"/>
          <w:tab w:val="left" w:pos="1100"/>
        </w:tabs>
        <w:kinsoku/>
        <w:wordWrap w:val="0"/>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val="0"/>
        <w:tabs>
          <w:tab w:val="left" w:pos="510"/>
          <w:tab w:val="left" w:pos="900"/>
          <w:tab w:val="left" w:pos="1100"/>
        </w:tabs>
        <w:kinsoku/>
        <w:wordWrap w:val="0"/>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499D2023">
      <w:pPr>
        <w:keepNext w:val="0"/>
        <w:keepLines w:val="0"/>
        <w:pageBreakBefore w:val="0"/>
        <w:widowControl w:val="0"/>
        <w:shd w:val="clear" w:color="auto" w:fill="FFFFFF"/>
        <w:kinsoku/>
        <w:wordWrap w:val="0"/>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3A174A51">
      <w:pPr>
        <w:widowControl w:val="0"/>
        <w:shd w:val="clear" w:color="auto" w:fill="FFFFFF"/>
        <w:kinsoku/>
        <w:wordWrap w:val="0"/>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3432BBC6">
      <w:pPr>
        <w:widowControl w:val="0"/>
        <w:shd w:val="clear" w:color="auto" w:fill="FFFFFF"/>
        <w:kinsoku/>
        <w:wordWrap w:val="0"/>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08E7725F">
      <w:pPr>
        <w:widowControl w:val="0"/>
        <w:shd w:val="clear" w:color="auto" w:fill="FFFFFF"/>
        <w:kinsoku/>
        <w:wordWrap w:val="0"/>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68C01236">
      <w:pPr>
        <w:widowControl w:val="0"/>
        <w:shd w:val="clear" w:color="auto" w:fill="FFFFFF"/>
        <w:kinsoku/>
        <w:wordWrap w:val="0"/>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1246E693">
      <w:pPr>
        <w:widowControl w:val="0"/>
        <w:shd w:val="clear" w:color="auto" w:fill="FFFFFF"/>
        <w:kinsoku/>
        <w:wordWrap w:val="0"/>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6700DD8">
      <w:pPr>
        <w:widowControl w:val="0"/>
        <w:shd w:val="clear" w:color="auto" w:fill="FFFFFF"/>
        <w:kinsoku/>
        <w:wordWrap w:val="0"/>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widowControl w:val="0"/>
        <w:shd w:val="clear" w:color="auto" w:fill="FFFFFF"/>
        <w:kinsoku/>
        <w:wordWrap w:val="0"/>
        <w:topLinePunct w:val="0"/>
        <w:bidi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widowControl w:val="0"/>
        <w:shd w:val="clear" w:color="auto" w:fill="FFFFFF"/>
        <w:kinsoku/>
        <w:wordWrap w:val="0"/>
        <w:topLinePunct w:val="0"/>
        <w:bidi w:val="0"/>
        <w:adjustRightInd/>
        <w:snapToGrid/>
        <w:spacing w:after="0" w:line="360" w:lineRule="auto"/>
        <w:ind w:firstLine="480" w:firstLineChars="200"/>
        <w:jc w:val="left"/>
        <w:rPr>
          <w:rFonts w:hint="eastAsia" w:ascii="宋体" w:hAnsi="宋体" w:eastAsia="宋体" w:cs="宋体"/>
          <w:b w:val="0"/>
          <w:bCs w:val="0"/>
          <w:color w:val="auto"/>
          <w:spacing w:val="0"/>
          <w:kern w:val="24"/>
          <w:sz w:val="24"/>
          <w:szCs w:val="24"/>
          <w:highlight w:val="none"/>
          <w:u w:val="none"/>
          <w:lang w:val="en-US" w:eastAsia="zh-CN"/>
        </w:rPr>
      </w:pPr>
      <w:r>
        <w:rPr>
          <w:rFonts w:hint="eastAsia" w:ascii="宋体" w:hAnsi="宋体" w:eastAsia="宋体" w:cs="宋体"/>
          <w:b w:val="0"/>
          <w:bCs w:val="0"/>
          <w:color w:val="auto"/>
          <w:sz w:val="24"/>
          <w:szCs w:val="24"/>
          <w:highlight w:val="white"/>
          <w:u w:val="none" w:color="auto"/>
          <w:lang w:val="en-US" w:eastAsia="zh-CN"/>
        </w:rPr>
        <w:t>18.4投标文件格式中</w:t>
      </w:r>
      <w:r>
        <w:rPr>
          <w:rFonts w:hint="eastAsia" w:ascii="宋体" w:hAnsi="宋体" w:eastAsia="宋体" w:cs="宋体"/>
          <w:b w:val="0"/>
          <w:bCs w:val="0"/>
          <w:color w:val="auto"/>
          <w:sz w:val="24"/>
          <w:szCs w:val="24"/>
          <w:highlight w:val="white"/>
          <w:u w:val="none" w:color="auto"/>
        </w:rPr>
        <w:t>要求盖单位公章处是指盖投标人的单位电子公章</w:t>
      </w:r>
      <w:r>
        <w:rPr>
          <w:rFonts w:hint="eastAsia" w:ascii="宋体" w:hAnsi="宋体" w:cs="宋体"/>
          <w:b w:val="0"/>
          <w:bCs w:val="0"/>
          <w:color w:val="auto"/>
          <w:sz w:val="24"/>
          <w:szCs w:val="24"/>
          <w:highlight w:val="white"/>
          <w:u w:val="none" w:color="auto"/>
          <w:lang w:eastAsia="zh-CN"/>
        </w:rPr>
        <w:t>，投标文件格式中需要法人盖章并签字的，投标人应按要求将对应的文件盖章并签字后扫描上传至投标软件。</w:t>
      </w:r>
    </w:p>
    <w:p w14:paraId="6E256658">
      <w:pPr>
        <w:widowControl w:val="0"/>
        <w:shd w:val="clear" w:color="auto" w:fill="FFFFFF"/>
        <w:kinsoku/>
        <w:wordWrap w:val="0"/>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2C6E3798">
      <w:pPr>
        <w:widowControl w:val="0"/>
        <w:shd w:val="clear" w:color="auto" w:fill="FFFFFF"/>
        <w:kinsoku/>
        <w:wordWrap w:val="0"/>
        <w:topLinePunct w:val="0"/>
        <w:bidi w:val="0"/>
        <w:adjustRightInd/>
        <w:snapToGrid/>
        <w:spacing w:after="0" w:line="360" w:lineRule="auto"/>
        <w:ind w:left="0" w:leftChars="0" w:firstLine="420" w:firstLineChars="175"/>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0D4363A9">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36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11</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3</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auto"/>
          <w:spacing w:val="0"/>
          <w:kern w:val="24"/>
          <w:sz w:val="24"/>
          <w:szCs w:val="24"/>
          <w:highlight w:val="none"/>
          <w:u w:val="single"/>
          <w:lang w:val="en-US" w:eastAsia="zh-CN"/>
        </w:rPr>
        <w:t>9</w:t>
      </w:r>
      <w:r>
        <w:rPr>
          <w:rFonts w:hint="eastAsia" w:ascii="宋体" w:hAnsi="宋体" w:eastAsia="宋体" w:cs="宋体"/>
          <w:color w:val="auto"/>
          <w:spacing w:val="0"/>
          <w:kern w:val="24"/>
          <w:sz w:val="24"/>
          <w:szCs w:val="24"/>
          <w:highlight w:val="none"/>
        </w:rPr>
        <w:t>时</w:t>
      </w:r>
      <w:r>
        <w:rPr>
          <w:rFonts w:hint="eastAsia" w:ascii="宋体" w:hAnsi="宋体" w:eastAsia="宋体" w:cs="宋体"/>
          <w:color w:val="auto"/>
          <w:spacing w:val="0"/>
          <w:kern w:val="24"/>
          <w:sz w:val="24"/>
          <w:szCs w:val="24"/>
          <w:highlight w:val="none"/>
          <w:u w:val="single"/>
          <w:lang w:val="en-US" w:eastAsia="zh-CN"/>
        </w:rPr>
        <w:t>30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000000"/>
          <w:kern w:val="0"/>
          <w:sz w:val="24"/>
          <w:szCs w:val="24"/>
          <w:highlight w:val="none"/>
          <w:shd w:val="clear" w:color="auto" w:fill="FFFFFF"/>
        </w:rPr>
        <w:t>技术</w:t>
      </w:r>
      <w:r>
        <w:rPr>
          <w:rFonts w:hint="eastAsia" w:ascii="宋体" w:hAnsi="宋体" w:eastAsia="宋体" w:cs="宋体"/>
          <w:color w:val="000000"/>
          <w:kern w:val="0"/>
          <w:sz w:val="24"/>
          <w:szCs w:val="24"/>
          <w:highlight w:val="none"/>
          <w:shd w:val="clear" w:color="auto" w:fill="FFFFFF"/>
          <w:lang w:val="en-US" w:eastAsia="zh-CN"/>
        </w:rPr>
        <w:t>服务电话</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0594-8396688、15111467821</w:t>
      </w:r>
      <w:r>
        <w:rPr>
          <w:rFonts w:hint="eastAsia" w:ascii="宋体" w:hAnsi="宋体" w:eastAsia="宋体" w:cs="宋体"/>
          <w:kern w:val="0"/>
          <w:sz w:val="24"/>
          <w:szCs w:val="24"/>
          <w:highlight w:val="none"/>
          <w:shd w:val="clear" w:color="auto" w:fill="FFFFFF"/>
        </w:rPr>
        <w:t>。</w:t>
      </w:r>
    </w:p>
    <w:p w14:paraId="3BD54D98">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b/>
          <w:kern w:val="0"/>
          <w:sz w:val="30"/>
          <w:szCs w:val="30"/>
          <w:highlight w:val="none"/>
          <w:shd w:val="clear" w:color="auto" w:fill="FFFFFF"/>
        </w:rPr>
      </w:pPr>
    </w:p>
    <w:p w14:paraId="25F5CBB2">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kern w:val="0"/>
          <w:sz w:val="21"/>
          <w:szCs w:val="21"/>
          <w:highlight w:val="none"/>
        </w:rPr>
      </w:pPr>
      <w:r>
        <w:rPr>
          <w:rFonts w:hint="eastAsia" w:ascii="宋体" w:hAnsi="宋体" w:eastAsia="宋体" w:cs="宋体"/>
          <w:b/>
          <w:kern w:val="0"/>
          <w:sz w:val="30"/>
          <w:szCs w:val="30"/>
          <w:highlight w:val="none"/>
          <w:shd w:val="clear" w:color="auto" w:fill="FFFFFF"/>
        </w:rPr>
        <w:t>(四)开标、评标及定标</w:t>
      </w:r>
    </w:p>
    <w:p w14:paraId="1C75A803">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4"/>
          <w:szCs w:val="24"/>
          <w:highlight w:val="none"/>
          <w:shd w:val="clear" w:color="auto" w:fill="FFFFFF"/>
        </w:rPr>
        <w:t>21.开标</w:t>
      </w:r>
    </w:p>
    <w:p w14:paraId="60DB4B2D">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b w:val="0"/>
          <w:bCs/>
          <w:color w:val="auto"/>
          <w:kern w:val="0"/>
          <w:sz w:val="24"/>
          <w:szCs w:val="24"/>
          <w:highlight w:val="none"/>
          <w:shd w:val="clear" w:color="auto" w:fill="FFFFFF"/>
        </w:rPr>
      </w:pPr>
      <w:r>
        <w:rPr>
          <w:rFonts w:hint="eastAsia" w:ascii="宋体" w:hAnsi="宋体" w:eastAsia="宋体" w:cs="宋体"/>
          <w:b w:val="0"/>
          <w:bCs/>
          <w:color w:val="auto"/>
          <w:kern w:val="0"/>
          <w:sz w:val="24"/>
          <w:szCs w:val="24"/>
          <w:highlight w:val="none"/>
          <w:shd w:val="clear" w:color="auto" w:fill="FFFFFF"/>
        </w:rPr>
        <w:t>21.1开标会定于</w:t>
      </w:r>
      <w:r>
        <w:rPr>
          <w:rFonts w:hint="eastAsia" w:ascii="宋体" w:hAnsi="宋体" w:eastAsia="宋体" w:cs="宋体"/>
          <w:b w:val="0"/>
          <w:bCs/>
          <w:color w:val="auto"/>
          <w:kern w:val="0"/>
          <w:sz w:val="24"/>
          <w:szCs w:val="22"/>
          <w:highlight w:val="none"/>
          <w:u w:val="single"/>
        </w:rPr>
        <w:t xml:space="preserve">  </w:t>
      </w:r>
      <w:r>
        <w:rPr>
          <w:rFonts w:hint="eastAsia" w:ascii="宋体" w:hAnsi="宋体" w:eastAsia="宋体" w:cs="宋体"/>
          <w:b w:val="0"/>
          <w:bCs/>
          <w:color w:val="auto"/>
          <w:kern w:val="0"/>
          <w:sz w:val="24"/>
          <w:szCs w:val="22"/>
          <w:highlight w:val="none"/>
          <w:u w:val="single"/>
          <w:lang w:val="en-US" w:eastAsia="zh-CN"/>
        </w:rPr>
        <w:t>202</w:t>
      </w:r>
      <w:r>
        <w:rPr>
          <w:rFonts w:hint="eastAsia" w:ascii="宋体" w:hAnsi="宋体" w:cs="宋体"/>
          <w:b w:val="0"/>
          <w:bCs/>
          <w:color w:val="auto"/>
          <w:kern w:val="0"/>
          <w:sz w:val="24"/>
          <w:szCs w:val="22"/>
          <w:highlight w:val="none"/>
          <w:u w:val="single"/>
          <w:lang w:val="en-US" w:eastAsia="zh-CN"/>
        </w:rPr>
        <w:t xml:space="preserve">5 </w:t>
      </w:r>
      <w:r>
        <w:rPr>
          <w:rFonts w:hint="eastAsia" w:ascii="宋体" w:hAnsi="宋体" w:eastAsia="宋体" w:cs="宋体"/>
          <w:b w:val="0"/>
          <w:bCs/>
          <w:color w:val="auto"/>
          <w:kern w:val="0"/>
          <w:sz w:val="24"/>
          <w:szCs w:val="22"/>
          <w:highlight w:val="none"/>
          <w:u w:val="single"/>
        </w:rPr>
        <w:t xml:space="preserve"> </w:t>
      </w:r>
      <w:r>
        <w:rPr>
          <w:rFonts w:hint="eastAsia" w:ascii="宋体" w:hAnsi="宋体" w:eastAsia="宋体" w:cs="宋体"/>
          <w:b w:val="0"/>
          <w:bCs/>
          <w:color w:val="auto"/>
          <w:kern w:val="0"/>
          <w:sz w:val="24"/>
          <w:szCs w:val="22"/>
          <w:highlight w:val="none"/>
        </w:rPr>
        <w:t>年</w:t>
      </w:r>
      <w:r>
        <w:rPr>
          <w:rFonts w:hint="eastAsia" w:ascii="宋体" w:hAnsi="宋体" w:cs="宋体"/>
          <w:b w:val="0"/>
          <w:bCs/>
          <w:color w:val="auto"/>
          <w:spacing w:val="0"/>
          <w:w w:val="100"/>
          <w:kern w:val="2"/>
          <w:position w:val="0"/>
          <w:sz w:val="24"/>
          <w:szCs w:val="21"/>
          <w:highlight w:val="none"/>
          <w:u w:val="single" w:color="000000"/>
          <w:shd w:val="clear" w:color="auto" w:fill="auto"/>
          <w:vertAlign w:val="baseline"/>
          <w:lang w:val="en-US" w:eastAsia="zh-CN"/>
        </w:rPr>
        <w:t xml:space="preserve"> 11 </w:t>
      </w:r>
      <w:r>
        <w:rPr>
          <w:rFonts w:hint="eastAsia" w:ascii="宋体" w:hAnsi="宋体" w:eastAsia="宋体" w:cs="宋体"/>
          <w:b w:val="0"/>
          <w:bCs/>
          <w:color w:val="auto"/>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b w:val="0"/>
          <w:bCs/>
          <w:color w:val="auto"/>
          <w:spacing w:val="0"/>
          <w:w w:val="100"/>
          <w:kern w:val="2"/>
          <w:position w:val="0"/>
          <w:sz w:val="24"/>
          <w:szCs w:val="21"/>
          <w:highlight w:val="none"/>
          <w:u w:val="single" w:color="000000"/>
          <w:shd w:val="clear" w:color="auto" w:fill="auto"/>
          <w:vertAlign w:val="baseline"/>
          <w:lang w:val="en-US" w:eastAsia="zh-CN"/>
        </w:rPr>
        <w:t>3</w:t>
      </w:r>
      <w:r>
        <w:rPr>
          <w:rFonts w:hint="eastAsia" w:ascii="宋体" w:hAnsi="宋体" w:eastAsia="宋体" w:cs="宋体"/>
          <w:b w:val="0"/>
          <w:bCs/>
          <w:color w:val="auto"/>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b w:val="0"/>
          <w:bCs/>
          <w:color w:val="auto"/>
          <w:kern w:val="0"/>
          <w:sz w:val="24"/>
          <w:szCs w:val="24"/>
          <w:highlight w:val="none"/>
          <w:u w:val="single"/>
          <w:shd w:val="clear" w:color="auto" w:fill="FFFFFF"/>
          <w:lang w:val="en-US" w:eastAsia="zh-CN"/>
        </w:rPr>
        <w:t>9</w:t>
      </w:r>
      <w:r>
        <w:rPr>
          <w:rFonts w:hint="eastAsia" w:ascii="宋体" w:hAnsi="宋体" w:eastAsia="宋体" w:cs="宋体"/>
          <w:b w:val="0"/>
          <w:bCs/>
          <w:color w:val="auto"/>
          <w:kern w:val="0"/>
          <w:sz w:val="24"/>
          <w:szCs w:val="24"/>
          <w:highlight w:val="none"/>
          <w:shd w:val="clear" w:color="auto" w:fill="FFFFFF"/>
        </w:rPr>
        <w:t>时</w:t>
      </w:r>
      <w:r>
        <w:rPr>
          <w:rFonts w:hint="eastAsia" w:ascii="宋体" w:hAnsi="宋体" w:eastAsia="宋体" w:cs="宋体"/>
          <w:b w:val="0"/>
          <w:bCs/>
          <w:color w:val="auto"/>
          <w:kern w:val="0"/>
          <w:sz w:val="24"/>
          <w:szCs w:val="24"/>
          <w:highlight w:val="none"/>
          <w:u w:val="single"/>
          <w:shd w:val="clear" w:color="auto" w:fill="FFFFFF"/>
          <w:lang w:val="en-US" w:eastAsia="zh-CN"/>
        </w:rPr>
        <w:t>30</w:t>
      </w:r>
      <w:r>
        <w:rPr>
          <w:rFonts w:hint="eastAsia" w:ascii="宋体" w:hAnsi="宋体" w:eastAsia="宋体" w:cs="宋体"/>
          <w:b w:val="0"/>
          <w:bCs/>
          <w:color w:val="auto"/>
          <w:kern w:val="0"/>
          <w:sz w:val="24"/>
          <w:szCs w:val="24"/>
          <w:highlight w:val="none"/>
          <w:shd w:val="clear" w:color="auto" w:fill="FFFFFF"/>
        </w:rPr>
        <w:t>分</w:t>
      </w:r>
      <w:r>
        <w:rPr>
          <w:rFonts w:hint="eastAsia" w:ascii="宋体" w:hAnsi="宋体" w:eastAsia="宋体" w:cs="宋体"/>
          <w:b w:val="0"/>
          <w:bCs/>
          <w:color w:val="auto"/>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b w:val="0"/>
          <w:bCs/>
          <w:color w:val="auto"/>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b w:val="0"/>
          <w:bCs/>
          <w:color w:val="auto"/>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b w:val="0"/>
          <w:bCs/>
          <w:color w:val="auto"/>
          <w:kern w:val="0"/>
          <w:sz w:val="24"/>
          <w:szCs w:val="24"/>
          <w:highlight w:val="none"/>
          <w:shd w:val="clear" w:color="auto" w:fill="FFFFFF"/>
        </w:rPr>
        <w:t>开标会由招标人或招标代理机构主持并邀请招标监督人员参加。</w:t>
      </w:r>
    </w:p>
    <w:p w14:paraId="3655840A">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both"/>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2"/>
          <w:sz w:val="24"/>
          <w:szCs w:val="24"/>
          <w:highlight w:val="none"/>
          <w:shd w:val="clear" w:color="auto" w:fill="FFFFFF"/>
          <w:lang w:val="en-US" w:eastAsia="zh-CN" w:bidi="ar-SA"/>
        </w:rPr>
        <w:t>21.2</w:t>
      </w:r>
      <w:r>
        <w:rPr>
          <w:rFonts w:hint="eastAsia" w:ascii="宋体" w:hAnsi="宋体" w:eastAsia="宋体" w:cs="宋体"/>
          <w:b w:val="0"/>
          <w:bCs/>
          <w:color w:val="auto"/>
          <w:kern w:val="0"/>
          <w:sz w:val="24"/>
          <w:szCs w:val="24"/>
          <w:highlight w:val="none"/>
          <w:shd w:val="clear" w:color="auto" w:fill="FFFFFF"/>
          <w:rtl w:val="0"/>
          <w:lang w:val="en-US" w:eastAsia="zh-CN" w:bidi="ar-SA"/>
        </w:rPr>
        <w:t>电子交易平台开标程序：</w:t>
      </w:r>
    </w:p>
    <w:p w14:paraId="3C3A8474">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2"/>
          <w:szCs w:val="20"/>
          <w:highlight w:val="none"/>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b w:val="0"/>
          <w:bCs/>
          <w:color w:val="auto"/>
          <w:kern w:val="0"/>
          <w:sz w:val="24"/>
          <w:szCs w:val="24"/>
          <w:highlight w:val="none"/>
          <w:shd w:val="clear" w:color="auto" w:fill="FFFFFF"/>
          <w:rtl w:val="0"/>
          <w:lang w:val="en-US" w:eastAsia="zh-CN" w:bidi="ar-SA"/>
        </w:rPr>
        <w:t>21.3开标补救方案</w:t>
      </w:r>
    </w:p>
    <w:bookmarkEnd w:id="1"/>
    <w:p w14:paraId="02B215F8">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 xml:space="preserve">（1）系统服务器发生故障，无法访问或无法使用系统； </w:t>
      </w:r>
    </w:p>
    <w:p w14:paraId="504C8F55">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 xml:space="preserve">（2）系统的软件或数据库出现错误，不能进行正常操作； </w:t>
      </w:r>
    </w:p>
    <w:p w14:paraId="24D7287B">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 xml:space="preserve">（3）系统发现有安全漏洞，有潜在的泄密危险； </w:t>
      </w:r>
    </w:p>
    <w:p w14:paraId="148E3C54">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 xml:space="preserve">（4）出现断电事故且短时间内无法恢复供电； </w:t>
      </w:r>
    </w:p>
    <w:p w14:paraId="4B61C780">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（5）其他无法保证招投标过程正常进行的情形。</w:t>
      </w:r>
    </w:p>
    <w:p w14:paraId="0426BC2E">
      <w:pPr>
        <w:widowControl w:val="0"/>
        <w:numPr>
          <w:ilvl w:val="0"/>
          <w:numId w:val="0"/>
        </w:numPr>
        <w:tabs>
          <w:tab w:val="left" w:pos="510"/>
          <w:tab w:val="left" w:pos="624"/>
        </w:tabs>
        <w:kinsoku/>
        <w:wordWrap w:val="0"/>
        <w:topLinePunct w:val="0"/>
        <w:bidi w:val="0"/>
        <w:adjustRightInd w:val="0"/>
        <w:snapToGrid w:val="0"/>
        <w:spacing w:after="0" w:line="360" w:lineRule="auto"/>
        <w:ind w:firstLine="480" w:firstLineChars="200"/>
        <w:jc w:val="left"/>
        <w:textAlignment w:val="baseline"/>
        <w:rPr>
          <w:rFonts w:hint="eastAsia" w:ascii="宋体" w:hAnsi="宋体" w:eastAsia="宋体" w:cs="宋体"/>
          <w:b w:val="0"/>
          <w:bCs/>
          <w:color w:val="auto"/>
          <w:kern w:val="0"/>
          <w:sz w:val="24"/>
          <w:szCs w:val="24"/>
          <w:highlight w:val="none"/>
          <w:shd w:val="clear" w:color="auto" w:fill="FFFFFF"/>
          <w:rtl w:val="0"/>
          <w:lang w:val="en-US" w:eastAsia="zh-CN" w:bidi="ar-SA"/>
        </w:rPr>
      </w:pPr>
      <w:r>
        <w:rPr>
          <w:rFonts w:hint="eastAsia" w:ascii="宋体" w:hAnsi="宋体" w:eastAsia="宋体" w:cs="宋体"/>
          <w:b w:val="0"/>
          <w:bCs/>
          <w:color w:val="auto"/>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widowControl w:val="0"/>
        <w:shd w:val="clear" w:color="auto" w:fill="FFFFFF"/>
        <w:kinsoku/>
        <w:wordWrap w:val="0"/>
        <w:topLinePunct w:val="0"/>
        <w:bidi w:val="0"/>
        <w:adjustRightInd/>
        <w:snapToGrid/>
        <w:spacing w:after="0" w:line="360" w:lineRule="auto"/>
        <w:ind w:firstLine="480"/>
        <w:jc w:val="left"/>
        <w:rPr>
          <w:rFonts w:hint="eastAsia" w:ascii="宋体" w:hAnsi="宋体" w:eastAsia="宋体" w:cs="宋体"/>
          <w:b w:val="0"/>
          <w:bCs/>
          <w:color w:val="auto"/>
          <w:kern w:val="0"/>
          <w:sz w:val="24"/>
          <w:szCs w:val="24"/>
          <w:highlight w:val="none"/>
          <w:shd w:val="clear" w:color="auto" w:fill="FFFFFF"/>
          <w:lang w:val="en-US" w:eastAsia="zh-CN"/>
        </w:rPr>
      </w:pPr>
      <w:r>
        <w:rPr>
          <w:rFonts w:hint="eastAsia" w:ascii="宋体" w:hAnsi="宋体" w:eastAsia="宋体" w:cs="宋体"/>
          <w:b w:val="0"/>
          <w:bCs/>
          <w:color w:val="auto"/>
          <w:kern w:val="0"/>
          <w:sz w:val="24"/>
          <w:szCs w:val="24"/>
          <w:highlight w:val="none"/>
          <w:shd w:val="clear" w:color="auto" w:fill="FFFFFF"/>
          <w:lang w:val="en-US" w:eastAsia="zh-CN"/>
        </w:rPr>
        <w:t>21.3.5若为招标人原因导致无法正常解密，则由招标人及时提出解决方案。</w:t>
      </w:r>
    </w:p>
    <w:p w14:paraId="77631E96">
      <w:pPr>
        <w:widowControl w:val="0"/>
        <w:shd w:val="clear" w:color="auto" w:fill="FFFFFF"/>
        <w:kinsoku/>
        <w:wordWrap w:val="0"/>
        <w:topLinePunct w:val="0"/>
        <w:bidi w:val="0"/>
        <w:adjustRightInd/>
        <w:snapToGrid/>
        <w:spacing w:after="0" w:line="360" w:lineRule="auto"/>
        <w:ind w:firstLine="480"/>
        <w:jc w:val="left"/>
        <w:rPr>
          <w:rFonts w:hint="eastAsia" w:ascii="宋体" w:hAnsi="宋体" w:eastAsia="宋体" w:cs="宋体"/>
          <w:b w:val="0"/>
          <w:bCs/>
          <w:color w:val="auto"/>
          <w:kern w:val="0"/>
          <w:sz w:val="21"/>
          <w:szCs w:val="21"/>
          <w:highlight w:val="none"/>
          <w:lang w:eastAsia="en-US"/>
        </w:rPr>
      </w:pPr>
      <w:r>
        <w:rPr>
          <w:rFonts w:hint="eastAsia" w:ascii="宋体" w:hAnsi="宋体" w:eastAsia="宋体" w:cs="宋体"/>
          <w:b w:val="0"/>
          <w:bCs/>
          <w:color w:val="auto"/>
          <w:kern w:val="0"/>
          <w:sz w:val="24"/>
          <w:szCs w:val="24"/>
          <w:highlight w:val="none"/>
          <w:shd w:val="clear" w:color="auto" w:fill="FFFFFF"/>
          <w:lang w:eastAsia="en-US"/>
        </w:rPr>
        <w:t>21.</w:t>
      </w:r>
      <w:r>
        <w:rPr>
          <w:rFonts w:hint="eastAsia" w:ascii="宋体" w:hAnsi="宋体" w:eastAsia="宋体" w:cs="宋体"/>
          <w:b w:val="0"/>
          <w:bCs/>
          <w:color w:val="auto"/>
          <w:kern w:val="0"/>
          <w:sz w:val="24"/>
          <w:szCs w:val="24"/>
          <w:highlight w:val="none"/>
          <w:shd w:val="clear" w:color="auto" w:fill="FFFFFF"/>
          <w:lang w:val="en-US" w:eastAsia="zh-CN"/>
        </w:rPr>
        <w:t>4</w:t>
      </w:r>
      <w:r>
        <w:rPr>
          <w:rFonts w:hint="eastAsia" w:ascii="宋体" w:hAnsi="宋体" w:eastAsia="宋体" w:cs="宋体"/>
          <w:b w:val="0"/>
          <w:bCs/>
          <w:color w:val="auto"/>
          <w:kern w:val="0"/>
          <w:sz w:val="24"/>
          <w:szCs w:val="24"/>
          <w:highlight w:val="none"/>
          <w:shd w:val="clear" w:color="auto" w:fill="FFFFFF"/>
          <w:lang w:eastAsia="en-US"/>
        </w:rPr>
        <w:t>资格审查小组</w:t>
      </w:r>
    </w:p>
    <w:p w14:paraId="1C0B37FF">
      <w:pPr>
        <w:widowControl w:val="0"/>
        <w:shd w:val="clear" w:color="auto" w:fill="FFFFFF"/>
        <w:kinsoku/>
        <w:wordWrap w:val="0"/>
        <w:topLinePunct w:val="0"/>
        <w:bidi w:val="0"/>
        <w:adjustRightInd/>
        <w:snapToGrid/>
        <w:spacing w:after="0" w:line="360" w:lineRule="auto"/>
        <w:ind w:firstLine="480"/>
        <w:jc w:val="left"/>
        <w:rPr>
          <w:rFonts w:hint="eastAsia" w:ascii="宋体" w:hAnsi="宋体" w:eastAsia="宋体" w:cs="宋体"/>
          <w:b w:val="0"/>
          <w:bCs/>
          <w:color w:val="auto"/>
          <w:kern w:val="0"/>
          <w:sz w:val="21"/>
          <w:szCs w:val="21"/>
          <w:highlight w:val="none"/>
          <w:lang w:eastAsia="en-US"/>
        </w:rPr>
      </w:pPr>
      <w:r>
        <w:rPr>
          <w:rFonts w:hint="eastAsia" w:ascii="宋体" w:hAnsi="宋体" w:eastAsia="宋体" w:cs="宋体"/>
          <w:b w:val="0"/>
          <w:bCs/>
          <w:color w:val="auto"/>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widowControl w:val="0"/>
        <w:shd w:val="clear" w:color="auto" w:fill="FFFFFF"/>
        <w:kinsoku/>
        <w:wordWrap w:val="0"/>
        <w:topLinePunct w:val="0"/>
        <w:bidi w:val="0"/>
        <w:adjustRightInd/>
        <w:snapToGrid/>
        <w:spacing w:after="0" w:line="360" w:lineRule="auto"/>
        <w:ind w:firstLine="482"/>
        <w:jc w:val="left"/>
        <w:rPr>
          <w:rFonts w:hint="eastAsia" w:ascii="宋体" w:hAnsi="宋体" w:eastAsia="宋体" w:cs="宋体"/>
          <w:b w:val="0"/>
          <w:bCs/>
          <w:color w:val="auto"/>
          <w:kern w:val="0"/>
          <w:sz w:val="21"/>
          <w:szCs w:val="21"/>
          <w:highlight w:val="none"/>
          <w:lang w:eastAsia="en-US"/>
        </w:rPr>
      </w:pPr>
      <w:r>
        <w:rPr>
          <w:rFonts w:hint="eastAsia" w:ascii="宋体" w:hAnsi="宋体" w:eastAsia="宋体" w:cs="宋体"/>
          <w:b w:val="0"/>
          <w:bCs/>
          <w:color w:val="auto"/>
          <w:kern w:val="0"/>
          <w:sz w:val="24"/>
          <w:szCs w:val="24"/>
          <w:highlight w:val="none"/>
          <w:shd w:val="clear" w:color="auto" w:fill="FFFFFF"/>
          <w:lang w:eastAsia="en-US"/>
        </w:rPr>
        <w:t>22.评标</w:t>
      </w:r>
    </w:p>
    <w:p w14:paraId="50DBDFE1">
      <w:pPr>
        <w:widowControl w:val="0"/>
        <w:shd w:val="clear" w:color="auto" w:fill="FFFFFF"/>
        <w:kinsoku/>
        <w:wordWrap w:val="0"/>
        <w:topLinePunct w:val="0"/>
        <w:bidi w:val="0"/>
        <w:adjustRightInd/>
        <w:snapToGrid/>
        <w:spacing w:after="0" w:line="360" w:lineRule="auto"/>
        <w:ind w:firstLine="480"/>
        <w:jc w:val="left"/>
        <w:rPr>
          <w:rFonts w:hint="eastAsia" w:ascii="宋体" w:hAnsi="宋体" w:eastAsia="宋体" w:cs="宋体"/>
          <w:b w:val="0"/>
          <w:bCs/>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eastAsia="en-US"/>
        </w:rPr>
        <w:t>22.1 资格审查小组审查投标文件，确定合格</w:t>
      </w:r>
      <w:r>
        <w:rPr>
          <w:rFonts w:hint="eastAsia" w:ascii="宋体" w:hAnsi="宋体" w:eastAsia="宋体" w:cs="宋体"/>
          <w:b w:val="0"/>
          <w:bCs/>
          <w:color w:val="auto"/>
          <w:kern w:val="0"/>
          <w:sz w:val="24"/>
          <w:szCs w:val="24"/>
          <w:highlight w:val="none"/>
          <w:shd w:val="clear" w:color="auto" w:fill="FFFFFF"/>
          <w:lang w:val="en-US" w:eastAsia="zh-CN"/>
        </w:rPr>
        <w:t>报价</w:t>
      </w:r>
      <w:r>
        <w:rPr>
          <w:rFonts w:hint="eastAsia" w:ascii="宋体" w:hAnsi="宋体" w:eastAsia="宋体" w:cs="宋体"/>
          <w:b w:val="0"/>
          <w:bCs/>
          <w:color w:val="auto"/>
          <w:kern w:val="0"/>
          <w:sz w:val="24"/>
          <w:szCs w:val="24"/>
          <w:highlight w:val="none"/>
          <w:shd w:val="clear" w:color="auto" w:fill="FFFFFF"/>
          <w:lang w:eastAsia="en-US"/>
        </w:rPr>
        <w:t>投标人名单。</w:t>
      </w:r>
    </w:p>
    <w:p w14:paraId="4E1B22AD">
      <w:pPr>
        <w:widowControl w:val="0"/>
        <w:numPr>
          <w:ilvl w:val="0"/>
          <w:numId w:val="0"/>
        </w:numPr>
        <w:shd w:val="clear" w:color="auto" w:fill="FFFFFF"/>
        <w:kinsoku/>
        <w:wordWrap w:val="0"/>
        <w:topLinePunct w:val="0"/>
        <w:bidi w:val="0"/>
        <w:adjustRightInd w:val="0"/>
        <w:snapToGrid w:val="0"/>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zh-CN"/>
        </w:rPr>
      </w:pPr>
      <w:r>
        <w:rPr>
          <w:rFonts w:hint="eastAsia" w:ascii="宋体" w:hAnsi="宋体" w:eastAsia="宋体" w:cs="宋体"/>
          <w:b w:val="0"/>
          <w:bCs/>
          <w:color w:val="auto"/>
          <w:kern w:val="0"/>
          <w:sz w:val="24"/>
          <w:szCs w:val="24"/>
          <w:highlight w:val="none"/>
          <w:shd w:val="clear" w:color="auto" w:fill="FFFFFF"/>
          <w:lang w:eastAsia="zh-CN"/>
        </w:rPr>
        <w:t>（</w:t>
      </w:r>
      <w:r>
        <w:rPr>
          <w:rFonts w:hint="eastAsia" w:ascii="宋体" w:hAnsi="宋体" w:eastAsia="宋体" w:cs="宋体"/>
          <w:b w:val="0"/>
          <w:bCs/>
          <w:color w:val="auto"/>
          <w:kern w:val="0"/>
          <w:sz w:val="24"/>
          <w:szCs w:val="24"/>
          <w:highlight w:val="none"/>
          <w:shd w:val="clear" w:color="auto" w:fill="FFFFFF"/>
          <w:lang w:val="en-US" w:eastAsia="zh-CN"/>
        </w:rPr>
        <w:t>1）</w:t>
      </w:r>
      <w:r>
        <w:rPr>
          <w:rFonts w:hint="eastAsia" w:ascii="宋体" w:hAnsi="宋体" w:eastAsia="宋体" w:cs="宋体"/>
          <w:b w:val="0"/>
          <w:bCs/>
          <w:color w:val="auto"/>
          <w:kern w:val="0"/>
          <w:sz w:val="24"/>
          <w:szCs w:val="24"/>
          <w:highlight w:val="none"/>
          <w:shd w:val="clear" w:color="auto" w:fill="FFFFFF"/>
          <w:lang w:eastAsia="zh-CN"/>
        </w:rPr>
        <w:t>先选择投标报价</w:t>
      </w:r>
      <w:r>
        <w:rPr>
          <w:rFonts w:hint="eastAsia" w:ascii="宋体" w:hAnsi="宋体" w:eastAsia="宋体" w:cs="宋体"/>
          <w:b w:val="0"/>
          <w:bCs/>
          <w:color w:val="auto"/>
          <w:kern w:val="0"/>
          <w:sz w:val="24"/>
          <w:szCs w:val="24"/>
          <w:highlight w:val="none"/>
          <w:shd w:val="clear" w:color="auto" w:fill="FFFFFF"/>
          <w:lang w:val="en-US" w:eastAsia="zh-CN"/>
        </w:rPr>
        <w:t>合理区间内的</w:t>
      </w:r>
      <w:r>
        <w:rPr>
          <w:rFonts w:hint="eastAsia" w:ascii="宋体" w:hAnsi="宋体" w:eastAsia="宋体" w:cs="宋体"/>
          <w:b w:val="0"/>
          <w:bCs/>
          <w:color w:val="auto"/>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auto"/>
          <w:kern w:val="0"/>
          <w:sz w:val="24"/>
          <w:szCs w:val="24"/>
          <w:highlight w:val="none"/>
          <w:shd w:val="clear" w:color="auto" w:fill="FFFFFF"/>
          <w:lang w:val="en-US" w:eastAsia="zh-CN"/>
        </w:rPr>
        <w:t>最接近</w:t>
      </w:r>
      <w:r>
        <w:rPr>
          <w:rFonts w:hint="eastAsia" w:ascii="宋体" w:hAnsi="宋体" w:eastAsia="宋体" w:cs="宋体"/>
          <w:b w:val="0"/>
          <w:bCs/>
          <w:color w:val="auto"/>
          <w:kern w:val="0"/>
          <w:sz w:val="24"/>
          <w:szCs w:val="24"/>
          <w:highlight w:val="none"/>
          <w:shd w:val="clear" w:color="auto" w:fill="FFFFFF"/>
          <w:rtl w:val="0"/>
          <w:lang w:val="zh-TW" w:eastAsia="zh-TW"/>
        </w:rPr>
        <w:t>评标价的下限</w:t>
      </w:r>
      <w:r>
        <w:rPr>
          <w:rFonts w:hint="eastAsia" w:ascii="宋体" w:hAnsi="宋体" w:eastAsia="宋体" w:cs="宋体"/>
          <w:b w:val="0"/>
          <w:bCs/>
          <w:color w:val="auto"/>
          <w:kern w:val="0"/>
          <w:sz w:val="24"/>
          <w:szCs w:val="24"/>
          <w:highlight w:val="none"/>
          <w:shd w:val="clear" w:color="auto" w:fill="FFFFFF"/>
          <w:lang w:eastAsia="zh-CN"/>
        </w:rPr>
        <w:t>由小到大依次排序，选取前</w:t>
      </w:r>
      <w:r>
        <w:rPr>
          <w:rFonts w:hint="eastAsia" w:ascii="宋体" w:hAnsi="宋体" w:eastAsia="宋体" w:cs="宋体"/>
          <w:b w:val="0"/>
          <w:bCs/>
          <w:color w:val="auto"/>
          <w:kern w:val="0"/>
          <w:sz w:val="24"/>
          <w:szCs w:val="24"/>
          <w:highlight w:val="none"/>
          <w:shd w:val="clear" w:color="auto" w:fill="FFFFFF"/>
          <w:lang w:val="en-US" w:eastAsia="zh-CN"/>
        </w:rPr>
        <w:t>3</w:t>
      </w:r>
      <w:r>
        <w:rPr>
          <w:rFonts w:hint="eastAsia" w:ascii="宋体" w:hAnsi="宋体" w:eastAsia="宋体" w:cs="宋体"/>
          <w:b w:val="0"/>
          <w:bCs/>
          <w:color w:val="auto"/>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auto"/>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auto"/>
          <w:kern w:val="0"/>
          <w:sz w:val="24"/>
          <w:szCs w:val="24"/>
          <w:highlight w:val="none"/>
          <w:shd w:val="clear" w:color="auto" w:fill="FFFFFF"/>
          <w:lang w:eastAsia="zh-CN"/>
        </w:rPr>
        <w:t>不足</w:t>
      </w:r>
      <w:r>
        <w:rPr>
          <w:rFonts w:hint="eastAsia" w:ascii="宋体" w:hAnsi="宋体" w:eastAsia="宋体" w:cs="宋体"/>
          <w:b w:val="0"/>
          <w:bCs/>
          <w:color w:val="auto"/>
          <w:kern w:val="0"/>
          <w:sz w:val="24"/>
          <w:szCs w:val="24"/>
          <w:highlight w:val="none"/>
          <w:shd w:val="clear" w:color="auto" w:fill="FFFFFF"/>
          <w:lang w:val="en-US" w:eastAsia="zh-CN"/>
        </w:rPr>
        <w:t>3</w:t>
      </w:r>
      <w:r>
        <w:rPr>
          <w:rFonts w:hint="eastAsia" w:ascii="宋体" w:hAnsi="宋体" w:eastAsia="宋体" w:cs="宋体"/>
          <w:b w:val="0"/>
          <w:bCs/>
          <w:color w:val="auto"/>
          <w:kern w:val="0"/>
          <w:sz w:val="24"/>
          <w:szCs w:val="24"/>
          <w:highlight w:val="none"/>
          <w:shd w:val="clear" w:color="auto" w:fill="FFFFFF"/>
          <w:lang w:eastAsia="zh-CN"/>
        </w:rPr>
        <w:t>名</w:t>
      </w:r>
      <w:r>
        <w:rPr>
          <w:rFonts w:hint="eastAsia" w:ascii="宋体" w:hAnsi="宋体" w:eastAsia="宋体" w:cs="宋体"/>
          <w:b w:val="0"/>
          <w:bCs/>
          <w:color w:val="auto"/>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auto"/>
          <w:kern w:val="0"/>
          <w:sz w:val="24"/>
          <w:szCs w:val="24"/>
          <w:highlight w:val="none"/>
          <w:shd w:val="clear" w:color="auto" w:fill="FFFFFF"/>
          <w:lang w:eastAsia="zh-CN"/>
        </w:rPr>
        <w:t>，</w:t>
      </w:r>
      <w:r>
        <w:rPr>
          <w:rFonts w:hint="eastAsia" w:ascii="宋体" w:hAnsi="宋体" w:eastAsia="宋体" w:cs="宋体"/>
          <w:b w:val="0"/>
          <w:bCs/>
          <w:color w:val="auto"/>
          <w:kern w:val="0"/>
          <w:sz w:val="24"/>
          <w:szCs w:val="24"/>
          <w:highlight w:val="none"/>
          <w:shd w:val="clear" w:color="auto" w:fill="FFFFFF"/>
          <w:lang w:val="en-US" w:eastAsia="zh-CN"/>
        </w:rPr>
        <w:t>资格审查小组对</w:t>
      </w:r>
      <w:r>
        <w:rPr>
          <w:rFonts w:hint="eastAsia" w:ascii="宋体" w:hAnsi="宋体" w:eastAsia="宋体" w:cs="宋体"/>
          <w:b w:val="0"/>
          <w:bCs/>
          <w:color w:val="auto"/>
          <w:kern w:val="0"/>
          <w:sz w:val="24"/>
          <w:szCs w:val="24"/>
          <w:highlight w:val="none"/>
          <w:shd w:val="clear" w:color="auto" w:fill="FFFFFF"/>
          <w:lang w:eastAsia="zh-CN"/>
        </w:rPr>
        <w:t>投标人的投标文件进行评审（以实际入围家数为准）；</w:t>
      </w:r>
    </w:p>
    <w:p w14:paraId="197990EC">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b w:val="0"/>
          <w:bCs/>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b w:val="0"/>
          <w:bCs/>
          <w:color w:val="auto"/>
          <w:kern w:val="0"/>
          <w:sz w:val="24"/>
          <w:szCs w:val="24"/>
          <w:highlight w:val="none"/>
          <w:shd w:val="clear" w:color="auto" w:fill="FFFFFF"/>
        </w:rPr>
      </w:pPr>
      <w:r>
        <w:rPr>
          <w:rFonts w:hint="eastAsia" w:ascii="宋体" w:hAnsi="宋体" w:eastAsia="宋体" w:cs="宋体"/>
          <w:b w:val="0"/>
          <w:bCs/>
          <w:color w:val="auto"/>
          <w:kern w:val="0"/>
          <w:sz w:val="24"/>
          <w:szCs w:val="24"/>
          <w:highlight w:val="none"/>
          <w:shd w:val="clear" w:color="auto" w:fill="FFFFFF"/>
        </w:rPr>
        <w:t>存在下列情形之一的，应当作为废标处理：</w:t>
      </w:r>
    </w:p>
    <w:p w14:paraId="3A1F11EE">
      <w:pPr>
        <w:widowControl w:val="0"/>
        <w:shd w:val="clear" w:color="auto" w:fill="FFFFFF"/>
        <w:kinsoku/>
        <w:wordWrap w:val="0"/>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widowControl w:val="0"/>
        <w:shd w:val="clear" w:color="auto" w:fill="FFFFFF"/>
        <w:kinsoku/>
        <w:wordWrap w:val="0"/>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22.1.2投标人证书、证件提供不全的、证书、证件未加</w:t>
      </w:r>
      <w:r>
        <w:rPr>
          <w:rFonts w:hint="eastAsia" w:ascii="宋体" w:hAnsi="宋体" w:cs="宋体"/>
          <w:color w:val="000000"/>
          <w:kern w:val="0"/>
          <w:sz w:val="24"/>
          <w:szCs w:val="24"/>
          <w:highlight w:val="none"/>
          <w:shd w:val="clear" w:color="auto" w:fill="FFFFFF"/>
          <w:lang w:eastAsia="zh-CN"/>
        </w:rPr>
        <w:t>按要求</w:t>
      </w:r>
      <w:r>
        <w:rPr>
          <w:rFonts w:hint="eastAsia" w:ascii="宋体" w:hAnsi="宋体" w:eastAsia="宋体" w:cs="宋体"/>
          <w:color w:val="000000"/>
          <w:kern w:val="0"/>
          <w:sz w:val="24"/>
          <w:szCs w:val="24"/>
          <w:highlight w:val="none"/>
          <w:shd w:val="clear" w:color="auto" w:fill="FFFFFF"/>
        </w:rPr>
        <w:t>盖公章；</w:t>
      </w:r>
    </w:p>
    <w:p w14:paraId="5DF6B341">
      <w:pPr>
        <w:widowControl w:val="0"/>
        <w:shd w:val="clear" w:color="auto" w:fill="FFFFFF"/>
        <w:kinsoku/>
        <w:wordWrap w:val="0"/>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w:t>
      </w:r>
      <w:r>
        <w:rPr>
          <w:rFonts w:hint="eastAsia" w:ascii="宋体" w:hAnsi="宋体" w:cs="宋体"/>
          <w:color w:val="000000"/>
          <w:kern w:val="0"/>
          <w:sz w:val="24"/>
          <w:szCs w:val="24"/>
          <w:highlight w:val="none"/>
          <w:shd w:val="clear" w:color="auto" w:fill="FFFFFF"/>
          <w:lang w:eastAsia="zh-CN"/>
        </w:rPr>
        <w:t>投标文件、</w:t>
      </w:r>
      <w:r>
        <w:rPr>
          <w:rFonts w:hint="eastAsia" w:ascii="宋体" w:hAnsi="宋体" w:eastAsia="宋体" w:cs="宋体"/>
          <w:color w:val="000000"/>
          <w:kern w:val="0"/>
          <w:sz w:val="24"/>
          <w:szCs w:val="24"/>
          <w:highlight w:val="none"/>
          <w:shd w:val="clear" w:color="auto" w:fill="FFFFFF"/>
        </w:rPr>
        <w:t>投标承诺函未按投标文件格式规定编制、填写内容或签署、</w:t>
      </w:r>
      <w:r>
        <w:rPr>
          <w:rFonts w:hint="eastAsia" w:ascii="宋体" w:hAnsi="宋体" w:cs="宋体"/>
          <w:color w:val="000000"/>
          <w:kern w:val="0"/>
          <w:sz w:val="24"/>
          <w:szCs w:val="24"/>
          <w:highlight w:val="none"/>
          <w:shd w:val="clear" w:color="auto" w:fill="FFFFFF"/>
          <w:lang w:eastAsia="zh-CN"/>
        </w:rPr>
        <w:t>签字、盖章</w:t>
      </w:r>
      <w:r>
        <w:rPr>
          <w:rFonts w:hint="eastAsia" w:ascii="宋体" w:hAnsi="宋体" w:eastAsia="宋体" w:cs="宋体"/>
          <w:color w:val="000000"/>
          <w:kern w:val="0"/>
          <w:sz w:val="24"/>
          <w:szCs w:val="24"/>
          <w:highlight w:val="none"/>
          <w:shd w:val="clear" w:color="auto" w:fill="FFFFFF"/>
        </w:rPr>
        <w:t>的；</w:t>
      </w:r>
    </w:p>
    <w:p w14:paraId="169A0E09">
      <w:pPr>
        <w:widowControl w:val="0"/>
        <w:shd w:val="clear" w:color="auto" w:fill="FFFFFF"/>
        <w:kinsoku/>
        <w:wordWrap w:val="0"/>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22.1.4投标人对工程报价、施工工期和质量等的承诺不满足招标文件实质性要求的；</w:t>
      </w:r>
    </w:p>
    <w:p w14:paraId="24D44A73">
      <w:pPr>
        <w:widowControl w:val="0"/>
        <w:shd w:val="clear" w:color="auto" w:fill="FFFFFF"/>
        <w:kinsoku/>
        <w:wordWrap w:val="0"/>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w:t>
      </w:r>
      <w:r>
        <w:rPr>
          <w:rFonts w:hint="eastAsia" w:ascii="宋体" w:hAnsi="宋体" w:cs="宋体"/>
          <w:color w:val="000000"/>
          <w:kern w:val="0"/>
          <w:sz w:val="24"/>
          <w:szCs w:val="24"/>
          <w:highlight w:val="none"/>
          <w:shd w:val="clear" w:color="auto" w:fill="FFFFFF"/>
          <w:lang w:eastAsia="zh-CN"/>
        </w:rPr>
        <w:t>投标人未按照招标文件要求提供项目配备人员明细表及配备管理人员证明材料的</w:t>
      </w:r>
      <w:r>
        <w:rPr>
          <w:rFonts w:hint="eastAsia" w:ascii="宋体" w:hAnsi="宋体" w:eastAsia="宋体" w:cs="宋体"/>
          <w:color w:val="000000"/>
          <w:kern w:val="0"/>
          <w:sz w:val="24"/>
          <w:szCs w:val="24"/>
          <w:highlight w:val="none"/>
          <w:shd w:val="clear" w:color="auto" w:fill="FFFFFF"/>
        </w:rPr>
        <w:t>；</w:t>
      </w:r>
    </w:p>
    <w:p w14:paraId="1BD82C83">
      <w:pPr>
        <w:widowControl w:val="0"/>
        <w:shd w:val="clear" w:color="auto" w:fill="FFFFFF"/>
        <w:kinsoku/>
        <w:wordWrap w:val="0"/>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lang w:val="en-US" w:eastAsia="zh-CN"/>
        </w:rPr>
        <w:t>22.1.6</w:t>
      </w:r>
      <w:r>
        <w:rPr>
          <w:rFonts w:hint="eastAsia" w:ascii="宋体" w:hAnsi="宋体" w:eastAsia="宋体" w:cs="宋体"/>
          <w:color w:val="000000"/>
          <w:kern w:val="0"/>
          <w:sz w:val="24"/>
          <w:szCs w:val="24"/>
          <w:highlight w:val="none"/>
          <w:shd w:val="clear" w:color="auto" w:fill="FFFFFF"/>
        </w:rPr>
        <w:t>投标人拟派出项目负责人</w:t>
      </w:r>
      <w:r>
        <w:rPr>
          <w:rFonts w:hint="eastAsia" w:ascii="宋体" w:hAnsi="宋体" w:cs="宋体"/>
          <w:color w:val="000000"/>
          <w:kern w:val="0"/>
          <w:sz w:val="24"/>
          <w:szCs w:val="24"/>
          <w:highlight w:val="none"/>
          <w:shd w:val="clear" w:color="auto" w:fill="FFFFFF"/>
          <w:lang w:eastAsia="zh-CN"/>
        </w:rPr>
        <w:t>及项目配备的其他人员证书、证件</w:t>
      </w:r>
      <w:r>
        <w:rPr>
          <w:rFonts w:hint="eastAsia" w:ascii="宋体" w:hAnsi="宋体" w:eastAsia="宋体" w:cs="宋体"/>
          <w:color w:val="000000"/>
          <w:kern w:val="0"/>
          <w:sz w:val="24"/>
          <w:szCs w:val="24"/>
          <w:highlight w:val="none"/>
          <w:shd w:val="clear" w:color="auto" w:fill="FFFFFF"/>
        </w:rPr>
        <w:t>不满足招标文件要求的；</w:t>
      </w:r>
    </w:p>
    <w:p w14:paraId="65B4CFBF">
      <w:pPr>
        <w:widowControl w:val="0"/>
        <w:shd w:val="clear" w:color="auto" w:fill="FFFFFF"/>
        <w:kinsoku/>
        <w:wordWrap w:val="0"/>
        <w:topLinePunct w:val="0"/>
        <w:bidi w:val="0"/>
        <w:adjustRightInd w:val="0"/>
        <w:snapToGrid w:val="0"/>
        <w:spacing w:after="0" w:line="360" w:lineRule="auto"/>
        <w:ind w:firstLine="420"/>
        <w:jc w:val="left"/>
        <w:rPr>
          <w:rFonts w:hint="eastAsia" w:ascii="宋体" w:hAnsi="宋体" w:eastAsia="宋体" w:cs="宋体"/>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lang w:val="en-US" w:eastAsia="zh-CN"/>
        </w:rPr>
        <w:t>22.1.7</w:t>
      </w:r>
      <w:r>
        <w:rPr>
          <w:rFonts w:hint="eastAsia" w:ascii="宋体" w:hAnsi="宋体" w:eastAsia="宋体" w:cs="宋体"/>
          <w:kern w:val="0"/>
          <w:sz w:val="24"/>
          <w:szCs w:val="24"/>
          <w:highlight w:val="none"/>
          <w:shd w:val="clear" w:color="auto" w:fill="FFFFFF"/>
        </w:rPr>
        <w:t>具有投标须知第3.1条情形之一的;</w:t>
      </w:r>
    </w:p>
    <w:p w14:paraId="7E4AF3FF">
      <w:pPr>
        <w:widowControl w:val="0"/>
        <w:kinsoku/>
        <w:wordWrap w:val="0"/>
        <w:topLinePunct w:val="0"/>
        <w:bidi w:val="0"/>
        <w:spacing w:line="360" w:lineRule="auto"/>
        <w:ind w:firstLine="480"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color w:val="000000"/>
          <w:sz w:val="24"/>
          <w:szCs w:val="24"/>
          <w:highlight w:val="none"/>
          <w:shd w:val="clear" w:color="auto" w:fill="FFFFFF"/>
          <w:lang w:val="en-US" w:eastAsia="zh-CN" w:bidi="ar-SA"/>
        </w:rPr>
        <w:t>22.1.</w:t>
      </w:r>
      <w:r>
        <w:rPr>
          <w:rFonts w:hint="eastAsia" w:ascii="宋体" w:hAnsi="宋体" w:cs="宋体"/>
          <w:color w:val="000000"/>
          <w:sz w:val="24"/>
          <w:szCs w:val="24"/>
          <w:highlight w:val="none"/>
          <w:shd w:val="clear" w:color="auto" w:fill="FFFFFF"/>
          <w:lang w:val="en-US" w:eastAsia="zh-CN" w:bidi="ar-SA"/>
        </w:rPr>
        <w:t>8</w:t>
      </w:r>
      <w:r>
        <w:rPr>
          <w:rFonts w:hint="eastAsia" w:ascii="宋体" w:hAnsi="宋体" w:eastAsia="宋体" w:cs="宋体"/>
          <w:color w:val="000000"/>
          <w:sz w:val="24"/>
          <w:szCs w:val="24"/>
          <w:highlight w:val="none"/>
          <w:shd w:val="clear" w:color="auto" w:fill="FFFFFF"/>
          <w:lang w:val="en-US" w:eastAsia="zh-CN" w:bidi="ar-SA"/>
        </w:rPr>
        <w:t>不符合招标文件规定的其它实质性要求。</w:t>
      </w:r>
    </w:p>
    <w:p w14:paraId="46F180A0">
      <w:pPr>
        <w:widowControl w:val="0"/>
        <w:kinsoku/>
        <w:wordWrap w:val="0"/>
        <w:topLinePunct w:val="0"/>
        <w:bidi w:val="0"/>
        <w:spacing w:line="360" w:lineRule="auto"/>
        <w:ind w:firstLine="482"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b/>
          <w:bCs/>
          <w:color w:val="000000"/>
          <w:sz w:val="24"/>
          <w:szCs w:val="24"/>
          <w:highlight w:val="none"/>
          <w:shd w:val="clear" w:color="auto" w:fill="FFFFFF"/>
          <w:lang w:val="en-US" w:eastAsia="zh-CN" w:bidi="ar-SA"/>
        </w:rPr>
        <w:t>23 .计算评标价及确定中标人</w:t>
      </w:r>
    </w:p>
    <w:p w14:paraId="72AE626D">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cs="宋体"/>
          <w:b/>
          <w:bCs/>
          <w:i w:val="0"/>
          <w:iCs w:val="0"/>
          <w:caps w:val="0"/>
          <w:color w:val="000000"/>
          <w:spacing w:val="0"/>
          <w:sz w:val="24"/>
          <w:szCs w:val="24"/>
          <w:highlight w:val="none"/>
          <w:shd w:val="clear" w:color="auto" w:fill="FFFFFF"/>
          <w:lang w:val="en-US" w:eastAsia="zh-CN"/>
        </w:rPr>
        <w:t>水利3%-6%</w:t>
      </w:r>
      <w:r>
        <w:rPr>
          <w:rFonts w:hint="eastAsia" w:ascii="宋体" w:hAnsi="宋体" w:eastAsia="宋体" w:cs="宋体"/>
          <w:b/>
          <w:bCs/>
          <w:i w:val="0"/>
          <w:iCs w:val="0"/>
          <w:caps w:val="0"/>
          <w:color w:val="000000"/>
          <w:spacing w:val="0"/>
          <w:sz w:val="24"/>
          <w:szCs w:val="24"/>
          <w:highlight w:val="none"/>
          <w:shd w:val="clear" w:color="auto" w:fill="FFFFFF"/>
          <w:lang w:val="en-US" w:eastAsia="zh-CN"/>
        </w:rPr>
        <w:t>、即</w:t>
      </w:r>
      <w:r>
        <w:rPr>
          <w:rFonts w:hint="eastAsia" w:ascii="宋体" w:hAnsi="宋体" w:cs="宋体"/>
          <w:b/>
          <w:bCs/>
          <w:i w:val="0"/>
          <w:iCs w:val="0"/>
          <w:caps w:val="0"/>
          <w:color w:val="000000"/>
          <w:spacing w:val="0"/>
          <w:sz w:val="24"/>
          <w:szCs w:val="24"/>
          <w:highlight w:val="none"/>
          <w:shd w:val="clear" w:color="auto" w:fill="FFFFFF"/>
          <w:lang w:val="en-US" w:eastAsia="zh-CN"/>
        </w:rPr>
        <w:t>722934元-746007</w:t>
      </w:r>
      <w:r>
        <w:rPr>
          <w:rFonts w:hint="eastAsia" w:ascii="宋体" w:hAnsi="宋体" w:eastAsia="宋体" w:cs="宋体"/>
          <w:b/>
          <w:bCs/>
          <w:i w:val="0"/>
          <w:iCs w:val="0"/>
          <w:caps w:val="0"/>
          <w:color w:val="000000"/>
          <w:spacing w:val="0"/>
          <w:sz w:val="24"/>
          <w:szCs w:val="24"/>
          <w:highlight w:val="none"/>
          <w:shd w:val="clear" w:color="auto" w:fill="FFFFFF"/>
          <w:lang w:eastAsia="zh-CN"/>
        </w:rPr>
        <w:t>元</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1108CCB9">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0CDE821">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0.5、④</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0.6、⑤</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cs="宋体"/>
          <w:b/>
          <w:bCs/>
          <w:i w:val="0"/>
          <w:iCs w:val="0"/>
          <w:caps w:val="0"/>
          <w:color w:val="auto"/>
          <w:spacing w:val="0"/>
          <w:kern w:val="0"/>
          <w:sz w:val="24"/>
          <w:szCs w:val="24"/>
          <w:highlight w:val="none"/>
          <w:shd w:val="clear" w:color="auto" w:fill="auto"/>
          <w:lang w:val="zh-TW" w:eastAsia="zh-CN"/>
        </w:rPr>
        <w:t>水利</w:t>
      </w:r>
      <w:r>
        <w:rPr>
          <w:rFonts w:hint="eastAsia" w:ascii="宋体" w:hAnsi="宋体" w:eastAsia="宋体" w:cs="宋体"/>
          <w:b/>
          <w:bCs/>
          <w:i w:val="0"/>
          <w:iCs w:val="0"/>
          <w:caps w:val="0"/>
          <w:color w:val="auto"/>
          <w:spacing w:val="0"/>
          <w:kern w:val="0"/>
          <w:sz w:val="24"/>
          <w:szCs w:val="24"/>
          <w:highlight w:val="none"/>
          <w:shd w:val="clear" w:color="auto" w:fill="auto"/>
          <w:lang w:val="zh-TW" w:eastAsia="zh-CN"/>
        </w:rPr>
        <w:t>：</w:t>
      </w:r>
      <w:r>
        <w:rPr>
          <w:rFonts w:hint="eastAsia" w:ascii="宋体" w:hAnsi="宋体" w:cs="宋体"/>
          <w:b/>
          <w:bCs/>
          <w:i w:val="0"/>
          <w:iCs w:val="0"/>
          <w:caps w:val="0"/>
          <w:color w:val="auto"/>
          <w:spacing w:val="0"/>
          <w:kern w:val="0"/>
          <w:sz w:val="24"/>
          <w:szCs w:val="24"/>
          <w:highlight w:val="none"/>
          <w:shd w:val="clear" w:color="auto" w:fill="auto"/>
          <w:lang w:val="zh-TW" w:eastAsia="zh-CN"/>
        </w:rPr>
        <w:t>①=0.94、②=0.945、③=0.95、④=0.955、⑤=0.96、⑥=0.965、⑦=0.97</w:t>
      </w:r>
      <w:r>
        <w:rPr>
          <w:rFonts w:hint="eastAsia"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17F4E2B">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23.3确定中标人方式：</w:t>
      </w:r>
    </w:p>
    <w:p w14:paraId="71F2819F">
      <w:pPr>
        <w:widowControl w:val="0"/>
        <w:shd w:val="clear" w:color="auto" w:fill="FFFFFF"/>
        <w:kinsoku/>
        <w:wordWrap w:val="0"/>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789CE811">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68CB76A">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15D75267">
      <w:pPr>
        <w:widowControl w:val="0"/>
        <w:shd w:val="clear" w:color="auto" w:fill="FFFFFF"/>
        <w:kinsoku/>
        <w:wordWrap w:val="0"/>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.5%））。</w:t>
      </w:r>
    </w:p>
    <w:p w14:paraId="3FFDC7C9">
      <w:pPr>
        <w:widowControl w:val="0"/>
        <w:shd w:val="clear" w:color="auto" w:fill="FFFFFF"/>
        <w:kinsoku/>
        <w:wordWrap w:val="0"/>
        <w:topLinePunct w:val="0"/>
        <w:bidi w:val="0"/>
        <w:adjustRightInd/>
        <w:snapToGrid/>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5A37FAE7">
      <w:pPr>
        <w:widowControl w:val="0"/>
        <w:shd w:val="clear" w:color="auto" w:fill="FFFFFF"/>
        <w:kinsoku/>
        <w:wordWrap w:val="0"/>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08D11DDB">
      <w:pPr>
        <w:widowControl w:val="0"/>
        <w:shd w:val="clear" w:color="auto" w:fill="FFFFFF"/>
        <w:kinsoku/>
        <w:wordWrap w:val="0"/>
        <w:topLinePunct w:val="0"/>
        <w:bidi w:val="0"/>
        <w:adjustRightInd/>
        <w:snapToGrid/>
        <w:spacing w:after="0" w:line="360" w:lineRule="auto"/>
        <w:ind w:firstLine="482"/>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widowControl w:val="0"/>
        <w:shd w:val="clear" w:color="auto" w:fill="FFFFFF"/>
        <w:kinsoku/>
        <w:wordWrap w:val="0"/>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eastAsia="宋体" w:cs="宋体"/>
          <w:b/>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3971F624">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5AA7E60">
      <w:pPr>
        <w:widowControl w:val="0"/>
        <w:shd w:val="clear" w:color="auto" w:fill="FFFFFF"/>
        <w:kinsoku/>
        <w:wordWrap w:val="0"/>
        <w:topLinePunct w:val="0"/>
        <w:bidi w:val="0"/>
        <w:adjustRightInd w:val="0"/>
        <w:snapToGrid w:val="0"/>
        <w:spacing w:after="0" w:line="360" w:lineRule="auto"/>
        <w:ind w:right="-178"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kern w:val="0"/>
          <w:sz w:val="24"/>
          <w:szCs w:val="24"/>
          <w:highlight w:val="none"/>
          <w:shd w:val="clear" w:color="auto" w:fill="FFFFFF"/>
          <w:lang w:val="zh-TW" w:eastAsia="zh-TW"/>
        </w:rPr>
        <w:t>招标人在</w:t>
      </w:r>
      <w:r>
        <w:rPr>
          <w:rFonts w:hint="eastAsia" w:ascii="宋体" w:hAnsi="宋体" w:eastAsia="宋体" w:cs="宋体"/>
          <w:color w:val="000000"/>
          <w:kern w:val="0"/>
          <w:sz w:val="24"/>
          <w:szCs w:val="24"/>
          <w:highlight w:val="none"/>
          <w:shd w:val="clear" w:color="auto" w:fill="FFFFFF"/>
        </w:rPr>
        <w:t>仙游县</w:t>
      </w:r>
      <w:r>
        <w:rPr>
          <w:rFonts w:hint="eastAsia" w:ascii="宋体" w:hAnsi="宋体" w:eastAsia="宋体" w:cs="宋体"/>
          <w:color w:val="000000"/>
          <w:kern w:val="0"/>
          <w:sz w:val="24"/>
          <w:szCs w:val="24"/>
          <w:highlight w:val="none"/>
          <w:shd w:val="clear" w:color="auto" w:fill="FFFFFF"/>
          <w:lang w:eastAsia="zh-CN"/>
        </w:rPr>
        <w:t>鲤南镇</w:t>
      </w:r>
      <w:r>
        <w:rPr>
          <w:rFonts w:hint="eastAsia" w:ascii="宋体" w:hAnsi="宋体" w:eastAsia="宋体" w:cs="宋体"/>
          <w:color w:val="000000"/>
          <w:kern w:val="0"/>
          <w:sz w:val="24"/>
          <w:szCs w:val="24"/>
          <w:highlight w:val="none"/>
          <w:shd w:val="clear" w:color="auto" w:fill="FFFFFF"/>
        </w:rPr>
        <w:t>人民政府网（</w:t>
      </w:r>
      <w:r>
        <w:rPr>
          <w:rFonts w:hint="eastAsia" w:ascii="宋体" w:hAnsi="宋体" w:eastAsia="宋体" w:cs="宋体"/>
          <w:color w:val="000000"/>
          <w:kern w:val="0"/>
          <w:sz w:val="24"/>
          <w:szCs w:val="24"/>
          <w:highlight w:val="none"/>
          <w:shd w:val="clear" w:color="auto" w:fill="FFFFFF"/>
          <w:lang w:eastAsia="zh-CN"/>
        </w:rPr>
        <w:t>http://www.xianyou.gov.cn/lnz/tzgg/</w:t>
      </w:r>
      <w:r>
        <w:rPr>
          <w:rFonts w:hint="eastAsia" w:ascii="宋体" w:hAnsi="宋体" w:eastAsia="宋体" w:cs="宋体"/>
          <w:color w:val="000000"/>
          <w:kern w:val="0"/>
          <w:sz w:val="24"/>
          <w:szCs w:val="24"/>
          <w:highlight w:val="none"/>
          <w:shd w:val="clear" w:color="auto" w:fill="FFFFFF"/>
        </w:rPr>
        <w:t>）</w:t>
      </w:r>
      <w:r>
        <w:rPr>
          <w:rFonts w:hint="eastAsia" w:ascii="宋体" w:hAnsi="宋体" w:cs="宋体"/>
          <w:color w:val="000000"/>
          <w:kern w:val="0"/>
          <w:sz w:val="24"/>
          <w:szCs w:val="24"/>
          <w:highlight w:val="none"/>
          <w:shd w:val="clear" w:color="auto" w:fill="FFFFFF"/>
          <w:lang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000000"/>
          <w:kern w:val="0"/>
          <w:sz w:val="24"/>
          <w:szCs w:val="24"/>
          <w:highlight w:val="none"/>
          <w:shd w:val="clear" w:color="auto" w:fill="FFFFFF"/>
          <w:lang w:val="zh-TW"/>
        </w:rPr>
        <w:t>上</w:t>
      </w:r>
      <w:r>
        <w:rPr>
          <w:rFonts w:hint="eastAsia" w:ascii="宋体" w:hAnsi="宋体" w:eastAsia="宋体" w:cs="宋体"/>
          <w:color w:val="000000"/>
          <w:kern w:val="0"/>
          <w:sz w:val="24"/>
          <w:szCs w:val="24"/>
          <w:highlight w:val="none"/>
          <w:shd w:val="clear" w:color="auto" w:fill="FFFFFF"/>
        </w:rPr>
        <w:t>公示公布。</w:t>
      </w:r>
    </w:p>
    <w:p w14:paraId="13DA4044">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A11F704">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24.3投标人应在中标结果公示结束并无接到投诉通知之日起的3日内找招标人（招标代理人）领取中标通知书，不按期领取中标通知书，取消中标资格，没收投标保证金。</w:t>
      </w:r>
    </w:p>
    <w:p w14:paraId="56CCF2C2">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10E2E6FE">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25.1</w:t>
      </w:r>
      <w:r>
        <w:rPr>
          <w:rFonts w:hint="eastAsia" w:ascii="宋体" w:hAnsi="宋体" w:eastAsia="宋体" w:cs="宋体"/>
          <w:color w:val="000000"/>
          <w:kern w:val="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1C9318BC">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25.2</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wordWrap w:val="0"/>
        <w:overflowPunct/>
        <w:topLinePunct w:val="0"/>
        <w:autoSpaceDE/>
        <w:bidi w:val="0"/>
        <w:adjustRightInd/>
        <w:snapToGrid/>
        <w:spacing w:line="36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25.3中标人应在领取中标通知书时向招标人提供加盖有单位公章的投标文件纸质版6份，当纸质版与</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4A11CA4B">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25.4</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75372FCA">
      <w:pPr>
        <w:widowControl w:val="0"/>
        <w:shd w:val="clear" w:color="auto" w:fill="FFFFFF"/>
        <w:kinsoku/>
        <w:wordWrap w:val="0"/>
        <w:topLinePunct w:val="0"/>
        <w:bidi w:val="0"/>
        <w:adjustRightInd w:val="0"/>
        <w:snapToGrid w:val="0"/>
        <w:spacing w:after="0" w:line="360" w:lineRule="auto"/>
        <w:ind w:firstLine="3614" w:firstLineChars="1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w:t>
      </w:r>
    </w:p>
    <w:p w14:paraId="433A7F89">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A79BED4">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39121775">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A91B315">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26.2招标人应在签订施工合同后十五日内将施工合同原件提交相关行政监督部门备案。</w:t>
      </w:r>
    </w:p>
    <w:p w14:paraId="62E0A670">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26.3中标单位逾期不与建设单位签订施工合同的，取消中标单位的中标资格，投标保证金不予退还。</w:t>
      </w:r>
    </w:p>
    <w:p w14:paraId="66829A12">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26.4投标人或中标人有下列情形之一的，由县相关建设行政部门记入不良行为一次。</w:t>
      </w:r>
    </w:p>
    <w:p w14:paraId="3F2C4E4E">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（一）中标后非不可抗力视由放弃中标的；</w:t>
      </w:r>
    </w:p>
    <w:p w14:paraId="093F392E">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（二）收到中标通知书之日起10日内不与招标人签定施工合同或不按照与招标人订立的合同履行义务的；</w:t>
      </w:r>
    </w:p>
    <w:p w14:paraId="42FBC7E5">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（三）中标后无正当理由拖延工期，影响工程建设进度一个月及以上的。</w:t>
      </w:r>
    </w:p>
    <w:p w14:paraId="18790EB2">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573798ED">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27．1承包人是否提供履约担保：承包人在签订合同前，应向发包人提交签约合同价10%的履约担保。</w:t>
      </w:r>
    </w:p>
    <w:p w14:paraId="2D11F784">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w:t>
      </w:r>
      <w:r>
        <w:rPr>
          <w:rFonts w:hint="eastAsia" w:ascii="宋体" w:hAnsi="宋体" w:eastAsia="宋体" w:cs="宋体"/>
          <w:b w:val="0"/>
          <w:bCs w:val="0"/>
          <w:color w:val="000000"/>
          <w:kern w:val="0"/>
          <w:sz w:val="24"/>
          <w:szCs w:val="24"/>
          <w:highlight w:val="none"/>
          <w:u w:val="none" w:color="auto"/>
          <w:shd w:val="clear" w:color="auto" w:fill="FFFFFF"/>
        </w:rPr>
        <w:t>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shd w:val="clear" w:color="auto" w:fill="FFFFFF"/>
        </w:rPr>
        <w:t>。</w:t>
      </w:r>
    </w:p>
    <w:p w14:paraId="2AF03C4B">
      <w:pPr>
        <w:widowControl w:val="0"/>
        <w:shd w:val="clear" w:color="auto" w:fill="FFFFFF"/>
        <w:kinsoku/>
        <w:wordWrap w:val="0"/>
        <w:topLinePunct w:val="0"/>
        <w:bidi w:val="0"/>
        <w:adjustRightInd w:val="0"/>
        <w:snapToGrid w:val="0"/>
        <w:spacing w:after="0" w:line="360" w:lineRule="auto"/>
        <w:jc w:val="both"/>
        <w:rPr>
          <w:rFonts w:hint="eastAsia" w:ascii="宋体" w:hAnsi="宋体" w:eastAsia="宋体" w:cs="宋体"/>
          <w:b/>
          <w:color w:val="000000"/>
          <w:kern w:val="0"/>
          <w:sz w:val="30"/>
          <w:szCs w:val="30"/>
          <w:highlight w:val="none"/>
          <w:shd w:val="clear" w:color="auto" w:fill="FFFFFF"/>
        </w:rPr>
      </w:pPr>
    </w:p>
    <w:p w14:paraId="2CF72577">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4D91623C">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4893E618">
      <w:pPr>
        <w:widowControl w:val="0"/>
        <w:shd w:val="clear" w:color="auto" w:fill="FFFFFF"/>
        <w:kinsoku/>
        <w:wordWrap w:val="0"/>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73E25900">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75C9295">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b/>
          <w:bCs/>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kern w:val="0"/>
          <w:sz w:val="24"/>
          <w:szCs w:val="22"/>
          <w:highlight w:val="none"/>
        </w:rPr>
        <w:t>《关于将建筑施工企业信用综合评价纳入市政基础设施工程施工招投标评分项目（试行）的通知》（闽建筑[2016]6号）、《关于进一步简化投资项目审批手续的通知》（莆政综[2016]17号</w:t>
      </w:r>
      <w:r>
        <w:rPr>
          <w:rFonts w:hint="eastAsia" w:ascii="宋体" w:hAnsi="宋体" w:eastAsia="宋体" w:cs="宋体"/>
          <w:kern w:val="0"/>
          <w:sz w:val="24"/>
          <w:szCs w:val="22"/>
          <w:highlight w:val="none"/>
        </w:rPr>
        <w:t>）、《莆田市建设工程标后管理规定》莆政综【2020】47号、仙游县关于推行（居）集体出资成立有限责任公司代建小规模工程建设项目的工作方案（实行）及仙游县行政区域内颁发的工程招投标相关规范性文件。</w:t>
      </w:r>
    </w:p>
    <w:p w14:paraId="43F682F7">
      <w:pPr>
        <w:widowControl w:val="0"/>
        <w:kinsoku/>
        <w:wordWrap w:val="0"/>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3317481F">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kern w:val="44"/>
          <w:sz w:val="44"/>
          <w:szCs w:val="44"/>
          <w:highlight w:val="none"/>
          <w:lang w:val="en-US" w:eastAsia="zh-CN" w:bidi="ar-SA"/>
        </w:rPr>
        <w:br w:type="page"/>
      </w:r>
      <w:r>
        <w:rPr>
          <w:rFonts w:hint="eastAsia" w:ascii="宋体" w:hAnsi="宋体" w:eastAsia="宋体" w:cs="宋体"/>
          <w:b/>
          <w:bCs/>
          <w:color w:val="000000"/>
          <w:sz w:val="24"/>
          <w:szCs w:val="24"/>
          <w:shd w:val="clear" w:color="auto" w:fill="FFFFFF"/>
        </w:rPr>
        <w:t>附表1：          </w:t>
      </w:r>
    </w:p>
    <w:p w14:paraId="48CEB76E">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24"/>
        <w:gridCol w:w="640"/>
        <w:gridCol w:w="3083"/>
        <w:gridCol w:w="992"/>
        <w:gridCol w:w="4488"/>
        <w:gridCol w:w="555"/>
      </w:tblGrid>
      <w:tr w14:paraId="6323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BA2800D">
            <w:pPr>
              <w:spacing w:line="560" w:lineRule="exact"/>
              <w:jc w:val="center"/>
              <w:rPr>
                <w:rFonts w:hint="eastAsia" w:ascii="宋体" w:hAnsi="宋体" w:cs="宋体"/>
                <w:szCs w:val="21"/>
              </w:rPr>
            </w:pPr>
            <w:r>
              <w:rPr>
                <w:rFonts w:hint="eastAsia" w:ascii="宋体" w:hAnsi="宋体" w:cs="宋体"/>
                <w:szCs w:val="21"/>
              </w:rPr>
              <w:t>项目内容</w:t>
            </w:r>
          </w:p>
        </w:tc>
        <w:tc>
          <w:tcPr>
            <w:tcW w:w="9118" w:type="dxa"/>
            <w:gridSpan w:val="4"/>
            <w:tcBorders>
              <w:top w:val="single" w:color="auto" w:sz="4" w:space="0"/>
              <w:left w:val="single" w:color="auto" w:sz="4" w:space="0"/>
              <w:bottom w:val="single" w:color="auto" w:sz="4" w:space="0"/>
              <w:right w:val="single" w:color="auto" w:sz="4" w:space="0"/>
            </w:tcBorders>
            <w:noWrap w:val="0"/>
            <w:vAlign w:val="center"/>
          </w:tcPr>
          <w:p w14:paraId="0DC42299">
            <w:pPr>
              <w:spacing w:line="560" w:lineRule="exact"/>
              <w:jc w:val="center"/>
              <w:rPr>
                <w:rFonts w:hint="eastAsia" w:ascii="宋体" w:hAnsi="宋体" w:cs="宋体"/>
                <w:szCs w:val="21"/>
              </w:rPr>
            </w:pPr>
            <w:r>
              <w:rPr>
                <w:rFonts w:hint="eastAsia" w:ascii="宋体" w:hAnsi="宋体" w:cs="宋体"/>
                <w:szCs w:val="21"/>
              </w:rPr>
              <w:t>配    备    标     准</w:t>
            </w:r>
          </w:p>
        </w:tc>
      </w:tr>
      <w:tr w14:paraId="1AE4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50"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54CE64D9">
            <w:pPr>
              <w:spacing w:line="560" w:lineRule="exact"/>
              <w:jc w:val="center"/>
              <w:rPr>
                <w:rFonts w:hint="eastAsia" w:ascii="宋体" w:hAnsi="宋体" w:cs="宋体"/>
                <w:szCs w:val="21"/>
              </w:rPr>
            </w:pPr>
            <w:r>
              <w:rPr>
                <w:rFonts w:hint="eastAsia" w:ascii="宋体" w:hAnsi="宋体" w:cs="宋体"/>
                <w:szCs w:val="21"/>
              </w:rPr>
              <w:t>项</w:t>
            </w:r>
          </w:p>
          <w:p w14:paraId="553FDEEA">
            <w:pPr>
              <w:spacing w:line="560" w:lineRule="exact"/>
              <w:jc w:val="center"/>
              <w:rPr>
                <w:rFonts w:hint="eastAsia" w:ascii="宋体" w:hAnsi="宋体" w:cs="宋体"/>
                <w:szCs w:val="21"/>
              </w:rPr>
            </w:pPr>
            <w:r>
              <w:rPr>
                <w:rFonts w:hint="eastAsia" w:ascii="宋体" w:hAnsi="宋体" w:cs="宋体"/>
                <w:szCs w:val="21"/>
              </w:rPr>
              <w:t>目</w:t>
            </w:r>
          </w:p>
          <w:p w14:paraId="27FD0C3C">
            <w:pPr>
              <w:spacing w:line="560" w:lineRule="exact"/>
              <w:jc w:val="center"/>
              <w:rPr>
                <w:rFonts w:hint="eastAsia" w:ascii="宋体" w:hAnsi="宋体" w:cs="宋体"/>
                <w:szCs w:val="21"/>
              </w:rPr>
            </w:pPr>
            <w:r>
              <w:rPr>
                <w:rFonts w:hint="eastAsia" w:ascii="宋体" w:hAnsi="宋体" w:cs="宋体"/>
                <w:szCs w:val="21"/>
              </w:rPr>
              <w:t>管</w:t>
            </w:r>
          </w:p>
          <w:p w14:paraId="4D694920">
            <w:pPr>
              <w:spacing w:line="560" w:lineRule="exact"/>
              <w:jc w:val="center"/>
              <w:rPr>
                <w:rFonts w:hint="eastAsia" w:ascii="宋体" w:hAnsi="宋体" w:cs="宋体"/>
                <w:szCs w:val="21"/>
              </w:rPr>
            </w:pPr>
            <w:r>
              <w:rPr>
                <w:rFonts w:hint="eastAsia" w:ascii="宋体" w:hAnsi="宋体" w:cs="宋体"/>
                <w:szCs w:val="21"/>
              </w:rPr>
              <w:t>理</w:t>
            </w:r>
          </w:p>
          <w:p w14:paraId="565710CE">
            <w:pPr>
              <w:spacing w:line="560" w:lineRule="exact"/>
              <w:jc w:val="center"/>
              <w:rPr>
                <w:rFonts w:hint="eastAsia" w:ascii="宋体" w:hAnsi="宋体" w:cs="宋体"/>
                <w:szCs w:val="21"/>
              </w:rPr>
            </w:pPr>
            <w:r>
              <w:rPr>
                <w:rFonts w:hint="eastAsia" w:ascii="宋体" w:hAnsi="宋体" w:cs="宋体"/>
                <w:szCs w:val="21"/>
              </w:rPr>
              <w:t>班</w:t>
            </w:r>
          </w:p>
          <w:p w14:paraId="0EDE8840">
            <w:pPr>
              <w:spacing w:line="560" w:lineRule="exact"/>
              <w:jc w:val="center"/>
              <w:rPr>
                <w:rFonts w:hint="eastAsia" w:ascii="宋体" w:hAnsi="宋体" w:cs="宋体"/>
                <w:szCs w:val="21"/>
              </w:rPr>
            </w:pPr>
            <w:r>
              <w:rPr>
                <w:rFonts w:hint="eastAsia" w:ascii="宋体" w:hAnsi="宋体" w:cs="宋体"/>
                <w:szCs w:val="21"/>
              </w:rPr>
              <w:t>子</w:t>
            </w:r>
          </w:p>
          <w:p w14:paraId="19B6F02B">
            <w:pPr>
              <w:spacing w:line="560" w:lineRule="exact"/>
              <w:jc w:val="center"/>
              <w:rPr>
                <w:rFonts w:hint="eastAsia" w:ascii="宋体" w:hAnsi="宋体" w:cs="宋体"/>
                <w:szCs w:val="21"/>
              </w:rPr>
            </w:pPr>
            <w:r>
              <w:rPr>
                <w:rFonts w:hint="eastAsia" w:ascii="宋体" w:hAnsi="宋体" w:cs="宋体"/>
                <w:szCs w:val="21"/>
              </w:rPr>
              <w:t>配</w:t>
            </w:r>
          </w:p>
          <w:p w14:paraId="329E4C01">
            <w:pPr>
              <w:spacing w:line="560" w:lineRule="exact"/>
              <w:jc w:val="center"/>
              <w:rPr>
                <w:rFonts w:hint="eastAsia" w:ascii="宋体" w:hAnsi="宋体" w:cs="宋体"/>
                <w:szCs w:val="21"/>
              </w:rPr>
            </w:pPr>
            <w:r>
              <w:rPr>
                <w:rFonts w:hint="eastAsia" w:ascii="宋体" w:hAnsi="宋体" w:cs="宋体"/>
                <w:szCs w:val="21"/>
              </w:rPr>
              <w:t>备</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47E19459">
            <w:pPr>
              <w:jc w:val="center"/>
              <w:rPr>
                <w:rFonts w:hint="eastAsia"/>
              </w:rPr>
            </w:pPr>
            <w:r>
              <w:rPr>
                <w:rFonts w:hint="eastAsia"/>
              </w:rPr>
              <w:t>项目经理</w:t>
            </w:r>
          </w:p>
        </w:tc>
        <w:tc>
          <w:tcPr>
            <w:tcW w:w="9118" w:type="dxa"/>
            <w:gridSpan w:val="4"/>
            <w:tcBorders>
              <w:top w:val="single" w:color="auto" w:sz="4" w:space="0"/>
              <w:left w:val="single" w:color="auto" w:sz="4" w:space="0"/>
              <w:bottom w:val="single" w:color="auto" w:sz="4" w:space="0"/>
              <w:right w:val="single" w:color="auto" w:sz="4" w:space="0"/>
            </w:tcBorders>
            <w:noWrap w:val="0"/>
            <w:vAlign w:val="center"/>
          </w:tcPr>
          <w:p w14:paraId="62DC1800">
            <w:pPr>
              <w:spacing w:line="360" w:lineRule="exact"/>
              <w:ind w:firstLine="42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14:paraId="1101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BE2EB8">
            <w:pPr>
              <w:widowControl/>
              <w:spacing w:line="560" w:lineRule="exact"/>
              <w:jc w:val="center"/>
              <w:rPr>
                <w:rFonts w:hint="eastAsia" w:ascii="宋体" w:hAnsi="宋体" w:cs="宋体"/>
                <w:szCs w:val="21"/>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14:paraId="1275AAD5">
            <w:pPr>
              <w:jc w:val="center"/>
              <w:rPr>
                <w:rFonts w:hint="eastAsia"/>
              </w:rPr>
            </w:pPr>
            <w:r>
              <w:rPr>
                <w:rFonts w:hint="eastAsia"/>
              </w:rPr>
              <w:t>其他人员</w:t>
            </w:r>
          </w:p>
        </w:tc>
        <w:tc>
          <w:tcPr>
            <w:tcW w:w="9118" w:type="dxa"/>
            <w:gridSpan w:val="4"/>
            <w:tcBorders>
              <w:top w:val="single" w:color="auto" w:sz="4" w:space="0"/>
              <w:left w:val="single" w:color="auto" w:sz="4" w:space="0"/>
              <w:bottom w:val="single" w:color="auto" w:sz="4" w:space="0"/>
              <w:right w:val="single" w:color="auto" w:sz="4" w:space="0"/>
            </w:tcBorders>
            <w:noWrap w:val="0"/>
            <w:vAlign w:val="center"/>
          </w:tcPr>
          <w:p w14:paraId="402C9823">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14:paraId="68BF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0F0116">
            <w:pPr>
              <w:widowControl/>
              <w:spacing w:line="560" w:lineRule="exact"/>
              <w:jc w:val="center"/>
              <w:rPr>
                <w:rFonts w:hint="eastAsia" w:ascii="宋体" w:hAnsi="宋体" w:cs="宋体"/>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6E20A493">
            <w:pPr>
              <w:widowControl/>
              <w:spacing w:line="560" w:lineRule="exact"/>
              <w:jc w:val="center"/>
              <w:rPr>
                <w:rFonts w:hint="eastAsia" w:ascii="宋体" w:hAnsi="宋体" w:cs="宋体"/>
                <w:szCs w:val="21"/>
              </w:rPr>
            </w:pPr>
          </w:p>
        </w:tc>
        <w:tc>
          <w:tcPr>
            <w:tcW w:w="2964" w:type="dxa"/>
            <w:tcBorders>
              <w:top w:val="single" w:color="auto" w:sz="4" w:space="0"/>
              <w:left w:val="single" w:color="auto" w:sz="4" w:space="0"/>
              <w:bottom w:val="single" w:color="auto" w:sz="4" w:space="0"/>
              <w:right w:val="single" w:color="auto" w:sz="4" w:space="0"/>
            </w:tcBorders>
            <w:noWrap w:val="0"/>
            <w:vAlign w:val="center"/>
          </w:tcPr>
          <w:p w14:paraId="29060AE7">
            <w:pPr>
              <w:spacing w:line="560" w:lineRule="exact"/>
              <w:jc w:val="center"/>
              <w:rPr>
                <w:rFonts w:hint="eastAsia" w:ascii="宋体" w:hAnsi="宋体" w:cs="宋体"/>
                <w:szCs w:val="21"/>
              </w:rPr>
            </w:pPr>
            <w:r>
              <w:rPr>
                <w:rFonts w:hint="eastAsia" w:ascii="宋体" w:hAnsi="宋体" w:cs="宋体"/>
                <w:szCs w:val="21"/>
              </w:rPr>
              <w:t>职  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D074DB">
            <w:pPr>
              <w:spacing w:line="560" w:lineRule="exact"/>
              <w:jc w:val="center"/>
              <w:rPr>
                <w:rFonts w:hint="eastAsia" w:ascii="宋体" w:hAnsi="宋体" w:cs="宋体"/>
                <w:szCs w:val="21"/>
              </w:rPr>
            </w:pPr>
            <w:r>
              <w:rPr>
                <w:rFonts w:hint="eastAsia" w:ascii="宋体" w:hAnsi="宋体" w:cs="宋体"/>
                <w:szCs w:val="21"/>
              </w:rPr>
              <w:t>最低数量</w:t>
            </w:r>
          </w:p>
          <w:p w14:paraId="688EBBEF">
            <w:pPr>
              <w:spacing w:line="560" w:lineRule="exact"/>
              <w:jc w:val="center"/>
              <w:rPr>
                <w:rFonts w:hint="eastAsia" w:ascii="宋体" w:hAnsi="宋体" w:cs="宋体"/>
                <w:szCs w:val="21"/>
              </w:rPr>
            </w:pPr>
            <w:r>
              <w:rPr>
                <w:rFonts w:hint="eastAsia" w:ascii="宋体" w:hAnsi="宋体" w:cs="宋体"/>
                <w:szCs w:val="21"/>
              </w:rPr>
              <w:t>要求(人)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D7B7AD4">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8ECE2BE">
            <w:pPr>
              <w:spacing w:line="560" w:lineRule="exact"/>
              <w:jc w:val="center"/>
              <w:rPr>
                <w:rFonts w:hint="eastAsia" w:ascii="宋体" w:hAnsi="宋体" w:cs="宋体"/>
                <w:szCs w:val="21"/>
              </w:rPr>
            </w:pPr>
            <w:r>
              <w:rPr>
                <w:rFonts w:hint="eastAsia" w:ascii="宋体" w:hAnsi="宋体" w:cs="宋体"/>
                <w:szCs w:val="21"/>
              </w:rPr>
              <w:t>备注</w:t>
            </w:r>
          </w:p>
        </w:tc>
      </w:tr>
      <w:tr w14:paraId="63C9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D96CDD">
            <w:pPr>
              <w:widowControl/>
              <w:spacing w:line="560" w:lineRule="exact"/>
              <w:jc w:val="center"/>
              <w:rPr>
                <w:rFonts w:hint="eastAsia" w:ascii="宋体" w:hAnsi="宋体" w:cs="宋体"/>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5DF894E5">
            <w:pPr>
              <w:widowControl/>
              <w:spacing w:line="560" w:lineRule="exact"/>
              <w:jc w:val="center"/>
              <w:rPr>
                <w:rFonts w:hint="eastAsia" w:ascii="宋体" w:hAnsi="宋体" w:cs="宋体"/>
                <w:szCs w:val="21"/>
              </w:rPr>
            </w:pPr>
          </w:p>
        </w:tc>
        <w:tc>
          <w:tcPr>
            <w:tcW w:w="2964" w:type="dxa"/>
            <w:tcBorders>
              <w:top w:val="single" w:color="auto" w:sz="4" w:space="0"/>
              <w:left w:val="single" w:color="auto" w:sz="4" w:space="0"/>
              <w:bottom w:val="single" w:color="auto" w:sz="4" w:space="0"/>
              <w:right w:val="single" w:color="auto" w:sz="4" w:space="0"/>
            </w:tcBorders>
            <w:noWrap w:val="0"/>
            <w:vAlign w:val="center"/>
          </w:tcPr>
          <w:p w14:paraId="759343BD">
            <w:pPr>
              <w:spacing w:line="560" w:lineRule="exact"/>
              <w:jc w:val="center"/>
              <w:rPr>
                <w:rFonts w:hint="eastAsia" w:ascii="宋体" w:hAnsi="宋体" w:cs="宋体"/>
                <w:szCs w:val="21"/>
              </w:rPr>
            </w:pPr>
            <w:r>
              <w:rPr>
                <w:rFonts w:hint="eastAsia" w:ascii="宋体" w:hAnsi="宋体" w:cs="宋体"/>
                <w:szCs w:val="21"/>
              </w:rPr>
              <w:t>项目技术负责人</w:t>
            </w:r>
          </w:p>
        </w:tc>
        <w:tc>
          <w:tcPr>
            <w:tcW w:w="0" w:type="auto"/>
            <w:tcBorders>
              <w:top w:val="single" w:color="auto" w:sz="4" w:space="0"/>
              <w:left w:val="single" w:color="auto" w:sz="4" w:space="0"/>
              <w:bottom w:val="single" w:color="auto" w:sz="4" w:space="0"/>
              <w:right w:val="single" w:color="auto" w:sz="4" w:space="0"/>
            </w:tcBorders>
            <w:noWrap w:val="0"/>
            <w:vAlign w:val="top"/>
          </w:tcPr>
          <w:p w14:paraId="7848A8BD">
            <w:pPr>
              <w:spacing w:line="560" w:lineRule="exact"/>
              <w:jc w:val="center"/>
              <w:rPr>
                <w:rFonts w:hint="eastAsia" w:ascii="宋体" w:hAnsi="宋体" w:cs="宋体"/>
                <w:szCs w:val="21"/>
              </w:rPr>
            </w:pPr>
            <w:r>
              <w:rPr>
                <w:rFonts w:hint="eastAsia" w:ascii="宋体" w:hAnsi="宋体" w:cs="宋体"/>
                <w:szCs w:val="21"/>
              </w:rPr>
              <w:t>1</w:t>
            </w:r>
          </w:p>
        </w:tc>
        <w:tc>
          <w:tcPr>
            <w:tcW w:w="0" w:type="auto"/>
            <w:tcBorders>
              <w:top w:val="single" w:color="auto" w:sz="4" w:space="0"/>
              <w:left w:val="single" w:color="auto" w:sz="4" w:space="0"/>
              <w:bottom w:val="single" w:color="auto" w:sz="4" w:space="0"/>
              <w:right w:val="single" w:color="auto" w:sz="4" w:space="0"/>
            </w:tcBorders>
            <w:noWrap w:val="0"/>
            <w:vAlign w:val="top"/>
          </w:tcPr>
          <w:p w14:paraId="1D60E1B0">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1B6D806">
            <w:pPr>
              <w:spacing w:line="560" w:lineRule="exact"/>
              <w:jc w:val="center"/>
              <w:rPr>
                <w:rFonts w:hint="eastAsia" w:ascii="宋体" w:hAnsi="宋体" w:cs="宋体"/>
                <w:szCs w:val="21"/>
              </w:rPr>
            </w:pPr>
          </w:p>
        </w:tc>
      </w:tr>
      <w:tr w14:paraId="7865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ED81F1">
            <w:pPr>
              <w:widowControl/>
              <w:spacing w:line="560" w:lineRule="exact"/>
              <w:jc w:val="center"/>
              <w:rPr>
                <w:rFonts w:hint="eastAsia" w:ascii="宋体" w:hAnsi="宋体" w:cs="宋体"/>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44786160">
            <w:pPr>
              <w:widowControl/>
              <w:spacing w:line="560" w:lineRule="exact"/>
              <w:jc w:val="center"/>
              <w:rPr>
                <w:rFonts w:hint="eastAsia" w:ascii="宋体" w:hAnsi="宋体" w:cs="宋体"/>
                <w:szCs w:val="21"/>
              </w:rPr>
            </w:pPr>
          </w:p>
        </w:tc>
        <w:tc>
          <w:tcPr>
            <w:tcW w:w="2964" w:type="dxa"/>
            <w:tcBorders>
              <w:top w:val="single" w:color="auto" w:sz="4" w:space="0"/>
              <w:left w:val="single" w:color="auto" w:sz="4" w:space="0"/>
              <w:bottom w:val="single" w:color="auto" w:sz="4" w:space="0"/>
              <w:right w:val="single" w:color="auto" w:sz="4" w:space="0"/>
            </w:tcBorders>
            <w:noWrap w:val="0"/>
            <w:vAlign w:val="center"/>
          </w:tcPr>
          <w:p w14:paraId="52DC6102">
            <w:pPr>
              <w:spacing w:line="560" w:lineRule="exact"/>
              <w:jc w:val="center"/>
              <w:rPr>
                <w:rFonts w:hint="eastAsia" w:ascii="宋体" w:hAnsi="宋体" w:cs="宋体"/>
                <w:szCs w:val="21"/>
              </w:rPr>
            </w:pPr>
            <w:r>
              <w:rPr>
                <w:rFonts w:hint="eastAsia" w:ascii="宋体" w:hAnsi="宋体" w:cs="宋体"/>
                <w:szCs w:val="21"/>
              </w:rPr>
              <w:t>施工员</w:t>
            </w:r>
          </w:p>
        </w:tc>
        <w:tc>
          <w:tcPr>
            <w:tcW w:w="0" w:type="auto"/>
            <w:tcBorders>
              <w:top w:val="single" w:color="auto" w:sz="4" w:space="0"/>
              <w:left w:val="single" w:color="auto" w:sz="4" w:space="0"/>
              <w:bottom w:val="single" w:color="auto" w:sz="4" w:space="0"/>
              <w:right w:val="single" w:color="auto" w:sz="4" w:space="0"/>
            </w:tcBorders>
            <w:noWrap w:val="0"/>
            <w:vAlign w:val="top"/>
          </w:tcPr>
          <w:p w14:paraId="2BEB3C24">
            <w:pPr>
              <w:spacing w:line="560" w:lineRule="exact"/>
              <w:jc w:val="center"/>
              <w:rPr>
                <w:rFonts w:hint="eastAsia" w:ascii="宋体" w:hAnsi="宋体" w:cs="宋体"/>
                <w:szCs w:val="21"/>
              </w:rPr>
            </w:pPr>
            <w:r>
              <w:rPr>
                <w:rFonts w:hint="eastAsia" w:ascii="宋体" w:hAnsi="宋体" w:cs="宋体"/>
                <w:szCs w:val="21"/>
              </w:rPr>
              <w:t>1</w:t>
            </w:r>
          </w:p>
        </w:tc>
        <w:tc>
          <w:tcPr>
            <w:tcW w:w="0" w:type="auto"/>
            <w:tcBorders>
              <w:top w:val="single" w:color="auto" w:sz="4" w:space="0"/>
              <w:left w:val="single" w:color="auto" w:sz="4" w:space="0"/>
              <w:bottom w:val="single" w:color="auto" w:sz="4" w:space="0"/>
              <w:right w:val="single" w:color="auto" w:sz="4" w:space="0"/>
            </w:tcBorders>
            <w:noWrap w:val="0"/>
            <w:vAlign w:val="top"/>
          </w:tcPr>
          <w:p w14:paraId="2FEC7119">
            <w:pPr>
              <w:spacing w:line="560" w:lineRule="exact"/>
              <w:jc w:val="center"/>
              <w:rPr>
                <w:rFonts w:hint="eastAsia" w:ascii="宋体" w:hAnsi="宋体" w:cs="宋体"/>
                <w:szCs w:val="21"/>
              </w:rPr>
            </w:pPr>
            <w:r>
              <w:rPr>
                <w:rFonts w:hint="eastAsia" w:ascii="宋体" w:hAnsi="宋体" w:cs="宋体"/>
                <w:szCs w:val="21"/>
              </w:rPr>
              <w:t>水利水电工程施工现场管理人员培训合格证书</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6F532A5">
            <w:pPr>
              <w:spacing w:line="560" w:lineRule="exact"/>
              <w:jc w:val="center"/>
              <w:rPr>
                <w:rFonts w:hint="eastAsia" w:ascii="宋体" w:hAnsi="宋体" w:cs="宋体"/>
                <w:szCs w:val="21"/>
              </w:rPr>
            </w:pPr>
          </w:p>
        </w:tc>
      </w:tr>
      <w:tr w14:paraId="7CC3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6C8638">
            <w:pPr>
              <w:widowControl/>
              <w:spacing w:line="560" w:lineRule="exact"/>
              <w:jc w:val="center"/>
              <w:rPr>
                <w:rFonts w:hint="eastAsia" w:ascii="宋体" w:hAnsi="宋体" w:cs="宋体"/>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55E3D0F1">
            <w:pPr>
              <w:widowControl/>
              <w:spacing w:line="560" w:lineRule="exact"/>
              <w:jc w:val="center"/>
              <w:rPr>
                <w:rFonts w:hint="eastAsia" w:ascii="宋体" w:hAnsi="宋体" w:cs="宋体"/>
                <w:szCs w:val="21"/>
              </w:rPr>
            </w:pPr>
          </w:p>
        </w:tc>
        <w:tc>
          <w:tcPr>
            <w:tcW w:w="2964" w:type="dxa"/>
            <w:tcBorders>
              <w:top w:val="single" w:color="auto" w:sz="4" w:space="0"/>
              <w:left w:val="single" w:color="auto" w:sz="4" w:space="0"/>
              <w:bottom w:val="single" w:color="auto" w:sz="4" w:space="0"/>
              <w:right w:val="single" w:color="auto" w:sz="4" w:space="0"/>
            </w:tcBorders>
            <w:noWrap w:val="0"/>
            <w:vAlign w:val="center"/>
          </w:tcPr>
          <w:p w14:paraId="59C070DE">
            <w:pPr>
              <w:spacing w:line="560" w:lineRule="exact"/>
              <w:jc w:val="center"/>
              <w:rPr>
                <w:rFonts w:hint="eastAsia" w:ascii="宋体" w:hAnsi="宋体" w:cs="宋体"/>
                <w:szCs w:val="21"/>
              </w:rPr>
            </w:pPr>
            <w:r>
              <w:rPr>
                <w:rFonts w:hint="eastAsia" w:ascii="宋体" w:hAnsi="宋体" w:cs="宋体"/>
                <w:szCs w:val="21"/>
              </w:rPr>
              <w:t>质检员</w:t>
            </w:r>
          </w:p>
        </w:tc>
        <w:tc>
          <w:tcPr>
            <w:tcW w:w="0" w:type="auto"/>
            <w:tcBorders>
              <w:top w:val="single" w:color="auto" w:sz="4" w:space="0"/>
              <w:left w:val="single" w:color="auto" w:sz="4" w:space="0"/>
              <w:bottom w:val="single" w:color="auto" w:sz="4" w:space="0"/>
              <w:right w:val="single" w:color="auto" w:sz="4" w:space="0"/>
            </w:tcBorders>
            <w:noWrap w:val="0"/>
            <w:vAlign w:val="top"/>
          </w:tcPr>
          <w:p w14:paraId="76F171D6">
            <w:pPr>
              <w:spacing w:line="560" w:lineRule="exact"/>
              <w:jc w:val="center"/>
              <w:rPr>
                <w:rFonts w:hint="eastAsia" w:ascii="宋体" w:hAnsi="宋体" w:cs="宋体"/>
                <w:szCs w:val="21"/>
              </w:rPr>
            </w:pPr>
            <w:r>
              <w:rPr>
                <w:rFonts w:hint="eastAsia" w:ascii="宋体" w:hAnsi="宋体" w:cs="宋体"/>
                <w:szCs w:val="21"/>
              </w:rPr>
              <w:t>1</w:t>
            </w:r>
          </w:p>
        </w:tc>
        <w:tc>
          <w:tcPr>
            <w:tcW w:w="0" w:type="auto"/>
            <w:tcBorders>
              <w:top w:val="single" w:color="auto" w:sz="4" w:space="0"/>
              <w:left w:val="single" w:color="auto" w:sz="4" w:space="0"/>
              <w:bottom w:val="single" w:color="auto" w:sz="4" w:space="0"/>
              <w:right w:val="single" w:color="auto" w:sz="4" w:space="0"/>
            </w:tcBorders>
            <w:noWrap w:val="0"/>
            <w:vAlign w:val="top"/>
          </w:tcPr>
          <w:p w14:paraId="40FD5DA1">
            <w:pPr>
              <w:spacing w:line="560" w:lineRule="exact"/>
              <w:jc w:val="center"/>
              <w:rPr>
                <w:rFonts w:hint="eastAsia" w:ascii="宋体" w:hAnsi="宋体" w:cs="宋体"/>
                <w:szCs w:val="21"/>
              </w:rPr>
            </w:pPr>
            <w:r>
              <w:rPr>
                <w:rFonts w:hint="eastAsia" w:ascii="宋体" w:hAnsi="宋体" w:cs="宋体"/>
                <w:szCs w:val="21"/>
              </w:rPr>
              <w:t>水利水电工程施工现场管理人员培训合格证书</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761861A">
            <w:pPr>
              <w:widowControl/>
              <w:spacing w:line="560" w:lineRule="exact"/>
              <w:jc w:val="left"/>
              <w:rPr>
                <w:rFonts w:hint="eastAsia" w:ascii="宋体" w:hAnsi="宋体" w:cs="宋体"/>
                <w:szCs w:val="21"/>
              </w:rPr>
            </w:pPr>
          </w:p>
        </w:tc>
      </w:tr>
      <w:tr w14:paraId="4B9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C5AB3E">
            <w:pPr>
              <w:widowControl/>
              <w:spacing w:line="560" w:lineRule="exact"/>
              <w:jc w:val="center"/>
              <w:rPr>
                <w:rFonts w:hint="eastAsia" w:ascii="宋体" w:hAnsi="宋体" w:cs="宋体"/>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1C61FB2D">
            <w:pPr>
              <w:widowControl/>
              <w:spacing w:line="560" w:lineRule="exact"/>
              <w:jc w:val="center"/>
              <w:rPr>
                <w:rFonts w:hint="eastAsia" w:ascii="宋体" w:hAnsi="宋体" w:cs="宋体"/>
                <w:szCs w:val="21"/>
              </w:rPr>
            </w:pPr>
          </w:p>
        </w:tc>
        <w:tc>
          <w:tcPr>
            <w:tcW w:w="2964" w:type="dxa"/>
            <w:tcBorders>
              <w:top w:val="single" w:color="auto" w:sz="4" w:space="0"/>
              <w:left w:val="single" w:color="auto" w:sz="4" w:space="0"/>
              <w:bottom w:val="single" w:color="auto" w:sz="4" w:space="0"/>
              <w:right w:val="single" w:color="auto" w:sz="4" w:space="0"/>
            </w:tcBorders>
            <w:noWrap w:val="0"/>
            <w:vAlign w:val="center"/>
          </w:tcPr>
          <w:p w14:paraId="04336E89">
            <w:pPr>
              <w:spacing w:line="560" w:lineRule="exact"/>
              <w:jc w:val="center"/>
              <w:rPr>
                <w:rFonts w:hint="eastAsia" w:ascii="宋体" w:hAnsi="宋体" w:cs="宋体"/>
                <w:szCs w:val="21"/>
              </w:rPr>
            </w:pPr>
            <w:r>
              <w:rPr>
                <w:rFonts w:hint="eastAsia" w:ascii="宋体" w:hAnsi="宋体" w:cs="宋体"/>
                <w:szCs w:val="21"/>
              </w:rPr>
              <w:t>安全员</w:t>
            </w:r>
          </w:p>
        </w:tc>
        <w:tc>
          <w:tcPr>
            <w:tcW w:w="0" w:type="auto"/>
            <w:tcBorders>
              <w:top w:val="single" w:color="auto" w:sz="4" w:space="0"/>
              <w:left w:val="single" w:color="auto" w:sz="4" w:space="0"/>
              <w:bottom w:val="single" w:color="auto" w:sz="4" w:space="0"/>
              <w:right w:val="single" w:color="auto" w:sz="4" w:space="0"/>
            </w:tcBorders>
            <w:noWrap w:val="0"/>
            <w:vAlign w:val="top"/>
          </w:tcPr>
          <w:p w14:paraId="29F52FE0">
            <w:pPr>
              <w:spacing w:line="560" w:lineRule="exact"/>
              <w:jc w:val="center"/>
              <w:rPr>
                <w:rFonts w:hint="eastAsia" w:ascii="宋体" w:hAnsi="宋体" w:cs="宋体"/>
                <w:szCs w:val="21"/>
              </w:rPr>
            </w:pPr>
            <w:r>
              <w:rPr>
                <w:rFonts w:hint="eastAsia" w:ascii="宋体" w:hAnsi="宋体" w:cs="宋体"/>
                <w:szCs w:val="21"/>
              </w:rPr>
              <w:t>1</w:t>
            </w:r>
          </w:p>
        </w:tc>
        <w:tc>
          <w:tcPr>
            <w:tcW w:w="0" w:type="auto"/>
            <w:tcBorders>
              <w:top w:val="single" w:color="auto" w:sz="4" w:space="0"/>
              <w:left w:val="single" w:color="auto" w:sz="4" w:space="0"/>
              <w:bottom w:val="single" w:color="auto" w:sz="4" w:space="0"/>
              <w:right w:val="single" w:color="auto" w:sz="4" w:space="0"/>
            </w:tcBorders>
            <w:noWrap w:val="0"/>
            <w:vAlign w:val="top"/>
          </w:tcPr>
          <w:p w14:paraId="22C0C9A7">
            <w:pPr>
              <w:spacing w:line="560" w:lineRule="exact"/>
              <w:jc w:val="center"/>
              <w:rPr>
                <w:rFonts w:hint="eastAsia" w:ascii="宋体" w:hAnsi="宋体" w:cs="宋体"/>
                <w:szCs w:val="21"/>
              </w:rPr>
            </w:pPr>
            <w:r>
              <w:rPr>
                <w:rFonts w:hint="eastAsia" w:ascii="宋体" w:hAnsi="宋体" w:cs="宋体"/>
                <w:szCs w:val="21"/>
              </w:rPr>
              <w:t>福建省水利施工企业专业管理岗位合格证书</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44B1A04">
            <w:pPr>
              <w:widowControl/>
              <w:spacing w:line="560" w:lineRule="exact"/>
              <w:jc w:val="left"/>
              <w:rPr>
                <w:rFonts w:hint="eastAsia" w:ascii="宋体" w:hAnsi="宋体" w:cs="宋体"/>
                <w:szCs w:val="21"/>
              </w:rPr>
            </w:pPr>
          </w:p>
        </w:tc>
      </w:tr>
      <w:tr w14:paraId="124C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B8E8F2">
            <w:pPr>
              <w:widowControl/>
              <w:spacing w:line="560" w:lineRule="exact"/>
              <w:jc w:val="center"/>
              <w:rPr>
                <w:rFonts w:hint="eastAsia" w:ascii="宋体" w:hAnsi="宋体" w:cs="宋体"/>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04E5DC85">
            <w:pPr>
              <w:widowControl/>
              <w:spacing w:line="560" w:lineRule="exact"/>
              <w:jc w:val="center"/>
              <w:rPr>
                <w:rFonts w:hint="eastAsia" w:ascii="宋体" w:hAnsi="宋体" w:cs="宋体"/>
                <w:szCs w:val="21"/>
              </w:rPr>
            </w:pPr>
          </w:p>
        </w:tc>
        <w:tc>
          <w:tcPr>
            <w:tcW w:w="2964" w:type="dxa"/>
            <w:tcBorders>
              <w:top w:val="single" w:color="auto" w:sz="4" w:space="0"/>
              <w:left w:val="single" w:color="auto" w:sz="4" w:space="0"/>
              <w:bottom w:val="single" w:color="auto" w:sz="4" w:space="0"/>
              <w:right w:val="single" w:color="auto" w:sz="4" w:space="0"/>
            </w:tcBorders>
            <w:noWrap w:val="0"/>
            <w:vAlign w:val="center"/>
          </w:tcPr>
          <w:p w14:paraId="6F77272C">
            <w:pPr>
              <w:spacing w:line="560" w:lineRule="exact"/>
              <w:jc w:val="center"/>
              <w:rPr>
                <w:rFonts w:hint="eastAsia" w:ascii="宋体" w:hAnsi="宋体" w:cs="宋体"/>
                <w:szCs w:val="21"/>
              </w:rPr>
            </w:pPr>
            <w:r>
              <w:rPr>
                <w:rFonts w:hint="eastAsia" w:ascii="宋体" w:hAnsi="宋体" w:cs="宋体"/>
                <w:szCs w:val="21"/>
              </w:rPr>
              <w:t>材料员</w:t>
            </w:r>
          </w:p>
        </w:tc>
        <w:tc>
          <w:tcPr>
            <w:tcW w:w="0" w:type="auto"/>
            <w:tcBorders>
              <w:top w:val="single" w:color="auto" w:sz="4" w:space="0"/>
              <w:left w:val="single" w:color="auto" w:sz="4" w:space="0"/>
              <w:bottom w:val="single" w:color="auto" w:sz="4" w:space="0"/>
              <w:right w:val="single" w:color="auto" w:sz="4" w:space="0"/>
            </w:tcBorders>
            <w:noWrap w:val="0"/>
            <w:vAlign w:val="top"/>
          </w:tcPr>
          <w:p w14:paraId="3FBFB8F0">
            <w:pPr>
              <w:spacing w:line="560" w:lineRule="exact"/>
              <w:jc w:val="center"/>
              <w:rPr>
                <w:rFonts w:hint="eastAsia" w:ascii="宋体" w:hAnsi="宋体" w:cs="宋体"/>
                <w:szCs w:val="21"/>
              </w:rPr>
            </w:pPr>
            <w:r>
              <w:rPr>
                <w:rFonts w:hint="eastAsia" w:ascii="宋体" w:hAnsi="宋体" w:cs="宋体"/>
                <w:szCs w:val="21"/>
              </w:rPr>
              <w:t>1</w:t>
            </w:r>
          </w:p>
        </w:tc>
        <w:tc>
          <w:tcPr>
            <w:tcW w:w="0" w:type="auto"/>
            <w:tcBorders>
              <w:top w:val="single" w:color="auto" w:sz="4" w:space="0"/>
              <w:left w:val="single" w:color="auto" w:sz="4" w:space="0"/>
              <w:bottom w:val="single" w:color="auto" w:sz="4" w:space="0"/>
              <w:right w:val="single" w:color="auto" w:sz="4" w:space="0"/>
            </w:tcBorders>
            <w:noWrap w:val="0"/>
            <w:vAlign w:val="top"/>
          </w:tcPr>
          <w:p w14:paraId="7F2465B2">
            <w:pPr>
              <w:spacing w:line="560" w:lineRule="exact"/>
              <w:jc w:val="center"/>
              <w:rPr>
                <w:rFonts w:hint="eastAsia" w:ascii="宋体" w:hAnsi="宋体" w:cs="宋体"/>
                <w:szCs w:val="21"/>
              </w:rPr>
            </w:pPr>
            <w:r>
              <w:rPr>
                <w:rFonts w:hint="eastAsia" w:ascii="宋体" w:hAnsi="宋体" w:cs="宋体"/>
                <w:szCs w:val="21"/>
              </w:rPr>
              <w:t>水利水电工程施工现场管理人员培训合格证书</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0C2E04B">
            <w:pPr>
              <w:widowControl/>
              <w:spacing w:line="560" w:lineRule="exact"/>
              <w:jc w:val="left"/>
              <w:rPr>
                <w:rFonts w:hint="eastAsia" w:ascii="宋体" w:hAnsi="宋体" w:cs="宋体"/>
                <w:szCs w:val="21"/>
              </w:rPr>
            </w:pPr>
          </w:p>
        </w:tc>
      </w:tr>
      <w:tr w14:paraId="0152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1" w:hRule="exac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4F1D655">
            <w:pPr>
              <w:widowControl/>
              <w:spacing w:line="560" w:lineRule="exact"/>
              <w:jc w:val="center"/>
              <w:rPr>
                <w:rFonts w:hint="eastAsia" w:ascii="宋体" w:hAnsi="宋体" w:cs="宋体"/>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5412F3B9">
            <w:pPr>
              <w:widowControl/>
              <w:spacing w:line="560" w:lineRule="exact"/>
              <w:jc w:val="center"/>
              <w:rPr>
                <w:rFonts w:hint="eastAsia" w:ascii="宋体" w:hAnsi="宋体" w:cs="宋体"/>
                <w:szCs w:val="21"/>
              </w:rPr>
            </w:pPr>
          </w:p>
        </w:tc>
        <w:tc>
          <w:tcPr>
            <w:tcW w:w="2964" w:type="dxa"/>
            <w:tcBorders>
              <w:top w:val="single" w:color="auto" w:sz="4" w:space="0"/>
              <w:left w:val="single" w:color="auto" w:sz="4" w:space="0"/>
              <w:bottom w:val="single" w:color="auto" w:sz="4" w:space="0"/>
              <w:right w:val="single" w:color="auto" w:sz="4" w:space="0"/>
            </w:tcBorders>
            <w:noWrap w:val="0"/>
            <w:vAlign w:val="top"/>
          </w:tcPr>
          <w:p w14:paraId="7CDDF04F">
            <w:pPr>
              <w:spacing w:line="560" w:lineRule="exact"/>
              <w:jc w:val="center"/>
              <w:rPr>
                <w:rFonts w:hint="eastAsia"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826442A">
            <w:pPr>
              <w:spacing w:line="560" w:lineRule="exact"/>
              <w:jc w:val="center"/>
              <w:rPr>
                <w:rFonts w:hint="eastAsia"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E55C292">
            <w:pPr>
              <w:spacing w:line="560" w:lineRule="exact"/>
              <w:jc w:val="center"/>
              <w:rPr>
                <w:rFonts w:hint="eastAsia"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788E6EE">
            <w:pPr>
              <w:widowControl/>
              <w:spacing w:line="560" w:lineRule="exact"/>
              <w:jc w:val="left"/>
              <w:rPr>
                <w:rFonts w:hint="eastAsia" w:ascii="宋体" w:hAnsi="宋体" w:cs="宋体"/>
                <w:szCs w:val="21"/>
              </w:rPr>
            </w:pPr>
          </w:p>
        </w:tc>
      </w:tr>
    </w:tbl>
    <w:p w14:paraId="12738C5E">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u w:val="none"/>
          <w:lang w:eastAsia="zh-CN"/>
        </w:rPr>
        <w:t>备注：</w:t>
      </w:r>
    </w:p>
    <w:p w14:paraId="0A08D98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w:t>
      </w:r>
      <w:r>
        <w:rPr>
          <w:rFonts w:hint="eastAsia" w:ascii="宋体" w:hAnsi="宋体" w:cs="宋体"/>
          <w:color w:val="000000"/>
          <w:sz w:val="24"/>
          <w:u w:val="single"/>
          <w:lang w:eastAsia="zh-CN"/>
        </w:rPr>
        <w:t>投标时</w:t>
      </w:r>
      <w:r>
        <w:rPr>
          <w:rFonts w:hint="eastAsia" w:ascii="宋体" w:hAnsi="宋体" w:eastAsia="宋体" w:cs="宋体"/>
          <w:color w:val="000000"/>
          <w:sz w:val="24"/>
          <w:u w:val="single"/>
        </w:rPr>
        <w:t>应按《拟派出主要项目管理人员配备标准》要求配备项目管理人员，拟派项目管理人员不能同时兼任两个或两个以上项目管理职位。</w:t>
      </w:r>
    </w:p>
    <w:p w14:paraId="6A71DD3C">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0F5EDE5D">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u w:val="single"/>
        </w:rPr>
        <w:t>(3)投标人在投标时应按《拟派出主要项目管理人员配备标准》要求填写项目技术负责人等其他项目管理人员的具体信息</w:t>
      </w:r>
      <w:r>
        <w:rPr>
          <w:rFonts w:hint="eastAsia" w:ascii="宋体" w:hAnsi="宋体" w:cs="宋体"/>
          <w:color w:val="000000"/>
          <w:sz w:val="24"/>
          <w:u w:val="single"/>
          <w:lang w:eastAsia="zh-CN"/>
        </w:rPr>
        <w:t>，格式自拟。</w:t>
      </w:r>
    </w:p>
    <w:p w14:paraId="3F114B58">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28.3</w:t>
      </w:r>
      <w:r>
        <w:rPr>
          <w:rFonts w:hint="eastAsia" w:ascii="宋体" w:hAnsi="宋体" w:cs="宋体"/>
          <w:color w:val="000000"/>
          <w:sz w:val="24"/>
          <w:u w:val="single"/>
          <w:lang w:eastAsia="zh-CN"/>
        </w:rPr>
        <w:t>投标时</w:t>
      </w:r>
      <w:r>
        <w:rPr>
          <w:rFonts w:hint="eastAsia" w:ascii="宋体" w:hAnsi="宋体" w:eastAsia="宋体" w:cs="宋体"/>
          <w:color w:val="000000"/>
          <w:sz w:val="24"/>
          <w:u w:val="single"/>
        </w:rPr>
        <w:t>须附上拟派出项目技术负责人其职称证书能够证明其资格符合招标文件要求职称等级的相关证明材料扫描件并加盖投标人单位公章。</w:t>
      </w:r>
      <w:r>
        <w:rPr>
          <w:rFonts w:hint="eastAsia" w:ascii="宋体" w:hAnsi="宋体" w:cs="宋体"/>
          <w:color w:val="000000"/>
          <w:sz w:val="24"/>
          <w:u w:val="single"/>
          <w:lang w:eastAsia="zh-CN"/>
        </w:rPr>
        <w:t>其他人员需附上有效期内的岗位证书。所配备的项目管理人员</w:t>
      </w:r>
      <w:r>
        <w:rPr>
          <w:rFonts w:hint="eastAsia" w:ascii="宋体" w:hAnsi="宋体" w:eastAsia="宋体" w:cs="宋体"/>
          <w:color w:val="000000"/>
          <w:sz w:val="24"/>
          <w:u w:val="single"/>
        </w:rPr>
        <w:t>必须为独立投标人或联合体牵头人的本企业在岗人员，以住房和城乡建设行政主管部门颁发的有效执业注册证书或社保管</w:t>
      </w:r>
      <w:r>
        <w:rPr>
          <w:rFonts w:hint="eastAsia"/>
          <w:sz w:val="24"/>
          <w:szCs w:val="32"/>
          <w:u w:val="single"/>
        </w:rPr>
        <w:t>理部门出具的投标截止之日的上</w:t>
      </w:r>
      <w:r>
        <w:rPr>
          <w:rFonts w:hint="eastAsia"/>
          <w:sz w:val="24"/>
          <w:szCs w:val="32"/>
          <w:u w:val="single"/>
          <w:lang w:eastAsia="zh-CN"/>
        </w:rPr>
        <w:t>一</w:t>
      </w:r>
      <w:r>
        <w:rPr>
          <w:rFonts w:hint="eastAsia"/>
          <w:sz w:val="24"/>
          <w:szCs w:val="32"/>
          <w:u w:val="single"/>
        </w:rPr>
        <w:t>个月为始点并往前追溯连续缴费累计六个月及以上的社保缴费证明</w:t>
      </w:r>
      <w:r>
        <w:rPr>
          <w:rFonts w:hint="eastAsia" w:ascii="宋体" w:hAnsi="宋体" w:eastAsia="宋体" w:cs="宋体"/>
          <w:color w:val="000000"/>
          <w:sz w:val="24"/>
          <w:u w:val="single"/>
        </w:rPr>
        <w:t>所署单位为准。</w:t>
      </w:r>
    </w:p>
    <w:p w14:paraId="30804A26">
      <w:pPr>
        <w:wordWrap w:val="0"/>
        <w:ind w:firstLine="210" w:firstLineChars="100"/>
        <w:rPr>
          <w:rFonts w:hint="default" w:ascii="宋体" w:hAnsi="宋体" w:eastAsia="宋体" w:cs="宋体"/>
          <w:lang w:val="en-US" w:eastAsia="zh-CN"/>
        </w:rPr>
      </w:pPr>
      <w:r>
        <w:rPr>
          <w:rFonts w:hint="eastAsia" w:ascii="宋体" w:hAnsi="宋体" w:cs="宋体"/>
          <w:lang w:val="en-US" w:eastAsia="zh-CN"/>
        </w:rPr>
        <w:t xml:space="preserve"> </w:t>
      </w:r>
    </w:p>
    <w:p w14:paraId="599723CA">
      <w:pPr>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br w:type="page"/>
      </w:r>
    </w:p>
    <w:p w14:paraId="5B73EF40">
      <w:pPr>
        <w:keepNext/>
        <w:keepLines/>
        <w:widowControl w:val="0"/>
        <w:kinsoku/>
        <w:wordWrap w:val="0"/>
        <w:topLinePunct w:val="0"/>
        <w:bidi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683BB055">
      <w:pPr>
        <w:widowControl w:val="0"/>
        <w:kinsoku/>
        <w:wordWrap w:val="0"/>
        <w:topLinePunct w:val="0"/>
        <w:bidi w:val="0"/>
        <w:adjustRightInd w:val="0"/>
        <w:snapToGrid w:val="0"/>
        <w:spacing w:after="200" w:afterLines="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合同编号：</w:t>
      </w:r>
    </w:p>
    <w:p w14:paraId="014D27F0">
      <w:pPr>
        <w:widowControl w:val="0"/>
        <w:kinsoku/>
        <w:wordWrap w:val="0"/>
        <w:topLinePunct w:val="0"/>
        <w:bidi w:val="0"/>
        <w:adjustRightInd w:val="0"/>
        <w:snapToGrid w:val="0"/>
        <w:spacing w:after="200" w:afterLines="0" w:line="360" w:lineRule="auto"/>
        <w:jc w:val="left"/>
        <w:rPr>
          <w:rFonts w:hint="eastAsia" w:ascii="宋体" w:hAnsi="宋体" w:eastAsia="宋体" w:cs="宋体"/>
          <w:color w:val="000000"/>
          <w:kern w:val="0"/>
          <w:sz w:val="44"/>
          <w:szCs w:val="44"/>
          <w:highlight w:val="none"/>
          <w:lang w:val="en-US" w:eastAsia="zh-CN"/>
        </w:rPr>
      </w:pPr>
      <w:r>
        <w:rPr>
          <w:rFonts w:hint="eastAsia" w:ascii="宋体" w:hAnsi="宋体" w:eastAsia="宋体" w:cs="宋体"/>
          <w:color w:val="000000"/>
          <w:kern w:val="0"/>
          <w:sz w:val="44"/>
          <w:szCs w:val="44"/>
          <w:highlight w:val="none"/>
          <w:lang w:val="en-US" w:eastAsia="zh-CN"/>
        </w:rPr>
        <w:t xml:space="preserve">       </w:t>
      </w:r>
    </w:p>
    <w:p w14:paraId="1B4D7B28">
      <w:pPr>
        <w:widowControl w:val="0"/>
        <w:kinsoku/>
        <w:wordWrap w:val="0"/>
        <w:topLinePunct w:val="0"/>
        <w:bidi w:val="0"/>
        <w:spacing w:line="360" w:lineRule="auto"/>
        <w:jc w:val="both"/>
        <w:textAlignment w:val="baseline"/>
        <w:rPr>
          <w:rFonts w:hint="eastAsia" w:ascii="宋体" w:hAnsi="宋体" w:eastAsia="宋体" w:cs="宋体"/>
          <w:sz w:val="21"/>
          <w:highlight w:val="none"/>
          <w:lang w:val="en-US" w:eastAsia="zh-CN" w:bidi="ar-SA"/>
        </w:rPr>
      </w:pPr>
    </w:p>
    <w:p w14:paraId="2624B0F8">
      <w:pPr>
        <w:widowControl w:val="0"/>
        <w:kinsoku/>
        <w:wordWrap w:val="0"/>
        <w:topLinePunct w:val="0"/>
        <w:bidi w:val="0"/>
        <w:adjustRightInd w:val="0"/>
        <w:snapToGrid w:val="0"/>
        <w:spacing w:after="200" w:afterLines="0" w:line="360" w:lineRule="auto"/>
        <w:jc w:val="center"/>
        <w:rPr>
          <w:rFonts w:hint="eastAsia" w:ascii="宋体" w:hAnsi="宋体" w:eastAsia="宋体" w:cs="宋体"/>
          <w:color w:val="000000"/>
          <w:spacing w:val="4"/>
          <w:kern w:val="0"/>
          <w:sz w:val="72"/>
          <w:szCs w:val="72"/>
          <w:highlight w:val="none"/>
        </w:rPr>
      </w:pPr>
      <w:r>
        <w:rPr>
          <w:rFonts w:hint="eastAsia" w:ascii="宋体" w:hAnsi="宋体" w:eastAsia="宋体" w:cs="宋体"/>
          <w:color w:val="000000"/>
          <w:spacing w:val="4"/>
          <w:kern w:val="0"/>
          <w:sz w:val="72"/>
          <w:szCs w:val="72"/>
          <w:highlight w:val="none"/>
        </w:rPr>
        <w:t>建设工程施工合同</w:t>
      </w:r>
    </w:p>
    <w:p w14:paraId="7C736CFE">
      <w:pPr>
        <w:widowControl w:val="0"/>
        <w:tabs>
          <w:tab w:val="left" w:pos="0"/>
          <w:tab w:val="left" w:pos="993"/>
          <w:tab w:val="left" w:pos="1134"/>
        </w:tabs>
        <w:kinsoku/>
        <w:wordWrap w:val="0"/>
        <w:topLinePunct w:val="0"/>
        <w:bidi w:val="0"/>
        <w:adjustRightInd/>
        <w:snapToGrid/>
        <w:spacing w:after="0" w:line="360" w:lineRule="auto"/>
        <w:ind w:firstLine="562" w:firstLineChars="200"/>
        <w:jc w:val="center"/>
        <w:rPr>
          <w:rFonts w:hint="eastAsia" w:ascii="宋体" w:hAnsi="宋体" w:eastAsia="宋体" w:cs="宋体"/>
          <w:b/>
          <w:bCs/>
          <w:color w:val="000000"/>
          <w:kern w:val="2"/>
          <w:sz w:val="28"/>
          <w:szCs w:val="24"/>
          <w:highlight w:val="none"/>
          <w:lang w:val="en-US" w:eastAsia="zh-CN" w:bidi="ar-SA"/>
        </w:rPr>
      </w:pPr>
    </w:p>
    <w:p w14:paraId="497C5DB8">
      <w:pPr>
        <w:widowControl w:val="0"/>
        <w:kinsoku/>
        <w:wordWrap w:val="0"/>
        <w:topLinePunct w:val="0"/>
        <w:bidi w:val="0"/>
        <w:adjustRightInd w:val="0"/>
        <w:snapToGrid w:val="0"/>
        <w:spacing w:after="200" w:afterLines="0" w:line="360" w:lineRule="auto"/>
        <w:jc w:val="left"/>
        <w:rPr>
          <w:rFonts w:hint="eastAsia"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350CDDB6">
      <w:pPr>
        <w:widowControl w:val="0"/>
        <w:tabs>
          <w:tab w:val="left" w:pos="0"/>
          <w:tab w:val="left" w:pos="993"/>
          <w:tab w:val="left" w:pos="1134"/>
        </w:tabs>
        <w:kinsoku/>
        <w:wordWrap w:val="0"/>
        <w:topLinePunct w:val="0"/>
        <w:bidi w:val="0"/>
        <w:adjustRightInd/>
        <w:snapToGrid/>
        <w:spacing w:after="0" w:line="360" w:lineRule="auto"/>
        <w:ind w:firstLine="1044" w:firstLineChars="200"/>
        <w:jc w:val="left"/>
        <w:rPr>
          <w:rFonts w:hint="eastAsia" w:ascii="宋体" w:hAnsi="宋体" w:eastAsia="宋体" w:cs="宋体"/>
          <w:b/>
          <w:color w:val="000000"/>
          <w:kern w:val="0"/>
          <w:sz w:val="52"/>
          <w:szCs w:val="52"/>
          <w:highlight w:val="none"/>
          <w:lang w:val="en-US" w:eastAsia="zh-CN" w:bidi="ar-SA"/>
        </w:rPr>
      </w:pPr>
    </w:p>
    <w:p w14:paraId="27D5105F">
      <w:pPr>
        <w:widowControl w:val="0"/>
        <w:tabs>
          <w:tab w:val="left" w:pos="0"/>
          <w:tab w:val="left" w:pos="993"/>
          <w:tab w:val="left" w:pos="1134"/>
        </w:tabs>
        <w:kinsoku/>
        <w:wordWrap w:val="0"/>
        <w:topLinePunct w:val="0"/>
        <w:bidi w:val="0"/>
        <w:adjustRightInd/>
        <w:snapToGrid/>
        <w:spacing w:after="0" w:line="360" w:lineRule="auto"/>
        <w:ind w:firstLine="1044" w:firstLineChars="200"/>
        <w:jc w:val="both"/>
        <w:rPr>
          <w:rFonts w:hint="eastAsia" w:ascii="宋体" w:hAnsi="宋体" w:eastAsia="宋体" w:cs="宋体"/>
          <w:b/>
          <w:color w:val="000000"/>
          <w:kern w:val="0"/>
          <w:sz w:val="52"/>
          <w:szCs w:val="52"/>
          <w:highlight w:val="none"/>
          <w:lang w:val="en-US" w:eastAsia="zh-CN" w:bidi="ar-SA"/>
        </w:rPr>
      </w:pPr>
    </w:p>
    <w:p w14:paraId="338D8692">
      <w:pPr>
        <w:widowControl w:val="0"/>
        <w:kinsoku/>
        <w:wordWrap w:val="0"/>
        <w:topLinePunct w:val="0"/>
        <w:bidi w:val="0"/>
        <w:adjustRightInd w:val="0"/>
        <w:snapToGrid w:val="0"/>
        <w:spacing w:after="20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color w:val="000000"/>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val="0"/>
        <w:kinsoku/>
        <w:wordWrap w:val="0"/>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甲方单位（代建单位）：</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rPr>
        <w:t>　　　</w:t>
      </w:r>
    </w:p>
    <w:p w14:paraId="691E4868">
      <w:pPr>
        <w:keepNext w:val="0"/>
        <w:keepLines w:val="0"/>
        <w:pageBreakBefore w:val="0"/>
        <w:widowControl w:val="0"/>
        <w:kinsoku/>
        <w:wordWrap w:val="0"/>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u w:val="single"/>
        </w:rPr>
      </w:pPr>
      <w:r>
        <w:rPr>
          <w:rFonts w:hint="eastAsia" w:ascii="宋体" w:hAnsi="宋体" w:eastAsia="宋体" w:cs="宋体"/>
          <w:color w:val="000000"/>
          <w:kern w:val="0"/>
          <w:sz w:val="32"/>
          <w:szCs w:val="32"/>
          <w:highlight w:val="none"/>
        </w:rPr>
        <w:t>乙方单位（施工单位）：</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p>
    <w:p w14:paraId="783B4B87">
      <w:pPr>
        <w:widowControl w:val="0"/>
        <w:kinsoku/>
        <w:wordWrap w:val="0"/>
        <w:topLinePunct w:val="0"/>
        <w:bidi w:val="0"/>
        <w:spacing w:line="360" w:lineRule="auto"/>
        <w:ind w:firstLine="320" w:firstLineChars="100"/>
        <w:jc w:val="left"/>
        <w:textAlignment w:val="baseline"/>
        <w:rPr>
          <w:rFonts w:hint="eastAsia" w:ascii="宋体" w:hAnsi="宋体" w:eastAsia="宋体" w:cs="宋体"/>
          <w:color w:val="000000"/>
          <w:sz w:val="32"/>
          <w:szCs w:val="32"/>
          <w:highlight w:val="none"/>
          <w:lang w:val="en-US" w:eastAsia="zh-CN" w:bidi="ar-SA"/>
        </w:rPr>
      </w:pPr>
      <w:r>
        <w:rPr>
          <w:rFonts w:hint="eastAsia" w:ascii="宋体" w:hAnsi="宋体" w:eastAsia="宋体" w:cs="宋体"/>
          <w:color w:val="000000"/>
          <w:sz w:val="32"/>
          <w:szCs w:val="32"/>
          <w:highlight w:val="none"/>
          <w:lang w:val="en-US" w:eastAsia="zh-CN" w:bidi="ar-SA"/>
        </w:rPr>
        <w:t>丙方单位（业主单位）：</w:t>
      </w:r>
      <w:r>
        <w:rPr>
          <w:rFonts w:hint="eastAsia" w:ascii="宋体" w:hAnsi="宋体" w:eastAsia="宋体" w:cs="宋体"/>
          <w:color w:val="000000"/>
          <w:sz w:val="32"/>
          <w:szCs w:val="32"/>
          <w:highlight w:val="none"/>
          <w:u w:val="single"/>
          <w:lang w:val="en-US" w:eastAsia="zh-CN" w:bidi="ar-SA"/>
        </w:rPr>
        <w:t xml:space="preserve">                                  </w:t>
      </w:r>
    </w:p>
    <w:p w14:paraId="0B137C01">
      <w:pPr>
        <w:widowControl w:val="0"/>
        <w:kinsoku/>
        <w:wordWrap w:val="0"/>
        <w:topLinePunct w:val="0"/>
        <w:autoSpaceDE w:val="0"/>
        <w:autoSpaceDN w:val="0"/>
        <w:bidi w:val="0"/>
        <w:adjustRightInd w:val="0"/>
        <w:snapToGrid/>
        <w:spacing w:before="100" w:after="100" w:line="360" w:lineRule="auto"/>
        <w:ind w:left="-2" w:right="5" w:firstLine="1"/>
        <w:jc w:val="both"/>
        <w:rPr>
          <w:rFonts w:hint="eastAsia" w:ascii="宋体" w:hAnsi="宋体" w:eastAsia="宋体" w:cs="宋体"/>
          <w:b/>
          <w:color w:val="000000"/>
          <w:sz w:val="24"/>
          <w:szCs w:val="20"/>
          <w:highlight w:val="none"/>
          <w:lang w:val="en-US" w:eastAsia="zh-CN" w:bidi="ar-SA"/>
        </w:rPr>
      </w:pPr>
      <w:r>
        <w:rPr>
          <w:rFonts w:hint="eastAsia" w:ascii="宋体" w:hAnsi="宋体" w:eastAsia="宋体" w:cs="宋体"/>
          <w:color w:val="000000"/>
          <w:sz w:val="32"/>
          <w:szCs w:val="32"/>
          <w:highlight w:val="none"/>
          <w:lang w:val="en-US" w:eastAsia="zh-CN" w:bidi="ar-SA"/>
        </w:rPr>
        <w:t>　</w:t>
      </w:r>
    </w:p>
    <w:p w14:paraId="06F670B6">
      <w:pPr>
        <w:widowControl w:val="0"/>
        <w:kinsoku/>
        <w:wordWrap w:val="0"/>
        <w:topLinePunct w:val="0"/>
        <w:autoSpaceDE w:val="0"/>
        <w:autoSpaceDN w:val="0"/>
        <w:bidi w:val="0"/>
        <w:adjustRightInd w:val="0"/>
        <w:snapToGrid/>
        <w:spacing w:before="100" w:after="100" w:line="360" w:lineRule="auto"/>
        <w:ind w:left="0" w:leftChars="0" w:right="5" w:firstLine="0" w:firstLineChars="0"/>
        <w:jc w:val="both"/>
        <w:rPr>
          <w:rFonts w:hint="eastAsia" w:ascii="宋体" w:hAnsi="宋体" w:eastAsia="宋体" w:cs="宋体"/>
          <w:b/>
          <w:color w:val="000000"/>
          <w:sz w:val="32"/>
          <w:szCs w:val="32"/>
          <w:highlight w:val="none"/>
          <w:lang w:val="en-US" w:eastAsia="zh-CN" w:bidi="ar-SA"/>
        </w:rPr>
      </w:pPr>
    </w:p>
    <w:p w14:paraId="2653BF65">
      <w:pPr>
        <w:widowControl w:val="0"/>
        <w:kinsoku/>
        <w:wordWrap w:val="0"/>
        <w:topLinePunct w:val="0"/>
        <w:bidi w:val="0"/>
        <w:spacing w:line="360" w:lineRule="auto"/>
        <w:ind w:left="0" w:right="5"/>
        <w:jc w:val="center"/>
        <w:rPr>
          <w:rFonts w:hint="eastAsia" w:ascii="宋体" w:hAnsi="宋体" w:eastAsia="宋体" w:cs="宋体"/>
          <w:b/>
          <w:color w:val="000000"/>
          <w:spacing w:val="4"/>
          <w:sz w:val="44"/>
          <w:szCs w:val="44"/>
          <w:highlight w:val="none"/>
        </w:rPr>
        <w:sectPr>
          <w:footerReference r:id="rId3" w:type="default"/>
          <w:pgSz w:w="11906" w:h="16838"/>
          <w:pgMar w:top="1304" w:right="969" w:bottom="1304" w:left="969" w:header="851" w:footer="992" w:gutter="0"/>
          <w:pgNumType w:fmt="numberInDash" w:start="1"/>
          <w:cols w:space="720" w:num="1"/>
          <w:docGrid w:type="lines" w:linePitch="312" w:charSpace="0"/>
        </w:sectPr>
      </w:pPr>
      <w:r>
        <w:rPr>
          <w:rFonts w:hint="eastAsia" w:ascii="宋体" w:hAnsi="宋体" w:eastAsia="宋体" w:cs="宋体"/>
          <w:b/>
          <w:color w:val="000000"/>
          <w:sz w:val="32"/>
          <w:szCs w:val="32"/>
          <w:highlight w:val="none"/>
          <w:lang w:val="en-US" w:eastAsia="zh-CN" w:bidi="ar-SA"/>
        </w:rPr>
        <w:t>202</w:t>
      </w:r>
      <w:r>
        <w:rPr>
          <w:rFonts w:hint="eastAsia" w:ascii="宋体" w:hAnsi="宋体" w:cs="宋体"/>
          <w:b/>
          <w:color w:val="000000"/>
          <w:sz w:val="32"/>
          <w:szCs w:val="32"/>
          <w:highlight w:val="none"/>
          <w:lang w:val="en-US" w:eastAsia="zh-CN" w:bidi="ar-SA"/>
        </w:rPr>
        <w:t>5</w:t>
      </w:r>
      <w:r>
        <w:rPr>
          <w:rFonts w:hint="eastAsia" w:ascii="宋体" w:hAnsi="宋体" w:eastAsia="宋体" w:cs="宋体"/>
          <w:b/>
          <w:color w:val="000000"/>
          <w:sz w:val="32"/>
          <w:szCs w:val="32"/>
          <w:highlight w:val="none"/>
          <w:lang w:val="en-US" w:eastAsia="zh-CN" w:bidi="ar-SA"/>
        </w:rPr>
        <w:t>年  月</w:t>
      </w:r>
    </w:p>
    <w:p w14:paraId="4C0812EB">
      <w:pPr>
        <w:widowControl w:val="0"/>
        <w:kinsoku/>
        <w:wordWrap w:val="0"/>
        <w:topLinePunct w:val="0"/>
        <w:bidi w:val="0"/>
        <w:adjustRightInd w:val="0"/>
        <w:snapToGrid w:val="0"/>
        <w:spacing w:after="20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第1节 合同协议书</w:t>
      </w:r>
    </w:p>
    <w:p w14:paraId="284CE43D">
      <w:pPr>
        <w:keepNext/>
        <w:keepLines/>
        <w:widowControl w:val="0"/>
        <w:kinsoku/>
        <w:wordWrap w:val="0"/>
        <w:topLinePunct w:val="0"/>
        <w:bidi w:val="0"/>
        <w:adjustRightInd/>
        <w:snapToGrid/>
        <w:spacing w:before="240" w:beforeLines="0" w:after="120" w:afterLines="0" w:line="360" w:lineRule="auto"/>
        <w:jc w:val="center"/>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合同协议书</w:t>
      </w:r>
    </w:p>
    <w:p w14:paraId="0DC0C21E">
      <w:pPr>
        <w:widowControl w:val="0"/>
        <w:kinsoku/>
        <w:wordWrap w:val="0"/>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发包人（代建单位，全称）：</w:t>
      </w:r>
      <w:r>
        <w:rPr>
          <w:rFonts w:hint="eastAsia" w:ascii="宋体" w:hAnsi="宋体" w:eastAsia="宋体" w:cs="宋体"/>
          <w:b/>
          <w:color w:val="000000"/>
          <w:kern w:val="0"/>
          <w:sz w:val="24"/>
          <w:szCs w:val="22"/>
          <w:highlight w:val="none"/>
          <w:u w:val="single"/>
        </w:rPr>
        <w:t>                       </w:t>
      </w:r>
    </w:p>
    <w:p w14:paraId="399D9827">
      <w:pPr>
        <w:widowControl w:val="0"/>
        <w:kinsoku/>
        <w:wordWrap w:val="0"/>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承包人（全称）：</w:t>
      </w:r>
      <w:r>
        <w:rPr>
          <w:rFonts w:hint="eastAsia" w:ascii="宋体" w:hAnsi="宋体" w:eastAsia="宋体" w:cs="宋体"/>
          <w:b/>
          <w:color w:val="000000"/>
          <w:kern w:val="0"/>
          <w:sz w:val="24"/>
          <w:szCs w:val="22"/>
          <w:highlight w:val="none"/>
          <w:u w:val="single"/>
        </w:rPr>
        <w:t>                      </w:t>
      </w:r>
    </w:p>
    <w:p w14:paraId="7813EBE6">
      <w:pPr>
        <w:widowControl w:val="0"/>
        <w:kinsoku/>
        <w:wordWrap w:val="0"/>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业主单位（全称）：</w:t>
      </w:r>
      <w:r>
        <w:rPr>
          <w:rFonts w:hint="eastAsia" w:ascii="宋体" w:hAnsi="宋体" w:eastAsia="宋体" w:cs="宋体"/>
          <w:b/>
          <w:color w:val="000000"/>
          <w:kern w:val="0"/>
          <w:sz w:val="24"/>
          <w:szCs w:val="22"/>
          <w:highlight w:val="none"/>
          <w:u w:val="single"/>
        </w:rPr>
        <w:t>                      </w:t>
      </w:r>
    </w:p>
    <w:p w14:paraId="34E31189">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根据丙方（业主单位）与甲方（代建单位）于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月</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日签订的《工程委托代建合同》（合同编号：       ），丙方委托甲方作为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工程施工及有关事项协商一致，共同达成如下协议：</w:t>
      </w:r>
    </w:p>
    <w:p w14:paraId="120326A2">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一、工程概况</w:t>
      </w:r>
    </w:p>
    <w:p w14:paraId="4B366121">
      <w:pPr>
        <w:widowControl w:val="0"/>
        <w:kinsoku/>
        <w:wordWrap w:val="0"/>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u w:val="single"/>
        </w:rPr>
      </w:pPr>
      <w:r>
        <w:rPr>
          <w:rFonts w:hint="eastAsia" w:ascii="宋体" w:hAnsi="宋体" w:eastAsia="宋体" w:cs="宋体"/>
          <w:bCs/>
          <w:color w:val="000000"/>
          <w:kern w:val="0"/>
          <w:sz w:val="24"/>
          <w:szCs w:val="22"/>
          <w:highlight w:val="none"/>
        </w:rPr>
        <w:t>1.工程名称</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1F0A3CF">
      <w:pPr>
        <w:widowControl w:val="0"/>
        <w:kinsoku/>
        <w:wordWrap w:val="0"/>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2.工程地点：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4DD3DBF">
      <w:pPr>
        <w:widowControl w:val="0"/>
        <w:kinsoku/>
        <w:wordWrap w:val="0"/>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3.工程立项批准文号：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0D253E89">
      <w:pPr>
        <w:widowControl w:val="0"/>
        <w:kinsoku/>
        <w:wordWrap w:val="0"/>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4.资金来源：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12BA2FF3">
      <w:pPr>
        <w:widowControl w:val="0"/>
        <w:kinsoku/>
        <w:wordWrap w:val="0"/>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5.工程内容：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458D29C0">
      <w:pPr>
        <w:widowControl w:val="0"/>
        <w:kinsoku/>
        <w:wordWrap w:val="0"/>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color w:val="000000"/>
          <w:kern w:val="0"/>
          <w:sz w:val="24"/>
          <w:szCs w:val="22"/>
          <w:highlight w:val="none"/>
        </w:rPr>
        <w:t>群体工程应附《承包人承揽工程项目一览表》（附件1）。</w:t>
      </w:r>
    </w:p>
    <w:p w14:paraId="2BCC489E">
      <w:pPr>
        <w:widowControl w:val="0"/>
        <w:kinsoku/>
        <w:wordWrap w:val="0"/>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rPr>
      </w:pPr>
      <w:r>
        <w:rPr>
          <w:rFonts w:hint="eastAsia" w:ascii="宋体" w:hAnsi="宋体" w:eastAsia="宋体" w:cs="宋体"/>
          <w:bCs/>
          <w:color w:val="000000"/>
          <w:kern w:val="0"/>
          <w:sz w:val="24"/>
          <w:szCs w:val="22"/>
          <w:highlight w:val="none"/>
        </w:rPr>
        <w:t>6.工程承包范围：</w:t>
      </w:r>
      <w:r>
        <w:rPr>
          <w:rFonts w:hint="eastAsia" w:ascii="宋体" w:hAnsi="宋体" w:eastAsia="宋体" w:cs="宋体"/>
          <w:color w:val="000000"/>
          <w:kern w:val="0"/>
          <w:sz w:val="24"/>
          <w:szCs w:val="22"/>
          <w:highlight w:val="none"/>
          <w:u w:val="single"/>
        </w:rPr>
        <w:t></w:t>
      </w:r>
      <w:r>
        <w:rPr>
          <w:rFonts w:hint="eastAsia" w:ascii="宋体" w:hAnsi="宋体" w:eastAsia="宋体" w:cs="宋体"/>
          <w:kern w:val="0"/>
          <w:sz w:val="24"/>
          <w:szCs w:val="24"/>
          <w:highlight w:val="none"/>
          <w:u w:val="single"/>
        </w:rPr>
        <w:t xml:space="preserve">按图纸并结合审核后的工程量清单和编制说明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5857C8F">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二、合同工期</w:t>
      </w:r>
    </w:p>
    <w:p w14:paraId="31023E6F">
      <w:pPr>
        <w:widowControl w:val="0"/>
        <w:kinsoku/>
        <w:wordWrap w:val="0"/>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计划开工日期：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66751D13">
      <w:pPr>
        <w:widowControl w:val="0"/>
        <w:kinsoku/>
        <w:wordWrap w:val="0"/>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计划竣工日期：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C59FFDB">
      <w:pPr>
        <w:widowControl w:val="0"/>
        <w:kinsoku/>
        <w:wordWrap w:val="0"/>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工期总日历天数：</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天。工期总日历天数与根据前述计划开竣工日期计算的工期天数不一致的，以工期总日历天数为准。</w:t>
      </w:r>
    </w:p>
    <w:p w14:paraId="19A5597C">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三、质量标准</w:t>
      </w:r>
    </w:p>
    <w:p w14:paraId="480B5802">
      <w:pPr>
        <w:widowControl w:val="0"/>
        <w:kinsoku/>
        <w:wordWrap w:val="0"/>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工程质量符合</w:t>
      </w:r>
      <w:r>
        <w:rPr>
          <w:rFonts w:hint="eastAsia" w:ascii="宋体" w:hAnsi="宋体" w:eastAsia="宋体" w:cs="宋体"/>
          <w:color w:val="auto"/>
          <w:sz w:val="24"/>
          <w:highlight w:val="none"/>
          <w:u w:val="single"/>
          <w:lang w:val="en-US" w:eastAsia="zh-CN"/>
        </w:rPr>
        <w:t>国家现行施工验收规范和达到《水利水电建设工程验收规程》(SL/T223-2025)及其它相关规范合格</w:t>
      </w:r>
      <w:r>
        <w:rPr>
          <w:rFonts w:hint="eastAsia" w:ascii="宋体" w:hAnsi="宋体" w:eastAsia="宋体" w:cs="宋体"/>
          <w:color w:val="000000"/>
          <w:kern w:val="0"/>
          <w:sz w:val="24"/>
          <w:szCs w:val="22"/>
          <w:highlight w:val="none"/>
        </w:rPr>
        <w:t>标准。</w:t>
      </w:r>
    </w:p>
    <w:p w14:paraId="3C62A2D0">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四、签约合同价与合同价格形式</w:t>
      </w:r>
      <w:r>
        <w:rPr>
          <w:rFonts w:hint="eastAsia" w:ascii="宋体" w:hAnsi="宋体" w:eastAsia="宋体" w:cs="宋体"/>
          <w:b/>
          <w:bCs/>
          <w:color w:val="000000"/>
          <w:kern w:val="2"/>
          <w:sz w:val="24"/>
          <w:szCs w:val="24"/>
          <w:highlight w:val="none"/>
          <w:lang w:val="en-US" w:eastAsia="zh-CN" w:bidi="ar-SA"/>
        </w:rPr>
        <w:tab/>
      </w:r>
    </w:p>
    <w:p w14:paraId="35180C2C">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1.签约合同价（含税）为：</w:t>
      </w:r>
    </w:p>
    <w:p w14:paraId="23533B06">
      <w:pPr>
        <w:widowControl w:val="0"/>
        <w:kinsoku/>
        <w:wordWrap w:val="0"/>
        <w:topLinePunct w:val="0"/>
        <w:bidi w:val="0"/>
        <w:adjustRightInd w:val="0"/>
        <w:snapToGrid w:val="0"/>
        <w:spacing w:after="200" w:line="360" w:lineRule="auto"/>
        <w:ind w:firstLine="600" w:firstLineChars="2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w:t>
      </w:r>
      <w:r>
        <w:rPr>
          <w:rFonts w:hint="eastAsia" w:ascii="宋体" w:hAnsi="宋体" w:eastAsia="宋体" w:cs="宋体"/>
          <w:color w:val="000000"/>
          <w:kern w:val="0"/>
          <w:sz w:val="24"/>
          <w:szCs w:val="22"/>
          <w:highlight w:val="none"/>
          <w:lang w:val="en-US" w:eastAsia="zh-CN"/>
        </w:rPr>
        <w:t>9</w:t>
      </w:r>
      <w:r>
        <w:rPr>
          <w:rFonts w:hint="eastAsia" w:ascii="宋体" w:hAnsi="宋体" w:eastAsia="宋体" w:cs="宋体"/>
          <w:color w:val="000000"/>
          <w:kern w:val="0"/>
          <w:sz w:val="24"/>
          <w:szCs w:val="22"/>
          <w:highlight w:val="none"/>
        </w:rPr>
        <w:t xml:space="preserve">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1E51473">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其中：</w:t>
      </w:r>
    </w:p>
    <w:p w14:paraId="72FCC6A0">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（1）安全文明施工费（含税）：</w:t>
      </w:r>
    </w:p>
    <w:p w14:paraId="62F685F2">
      <w:pPr>
        <w:widowControl w:val="0"/>
        <w:kinsoku/>
        <w:wordWrap w:val="0"/>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604B3C37">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（2）甲供材料费金额：（注：在支付工程款和开具发票时，合同价税前造价扣除甲供材料款）</w:t>
      </w:r>
    </w:p>
    <w:p w14:paraId="3D3CECEF">
      <w:pPr>
        <w:widowControl w:val="0"/>
        <w:kinsoku/>
        <w:wordWrap w:val="0"/>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BACFB57">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（3）专业工程暂估价金额（含税）：</w:t>
      </w:r>
    </w:p>
    <w:p w14:paraId="439A0342">
      <w:pPr>
        <w:widowControl w:val="0"/>
        <w:kinsoku/>
        <w:wordWrap w:val="0"/>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1A29F9F6">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（4）暂列金额（含税）：</w:t>
      </w:r>
    </w:p>
    <w:p w14:paraId="49186B20">
      <w:pPr>
        <w:widowControl w:val="0"/>
        <w:kinsoku/>
        <w:wordWrap w:val="0"/>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元）；</w:t>
      </w:r>
    </w:p>
    <w:p w14:paraId="6E7E3968">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2.合同价格形式：</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4"/>
          <w:highlight w:val="none"/>
          <w:u w:val="single"/>
          <w:shd w:val="clear" w:color="auto" w:fill="FFFFFF"/>
        </w:rPr>
        <w:t>固定总价包干</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3A560">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五、项目负责人</w:t>
      </w:r>
    </w:p>
    <w:p w14:paraId="7929A566">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承包人项目负责人：</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83D9C2C">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六、合同文件构成</w:t>
      </w:r>
    </w:p>
    <w:p w14:paraId="6AA4A49B">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本协议书与下列文件一起构成合同文件：</w:t>
      </w:r>
    </w:p>
    <w:p w14:paraId="497CF8A4">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（1）中标通知书（如果有）；</w:t>
      </w:r>
    </w:p>
    <w:p w14:paraId="13B6F141">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（2）投标函及其附录（如果有）； </w:t>
      </w:r>
    </w:p>
    <w:p w14:paraId="62A95759">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（3）专用合同条款及其附件；</w:t>
      </w:r>
    </w:p>
    <w:p w14:paraId="7B3A102A">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（4）通用合同条款；</w:t>
      </w:r>
    </w:p>
    <w:p w14:paraId="0F07AA66">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（5）技术标准和要求；</w:t>
      </w:r>
    </w:p>
    <w:p w14:paraId="111498B6">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（6）图纸；</w:t>
      </w:r>
    </w:p>
    <w:p w14:paraId="65AA8E26">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（7）已标价工程量清单或预算书；</w:t>
      </w:r>
    </w:p>
    <w:p w14:paraId="7DB832C2">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（8）招标控制价（最高投标限价）；</w:t>
      </w:r>
    </w:p>
    <w:p w14:paraId="55DF2726">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（9）其他合同文件。</w:t>
      </w:r>
    </w:p>
    <w:p w14:paraId="7B7916A4">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在合同订立及履行过程中形成的与合同有关的文件均构成合同文件组成部分。</w:t>
      </w:r>
    </w:p>
    <w:p w14:paraId="1E63C793">
      <w:pPr>
        <w:widowControl w:val="0"/>
        <w:kinsoku/>
        <w:wordWrap w:val="0"/>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七、承诺</w:t>
      </w:r>
    </w:p>
    <w:p w14:paraId="012EB17E">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1.发包人承诺按照法律规定履行项目审批手续、筹集工程建设资金并按照合同约定的期限和方式支付合同价款。</w:t>
      </w:r>
    </w:p>
    <w:p w14:paraId="29C22604">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3.发包人和承包人通过招投标形式签订合同的，双方理解并承诺不再就同一工程另行签订与合同实质性内容相背离的协议。</w:t>
      </w:r>
    </w:p>
    <w:p w14:paraId="55CA0E5D">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八、词语含义</w:t>
      </w:r>
    </w:p>
    <w:p w14:paraId="45FD5AF2">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本协议书中词语含义与第二部分通用合同条款中赋予的含义相同。</w:t>
      </w:r>
    </w:p>
    <w:p w14:paraId="753FCE7B">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九、签订时间</w:t>
      </w:r>
    </w:p>
    <w:p w14:paraId="3A3F43DB">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本合同于</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年</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月</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日签订。</w:t>
      </w:r>
    </w:p>
    <w:p w14:paraId="247E8731">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十、签订地点</w:t>
      </w:r>
    </w:p>
    <w:p w14:paraId="74625799">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本合同在</w:t>
      </w:r>
      <w:r>
        <w:rPr>
          <w:rFonts w:hint="eastAsia" w:ascii="宋体" w:hAnsi="宋体" w:eastAsia="宋体" w:cs="宋体"/>
          <w:bCs/>
          <w:color w:val="000000"/>
          <w:kern w:val="0"/>
          <w:sz w:val="24"/>
          <w:szCs w:val="22"/>
          <w:highlight w:val="none"/>
          <w:u w:val="single"/>
          <w:lang w:val="en-US" w:eastAsia="zh-CN"/>
        </w:rPr>
        <w:t xml:space="preserve">                   </w:t>
      </w:r>
      <w:r>
        <w:rPr>
          <w:rFonts w:hint="eastAsia" w:ascii="宋体" w:hAnsi="宋体" w:eastAsia="宋体" w:cs="宋体"/>
          <w:bCs/>
          <w:color w:val="000000"/>
          <w:kern w:val="0"/>
          <w:sz w:val="24"/>
          <w:szCs w:val="22"/>
          <w:highlight w:val="none"/>
        </w:rPr>
        <w:t>签订。</w:t>
      </w:r>
    </w:p>
    <w:p w14:paraId="7601DCAD">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十一、补充协议</w:t>
      </w:r>
    </w:p>
    <w:p w14:paraId="5D5764AC">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0"/>
          <w:sz w:val="24"/>
          <w:szCs w:val="22"/>
          <w:highlight w:val="none"/>
        </w:rPr>
      </w:pPr>
      <w:r>
        <w:rPr>
          <w:rFonts w:hint="eastAsia" w:ascii="宋体" w:hAnsi="宋体" w:eastAsia="宋体" w:cs="宋体"/>
          <w:bCs/>
          <w:color w:val="000000"/>
          <w:kern w:val="0"/>
          <w:sz w:val="24"/>
          <w:szCs w:val="22"/>
          <w:highlight w:val="none"/>
        </w:rPr>
        <w:t>合同未尽事宜，合同当事人另行签订补充协议，补充协议是合同的组成部分。</w:t>
      </w:r>
    </w:p>
    <w:p w14:paraId="71938F51">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十二、合同生效</w:t>
      </w:r>
    </w:p>
    <w:p w14:paraId="10630B54">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本合同自</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三方盖章签字</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生效。</w:t>
      </w:r>
    </w:p>
    <w:p w14:paraId="193EBA20">
      <w:pPr>
        <w:keepNext/>
        <w:keepLines/>
        <w:widowControl w:val="0"/>
        <w:kinsoku/>
        <w:wordWrap w:val="0"/>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十三、合同份数</w:t>
      </w:r>
    </w:p>
    <w:p w14:paraId="48F99430">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Cs/>
          <w:color w:val="000000"/>
          <w:sz w:val="24"/>
          <w:highlight w:val="none"/>
          <w:lang w:val="en-US" w:eastAsia="zh-CN" w:bidi="ar-SA"/>
        </w:rPr>
      </w:pPr>
      <w:r>
        <w:rPr>
          <w:rFonts w:hint="eastAsia" w:ascii="宋体" w:hAnsi="宋体" w:eastAsia="宋体" w:cs="宋体"/>
          <w:bCs/>
          <w:color w:val="000000"/>
          <w:kern w:val="0"/>
          <w:sz w:val="24"/>
          <w:szCs w:val="22"/>
          <w:highlight w:val="none"/>
        </w:rPr>
        <w:t>本合同一式</w:t>
      </w:r>
      <w:r>
        <w:rPr>
          <w:rFonts w:hint="eastAsia" w:ascii="宋体" w:hAnsi="宋体" w:eastAsia="宋体" w:cs="宋体"/>
          <w:bCs/>
          <w:color w:val="000000"/>
          <w:kern w:val="0"/>
          <w:sz w:val="24"/>
          <w:szCs w:val="22"/>
          <w:highlight w:val="none"/>
          <w:u w:val="single"/>
          <w:lang w:val="en-US" w:eastAsia="zh-CN"/>
        </w:rPr>
        <w:t>九</w:t>
      </w:r>
      <w:r>
        <w:rPr>
          <w:rFonts w:hint="eastAsia" w:ascii="宋体" w:hAnsi="宋体" w:eastAsia="宋体" w:cs="宋体"/>
          <w:bCs/>
          <w:color w:val="000000"/>
          <w:kern w:val="0"/>
          <w:sz w:val="24"/>
          <w:szCs w:val="22"/>
          <w:highlight w:val="none"/>
        </w:rPr>
        <w:t>份，均具有同等法律效力，发包人执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份，承包人执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w:t>
      </w:r>
      <w:r>
        <w:rPr>
          <w:rFonts w:hint="eastAsia" w:ascii="宋体" w:hAnsi="宋体" w:eastAsia="宋体" w:cs="宋体"/>
          <w:bCs/>
          <w:color w:val="000000"/>
          <w:kern w:val="0"/>
          <w:sz w:val="24"/>
          <w:szCs w:val="22"/>
          <w:highlight w:val="none"/>
          <w:lang w:eastAsia="zh-CN"/>
        </w:rPr>
        <w:t>，</w:t>
      </w:r>
      <w:r>
        <w:rPr>
          <w:rFonts w:hint="eastAsia" w:ascii="宋体" w:hAnsi="宋体" w:eastAsia="宋体" w:cs="宋体"/>
          <w:bCs/>
          <w:color w:val="000000"/>
          <w:kern w:val="0"/>
          <w:sz w:val="24"/>
          <w:szCs w:val="22"/>
          <w:highlight w:val="none"/>
          <w:lang w:val="en-US" w:eastAsia="zh-CN"/>
        </w:rPr>
        <w:t>业主单位</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lang w:val="en-US" w:eastAsia="zh-CN"/>
        </w:rPr>
        <w:t>份</w:t>
      </w:r>
    </w:p>
    <w:p w14:paraId="1F2923A7">
      <w:pPr>
        <w:widowControl w:val="0"/>
        <w:kinsoku/>
        <w:wordWrap w:val="0"/>
        <w:topLinePunct w:val="0"/>
        <w:bidi w:val="0"/>
        <w:spacing w:line="360" w:lineRule="auto"/>
        <w:jc w:val="both"/>
        <w:textAlignment w:val="baseline"/>
        <w:rPr>
          <w:rFonts w:hint="eastAsia" w:ascii="宋体" w:hAnsi="宋体" w:eastAsia="宋体" w:cs="宋体"/>
          <w:bCs/>
          <w:color w:val="000000"/>
          <w:sz w:val="24"/>
          <w:highlight w:val="none"/>
          <w:lang w:val="en-US" w:eastAsia="zh-CN" w:bidi="ar-SA"/>
        </w:rPr>
      </w:pPr>
    </w:p>
    <w:p w14:paraId="3F733437">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75A72376">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  (公章)                         承包人：  (公章)</w:t>
      </w:r>
    </w:p>
    <w:p w14:paraId="3F6B0E24">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0AB64A98">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法定代表人或其委托代理人：               法定代表人或其委托代理人：</w:t>
      </w:r>
    </w:p>
    <w:p w14:paraId="0CA9E351">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（签字）                                 （签字）</w:t>
      </w:r>
    </w:p>
    <w:p w14:paraId="269E04E4">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139214DF">
      <w:pPr>
        <w:widowControl w:val="0"/>
        <w:tabs>
          <w:tab w:val="left" w:pos="4410"/>
        </w:tabs>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社会统一信用代码：</w:t>
      </w:r>
      <w:r>
        <w:rPr>
          <w:rFonts w:hint="eastAsia" w:ascii="宋体" w:hAnsi="宋体" w:eastAsia="宋体" w:cs="宋体"/>
          <w:color w:val="000000"/>
          <w:kern w:val="0"/>
          <w:sz w:val="24"/>
          <w:szCs w:val="22"/>
          <w:highlight w:val="none"/>
          <w:u w:val="single"/>
        </w:rPr>
        <w:t xml:space="preserve">            </w:t>
      </w:r>
    </w:p>
    <w:p w14:paraId="044455F7">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      </w:t>
      </w:r>
    </w:p>
    <w:p w14:paraId="422F6B18">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26FCAB58">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法定代表人：</w:t>
      </w:r>
      <w:r>
        <w:rPr>
          <w:rFonts w:hint="eastAsia" w:ascii="宋体" w:hAnsi="宋体" w:eastAsia="宋体" w:cs="宋体"/>
          <w:color w:val="000000"/>
          <w:kern w:val="0"/>
          <w:sz w:val="24"/>
          <w:szCs w:val="22"/>
          <w:highlight w:val="none"/>
          <w:u w:val="single"/>
        </w:rPr>
        <w:t xml:space="preserve">              </w:t>
      </w:r>
    </w:p>
    <w:p w14:paraId="2D4F665D">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w:t>
      </w:r>
      <w:r>
        <w:rPr>
          <w:rFonts w:hint="eastAsia" w:ascii="宋体" w:hAnsi="宋体" w:eastAsia="宋体" w:cs="宋体"/>
          <w:color w:val="000000"/>
          <w:kern w:val="0"/>
          <w:sz w:val="24"/>
          <w:szCs w:val="22"/>
          <w:highlight w:val="none"/>
          <w:u w:val="single"/>
        </w:rPr>
        <w:t xml:space="preserve">              </w:t>
      </w:r>
    </w:p>
    <w:p w14:paraId="1A22A42E">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     </w:t>
      </w:r>
    </w:p>
    <w:p w14:paraId="3A1B5DE0">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77DFC1D2">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电子信箱：</w:t>
      </w:r>
      <w:r>
        <w:rPr>
          <w:rFonts w:hint="eastAsia" w:ascii="宋体" w:hAnsi="宋体" w:eastAsia="宋体" w:cs="宋体"/>
          <w:color w:val="000000"/>
          <w:kern w:val="0"/>
          <w:sz w:val="24"/>
          <w:szCs w:val="22"/>
          <w:highlight w:val="none"/>
          <w:u w:val="single"/>
        </w:rPr>
        <w:t xml:space="preserve">    </w:t>
      </w:r>
    </w:p>
    <w:p w14:paraId="5286282F">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   </w:t>
      </w:r>
    </w:p>
    <w:p w14:paraId="444C95F6">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 xml:space="preserve">  </w:t>
      </w:r>
    </w:p>
    <w:p w14:paraId="1CB0D51F">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299C3CE1">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 xml:space="preserve">：  (公章)           </w:t>
      </w:r>
    </w:p>
    <w:p w14:paraId="6D726FEA">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221CAB4F">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法定代表人或其委托代理人：   </w:t>
      </w:r>
    </w:p>
    <w:p w14:paraId="3ABBAAAD">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（签字）                     </w:t>
      </w:r>
    </w:p>
    <w:p w14:paraId="5C9E20D9">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0B71B7BD">
      <w:pPr>
        <w:widowControl w:val="0"/>
        <w:tabs>
          <w:tab w:val="left" w:pos="4410"/>
        </w:tabs>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p>
    <w:p w14:paraId="0BE57F5A">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p>
    <w:p w14:paraId="3CB63FA7">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p>
    <w:p w14:paraId="12E8A164">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p>
    <w:p w14:paraId="261A5332">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p>
    <w:p w14:paraId="6E3C3F33">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p>
    <w:p w14:paraId="1A50DD74">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p>
    <w:p w14:paraId="0EFFDDEB">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p>
    <w:p w14:paraId="1A98FA36">
      <w:pPr>
        <w:widowControl w:val="0"/>
        <w:kinsoku/>
        <w:wordWrap w:val="0"/>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p>
    <w:p w14:paraId="5A8404F0">
      <w:pPr>
        <w:widowControl w:val="0"/>
        <w:kinsoku/>
        <w:wordWrap w:val="0"/>
        <w:topLinePunct w:val="0"/>
        <w:bidi w:val="0"/>
        <w:adjustRightInd w:val="0"/>
        <w:snapToGrid w:val="0"/>
        <w:spacing w:after="200" w:afterLines="0"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p>
    <w:p w14:paraId="4D0467B9">
      <w:pPr>
        <w:widowControl w:val="0"/>
        <w:kinsoku/>
        <w:wordWrap w:val="0"/>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3893C6D4">
      <w:pPr>
        <w:widowControl w:val="0"/>
        <w:kinsoku/>
        <w:wordWrap w:val="0"/>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3E5B76FC">
      <w:pPr>
        <w:widowControl w:val="0"/>
        <w:kinsoku/>
        <w:wordWrap w:val="0"/>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4EA59A73">
      <w:pPr>
        <w:widowControl w:val="0"/>
        <w:kinsoku/>
        <w:wordWrap w:val="0"/>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1"/>
          <w:sz w:val="24"/>
          <w:szCs w:val="22"/>
          <w:highlight w:val="none"/>
        </w:rPr>
      </w:pPr>
      <w:r>
        <w:rPr>
          <w:rFonts w:hint="eastAsia" w:ascii="宋体" w:hAnsi="宋体" w:eastAsia="宋体" w:cs="宋体"/>
          <w:b/>
          <w:bCs/>
          <w:color w:val="000000"/>
          <w:kern w:val="1"/>
          <w:sz w:val="24"/>
          <w:szCs w:val="22"/>
          <w:highlight w:val="none"/>
        </w:rPr>
        <w:t>详见《建设工程施工合同（示范文本）》（GF-2017-0201）的版本。</w:t>
      </w:r>
    </w:p>
    <w:p w14:paraId="6EA189BF">
      <w:pPr>
        <w:widowControl w:val="0"/>
        <w:kinsoku/>
        <w:wordWrap w:val="0"/>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757880C5">
      <w:pPr>
        <w:keepNext/>
        <w:keepLines/>
        <w:widowControl w:val="0"/>
        <w:kinsoku/>
        <w:wordWrap w:val="0"/>
        <w:topLinePunct w:val="0"/>
        <w:bidi w:val="0"/>
        <w:adjustRightInd w:val="0"/>
        <w:snapToGrid w:val="0"/>
        <w:spacing w:before="240" w:beforeLines="0" w:after="200" w:line="360" w:lineRule="auto"/>
        <w:jc w:val="center"/>
        <w:textAlignment w:val="baseline"/>
        <w:outlineLvl w:val="2"/>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专用合同条款</w:t>
      </w:r>
    </w:p>
    <w:p w14:paraId="6568A7BB">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 一般约定</w:t>
      </w:r>
    </w:p>
    <w:p w14:paraId="627A5943">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 词语定义</w:t>
      </w:r>
    </w:p>
    <w:p w14:paraId="66F573C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1.1.1合同</w:t>
      </w:r>
    </w:p>
    <w:p w14:paraId="4C8BBC66">
      <w:pPr>
        <w:widowControl w:val="0"/>
        <w:suppressAutoHyphens/>
        <w:kinsoku/>
        <w:wordWrap w:val="0"/>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049D544D">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 合同当事人及其他相关方</w:t>
      </w:r>
    </w:p>
    <w:p w14:paraId="020DAC96">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1.1.2.4监理人：</w:t>
      </w:r>
    </w:p>
    <w:p w14:paraId="34DD6DA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56B4BC2A">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42DE5EA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704538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0F9D4D2">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4AEB90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1.1.2.5 设计人：</w:t>
      </w:r>
    </w:p>
    <w:p w14:paraId="2E12D4F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0FD02E6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200CCD">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29EA1BE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8788C56">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47E843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 工程和设备</w:t>
      </w:r>
    </w:p>
    <w:p w14:paraId="6ED603F6">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1.1.3.7 作为施工现场组成部分的其他场所包括：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51C9225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1.1.3.9 永久占地包括：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    </w:t>
      </w:r>
      <w:r>
        <w:rPr>
          <w:rFonts w:hint="eastAsia" w:ascii="宋体" w:hAnsi="宋体" w:eastAsia="宋体" w:cs="宋体"/>
          <w:color w:val="000000"/>
          <w:kern w:val="0"/>
          <w:sz w:val="24"/>
          <w:szCs w:val="22"/>
          <w:highlight w:val="none"/>
        </w:rPr>
        <w:t>。</w:t>
      </w:r>
    </w:p>
    <w:p w14:paraId="1501C98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1.1.3.10 临时占地包括：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EF2A9A0">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1.3法律 </w:t>
      </w:r>
    </w:p>
    <w:p w14:paraId="1C8F7720">
      <w:pPr>
        <w:widowControl w:val="0"/>
        <w:suppressAutoHyphens/>
        <w:kinsoku/>
        <w:wordWrap w:val="0"/>
        <w:topLinePunct w:val="0"/>
        <w:bidi w:val="0"/>
        <w:adjustRightInd/>
        <w:snapToGrid/>
        <w:spacing w:after="0" w:line="360" w:lineRule="auto"/>
        <w:ind w:firstLine="24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highlight w:val="none"/>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2B1A800E">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 标准和规范</w:t>
      </w:r>
    </w:p>
    <w:p w14:paraId="3B3931A9">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2F919CC0">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0424977">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B537C7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00DE7C">
      <w:pPr>
        <w:widowControl w:val="0"/>
        <w:kinsoku/>
        <w:wordWrap w:val="0"/>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1.4.3发包人对工程的技术标准和功能要求的特殊要求：</w:t>
      </w:r>
    </w:p>
    <w:p w14:paraId="5794B085">
      <w:pPr>
        <w:widowControl w:val="0"/>
        <w:kinsoku/>
        <w:wordWrap w:val="0"/>
        <w:topLinePunct w:val="0"/>
        <w:bidi w:val="0"/>
        <w:adjustRightInd w:val="0"/>
        <w:snapToGrid w:val="0"/>
        <w:spacing w:after="200" w:line="360" w:lineRule="auto"/>
        <w:ind w:left="120" w:hanging="120" w:hanging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360529C5">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 合同文件的优先顺序</w:t>
      </w:r>
    </w:p>
    <w:p w14:paraId="617308B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rPr>
        <w:t>合同文件组成及优先顺序为：</w:t>
      </w:r>
      <w:r>
        <w:rPr>
          <w:rFonts w:hint="eastAsia" w:ascii="宋体" w:hAnsi="宋体" w:eastAsia="宋体"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2"/>
          <w:szCs w:val="22"/>
          <w:highlight w:val="none"/>
          <w:u w:val="single"/>
          <w:lang w:eastAsia="zh-CN"/>
        </w:rPr>
        <w:t>。</w:t>
      </w:r>
    </w:p>
    <w:p w14:paraId="618F900A">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 图纸和承包人文件</w:t>
      </w:r>
      <w:r>
        <w:rPr>
          <w:rFonts w:hint="eastAsia" w:ascii="宋体" w:hAnsi="宋体" w:eastAsia="宋体" w:cs="宋体"/>
          <w:color w:val="000000"/>
          <w:kern w:val="0"/>
          <w:sz w:val="24"/>
          <w:szCs w:val="22"/>
          <w:highlight w:val="none"/>
        </w:rPr>
        <w:tab/>
      </w:r>
    </w:p>
    <w:p w14:paraId="3180499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图纸的提供</w:t>
      </w:r>
    </w:p>
    <w:p w14:paraId="13211D4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发包人向承包人提供图纸的期限：</w:t>
      </w:r>
      <w:r>
        <w:rPr>
          <w:rFonts w:hint="eastAsia" w:ascii="宋体" w:hAnsi="宋体" w:eastAsia="宋体" w:cs="宋体"/>
          <w:kern w:val="1"/>
          <w:sz w:val="22"/>
          <w:szCs w:val="22"/>
          <w:highlight w:val="none"/>
          <w:u w:val="single"/>
        </w:rPr>
        <w:t xml:space="preserve"> 合同签订后3日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EAD6F2">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发包人向承包人提供图纸的数量：</w:t>
      </w:r>
      <w:r>
        <w:rPr>
          <w:rFonts w:hint="eastAsia" w:ascii="宋体" w:hAnsi="宋体" w:eastAsia="宋体" w:cs="宋体"/>
          <w:kern w:val="1"/>
          <w:sz w:val="22"/>
          <w:szCs w:val="22"/>
          <w:highlight w:val="none"/>
          <w:u w:val="single"/>
        </w:rPr>
        <w:t xml:space="preserve">   </w:t>
      </w:r>
      <w:r>
        <w:rPr>
          <w:rFonts w:hint="eastAsia" w:ascii="宋体" w:hAnsi="宋体" w:eastAsia="宋体" w:cs="宋体"/>
          <w:kern w:val="1"/>
          <w:sz w:val="22"/>
          <w:szCs w:val="22"/>
          <w:highlight w:val="none"/>
          <w:u w:val="single"/>
          <w:lang w:val="en-US" w:eastAsia="zh-CN"/>
        </w:rPr>
        <w:t>1</w:t>
      </w:r>
      <w:r>
        <w:rPr>
          <w:rFonts w:hint="eastAsia" w:ascii="宋体" w:hAnsi="宋体" w:eastAsia="宋体" w:cs="宋体"/>
          <w:kern w:val="1"/>
          <w:sz w:val="22"/>
          <w:szCs w:val="22"/>
          <w:highlight w:val="none"/>
          <w:u w:val="single"/>
        </w:rPr>
        <w:t xml:space="preserve">套施工图纸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D1B9F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发包人向承包人提供图纸的内容：</w:t>
      </w:r>
      <w:r>
        <w:rPr>
          <w:rFonts w:hint="eastAsia" w:ascii="宋体" w:hAnsi="宋体" w:eastAsia="宋体" w:cs="宋体"/>
          <w:kern w:val="0"/>
          <w:sz w:val="24"/>
          <w:szCs w:val="24"/>
          <w:highlight w:val="none"/>
          <w:u w:val="single"/>
        </w:rPr>
        <w:t xml:space="preserve">经审核通过的详细施工图纸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63483A">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1.6.4 承包人文件</w:t>
      </w:r>
    </w:p>
    <w:p w14:paraId="64CCF604">
      <w:pPr>
        <w:widowControl w:val="0"/>
        <w:kinsoku/>
        <w:wordWrap w:val="0"/>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需要由承包人提供的文件，包括：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9944E0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承包人提供的文件的期限为：</w:t>
      </w:r>
      <w:r>
        <w:rPr>
          <w:rFonts w:hint="eastAsia" w:ascii="宋体" w:hAnsi="宋体" w:eastAsia="宋体" w:cs="宋体"/>
          <w:kern w:val="1"/>
          <w:sz w:val="22"/>
          <w:szCs w:val="22"/>
          <w:highlight w:val="none"/>
          <w:u w:val="single"/>
        </w:rPr>
        <w:t xml:space="preserve">签订施工合同后7个工作日内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30884A7F">
      <w:pPr>
        <w:widowControl w:val="0"/>
        <w:suppressAutoHyphens/>
        <w:kinsoku/>
        <w:wordWrap w:val="0"/>
        <w:topLinePunct w:val="0"/>
        <w:bidi w:val="0"/>
        <w:adjustRightInd/>
        <w:snapToGrid/>
        <w:spacing w:after="0" w:line="36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3C95A31">
      <w:pPr>
        <w:widowControl w:val="0"/>
        <w:suppressAutoHyphens/>
        <w:kinsoku/>
        <w:wordWrap w:val="0"/>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84CF1E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kern w:val="1"/>
          <w:sz w:val="22"/>
          <w:szCs w:val="22"/>
          <w:highlight w:val="none"/>
        </w:rPr>
        <w:t>。</w:t>
      </w:r>
    </w:p>
    <w:p w14:paraId="053C70E2">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1.6.5 现场图纸准备</w:t>
      </w:r>
    </w:p>
    <w:p w14:paraId="656A36F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关于现场图纸准备的约定：</w:t>
      </w:r>
      <w:r>
        <w:rPr>
          <w:rFonts w:hint="eastAsia" w:ascii="宋体" w:hAnsi="宋体" w:eastAsia="宋体"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2"/>
          <w:szCs w:val="22"/>
          <w:highlight w:val="none"/>
        </w:rPr>
        <w:t>。</w:t>
      </w:r>
    </w:p>
    <w:p w14:paraId="2528D8C2">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 联络</w:t>
      </w:r>
    </w:p>
    <w:p w14:paraId="34DA61E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1.7.1发包人和承包人应当在</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天内将与合同有关的通知、批准、证明、证书、指示、指令、要求、请求、同意、意见、确定和决定等书面函件送达对方当事人。</w:t>
      </w:r>
    </w:p>
    <w:p w14:paraId="75B4C81B">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5BF8F66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24AF9C4B">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D916589">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CDFECA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459566F6">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FD2C470">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 交通运输</w:t>
      </w:r>
    </w:p>
    <w:p w14:paraId="18E8044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1.10.1 出入现场的权利</w:t>
      </w:r>
    </w:p>
    <w:p w14:paraId="400A5469">
      <w:pPr>
        <w:widowControl w:val="0"/>
        <w:kinsoku/>
        <w:wordWrap w:val="0"/>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关于出入现场的权利的约定：</w:t>
      </w:r>
      <w:r>
        <w:rPr>
          <w:rFonts w:hint="eastAsia" w:ascii="宋体" w:hAnsi="宋体" w:eastAsia="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8E9A60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1.10.3 场内交通</w:t>
      </w:r>
    </w:p>
    <w:p w14:paraId="69762B37">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关于场外交通和场内交通的边界的约定：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7AC012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关于发包人向承包人免费提供满足工程施工需要的场内道路和交通设施的约定：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E33E10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1.10.4超大件和超重件的运输</w:t>
      </w:r>
    </w:p>
    <w:p w14:paraId="6653A718">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2"/>
          <w:highlight w:val="none"/>
        </w:rPr>
        <w:t>承担。</w:t>
      </w:r>
    </w:p>
    <w:p w14:paraId="59A2C5BD">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知识产权</w:t>
      </w:r>
    </w:p>
    <w:p w14:paraId="04D462E6">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2"/>
          <w:highlight w:val="none"/>
        </w:rPr>
        <w:t>。</w:t>
      </w:r>
    </w:p>
    <w:p w14:paraId="445F5155">
      <w:pPr>
        <w:widowControl w:val="0"/>
        <w:suppressAutoHyphens/>
        <w:kinsoku/>
        <w:wordWrap w:val="0"/>
        <w:topLinePunct w:val="0"/>
        <w:bidi w:val="0"/>
        <w:adjustRightInd w:val="0"/>
        <w:snapToGrid w:val="0"/>
        <w:spacing w:after="0" w:line="360" w:lineRule="auto"/>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2F5489CE">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1.11.2 关于承包人为实施工程所编制文件的著作权的归属：</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9B46419">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2"/>
          <w:highlight w:val="none"/>
        </w:rPr>
        <w:t>。</w:t>
      </w:r>
    </w:p>
    <w:p w14:paraId="7DBC825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2"/>
          <w:highlight w:val="none"/>
        </w:rPr>
        <w:t>。</w:t>
      </w:r>
    </w:p>
    <w:p w14:paraId="0D52DE99">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1.13工程量清单错误的修正</w:t>
      </w:r>
    </w:p>
    <w:p w14:paraId="31EA0AD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工程量清单错误修正的其他情形：</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4601F25A">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1.14 招标控制价错误的修正</w:t>
      </w:r>
    </w:p>
    <w:p w14:paraId="190D807D">
      <w:pPr>
        <w:widowControl w:val="0"/>
        <w:suppressAutoHyphens/>
        <w:kinsoku/>
        <w:wordWrap w:val="0"/>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highlight w:val="none"/>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305A9A41">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 发包人</w:t>
      </w:r>
    </w:p>
    <w:p w14:paraId="2C48C98E">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2.2 发包人代表</w:t>
      </w:r>
    </w:p>
    <w:p w14:paraId="6CB01567">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发包人代表：</w:t>
      </w:r>
    </w:p>
    <w:p w14:paraId="2F6867D6">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034DBA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A2214CA">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077416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0EEC8F6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CF6DAB">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w:t>
      </w:r>
    </w:p>
    <w:p w14:paraId="625D1B35">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发包人对发包人代表的授权范围如下：</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2873AF80">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 施工现场、施工条件和基础资料的提供</w:t>
      </w:r>
    </w:p>
    <w:p w14:paraId="5967B97B">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2.4.1 提供施工现场</w:t>
      </w:r>
    </w:p>
    <w:p w14:paraId="51AB0654">
      <w:pPr>
        <w:widowControl w:val="0"/>
        <w:suppressAutoHyphens/>
        <w:kinsoku/>
        <w:wordWrap w:val="0"/>
        <w:topLinePunct w:val="0"/>
        <w:bidi w:val="0"/>
        <w:adjustRightInd/>
        <w:snapToGrid/>
        <w:spacing w:after="0" w:line="360" w:lineRule="auto"/>
        <w:ind w:firstLine="24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B8E368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2.4.2 提供施工条件</w:t>
      </w:r>
    </w:p>
    <w:p w14:paraId="06DBCA32">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关于发包人应负责提供施工所需要的条件，包括：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C4FD11">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2.5 资金来源证明及支付担保</w:t>
      </w:r>
    </w:p>
    <w:p w14:paraId="194FA7B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发包人提供资金来源证明的期限要求：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C8FCC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发包人提供支付担保的形式：</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rPr>
        <w:t xml:space="preserve">              /                       </w:t>
      </w:r>
      <w:r>
        <w:rPr>
          <w:rFonts w:hint="eastAsia" w:ascii="宋体" w:hAnsi="宋体" w:eastAsia="宋体" w:cs="宋体"/>
          <w:color w:val="000000"/>
          <w:kern w:val="0"/>
          <w:sz w:val="24"/>
          <w:szCs w:val="22"/>
          <w:highlight w:val="none"/>
        </w:rPr>
        <w:t>。</w:t>
      </w:r>
    </w:p>
    <w:p w14:paraId="3CB9AE6C">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 承包人</w:t>
      </w:r>
    </w:p>
    <w:p w14:paraId="53EA334F">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3.1 承包人的一般义务</w:t>
      </w:r>
    </w:p>
    <w:p w14:paraId="4F20AA68">
      <w:pPr>
        <w:widowControl w:val="0"/>
        <w:suppressAutoHyphens/>
        <w:kinsoku/>
        <w:wordWrap w:val="0"/>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highlight w:val="none"/>
          <w:u w:val="single"/>
          <w:lang w:val="en-US" w:eastAsia="zh-CN" w:bidi="ar-SA"/>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14:paraId="240A18A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承包人需要提交的竣工资料套数：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CFFC5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承包人提交的竣工资料的费用承担：</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50A89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承包人提交的竣工资料移交时间：</w:t>
      </w:r>
      <w:r>
        <w:rPr>
          <w:rFonts w:hint="eastAsia" w:ascii="宋体" w:hAnsi="宋体" w:eastAsia="宋体" w:cs="宋体"/>
          <w:kern w:val="1"/>
          <w:sz w:val="22"/>
          <w:szCs w:val="22"/>
          <w:highlight w:val="none"/>
          <w:u w:val="single"/>
        </w:rPr>
        <w:t xml:space="preserve"> 竣工验收后</w:t>
      </w:r>
      <w:r>
        <w:rPr>
          <w:rFonts w:hint="eastAsia" w:ascii="宋体" w:hAnsi="宋体" w:eastAsia="宋体" w:cs="宋体"/>
          <w:kern w:val="1"/>
          <w:sz w:val="22"/>
          <w:szCs w:val="22"/>
          <w:highlight w:val="none"/>
          <w:u w:val="single"/>
          <w:lang w:val="en-US" w:eastAsia="zh-CN"/>
        </w:rPr>
        <w:t>28</w:t>
      </w:r>
      <w:r>
        <w:rPr>
          <w:rFonts w:hint="eastAsia" w:ascii="宋体" w:hAnsi="宋体" w:eastAsia="宋体" w:cs="宋体"/>
          <w:kern w:val="1"/>
          <w:sz w:val="22"/>
          <w:szCs w:val="22"/>
          <w:highlight w:val="none"/>
          <w:u w:val="single"/>
        </w:rPr>
        <w:t xml:space="preserve">天内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11B99A">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承包人提交的竣工资料形式要求：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78DEFA2">
      <w:pPr>
        <w:widowControl w:val="0"/>
        <w:suppressAutoHyphens/>
        <w:kinsoku/>
        <w:wordWrap w:val="0"/>
        <w:topLinePunct w:val="0"/>
        <w:bidi w:val="0"/>
        <w:adjustRightInd/>
        <w:snapToGrid/>
        <w:spacing w:after="0" w:line="360" w:lineRule="auto"/>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7C91F800">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 项目负责人</w:t>
      </w:r>
    </w:p>
    <w:p w14:paraId="004B8F4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3.2.1 项目负责人：</w:t>
      </w:r>
    </w:p>
    <w:p w14:paraId="3BE8B57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FF"/>
          <w:kern w:val="0"/>
          <w:sz w:val="24"/>
          <w:szCs w:val="22"/>
          <w:highlight w:val="none"/>
          <w:u w:val="single"/>
        </w:rPr>
        <w:t>                         </w:t>
      </w:r>
      <w:r>
        <w:rPr>
          <w:rFonts w:hint="eastAsia" w:ascii="宋体" w:hAnsi="宋体" w:eastAsia="宋体" w:cs="宋体"/>
          <w:color w:val="000000"/>
          <w:kern w:val="0"/>
          <w:sz w:val="24"/>
          <w:szCs w:val="22"/>
          <w:highlight w:val="none"/>
        </w:rPr>
        <w:t>；</w:t>
      </w:r>
    </w:p>
    <w:p w14:paraId="0FE44CC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12DA7D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建造师执业资格等级：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23B9F64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建造师注册编号：</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47985A1A">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建造师执业印章号：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38F606D">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安全生产考核合格证书号：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2A0907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726643A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79D5815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CC05706">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承包人对项目负责人的授权范围如下：</w:t>
      </w:r>
      <w:r>
        <w:rPr>
          <w:rFonts w:hint="eastAsia" w:ascii="宋体" w:hAnsi="宋体" w:eastAsia="宋体" w:cs="宋体"/>
          <w:kern w:val="0"/>
          <w:sz w:val="24"/>
          <w:szCs w:val="22"/>
          <w:highlight w:val="none"/>
          <w:u w:val="single"/>
        </w:rPr>
        <w:t>按图纸并结合审核后的工程量清单和编制说明</w:t>
      </w:r>
      <w:r>
        <w:rPr>
          <w:rFonts w:hint="eastAsia" w:ascii="宋体" w:hAnsi="宋体" w:eastAsia="宋体" w:cs="宋体"/>
          <w:color w:val="000000"/>
          <w:kern w:val="0"/>
          <w:sz w:val="24"/>
          <w:szCs w:val="22"/>
          <w:highlight w:val="none"/>
        </w:rPr>
        <w:t>。</w:t>
      </w:r>
    </w:p>
    <w:p w14:paraId="68059A36">
      <w:pPr>
        <w:widowControl w:val="0"/>
        <w:suppressAutoHyphens/>
        <w:kinsoku/>
        <w:wordWrap w:val="0"/>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69E3CCA7">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承包人未提交劳动合同，以及没有为项目负责人缴纳社会保险证明的违约责任：</w:t>
      </w:r>
    </w:p>
    <w:p w14:paraId="58BEA1F3">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rPr>
        <w:t>。</w:t>
      </w:r>
    </w:p>
    <w:p w14:paraId="14C469C9">
      <w:pPr>
        <w:widowControl w:val="0"/>
        <w:suppressAutoHyphens/>
        <w:kinsoku/>
        <w:wordWrap w:val="0"/>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90040A8">
      <w:pPr>
        <w:widowControl w:val="0"/>
        <w:suppressAutoHyphens/>
        <w:kinsoku/>
        <w:wordWrap w:val="0"/>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4F71170B">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3.2.4 承包人无正当理由拒绝更换项目负责人的违约责任：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888CB7">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 承包人人员</w:t>
      </w:r>
    </w:p>
    <w:p w14:paraId="6E6225E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3.3.1 承包人提交项目管理机构及施工现场管理人员安排报告的期限：</w:t>
      </w:r>
    </w:p>
    <w:p w14:paraId="7ED771CA">
      <w:pPr>
        <w:widowControl w:val="0"/>
        <w:suppressAutoHyphens/>
        <w:kinsoku/>
        <w:wordWrap w:val="0"/>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3F31004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3.3.3 承包人无正当理由拒绝撤换主要施工管理人员的违约责任：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63FE866">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3.3.4 承包人主要施工管理人员离开施工现场的批准要求：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05583E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3.3.5承包人擅自更换主要施工管理人员的违约责任：</w:t>
      </w:r>
    </w:p>
    <w:p w14:paraId="0F99A2C6">
      <w:pPr>
        <w:widowControl w:val="0"/>
        <w:suppressAutoHyphens/>
        <w:kinsoku/>
        <w:wordWrap w:val="0"/>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6E4FCE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承包人主要施工管理人员擅自离开施工现场的违约责任：</w:t>
      </w:r>
    </w:p>
    <w:p w14:paraId="08E118D7">
      <w:pPr>
        <w:widowControl w:val="0"/>
        <w:suppressAutoHyphens/>
        <w:kinsoku/>
        <w:wordWrap w:val="0"/>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417AE8F0">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 分包</w:t>
      </w:r>
    </w:p>
    <w:p w14:paraId="5C098452">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3.5.1 分包的一般约定</w:t>
      </w:r>
    </w:p>
    <w:p w14:paraId="36F5C0E9">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禁止分包的工程包括：</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u w:val="single"/>
          <w:shd w:val="clear" w:color="060000" w:fill="auto"/>
        </w:rPr>
        <w:t>本工程不得分包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DC3948">
      <w:pPr>
        <w:widowControl w:val="0"/>
        <w:suppressAutoHyphens/>
        <w:kinsoku/>
        <w:wordWrap w:val="0"/>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4CCB370E">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3.5.2分包的确定</w:t>
      </w:r>
    </w:p>
    <w:p w14:paraId="393EF92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允许分包的专业工程包括：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C0E4B6">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其他关于分包的约定：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117AC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3.5.4 分包合同价款</w:t>
      </w:r>
    </w:p>
    <w:p w14:paraId="7F2C4E5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关于分包合同价款支付的约定：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767F48">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3.6 工程照管与成品、半成品保护</w:t>
      </w:r>
    </w:p>
    <w:p w14:paraId="1D6F396D">
      <w:pPr>
        <w:widowControl w:val="0"/>
        <w:suppressAutoHyphens/>
        <w:kinsoku/>
        <w:wordWrap w:val="0"/>
        <w:topLinePunct w:val="0"/>
        <w:bidi w:val="0"/>
        <w:adjustRightInd/>
        <w:snapToGrid/>
        <w:spacing w:after="0"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7CA1883">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3.7 履约担保</w:t>
      </w:r>
    </w:p>
    <w:p w14:paraId="1DAC965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承包人是否提供履约担保：</w:t>
      </w:r>
      <w:r>
        <w:rPr>
          <w:rFonts w:hint="eastAsia" w:ascii="宋体" w:hAnsi="宋体" w:eastAsia="宋体" w:cs="宋体"/>
          <w:b w:val="0"/>
          <w:bCs w:val="0"/>
          <w:color w:val="000000"/>
          <w:kern w:val="0"/>
          <w:sz w:val="24"/>
          <w:szCs w:val="22"/>
          <w:highlight w:val="none"/>
          <w:u w:val="single"/>
        </w:rPr>
        <w:t xml:space="preserve">  是  </w:t>
      </w:r>
      <w:r>
        <w:rPr>
          <w:rFonts w:hint="eastAsia" w:ascii="宋体" w:hAnsi="宋体" w:eastAsia="宋体" w:cs="宋体"/>
          <w:b w:val="0"/>
          <w:bCs w:val="0"/>
          <w:color w:val="000000"/>
          <w:kern w:val="0"/>
          <w:sz w:val="24"/>
          <w:szCs w:val="22"/>
          <w:highlight w:val="none"/>
        </w:rPr>
        <w:t>。</w:t>
      </w:r>
    </w:p>
    <w:p w14:paraId="4990426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承包人提供履约担保的形式、金额及期限的：</w:t>
      </w:r>
      <w:r>
        <w:rPr>
          <w:rFonts w:hint="eastAsia" w:ascii="宋体" w:hAnsi="宋体" w:eastAsia="宋体" w:cs="宋体"/>
          <w:b w:val="0"/>
          <w:bCs w:val="0"/>
          <w:color w:val="000000"/>
          <w:kern w:val="0"/>
          <w:sz w:val="24"/>
          <w:szCs w:val="22"/>
          <w:highlight w:val="none"/>
          <w:u w:val="single"/>
        </w:rPr>
        <w:t xml:space="preserve">  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2"/>
          <w:highlight w:val="none"/>
        </w:rPr>
        <w:t>。</w:t>
      </w:r>
    </w:p>
    <w:p w14:paraId="652A23FB">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 监理人</w:t>
      </w:r>
    </w:p>
    <w:p w14:paraId="520B4DD3">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4.1监理人的一般规定</w:t>
      </w:r>
    </w:p>
    <w:p w14:paraId="003EF3BE">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18E4DC0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宋体" w:cs="宋体"/>
          <w:color w:val="000000"/>
          <w:kern w:val="0"/>
          <w:sz w:val="24"/>
          <w:szCs w:val="22"/>
          <w:highlight w:val="none"/>
        </w:rPr>
        <w:t>。</w:t>
      </w:r>
    </w:p>
    <w:p w14:paraId="1FD11AE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关于监理人在施工现场的办公场所、生活场所的提供和费用承担的约定：</w:t>
      </w:r>
    </w:p>
    <w:p w14:paraId="794F1FBD">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由监理单位自行承担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5DA2FD">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4.2 监理人员</w:t>
      </w:r>
    </w:p>
    <w:p w14:paraId="449C96E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总监理工程师：</w:t>
      </w:r>
    </w:p>
    <w:p w14:paraId="198BDFD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02CABB39">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F31088B">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监理工程师执业资格证书号：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A0FE0A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48BF1FD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4E43AE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44DAC5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关于监理人的其他约定：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E4E679">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4.4 商定或确定</w:t>
      </w:r>
    </w:p>
    <w:p w14:paraId="48B98EBD">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在发包人和承包人不能通过协商达成一致意见时，发包人授权监理人对以下事项进行确定：</w:t>
      </w:r>
    </w:p>
    <w:p w14:paraId="0EABB636">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EC8CF4">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5. 工程质量</w:t>
      </w:r>
    </w:p>
    <w:p w14:paraId="6886F32A">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 质量要求</w:t>
      </w:r>
    </w:p>
    <w:p w14:paraId="3C681875">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5.1.1 特殊质量标准和要求：</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2"/>
          <w:highlight w:val="none"/>
        </w:rPr>
        <w:t>。</w:t>
      </w:r>
    </w:p>
    <w:p w14:paraId="4F4E07A7">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关于工程奖项的约定：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w:t>
      </w:r>
    </w:p>
    <w:p w14:paraId="34DCB85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关于建造要求：</w:t>
      </w:r>
    </w:p>
    <w:p w14:paraId="448FF2D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（1）绿色建筑等级要求：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54B39F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（2）智慧工地管理要求：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EAE319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（3）建筑垃圾减量化目标：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44A56D9">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（4）装配式建筑装配率要求：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B6407AA">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66349377">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 隐蔽工程检查</w:t>
      </w:r>
    </w:p>
    <w:p w14:paraId="7FE58B53">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C13EF4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监理人不能按时进行检查时，应提前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71267F6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EB4764C">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6. 安全文明施工与环境保护</w:t>
      </w:r>
    </w:p>
    <w:p w14:paraId="2C3A695C">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6.1安全文明施工</w:t>
      </w:r>
    </w:p>
    <w:p w14:paraId="78C54CC3">
      <w:pPr>
        <w:widowControl w:val="0"/>
        <w:suppressAutoHyphens/>
        <w:kinsoku/>
        <w:wordWrap w:val="0"/>
        <w:topLinePunct w:val="0"/>
        <w:bidi w:val="0"/>
        <w:adjustRightInd w:val="0"/>
        <w:snapToGrid w:val="0"/>
        <w:spacing w:after="0" w:line="360" w:lineRule="auto"/>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066A9204">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6.1.4 关于治安保卫的特别约定：</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kern w:val="1"/>
          <w:sz w:val="22"/>
          <w:szCs w:val="22"/>
          <w:highlight w:val="none"/>
        </w:rPr>
        <w:t>。</w:t>
      </w:r>
      <w:r>
        <w:rPr>
          <w:rFonts w:hint="eastAsia" w:ascii="宋体" w:hAnsi="宋体" w:eastAsia="宋体" w:cs="宋体"/>
          <w:color w:val="000000"/>
          <w:kern w:val="0"/>
          <w:sz w:val="24"/>
          <w:szCs w:val="22"/>
          <w:highlight w:val="none"/>
        </w:rPr>
        <w:t>。</w:t>
      </w:r>
    </w:p>
    <w:p w14:paraId="6C05E31A">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关于编制施工场地治安管理计划的约定：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128E25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6.1.5 文明施工</w:t>
      </w:r>
    </w:p>
    <w:p w14:paraId="0AC08831">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2E06E4EB">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6.1.6 关于安全文明施工费支付比例和支付期限的约定：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9CA62D">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7. 工期和进度</w:t>
      </w:r>
    </w:p>
    <w:p w14:paraId="434C1651">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 施工组织设计</w:t>
      </w:r>
    </w:p>
    <w:p w14:paraId="1C26CE0E">
      <w:pPr>
        <w:widowControl w:val="0"/>
        <w:kinsoku/>
        <w:wordWrap w:val="0"/>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7.1.1 合同当事人约定的施工组织设计应包括的其他内容：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FEB5FA">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7.1.2 施工组织设计的提交和修改</w:t>
      </w:r>
    </w:p>
    <w:p w14:paraId="4EC65B4F">
      <w:pPr>
        <w:widowControl w:val="0"/>
        <w:suppressAutoHyphens/>
        <w:kinsoku/>
        <w:wordWrap w:val="0"/>
        <w:topLinePunct w:val="0"/>
        <w:autoSpaceDE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7563C31A">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52F81CFE">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 施工进度计划</w:t>
      </w:r>
    </w:p>
    <w:p w14:paraId="0B97C5F7">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7.2.2 施工进度计划的修订</w:t>
      </w:r>
    </w:p>
    <w:p w14:paraId="21996E04">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3A1E3F54">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 开工</w:t>
      </w:r>
    </w:p>
    <w:p w14:paraId="00870976">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7.3.1 开工准备</w:t>
      </w:r>
    </w:p>
    <w:p w14:paraId="3C1CA8F6">
      <w:pPr>
        <w:widowControl w:val="0"/>
        <w:kinsoku/>
        <w:wordWrap w:val="0"/>
        <w:topLinePunct w:val="0"/>
        <w:bidi w:val="0"/>
        <w:adjustRightInd w:val="0"/>
        <w:snapToGrid w:val="0"/>
        <w:spacing w:after="200" w:line="360" w:lineRule="auto"/>
        <w:ind w:firstLine="645"/>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A5E0C7">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7046C8EA">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7.3.2开工通知</w:t>
      </w:r>
    </w:p>
    <w:p w14:paraId="524A8D9B">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因发包人原因造成监理人未能在计划开工日期之日起</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天内发出开工通知的，承包人有权提出价格调整要求，或者解除合同。</w:t>
      </w:r>
    </w:p>
    <w:p w14:paraId="5F550D72">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7.4 测量放线</w:t>
      </w:r>
    </w:p>
    <w:p w14:paraId="21F0220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2"/>
          <w:highlight w:val="none"/>
        </w:rPr>
        <w:t>。</w:t>
      </w:r>
    </w:p>
    <w:p w14:paraId="4E1B03D9">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 工期延误</w:t>
      </w:r>
    </w:p>
    <w:p w14:paraId="79072BC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7.5.1 因发包人原因导致工期延误</w:t>
      </w:r>
    </w:p>
    <w:p w14:paraId="06C32DD2">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0F465348">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1B85A88E">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EC1E6E6">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612D0432">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7.5.2 因承包人原因导致工期延误</w:t>
      </w:r>
    </w:p>
    <w:p w14:paraId="4B29A039">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w:t>
      </w:r>
      <w:r>
        <w:rPr>
          <w:rFonts w:hint="eastAsia" w:ascii="宋体" w:hAnsi="宋体" w:cs="宋体"/>
          <w:color w:val="000000"/>
          <w:kern w:val="0"/>
          <w:sz w:val="24"/>
          <w:szCs w:val="20"/>
          <w:highlight w:val="none"/>
          <w:u w:val="single"/>
          <w:lang w:val="en-US" w:eastAsia="zh-CN"/>
        </w:rPr>
        <w:t>10</w:t>
      </w:r>
      <w:r>
        <w:rPr>
          <w:rFonts w:hint="eastAsia" w:ascii="宋体" w:hAnsi="宋体" w:cs="宋体"/>
          <w:color w:val="000000"/>
          <w:kern w:val="0"/>
          <w:sz w:val="24"/>
          <w:szCs w:val="20"/>
          <w:highlight w:val="none"/>
          <w:u w:val="single"/>
          <w:lang w:eastAsia="zh-CN"/>
        </w:rPr>
        <w:t>00</w:t>
      </w:r>
      <w:r>
        <w:rPr>
          <w:rFonts w:hint="eastAsia" w:ascii="宋体" w:hAnsi="宋体" w:eastAsia="宋体" w:cs="宋体"/>
          <w:color w:val="000000"/>
          <w:kern w:val="0"/>
          <w:sz w:val="24"/>
          <w:szCs w:val="20"/>
          <w:highlight w:val="none"/>
          <w:u w:val="single"/>
        </w:rPr>
        <w:t>元</w:t>
      </w:r>
      <w:r>
        <w:rPr>
          <w:rFonts w:hint="eastAsia" w:ascii="宋体" w:hAnsi="宋体" w:eastAsia="宋体" w:cs="宋体"/>
          <w:color w:val="000000"/>
          <w:kern w:val="0"/>
          <w:sz w:val="24"/>
          <w:szCs w:val="24"/>
          <w:highlight w:val="none"/>
        </w:rPr>
        <w:t>。</w:t>
      </w:r>
    </w:p>
    <w:p w14:paraId="1A4C22DC">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64B5D079">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7.6 不利物质条件</w:t>
      </w:r>
    </w:p>
    <w:p w14:paraId="6F44A3BC">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不利物质条件的其他情形和有关约定：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C85848A">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7.7异常恶劣的气候条件</w:t>
      </w:r>
    </w:p>
    <w:p w14:paraId="5DB1EB8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发包人和承包人同意以下情形视为异常恶劣的气候条件：</w:t>
      </w:r>
    </w:p>
    <w:p w14:paraId="7D40F309">
      <w:pPr>
        <w:widowControl w:val="0"/>
        <w:numPr>
          <w:ilvl w:val="0"/>
          <w:numId w:val="3"/>
        </w:numPr>
        <w:kinsoku/>
        <w:wordWrap w:val="0"/>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2388741">
      <w:pPr>
        <w:widowControl w:val="0"/>
        <w:numPr>
          <w:ilvl w:val="0"/>
          <w:numId w:val="3"/>
        </w:numPr>
        <w:kinsoku/>
        <w:wordWrap w:val="0"/>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235EFF1">
      <w:pPr>
        <w:widowControl w:val="0"/>
        <w:numPr>
          <w:ilvl w:val="0"/>
          <w:numId w:val="3"/>
        </w:numPr>
        <w:kinsoku/>
        <w:wordWrap w:val="0"/>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E2613E4">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46E94152">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02E89B23">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3A834F53">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39981635">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3428CBAD">
      <w:pPr>
        <w:widowControl w:val="0"/>
        <w:suppressAutoHyphens/>
        <w:kinsoku/>
        <w:wordWrap w:val="0"/>
        <w:topLinePunct w:val="0"/>
        <w:bidi w:val="0"/>
        <w:adjustRightInd w:val="0"/>
        <w:snapToGrid w:val="0"/>
        <w:spacing w:after="0" w:line="360" w:lineRule="auto"/>
        <w:ind w:firstLine="36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09B96809">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 提前竣工的奖励</w:t>
      </w:r>
    </w:p>
    <w:p w14:paraId="0FE6E1D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7.9.2提前竣工的奖励：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C8581">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8. 材料与设备</w:t>
      </w:r>
    </w:p>
    <w:p w14:paraId="7870FCF4">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 样品</w:t>
      </w:r>
    </w:p>
    <w:p w14:paraId="1C921B34">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8.6.1</w:t>
      </w:r>
      <w:r>
        <w:rPr>
          <w:rFonts w:hint="eastAsia" w:ascii="宋体" w:hAnsi="宋体" w:eastAsia="宋体" w:cs="宋体"/>
          <w:color w:val="000000"/>
          <w:kern w:val="0"/>
          <w:sz w:val="24"/>
          <w:szCs w:val="22"/>
          <w:highlight w:val="none"/>
        </w:rPr>
        <w:tab/>
      </w:r>
      <w:r>
        <w:rPr>
          <w:rFonts w:hint="eastAsia" w:ascii="宋体" w:hAnsi="宋体" w:eastAsia="宋体" w:cs="宋体"/>
          <w:color w:val="000000"/>
          <w:kern w:val="0"/>
          <w:sz w:val="24"/>
          <w:szCs w:val="22"/>
          <w:highlight w:val="none"/>
        </w:rPr>
        <w:t>样品的报送与封存</w:t>
      </w:r>
    </w:p>
    <w:p w14:paraId="22AF525C">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需要承包人报送样品的材料或工程设备，样品的种类、名称、规格、数量要求：</w:t>
      </w:r>
      <w:r>
        <w:rPr>
          <w:rFonts w:hint="eastAsia" w:ascii="宋体" w:hAnsi="宋体" w:eastAsia="宋体" w:cs="宋体"/>
          <w:color w:val="000000"/>
          <w:kern w:val="0"/>
          <w:sz w:val="24"/>
          <w:szCs w:val="22"/>
          <w:highlight w:val="none"/>
          <w:u w:val="single"/>
        </w:rPr>
        <w:t xml:space="preserve"> </w:t>
      </w:r>
    </w:p>
    <w:p w14:paraId="6C06705D">
      <w:pPr>
        <w:widowControl w:val="0"/>
        <w:suppressAutoHyphens/>
        <w:kinsoku/>
        <w:wordWrap w:val="0"/>
        <w:topLinePunct w:val="0"/>
        <w:autoSpaceDE w:val="0"/>
        <w:bidi w:val="0"/>
        <w:adjustRightInd/>
        <w:snapToGrid/>
        <w:spacing w:after="0"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0512F654">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 施工设备和临时设施</w:t>
      </w:r>
    </w:p>
    <w:p w14:paraId="1F732D66">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8.8.1 承包人提供的施工设备和临时设施</w:t>
      </w:r>
    </w:p>
    <w:p w14:paraId="57DBA2AA">
      <w:pPr>
        <w:widowControl w:val="0"/>
        <w:kinsoku/>
        <w:wordWrap w:val="0"/>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关于修建临时设施费用承担的约定：</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kern w:val="1"/>
          <w:sz w:val="22"/>
          <w:szCs w:val="22"/>
          <w:highlight w:val="none"/>
        </w:rPr>
        <w:t>。</w:t>
      </w:r>
    </w:p>
    <w:p w14:paraId="5363D0FA">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9. 试验与检验</w:t>
      </w:r>
    </w:p>
    <w:p w14:paraId="17EAB383">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9.1试验设备与试验人员</w:t>
      </w:r>
    </w:p>
    <w:p w14:paraId="7402F6B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9.1.2 试验设备</w:t>
      </w:r>
    </w:p>
    <w:p w14:paraId="3324EAFB">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施工现场需要配置的试验场所：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FC1E5">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施工现场需要配备的试验设备：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371CB7">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施工现场需要具备的其他试验条件：</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F194A58">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9.4 现场工艺试验 </w:t>
      </w:r>
    </w:p>
    <w:p w14:paraId="4208495C">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现场工艺试验的有关约定：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212D510">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 变更</w:t>
      </w:r>
    </w:p>
    <w:p w14:paraId="2A2AE1FF">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10.1变更的范围</w:t>
      </w:r>
    </w:p>
    <w:p w14:paraId="69CA8DDE">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03DD6A3B">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 变更估价</w:t>
      </w:r>
    </w:p>
    <w:p w14:paraId="554D918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10.4.1 变更估价原则</w:t>
      </w:r>
    </w:p>
    <w:p w14:paraId="4632841D">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关于变更估价的约定: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721DF9">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10.4.1.2 增减工程量的单价确定</w:t>
      </w:r>
    </w:p>
    <w:p w14:paraId="6ABC4D74">
      <w:pPr>
        <w:widowControl w:val="0"/>
        <w:suppressAutoHyphens/>
        <w:kinsoku/>
        <w:wordWrap w:val="0"/>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59228D2D">
      <w:pPr>
        <w:widowControl w:val="0"/>
        <w:suppressAutoHyphens/>
        <w:kinsoku/>
        <w:wordWrap w:val="0"/>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46DB301D">
      <w:pPr>
        <w:widowControl w:val="0"/>
        <w:suppressAutoHyphens/>
        <w:kinsoku/>
        <w:wordWrap w:val="0"/>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299576E6">
      <w:pPr>
        <w:widowControl w:val="0"/>
        <w:suppressAutoHyphens/>
        <w:kinsoku/>
        <w:wordWrap w:val="0"/>
        <w:topLinePunct w:val="0"/>
        <w:autoSpaceDE w:val="0"/>
        <w:bidi w:val="0"/>
        <w:adjustRightInd w:val="0"/>
        <w:snapToGrid w:val="0"/>
        <w:spacing w:after="0" w:line="360" w:lineRule="auto"/>
        <w:ind w:firstLine="24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56C2D6A8">
      <w:pPr>
        <w:widowControl w:val="0"/>
        <w:suppressAutoHyphens/>
        <w:kinsoku/>
        <w:wordWrap w:val="0"/>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26EE180F">
      <w:pPr>
        <w:widowControl w:val="0"/>
        <w:suppressAutoHyphens/>
        <w:kinsoku/>
        <w:wordWrap w:val="0"/>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78540E91">
      <w:pPr>
        <w:widowControl w:val="0"/>
        <w:suppressAutoHyphens/>
        <w:kinsoku/>
        <w:wordWrap w:val="0"/>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63B9F0F0">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(5)中标价降幅系数=(工程预算价－中标价)/工程预算价×100%。 </w:t>
      </w:r>
      <w:r>
        <w:rPr>
          <w:rFonts w:hint="eastAsia" w:ascii="宋体" w:hAnsi="宋体" w:eastAsia="宋体" w:cs="宋体"/>
          <w:color w:val="000000"/>
          <w:kern w:val="0"/>
          <w:sz w:val="24"/>
          <w:szCs w:val="20"/>
          <w:highlight w:val="none"/>
        </w:rPr>
        <w:t>。</w:t>
      </w:r>
    </w:p>
    <w:p w14:paraId="1D927982">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10.5承包人的合理化建议</w:t>
      </w:r>
    </w:p>
    <w:p w14:paraId="449E3CC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6FA16EF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28AB20AE">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3F68360">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 暂估价</w:t>
      </w:r>
    </w:p>
    <w:p w14:paraId="6A90617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暂估价分包工程、服务的明细详见附件10：《专业工程暂估价表》。</w:t>
      </w:r>
    </w:p>
    <w:p w14:paraId="7642FDF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10.7.1 依法必须招标的暂估价项目</w:t>
      </w:r>
    </w:p>
    <w:p w14:paraId="08AF289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（1）对于依法必须招标的暂估价项目的确认和批准采取第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63FC3809">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（2）企业管理费、利润、总价措施项目费合计费率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19515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10.7.2 不属于依法必须招标的暂估价项目</w:t>
      </w:r>
    </w:p>
    <w:p w14:paraId="40C4C2A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对于不属于依法必须招标的暂估价项目的确认和批准采取第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4F68F45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第3种方式：承包人直接实施的暂估价项目</w:t>
      </w:r>
    </w:p>
    <w:p w14:paraId="4129A737">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承包人直接实施的暂估价项目的约定：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FA06CD6">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10.8 暂列金额</w:t>
      </w:r>
    </w:p>
    <w:p w14:paraId="3D5EFE84">
      <w:pPr>
        <w:widowControl w:val="0"/>
        <w:kinsoku/>
        <w:wordWrap w:val="0"/>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合同当事人关于暂列金额使用的约定：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802E9C8">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11. 价格调整</w:t>
      </w:r>
    </w:p>
    <w:p w14:paraId="247BF350">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市场价格波动引起的调整</w:t>
      </w:r>
    </w:p>
    <w:p w14:paraId="21FF3B42">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11.1.2主要材料和设备价差调整</w:t>
      </w:r>
    </w:p>
    <w:p w14:paraId="5F0B04D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（2）主要材料和设备单价的风险承包幅度为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8B901C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11.1.3施工机械使用费价差调整</w:t>
      </w:r>
    </w:p>
    <w:p w14:paraId="4FA2743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（1）施工机械台班单价的风险承包幅度为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3D0674D">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12. 合同价格、计量与支付</w:t>
      </w:r>
    </w:p>
    <w:p w14:paraId="02736340">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 合同价格形式</w:t>
      </w:r>
    </w:p>
    <w:p w14:paraId="2165B7D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12.1.1单价合同。</w:t>
      </w:r>
    </w:p>
    <w:p w14:paraId="23CF5DAD">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5827CE">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23A036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12.1.2总价合同。</w:t>
      </w:r>
    </w:p>
    <w:p w14:paraId="04C51D5F">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509E813E">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2)市场变化、政策性调整导致主要材料价格与编制预算价时采用的信息价相比，上涨或下跌幅度在</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%以内</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含</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的；</w:t>
      </w:r>
    </w:p>
    <w:p w14:paraId="68F7E775">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3)天气、地形、地质等自然条件变化而采取临时措施的；</w:t>
      </w:r>
    </w:p>
    <w:p w14:paraId="309C4CB8">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30ACDF09">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风险范围以外合同价格的调整方法：</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603B3940">
      <w:pPr>
        <w:widowControl w:val="0"/>
        <w:suppressAutoHyphens/>
        <w:kinsoku/>
        <w:wordWrap w:val="0"/>
        <w:topLinePunct w:val="0"/>
        <w:bidi w:val="0"/>
        <w:adjustRightInd w:val="0"/>
        <w:snapToGrid w:val="0"/>
        <w:spacing w:after="0" w:line="360" w:lineRule="auto"/>
        <w:ind w:firstLine="24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6CF65A7C">
      <w:pPr>
        <w:widowControl w:val="0"/>
        <w:suppressAutoHyphens/>
        <w:kinsoku/>
        <w:wordWrap w:val="0"/>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301ED8EE">
      <w:pPr>
        <w:widowControl w:val="0"/>
        <w:suppressAutoHyphens/>
        <w:kinsoku/>
        <w:wordWrap w:val="0"/>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31C8BD95">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331C2969">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19209E7B">
      <w:pPr>
        <w:widowControl w:val="0"/>
        <w:suppressAutoHyphens/>
        <w:kinsoku/>
        <w:wordWrap w:val="0"/>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52B5A544">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9D66846">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12.1.3其他价格方式：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4B59979">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 预付款</w:t>
      </w:r>
    </w:p>
    <w:p w14:paraId="66759C0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12.2.1 预付款的支付</w:t>
      </w:r>
    </w:p>
    <w:p w14:paraId="26E535D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预付款支付比例或金额：</w:t>
      </w:r>
      <w:r>
        <w:rPr>
          <w:rFonts w:hint="eastAsia" w:ascii="宋体" w:hAnsi="宋体" w:eastAsia="宋体" w:cs="宋体"/>
          <w:color w:val="000000"/>
          <w:kern w:val="0"/>
          <w:sz w:val="24"/>
          <w:szCs w:val="22"/>
          <w:highlight w:val="none"/>
          <w:u w:val="single"/>
        </w:rPr>
        <w:t>所有委托代建项目不设置预付款</w:t>
      </w:r>
      <w:r>
        <w:rPr>
          <w:rFonts w:hint="eastAsia" w:ascii="宋体" w:hAnsi="宋体" w:eastAsia="宋体" w:cs="宋体"/>
          <w:color w:val="000000"/>
          <w:kern w:val="0"/>
          <w:sz w:val="24"/>
          <w:szCs w:val="22"/>
          <w:highlight w:val="none"/>
        </w:rPr>
        <w:t>。</w:t>
      </w:r>
    </w:p>
    <w:p w14:paraId="7B41A40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预付款支付期限：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7D31127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预付款扣回的方式：</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3F46CEE5">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 计量</w:t>
      </w:r>
    </w:p>
    <w:p w14:paraId="5C8FE4A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12.3.1 计量原则</w:t>
      </w:r>
    </w:p>
    <w:p w14:paraId="13AF0AD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5C41F20B">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12.3.2 计量周期</w:t>
      </w:r>
    </w:p>
    <w:p w14:paraId="64CB28C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5816375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12.3.3 单价合同的计量</w:t>
      </w:r>
    </w:p>
    <w:p w14:paraId="43D5159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关于单价合同计量的约定：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D77E9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12.3.4 总价合同的计量</w:t>
      </w:r>
    </w:p>
    <w:p w14:paraId="6313393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关于总价合同计量的约定：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0132E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78DA56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12.3.6 其他价格形式合同的计量</w:t>
      </w:r>
    </w:p>
    <w:p w14:paraId="1F7E85BA">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其他价格形式的计量方式和程序：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ACE334">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 工程进度款支付</w:t>
      </w:r>
    </w:p>
    <w:p w14:paraId="221290AB">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12.4.1 付款周期</w:t>
      </w:r>
    </w:p>
    <w:p w14:paraId="31AD528B">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关于付款周期的约定：</w:t>
      </w:r>
      <w:r>
        <w:rPr>
          <w:rFonts w:hint="eastAsia" w:ascii="宋体" w:hAnsi="宋体" w:eastAsia="宋体" w:cs="宋体"/>
          <w:color w:val="000000"/>
          <w:kern w:val="0"/>
          <w:sz w:val="24"/>
          <w:szCs w:val="22"/>
          <w:highlight w:val="none"/>
          <w:u w:val="single"/>
        </w:rPr>
        <w:t xml:space="preserve"> 按每月施工进度     </w:t>
      </w:r>
      <w:r>
        <w:rPr>
          <w:rFonts w:hint="eastAsia" w:ascii="宋体" w:hAnsi="宋体" w:eastAsia="宋体" w:cs="宋体"/>
          <w:color w:val="000000"/>
          <w:kern w:val="0"/>
          <w:sz w:val="24"/>
          <w:szCs w:val="22"/>
          <w:highlight w:val="none"/>
        </w:rPr>
        <w:t>。</w:t>
      </w:r>
    </w:p>
    <w:p w14:paraId="71449C2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12.4.2 进度付款申请单的编制</w:t>
      </w:r>
    </w:p>
    <w:p w14:paraId="2774626C">
      <w:pPr>
        <w:widowControl w:val="0"/>
        <w:suppressAutoHyphens/>
        <w:kinsoku/>
        <w:wordWrap w:val="0"/>
        <w:topLinePunct w:val="0"/>
        <w:bidi w:val="0"/>
        <w:adjustRightInd/>
        <w:snapToGrid/>
        <w:spacing w:before="0" w:beforeLines="0" w:beforeAutospacing="0" w:after="0" w:afterAutospacing="0" w:line="360" w:lineRule="auto"/>
        <w:ind w:firstLine="480"/>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8CD150">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具体按以下公式计算：工程进度款=已核定的实际完成工程量×发包人预算中的相应综合单价×(1－中标价降幅系数)×</w:t>
      </w:r>
      <w:r>
        <w:rPr>
          <w:rFonts w:hint="eastAsia" w:ascii="宋体" w:hAnsi="宋体" w:eastAsia="宋体" w:cs="宋体"/>
          <w:color w:val="000000"/>
          <w:kern w:val="0"/>
          <w:sz w:val="24"/>
          <w:szCs w:val="22"/>
          <w:highlight w:val="none"/>
          <w:u w:val="single"/>
          <w:lang w:val="en-US" w:eastAsia="zh-CN"/>
        </w:rPr>
        <w:t>8</w:t>
      </w:r>
      <w:r>
        <w:rPr>
          <w:rFonts w:hint="eastAsia" w:ascii="宋体" w:hAnsi="宋体" w:eastAsia="宋体" w:cs="宋体"/>
          <w:color w:val="000000"/>
          <w:kern w:val="0"/>
          <w:sz w:val="24"/>
          <w:szCs w:val="22"/>
          <w:highlight w:val="none"/>
          <w:u w:val="single"/>
        </w:rPr>
        <w:t>0%，其中中标价降幅系数=(工程预算价－中标价)÷工程预算价×100%  。</w:t>
      </w:r>
    </w:p>
    <w:p w14:paraId="791ABCC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2"/>
          <w:highlight w:val="none"/>
          <w:u w:val="single"/>
        </w:rPr>
        <w:t>待工程竣工（交工、完工）验收合格并结算审核（经财政审核或经财政局认可的仙游县造价咨询服务机构审核）后，支付至工程结算审核总价的97%，余下的3%作为保修金，保修金待工程缺陷责任期满后无息返还。</w:t>
      </w:r>
    </w:p>
    <w:p w14:paraId="5B158D7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12.4.3 进度付款申请单的提交</w:t>
      </w:r>
    </w:p>
    <w:p w14:paraId="04BD31B9">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05A58A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5BA5FF">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（3）其他价格形式合同进度付款申请单提交的约定：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8E9DF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12.4.4 进度款审核和支付</w:t>
      </w:r>
    </w:p>
    <w:p w14:paraId="09E70392">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33A56CB7">
      <w:pPr>
        <w:widowControl w:val="0"/>
        <w:suppressAutoHyphens/>
        <w:kinsoku/>
        <w:wordWrap w:val="0"/>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4251A82E">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32F0FEC">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发包人逾期支付进度款的违约金的计算方式：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69D07B">
      <w:pPr>
        <w:widowControl w:val="0"/>
        <w:kinsoku/>
        <w:wordWrap w:val="0"/>
        <w:topLinePunct w:val="0"/>
        <w:bidi w:val="0"/>
        <w:adjustRightInd w:val="0"/>
        <w:snapToGrid w:val="0"/>
        <w:spacing w:after="200" w:line="360" w:lineRule="auto"/>
        <w:ind w:firstLine="600" w:firstLineChars="2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12.4.6 支付分解表的编制</w:t>
      </w:r>
    </w:p>
    <w:p w14:paraId="24034697">
      <w:pPr>
        <w:widowControl w:val="0"/>
        <w:kinsoku/>
        <w:wordWrap w:val="0"/>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1889E6">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3、单价合同的总价项目支付分解表的编制与审批：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20FA41">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12.6  人工费用拨付数额或比例：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E784DDB">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2"/>
          <w:highlight w:val="none"/>
          <w:lang w:eastAsia="zh-CN"/>
        </w:rPr>
        <w:t>增值税发票</w:t>
      </w:r>
      <w:r>
        <w:rPr>
          <w:rFonts w:hint="eastAsia" w:ascii="宋体" w:hAnsi="宋体" w:eastAsia="宋体" w:cs="宋体"/>
          <w:b w:val="0"/>
          <w:bCs w:val="0"/>
          <w:color w:val="000000"/>
          <w:kern w:val="0"/>
          <w:sz w:val="24"/>
          <w:szCs w:val="22"/>
          <w:highlight w:val="none"/>
        </w:rPr>
        <w:t>（税率：</w:t>
      </w:r>
      <w:r>
        <w:rPr>
          <w:rFonts w:hint="eastAsia" w:ascii="宋体" w:hAnsi="宋体" w:eastAsia="宋体" w:cs="宋体"/>
          <w:b w:val="0"/>
          <w:bCs w:val="0"/>
          <w:color w:val="000000"/>
          <w:kern w:val="0"/>
          <w:sz w:val="24"/>
          <w:szCs w:val="22"/>
          <w:highlight w:val="none"/>
          <w:u w:val="single"/>
          <w:lang w:val="en-US" w:eastAsia="zh-CN"/>
        </w:rPr>
        <w:t>9</w:t>
      </w:r>
      <w:r>
        <w:rPr>
          <w:rFonts w:hint="eastAsia" w:ascii="宋体" w:hAnsi="宋体" w:eastAsia="宋体" w:cs="宋体"/>
          <w:b w:val="0"/>
          <w:bCs w:val="0"/>
          <w:color w:val="000000"/>
          <w:kern w:val="0"/>
          <w:sz w:val="24"/>
          <w:szCs w:val="22"/>
          <w:highlight w:val="none"/>
          <w:u w:val="single"/>
        </w:rPr>
        <w:t>%</w:t>
      </w:r>
      <w:r>
        <w:rPr>
          <w:rFonts w:hint="eastAsia" w:ascii="宋体" w:hAnsi="宋体" w:eastAsia="宋体"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；开户行：</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；账号：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；税务识别号：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；单位地址：</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；办公电话：</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eastAsia="宋体" w:cs="宋体"/>
          <w:b w:val="0"/>
          <w:bCs w:val="0"/>
          <w:color w:val="000000"/>
          <w:kern w:val="0"/>
          <w:sz w:val="24"/>
          <w:szCs w:val="22"/>
          <w:highlight w:val="none"/>
        </w:rPr>
        <w:t>。</w:t>
      </w:r>
    </w:p>
    <w:p w14:paraId="68DEEFC5">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13. 验收和工程试车</w:t>
      </w:r>
    </w:p>
    <w:p w14:paraId="68A20338">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 分部分项工程验收</w:t>
      </w:r>
    </w:p>
    <w:p w14:paraId="240FF7B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13.1.2监理人不能按时进行验收时，应提前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3091C2C7">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5E575BB">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 竣工验收</w:t>
      </w:r>
    </w:p>
    <w:p w14:paraId="025390D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13.2.2竣工验收程序</w:t>
      </w:r>
    </w:p>
    <w:p w14:paraId="25B0DD6A">
      <w:pPr>
        <w:widowControl w:val="0"/>
        <w:kinsoku/>
        <w:wordWrap w:val="0"/>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关于竣工验收程序的约定：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62823D">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发包人不按照本项约定组织竣工验收、颁发工程接收证书的违约金的计算方法：</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rPr>
        <w:t>。</w:t>
      </w:r>
    </w:p>
    <w:p w14:paraId="6A78CD5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13.2.5移交、接收全部与部分工程</w:t>
      </w:r>
    </w:p>
    <w:p w14:paraId="77FD172A">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承包人向发包人移交工程的期限：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14250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发包人未按本合同约定接收全部或部分工程的，违约金的计算方法为：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D4B6A2">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承包人未按时移交工程的，违约金的计算方法为：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BCF63D">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 工程试车</w:t>
      </w:r>
    </w:p>
    <w:p w14:paraId="683F37E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13.3.1 试车程序</w:t>
      </w:r>
    </w:p>
    <w:p w14:paraId="49C5DCE1">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工程试车内容：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311B2F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（1）单机无负荷试车费用由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1360A48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（2）无负荷联动试车费用由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20EB71CD">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13.3.3 投料试车</w:t>
      </w:r>
    </w:p>
    <w:p w14:paraId="1E83E1FE">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关于投料试车相关事项的约定：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A4394C">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 竣工退场</w:t>
      </w:r>
    </w:p>
    <w:p w14:paraId="4D5A846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13.6.1 竣工退场</w:t>
      </w:r>
    </w:p>
    <w:p w14:paraId="7BF1795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承包人完成竣工退场的期限：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5D4B64">
      <w:pPr>
        <w:widowControl w:val="0"/>
        <w:kinsoku/>
        <w:wordWrap w:val="0"/>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14. 过程结算和竣工结算</w:t>
      </w:r>
    </w:p>
    <w:p w14:paraId="64719A99">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 过程结算</w:t>
      </w:r>
    </w:p>
    <w:p w14:paraId="18FF4EA1">
      <w:pPr>
        <w:widowControl w:val="0"/>
        <w:suppressAutoHyphens/>
        <w:kinsoku/>
        <w:wordWrap w:val="0"/>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65BC3C8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过程结算节点如下：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D7A2C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14.1.2当期过程结算价款内容包括：</w:t>
      </w:r>
    </w:p>
    <w:p w14:paraId="6D4FD2F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14.1.3.承包人提交过程结算申请文件的期限：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8F917D">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过程结算资料清单和份数：</w:t>
      </w:r>
    </w:p>
    <w:p w14:paraId="5EBD2CE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过程结算申请清单包括：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E93464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14.1.4发包人审批过程结算申请文件的期限：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CD5655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发包人完成付款的期限：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621F33E">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当期施工过程结算付款证书异议复核的方式和程序：</w:t>
      </w:r>
    </w:p>
    <w:p w14:paraId="4F305CF1">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当期过程结算价款支付款项包括：</w:t>
      </w:r>
    </w:p>
    <w:p w14:paraId="1EF0EBF9">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14.2竣工结算</w:t>
      </w:r>
    </w:p>
    <w:p w14:paraId="6CC4809D">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u w:val="single"/>
        </w:rPr>
      </w:pPr>
      <w:r>
        <w:rPr>
          <w:rFonts w:hint="eastAsia" w:ascii="宋体" w:hAnsi="宋体" w:eastAsia="宋体" w:cs="宋体"/>
          <w:color w:val="000000"/>
          <w:kern w:val="0"/>
          <w:sz w:val="24"/>
          <w:szCs w:val="22"/>
          <w:highlight w:val="none"/>
        </w:rPr>
        <w:t>承包人提交竣工结算申请单的期限：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u w:val="single"/>
        </w:rPr>
        <w:t>。</w:t>
      </w:r>
    </w:p>
    <w:p w14:paraId="179521FD">
      <w:pPr>
        <w:widowControl w:val="0"/>
        <w:suppressAutoHyphens/>
        <w:kinsoku/>
        <w:wordWrap w:val="0"/>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发包人审批竣工付款申请单的期限：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77C651B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rPr>
      </w:pPr>
      <w:r>
        <w:rPr>
          <w:rFonts w:hint="eastAsia" w:ascii="宋体" w:hAnsi="宋体" w:eastAsia="宋体" w:cs="宋体"/>
          <w:color w:val="000000"/>
          <w:kern w:val="0"/>
          <w:sz w:val="24"/>
          <w:szCs w:val="22"/>
          <w:highlight w:val="none"/>
        </w:rPr>
        <w:t>发包人完成竣工付款的期限：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6D6A4A3A">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关于竣工付款证书异议部分复核的方式和程序：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10C2826">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 最终结清</w:t>
      </w:r>
    </w:p>
    <w:p w14:paraId="2CA8F08E">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14.4.1 最终结清申请单</w:t>
      </w:r>
    </w:p>
    <w:p w14:paraId="251C3E9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承包人提交最终结清申请单的份数：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D8CF6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承包人提交最终结算申请单的期限：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29A08D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14.4.2 最终结清证书和支付</w:t>
      </w:r>
    </w:p>
    <w:p w14:paraId="778CC62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43428FC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（2）发包人完成支付的期限：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37520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15. 缺陷责任期与保修</w:t>
      </w:r>
    </w:p>
    <w:p w14:paraId="76C251F6">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15.2缺陷责任期</w:t>
      </w:r>
    </w:p>
    <w:p w14:paraId="7E2D0916">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缺陷责任期的具体期限：</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2"/>
          <w:highlight w:val="none"/>
        </w:rPr>
        <w:t>。</w:t>
      </w:r>
    </w:p>
    <w:p w14:paraId="739931C6">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 质量保证金</w:t>
      </w:r>
    </w:p>
    <w:p w14:paraId="443AE090">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2"/>
          <w:highlight w:val="none"/>
        </w:rPr>
        <w:t>。在工程项目竣工前，承包人按专用合同条款第3.7条提供履约担保的，发包人不得同时预留工程质量保证金。</w:t>
      </w:r>
    </w:p>
    <w:p w14:paraId="743E109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15.3.1 承包人提供质量保证金的方式</w:t>
      </w:r>
    </w:p>
    <w:p w14:paraId="6F50984D">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质量保证金采用以下第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263A2305">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（1）质量保证金保函，保证金额为：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215BB8">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的工程款；</w:t>
      </w:r>
    </w:p>
    <w:p w14:paraId="3938839C">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（3）其他方式:</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84C2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15.3.2 质量保证金的扣留 </w:t>
      </w:r>
    </w:p>
    <w:p w14:paraId="2A42C37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质量保证金的扣留采取以下第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495B98E5">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（1）在支付工程进度款、过程结算款时逐次扣留，在此情形下，质量保证金的计算基数不包括预付款的支付、扣回以及价格调整的金额；</w:t>
      </w:r>
    </w:p>
    <w:p w14:paraId="0923AA40">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（2）工程竣工结算时一次性扣留质量保证金；</w:t>
      </w:r>
    </w:p>
    <w:p w14:paraId="73F374B8">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（3）其他扣留方式:</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DBC9DC">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关于质量保证金的补充约定：</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264EFCC">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15.4保修</w:t>
      </w:r>
    </w:p>
    <w:p w14:paraId="4D22C19E">
      <w:pPr>
        <w:widowControl w:val="0"/>
        <w:kinsoku/>
        <w:wordWrap w:val="0"/>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15.4.1 保修责任</w:t>
      </w:r>
    </w:p>
    <w:p w14:paraId="3A8C4F30">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工程保修期为：</w:t>
      </w:r>
      <w:r>
        <w:rPr>
          <w:rFonts w:hint="eastAsia" w:ascii="宋体" w:hAnsi="宋体" w:eastAsia="宋体" w:cs="宋体"/>
          <w:color w:val="000000"/>
          <w:kern w:val="1"/>
          <w:sz w:val="22"/>
          <w:szCs w:val="22"/>
          <w:highlight w:val="none"/>
          <w:u w:val="single"/>
        </w:rPr>
        <w:t>从工程通过竣工（交工、完工）验收之日起计</w:t>
      </w:r>
      <w:r>
        <w:rPr>
          <w:rFonts w:hint="eastAsia" w:ascii="宋体" w:hAnsi="宋体" w:eastAsia="宋体" w:cs="宋体"/>
          <w:color w:val="000000"/>
          <w:kern w:val="1"/>
          <w:sz w:val="22"/>
          <w:szCs w:val="22"/>
          <w:highlight w:val="none"/>
          <w:u w:val="single"/>
          <w:lang w:val="en-US" w:eastAsia="zh-CN"/>
        </w:rPr>
        <w:t>24</w:t>
      </w:r>
      <w:r>
        <w:rPr>
          <w:rFonts w:hint="eastAsia" w:ascii="宋体" w:hAnsi="宋体" w:eastAsia="宋体" w:cs="宋体"/>
          <w:color w:val="000000"/>
          <w:kern w:val="1"/>
          <w:sz w:val="22"/>
          <w:szCs w:val="22"/>
          <w:highlight w:val="none"/>
          <w:u w:val="single"/>
        </w:rPr>
        <w:t>个月</w:t>
      </w:r>
      <w:r>
        <w:rPr>
          <w:rFonts w:hint="eastAsia" w:ascii="宋体" w:hAnsi="宋体" w:eastAsia="宋体" w:cs="宋体"/>
          <w:color w:val="000000"/>
          <w:kern w:val="0"/>
          <w:sz w:val="24"/>
          <w:szCs w:val="22"/>
          <w:highlight w:val="none"/>
        </w:rPr>
        <w:t>。</w:t>
      </w:r>
    </w:p>
    <w:p w14:paraId="67F48C21">
      <w:pPr>
        <w:widowControl w:val="0"/>
        <w:kinsoku/>
        <w:wordWrap w:val="0"/>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15.4.3 修复通知</w:t>
      </w:r>
    </w:p>
    <w:p w14:paraId="5B6BD145">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承包人收到保修通知并到达工程现场的合理时间：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2"/>
          <w:highlight w:val="none"/>
        </w:rPr>
        <w:t>。</w:t>
      </w:r>
    </w:p>
    <w:p w14:paraId="638B6339">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16. 违约</w:t>
      </w:r>
    </w:p>
    <w:p w14:paraId="614990C2">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发包人违约</w:t>
      </w:r>
    </w:p>
    <w:p w14:paraId="3CCBD2C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16.1.1发包人违约的情形</w:t>
      </w:r>
    </w:p>
    <w:p w14:paraId="738FE23C">
      <w:pPr>
        <w:widowControl w:val="0"/>
        <w:kinsoku/>
        <w:wordWrap w:val="0"/>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4CF069">
      <w:pPr>
        <w:widowControl w:val="0"/>
        <w:kinsoku/>
        <w:wordWrap w:val="0"/>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16.1.2 发包人违约的责任</w:t>
      </w:r>
    </w:p>
    <w:p w14:paraId="656980A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发包人违约责任的承担方式和计算方法：</w:t>
      </w:r>
    </w:p>
    <w:p w14:paraId="5D22F503">
      <w:pPr>
        <w:widowControl w:val="0"/>
        <w:suppressAutoHyphens/>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2"/>
          <w:highlight w:val="none"/>
        </w:rPr>
        <w:t>。</w:t>
      </w:r>
    </w:p>
    <w:p w14:paraId="489F7202">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2F0D31B">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2"/>
          <w:highlight w:val="none"/>
        </w:rPr>
        <w:t>。</w:t>
      </w:r>
    </w:p>
    <w:p w14:paraId="3E1F81DC">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7B67DA94">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6D6B62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10F3629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（7）其他：</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703663D">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16.1.3 因发包人违约解除合同</w:t>
      </w:r>
    </w:p>
    <w:p w14:paraId="4182C7D7">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承包人按16.1.1项〔发包人违约的情形〕约定暂停施工满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天后发包人仍不纠正其违约行为并致使合同目的不能实现的，承包人有权解除合同。</w:t>
      </w:r>
    </w:p>
    <w:p w14:paraId="06BC3298">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 承包人违约</w:t>
      </w:r>
    </w:p>
    <w:p w14:paraId="614EC8C2">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16.2.1 承包人违约的情形</w:t>
      </w:r>
    </w:p>
    <w:p w14:paraId="228F5A7B">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B62810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16.2.2承包人违约的责任</w:t>
      </w:r>
    </w:p>
    <w:p w14:paraId="780C116D">
      <w:pPr>
        <w:widowControl w:val="0"/>
        <w:suppressAutoHyphens/>
        <w:kinsoku/>
        <w:wordWrap w:val="0"/>
        <w:topLinePunct w:val="0"/>
        <w:bidi w:val="0"/>
        <w:adjustRightInd w:val="0"/>
        <w:snapToGrid w:val="0"/>
        <w:spacing w:after="0" w:line="36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w:t>
      </w:r>
      <w:r>
        <w:rPr>
          <w:rFonts w:hint="eastAsia" w:ascii="宋体" w:hAnsi="宋体" w:cs="宋体"/>
          <w:color w:val="000000"/>
          <w:kern w:val="0"/>
          <w:sz w:val="24"/>
          <w:szCs w:val="20"/>
          <w:highlight w:val="none"/>
          <w:u w:val="single"/>
          <w:lang w:val="en-US" w:eastAsia="zh-CN"/>
        </w:rPr>
        <w:t>10</w:t>
      </w:r>
      <w:r>
        <w:rPr>
          <w:rFonts w:hint="eastAsia" w:ascii="宋体" w:hAnsi="宋体" w:cs="宋体"/>
          <w:color w:val="000000"/>
          <w:kern w:val="0"/>
          <w:sz w:val="24"/>
          <w:szCs w:val="20"/>
          <w:highlight w:val="none"/>
          <w:u w:val="single"/>
          <w:lang w:eastAsia="zh-CN"/>
        </w:rPr>
        <w:t>00</w:t>
      </w:r>
      <w:r>
        <w:rPr>
          <w:rFonts w:hint="eastAsia" w:ascii="宋体" w:hAnsi="宋体" w:eastAsia="宋体" w:cs="宋体"/>
          <w:color w:val="000000"/>
          <w:kern w:val="0"/>
          <w:sz w:val="24"/>
          <w:szCs w:val="20"/>
          <w:highlight w:val="none"/>
          <w:u w:val="single"/>
        </w:rPr>
        <w:t>元/天向发</w:t>
      </w:r>
    </w:p>
    <w:p w14:paraId="5900E571">
      <w:pPr>
        <w:widowControl w:val="0"/>
        <w:suppressAutoHyphens/>
        <w:kinsoku/>
        <w:wordWrap w:val="0"/>
        <w:topLinePunct w:val="0"/>
        <w:bidi w:val="0"/>
        <w:adjustRightInd w:val="0"/>
        <w:snapToGrid w:val="0"/>
        <w:spacing w:after="0" w:line="360" w:lineRule="auto"/>
        <w:ind w:left="1200" w:hanging="120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2"/>
          <w:highlight w:val="none"/>
        </w:rPr>
        <w:t>。</w:t>
      </w:r>
    </w:p>
    <w:p w14:paraId="49664017">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16.2.3 因承包人违约解除合同</w:t>
      </w:r>
    </w:p>
    <w:p w14:paraId="34C8266F">
      <w:pPr>
        <w:widowControl w:val="0"/>
        <w:kinsoku/>
        <w:wordWrap w:val="0"/>
        <w:topLinePunct w:val="0"/>
        <w:bidi w:val="0"/>
        <w:adjustRightInd w:val="0"/>
        <w:snapToGrid w:val="0"/>
        <w:spacing w:before="120" w:beforeLines="0" w:after="120" w:afterLines="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关于承包人违约解除合同的特别约定：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C2C6F36">
      <w:pPr>
        <w:widowControl w:val="0"/>
        <w:kinsoku/>
        <w:wordWrap w:val="0"/>
        <w:topLinePunct w:val="0"/>
        <w:bidi w:val="0"/>
        <w:adjustRightInd w:val="0"/>
        <w:snapToGrid w:val="0"/>
        <w:spacing w:before="120" w:beforeLines="0"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4A9B10">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 xml:space="preserve">17. 不可抗力 </w:t>
      </w:r>
    </w:p>
    <w:p w14:paraId="3BA10C65">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 不可抗力的确认</w:t>
      </w:r>
    </w:p>
    <w:p w14:paraId="01C96E26">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除通用合同条款约定的不可抗力事件之外，视为不可抗力的其他情形：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F2DB923">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17.4 因不可抗力解除合同</w:t>
      </w:r>
    </w:p>
    <w:p w14:paraId="6CF81FB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合同解除后，发包人应在商定或确定发包人应支付款项后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天内完成款项的支付。</w:t>
      </w:r>
    </w:p>
    <w:p w14:paraId="54D57957">
      <w:pPr>
        <w:widowControl w:val="0"/>
        <w:kinsoku/>
        <w:wordWrap w:val="0"/>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18. 保险</w:t>
      </w:r>
    </w:p>
    <w:p w14:paraId="55144EC4">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18.1 工程保险</w:t>
      </w:r>
    </w:p>
    <w:p w14:paraId="7A276989">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关于工程保险的特别约定：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D080E8">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18.3 其他保险</w:t>
      </w:r>
    </w:p>
    <w:p w14:paraId="5427A02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关于其他保险的约定：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CC3EFDF">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承包人是否应为其施工设备等办理财产保险：</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00B237">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18.7 通知义务</w:t>
      </w:r>
    </w:p>
    <w:p w14:paraId="5BB4F654">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关于变更保险合同时的通知义务的约定：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5CF280">
      <w:pPr>
        <w:keepNext/>
        <w:keepLines/>
        <w:widowControl w:val="0"/>
        <w:kinsoku/>
        <w:wordWrap w:val="0"/>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20. 争议解决</w:t>
      </w:r>
    </w:p>
    <w:p w14:paraId="1EECC96E">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 争议评审</w:t>
      </w:r>
    </w:p>
    <w:p w14:paraId="73142978">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合同当事人是否同意将工程争议提交争议评审小组决定：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72E242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20.3.1 争议评审小组的确定</w:t>
      </w:r>
    </w:p>
    <w:p w14:paraId="2076411F">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争议评审小组成员的确定：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4440D3">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选定争议评审员的期限：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5689C2">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争议评审小组成员的报酬承担方式：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5FE0068">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083F75">
      <w:pPr>
        <w:widowControl w:val="0"/>
        <w:kinsoku/>
        <w:wordWrap w:val="0"/>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20.3.2 争议评审小组的决定</w:t>
      </w:r>
    </w:p>
    <w:p w14:paraId="0ED96A1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合同当事人关于本项的约定：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F80A40C">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20.4仲裁或诉讼</w:t>
      </w:r>
    </w:p>
    <w:p w14:paraId="56530F6B">
      <w:pPr>
        <w:widowControl w:val="0"/>
        <w:kinsoku/>
        <w:wordWrap w:val="0"/>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因合同及合同有关事项发生的争议，按下列第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种方式解决：</w:t>
      </w:r>
    </w:p>
    <w:p w14:paraId="177E3CC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仲裁委员会申请仲裁；</w:t>
      </w:r>
    </w:p>
    <w:p w14:paraId="7366567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人民法院起诉。</w:t>
      </w:r>
    </w:p>
    <w:p w14:paraId="52174664">
      <w:pPr>
        <w:widowControl w:val="0"/>
        <w:shd w:val="clear" w:color="auto" w:fill="auto"/>
        <w:suppressAutoHyphens/>
        <w:kinsoku/>
        <w:wordWrap w:val="0"/>
        <w:topLinePunct w:val="0"/>
        <w:autoSpaceDE w:val="0"/>
        <w:bidi w:val="0"/>
        <w:adjustRightInd/>
        <w:snapToGrid/>
        <w:spacing w:before="0" w:beforeLines="0" w:after="0" w:afterLines="0" w:line="360" w:lineRule="auto"/>
        <w:ind w:left="0" w:right="0"/>
        <w:jc w:val="left"/>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F0BCBA">
      <w:pPr>
        <w:widowControl w:val="0"/>
        <w:shd w:val="clear" w:color="auto" w:fill="auto"/>
        <w:suppressAutoHyphens/>
        <w:kinsoku/>
        <w:wordWrap w:val="0"/>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B3B64D9">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wordWrap w:val="0"/>
        <w:topLinePunct w:val="0"/>
        <w:bidi w:val="0"/>
        <w:adjustRightInd w:val="0"/>
        <w:snapToGrid w:val="0"/>
        <w:spacing w:after="200" w:line="360" w:lineRule="auto"/>
        <w:ind w:right="180"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（2）承包人应积极配合发包人的征地拆迁等协调工作。</w:t>
      </w:r>
    </w:p>
    <w:p w14:paraId="44B2FBD4">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wordWrap w:val="0"/>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2A5AEB75">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wordWrap w:val="0"/>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（4）承包人负责看管及维护施工期间发包人提供的供电设施（变压器及供电线路）和供水设施的财产及安全。　　　</w:t>
      </w:r>
    </w:p>
    <w:p w14:paraId="4A5A1E5F">
      <w:pPr>
        <w:widowControl w:val="0"/>
        <w:shd w:val="clear" w:color="auto" w:fill="auto"/>
        <w:suppressAutoHyphens/>
        <w:kinsoku/>
        <w:wordWrap w:val="0"/>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0C6973A9">
      <w:pPr>
        <w:widowControl w:val="0"/>
        <w:shd w:val="clear" w:color="auto" w:fill="auto"/>
        <w:suppressAutoHyphens/>
        <w:kinsoku/>
        <w:wordWrap w:val="0"/>
        <w:topLinePunct w:val="0"/>
        <w:bidi w:val="0"/>
        <w:adjustRightInd w:val="0"/>
        <w:snapToGrid w:val="0"/>
        <w:spacing w:after="200" w:line="360" w:lineRule="auto"/>
        <w:ind w:left="1" w:firstLine="479"/>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488F32E1">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wordWrap w:val="0"/>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656E42F4">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wordWrap w:val="0"/>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（8）施工过程中建筑材料价格异常波动时，按建设厅闽建筑[2007]53号文有关规定执行。</w:t>
      </w:r>
    </w:p>
    <w:p w14:paraId="2ED71942">
      <w:pPr>
        <w:widowControl w:val="0"/>
        <w:shd w:val="clear" w:color="auto" w:fill="auto"/>
        <w:suppressAutoHyphens/>
        <w:kinsoku/>
        <w:wordWrap w:val="0"/>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ADC121E">
      <w:pPr>
        <w:widowControl w:val="0"/>
        <w:shd w:val="clear" w:color="auto" w:fill="auto"/>
        <w:suppressAutoHyphens/>
        <w:kinsoku/>
        <w:wordWrap w:val="0"/>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（10）按现行有关国家、行业的建筑法规、规章执行。</w:t>
      </w:r>
    </w:p>
    <w:p w14:paraId="589F14B8">
      <w:pPr>
        <w:widowControl w:val="0"/>
        <w:shd w:val="clear" w:color="auto" w:fill="auto"/>
        <w:suppressAutoHyphens/>
        <w:kinsoku/>
        <w:wordWrap w:val="0"/>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1</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widowControl w:val="0"/>
        <w:shd w:val="clear" w:color="auto" w:fill="auto"/>
        <w:suppressAutoHyphens/>
        <w:kinsoku/>
        <w:wordWrap w:val="0"/>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2</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w:t>
      </w:r>
      <w:r>
        <w:rPr>
          <w:rFonts w:hint="eastAsia" w:ascii="宋体" w:hAnsi="宋体" w:cs="宋体"/>
          <w:b/>
          <w:color w:val="000000"/>
          <w:kern w:val="0"/>
          <w:sz w:val="24"/>
          <w:szCs w:val="20"/>
          <w:highlight w:val="none"/>
          <w:lang w:eastAsia="zh-CN"/>
        </w:rPr>
        <w:t>500</w:t>
      </w:r>
      <w:r>
        <w:rPr>
          <w:rFonts w:hint="eastAsia" w:ascii="宋体" w:hAnsi="宋体" w:eastAsia="宋体" w:cs="宋体"/>
          <w:b/>
          <w:color w:val="000000"/>
          <w:kern w:val="0"/>
          <w:sz w:val="24"/>
          <w:szCs w:val="20"/>
          <w:highlight w:val="none"/>
        </w:rPr>
        <w:t>元。超过15天未进场的，发包人有权取消其中标资格、解除本合同，并没收履约保证金，发包人可进行重新招投标，同时由此造成的一切损失与责任由原中标人全部承担。</w:t>
      </w:r>
    </w:p>
    <w:p w14:paraId="5F74B736">
      <w:pPr>
        <w:widowControl w:val="0"/>
        <w:kinsoku/>
        <w:wordWrap w:val="0"/>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p>
    <w:p w14:paraId="303D3FDE">
      <w:pPr>
        <w:widowControl w:val="0"/>
        <w:kinsoku/>
        <w:wordWrap w:val="0"/>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highlight w:val="none"/>
          <w:u w:val="single" w:color="000000"/>
          <w:shd w:val="clear" w:color="auto" w:fill="auto"/>
          <w:vertAlign w:val="baseline"/>
          <w:lang w:val="en-US" w:eastAsia="zh-CN"/>
        </w:rPr>
        <w:t>仙游县鲤南镇振兴乡村投资有限公司</w:t>
      </w:r>
    </w:p>
    <w:p w14:paraId="4CFDED0F">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承包人（全称）：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8B10C7A">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发包人和承包人根据《中华人民共和国建筑法》和《建设工程质量管理条例》，经协商一致就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（工程全称）签订工程质量保修书。</w:t>
      </w:r>
    </w:p>
    <w:p w14:paraId="424EAE7F">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一、工程质量保修范围和内容</w:t>
      </w:r>
    </w:p>
    <w:p w14:paraId="65F3ABFE">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承包人在质量保修期内，按照有关法律规定和合同约定，承担工程质量保修责任。</w:t>
      </w:r>
    </w:p>
    <w:p w14:paraId="382DD68A">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　　</w:t>
      </w:r>
      <w:r>
        <w:rPr>
          <w:rFonts w:hint="eastAsia" w:ascii="宋体" w:hAnsi="宋体" w:eastAsia="宋体" w:cs="宋体"/>
          <w:color w:val="000000"/>
          <w:kern w:val="0"/>
          <w:sz w:val="24"/>
          <w:szCs w:val="22"/>
          <w:highlight w:val="none"/>
        </w:rPr>
        <w:t>二、质量保修期</w:t>
      </w:r>
    </w:p>
    <w:p w14:paraId="30CF5B7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根据《建设工程质量管理条例》及有关规定，工程的质量保修期如下：</w:t>
      </w:r>
    </w:p>
    <w:p w14:paraId="5A1E8127">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1．地基基础工程和主体结构工程为设计文件规定的工程合理使用年限；</w:t>
      </w:r>
    </w:p>
    <w:p w14:paraId="504F6BE1">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2．屋面防水工程、有防水要求的卫生间、房间和外墙面的防渗为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3FD28F0">
      <w:pPr>
        <w:widowControl w:val="0"/>
        <w:kinsoku/>
        <w:wordWrap w:val="0"/>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3．装修工程为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8DD2D38">
      <w:pPr>
        <w:widowControl w:val="0"/>
        <w:kinsoku/>
        <w:wordWrap w:val="0"/>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4．电气管线、给排水管道、设备安装工程为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04DB97B4">
      <w:pPr>
        <w:widowControl w:val="0"/>
        <w:kinsoku/>
        <w:wordWrap w:val="0"/>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5．供热与供冷系统为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个采暖期、供冷期；</w:t>
      </w:r>
    </w:p>
    <w:p w14:paraId="12F4960D">
      <w:pPr>
        <w:widowControl w:val="0"/>
        <w:kinsoku/>
        <w:wordWrap w:val="0"/>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6．住宅小区内的给排水设施、道路等配套工程为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72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335DFB1D">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质量保修期自工程竣工验收合格之日起计算。</w:t>
      </w:r>
    </w:p>
    <w:p w14:paraId="6C811EB4">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三、缺陷责任期</w:t>
      </w:r>
    </w:p>
    <w:p w14:paraId="19060C45">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工程缺陷责任期为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58C8F98C">
      <w:pPr>
        <w:widowControl w:val="0"/>
        <w:kinsoku/>
        <w:wordWrap w:val="0"/>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缺陷责任期终止后，发包人应退还剩余的质量保证金。</w:t>
      </w:r>
    </w:p>
    <w:p w14:paraId="23896BBE">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四、质量保修责任</w:t>
      </w:r>
    </w:p>
    <w:p w14:paraId="7739CC94">
      <w:pPr>
        <w:widowControl w:val="0"/>
        <w:kinsoku/>
        <w:wordWrap w:val="0"/>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6AD5D39B">
      <w:pPr>
        <w:widowControl w:val="0"/>
        <w:kinsoku/>
        <w:wordWrap w:val="0"/>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2．发生紧急事故需抢修的，承包人在接到事故通知后，应当立即到达事故现场抢修。</w:t>
      </w:r>
    </w:p>
    <w:p w14:paraId="70B479C7">
      <w:pPr>
        <w:widowControl w:val="0"/>
        <w:kinsoku/>
        <w:wordWrap w:val="0"/>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widowControl w:val="0"/>
        <w:kinsoku/>
        <w:wordWrap w:val="0"/>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4．质量保修完成后，由发包人组织验收。</w:t>
      </w:r>
    </w:p>
    <w:p w14:paraId="077210BB">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五、保修费用</w:t>
      </w:r>
    </w:p>
    <w:p w14:paraId="0806EA82">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保修费用由造成质量缺陷的责任方承担。</w:t>
      </w:r>
    </w:p>
    <w:p w14:paraId="05BFC5B8">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六</w:t>
      </w:r>
      <w:r>
        <w:rPr>
          <w:rFonts w:hint="eastAsia" w:ascii="宋体" w:hAnsi="宋体" w:eastAsia="宋体" w:cs="宋体"/>
          <w:color w:val="000000"/>
          <w:kern w:val="0"/>
          <w:sz w:val="24"/>
          <w:szCs w:val="22"/>
          <w:highlight w:val="none"/>
        </w:rPr>
        <w:t>、双方约定的其他工程质量保修事项：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9813B9">
      <w:pPr>
        <w:widowControl w:val="0"/>
        <w:kinsoku/>
        <w:wordWrap w:val="0"/>
        <w:topLinePunct w:val="0"/>
        <w:bidi w:val="0"/>
        <w:adjustRightInd w:val="0"/>
        <w:snapToGrid w:val="0"/>
        <w:spacing w:after="200" w:line="360" w:lineRule="auto"/>
        <w:ind w:firstLine="456" w:firstLineChars="19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工程质量保修书由发包人、承包人在工程竣工验收前共同签署，作为施工合同附件，其有效期限至保修期满。</w:t>
      </w:r>
    </w:p>
    <w:p w14:paraId="045D7DBB">
      <w:pPr>
        <w:widowControl w:val="0"/>
        <w:kinsoku/>
        <w:wordWrap w:val="0"/>
        <w:topLinePunct w:val="0"/>
        <w:bidi w:val="0"/>
        <w:adjustRightInd w:val="0"/>
        <w:snapToGrid w:val="0"/>
        <w:spacing w:after="200" w:line="360" w:lineRule="auto"/>
        <w:ind w:firstLine="420"/>
        <w:jc w:val="left"/>
        <w:textAlignment w:val="baseline"/>
        <w:rPr>
          <w:rFonts w:hint="eastAsia" w:ascii="宋体" w:hAnsi="宋体" w:eastAsia="宋体" w:cs="宋体"/>
          <w:color w:val="000000"/>
          <w:kern w:val="0"/>
          <w:sz w:val="24"/>
          <w:szCs w:val="22"/>
          <w:highlight w:val="none"/>
        </w:rPr>
      </w:pPr>
    </w:p>
    <w:p w14:paraId="0EE92048">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承包人(公章)：</w:t>
      </w:r>
      <w:r>
        <w:rPr>
          <w:rFonts w:hint="eastAsia" w:ascii="宋体" w:hAnsi="宋体" w:eastAsia="宋体" w:cs="宋体"/>
          <w:color w:val="000000"/>
          <w:kern w:val="0"/>
          <w:sz w:val="24"/>
          <w:szCs w:val="22"/>
          <w:highlight w:val="none"/>
          <w:u w:val="single"/>
        </w:rPr>
        <w:t xml:space="preserve">           </w:t>
      </w:r>
    </w:p>
    <w:p w14:paraId="68CA86BF">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w:t>
      </w:r>
    </w:p>
    <w:p w14:paraId="57A49561">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法定代表人(签字)：</w:t>
      </w:r>
      <w:r>
        <w:rPr>
          <w:rFonts w:hint="eastAsia" w:ascii="宋体" w:hAnsi="宋体" w:eastAsia="宋体" w:cs="宋体"/>
          <w:color w:val="000000"/>
          <w:kern w:val="0"/>
          <w:sz w:val="24"/>
          <w:szCs w:val="22"/>
          <w:highlight w:val="none"/>
          <w:u w:val="single"/>
        </w:rPr>
        <w:t xml:space="preserve">       </w:t>
      </w:r>
    </w:p>
    <w:p w14:paraId="444E3A4B">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委托代理人(签字)：</w:t>
      </w:r>
      <w:r>
        <w:rPr>
          <w:rFonts w:hint="eastAsia" w:ascii="宋体" w:hAnsi="宋体" w:eastAsia="宋体" w:cs="宋体"/>
          <w:color w:val="000000"/>
          <w:kern w:val="0"/>
          <w:sz w:val="24"/>
          <w:szCs w:val="22"/>
          <w:highlight w:val="none"/>
          <w:u w:val="single"/>
        </w:rPr>
        <w:t xml:space="preserve">       </w:t>
      </w:r>
    </w:p>
    <w:p w14:paraId="08E08E9D">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w:t>
      </w:r>
    </w:p>
    <w:p w14:paraId="312A3005">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60A45919">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w:t>
      </w:r>
    </w:p>
    <w:p w14:paraId="35B92F67">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账  号：</w:t>
      </w:r>
      <w:r>
        <w:rPr>
          <w:rFonts w:hint="eastAsia" w:ascii="宋体" w:hAnsi="宋体" w:eastAsia="宋体" w:cs="宋体"/>
          <w:color w:val="000000"/>
          <w:kern w:val="0"/>
          <w:sz w:val="24"/>
          <w:szCs w:val="22"/>
          <w:highlight w:val="none"/>
          <w:u w:val="single"/>
        </w:rPr>
        <w:t xml:space="preserve">     </w:t>
      </w:r>
    </w:p>
    <w:p w14:paraId="157EE85E">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1134066C">
      <w:pPr>
        <w:keepNext/>
        <w:keepLines/>
        <w:widowControl w:val="0"/>
        <w:kinsoku/>
        <w:wordWrap w:val="0"/>
        <w:topLinePunct w:val="0"/>
        <w:bidi w:val="0"/>
        <w:adjustRightInd w:val="0"/>
        <w:snapToGrid w:val="0"/>
        <w:spacing w:before="120" w:beforeLines="0" w:after="200" w:line="360" w:lineRule="auto"/>
        <w:jc w:val="left"/>
        <w:textAlignment w:val="baseline"/>
        <w:outlineLvl w:val="3"/>
        <w:rPr>
          <w:rFonts w:hint="eastAsia" w:ascii="宋体" w:hAnsi="宋体" w:eastAsia="宋体" w:cs="宋体"/>
          <w:b/>
          <w:bCs/>
          <w:color w:val="000000"/>
          <w:kern w:val="0"/>
          <w:sz w:val="28"/>
          <w:szCs w:val="28"/>
          <w:highlight w:val="none"/>
        </w:rPr>
      </w:pPr>
    </w:p>
    <w:p w14:paraId="7959B3E9">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u w:val="single"/>
          <w:lang w:val="en-US" w:eastAsia="zh-CN"/>
        </w:rPr>
        <w:t xml:space="preserve"> </w:t>
      </w:r>
    </w:p>
    <w:p w14:paraId="3B891B7C">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6AF54F">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p>
    <w:p w14:paraId="317D3356">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p>
    <w:p w14:paraId="129BC901">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D58A5FF">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C850B4D">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78D5871">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4120B09E">
      <w:pPr>
        <w:widowControl w:val="0"/>
        <w:kinsoku/>
        <w:wordWrap w:val="0"/>
        <w:topLinePunct w:val="0"/>
        <w:bidi w:val="0"/>
        <w:adjustRightInd w:val="0"/>
        <w:spacing w:line="360" w:lineRule="auto"/>
        <w:rPr>
          <w:rFonts w:hint="eastAsia" w:ascii="宋体" w:hAnsi="宋体" w:eastAsia="宋体" w:cs="宋体"/>
          <w:b w:val="0"/>
          <w:bCs w:val="0"/>
          <w:color w:val="000000"/>
          <w:sz w:val="21"/>
          <w:szCs w:val="20"/>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0EB99BB0">
      <w:pPr>
        <w:widowControl w:val="0"/>
        <w:kinsoku/>
        <w:wordWrap w:val="0"/>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7B5A6C9">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4CBE4511">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6AF95C0F">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7813A204">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widowControl w:val="0"/>
              <w:kinsoku/>
              <w:wordWrap w:val="0"/>
              <w:topLinePunct w:val="0"/>
              <w:bidi w:val="0"/>
              <w:adjustRightInd w:val="0"/>
              <w:snapToGrid w:val="0"/>
              <w:spacing w:after="12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731F1F8E">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1FDCBC">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61D5F0D">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2846925">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2AAA728E">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5231FA5">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9C663BD">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71CD20A">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7C1BBBD4">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E3D798">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2D4EEE7">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EFF6C0B">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D445451">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93655C7">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99D58FC">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A0CD9BA">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004E61AE">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35C637F">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922B2EE">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A3BE8E7">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552728CF">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2C4A3AD">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4AB3BE8">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297FAD2">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1EF1335C">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5BE97DC">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670C317">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0D102DB">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61D15B06">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A467D14">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B135BA3">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E2B8479">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08840E0F">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2F5A722">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1D807B5">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F549F1E">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7628123">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6B52B71">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F300087">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7B03810">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7AF7881">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0753AA">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2794C7F">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5B1B501">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widowControl w:val="0"/>
              <w:kinsoku/>
              <w:wordWrap w:val="0"/>
              <w:topLinePunct w:val="0"/>
              <w:bidi w:val="0"/>
              <w:adjustRightInd w:val="0"/>
              <w:snapToGrid w:val="0"/>
              <w:spacing w:after="200" w:line="360" w:lineRule="auto"/>
              <w:jc w:val="center"/>
              <w:textAlignment w:val="baseline"/>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4"/>
                <w:szCs w:val="22"/>
                <w:highlight w:val="none"/>
              </w:rPr>
              <w:t>其他人员</w:t>
            </w:r>
          </w:p>
        </w:tc>
        <w:tc>
          <w:tcPr>
            <w:tcW w:w="1418" w:type="dxa"/>
            <w:noWrap w:val="0"/>
            <w:vAlign w:val="center"/>
          </w:tcPr>
          <w:p w14:paraId="3312274A">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08182F6">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7CC337A">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DDC671B">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58137ACB">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1AFAEA">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C723602">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2180B8C">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000B4A7B">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23BF73">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F49A608">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1EE23C2">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widowControl w:val="0"/>
              <w:kinsoku/>
              <w:wordWrap w:val="0"/>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DB7B828">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65003598">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4F31364E">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A844C43">
            <w:pPr>
              <w:keepNext/>
              <w:widowControl w:val="0"/>
              <w:kinsoku/>
              <w:wordWrap w:val="0"/>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bl>
    <w:p w14:paraId="37221AF3">
      <w:pPr>
        <w:widowControl w:val="0"/>
        <w:kinsoku/>
        <w:wordWrap w:val="0"/>
        <w:topLinePunct w:val="0"/>
        <w:bidi w:val="0"/>
        <w:adjustRightInd w:val="0"/>
        <w:snapToGrid w:val="0"/>
        <w:spacing w:after="200" w:line="360" w:lineRule="auto"/>
        <w:ind w:firstLine="562" w:firstLineChars="200"/>
        <w:jc w:val="left"/>
        <w:rPr>
          <w:rFonts w:hint="eastAsia" w:ascii="宋体" w:hAnsi="宋体" w:eastAsia="宋体" w:cs="宋体"/>
          <w:color w:val="000000"/>
          <w:kern w:val="0"/>
          <w:sz w:val="24"/>
          <w:szCs w:val="22"/>
          <w:highlight w:val="none"/>
        </w:rPr>
      </w:pPr>
      <w:r>
        <w:rPr>
          <w:rFonts w:hint="eastAsia" w:ascii="宋体" w:hAnsi="宋体" w:eastAsia="宋体" w:cs="宋体"/>
          <w:b/>
          <w:bCs/>
          <w:color w:val="000000"/>
          <w:kern w:val="0"/>
          <w:sz w:val="28"/>
          <w:szCs w:val="28"/>
          <w:highlight w:val="none"/>
        </w:rPr>
        <w:br w:type="page"/>
      </w:r>
    </w:p>
    <w:p w14:paraId="6223BF5C">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00FBD595">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b/>
          <w:color w:val="000000"/>
          <w:kern w:val="0"/>
          <w:sz w:val="44"/>
          <w:szCs w:val="44"/>
          <w:highlight w:val="none"/>
          <w:shd w:val="clear" w:color="auto" w:fill="FFFFFF"/>
        </w:rPr>
      </w:pPr>
      <w:r>
        <w:rPr>
          <w:rFonts w:hint="eastAsia" w:ascii="宋体" w:hAnsi="宋体" w:cs="宋体"/>
          <w:b/>
          <w:color w:val="000000"/>
          <w:kern w:val="0"/>
          <w:sz w:val="44"/>
          <w:szCs w:val="44"/>
          <w:highlight w:val="none"/>
          <w:shd w:val="clear" w:color="auto" w:fill="FFFFFF"/>
          <w:lang w:eastAsia="zh-CN"/>
        </w:rPr>
        <w:t>鲤南镇象林村大物塘至东后小组、大物塘至山头(龙象机砖厂边)农田灌溉水渠建设工程</w:t>
      </w:r>
    </w:p>
    <w:p w14:paraId="670C49F6">
      <w:pPr>
        <w:widowControl w:val="0"/>
        <w:shd w:val="clear" w:color="auto" w:fill="FFFFFF"/>
        <w:kinsoku/>
        <w:wordWrap w:val="0"/>
        <w:topLinePunct w:val="0"/>
        <w:bidi w:val="0"/>
        <w:adjustRightInd w:val="0"/>
        <w:snapToGrid w:val="0"/>
        <w:spacing w:after="0" w:line="360" w:lineRule="auto"/>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7512C43C">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551A1E81">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37DEEDF0">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3D1A291A">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625F3ADD">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4D9B95F2">
      <w:pPr>
        <w:keepNext w:val="0"/>
        <w:keepLines w:val="0"/>
        <w:pageBreakBefore w:val="0"/>
        <w:widowControl w:val="0"/>
        <w:shd w:val="clear" w:color="auto" w:fill="FFFFFF"/>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6C3F79C0">
      <w:pPr>
        <w:keepNext w:val="0"/>
        <w:keepLines w:val="0"/>
        <w:pageBreakBefore w:val="0"/>
        <w:widowControl w:val="0"/>
        <w:shd w:val="clear" w:color="auto" w:fill="FFFFFF"/>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3ED46606">
      <w:pPr>
        <w:keepNext w:val="0"/>
        <w:keepLines w:val="0"/>
        <w:pageBreakBefore w:val="0"/>
        <w:widowControl w:val="0"/>
        <w:shd w:val="clear" w:color="auto" w:fill="FFFFFF"/>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1F898491">
      <w:pPr>
        <w:keepNext w:val="0"/>
        <w:keepLines w:val="0"/>
        <w:pageBreakBefore w:val="0"/>
        <w:widowControl w:val="0"/>
        <w:shd w:val="clear" w:color="auto" w:fill="FFFFFF"/>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555B3FF">
      <w:pPr>
        <w:keepNext w:val="0"/>
        <w:keepLines w:val="0"/>
        <w:pageBreakBefore w:val="0"/>
        <w:widowControl w:val="0"/>
        <w:shd w:val="clear" w:color="auto" w:fill="FFFFFF"/>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cs="宋体"/>
          <w:color w:val="auto"/>
          <w:sz w:val="32"/>
          <w:szCs w:val="32"/>
          <w:highlight w:val="none"/>
          <w:u w:val="single" w:color="000000"/>
          <w:lang w:eastAsia="zh-CN"/>
        </w:rPr>
        <w:t>签字或盖章</w:t>
      </w:r>
      <w:r>
        <w:rPr>
          <w:rFonts w:hint="eastAsia" w:ascii="宋体" w:hAnsi="宋体" w:eastAsia="宋体" w:cs="宋体"/>
          <w:color w:val="000000"/>
          <w:kern w:val="0"/>
          <w:sz w:val="36"/>
          <w:szCs w:val="36"/>
          <w:highlight w:val="none"/>
          <w:u w:val="single"/>
          <w:shd w:val="clear" w:color="auto" w:fill="FFFFFF"/>
        </w:rPr>
        <w:t>)</w:t>
      </w:r>
    </w:p>
    <w:p w14:paraId="6C26EA33">
      <w:pPr>
        <w:keepNext w:val="0"/>
        <w:keepLines w:val="0"/>
        <w:pageBreakBefore w:val="0"/>
        <w:widowControl w:val="0"/>
        <w:shd w:val="clear" w:color="auto" w:fill="FFFFFF"/>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19F6BADB">
      <w:pPr>
        <w:keepNext w:val="0"/>
        <w:keepLines w:val="0"/>
        <w:pageBreakBefore w:val="0"/>
        <w:widowControl w:val="0"/>
        <w:shd w:val="clear" w:color="auto" w:fill="FFFFFF"/>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2A755B6B">
      <w:pPr>
        <w:keepNext w:val="0"/>
        <w:keepLines w:val="0"/>
        <w:pageBreakBefore w:val="0"/>
        <w:widowControl w:val="0"/>
        <w:shd w:val="clear" w:color="auto" w:fill="FFFFFF"/>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32B1F8EE">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767342CC">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05F7FC92">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037FDE7E">
      <w:pPr>
        <w:widowControl w:val="0"/>
        <w:shd w:val="clear" w:color="auto" w:fill="FFFFFF"/>
        <w:kinsoku/>
        <w:wordWrap w:val="0"/>
        <w:topLinePunct w:val="0"/>
        <w:bidi w:val="0"/>
        <w:adjustRightInd w:val="0"/>
        <w:snapToGrid w:val="0"/>
        <w:spacing w:after="0" w:line="360" w:lineRule="auto"/>
        <w:jc w:val="both"/>
        <w:rPr>
          <w:rFonts w:hint="eastAsia" w:ascii="宋体" w:hAnsi="宋体" w:eastAsia="宋体" w:cs="宋体"/>
          <w:color w:val="000000"/>
          <w:kern w:val="0"/>
          <w:sz w:val="36"/>
          <w:szCs w:val="36"/>
          <w:highlight w:val="none"/>
          <w:shd w:val="clear" w:color="auto" w:fill="FFFFFF"/>
        </w:rPr>
      </w:pPr>
    </w:p>
    <w:p w14:paraId="7E88849E">
      <w:pPr>
        <w:widowControl w:val="0"/>
        <w:shd w:val="clear" w:color="auto" w:fill="FFFFFF"/>
        <w:kinsoku/>
        <w:wordWrap w:val="0"/>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投标文件由下列内容组成。</w:t>
      </w:r>
    </w:p>
    <w:p w14:paraId="040C2569">
      <w:pPr>
        <w:widowControl w:val="0"/>
        <w:numPr>
          <w:ilvl w:val="0"/>
          <w:numId w:val="2"/>
        </w:numPr>
        <w:shd w:val="clear" w:color="auto" w:fill="FFFFFF"/>
        <w:kinsoku/>
        <w:wordWrap w:val="0"/>
        <w:topLinePunct w:val="0"/>
        <w:bidi w:val="0"/>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256A088A">
      <w:pPr>
        <w:widowControl w:val="0"/>
        <w:numPr>
          <w:ilvl w:val="0"/>
          <w:numId w:val="0"/>
        </w:numPr>
        <w:shd w:val="clear" w:color="auto" w:fill="FFFFFF"/>
        <w:kinsoku/>
        <w:wordWrap w:val="0"/>
        <w:topLinePunct w:val="0"/>
        <w:bidi w:val="0"/>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w:t>
      </w:r>
      <w:r>
        <w:rPr>
          <w:rFonts w:hint="eastAsia" w:ascii="宋体" w:hAnsi="宋体" w:cs="宋体"/>
          <w:color w:val="auto"/>
          <w:sz w:val="24"/>
          <w:szCs w:val="24"/>
          <w:highlight w:val="none"/>
          <w:lang w:eastAsia="zh-CN"/>
        </w:rPr>
        <w:t>配备</w:t>
      </w:r>
      <w:r>
        <w:rPr>
          <w:rFonts w:hint="eastAsia" w:ascii="宋体" w:hAnsi="宋体" w:eastAsia="宋体" w:cs="宋体"/>
          <w:color w:val="auto"/>
          <w:sz w:val="24"/>
          <w:szCs w:val="24"/>
          <w:highlight w:val="none"/>
        </w:rPr>
        <w:t>人员的证书、证件</w:t>
      </w:r>
      <w:r>
        <w:rPr>
          <w:rFonts w:hint="eastAsia" w:ascii="宋体" w:hAnsi="宋体" w:cs="宋体"/>
          <w:color w:val="auto"/>
          <w:sz w:val="24"/>
          <w:szCs w:val="24"/>
          <w:highlight w:val="none"/>
          <w:lang w:eastAsia="zh-CN"/>
        </w:rPr>
        <w:t>彩色原件</w:t>
      </w:r>
      <w:r>
        <w:rPr>
          <w:rFonts w:hint="eastAsia" w:ascii="宋体" w:hAnsi="宋体" w:eastAsia="宋体" w:cs="宋体"/>
          <w:color w:val="auto"/>
          <w:sz w:val="24"/>
          <w:szCs w:val="24"/>
          <w:highlight w:val="none"/>
        </w:rPr>
        <w:t>扫描件。</w:t>
      </w:r>
    </w:p>
    <w:p w14:paraId="46C0D696">
      <w:pPr>
        <w:widowControl w:val="0"/>
        <w:kinsoku/>
        <w:wordWrap w:val="0"/>
        <w:topLinePunct w:val="0"/>
        <w:bidi w:val="0"/>
        <w:snapToGrid w:val="0"/>
        <w:spacing w:line="36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608CEAEC">
      <w:pPr>
        <w:widowControl w:val="0"/>
        <w:kinsoku/>
        <w:wordWrap w:val="0"/>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7477D1F9">
      <w:pPr>
        <w:widowControl w:val="0"/>
        <w:kinsoku/>
        <w:wordWrap w:val="0"/>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65D652A6">
      <w:pPr>
        <w:widowControl w:val="0"/>
        <w:kinsoku/>
        <w:wordWrap w:val="0"/>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682CAF84">
      <w:pPr>
        <w:widowControl w:val="0"/>
        <w:kinsoku/>
        <w:wordWrap w:val="0"/>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180C93C7">
      <w:pPr>
        <w:widowControl w:val="0"/>
        <w:kinsoku/>
        <w:wordWrap w:val="0"/>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342A4110">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cs="宋体"/>
          <w:kern w:val="2"/>
          <w:sz w:val="24"/>
          <w:szCs w:val="24"/>
          <w:highlight w:val="none"/>
          <w:lang w:val="en-US" w:eastAsia="zh-CN"/>
        </w:rPr>
        <w:t>招标文件规定的其它证明材料</w:t>
      </w:r>
      <w:r>
        <w:rPr>
          <w:rFonts w:hint="eastAsia" w:ascii="宋体" w:hAnsi="宋体" w:eastAsia="宋体" w:cs="宋体"/>
          <w:color w:val="auto"/>
          <w:kern w:val="2"/>
          <w:sz w:val="24"/>
          <w:szCs w:val="24"/>
          <w:highlight w:val="none"/>
          <w:lang w:val="en-US" w:eastAsia="zh-CN" w:bidi="ar-SA"/>
        </w:rPr>
        <w:t>。</w:t>
      </w:r>
    </w:p>
    <w:p w14:paraId="3C6438AC">
      <w:pPr>
        <w:keepNext w:val="0"/>
        <w:keepLines w:val="0"/>
        <w:pageBreakBefore w:val="0"/>
        <w:widowControl w:val="0"/>
        <w:kinsoku/>
        <w:wordWrap w:val="0"/>
        <w:overflowPunct/>
        <w:topLinePunct w:val="0"/>
        <w:autoSpaceDE/>
        <w:autoSpaceDN/>
        <w:bidi w:val="0"/>
        <w:adjustRightInd/>
        <w:snapToGrid w:val="0"/>
        <w:spacing w:line="36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w:t>
      </w:r>
      <w:r>
        <w:rPr>
          <w:rFonts w:hint="eastAsia" w:ascii="宋体" w:hAnsi="宋体" w:cs="宋体"/>
          <w:b w:val="0"/>
          <w:bCs/>
          <w:color w:val="auto"/>
          <w:sz w:val="24"/>
          <w:highlight w:val="none"/>
          <w:lang w:eastAsia="zh-CN"/>
        </w:rPr>
        <w:t>项目管理人员</w:t>
      </w:r>
      <w:r>
        <w:rPr>
          <w:rFonts w:hint="eastAsia" w:ascii="宋体" w:hAnsi="宋体" w:eastAsia="宋体" w:cs="宋体"/>
          <w:b w:val="0"/>
          <w:bCs/>
          <w:color w:val="auto"/>
          <w:sz w:val="24"/>
          <w:highlight w:val="none"/>
        </w:rPr>
        <w:t>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63699F7">
      <w:pPr>
        <w:widowControl w:val="0"/>
        <w:kinsoku/>
        <w:wordWrap w:val="0"/>
        <w:overflowPunct w:val="0"/>
        <w:topLinePunct w:val="0"/>
        <w:autoSpaceDE w:val="0"/>
        <w:autoSpaceDN w:val="0"/>
        <w:bidi w:val="0"/>
        <w:spacing w:line="360" w:lineRule="auto"/>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339610DC">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01274397">
      <w:pPr>
        <w:widowControl w:val="0"/>
        <w:kinsoku/>
        <w:wordWrap w:val="0"/>
        <w:topLinePunct w:val="0"/>
        <w:bidi w:val="0"/>
        <w:snapToGrid w:val="0"/>
        <w:spacing w:line="360" w:lineRule="auto"/>
        <w:ind w:firstLine="480" w:firstLineChars="200"/>
        <w:jc w:val="left"/>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3）其他材料：招标文件规定的其他证明材料</w:t>
      </w:r>
    </w:p>
    <w:p w14:paraId="67BBBDA6">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63599244">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w:t>
      </w:r>
      <w:r>
        <w:rPr>
          <w:rFonts w:hint="eastAsia" w:ascii="宋体" w:hAnsi="宋体" w:cs="宋体"/>
          <w:color w:val="auto"/>
          <w:kern w:val="2"/>
          <w:sz w:val="24"/>
          <w:szCs w:val="24"/>
          <w:highlight w:val="none"/>
          <w:lang w:val="en-US" w:eastAsia="zh-CN" w:bidi="ar-SA"/>
        </w:rPr>
        <w:t>管理</w:t>
      </w:r>
      <w:r>
        <w:rPr>
          <w:rFonts w:hint="eastAsia" w:ascii="宋体" w:hAnsi="宋体" w:eastAsia="宋体" w:cs="宋体"/>
          <w:color w:val="auto"/>
          <w:kern w:val="2"/>
          <w:sz w:val="24"/>
          <w:szCs w:val="24"/>
          <w:highlight w:val="none"/>
          <w:lang w:val="en-US" w:eastAsia="zh-CN" w:bidi="ar-SA"/>
        </w:rPr>
        <w:t>人</w:t>
      </w:r>
      <w:r>
        <w:rPr>
          <w:rFonts w:hint="eastAsia" w:ascii="宋体" w:hAnsi="宋体" w:cs="宋体"/>
          <w:color w:val="auto"/>
          <w:kern w:val="2"/>
          <w:sz w:val="24"/>
          <w:szCs w:val="24"/>
          <w:highlight w:val="none"/>
          <w:lang w:val="en-US" w:eastAsia="zh-CN" w:bidi="ar-SA"/>
        </w:rPr>
        <w:t>员相关</w:t>
      </w:r>
      <w:r>
        <w:rPr>
          <w:rFonts w:hint="eastAsia" w:ascii="宋体" w:hAnsi="宋体" w:eastAsia="宋体" w:cs="宋体"/>
          <w:color w:val="auto"/>
          <w:kern w:val="2"/>
          <w:sz w:val="24"/>
          <w:szCs w:val="24"/>
          <w:highlight w:val="none"/>
          <w:lang w:val="en-US" w:eastAsia="zh-CN" w:bidi="ar-SA"/>
        </w:rPr>
        <w:t>证件应原件扫描制作在投标文件中。</w:t>
      </w:r>
    </w:p>
    <w:p w14:paraId="204BC667">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kern w:val="2"/>
          <w:sz w:val="24"/>
          <w:szCs w:val="24"/>
          <w:highlight w:val="none"/>
          <w:lang w:val="en-US" w:eastAsia="zh-CN"/>
        </w:rPr>
      </w:pPr>
    </w:p>
    <w:p w14:paraId="2082AF3B">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47396955">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31C289">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6AA9402">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BCBF06C">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D00BC43">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B47140B">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5558F8F">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8A2701F">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CEC4738">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6EFA6586">
      <w:pPr>
        <w:widowControl w:val="0"/>
        <w:shd w:val="clear" w:color="auto" w:fill="FFFFFF"/>
        <w:kinsoku/>
        <w:wordWrap w:val="0"/>
        <w:topLinePunct w:val="0"/>
        <w:bidi w:val="0"/>
        <w:adjustRightInd/>
        <w:snapToGrid/>
        <w:spacing w:before="120" w:after="120" w:line="360" w:lineRule="auto"/>
        <w:ind w:firstLine="48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75AAC918">
      <w:pPr>
        <w:widowControl w:val="0"/>
        <w:shd w:val="clear" w:color="auto" w:fill="FFFFFF"/>
        <w:kinsoku/>
        <w:wordWrap w:val="0"/>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515A0772">
      <w:pPr>
        <w:widowControl w:val="0"/>
        <w:shd w:val="clear" w:color="auto" w:fill="FFFFFF"/>
        <w:kinsoku/>
        <w:wordWrap w:val="0"/>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widowControl w:val="0"/>
        <w:shd w:val="clear" w:color="auto" w:fill="FFFFFF"/>
        <w:kinsoku/>
        <w:wordWrap w:val="0"/>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4ABDAF59">
      <w:pPr>
        <w:widowControl w:val="0"/>
        <w:shd w:val="clear" w:color="auto" w:fill="FFFFFF"/>
        <w:kinsoku/>
        <w:wordWrap w:val="0"/>
        <w:topLinePunct w:val="0"/>
        <w:bidi w:val="0"/>
        <w:adjustRightInd w:val="0"/>
        <w:snapToGrid w:val="0"/>
        <w:spacing w:after="200" w:line="360" w:lineRule="auto"/>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0964CBC0">
      <w:pPr>
        <w:widowControl w:val="0"/>
        <w:shd w:val="clear" w:color="auto" w:fill="FFFFFF"/>
        <w:kinsoku/>
        <w:wordWrap w:val="0"/>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72240466">
      <w:pPr>
        <w:widowControl w:val="0"/>
        <w:shd w:val="clear" w:color="auto" w:fill="FFFFFF"/>
        <w:kinsoku/>
        <w:wordWrap w:val="0"/>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6AA49537">
      <w:pPr>
        <w:widowControl w:val="0"/>
        <w:shd w:val="clear" w:color="auto" w:fill="FFFFFF"/>
        <w:kinsoku/>
        <w:wordWrap w:val="0"/>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25F7858D">
      <w:pPr>
        <w:widowControl w:val="0"/>
        <w:shd w:val="clear" w:color="auto" w:fill="FFFFFF"/>
        <w:kinsoku/>
        <w:wordWrap w:val="0"/>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39F0BAAE">
      <w:pPr>
        <w:widowControl w:val="0"/>
        <w:shd w:val="clear" w:color="auto" w:fill="FFFFFF"/>
        <w:kinsoku/>
        <w:wordWrap w:val="0"/>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widowControl w:val="0"/>
        <w:shd w:val="clear" w:color="auto" w:fill="FFFFFF"/>
        <w:kinsoku/>
        <w:wordWrap w:val="0"/>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widowControl w:val="0"/>
        <w:shd w:val="clear" w:color="auto" w:fill="FFFFFF"/>
        <w:kinsoku/>
        <w:wordWrap w:val="0"/>
        <w:topLinePunct w:val="0"/>
        <w:bidi w:val="0"/>
        <w:adjustRightInd w:val="0"/>
        <w:snapToGrid w:val="0"/>
        <w:spacing w:after="200" w:line="360" w:lineRule="auto"/>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761E0BD0">
      <w:pPr>
        <w:widowControl w:val="0"/>
        <w:shd w:val="clear" w:color="auto" w:fill="FFFFFF"/>
        <w:kinsoku/>
        <w:wordWrap w:val="0"/>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3D13A11E">
      <w:pPr>
        <w:widowControl w:val="0"/>
        <w:shd w:val="clear" w:color="auto" w:fill="FFFFFF"/>
        <w:kinsoku/>
        <w:wordWrap w:val="0"/>
        <w:topLinePunct w:val="0"/>
        <w:bidi w:val="0"/>
        <w:adjustRightInd w:val="0"/>
        <w:snapToGrid w:val="0"/>
        <w:spacing w:after="200" w:line="36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cs="宋体"/>
          <w:color w:val="auto"/>
          <w:sz w:val="24"/>
          <w:highlight w:val="none"/>
          <w:u w:val="single" w:color="000000"/>
          <w:lang w:eastAsia="zh-CN"/>
        </w:rPr>
        <w:t>签字并盖章</w:t>
      </w:r>
      <w:r>
        <w:rPr>
          <w:rFonts w:hint="eastAsia" w:ascii="宋体" w:hAnsi="宋体" w:eastAsia="宋体" w:cs="宋体"/>
          <w:color w:val="000000"/>
          <w:kern w:val="0"/>
          <w:sz w:val="22"/>
          <w:szCs w:val="22"/>
          <w:highlight w:val="none"/>
          <w:u w:val="single"/>
          <w:shd w:val="clear" w:color="auto" w:fill="FFFFFF"/>
          <w:lang w:bidi="ar"/>
        </w:rPr>
        <w:t>)</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6C3CAB01">
      <w:pPr>
        <w:widowControl w:val="0"/>
        <w:shd w:val="clear" w:color="auto" w:fill="FFFFFF"/>
        <w:kinsoku/>
        <w:wordWrap w:val="0"/>
        <w:topLinePunct w:val="0"/>
        <w:bidi w:val="0"/>
        <w:adjustRightInd w:val="0"/>
        <w:snapToGrid w:val="0"/>
        <w:spacing w:after="0" w:line="360" w:lineRule="auto"/>
        <w:ind w:right="18"/>
        <w:jc w:val="left"/>
        <w:rPr>
          <w:rFonts w:hint="eastAsia" w:ascii="宋体" w:hAnsi="宋体" w:eastAsia="宋体" w:cs="宋体"/>
          <w:b/>
          <w:color w:val="000000"/>
          <w:kern w:val="0"/>
          <w:sz w:val="28"/>
          <w:szCs w:val="28"/>
          <w:highlight w:val="none"/>
          <w:shd w:val="clear" w:color="auto" w:fill="FFFFFF"/>
        </w:rPr>
      </w:pPr>
    </w:p>
    <w:p w14:paraId="26CF26C9">
      <w:pPr>
        <w:widowControl w:val="0"/>
        <w:kinsoku/>
        <w:wordWrap w:val="0"/>
        <w:topLinePunct w:val="0"/>
        <w:bidi w:val="0"/>
        <w:snapToGrid w:val="0"/>
        <w:spacing w:line="360" w:lineRule="auto"/>
        <w:ind w:right="-304"/>
        <w:jc w:val="center"/>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widowControl w:val="0"/>
        <w:kinsoku/>
        <w:wordWrap w:val="0"/>
        <w:topLinePunct w:val="0"/>
        <w:bidi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10F0CC36">
      <w:pPr>
        <w:widowControl w:val="0"/>
        <w:kinsoku/>
        <w:wordWrap w:val="0"/>
        <w:topLinePunct w:val="0"/>
        <w:bidi w:val="0"/>
        <w:snapToGrid w:val="0"/>
        <w:spacing w:line="36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704F334F">
      <w:pPr>
        <w:widowControl w:val="0"/>
        <w:kinsoku/>
        <w:wordWrap w:val="0"/>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082B6D8">
      <w:pPr>
        <w:widowControl w:val="0"/>
        <w:kinsoku/>
        <w:wordWrap w:val="0"/>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36F96D2F">
      <w:pPr>
        <w:widowControl w:val="0"/>
        <w:kinsoku/>
        <w:wordWrap w:val="0"/>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0432A353">
      <w:pPr>
        <w:widowControl w:val="0"/>
        <w:kinsoku/>
        <w:wordWrap w:val="0"/>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40335CD8">
      <w:pPr>
        <w:widowControl w:val="0"/>
        <w:kinsoku/>
        <w:wordWrap w:val="0"/>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67AE8698">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cs="宋体"/>
          <w:kern w:val="2"/>
          <w:sz w:val="24"/>
          <w:szCs w:val="24"/>
          <w:highlight w:val="none"/>
          <w:lang w:val="en-US" w:eastAsia="zh-CN"/>
        </w:rPr>
        <w:t>招标文件规定的其它证明材料</w:t>
      </w:r>
      <w:r>
        <w:rPr>
          <w:rFonts w:hint="eastAsia" w:ascii="宋体" w:hAnsi="宋体" w:eastAsia="宋体" w:cs="宋体"/>
          <w:color w:val="auto"/>
          <w:kern w:val="2"/>
          <w:sz w:val="24"/>
          <w:szCs w:val="24"/>
          <w:highlight w:val="none"/>
          <w:lang w:val="en-US" w:eastAsia="zh-CN" w:bidi="ar-SA"/>
        </w:rPr>
        <w:t>。</w:t>
      </w:r>
    </w:p>
    <w:p w14:paraId="5DBA10AF">
      <w:pPr>
        <w:keepNext w:val="0"/>
        <w:keepLines w:val="0"/>
        <w:pageBreakBefore w:val="0"/>
        <w:widowControl w:val="0"/>
        <w:kinsoku/>
        <w:wordWrap w:val="0"/>
        <w:overflowPunct/>
        <w:topLinePunct w:val="0"/>
        <w:autoSpaceDE/>
        <w:autoSpaceDN/>
        <w:bidi w:val="0"/>
        <w:adjustRightInd/>
        <w:snapToGrid w:val="0"/>
        <w:spacing w:line="36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w:t>
      </w:r>
      <w:r>
        <w:rPr>
          <w:rFonts w:hint="eastAsia" w:ascii="宋体" w:hAnsi="宋体" w:cs="宋体"/>
          <w:b w:val="0"/>
          <w:bCs/>
          <w:color w:val="auto"/>
          <w:sz w:val="24"/>
          <w:highlight w:val="none"/>
          <w:lang w:eastAsia="zh-CN"/>
        </w:rPr>
        <w:t>项目管理人员</w:t>
      </w:r>
      <w:r>
        <w:rPr>
          <w:rFonts w:hint="eastAsia" w:ascii="宋体" w:hAnsi="宋体" w:eastAsia="宋体" w:cs="宋体"/>
          <w:b w:val="0"/>
          <w:bCs/>
          <w:color w:val="auto"/>
          <w:sz w:val="24"/>
          <w:highlight w:val="none"/>
        </w:rPr>
        <w:t>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4210F5D9">
      <w:pPr>
        <w:widowControl w:val="0"/>
        <w:kinsoku/>
        <w:wordWrap w:val="0"/>
        <w:overflowPunct w:val="0"/>
        <w:topLinePunct w:val="0"/>
        <w:autoSpaceDE w:val="0"/>
        <w:autoSpaceDN w:val="0"/>
        <w:bidi w:val="0"/>
        <w:spacing w:line="360" w:lineRule="auto"/>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0F626B43">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40F5CB27">
      <w:pPr>
        <w:widowControl w:val="0"/>
        <w:kinsoku/>
        <w:wordWrap w:val="0"/>
        <w:topLinePunct w:val="0"/>
        <w:bidi w:val="0"/>
        <w:snapToGrid w:val="0"/>
        <w:spacing w:line="360" w:lineRule="auto"/>
        <w:ind w:firstLine="480" w:firstLineChars="200"/>
        <w:jc w:val="left"/>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3）其他材料：招标文件规定的其他证明材料</w:t>
      </w:r>
    </w:p>
    <w:p w14:paraId="3F8A7FF1">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4106B009">
      <w:pPr>
        <w:widowControl w:val="0"/>
        <w:kinsoku/>
        <w:wordWrap w:val="0"/>
        <w:topLinePunct w:val="0"/>
        <w:bidi w:val="0"/>
        <w:snapToGrid w:val="0"/>
        <w:spacing w:line="360" w:lineRule="auto"/>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w:t>
      </w:r>
      <w:r>
        <w:rPr>
          <w:rFonts w:hint="eastAsia" w:ascii="宋体" w:hAnsi="宋体" w:cs="宋体"/>
          <w:color w:val="auto"/>
          <w:kern w:val="2"/>
          <w:sz w:val="24"/>
          <w:szCs w:val="24"/>
          <w:highlight w:val="none"/>
          <w:lang w:val="en-US" w:eastAsia="zh-CN" w:bidi="ar-SA"/>
        </w:rPr>
        <w:t>管理</w:t>
      </w:r>
      <w:r>
        <w:rPr>
          <w:rFonts w:hint="eastAsia" w:ascii="宋体" w:hAnsi="宋体" w:eastAsia="宋体" w:cs="宋体"/>
          <w:color w:val="auto"/>
          <w:kern w:val="2"/>
          <w:sz w:val="24"/>
          <w:szCs w:val="24"/>
          <w:highlight w:val="none"/>
          <w:lang w:val="en-US" w:eastAsia="zh-CN" w:bidi="ar-SA"/>
        </w:rPr>
        <w:t>人</w:t>
      </w:r>
      <w:r>
        <w:rPr>
          <w:rFonts w:hint="eastAsia" w:ascii="宋体" w:hAnsi="宋体" w:cs="宋体"/>
          <w:color w:val="auto"/>
          <w:kern w:val="2"/>
          <w:sz w:val="24"/>
          <w:szCs w:val="24"/>
          <w:highlight w:val="none"/>
          <w:lang w:val="en-US" w:eastAsia="zh-CN" w:bidi="ar-SA"/>
        </w:rPr>
        <w:t>员相关</w:t>
      </w:r>
      <w:r>
        <w:rPr>
          <w:rFonts w:hint="eastAsia" w:ascii="宋体" w:hAnsi="宋体" w:eastAsia="宋体" w:cs="宋体"/>
          <w:color w:val="auto"/>
          <w:kern w:val="2"/>
          <w:sz w:val="24"/>
          <w:szCs w:val="24"/>
          <w:highlight w:val="none"/>
          <w:lang w:val="en-US" w:eastAsia="zh-CN" w:bidi="ar-SA"/>
        </w:rPr>
        <w:t>证件应原件扫描制作在投标文件中。</w:t>
      </w:r>
    </w:p>
    <w:p w14:paraId="0CBB8B83">
      <w:pPr>
        <w:widowControl w:val="0"/>
        <w:kinsoku/>
        <w:wordWrap w:val="0"/>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注：1、项目负责人的建造师电子注册证书，即建造师电子注册证书彩色打印并由项目负责人在个人签名处手写签名后扫描上传。未由项目负责人本人手写签名或与签名图像笔迹不一致的，该电子注册证书无效。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widowControl w:val="0"/>
        <w:kinsoku/>
        <w:wordWrap w:val="0"/>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widowControl w:val="0"/>
        <w:kinsoku/>
        <w:wordWrap w:val="0"/>
        <w:topLinePunct w:val="0"/>
        <w:bidi w:val="0"/>
        <w:snapToGrid w:val="0"/>
        <w:spacing w:line="360" w:lineRule="auto"/>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3、招标文件要求提交的证件、单据等证明材料扫描件，应为原件彩色扫描件。提交的证明材料通过拍照、截图获得，其原件彩色图片视为原件彩色扫描件。</w:t>
      </w:r>
    </w:p>
    <w:p w14:paraId="5B164F47">
      <w:pPr>
        <w:widowControl w:val="0"/>
        <w:shd w:val="clear" w:color="auto" w:fill="FFFFFF"/>
        <w:kinsoku/>
        <w:wordWrap w:val="0"/>
        <w:topLinePunct w:val="0"/>
        <w:bidi w:val="0"/>
        <w:adjustRightInd/>
        <w:snapToGrid/>
        <w:spacing w:after="0" w:line="360" w:lineRule="auto"/>
        <w:ind w:firstLine="422" w:firstLineChars="200"/>
        <w:jc w:val="left"/>
        <w:rPr>
          <w:rFonts w:hint="eastAsia" w:ascii="宋体" w:hAnsi="宋体" w:eastAsia="宋体" w:cs="宋体"/>
          <w:color w:val="auto"/>
          <w:spacing w:val="0"/>
          <w:kern w:val="24"/>
          <w:sz w:val="21"/>
          <w:szCs w:val="21"/>
          <w:highlight w:val="none"/>
          <w:u w:val="single" w:color="auto"/>
          <w:lang w:val="en-US" w:eastAsia="zh-CN"/>
        </w:rPr>
      </w:pPr>
      <w:r>
        <w:rPr>
          <w:rFonts w:hint="eastAsia" w:ascii="宋体" w:hAnsi="宋体" w:eastAsia="宋体" w:cs="宋体"/>
          <w:b/>
          <w:bCs/>
          <w:color w:val="auto"/>
          <w:kern w:val="2"/>
          <w:sz w:val="21"/>
          <w:szCs w:val="21"/>
          <w:u w:val="single" w:color="auto"/>
          <w:lang w:val="en-US" w:eastAsia="zh-CN" w:bidi="ar-SA"/>
        </w:rPr>
        <w:t>4、</w:t>
      </w:r>
      <w:r>
        <w:rPr>
          <w:rFonts w:hint="eastAsia" w:ascii="宋体" w:hAnsi="宋体" w:eastAsia="宋体" w:cs="宋体"/>
          <w:b/>
          <w:bCs/>
          <w:color w:val="auto"/>
          <w:sz w:val="21"/>
          <w:szCs w:val="21"/>
          <w:highlight w:val="white"/>
          <w:u w:val="single" w:color="auto"/>
          <w:lang w:val="en-US" w:eastAsia="zh-CN"/>
        </w:rPr>
        <w:t>标文件格式中</w:t>
      </w:r>
      <w:r>
        <w:rPr>
          <w:rFonts w:hint="eastAsia" w:ascii="宋体" w:hAnsi="宋体" w:eastAsia="宋体" w:cs="宋体"/>
          <w:b/>
          <w:bCs/>
          <w:color w:val="auto"/>
          <w:sz w:val="21"/>
          <w:szCs w:val="21"/>
          <w:highlight w:val="white"/>
          <w:u w:val="single" w:color="auto"/>
        </w:rPr>
        <w:t>要求盖单位公章处是指盖投标人的单位电子公章</w:t>
      </w:r>
      <w:r>
        <w:rPr>
          <w:rFonts w:hint="eastAsia" w:ascii="宋体" w:hAnsi="宋体" w:cs="宋体"/>
          <w:b/>
          <w:bCs/>
          <w:color w:val="auto"/>
          <w:sz w:val="21"/>
          <w:szCs w:val="21"/>
          <w:highlight w:val="white"/>
          <w:u w:val="single" w:color="auto"/>
          <w:lang w:eastAsia="zh-CN"/>
        </w:rPr>
        <w:t>，投标文件格式中需要法人盖章并签字的，投标人应按要求将对应的文件盖章并签字后扫描上传至投标软件。</w:t>
      </w:r>
    </w:p>
    <w:p w14:paraId="5A16DF50">
      <w:pPr>
        <w:keepNext w:val="0"/>
        <w:keepLines w:val="0"/>
        <w:pageBreakBefore w:val="0"/>
        <w:widowControl w:val="0"/>
        <w:kinsoku/>
        <w:wordWrap w:val="0"/>
        <w:overflowPunct/>
        <w:topLinePunct w:val="0"/>
        <w:autoSpaceDE/>
        <w:autoSpaceDN/>
        <w:bidi w:val="0"/>
        <w:spacing w:line="360" w:lineRule="auto"/>
        <w:ind w:firstLine="420" w:firstLineChars="200"/>
        <w:jc w:val="both"/>
        <w:textAlignment w:val="baseline"/>
        <w:rPr>
          <w:rFonts w:hint="eastAsia" w:ascii="宋体" w:hAnsi="宋体" w:eastAsia="宋体" w:cs="宋体"/>
          <w:sz w:val="21"/>
          <w:highlight w:val="none"/>
          <w:lang w:val="en-US" w:eastAsia="zh-CN" w:bidi="ar-SA"/>
        </w:rPr>
      </w:pPr>
    </w:p>
    <w:p w14:paraId="27E869E7">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23783DB">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0202B4F0">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411D3F0">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F55AFDE">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5C997E62">
      <w:pP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br w:type="page"/>
      </w:r>
    </w:p>
    <w:p w14:paraId="61C3AF1A">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cs="宋体"/>
          <w:color w:val="000000"/>
          <w:spacing w:val="0"/>
          <w:w w:val="100"/>
          <w:kern w:val="2"/>
          <w:position w:val="0"/>
          <w:sz w:val="24"/>
          <w:szCs w:val="24"/>
          <w:highlight w:val="none"/>
          <w:u w:val="single" w:color="000000"/>
          <w:shd w:val="clear" w:color="auto" w:fill="auto"/>
          <w:vertAlign w:val="baseline"/>
          <w:rtl w:val="0"/>
          <w:lang w:val="en-US" w:eastAsia="zh-CN"/>
        </w:rPr>
        <w:t>签字并盖章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topLinePunct w:val="0"/>
        <w:bidi w:val="0"/>
        <w:spacing w:before="0" w:beforeAutospacing="0" w:after="0" w:afterAutospacing="0" w:line="36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73109452">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69895807">
      <w:pPr>
        <w:widowControl w:val="0"/>
        <w:kinsoku/>
        <w:wordWrap w:val="0"/>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0330EEA">
      <w:pPr>
        <w:widowControl w:val="0"/>
        <w:kinsoku/>
        <w:wordWrap w:val="0"/>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34FC073E">
      <w:pPr>
        <w:widowControl w:val="0"/>
        <w:kinsoku/>
        <w:wordWrap w:val="0"/>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71D21A25">
      <w:pPr>
        <w:rPr>
          <w:rFonts w:hint="eastAsia" w:ascii="宋体" w:hAnsi="宋体" w:eastAsia="宋体" w:cs="宋体"/>
          <w:b/>
          <w:color w:val="000000"/>
          <w:kern w:val="0"/>
          <w:sz w:val="36"/>
          <w:szCs w:val="36"/>
          <w:highlight w:val="none"/>
          <w:shd w:val="clear" w:color="auto" w:fill="FFFFFF"/>
          <w:lang w:eastAsia="zh-CN"/>
        </w:rPr>
      </w:pPr>
      <w:r>
        <w:rPr>
          <w:rFonts w:hint="eastAsia" w:ascii="宋体" w:hAnsi="宋体" w:eastAsia="宋体" w:cs="宋体"/>
          <w:b/>
          <w:color w:val="000000"/>
          <w:kern w:val="0"/>
          <w:sz w:val="36"/>
          <w:szCs w:val="36"/>
          <w:highlight w:val="none"/>
          <w:shd w:val="clear" w:color="auto" w:fill="FFFFFF"/>
          <w:lang w:eastAsia="zh-CN"/>
        </w:rPr>
        <w:br w:type="page"/>
      </w:r>
    </w:p>
    <w:p w14:paraId="668D44D0">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lang w:val="en-US" w:eastAsia="zh-CN"/>
        </w:rPr>
        <w:t>三</w:t>
      </w: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D67C8FF">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B9A1803">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1B00936A">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04C2CC6">
      <w:pPr>
        <w:widowControl w:val="0"/>
        <w:shd w:val="clear" w:color="auto" w:fill="FFFFFF"/>
        <w:kinsoku/>
        <w:wordWrap w:val="0"/>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143C71">
      <w:pPr>
        <w:widowControl w:val="0"/>
        <w:shd w:val="clear" w:color="auto" w:fill="FFFFFF"/>
        <w:kinsoku/>
        <w:wordWrap w:val="0"/>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2107B270">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6775033">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728EF9">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28E37802">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E1AA400">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6E0C6267">
      <w:pPr>
        <w:widowControl w:val="0"/>
        <w:shd w:val="clear" w:color="auto" w:fill="FFFFFF"/>
        <w:kinsoku/>
        <w:wordWrap w:val="0"/>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04E67CC0">
      <w:pPr>
        <w:widowControl w:val="0"/>
        <w:shd w:val="clear" w:color="auto" w:fill="FFFFFF"/>
        <w:kinsoku/>
        <w:wordWrap w:val="0"/>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8D6BA4C">
      <w:pPr>
        <w:widowControl w:val="0"/>
        <w:shd w:val="clear" w:color="auto" w:fill="FFFFFF"/>
        <w:kinsoku/>
        <w:wordWrap w:val="0"/>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492939EC">
      <w:pPr>
        <w:widowControl w:val="0"/>
        <w:shd w:val="clear" w:color="auto" w:fill="FFFFFF"/>
        <w:kinsoku/>
        <w:wordWrap w:val="0"/>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444C63A2">
      <w:pPr>
        <w:widowControl w:val="0"/>
        <w:shd w:val="clear" w:color="auto" w:fill="FFFFFF"/>
        <w:kinsoku/>
        <w:wordWrap w:val="0"/>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2D9E6C3">
      <w:pPr>
        <w:widowControl w:val="0"/>
        <w:shd w:val="clear" w:color="auto" w:fill="FFFFFF"/>
        <w:kinsoku/>
        <w:wordWrap w:val="0"/>
        <w:topLinePunct w:val="0"/>
        <w:bidi w:val="0"/>
        <w:adjustRightInd/>
        <w:snapToGrid/>
        <w:spacing w:after="0" w:line="360" w:lineRule="auto"/>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E243B1A">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2253C5B3">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7FCB61">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F46A86">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ACB1B94">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5F5CB6B">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6505F4A">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6D2916FE">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58E1548E">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49F1AF2A">
      <w:pPr>
        <w:widowControl w:val="0"/>
        <w:shd w:val="clear" w:color="auto" w:fill="FFFFFF"/>
        <w:kinsoku/>
        <w:wordWrap w:val="0"/>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036C42C7">
      <w:pPr>
        <w:widowControl w:val="0"/>
        <w:shd w:val="clear" w:color="auto" w:fill="FFFFFF"/>
        <w:kinsoku/>
        <w:wordWrap w:val="0"/>
        <w:topLinePunct w:val="0"/>
        <w:bidi w:val="0"/>
        <w:adjustRightInd/>
        <w:snapToGrid/>
        <w:spacing w:after="0"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4B44ACA9">
      <w:pPr>
        <w:widowControl w:val="0"/>
        <w:shd w:val="clear" w:color="auto" w:fill="FFFFFF"/>
        <w:kinsoku/>
        <w:wordWrap w:val="0"/>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widowControl w:val="0"/>
        <w:shd w:val="clear" w:color="auto" w:fill="FFFFFF"/>
        <w:kinsoku/>
        <w:wordWrap w:val="0"/>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1E395FEE">
      <w:pPr>
        <w:widowControl w:val="0"/>
        <w:shd w:val="clear" w:color="auto" w:fill="FFFFFF"/>
        <w:kinsoku/>
        <w:wordWrap w:val="0"/>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6917A246">
      <w:pPr>
        <w:widowControl w:val="0"/>
        <w:kinsoku/>
        <w:wordWrap w:val="0"/>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199BD542">
      <w:pPr>
        <w:widowControl w:val="0"/>
        <w:kinsoku/>
        <w:wordWrap w:val="0"/>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69397BB7">
      <w:pPr>
        <w:widowControl w:val="0"/>
        <w:kinsoku/>
        <w:wordWrap w:val="0"/>
        <w:topLinePunct w:val="0"/>
        <w:bidi w:val="0"/>
        <w:snapToGrid w:val="0"/>
        <w:spacing w:line="360" w:lineRule="auto"/>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070BB062">
      <w:pPr>
        <w:widowControl w:val="0"/>
        <w:kinsoku/>
        <w:wordWrap w:val="0"/>
        <w:topLinePunct w:val="0"/>
        <w:bidi w:val="0"/>
        <w:snapToGrid w:val="0"/>
        <w:spacing w:line="360" w:lineRule="auto"/>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7794F164">
      <w:pPr>
        <w:widowControl w:val="0"/>
        <w:shd w:val="clear" w:color="auto" w:fill="FFFFFF"/>
        <w:kinsoku/>
        <w:wordWrap w:val="0"/>
        <w:topLinePunct w:val="0"/>
        <w:bidi w:val="0"/>
        <w:adjustRightInd w:val="0"/>
        <w:snapToGrid w:val="0"/>
        <w:spacing w:after="0" w:line="360" w:lineRule="auto"/>
        <w:ind w:right="840"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00544BAF">
      <w:pPr>
        <w:widowControl w:val="0"/>
        <w:shd w:val="clear" w:color="auto" w:fill="FFFFFF"/>
        <w:kinsoku/>
        <w:wordWrap w:val="0"/>
        <w:topLinePunct w:val="0"/>
        <w:bidi w:val="0"/>
        <w:adjustRightInd w:val="0"/>
        <w:snapToGrid w:val="0"/>
        <w:spacing w:after="0" w:line="360" w:lineRule="auto"/>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1222ECBD">
      <w:pPr>
        <w:widowControl w:val="0"/>
        <w:shd w:val="clear" w:color="auto" w:fill="FFFFFF"/>
        <w:kinsoku/>
        <w:wordWrap w:val="0"/>
        <w:topLinePunct w:val="0"/>
        <w:bidi w:val="0"/>
        <w:adjustRightInd/>
        <w:snapToGrid/>
        <w:spacing w:after="0" w:line="360" w:lineRule="auto"/>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84879A6">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E10C1D">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81129C3">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F7E0400">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E71AE4">
      <w:pPr>
        <w:widowControl w:val="0"/>
        <w:shd w:val="clear" w:color="auto" w:fill="FFFFFF"/>
        <w:kinsoku/>
        <w:wordWrap w:val="0"/>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1AB4D23">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B3E537">
      <w:pPr>
        <w:widowControl w:val="0"/>
        <w:shd w:val="clear" w:color="auto" w:fill="FFFFFF"/>
        <w:kinsoku/>
        <w:wordWrap w:val="0"/>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544D8D1">
      <w:pPr>
        <w:widowControl w:val="0"/>
        <w:shd w:val="clear" w:color="auto" w:fill="FFFFFF"/>
        <w:kinsoku/>
        <w:wordWrap w:val="0"/>
        <w:topLinePunct w:val="0"/>
        <w:bidi w:val="0"/>
        <w:adjustRightInd w:val="0"/>
        <w:snapToGrid w:val="0"/>
        <w:spacing w:after="0" w:line="360" w:lineRule="auto"/>
        <w:jc w:val="both"/>
        <w:rPr>
          <w:rFonts w:hint="eastAsia" w:ascii="宋体" w:hAnsi="宋体" w:eastAsia="宋体" w:cs="宋体"/>
          <w:b/>
          <w:bCs/>
          <w:color w:val="000000"/>
          <w:kern w:val="0"/>
          <w:sz w:val="32"/>
          <w:szCs w:val="32"/>
          <w:highlight w:val="none"/>
          <w:shd w:val="clear" w:color="auto" w:fill="FFFFFF"/>
          <w:lang w:val="en-US" w:eastAsia="zh-CN" w:bidi="ar-SA"/>
        </w:rPr>
      </w:pPr>
    </w:p>
    <w:p w14:paraId="4147BCBF">
      <w:pPr>
        <w:widowControl w:val="0"/>
        <w:kinsoku/>
        <w:wordWrap w:val="0"/>
        <w:topLinePunct w:val="0"/>
        <w:bidi w:val="0"/>
        <w:spacing w:line="360" w:lineRule="auto"/>
        <w:jc w:val="center"/>
        <w:rPr>
          <w:rFonts w:hint="eastAsia" w:ascii="宋体" w:hAnsi="宋体" w:eastAsia="宋体" w:cs="宋体"/>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B8647E">
      <w:pPr>
        <w:pageBreakBefore/>
        <w:widowControl w:val="0"/>
        <w:kinsoku/>
        <w:wordWrap w:val="0"/>
        <w:topLinePunct w:val="0"/>
        <w:bidi w:val="0"/>
        <w:snapToGrid w:val="0"/>
        <w:spacing w:line="360" w:lineRule="auto"/>
        <w:jc w:val="left"/>
        <w:textAlignment w:val="baseline"/>
        <w:rPr>
          <w:rStyle w:val="15"/>
          <w:rFonts w:hint="eastAsia" w:ascii="宋体" w:hAnsi="宋体" w:eastAsia="宋体" w:cs="宋体"/>
          <w:color w:val="auto"/>
          <w:sz w:val="20"/>
          <w:szCs w:val="20"/>
          <w:highlight w:val="none"/>
        </w:rPr>
      </w:pPr>
      <w:r>
        <w:rPr>
          <w:rStyle w:val="15"/>
          <w:rFonts w:hint="eastAsia" w:ascii="宋体" w:hAnsi="宋体" w:eastAsia="宋体" w:cs="宋体"/>
          <w:b/>
          <w:color w:val="auto"/>
          <w:sz w:val="24"/>
          <w:highlight w:val="none"/>
          <w:lang w:val="en-US" w:eastAsia="zh-CN"/>
        </w:rPr>
        <w:t>附件 ：</w:t>
      </w:r>
      <w:r>
        <w:rPr>
          <w:rStyle w:val="15"/>
          <w:rFonts w:hint="eastAsia" w:ascii="宋体" w:hAnsi="宋体" w:eastAsia="宋体" w:cs="宋体"/>
          <w:b/>
          <w:bCs/>
          <w:color w:val="auto"/>
          <w:kern w:val="0"/>
          <w:sz w:val="28"/>
          <w:szCs w:val="28"/>
          <w:highlight w:val="none"/>
        </w:rPr>
        <w:t>到账证明（格式）</w:t>
      </w:r>
    </w:p>
    <w:p w14:paraId="03E708A8">
      <w:pPr>
        <w:pStyle w:val="17"/>
        <w:widowControl w:val="0"/>
        <w:kinsoku/>
        <w:wordWrap w:val="0"/>
        <w:topLinePunct w:val="0"/>
        <w:bidi w:val="0"/>
        <w:snapToGrid w:val="0"/>
        <w:spacing w:line="360" w:lineRule="auto"/>
        <w:jc w:val="center"/>
        <w:rPr>
          <w:rStyle w:val="15"/>
          <w:rFonts w:hint="eastAsia" w:ascii="宋体" w:hAnsi="宋体" w:eastAsia="宋体" w:cs="宋体"/>
          <w:color w:val="auto"/>
          <w:sz w:val="32"/>
          <w:szCs w:val="32"/>
          <w:highlight w:val="none"/>
        </w:rPr>
      </w:pPr>
      <w:r>
        <w:rPr>
          <w:rStyle w:val="15"/>
          <w:rFonts w:hint="eastAsia" w:ascii="宋体" w:hAnsi="宋体" w:eastAsia="宋体" w:cs="宋体"/>
          <w:color w:val="auto"/>
          <w:sz w:val="44"/>
          <w:szCs w:val="44"/>
          <w:highlight w:val="none"/>
        </w:rPr>
        <w:t>到账证明</w:t>
      </w:r>
    </w:p>
    <w:p w14:paraId="3BFA2D0D">
      <w:pPr>
        <w:pStyle w:val="17"/>
        <w:widowControl w:val="0"/>
        <w:kinsoku/>
        <w:wordWrap w:val="0"/>
        <w:topLinePunct w:val="0"/>
        <w:bidi w:val="0"/>
        <w:snapToGrid w:val="0"/>
        <w:spacing w:line="360" w:lineRule="auto"/>
        <w:jc w:val="right"/>
        <w:rPr>
          <w:rStyle w:val="15"/>
          <w:rFonts w:hint="eastAsia" w:ascii="宋体" w:hAnsi="宋体" w:eastAsia="宋体" w:cs="宋体"/>
          <w:b/>
          <w:bCs/>
          <w:color w:val="auto"/>
          <w:sz w:val="28"/>
          <w:szCs w:val="28"/>
          <w:highlight w:val="none"/>
        </w:rPr>
      </w:pPr>
      <w:r>
        <w:rPr>
          <w:rStyle w:val="15"/>
          <w:rFonts w:hint="eastAsia" w:ascii="宋体" w:hAnsi="宋体" w:eastAsia="宋体" w:cs="宋体"/>
          <w:color w:val="auto"/>
          <w:sz w:val="28"/>
          <w:szCs w:val="28"/>
          <w:highlight w:val="none"/>
        </w:rPr>
        <w:t>编号：</w:t>
      </w:r>
      <w:r>
        <w:rPr>
          <w:rStyle w:val="15"/>
          <w:rFonts w:hint="eastAsia" w:ascii="宋体" w:hAnsi="宋体" w:eastAsia="宋体" w:cs="宋体"/>
          <w:color w:val="auto"/>
          <w:kern w:val="0"/>
          <w:sz w:val="28"/>
          <w:szCs w:val="28"/>
          <w:highlight w:val="none"/>
          <w:u w:val="single" w:color="000000"/>
        </w:rPr>
        <w:t>(保函开立人自行编号)</w:t>
      </w:r>
    </w:p>
    <w:p w14:paraId="6062BFB5">
      <w:pPr>
        <w:pStyle w:val="17"/>
        <w:widowControl w:val="0"/>
        <w:kinsoku/>
        <w:wordWrap w:val="0"/>
        <w:topLinePunct w:val="0"/>
        <w:bidi w:val="0"/>
        <w:snapToGrid w:val="0"/>
        <w:spacing w:line="360" w:lineRule="auto"/>
        <w:jc w:val="center"/>
        <w:rPr>
          <w:rStyle w:val="15"/>
          <w:rFonts w:hint="eastAsia" w:ascii="宋体" w:hAnsi="宋体" w:eastAsia="宋体" w:cs="宋体"/>
          <w:b/>
          <w:bCs/>
          <w:color w:val="auto"/>
          <w:sz w:val="28"/>
          <w:szCs w:val="28"/>
          <w:highlight w:val="none"/>
        </w:rPr>
      </w:pPr>
      <w:r>
        <w:rPr>
          <w:rStyle w:val="15"/>
          <w:rFonts w:hint="eastAsia" w:ascii="宋体" w:hAnsi="宋体" w:eastAsia="宋体" w:cs="宋体"/>
          <w:b/>
          <w:bCs/>
          <w:color w:val="auto"/>
          <w:sz w:val="28"/>
          <w:szCs w:val="28"/>
          <w:highlight w:val="none"/>
        </w:rPr>
        <w:t xml:space="preserve"> </w:t>
      </w:r>
    </w:p>
    <w:p w14:paraId="79EFE545">
      <w:pPr>
        <w:pStyle w:val="17"/>
        <w:widowControl w:val="0"/>
        <w:kinsoku/>
        <w:wordWrap w:val="0"/>
        <w:topLinePunct w:val="0"/>
        <w:bidi w:val="0"/>
        <w:snapToGrid w:val="0"/>
        <w:spacing w:line="360" w:lineRule="auto"/>
        <w:jc w:val="left"/>
        <w:rPr>
          <w:rStyle w:val="15"/>
          <w:rFonts w:hint="eastAsia" w:ascii="宋体" w:hAnsi="宋体" w:eastAsia="宋体" w:cs="宋体"/>
          <w:color w:val="auto"/>
          <w:sz w:val="28"/>
          <w:szCs w:val="28"/>
          <w:highlight w:val="none"/>
        </w:rPr>
      </w:pPr>
      <w:r>
        <w:rPr>
          <w:rStyle w:val="15"/>
          <w:rFonts w:hint="eastAsia" w:ascii="宋体" w:hAnsi="宋体" w:eastAsia="宋体" w:cs="宋体"/>
          <w:color w:val="auto"/>
          <w:kern w:val="0"/>
          <w:sz w:val="28"/>
          <w:szCs w:val="28"/>
          <w:highlight w:val="none"/>
          <w:u w:val="single" w:color="000000"/>
        </w:rPr>
        <w:t xml:space="preserve">      （招标人名称）</w:t>
      </w:r>
      <w:r>
        <w:rPr>
          <w:rStyle w:val="15"/>
          <w:rFonts w:hint="eastAsia" w:ascii="宋体" w:hAnsi="宋体" w:eastAsia="宋体" w:cs="宋体"/>
          <w:color w:val="auto"/>
          <w:kern w:val="0"/>
          <w:sz w:val="28"/>
          <w:szCs w:val="28"/>
          <w:highlight w:val="none"/>
        </w:rPr>
        <w:t xml:space="preserve">： </w:t>
      </w:r>
    </w:p>
    <w:p w14:paraId="537903D6">
      <w:pPr>
        <w:pStyle w:val="17"/>
        <w:widowControl w:val="0"/>
        <w:kinsoku/>
        <w:wordWrap w:val="0"/>
        <w:topLinePunct w:val="0"/>
        <w:bidi w:val="0"/>
        <w:snapToGrid w:val="0"/>
        <w:spacing w:line="360" w:lineRule="auto"/>
        <w:ind w:firstLine="560" w:firstLineChars="200"/>
        <w:jc w:val="left"/>
        <w:rPr>
          <w:rStyle w:val="15"/>
          <w:rFonts w:hint="eastAsia" w:ascii="宋体" w:hAnsi="宋体" w:eastAsia="宋体" w:cs="宋体"/>
          <w:color w:val="auto"/>
          <w:kern w:val="0"/>
          <w:sz w:val="28"/>
          <w:szCs w:val="28"/>
          <w:highlight w:val="none"/>
        </w:rPr>
      </w:pPr>
      <w:r>
        <w:rPr>
          <w:rStyle w:val="15"/>
          <w:rFonts w:hint="eastAsia" w:ascii="宋体" w:hAnsi="宋体" w:eastAsia="宋体" w:cs="宋体"/>
          <w:color w:val="auto"/>
          <w:kern w:val="0"/>
          <w:sz w:val="28"/>
          <w:szCs w:val="28"/>
          <w:highlight w:val="none"/>
        </w:rPr>
        <w:t>就</w:t>
      </w:r>
      <w:r>
        <w:rPr>
          <w:rStyle w:val="15"/>
          <w:rFonts w:hint="eastAsia" w:ascii="宋体" w:hAnsi="宋体" w:eastAsia="宋体" w:cs="宋体"/>
          <w:color w:val="auto"/>
          <w:kern w:val="0"/>
          <w:sz w:val="28"/>
          <w:szCs w:val="28"/>
          <w:highlight w:val="none"/>
          <w:u w:val="single" w:color="000000"/>
        </w:rPr>
        <w:t xml:space="preserve">      （投标人名称）</w:t>
      </w:r>
      <w:r>
        <w:rPr>
          <w:rStyle w:val="15"/>
          <w:rFonts w:hint="eastAsia" w:ascii="宋体" w:hAnsi="宋体" w:eastAsia="宋体" w:cs="宋体"/>
          <w:color w:val="auto"/>
          <w:sz w:val="28"/>
          <w:szCs w:val="28"/>
          <w:highlight w:val="none"/>
        </w:rPr>
        <w:t>申请开立招标项目编号为</w:t>
      </w:r>
      <w:r>
        <w:rPr>
          <w:rStyle w:val="15"/>
          <w:rFonts w:hint="eastAsia" w:ascii="宋体" w:hAnsi="宋体" w:eastAsia="宋体" w:cs="宋体"/>
          <w:color w:val="auto"/>
          <w:kern w:val="0"/>
          <w:sz w:val="28"/>
          <w:szCs w:val="28"/>
          <w:highlight w:val="none"/>
          <w:u w:val="single" w:color="000000"/>
        </w:rPr>
        <w:t xml:space="preserve">      </w:t>
      </w:r>
      <w:r>
        <w:rPr>
          <w:rStyle w:val="15"/>
          <w:rFonts w:hint="eastAsia" w:ascii="宋体" w:hAnsi="宋体" w:eastAsia="宋体" w:cs="宋体"/>
          <w:color w:val="auto"/>
          <w:sz w:val="28"/>
          <w:szCs w:val="28"/>
          <w:highlight w:val="none"/>
          <w:u w:val="single" w:color="000000"/>
        </w:rPr>
        <w:t>（招标项目编号）</w:t>
      </w:r>
      <w:r>
        <w:rPr>
          <w:rStyle w:val="15"/>
          <w:rFonts w:hint="eastAsia" w:ascii="宋体" w:hAnsi="宋体" w:eastAsia="宋体" w:cs="宋体"/>
          <w:color w:val="auto"/>
          <w:sz w:val="28"/>
          <w:szCs w:val="28"/>
          <w:highlight w:val="none"/>
        </w:rPr>
        <w:t>的</w:t>
      </w:r>
      <w:r>
        <w:rPr>
          <w:rStyle w:val="15"/>
          <w:rFonts w:hint="eastAsia" w:ascii="宋体" w:hAnsi="宋体" w:eastAsia="宋体" w:cs="宋体"/>
          <w:color w:val="auto"/>
          <w:kern w:val="0"/>
          <w:sz w:val="28"/>
          <w:szCs w:val="28"/>
          <w:highlight w:val="none"/>
          <w:u w:val="single" w:color="000000"/>
        </w:rPr>
        <w:t xml:space="preserve">      </w:t>
      </w:r>
      <w:r>
        <w:rPr>
          <w:rStyle w:val="15"/>
          <w:rFonts w:hint="eastAsia" w:ascii="宋体" w:hAnsi="宋体" w:eastAsia="宋体" w:cs="宋体"/>
          <w:color w:val="auto"/>
          <w:sz w:val="28"/>
          <w:szCs w:val="28"/>
          <w:highlight w:val="none"/>
          <w:u w:val="single" w:color="000000"/>
        </w:rPr>
        <w:t>（招标项目名称）</w:t>
      </w:r>
      <w:r>
        <w:rPr>
          <w:rStyle w:val="15"/>
          <w:rFonts w:hint="eastAsia" w:ascii="宋体" w:hAnsi="宋体" w:eastAsia="宋体" w:cs="宋体"/>
          <w:color w:val="auto"/>
          <w:sz w:val="28"/>
          <w:szCs w:val="28"/>
          <w:highlight w:val="none"/>
        </w:rPr>
        <w:t>的</w:t>
      </w:r>
      <w:r>
        <w:rPr>
          <w:rStyle w:val="15"/>
          <w:rFonts w:hint="eastAsia" w:ascii="宋体" w:hAnsi="宋体" w:eastAsia="宋体" w:cs="宋体"/>
          <w:color w:val="auto"/>
          <w:kern w:val="0"/>
          <w:sz w:val="28"/>
          <w:szCs w:val="28"/>
          <w:highlight w:val="none"/>
          <w:u w:val="single" w:color="000000"/>
        </w:rPr>
        <w:t xml:space="preserve">      </w:t>
      </w:r>
      <w:r>
        <w:rPr>
          <w:rStyle w:val="15"/>
          <w:rFonts w:hint="eastAsia" w:ascii="宋体" w:hAnsi="宋体" w:eastAsia="宋体" w:cs="宋体"/>
          <w:color w:val="auto"/>
          <w:sz w:val="28"/>
          <w:szCs w:val="28"/>
          <w:highlight w:val="none"/>
          <w:u w:val="single" w:color="000000"/>
        </w:rPr>
        <w:t>（保函金额）</w:t>
      </w:r>
      <w:r>
        <w:rPr>
          <w:rStyle w:val="15"/>
          <w:rFonts w:hint="eastAsia" w:ascii="宋体" w:hAnsi="宋体" w:eastAsia="宋体" w:cs="宋体"/>
          <w:color w:val="auto"/>
          <w:sz w:val="28"/>
          <w:szCs w:val="28"/>
          <w:highlight w:val="none"/>
        </w:rPr>
        <w:t>元投标保函</w:t>
      </w:r>
      <w:r>
        <w:rPr>
          <w:rStyle w:val="15"/>
          <w:rFonts w:hint="eastAsia" w:ascii="宋体" w:hAnsi="宋体" w:eastAsia="宋体" w:cs="宋体"/>
          <w:color w:val="auto"/>
          <w:kern w:val="0"/>
          <w:sz w:val="28"/>
          <w:szCs w:val="28"/>
          <w:highlight w:val="none"/>
        </w:rPr>
        <w:t>，我方收款账号为</w:t>
      </w:r>
      <w:r>
        <w:rPr>
          <w:rStyle w:val="15"/>
          <w:rFonts w:hint="eastAsia" w:ascii="宋体" w:hAnsi="宋体" w:eastAsia="宋体" w:cs="宋体"/>
          <w:color w:val="auto"/>
          <w:kern w:val="0"/>
          <w:sz w:val="28"/>
          <w:szCs w:val="28"/>
          <w:highlight w:val="none"/>
          <w:u w:val="single" w:color="000000"/>
        </w:rPr>
        <w:t xml:space="preserve">      （保函开立人收款账号）</w:t>
      </w:r>
      <w:r>
        <w:rPr>
          <w:rStyle w:val="15"/>
          <w:rFonts w:hint="eastAsia" w:ascii="宋体" w:hAnsi="宋体" w:eastAsia="宋体" w:cs="宋体"/>
          <w:color w:val="auto"/>
          <w:kern w:val="0"/>
          <w:sz w:val="28"/>
          <w:szCs w:val="28"/>
          <w:highlight w:val="none"/>
        </w:rPr>
        <w:t>的收款账户，已于</w:t>
      </w:r>
      <w:r>
        <w:rPr>
          <w:rStyle w:val="15"/>
          <w:rFonts w:hint="eastAsia" w:ascii="宋体" w:hAnsi="宋体" w:eastAsia="宋体" w:cs="宋体"/>
          <w:color w:val="auto"/>
          <w:kern w:val="0"/>
          <w:sz w:val="28"/>
          <w:szCs w:val="28"/>
          <w:highlight w:val="none"/>
          <w:u w:val="single" w:color="000000"/>
        </w:rPr>
        <w:t xml:space="preserve">   </w:t>
      </w:r>
      <w:r>
        <w:rPr>
          <w:rStyle w:val="15"/>
          <w:rFonts w:hint="eastAsia" w:ascii="宋体" w:hAnsi="宋体" w:eastAsia="宋体" w:cs="宋体"/>
          <w:color w:val="auto"/>
          <w:kern w:val="0"/>
          <w:sz w:val="28"/>
          <w:szCs w:val="28"/>
          <w:highlight w:val="none"/>
        </w:rPr>
        <w:t>年</w:t>
      </w:r>
      <w:r>
        <w:rPr>
          <w:rStyle w:val="15"/>
          <w:rFonts w:hint="eastAsia" w:ascii="宋体" w:hAnsi="宋体" w:eastAsia="宋体" w:cs="宋体"/>
          <w:color w:val="auto"/>
          <w:kern w:val="0"/>
          <w:sz w:val="28"/>
          <w:szCs w:val="28"/>
          <w:highlight w:val="none"/>
          <w:u w:val="single" w:color="000000"/>
        </w:rPr>
        <w:t xml:space="preserve">  </w:t>
      </w:r>
      <w:r>
        <w:rPr>
          <w:rStyle w:val="15"/>
          <w:rFonts w:hint="eastAsia" w:ascii="宋体" w:hAnsi="宋体" w:eastAsia="宋体" w:cs="宋体"/>
          <w:color w:val="auto"/>
          <w:kern w:val="0"/>
          <w:sz w:val="28"/>
          <w:szCs w:val="28"/>
          <w:highlight w:val="none"/>
        </w:rPr>
        <w:t>月</w:t>
      </w:r>
      <w:r>
        <w:rPr>
          <w:rStyle w:val="15"/>
          <w:rFonts w:hint="eastAsia" w:ascii="宋体" w:hAnsi="宋体" w:eastAsia="宋体" w:cs="宋体"/>
          <w:color w:val="auto"/>
          <w:kern w:val="0"/>
          <w:sz w:val="28"/>
          <w:szCs w:val="28"/>
          <w:highlight w:val="none"/>
          <w:u w:val="single" w:color="000000"/>
        </w:rPr>
        <w:t xml:space="preserve">  </w:t>
      </w:r>
      <w:r>
        <w:rPr>
          <w:rStyle w:val="15"/>
          <w:rFonts w:hint="eastAsia" w:ascii="宋体" w:hAnsi="宋体" w:eastAsia="宋体" w:cs="宋体"/>
          <w:color w:val="auto"/>
          <w:kern w:val="0"/>
          <w:sz w:val="28"/>
          <w:szCs w:val="28"/>
          <w:highlight w:val="none"/>
        </w:rPr>
        <w:t>日收到该投标人通过付款账号:</w:t>
      </w:r>
      <w:r>
        <w:rPr>
          <w:rStyle w:val="15"/>
          <w:rFonts w:hint="eastAsia" w:ascii="宋体" w:hAnsi="宋体" w:eastAsia="宋体" w:cs="宋体"/>
          <w:color w:val="auto"/>
          <w:kern w:val="0"/>
          <w:sz w:val="28"/>
          <w:szCs w:val="28"/>
          <w:highlight w:val="none"/>
          <w:u w:val="single" w:color="000000"/>
        </w:rPr>
        <w:t xml:space="preserve">      （投标人付款账号）</w:t>
      </w:r>
      <w:r>
        <w:rPr>
          <w:rStyle w:val="15"/>
          <w:rFonts w:hint="eastAsia" w:ascii="宋体" w:hAnsi="宋体" w:eastAsia="宋体" w:cs="宋体"/>
          <w:color w:val="auto"/>
          <w:kern w:val="0"/>
          <w:sz w:val="28"/>
          <w:szCs w:val="28"/>
          <w:highlight w:val="none"/>
        </w:rPr>
        <w:t>的付</w:t>
      </w:r>
      <w:r>
        <w:rPr>
          <w:rStyle w:val="15"/>
          <w:rFonts w:hint="eastAsia" w:ascii="宋体" w:hAnsi="宋体" w:eastAsia="宋体" w:cs="宋体"/>
          <w:color w:val="auto"/>
          <w:sz w:val="28"/>
          <w:szCs w:val="28"/>
          <w:highlight w:val="none"/>
        </w:rPr>
        <w:t>款账户支付的保函费用</w:t>
      </w:r>
      <w:r>
        <w:rPr>
          <w:rStyle w:val="15"/>
          <w:rFonts w:hint="eastAsia" w:ascii="宋体" w:hAnsi="宋体" w:eastAsia="宋体" w:cs="宋体"/>
          <w:color w:val="auto"/>
          <w:kern w:val="0"/>
          <w:sz w:val="28"/>
          <w:szCs w:val="28"/>
          <w:highlight w:val="none"/>
        </w:rPr>
        <w:t>。</w:t>
      </w:r>
    </w:p>
    <w:p w14:paraId="35CC21EA">
      <w:pPr>
        <w:pStyle w:val="17"/>
        <w:widowControl w:val="0"/>
        <w:kinsoku/>
        <w:wordWrap w:val="0"/>
        <w:topLinePunct w:val="0"/>
        <w:bidi w:val="0"/>
        <w:snapToGrid w:val="0"/>
        <w:spacing w:line="360" w:lineRule="auto"/>
        <w:ind w:firstLine="560" w:firstLineChars="200"/>
        <w:jc w:val="left"/>
        <w:rPr>
          <w:rStyle w:val="15"/>
          <w:rFonts w:hint="eastAsia" w:ascii="宋体" w:hAnsi="宋体" w:eastAsia="宋体" w:cs="宋体"/>
          <w:color w:val="auto"/>
          <w:kern w:val="0"/>
          <w:sz w:val="28"/>
          <w:szCs w:val="28"/>
          <w:highlight w:val="none"/>
        </w:rPr>
      </w:pPr>
      <w:r>
        <w:rPr>
          <w:rStyle w:val="15"/>
          <w:rFonts w:hint="eastAsia" w:ascii="宋体" w:hAnsi="宋体" w:eastAsia="宋体" w:cs="宋体"/>
          <w:color w:val="auto"/>
          <w:kern w:val="0"/>
          <w:sz w:val="28"/>
          <w:szCs w:val="28"/>
          <w:highlight w:val="none"/>
        </w:rPr>
        <w:t>特此证明。</w:t>
      </w:r>
    </w:p>
    <w:p w14:paraId="5CAFA622">
      <w:pPr>
        <w:pStyle w:val="17"/>
        <w:widowControl w:val="0"/>
        <w:kinsoku/>
        <w:wordWrap w:val="0"/>
        <w:topLinePunct w:val="0"/>
        <w:bidi w:val="0"/>
        <w:snapToGrid w:val="0"/>
        <w:spacing w:line="360" w:lineRule="auto"/>
        <w:ind w:firstLine="560" w:firstLineChars="200"/>
        <w:jc w:val="left"/>
        <w:rPr>
          <w:rStyle w:val="15"/>
          <w:rFonts w:hint="eastAsia" w:ascii="宋体" w:hAnsi="宋体" w:eastAsia="宋体" w:cs="宋体"/>
          <w:color w:val="auto"/>
          <w:kern w:val="0"/>
          <w:sz w:val="28"/>
          <w:szCs w:val="28"/>
          <w:highlight w:val="none"/>
        </w:rPr>
      </w:pPr>
      <w:r>
        <w:rPr>
          <w:rStyle w:val="15"/>
          <w:rFonts w:hint="eastAsia" w:ascii="宋体" w:hAnsi="宋体" w:eastAsia="宋体" w:cs="宋体"/>
          <w:color w:val="auto"/>
          <w:kern w:val="0"/>
          <w:sz w:val="28"/>
          <w:szCs w:val="28"/>
          <w:highlight w:val="none"/>
        </w:rPr>
        <w:t xml:space="preserve"> </w:t>
      </w:r>
    </w:p>
    <w:p w14:paraId="3C94B0BF">
      <w:pPr>
        <w:pStyle w:val="17"/>
        <w:widowControl w:val="0"/>
        <w:kinsoku/>
        <w:wordWrap w:val="0"/>
        <w:topLinePunct w:val="0"/>
        <w:bidi w:val="0"/>
        <w:snapToGrid w:val="0"/>
        <w:spacing w:line="360" w:lineRule="auto"/>
        <w:ind w:firstLine="560" w:firstLineChars="200"/>
        <w:jc w:val="left"/>
        <w:rPr>
          <w:rStyle w:val="15"/>
          <w:rFonts w:hint="eastAsia" w:ascii="宋体" w:hAnsi="宋体" w:eastAsia="宋体" w:cs="宋体"/>
          <w:color w:val="auto"/>
          <w:kern w:val="0"/>
          <w:sz w:val="28"/>
          <w:szCs w:val="28"/>
          <w:highlight w:val="none"/>
        </w:rPr>
      </w:pPr>
      <w:r>
        <w:rPr>
          <w:rStyle w:val="15"/>
          <w:rFonts w:hint="eastAsia" w:ascii="宋体" w:hAnsi="宋体" w:eastAsia="宋体" w:cs="宋体"/>
          <w:color w:val="auto"/>
          <w:kern w:val="0"/>
          <w:sz w:val="28"/>
          <w:szCs w:val="28"/>
          <w:highlight w:val="none"/>
        </w:rPr>
        <w:t xml:space="preserve"> </w:t>
      </w:r>
    </w:p>
    <w:p w14:paraId="31CC2C8B">
      <w:pPr>
        <w:pStyle w:val="17"/>
        <w:widowControl w:val="0"/>
        <w:kinsoku/>
        <w:wordWrap w:val="0"/>
        <w:topLinePunct w:val="0"/>
        <w:bidi w:val="0"/>
        <w:snapToGrid w:val="0"/>
        <w:spacing w:line="360" w:lineRule="auto"/>
        <w:ind w:firstLine="280" w:firstLineChars="100"/>
        <w:jc w:val="right"/>
        <w:rPr>
          <w:rStyle w:val="15"/>
          <w:rFonts w:hint="eastAsia" w:ascii="宋体" w:hAnsi="宋体" w:eastAsia="宋体" w:cs="宋体"/>
          <w:color w:val="auto"/>
          <w:sz w:val="28"/>
          <w:szCs w:val="28"/>
          <w:highlight w:val="none"/>
        </w:rPr>
      </w:pPr>
      <w:r>
        <w:rPr>
          <w:rStyle w:val="15"/>
          <w:rFonts w:hint="eastAsia" w:ascii="宋体" w:hAnsi="宋体" w:eastAsia="宋体" w:cs="宋体"/>
          <w:color w:val="auto"/>
          <w:sz w:val="28"/>
          <w:szCs w:val="28"/>
          <w:highlight w:val="none"/>
        </w:rPr>
        <w:t>保函开立人：</w:t>
      </w:r>
      <w:r>
        <w:rPr>
          <w:rStyle w:val="15"/>
          <w:rFonts w:hint="eastAsia" w:ascii="宋体" w:hAnsi="宋体" w:eastAsia="宋体" w:cs="宋体"/>
          <w:color w:val="auto"/>
          <w:kern w:val="0"/>
          <w:sz w:val="28"/>
          <w:szCs w:val="28"/>
          <w:highlight w:val="none"/>
          <w:u w:val="single" w:color="000000"/>
        </w:rPr>
        <w:t xml:space="preserve">        </w:t>
      </w:r>
      <w:r>
        <w:rPr>
          <w:rStyle w:val="15"/>
          <w:rFonts w:hint="eastAsia" w:ascii="宋体" w:hAnsi="宋体" w:eastAsia="宋体" w:cs="宋体"/>
          <w:color w:val="auto"/>
          <w:sz w:val="28"/>
          <w:szCs w:val="28"/>
          <w:highlight w:val="none"/>
        </w:rPr>
        <w:t xml:space="preserve">（盖章） </w:t>
      </w:r>
    </w:p>
    <w:p w14:paraId="687E14BF">
      <w:pPr>
        <w:widowControl w:val="0"/>
        <w:kinsoku/>
        <w:wordWrap w:val="0"/>
        <w:topLinePunct w:val="0"/>
        <w:bidi w:val="0"/>
        <w:snapToGrid w:val="0"/>
        <w:spacing w:line="360" w:lineRule="auto"/>
        <w:ind w:firstLine="560" w:firstLineChars="200"/>
        <w:jc w:val="right"/>
        <w:textAlignment w:val="baseline"/>
        <w:rPr>
          <w:rStyle w:val="15"/>
          <w:rFonts w:hint="eastAsia" w:ascii="宋体" w:hAnsi="宋体" w:eastAsia="宋体" w:cs="宋体"/>
          <w:color w:val="auto"/>
          <w:sz w:val="28"/>
          <w:szCs w:val="28"/>
          <w:highlight w:val="none"/>
        </w:rPr>
      </w:pPr>
    </w:p>
    <w:p w14:paraId="5C5D0E57">
      <w:pPr>
        <w:widowControl w:val="0"/>
        <w:kinsoku/>
        <w:wordWrap w:val="0"/>
        <w:topLinePunct w:val="0"/>
        <w:bidi w:val="0"/>
        <w:spacing w:line="360" w:lineRule="auto"/>
        <w:jc w:val="right"/>
        <w:rPr>
          <w:rFonts w:hint="eastAsia" w:ascii="宋体" w:hAnsi="宋体" w:eastAsia="宋体" w:cs="宋体"/>
          <w:highlight w:val="none"/>
        </w:rPr>
      </w:pPr>
      <w:r>
        <w:rPr>
          <w:rStyle w:val="15"/>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s>
        <w:ind w:left="390" w:firstLine="1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abstractNum>
  <w:abstractNum w:abstractNumId="1">
    <w:nsid w:val="D084A2B8"/>
    <w:multiLevelType w:val="singleLevel"/>
    <w:tmpl w:val="D084A2B8"/>
    <w:lvl w:ilvl="0" w:tentative="0">
      <w:start w:val="1"/>
      <w:numFmt w:val="decimal"/>
      <w:suff w:val="nothing"/>
      <w:lvlText w:val="（%1）"/>
      <w:lvlJc w:val="left"/>
    </w:lvl>
  </w:abstractNum>
  <w:abstractNum w:abstractNumId="2">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40774E9"/>
    <w:rsid w:val="04A722F0"/>
    <w:rsid w:val="04FE63B4"/>
    <w:rsid w:val="0523406D"/>
    <w:rsid w:val="05EC458A"/>
    <w:rsid w:val="0624009C"/>
    <w:rsid w:val="08BE39F4"/>
    <w:rsid w:val="0AC534D0"/>
    <w:rsid w:val="0C0B13B7"/>
    <w:rsid w:val="0E462B7A"/>
    <w:rsid w:val="11832FD5"/>
    <w:rsid w:val="13280AA0"/>
    <w:rsid w:val="13777FED"/>
    <w:rsid w:val="176043D7"/>
    <w:rsid w:val="187B6257"/>
    <w:rsid w:val="18D53640"/>
    <w:rsid w:val="1BBA631B"/>
    <w:rsid w:val="1BBF2C55"/>
    <w:rsid w:val="1E8A260F"/>
    <w:rsid w:val="218C669E"/>
    <w:rsid w:val="24593ED1"/>
    <w:rsid w:val="292024ED"/>
    <w:rsid w:val="293466D4"/>
    <w:rsid w:val="2B6C635B"/>
    <w:rsid w:val="2E717347"/>
    <w:rsid w:val="346D3D90"/>
    <w:rsid w:val="34B0692A"/>
    <w:rsid w:val="34C208FD"/>
    <w:rsid w:val="36F73479"/>
    <w:rsid w:val="3D215B10"/>
    <w:rsid w:val="3F152CC2"/>
    <w:rsid w:val="41562AF9"/>
    <w:rsid w:val="447E084B"/>
    <w:rsid w:val="487806ED"/>
    <w:rsid w:val="48D114DB"/>
    <w:rsid w:val="4AA77F21"/>
    <w:rsid w:val="4C215AB1"/>
    <w:rsid w:val="4D0A29E9"/>
    <w:rsid w:val="507C3628"/>
    <w:rsid w:val="52B35FC9"/>
    <w:rsid w:val="5E4915C3"/>
    <w:rsid w:val="60D01E8A"/>
    <w:rsid w:val="67F24A7A"/>
    <w:rsid w:val="67FF6B21"/>
    <w:rsid w:val="68515C20"/>
    <w:rsid w:val="69006B8C"/>
    <w:rsid w:val="6AA858C3"/>
    <w:rsid w:val="6BA3608B"/>
    <w:rsid w:val="6D605FE2"/>
    <w:rsid w:val="6DF64B98"/>
    <w:rsid w:val="6FFF2E9A"/>
    <w:rsid w:val="74887052"/>
    <w:rsid w:val="74B24370"/>
    <w:rsid w:val="74EA0046"/>
    <w:rsid w:val="75457321"/>
    <w:rsid w:val="7ECE0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kern w:val="2"/>
      <w:sz w:val="21"/>
    </w:rPr>
  </w:style>
  <w:style w:type="paragraph" w:styleId="3">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4">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5">
    <w:name w:val="Normal (Web)"/>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6">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9">
    <w:name w:val="正文_0_1_0"/>
    <w:qFormat/>
    <w:uiPriority w:val="0"/>
    <w:pPr>
      <w:widowControl w:val="0"/>
      <w:jc w:val="both"/>
    </w:pPr>
    <w:rPr>
      <w:rFonts w:ascii="Calibri" w:hAnsi="Calibri" w:eastAsia="宋体" w:cs="Times New Roman"/>
      <w:kern w:val="2"/>
      <w:sz w:val="21"/>
      <w:szCs w:val="22"/>
    </w:rPr>
  </w:style>
  <w:style w:type="paragraph" w:customStyle="1" w:styleId="10">
    <w:name w:val="正文_0"/>
    <w:next w:val="11"/>
    <w:qFormat/>
    <w:uiPriority w:val="0"/>
    <w:pPr>
      <w:widowControl w:val="0"/>
      <w:jc w:val="both"/>
    </w:pPr>
    <w:rPr>
      <w:rFonts w:ascii="Times New Roman" w:hAnsi="Times New Roman" w:eastAsia="宋体" w:cs="Times New Roman"/>
      <w:kern w:val="2"/>
      <w:sz w:val="21"/>
      <w:szCs w:val="22"/>
    </w:rPr>
  </w:style>
  <w:style w:type="paragraph" w:customStyle="1" w:styleId="11">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2">
    <w:name w:val="正文_0_0"/>
    <w:qFormat/>
    <w:uiPriority w:val="0"/>
    <w:pPr>
      <w:widowControl w:val="0"/>
      <w:jc w:val="both"/>
    </w:pPr>
    <w:rPr>
      <w:rFonts w:ascii="Times New Roman" w:hAnsi="Times New Roman" w:eastAsia="宋体" w:cs="Times New Roman"/>
      <w:kern w:val="2"/>
      <w:sz w:val="21"/>
      <w:szCs w:val="22"/>
    </w:rPr>
  </w:style>
  <w:style w:type="paragraph" w:customStyle="1" w:styleId="13">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4">
    <w:name w:val="标题 3_0"/>
    <w:next w:val="12"/>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5">
    <w:name w:val="NormalCharacter"/>
    <w:qFormat/>
    <w:uiPriority w:val="0"/>
    <w:rPr>
      <w:rFonts w:ascii="Times New Roman" w:hAnsi="Times New Roman" w:eastAsia="宋体"/>
    </w:rPr>
  </w:style>
  <w:style w:type="paragraph" w:customStyle="1" w:styleId="16">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7">
    <w:name w:val="UserStyle_7"/>
    <w:next w:val="18"/>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8">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14879</Words>
  <Characters>16068</Characters>
  <Lines>0</Lines>
  <Paragraphs>0</Paragraphs>
  <TotalTime>4</TotalTime>
  <ScaleCrop>false</ScaleCrop>
  <LinksUpToDate>false</LinksUpToDate>
  <CharactersWithSpaces>17525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Administrator</cp:lastModifiedBy>
  <dcterms:modified xsi:type="dcterms:W3CDTF">2025-10-30T03:50:06Z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0D33987A8C0F484E9EB6F52659A1AE30_11</vt:lpwstr>
  </property>
  <property fmtid="{D5CDD505-2E9C-101B-9397-08002B2CF9AE}" pid="4" name="KSOTemplateDocerSaveRecord">
    <vt:lpwstr>eyJoZGlkIjoiNTE5ZTllZDY5YzYwNWQ3MzExZDc1NmQ4ZTFjOWFlZDkiLCJ1c2VySWQiOiIxMTcwNDQ1NjUwIn0=</vt:lpwstr>
  </property>
</Properties>
</file>