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8E411">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p>
    <w:p w14:paraId="7DC8AED0">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r>
        <w:rPr>
          <w:rFonts w:hint="eastAsia" w:ascii="宋体" w:hAnsi="宋体" w:eastAsia="宋体" w:cs="宋体"/>
          <w:b/>
          <w:bCs w:val="0"/>
          <w:color w:val="auto"/>
          <w:kern w:val="0"/>
          <w:sz w:val="36"/>
          <w:szCs w:val="36"/>
          <w:highlight w:val="none"/>
          <w:u w:val="none"/>
          <w:shd w:val="clear"/>
          <w:rtl w:val="0"/>
          <w:lang w:val="en-US" w:eastAsia="zh-CN"/>
        </w:rPr>
        <w:t>招标公告</w:t>
      </w:r>
    </w:p>
    <w:p w14:paraId="68556B06">
      <w:pPr>
        <w:widowControl/>
        <w:shd w:val="clear"/>
        <w:tabs>
          <w:tab w:val="left" w:pos="510"/>
          <w:tab w:val="left" w:pos="900"/>
          <w:tab w:val="left" w:pos="1100"/>
        </w:tabs>
        <w:wordWrap/>
        <w:adjustRightInd w:val="0"/>
        <w:snapToGrid/>
        <w:spacing w:after="0" w:line="360" w:lineRule="exact"/>
        <w:ind w:firstLine="482" w:firstLineChars="200"/>
        <w:jc w:val="center"/>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招标编号：中科仙招[2025]第033号</w:t>
      </w:r>
    </w:p>
    <w:p w14:paraId="128DCC3C">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1.项目条件：</w:t>
      </w:r>
    </w:p>
    <w:p w14:paraId="0AC8B26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本项目</w:t>
      </w:r>
      <w:r>
        <w:rPr>
          <w:rFonts w:hint="eastAsia" w:ascii="宋体" w:hAnsi="宋体" w:eastAsia="宋体" w:cs="宋体"/>
          <w:b w:val="0"/>
          <w:bCs/>
          <w:color w:val="auto"/>
          <w:kern w:val="0"/>
          <w:sz w:val="24"/>
          <w:szCs w:val="24"/>
          <w:highlight w:val="none"/>
          <w:u w:val="single"/>
          <w:shd w:val="clear"/>
          <w:rtl w:val="0"/>
          <w:lang w:val="en-US" w:eastAsia="zh-CN"/>
        </w:rPr>
        <w:t>鲤南镇下楼村临时便道</w:t>
      </w:r>
      <w:r>
        <w:rPr>
          <w:rFonts w:hint="eastAsia" w:ascii="宋体" w:hAnsi="宋体" w:eastAsia="宋体" w:cs="宋体"/>
          <w:b w:val="0"/>
          <w:bCs/>
          <w:color w:val="auto"/>
          <w:kern w:val="0"/>
          <w:sz w:val="24"/>
          <w:szCs w:val="24"/>
          <w:highlight w:val="none"/>
          <w:u w:val="none"/>
          <w:shd w:val="clear"/>
          <w:rtl w:val="0"/>
          <w:lang w:val="en-US" w:eastAsia="zh-CN"/>
        </w:rPr>
        <w:t>已批准建设，</w:t>
      </w:r>
      <w:r>
        <w:rPr>
          <w:rFonts w:hint="eastAsia" w:ascii="宋体" w:hAnsi="宋体" w:eastAsia="宋体" w:cs="宋体"/>
          <w:b w:val="0"/>
          <w:bCs/>
          <w:color w:val="auto"/>
          <w:kern w:val="0"/>
          <w:sz w:val="24"/>
          <w:szCs w:val="24"/>
          <w:highlight w:val="none"/>
          <w:u w:val="single"/>
          <w:shd w:val="clear"/>
          <w:rtl w:val="0"/>
          <w:lang w:val="en-US" w:eastAsia="zh-CN"/>
        </w:rPr>
        <w:t>仙游县鲤南镇下楼村民委员会</w:t>
      </w:r>
      <w:r>
        <w:rPr>
          <w:rFonts w:hint="eastAsia" w:ascii="宋体" w:hAnsi="宋体" w:eastAsia="宋体" w:cs="宋体"/>
          <w:b w:val="0"/>
          <w:bCs/>
          <w:color w:val="auto"/>
          <w:kern w:val="0"/>
          <w:sz w:val="24"/>
          <w:szCs w:val="24"/>
          <w:highlight w:val="none"/>
          <w:u w:val="none"/>
          <w:shd w:val="clear"/>
          <w:rtl w:val="0"/>
          <w:lang w:val="en-US" w:eastAsia="zh-CN"/>
        </w:rPr>
        <w:t>委托</w:t>
      </w:r>
      <w:r>
        <w:rPr>
          <w:rFonts w:hint="eastAsia" w:ascii="宋体" w:hAnsi="宋体" w:eastAsia="宋体" w:cs="宋体"/>
          <w:b w:val="0"/>
          <w:bCs/>
          <w:color w:val="auto"/>
          <w:kern w:val="0"/>
          <w:sz w:val="24"/>
          <w:szCs w:val="24"/>
          <w:highlight w:val="none"/>
          <w:u w:val="single"/>
          <w:shd w:val="clear"/>
          <w:rtl w:val="0"/>
          <w:lang w:val="en-US" w:eastAsia="zh-CN"/>
        </w:rPr>
        <w:t>仙游县鲤南镇振兴乡村投资有限公司</w:t>
      </w:r>
      <w:r>
        <w:rPr>
          <w:rFonts w:hint="eastAsia" w:ascii="宋体" w:hAnsi="宋体" w:eastAsia="宋体" w:cs="宋体"/>
          <w:b w:val="0"/>
          <w:bCs/>
          <w:color w:val="auto"/>
          <w:kern w:val="0"/>
          <w:sz w:val="24"/>
          <w:szCs w:val="24"/>
          <w:highlight w:val="none"/>
          <w:u w:val="none"/>
          <w:shd w:val="clear"/>
          <w:rtl w:val="0"/>
          <w:lang w:val="en-US" w:eastAsia="zh-CN"/>
        </w:rPr>
        <w:t>，建设资金来源</w:t>
      </w:r>
      <w:r>
        <w:rPr>
          <w:rFonts w:hint="eastAsia" w:ascii="宋体" w:hAnsi="宋体" w:eastAsia="宋体" w:cs="宋体"/>
          <w:b w:val="0"/>
          <w:bCs/>
          <w:color w:val="auto"/>
          <w:kern w:val="0"/>
          <w:sz w:val="24"/>
          <w:szCs w:val="24"/>
          <w:highlight w:val="none"/>
          <w:u w:val="single"/>
          <w:shd w:val="clear"/>
          <w:rtl w:val="0"/>
          <w:lang w:val="en-US" w:eastAsia="zh-CN"/>
        </w:rPr>
        <w:t>上级补助及自筹</w:t>
      </w:r>
      <w:r>
        <w:rPr>
          <w:rFonts w:hint="eastAsia" w:ascii="宋体" w:hAnsi="宋体" w:eastAsia="宋体" w:cs="宋体"/>
          <w:b w:val="0"/>
          <w:bCs/>
          <w:color w:val="auto"/>
          <w:kern w:val="0"/>
          <w:sz w:val="24"/>
          <w:szCs w:val="24"/>
          <w:highlight w:val="none"/>
          <w:u w:val="none"/>
          <w:shd w:val="clear"/>
          <w:rtl w:val="0"/>
          <w:lang w:val="en-US" w:eastAsia="zh-CN"/>
        </w:rPr>
        <w:t>，不属于依法必须招标的项目。本项目已具备施工条件，现采用</w:t>
      </w:r>
      <w:r>
        <w:rPr>
          <w:rFonts w:hint="eastAsia" w:ascii="宋体" w:hAnsi="宋体" w:eastAsia="宋体" w:cs="宋体"/>
          <w:b w:val="0"/>
          <w:bCs/>
          <w:color w:val="auto"/>
          <w:kern w:val="0"/>
          <w:sz w:val="24"/>
          <w:szCs w:val="24"/>
          <w:highlight w:val="none"/>
          <w:u w:val="single"/>
          <w:shd w:val="clear"/>
          <w:rtl w:val="0"/>
          <w:lang w:val="en-US" w:eastAsia="zh-CN"/>
        </w:rPr>
        <w:t>经评审的合理低价中标方式</w:t>
      </w:r>
      <w:r>
        <w:rPr>
          <w:rFonts w:hint="eastAsia" w:ascii="宋体" w:hAnsi="宋体" w:eastAsia="宋体" w:cs="宋体"/>
          <w:b w:val="0"/>
          <w:bCs/>
          <w:color w:val="auto"/>
          <w:kern w:val="0"/>
          <w:sz w:val="24"/>
          <w:szCs w:val="24"/>
          <w:highlight w:val="none"/>
          <w:u w:val="none"/>
          <w:shd w:val="clear"/>
          <w:rtl w:val="0"/>
          <w:lang w:val="en-US" w:eastAsia="zh-CN"/>
        </w:rPr>
        <w:t>确定中标人。</w:t>
      </w:r>
    </w:p>
    <w:p w14:paraId="57C8AD64">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2.项目概况：</w:t>
      </w:r>
    </w:p>
    <w:p w14:paraId="495DAD0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2.1.工程建设地点：仙游县鲤南镇；</w:t>
      </w:r>
    </w:p>
    <w:p w14:paraId="481E3BC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2.2.工程建设规模：约人民币29万元；</w:t>
      </w:r>
    </w:p>
    <w:p w14:paraId="14C7953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2.3.发包范围和内容：  </w:t>
      </w:r>
    </w:p>
    <w:p w14:paraId="4AC56AF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（1）发包范围：按图纸并结合审核后的工程量清单和编制说明；</w:t>
      </w:r>
    </w:p>
    <w:p w14:paraId="729AB62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（2）发包内容：详见发布预算书及编制说明；</w:t>
      </w:r>
    </w:p>
    <w:p w14:paraId="6F3625C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2.4.工程预算造价及其组成：详见发布预算书及编制说明；</w:t>
      </w:r>
    </w:p>
    <w:p w14:paraId="1BFE178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工程最高限价及其组成和计算方法：（如下）   </w:t>
      </w:r>
    </w:p>
    <w:p w14:paraId="48F46AC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工程最高限价=(工程预算审核价-不可竞争费）×(1-下浮率)+不可竞争费</w:t>
      </w:r>
    </w:p>
    <w:p w14:paraId="0BA80A7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=（294624元-4773元）×（1-12%）+4773元                     </w:t>
      </w:r>
    </w:p>
    <w:p w14:paraId="78896C0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=259842元(人民币)</w:t>
      </w:r>
    </w:p>
    <w:p w14:paraId="3ACEB80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不可竞争费：4773元（安全生产费：4335元，工伤保险费：438元）</w:t>
      </w:r>
    </w:p>
    <w:p w14:paraId="1FFFBA9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本工程综合公路工程下浮率为12%；</w:t>
      </w:r>
    </w:p>
    <w:p w14:paraId="19953CC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2.5.工期要求：30个日历天</w:t>
      </w:r>
    </w:p>
    <w:p w14:paraId="2925A46F">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3.承包单位资格要求：</w:t>
      </w:r>
    </w:p>
    <w:p w14:paraId="0BB449F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3.1.本发包项目要求承包单位应当为</w:t>
      </w:r>
      <w:r>
        <w:rPr>
          <w:rFonts w:hint="eastAsia" w:ascii="宋体" w:hAnsi="宋体" w:eastAsia="宋体" w:cs="宋体"/>
          <w:b w:val="0"/>
          <w:bCs/>
          <w:color w:val="auto"/>
          <w:kern w:val="0"/>
          <w:sz w:val="24"/>
          <w:szCs w:val="24"/>
          <w:highlight w:val="none"/>
          <w:u w:val="single"/>
          <w:shd w:val="clear"/>
          <w:rtl w:val="0"/>
          <w:lang w:val="en-US" w:eastAsia="zh-CN"/>
        </w:rPr>
        <w:t>仙游县鲤南镇振兴乡村投资有限公司</w:t>
      </w:r>
      <w:r>
        <w:rPr>
          <w:rFonts w:hint="eastAsia" w:ascii="宋体" w:hAnsi="宋体" w:eastAsia="宋体" w:cs="宋体"/>
          <w:b w:val="0"/>
          <w:bCs/>
          <w:color w:val="auto"/>
          <w:kern w:val="0"/>
          <w:sz w:val="24"/>
          <w:szCs w:val="24"/>
          <w:highlight w:val="none"/>
          <w:u w:val="none"/>
          <w:shd w:val="clear"/>
          <w:rtl w:val="0"/>
          <w:lang w:val="en-US" w:eastAsia="zh-CN"/>
        </w:rPr>
        <w:t>小规模工程服务超市内企业。</w:t>
      </w:r>
    </w:p>
    <w:p w14:paraId="60B851A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3.2在鲤南镇有在建工程未验收的不得参与本次投标。</w:t>
      </w:r>
    </w:p>
    <w:p w14:paraId="3F93870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3.3投标人具备承担本招标工程项目的能力并具备建设行政主管部门核发的经年检合格的</w:t>
      </w:r>
      <w:r>
        <w:rPr>
          <w:rFonts w:hint="eastAsia" w:ascii="宋体" w:hAnsi="宋体" w:eastAsia="宋体" w:cs="宋体"/>
          <w:b w:val="0"/>
          <w:bCs/>
          <w:color w:val="auto"/>
          <w:kern w:val="0"/>
          <w:sz w:val="24"/>
          <w:szCs w:val="24"/>
          <w:highlight w:val="none"/>
          <w:u w:val="single"/>
          <w:shd w:val="clear"/>
          <w:rtl w:val="0"/>
          <w:lang w:val="en-US" w:eastAsia="zh-CN"/>
        </w:rPr>
        <w:t>公路工程施工总承包叁</w:t>
      </w:r>
      <w:r>
        <w:rPr>
          <w:rFonts w:hint="eastAsia" w:ascii="宋体" w:hAnsi="宋体" w:eastAsia="宋体" w:cs="宋体"/>
          <w:b w:val="0"/>
          <w:bCs/>
          <w:color w:val="auto"/>
          <w:kern w:val="0"/>
          <w:sz w:val="24"/>
          <w:szCs w:val="24"/>
          <w:highlight w:val="none"/>
          <w:u w:val="none"/>
          <w:shd w:val="clear"/>
          <w:rtl w:val="0"/>
          <w:lang w:val="en-US" w:eastAsia="zh-CN"/>
        </w:rPr>
        <w:t>级及以上（不分主、增项差别）和有效的《施工企业安全生产许可证》。</w:t>
      </w:r>
    </w:p>
    <w:p w14:paraId="1E009AF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3.4投标人拟担任本招标项目的项目负责人应具备有效的不低于</w:t>
      </w:r>
      <w:r>
        <w:rPr>
          <w:rFonts w:hint="eastAsia" w:ascii="宋体" w:hAnsi="宋体" w:eastAsia="宋体" w:cs="宋体"/>
          <w:b w:val="0"/>
          <w:bCs/>
          <w:color w:val="auto"/>
          <w:kern w:val="0"/>
          <w:sz w:val="24"/>
          <w:szCs w:val="24"/>
          <w:highlight w:val="none"/>
          <w:u w:val="single"/>
          <w:shd w:val="clear"/>
          <w:rtl w:val="0"/>
          <w:lang w:val="en-US" w:eastAsia="zh-CN"/>
        </w:rPr>
        <w:t>贰级公路工程</w:t>
      </w:r>
      <w:r>
        <w:rPr>
          <w:rFonts w:hint="eastAsia" w:ascii="宋体" w:hAnsi="宋体" w:eastAsia="宋体" w:cs="宋体"/>
          <w:b w:val="0"/>
          <w:bCs/>
          <w:color w:val="auto"/>
          <w:kern w:val="0"/>
          <w:sz w:val="24"/>
          <w:szCs w:val="24"/>
          <w:highlight w:val="none"/>
          <w:u w:val="none"/>
          <w:shd w:val="clear"/>
          <w:rtl w:val="0"/>
          <w:lang w:val="en-US" w:eastAsia="zh-CN"/>
        </w:rPr>
        <w:t>专业注册建造师执业资格，且持有省级及以上交通运输主管部门颁发的安全生产考核合格证B证；项目经理必须是投标人的在职职工(以建造师注册证书上的所属单位为准)(以建造师注册证书上的所属单位为准)。</w:t>
      </w:r>
    </w:p>
    <w:p w14:paraId="286CE9D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3.5本招标项目不接受联合体投标。</w:t>
      </w:r>
    </w:p>
    <w:p w14:paraId="26775EA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3.6本招标项目招标人采用资格后审的方式对投标人进行资格审查。</w:t>
      </w:r>
    </w:p>
    <w:p w14:paraId="757620CD">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4.招标文件的获取：</w:t>
      </w:r>
    </w:p>
    <w:p w14:paraId="46B0EF0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1）招标人自2025年10月29日起在仙游县鲤南镇人民政府网（http://www.xianyou.gov.cn/lnz/tzgg/）及数字仙游电子业务平台（http://fjxyst.cn/）发布招标公告，投标人可登录网站自行下载招标文件等相关资料。</w:t>
      </w:r>
    </w:p>
    <w:p w14:paraId="70941B7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2)书面招标文件与网上下载的招标文件不一致的，以仙游县鲤南镇人民政府网（http://www.xianyou.gov.cn/lnz/tzgg/）及数字仙游电子业务平台（http://fjxyst.cn/）下载的为准。</w:t>
      </w:r>
    </w:p>
    <w:p w14:paraId="2FF21CAB">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5.工程评审方式：</w:t>
      </w:r>
    </w:p>
    <w:p w14:paraId="41F45B4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本工程最高限价：人民币259842元   </w:t>
      </w:r>
    </w:p>
    <w:p w14:paraId="1F24DF4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公司内部发包采用经评审的合理低价中标方式确定中标人。即投标人在合理区间（为最高限价再下浮：交通5%-8%、即239055元-246850元）内进行报价（报价保留整数，未在此区间内报价或者报价数值非整数的均为无效报价，不参与评标）</w:t>
      </w:r>
    </w:p>
    <w:p w14:paraId="1749E63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评标价=投标人报价平均值×（1-期望值系数）+期望值×期望值系数</w:t>
      </w:r>
    </w:p>
    <w:p w14:paraId="210315A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期望值系数为开标前招标人随机抽取1个数字（①=0.3、②=0.4、③=0.5、④=0.6、⑤=0.7）抽取方式由电子交易平台线上随机抽取</w:t>
      </w:r>
    </w:p>
    <w:p w14:paraId="7D7BAF0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期望值为最高限价×由招标人在开标前随机抽取1个数字（交通：①=0.92、②=0.925、③=0.93、④=0.935、⑤=0.94、⑥=0.945、⑦=0.95）确定。抽取方式由电子交易平台线上随机抽取</w:t>
      </w:r>
    </w:p>
    <w:p w14:paraId="7B81953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15C8F5A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（1）投标人的报价最接近评标价的下限为中标人，有两个及以上报价相同的，则抽签决定中标人，中标合同价为中标人报价。</w:t>
      </w:r>
    </w:p>
    <w:p w14:paraId="315A27E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（2）若投标人的报价均高于评标价，最接近评标价的投标人为中标人，有两个及以上报价相同的，则抽签决定中标人，中标合同价为中标人报价。</w:t>
      </w:r>
    </w:p>
    <w:p w14:paraId="30B7F7E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（3）投标人数量仅为两家的，抽签决定中标人，中标合同价为投标人报价。</w:t>
      </w:r>
    </w:p>
    <w:p w14:paraId="4A0B0AC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（4）投标人仅一家的则直接指定中标人，中标合同价为投标人报价。</w:t>
      </w:r>
    </w:p>
    <w:p w14:paraId="28BAD7C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（5）应急工程直接指定中标人，工程量按实计取，中标合同价=最高限价×相应工程类别合理区间下浮率的平均值【如：房建工程中标合同价=工程预算审核价×（1-10%）×（1-5.5%）】。</w:t>
      </w:r>
    </w:p>
    <w:p w14:paraId="3EFAA82D">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6、合同签订及工程款支付：</w:t>
      </w:r>
    </w:p>
    <w:p w14:paraId="682128B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6.1工程款支付：工程款、在工程竣工（交工、完工）验收合格并结算审核后，待该项目的上级补助资金全部下拨到位后，支付至工程结算审核总价的97%，余下的3%作为质量保证金，质量保证金待工程保修期满2年后无息返还。项目相关税点，以承包单位实际发生的税点进行结算，税点超过9%的，按照9%结算。发票均开至建设单位。</w:t>
      </w:r>
    </w:p>
    <w:p w14:paraId="5E647108">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7.履约保证金：</w:t>
      </w:r>
    </w:p>
    <w:p w14:paraId="3EF3967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541B796A">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8.发布公告的媒介：</w:t>
      </w:r>
    </w:p>
    <w:p w14:paraId="23A855A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招标人在仙游县鲤南镇人民政府网（http://www.xianyou.gov.cn/lnz/tzgg/）及数字仙游电子业务平台（http://fjxyst.cn/）发布招标公告及中标公示，公示时间不少于3日。</w:t>
      </w:r>
    </w:p>
    <w:p w14:paraId="372C6EC4">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9、投标保证金的递交：</w:t>
      </w:r>
    </w:p>
    <w:p w14:paraId="1B30777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本招标项目的投标保证金为人民币</w:t>
      </w:r>
      <w:r>
        <w:rPr>
          <w:rFonts w:hint="eastAsia" w:ascii="宋体" w:hAnsi="宋体" w:eastAsia="宋体" w:cs="宋体"/>
          <w:b w:val="0"/>
          <w:bCs/>
          <w:color w:val="auto"/>
          <w:kern w:val="0"/>
          <w:sz w:val="24"/>
          <w:szCs w:val="24"/>
          <w:highlight w:val="none"/>
          <w:u w:val="single"/>
          <w:shd w:val="clear"/>
          <w:rtl w:val="0"/>
          <w:lang w:val="en-US" w:eastAsia="zh-CN"/>
        </w:rPr>
        <w:fldChar w:fldCharType="begin"/>
      </w:r>
      <w:r>
        <w:rPr>
          <w:rFonts w:hint="eastAsia" w:ascii="宋体" w:hAnsi="宋体" w:eastAsia="宋体" w:cs="宋体"/>
          <w:b w:val="0"/>
          <w:bCs/>
          <w:color w:val="auto"/>
          <w:kern w:val="0"/>
          <w:sz w:val="24"/>
          <w:szCs w:val="24"/>
          <w:highlight w:val="none"/>
          <w:u w:val="single"/>
          <w:shd w:val="clear"/>
          <w:rtl w:val="0"/>
          <w:lang w:val="en-US" w:eastAsia="zh-CN"/>
        </w:rPr>
        <w:instrText xml:space="preserve"> = 5500 \* CHINESENUM2 \* MERGEFORMAT </w:instrText>
      </w:r>
      <w:r>
        <w:rPr>
          <w:rFonts w:hint="eastAsia" w:ascii="宋体" w:hAnsi="宋体" w:eastAsia="宋体" w:cs="宋体"/>
          <w:b w:val="0"/>
          <w:bCs/>
          <w:color w:val="auto"/>
          <w:kern w:val="0"/>
          <w:sz w:val="24"/>
          <w:szCs w:val="24"/>
          <w:highlight w:val="none"/>
          <w:u w:val="single"/>
          <w:shd w:val="clear"/>
          <w:rtl w:val="0"/>
          <w:lang w:val="en-US" w:eastAsia="zh-CN"/>
        </w:rPr>
        <w:fldChar w:fldCharType="separate"/>
      </w:r>
      <w:r>
        <w:rPr>
          <w:rFonts w:hint="eastAsia" w:ascii="宋体" w:hAnsi="宋体" w:eastAsia="宋体" w:cs="宋体"/>
          <w:b w:val="0"/>
          <w:bCs/>
          <w:color w:val="auto"/>
          <w:kern w:val="0"/>
          <w:sz w:val="24"/>
          <w:szCs w:val="24"/>
          <w:highlight w:val="none"/>
          <w:u w:val="single"/>
          <w:shd w:val="clear"/>
          <w:rtl w:val="0"/>
          <w:lang w:val="en-US" w:eastAsia="zh-CN"/>
        </w:rPr>
        <w:t>伍仟伍佰</w:t>
      </w:r>
      <w:r>
        <w:rPr>
          <w:rFonts w:hint="eastAsia" w:ascii="宋体" w:hAnsi="宋体" w:eastAsia="宋体" w:cs="宋体"/>
          <w:b w:val="0"/>
          <w:bCs/>
          <w:color w:val="auto"/>
          <w:kern w:val="0"/>
          <w:sz w:val="24"/>
          <w:szCs w:val="24"/>
          <w:highlight w:val="none"/>
          <w:u w:val="single"/>
          <w:shd w:val="clear"/>
          <w:rtl w:val="0"/>
          <w:lang w:val="en-US" w:eastAsia="zh-CN"/>
        </w:rPr>
        <w:fldChar w:fldCharType="end"/>
      </w:r>
      <w:r>
        <w:rPr>
          <w:rFonts w:hint="eastAsia" w:ascii="宋体" w:hAnsi="宋体" w:eastAsia="宋体" w:cs="宋体"/>
          <w:b w:val="0"/>
          <w:bCs/>
          <w:color w:val="auto"/>
          <w:kern w:val="0"/>
          <w:sz w:val="24"/>
          <w:szCs w:val="24"/>
          <w:highlight w:val="none"/>
          <w:u w:val="single"/>
          <w:shd w:val="clear"/>
          <w:rtl w:val="0"/>
          <w:lang w:val="en-US" w:eastAsia="zh-CN"/>
        </w:rPr>
        <w:t>圆整</w:t>
      </w:r>
      <w:r>
        <w:rPr>
          <w:rFonts w:hint="eastAsia" w:ascii="宋体" w:hAnsi="宋体" w:eastAsia="宋体" w:cs="宋体"/>
          <w:b w:val="0"/>
          <w:bCs/>
          <w:color w:val="auto"/>
          <w:kern w:val="0"/>
          <w:sz w:val="24"/>
          <w:szCs w:val="24"/>
          <w:highlight w:val="none"/>
          <w:u w:val="none"/>
          <w:shd w:val="clear"/>
          <w:rtl w:val="0"/>
          <w:lang w:val="en-US" w:eastAsia="zh-CN"/>
        </w:rPr>
        <w:t>，具体提交方式详见招标文件投标须知第16点。</w:t>
      </w:r>
    </w:p>
    <w:p w14:paraId="226C1D18">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10.投标文件的递交：</w:t>
      </w:r>
    </w:p>
    <w:p w14:paraId="038F761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00D79AF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10.2投标文件递交的截止时间(投标截止时间)：2025年 11 月4日10时00分前通过</w:t>
      </w:r>
      <w:r>
        <w:rPr>
          <w:rFonts w:hint="eastAsia" w:ascii="宋体" w:hAnsi="宋体" w:eastAsia="宋体" w:cs="宋体"/>
          <w:b w:val="0"/>
          <w:bCs/>
          <w:color w:val="auto"/>
          <w:kern w:val="0"/>
          <w:sz w:val="24"/>
          <w:szCs w:val="24"/>
          <w:highlight w:val="none"/>
          <w:u w:val="single"/>
          <w:shd w:val="clear"/>
          <w:rtl w:val="0"/>
          <w:lang w:val="en-US" w:eastAsia="zh-CN"/>
        </w:rPr>
        <w:t>数字仙游电子业务平台（http://fjxyst.cn/）</w:t>
      </w:r>
      <w:r>
        <w:rPr>
          <w:rFonts w:hint="eastAsia" w:ascii="宋体" w:hAnsi="宋体" w:eastAsia="宋体" w:cs="宋体"/>
          <w:b w:val="0"/>
          <w:bCs/>
          <w:color w:val="auto"/>
          <w:kern w:val="0"/>
          <w:sz w:val="24"/>
          <w:szCs w:val="24"/>
          <w:highlight w:val="none"/>
          <w:u w:val="none"/>
          <w:shd w:val="clear"/>
          <w:rtl w:val="0"/>
          <w:lang w:val="en-US" w:eastAsia="zh-CN"/>
        </w:rPr>
        <w:t>递交电子投标文件。投标人必须通过已激活的企业CA网上提交，本招标项目采用远程解密投标文件。</w:t>
      </w:r>
    </w:p>
    <w:p w14:paraId="4CB671E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10.3逾期提交的网上投标文件，招标人将拒绝接收。</w:t>
      </w:r>
    </w:p>
    <w:p w14:paraId="2724321B">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11、其他说明：</w:t>
      </w:r>
    </w:p>
    <w:p w14:paraId="005B2E1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12A0859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2）本项目需使用IE11浏览器方可线上解密，请投标人自行提前下载，如未下载或安装驱动导致解密失败，由此造成的后果企业自行承担。</w:t>
      </w:r>
    </w:p>
    <w:p w14:paraId="38E2039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3）项目相关税点：以承包单位实际发生的税点进行结算，税点超过9%的，按照9%结算。</w:t>
      </w:r>
    </w:p>
    <w:p w14:paraId="4148058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4）开标地点：在</w:t>
      </w:r>
      <w:r>
        <w:rPr>
          <w:rFonts w:hint="eastAsia" w:ascii="宋体" w:hAnsi="宋体" w:eastAsia="宋体" w:cs="宋体"/>
          <w:color w:val="auto"/>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b w:val="0"/>
          <w:bCs/>
          <w:color w:val="auto"/>
          <w:kern w:val="0"/>
          <w:sz w:val="24"/>
          <w:szCs w:val="24"/>
          <w:highlight w:val="none"/>
          <w:u w:val="none"/>
          <w:shd w:val="clear"/>
          <w:rtl w:val="0"/>
          <w:lang w:val="en-US" w:eastAsia="zh-CN"/>
        </w:rPr>
        <w:t>设置开标会场，采用线上开标，投标人可线上参加开标并观看，投标人也可现场开标观看。</w:t>
      </w:r>
    </w:p>
    <w:p w14:paraId="4186EF8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5）投标人可通过数字仙游电子业务平台全程观看开标过程，对开标过程有异议的，可以线上当场提出。</w:t>
      </w:r>
    </w:p>
    <w:p w14:paraId="337ECC55">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12、联系方式：</w:t>
      </w:r>
    </w:p>
    <w:p w14:paraId="36A6261F">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p>
    <w:p w14:paraId="071DFE1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招标人:仙游县鲤南镇振兴乡村投资有限公司</w:t>
      </w:r>
    </w:p>
    <w:p w14:paraId="2ED2AB1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联系人:林先生</w:t>
      </w:r>
    </w:p>
    <w:p w14:paraId="2E2BBA3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电话:13959574411</w:t>
      </w:r>
    </w:p>
    <w:p w14:paraId="4322E5F0">
      <w:pPr>
        <w:pStyle w:val="2"/>
        <w:rPr>
          <w:rFonts w:hint="eastAsia"/>
          <w:color w:val="auto"/>
          <w:rtl w:val="0"/>
          <w:lang w:val="en-US" w:eastAsia="zh-CN"/>
        </w:rPr>
      </w:pPr>
    </w:p>
    <w:p w14:paraId="7C7A928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业主单位：仙游县鲤南镇下楼村民委员会</w:t>
      </w:r>
    </w:p>
    <w:p w14:paraId="3C92EF7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地址：仙游县</w:t>
      </w:r>
    </w:p>
    <w:p w14:paraId="6584BBC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联系人：陈先生</w:t>
      </w:r>
    </w:p>
    <w:p w14:paraId="6FBBEA2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default"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电话：13799918292</w:t>
      </w:r>
    </w:p>
    <w:p w14:paraId="7BCFA75B">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p>
    <w:p w14:paraId="3824F34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招标代理公司：中科公诚设计集团有限公司     </w:t>
      </w:r>
    </w:p>
    <w:p w14:paraId="49D6E89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地址：仙游县</w:t>
      </w:r>
    </w:p>
    <w:p w14:paraId="23C0AB6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联系人：李先生               </w:t>
      </w:r>
    </w:p>
    <w:p w14:paraId="1597AF6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电话：18050523999</w:t>
      </w:r>
    </w:p>
    <w:p w14:paraId="50B3F56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default" w:ascii="宋体" w:hAnsi="宋体" w:eastAsia="宋体" w:cs="宋体"/>
          <w:b w:val="0"/>
          <w:bCs/>
          <w:color w:val="auto"/>
          <w:kern w:val="0"/>
          <w:sz w:val="24"/>
          <w:szCs w:val="24"/>
          <w:highlight w:val="none"/>
          <w:u w:val="none"/>
          <w:shd w:val="clear"/>
          <w:rtl w:val="0"/>
          <w:lang w:val="en-US" w:eastAsia="zh-CN"/>
        </w:rPr>
      </w:pPr>
      <w:bookmarkStart w:id="0" w:name="_GoBack"/>
      <w:bookmarkEnd w:id="0"/>
    </w:p>
    <w:p w14:paraId="46F880D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2025年 10月29日</w:t>
      </w:r>
    </w:p>
    <w:p w14:paraId="25CFE6BF">
      <w:pPr>
        <w:rPr>
          <w:rFonts w:hint="eastAsia"/>
          <w:color w:val="auto"/>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602A4"/>
    <w:rsid w:val="0ED97087"/>
    <w:rsid w:val="17956BEA"/>
    <w:rsid w:val="27390D8E"/>
    <w:rsid w:val="27E72880"/>
    <w:rsid w:val="2A4D4D6F"/>
    <w:rsid w:val="2D7C3A6A"/>
    <w:rsid w:val="38DE1DA2"/>
    <w:rsid w:val="3C5E0F0B"/>
    <w:rsid w:val="3E701C71"/>
    <w:rsid w:val="40E052EB"/>
    <w:rsid w:val="4D510618"/>
    <w:rsid w:val="56A3335D"/>
    <w:rsid w:val="616E2E07"/>
    <w:rsid w:val="663E2CD7"/>
    <w:rsid w:val="73D76310"/>
    <w:rsid w:val="7ED7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2689</Words>
  <Characters>3114</Characters>
  <Lines>0</Lines>
  <Paragraphs>0</Paragraphs>
  <TotalTime>0</TotalTime>
  <ScaleCrop>false</ScaleCrop>
  <LinksUpToDate>false</LinksUpToDate>
  <CharactersWithSpaces>3166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2025-10-28T07:38:00Z</dcterms:created>
  <dc:creator>BD</dc:creator>
  <cp:lastModifiedBy>BD</cp:lastModifiedBy>
  <dcterms:modified xsi:type="dcterms:W3CDTF">2025-10-30T02:18:43Z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eyJoZGlkIjoiOWI3ZTYwNmRhMjFmMjEwYmU5NTgyZTIwYTkwYTYzMjMiLCJ1c2VySWQiOiIyNDczMDc1MzkifQ==</vt:lpwstr>
  </property>
  <property fmtid="{D5CDD505-2E9C-101B-9397-08002B2CF9AE}" pid="4" name="ICV">
    <vt:lpwstr>BD2D76FD93E34B689307599745678900_12</vt:lpwstr>
  </property>
</Properties>
</file>