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center"/>
        <w:rPr>
          <w:rStyle w:val="12"/>
          <w:rFonts w:hint="eastAsia"/>
          <w:color w:val="auto"/>
          <w:sz w:val="48"/>
          <w:highlight w:val="none"/>
        </w:rPr>
      </w:pPr>
    </w:p>
    <w:p>
      <w:pPr>
        <w:spacing w:before="240" w:after="240"/>
        <w:jc w:val="center"/>
        <w:rPr>
          <w:rFonts w:hint="eastAsia" w:ascii="黑体" w:hAnsi="宋体" w:eastAsia="黑体"/>
          <w:color w:val="auto"/>
          <w:sz w:val="52"/>
          <w:szCs w:val="52"/>
          <w:highlight w:val="none"/>
        </w:rPr>
      </w:pPr>
      <w:r>
        <w:rPr>
          <w:rFonts w:hint="eastAsia" w:ascii="黑体" w:hAnsi="宋体" w:eastAsia="黑体"/>
          <w:color w:val="auto"/>
          <w:sz w:val="52"/>
          <w:szCs w:val="52"/>
          <w:highlight w:val="none"/>
        </w:rPr>
        <w:t>莆田市房屋建筑和市政基础设施工程</w:t>
      </w:r>
    </w:p>
    <w:p>
      <w:pPr>
        <w:spacing w:before="240" w:after="240"/>
        <w:jc w:val="center"/>
        <w:rPr>
          <w:rFonts w:hint="eastAsia" w:ascii="黑体" w:hAnsi="宋体" w:eastAsia="黑体"/>
          <w:color w:val="auto"/>
          <w:sz w:val="72"/>
          <w:szCs w:val="72"/>
          <w:highlight w:val="none"/>
        </w:rPr>
      </w:pPr>
    </w:p>
    <w:p>
      <w:pPr>
        <w:spacing w:before="240" w:after="240"/>
        <w:jc w:val="center"/>
        <w:rPr>
          <w:rFonts w:hint="eastAsia" w:ascii="黑体" w:hAnsi="宋体" w:eastAsia="黑体"/>
          <w:color w:val="auto"/>
          <w:sz w:val="72"/>
          <w:szCs w:val="72"/>
          <w:highlight w:val="none"/>
        </w:rPr>
      </w:pPr>
      <w:r>
        <w:rPr>
          <w:rFonts w:hint="eastAsia" w:ascii="黑体" w:hAnsi="宋体" w:eastAsia="黑体"/>
          <w:color w:val="auto"/>
          <w:sz w:val="72"/>
          <w:szCs w:val="72"/>
          <w:highlight w:val="none"/>
        </w:rPr>
        <w:t>施工招标文件</w:t>
      </w:r>
    </w:p>
    <w:p>
      <w:pPr>
        <w:pStyle w:val="4"/>
        <w:wordWrap w:val="0"/>
        <w:spacing w:line="240" w:lineRule="auto"/>
        <w:ind w:firstLine="720" w:firstLineChars="200"/>
        <w:rPr>
          <w:rFonts w:hint="eastAsia" w:ascii="宋体" w:hAnsi="宋体"/>
          <w:color w:val="auto"/>
          <w:spacing w:val="60"/>
          <w:sz w:val="24"/>
          <w:highlight w:val="none"/>
        </w:rPr>
      </w:pPr>
    </w:p>
    <w:p>
      <w:pPr>
        <w:pStyle w:val="4"/>
        <w:wordWrap w:val="0"/>
        <w:spacing w:line="240" w:lineRule="auto"/>
        <w:ind w:firstLine="720" w:firstLineChars="200"/>
        <w:rPr>
          <w:rFonts w:hint="eastAsia" w:ascii="宋体" w:hAnsi="宋体"/>
          <w:color w:val="auto"/>
          <w:spacing w:val="60"/>
          <w:sz w:val="24"/>
          <w:highlight w:val="none"/>
        </w:rPr>
      </w:pPr>
    </w:p>
    <w:p>
      <w:pPr>
        <w:pStyle w:val="4"/>
        <w:wordWrap w:val="0"/>
        <w:spacing w:line="240" w:lineRule="auto"/>
        <w:ind w:left="0" w:leftChars="0" w:firstLine="0" w:firstLineChars="0"/>
        <w:rPr>
          <w:rFonts w:hint="eastAsia" w:ascii="宋体" w:hAnsi="宋体"/>
          <w:color w:val="auto"/>
          <w:spacing w:val="60"/>
          <w:sz w:val="24"/>
          <w:highlight w:val="none"/>
        </w:rPr>
      </w:pPr>
    </w:p>
    <w:p>
      <w:pPr>
        <w:pStyle w:val="4"/>
        <w:wordWrap w:val="0"/>
        <w:spacing w:before="480" w:after="240" w:line="240" w:lineRule="auto"/>
        <w:ind w:firstLine="0"/>
        <w:jc w:val="center"/>
        <w:rPr>
          <w:rFonts w:hint="eastAsia" w:ascii="宋体" w:hAnsi="宋体"/>
          <w:b/>
          <w:color w:val="auto"/>
          <w:spacing w:val="20"/>
          <w:sz w:val="36"/>
          <w:szCs w:val="36"/>
          <w:highlight w:val="none"/>
          <w:u w:val="single"/>
        </w:rPr>
      </w:pPr>
      <w:r>
        <w:rPr>
          <w:rFonts w:hint="eastAsia" w:ascii="宋体" w:hAnsi="宋体"/>
          <w:b/>
          <w:color w:val="auto"/>
          <w:spacing w:val="20"/>
          <w:sz w:val="36"/>
          <w:szCs w:val="36"/>
          <w:highlight w:val="none"/>
          <w:u w:val="single"/>
        </w:rPr>
        <w:t>随机抽取法试行范本</w:t>
      </w:r>
    </w:p>
    <w:p>
      <w:pPr>
        <w:pStyle w:val="4"/>
        <w:wordWrap w:val="0"/>
        <w:spacing w:before="240" w:after="240" w:line="240" w:lineRule="auto"/>
        <w:ind w:firstLine="0"/>
        <w:jc w:val="center"/>
        <w:rPr>
          <w:rFonts w:hint="eastAsia" w:ascii="宋体" w:hAnsi="宋体"/>
          <w:color w:val="auto"/>
          <w:spacing w:val="60"/>
          <w:sz w:val="36"/>
          <w:highlight w:val="none"/>
        </w:rPr>
      </w:pPr>
      <w:r>
        <w:rPr>
          <w:rFonts w:hint="eastAsia" w:ascii="宋体" w:hAnsi="宋体"/>
          <w:b/>
          <w:color w:val="auto"/>
          <w:spacing w:val="60"/>
          <w:sz w:val="36"/>
          <w:szCs w:val="36"/>
          <w:highlight w:val="none"/>
        </w:rPr>
        <w:t>(2017年版)</w:t>
      </w:r>
    </w:p>
    <w:p>
      <w:pPr>
        <w:spacing w:line="56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邀请招标</w:t>
      </w:r>
      <w:r>
        <w:rPr>
          <w:rFonts w:hint="eastAsia" w:ascii="宋体" w:hAnsi="宋体" w:eastAsia="宋体" w:cs="宋体"/>
          <w:color w:val="auto"/>
          <w:sz w:val="28"/>
          <w:szCs w:val="28"/>
          <w:highlight w:val="none"/>
          <w:lang w:eastAsia="zh-CN"/>
        </w:rPr>
        <w:t>）</w:t>
      </w:r>
    </w:p>
    <w:p>
      <w:pPr>
        <w:pStyle w:val="4"/>
        <w:wordWrap w:val="0"/>
        <w:spacing w:line="240" w:lineRule="auto"/>
        <w:ind w:left="0" w:leftChars="0" w:firstLine="0" w:firstLineChars="0"/>
        <w:rPr>
          <w:rFonts w:hint="eastAsia" w:ascii="宋体" w:hAnsi="宋体"/>
          <w:color w:val="auto"/>
          <w:sz w:val="24"/>
          <w:highlight w:val="none"/>
        </w:rPr>
      </w:pPr>
    </w:p>
    <w:p>
      <w:pPr>
        <w:pStyle w:val="4"/>
        <w:wordWrap w:val="0"/>
        <w:spacing w:line="240" w:lineRule="auto"/>
        <w:ind w:firstLine="480" w:firstLineChars="200"/>
        <w:rPr>
          <w:rFonts w:ascii="宋体" w:hAnsi="宋体"/>
          <w:color w:val="auto"/>
          <w:sz w:val="24"/>
          <w:highlight w:val="none"/>
        </w:rPr>
      </w:pPr>
    </w:p>
    <w:p>
      <w:pPr>
        <w:pStyle w:val="4"/>
        <w:keepNext w:val="0"/>
        <w:keepLines w:val="0"/>
        <w:pageBreakBefore w:val="0"/>
        <w:widowControl w:val="0"/>
        <w:kinsoku/>
        <w:wordWrap w:val="0"/>
        <w:overflowPunct/>
        <w:topLinePunct w:val="0"/>
        <w:autoSpaceDE/>
        <w:autoSpaceDN/>
        <w:bidi w:val="0"/>
        <w:adjustRightInd w:val="0"/>
        <w:snapToGrid/>
        <w:spacing w:line="240" w:lineRule="auto"/>
        <w:ind w:left="630" w:leftChars="300" w:firstLine="480" w:firstLineChars="200"/>
        <w:textAlignment w:val="baseline"/>
        <w:rPr>
          <w:rFonts w:hint="eastAsia" w:ascii="宋体" w:hAnsi="宋体"/>
          <w:color w:val="auto"/>
          <w:sz w:val="24"/>
          <w:highlight w:val="none"/>
        </w:rPr>
      </w:pPr>
    </w:p>
    <w:p>
      <w:pPr>
        <w:pStyle w:val="4"/>
        <w:keepNext w:val="0"/>
        <w:keepLines w:val="0"/>
        <w:pageBreakBefore w:val="0"/>
        <w:widowControl w:val="0"/>
        <w:kinsoku/>
        <w:wordWrap w:val="0"/>
        <w:overflowPunct/>
        <w:topLinePunct w:val="0"/>
        <w:autoSpaceDE/>
        <w:autoSpaceDN/>
        <w:bidi w:val="0"/>
        <w:adjustRightInd w:val="0"/>
        <w:snapToGrid/>
        <w:spacing w:before="240" w:after="240" w:line="480" w:lineRule="auto"/>
        <w:ind w:left="2995" w:leftChars="426" w:hanging="2100" w:hangingChars="700"/>
        <w:textAlignment w:val="baseline"/>
        <w:rPr>
          <w:rFonts w:hint="default" w:ascii="宋体" w:hAnsi="宋体"/>
          <w:color w:val="auto"/>
          <w:sz w:val="30"/>
          <w:szCs w:val="30"/>
          <w:highlight w:val="none"/>
          <w:u w:val="single"/>
          <w:lang w:val="en-US" w:eastAsia="zh-CN"/>
        </w:rPr>
      </w:pPr>
      <w:r>
        <w:rPr>
          <w:rFonts w:hint="eastAsia" w:ascii="宋体" w:hAnsi="宋体"/>
          <w:color w:val="auto"/>
          <w:sz w:val="30"/>
          <w:szCs w:val="30"/>
          <w:highlight w:val="none"/>
        </w:rPr>
        <w:t>招标项目名称：</w:t>
      </w:r>
      <w:r>
        <w:rPr>
          <w:rFonts w:hint="eastAsia" w:ascii="宋体" w:hAnsi="宋体"/>
          <w:color w:val="auto"/>
          <w:sz w:val="30"/>
          <w:szCs w:val="30"/>
          <w:highlight w:val="none"/>
          <w:u w:val="single"/>
          <w:lang w:val="en-US" w:eastAsia="zh-CN"/>
        </w:rPr>
        <w:t>仙水洋景区木屋消防设施建设及木平台卫生间装修工程</w:t>
      </w:r>
    </w:p>
    <w:p>
      <w:pPr>
        <w:pStyle w:val="4"/>
        <w:keepNext w:val="0"/>
        <w:keepLines w:val="0"/>
        <w:pageBreakBefore w:val="0"/>
        <w:widowControl w:val="0"/>
        <w:kinsoku/>
        <w:wordWrap w:val="0"/>
        <w:overflowPunct/>
        <w:topLinePunct w:val="0"/>
        <w:autoSpaceDE/>
        <w:autoSpaceDN/>
        <w:bidi w:val="0"/>
        <w:adjustRightInd w:val="0"/>
        <w:snapToGrid/>
        <w:spacing w:before="240" w:after="240" w:line="480" w:lineRule="auto"/>
        <w:ind w:firstLine="900" w:firstLineChars="300"/>
        <w:textAlignment w:val="baseline"/>
        <w:rPr>
          <w:rFonts w:hint="default" w:ascii="宋体" w:hAnsi="宋体"/>
          <w:color w:val="auto"/>
          <w:sz w:val="30"/>
          <w:szCs w:val="30"/>
          <w:highlight w:val="none"/>
          <w:lang w:val="en-US"/>
        </w:rPr>
      </w:pPr>
      <w:r>
        <w:rPr>
          <w:rFonts w:hint="eastAsia" w:ascii="宋体" w:hAnsi="宋体"/>
          <w:color w:val="auto"/>
          <w:sz w:val="30"/>
          <w:szCs w:val="30"/>
          <w:highlight w:val="none"/>
        </w:rPr>
        <w:t>招</w:t>
      </w:r>
      <w:r>
        <w:rPr>
          <w:rFonts w:hint="eastAsia" w:ascii="宋体" w:hAnsi="宋体"/>
          <w:color w:val="auto"/>
          <w:sz w:val="30"/>
          <w:szCs w:val="30"/>
          <w:highlight w:val="none"/>
          <w:lang w:val="en-US" w:eastAsia="zh-CN"/>
        </w:rPr>
        <w:t xml:space="preserve"> </w:t>
      </w:r>
      <w:r>
        <w:rPr>
          <w:rFonts w:hint="eastAsia" w:ascii="宋体" w:hAnsi="宋体"/>
          <w:color w:val="auto"/>
          <w:sz w:val="30"/>
          <w:szCs w:val="30"/>
          <w:highlight w:val="none"/>
        </w:rPr>
        <w:t xml:space="preserve"> 标 编 号：</w:t>
      </w:r>
      <w:r>
        <w:rPr>
          <w:rFonts w:hint="eastAsia" w:ascii="宋体" w:hAnsi="宋体"/>
          <w:color w:val="auto"/>
          <w:sz w:val="30"/>
          <w:szCs w:val="30"/>
          <w:highlight w:val="none"/>
          <w:u w:val="single"/>
          <w:lang w:val="en-US" w:eastAsia="zh-CN"/>
        </w:rPr>
        <w:t xml:space="preserve"> 厦天亚莆招字【2023】002号 </w:t>
      </w:r>
    </w:p>
    <w:p>
      <w:pPr>
        <w:pStyle w:val="4"/>
        <w:keepNext w:val="0"/>
        <w:keepLines w:val="0"/>
        <w:pageBreakBefore w:val="0"/>
        <w:widowControl w:val="0"/>
        <w:kinsoku/>
        <w:wordWrap w:val="0"/>
        <w:overflowPunct/>
        <w:topLinePunct w:val="0"/>
        <w:autoSpaceDE/>
        <w:autoSpaceDN/>
        <w:bidi w:val="0"/>
        <w:adjustRightInd w:val="0"/>
        <w:snapToGrid/>
        <w:spacing w:before="120" w:after="120" w:line="480" w:lineRule="auto"/>
        <w:ind w:firstLine="900" w:firstLineChars="300"/>
        <w:textAlignment w:val="baseline"/>
        <w:rPr>
          <w:rFonts w:hint="eastAsia" w:ascii="宋体" w:hAnsi="宋体"/>
          <w:color w:val="auto"/>
          <w:sz w:val="30"/>
          <w:szCs w:val="30"/>
          <w:highlight w:val="none"/>
        </w:rPr>
      </w:pPr>
      <w:r>
        <w:rPr>
          <w:rFonts w:hint="eastAsia" w:ascii="宋体" w:hAnsi="宋体"/>
          <w:color w:val="auto"/>
          <w:sz w:val="30"/>
          <w:szCs w:val="30"/>
          <w:highlight w:val="none"/>
        </w:rPr>
        <w:t>招   标   人：</w:t>
      </w:r>
      <w:r>
        <w:rPr>
          <w:rFonts w:hint="eastAsia" w:ascii="宋体" w:hAnsi="宋体"/>
          <w:color w:val="auto"/>
          <w:sz w:val="30"/>
          <w:szCs w:val="30"/>
          <w:highlight w:val="none"/>
          <w:u w:val="single"/>
          <w:lang w:val="en-US" w:eastAsia="zh-CN"/>
        </w:rPr>
        <w:t xml:space="preserve"> </w:t>
      </w:r>
      <w:r>
        <w:rPr>
          <w:rFonts w:hint="eastAsia" w:ascii="宋体" w:hAnsi="宋体"/>
          <w:color w:val="auto"/>
          <w:sz w:val="30"/>
          <w:szCs w:val="30"/>
          <w:highlight w:val="none"/>
          <w:u w:val="single"/>
          <w:lang w:eastAsia="zh-CN"/>
        </w:rPr>
        <w:t>仙游县仙水洋旅游投资有限公司</w:t>
      </w:r>
      <w:r>
        <w:rPr>
          <w:rFonts w:hint="eastAsia" w:ascii="宋体" w:hAnsi="宋体"/>
          <w:color w:val="auto"/>
          <w:sz w:val="30"/>
          <w:szCs w:val="30"/>
          <w:highlight w:val="none"/>
          <w:u w:val="single"/>
        </w:rPr>
        <w:t>(</w:t>
      </w:r>
      <w:r>
        <w:rPr>
          <w:rFonts w:hint="eastAsia" w:ascii="宋体" w:hAnsi="宋体"/>
          <w:color w:val="auto"/>
          <w:sz w:val="30"/>
          <w:szCs w:val="30"/>
          <w:highlight w:val="none"/>
          <w:u w:val="single"/>
          <w:lang w:eastAsia="zh-CN"/>
        </w:rPr>
        <w:t>盖章</w:t>
      </w:r>
      <w:r>
        <w:rPr>
          <w:rFonts w:hint="eastAsia" w:ascii="宋体" w:hAnsi="宋体"/>
          <w:color w:val="auto"/>
          <w:sz w:val="30"/>
          <w:szCs w:val="30"/>
          <w:highlight w:val="none"/>
          <w:u w:val="single"/>
        </w:rPr>
        <w:t>)</w:t>
      </w:r>
    </w:p>
    <w:p>
      <w:pPr>
        <w:pStyle w:val="4"/>
        <w:keepNext w:val="0"/>
        <w:keepLines w:val="0"/>
        <w:pageBreakBefore w:val="0"/>
        <w:widowControl w:val="0"/>
        <w:kinsoku/>
        <w:wordWrap w:val="0"/>
        <w:overflowPunct/>
        <w:topLinePunct w:val="0"/>
        <w:autoSpaceDE/>
        <w:autoSpaceDN/>
        <w:bidi w:val="0"/>
        <w:adjustRightInd w:val="0"/>
        <w:snapToGrid/>
        <w:spacing w:before="120" w:after="120" w:line="480" w:lineRule="auto"/>
        <w:ind w:firstLine="900" w:firstLineChars="300"/>
        <w:textAlignment w:val="baseline"/>
        <w:rPr>
          <w:rFonts w:hint="eastAsia" w:ascii="宋体" w:hAnsi="宋体"/>
          <w:color w:val="auto"/>
          <w:sz w:val="28"/>
          <w:highlight w:val="none"/>
        </w:rPr>
      </w:pPr>
      <w:r>
        <w:rPr>
          <w:rFonts w:hint="eastAsia" w:ascii="宋体" w:hAnsi="宋体"/>
          <w:color w:val="auto"/>
          <w:sz w:val="30"/>
          <w:szCs w:val="30"/>
          <w:highlight w:val="none"/>
        </w:rPr>
        <w:t>招标代理机构：</w:t>
      </w:r>
      <w:r>
        <w:rPr>
          <w:rFonts w:hint="eastAsia"/>
          <w:color w:val="auto"/>
          <w:sz w:val="30"/>
          <w:szCs w:val="30"/>
          <w:highlight w:val="none"/>
          <w:u w:val="single"/>
          <w:lang w:eastAsia="zh-CN"/>
        </w:rPr>
        <w:t xml:space="preserve"> 厦门天亚工程项目管理有限公司</w:t>
      </w:r>
      <w:r>
        <w:rPr>
          <w:rFonts w:hint="eastAsia"/>
          <w:color w:val="auto"/>
          <w:sz w:val="30"/>
          <w:szCs w:val="30"/>
          <w:highlight w:val="none"/>
          <w:u w:val="single"/>
          <w:lang w:val="en-US" w:eastAsia="zh-CN"/>
        </w:rPr>
        <w:t xml:space="preserve"> </w:t>
      </w:r>
      <w:r>
        <w:rPr>
          <w:rFonts w:hint="eastAsia" w:ascii="宋体" w:hAnsi="宋体"/>
          <w:color w:val="auto"/>
          <w:sz w:val="30"/>
          <w:szCs w:val="30"/>
          <w:highlight w:val="none"/>
          <w:u w:val="single"/>
        </w:rPr>
        <w:t>(盖章)</w:t>
      </w:r>
    </w:p>
    <w:p>
      <w:pPr>
        <w:pStyle w:val="4"/>
        <w:keepNext w:val="0"/>
        <w:keepLines w:val="0"/>
        <w:pageBreakBefore w:val="0"/>
        <w:widowControl w:val="0"/>
        <w:kinsoku/>
        <w:wordWrap w:val="0"/>
        <w:overflowPunct/>
        <w:topLinePunct w:val="0"/>
        <w:autoSpaceDE/>
        <w:autoSpaceDN/>
        <w:bidi w:val="0"/>
        <w:adjustRightInd w:val="0"/>
        <w:snapToGrid/>
        <w:spacing w:before="120" w:after="120" w:line="240" w:lineRule="auto"/>
        <w:ind w:left="630" w:leftChars="300" w:firstLine="2520" w:firstLineChars="900"/>
        <w:textAlignment w:val="baseline"/>
        <w:rPr>
          <w:rFonts w:hint="eastAsia" w:ascii="宋体" w:hAnsi="宋体" w:eastAsia="宋体"/>
          <w:color w:val="auto"/>
          <w:sz w:val="28"/>
          <w:highlight w:val="none"/>
          <w:lang w:val="en-US" w:eastAsia="zh-CN"/>
        </w:rPr>
      </w:pPr>
      <w:r>
        <w:rPr>
          <w:rFonts w:hint="eastAsia" w:ascii="宋体" w:hAnsi="宋体"/>
          <w:color w:val="auto"/>
          <w:sz w:val="28"/>
          <w:highlight w:val="none"/>
        </w:rPr>
        <w:t>日期：</w:t>
      </w:r>
      <w:r>
        <w:rPr>
          <w:rFonts w:hint="eastAsia" w:ascii="宋体" w:hAnsi="宋体"/>
          <w:color w:val="auto"/>
          <w:sz w:val="28"/>
          <w:highlight w:val="none"/>
          <w:u w:val="single"/>
        </w:rPr>
        <w:t>20</w:t>
      </w:r>
      <w:r>
        <w:rPr>
          <w:rFonts w:hint="eastAsia" w:ascii="宋体" w:hAnsi="宋体"/>
          <w:color w:val="auto"/>
          <w:sz w:val="28"/>
          <w:highlight w:val="none"/>
          <w:u w:val="single"/>
          <w:lang w:val="en-US" w:eastAsia="zh-CN"/>
        </w:rPr>
        <w:t>23</w:t>
      </w:r>
      <w:r>
        <w:rPr>
          <w:rFonts w:hint="eastAsia" w:ascii="宋体" w:hAnsi="宋体"/>
          <w:color w:val="auto"/>
          <w:sz w:val="28"/>
          <w:highlight w:val="none"/>
          <w:u w:val="single"/>
        </w:rPr>
        <w:t xml:space="preserve"> </w:t>
      </w:r>
      <w:r>
        <w:rPr>
          <w:rFonts w:hint="eastAsia" w:ascii="宋体" w:hAnsi="宋体"/>
          <w:color w:val="auto"/>
          <w:sz w:val="28"/>
          <w:highlight w:val="none"/>
        </w:rPr>
        <w:t>年</w:t>
      </w:r>
      <w:r>
        <w:rPr>
          <w:rFonts w:hint="eastAsia" w:ascii="宋体" w:hAnsi="宋体"/>
          <w:color w:val="auto"/>
          <w:sz w:val="28"/>
          <w:highlight w:val="none"/>
          <w:u w:val="single"/>
        </w:rPr>
        <w:t xml:space="preserve"> </w:t>
      </w:r>
      <w:r>
        <w:rPr>
          <w:rFonts w:hint="eastAsia" w:ascii="宋体" w:hAnsi="宋体"/>
          <w:color w:val="auto"/>
          <w:sz w:val="28"/>
          <w:highlight w:val="none"/>
          <w:u w:val="single"/>
          <w:lang w:val="en-US" w:eastAsia="zh-CN"/>
        </w:rPr>
        <w:t>2</w:t>
      </w:r>
      <w:r>
        <w:rPr>
          <w:rFonts w:hint="eastAsia" w:ascii="宋体" w:hAnsi="宋体"/>
          <w:color w:val="auto"/>
          <w:sz w:val="28"/>
          <w:highlight w:val="none"/>
        </w:rPr>
        <w:t>月</w:t>
      </w:r>
      <w:r>
        <w:rPr>
          <w:rFonts w:hint="eastAsia" w:ascii="宋体" w:hAnsi="宋体"/>
          <w:color w:val="auto"/>
          <w:sz w:val="28"/>
          <w:highlight w:val="none"/>
          <w:u w:val="single"/>
          <w:lang w:val="en-US" w:eastAsia="zh-CN"/>
        </w:rPr>
        <w:t>15</w:t>
      </w:r>
      <w:r>
        <w:rPr>
          <w:rFonts w:hint="eastAsia" w:ascii="宋体" w:hAnsi="宋体"/>
          <w:color w:val="auto"/>
          <w:sz w:val="28"/>
          <w:highlight w:val="none"/>
          <w:lang w:val="en-US" w:eastAsia="zh-CN"/>
        </w:rPr>
        <w:t>日</w:t>
      </w:r>
    </w:p>
    <w:p>
      <w:pPr>
        <w:rPr>
          <w:rFonts w:hint="eastAsia" w:ascii="宋体" w:hAnsi="宋体"/>
          <w:b/>
          <w:color w:val="auto"/>
          <w:sz w:val="32"/>
          <w:szCs w:val="32"/>
          <w:highlight w:val="none"/>
        </w:rPr>
      </w:pPr>
    </w:p>
    <w:p>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pPr>
        <w:wordWrap w:val="0"/>
        <w:jc w:val="center"/>
        <w:rPr>
          <w:rFonts w:hint="eastAsia" w:ascii="宋体" w:hAnsi="宋体"/>
          <w:b/>
          <w:color w:val="auto"/>
          <w:sz w:val="32"/>
          <w:szCs w:val="32"/>
          <w:highlight w:val="none"/>
        </w:rPr>
      </w:pPr>
      <w:r>
        <w:rPr>
          <w:rFonts w:hint="eastAsia" w:ascii="宋体" w:hAnsi="宋体"/>
          <w:b/>
          <w:color w:val="auto"/>
          <w:sz w:val="32"/>
          <w:szCs w:val="32"/>
          <w:highlight w:val="none"/>
        </w:rPr>
        <w:t>使用说明</w:t>
      </w:r>
    </w:p>
    <w:p>
      <w:pPr>
        <w:wordWrap w:val="0"/>
        <w:ind w:firstLine="540" w:firstLineChars="225"/>
        <w:rPr>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539"/>
        <w:textAlignment w:val="auto"/>
        <w:rPr>
          <w:color w:val="auto"/>
          <w:highlight w:val="none"/>
        </w:rPr>
      </w:pPr>
      <w:r>
        <w:rPr>
          <w:rFonts w:ascii="宋体" w:hAnsi="宋体" w:cs="宋体"/>
          <w:color w:val="auto"/>
          <w:sz w:val="24"/>
          <w:highlight w:val="none"/>
        </w:rPr>
        <w:t>1．《莆田市房屋建筑和市政基础设施工程施工招标文件试行范本》(2017年版)(以下简称《施工招标文件试行范本》)适用于我市房屋建筑和市政基础设施工程施工总承包、专业工程施工承包招标项目。</w:t>
      </w:r>
    </w:p>
    <w:p>
      <w:pPr>
        <w:keepNext w:val="0"/>
        <w:keepLines w:val="0"/>
        <w:pageBreakBefore w:val="0"/>
        <w:widowControl w:val="0"/>
        <w:kinsoku/>
        <w:wordWrap/>
        <w:overflowPunct/>
        <w:topLinePunct w:val="0"/>
        <w:autoSpaceDE/>
        <w:autoSpaceDN/>
        <w:bidi w:val="0"/>
        <w:adjustRightInd/>
        <w:snapToGrid/>
        <w:spacing w:line="360" w:lineRule="exact"/>
        <w:ind w:firstLine="539"/>
        <w:textAlignment w:val="auto"/>
        <w:rPr>
          <w:color w:val="auto"/>
          <w:highlight w:val="none"/>
        </w:rPr>
      </w:pPr>
      <w:r>
        <w:rPr>
          <w:rFonts w:ascii="宋体" w:hAnsi="宋体" w:cs="宋体"/>
          <w:color w:val="auto"/>
          <w:sz w:val="24"/>
          <w:highlight w:val="none"/>
        </w:rPr>
        <w:t>2．《施工招标文件试行范本》分为《简单低价法施工招标文件试行范本》、《合理低价法施工招标文件试行范本》、《综合评分法施工招标文件试行范本》、《随机抽取法施工招标试行范本》四种招标文件范本，分别适用于采用简单低价中标法、合理低价中标法、综合评分法、随机抽取法四种评标办法的招标项目。招标人在编制招标文件时，应依据</w:t>
      </w:r>
      <w:r>
        <w:rPr>
          <w:rFonts w:hint="eastAsia" w:ascii="宋体" w:cs="宋体"/>
          <w:color w:val="auto"/>
          <w:sz w:val="24"/>
          <w:highlight w:val="none"/>
          <w:lang w:val="zh-CN"/>
        </w:rPr>
        <w:t>《</w:t>
      </w:r>
      <w:r>
        <w:rPr>
          <w:rFonts w:hint="eastAsia" w:ascii="宋体" w:cs="宋体"/>
          <w:color w:val="auto"/>
          <w:sz w:val="24"/>
          <w:highlight w:val="none"/>
          <w:lang w:val="zh-CN" w:eastAsia="zh-CN"/>
        </w:rPr>
        <w:t>必须招标的工程项目规定》（国家发展改革委</w:t>
      </w:r>
      <w:r>
        <w:rPr>
          <w:rFonts w:hint="eastAsia" w:ascii="宋体" w:cs="宋体"/>
          <w:color w:val="auto"/>
          <w:sz w:val="24"/>
          <w:highlight w:val="none"/>
          <w:lang w:val="en-US" w:eastAsia="zh-CN"/>
        </w:rPr>
        <w:t>2018年第16号令）、《福建省发展和改革委员会关于印发《关于规范政府投资小规模工程招投标活动的意见》和《福建省政府投资小规模工程施工简易招标办法》的通知》（闽发改法规〔2016〕5号）、</w:t>
      </w:r>
      <w:r>
        <w:rPr>
          <w:rFonts w:ascii="宋体" w:hAnsi="宋体" w:cs="宋体"/>
          <w:color w:val="auto"/>
          <w:sz w:val="24"/>
          <w:highlight w:val="none"/>
        </w:rPr>
        <w:t>《福建省住房和城乡建设厅关于将建筑施工企业信用综合评价纳入房屋建筑施工招投标评分项目（试行）的通知》（闽建筑[2015]23号）、《关于将建筑施工企业信用综合评价纳入市政基础设施工程施工招投标评分项目（试行）的通知》（闽建筑[2016]6号）、《关于进一步简化投资项目审批手续的通知》（莆政综[2016]17号）、《莆田市人民政府关于印发莆田市建设工程施工招标评标管理规定的通知》(莆政综[2009]114号) 、莆田市人民政府关于印发</w:t>
      </w:r>
      <w:r>
        <w:rPr>
          <w:rFonts w:hint="eastAsia" w:ascii="宋体" w:hAnsi="宋体" w:cs="宋体"/>
          <w:color w:val="auto"/>
          <w:sz w:val="24"/>
          <w:highlight w:val="none"/>
          <w:lang w:eastAsia="zh-CN"/>
        </w:rPr>
        <w:t>《</w:t>
      </w:r>
      <w:r>
        <w:rPr>
          <w:rFonts w:ascii="宋体" w:hAnsi="宋体" w:cs="宋体"/>
          <w:color w:val="auto"/>
          <w:sz w:val="24"/>
          <w:highlight w:val="none"/>
        </w:rPr>
        <w:t>莆田市建设工程标后管理规定</w:t>
      </w:r>
      <w:r>
        <w:rPr>
          <w:rFonts w:hint="eastAsia" w:ascii="宋体" w:hAnsi="宋体" w:cs="宋体"/>
          <w:color w:val="auto"/>
          <w:sz w:val="24"/>
          <w:highlight w:val="none"/>
          <w:lang w:eastAsia="zh-CN"/>
        </w:rPr>
        <w:t>》</w:t>
      </w:r>
      <w:r>
        <w:rPr>
          <w:rFonts w:ascii="宋体" w:hAnsi="宋体" w:cs="宋体"/>
          <w:color w:val="auto"/>
          <w:sz w:val="24"/>
          <w:highlight w:val="none"/>
        </w:rPr>
        <w:t>的通知》(莆政综〔20</w:t>
      </w:r>
      <w:r>
        <w:rPr>
          <w:rFonts w:hint="eastAsia" w:ascii="宋体" w:hAnsi="宋体" w:cs="宋体"/>
          <w:color w:val="auto"/>
          <w:sz w:val="24"/>
          <w:highlight w:val="none"/>
          <w:lang w:val="en-US" w:eastAsia="zh-CN"/>
        </w:rPr>
        <w:t>20</w:t>
      </w:r>
      <w:r>
        <w:rPr>
          <w:rFonts w:ascii="宋体" w:hAnsi="宋体" w:cs="宋体"/>
          <w:color w:val="auto"/>
          <w:sz w:val="24"/>
          <w:highlight w:val="none"/>
        </w:rPr>
        <w:t>〕</w:t>
      </w:r>
      <w:r>
        <w:rPr>
          <w:rFonts w:hint="eastAsia" w:ascii="宋体" w:hAnsi="宋体" w:cs="宋体"/>
          <w:color w:val="auto"/>
          <w:sz w:val="24"/>
          <w:highlight w:val="none"/>
          <w:lang w:val="en-US" w:eastAsia="zh-CN"/>
        </w:rPr>
        <w:t>47</w:t>
      </w:r>
      <w:r>
        <w:rPr>
          <w:rFonts w:ascii="宋体" w:hAnsi="宋体" w:cs="宋体"/>
          <w:color w:val="auto"/>
          <w:sz w:val="24"/>
          <w:highlight w:val="none"/>
        </w:rPr>
        <w:t>号)</w:t>
      </w:r>
      <w:r>
        <w:rPr>
          <w:rFonts w:hint="eastAsia" w:ascii="宋体" w:hAnsi="宋体" w:cs="宋体"/>
          <w:color w:val="auto"/>
          <w:sz w:val="24"/>
          <w:highlight w:val="none"/>
          <w:lang w:eastAsia="zh-CN"/>
        </w:rPr>
        <w:t>、莆田市住房和城乡建设局关于印发《莆田市房建和市政基础设施工程招标投标管理规定》的通知（莆建管</w:t>
      </w:r>
      <w:r>
        <w:rPr>
          <w:rFonts w:hint="eastAsia" w:ascii="宋体" w:hAnsi="宋体" w:cs="宋体"/>
          <w:color w:val="auto"/>
          <w:sz w:val="24"/>
          <w:highlight w:val="none"/>
          <w:lang w:val="en-US" w:eastAsia="zh-CN"/>
        </w:rPr>
        <w:t>[2021]14号</w:t>
      </w:r>
      <w:r>
        <w:rPr>
          <w:rFonts w:hint="eastAsia" w:ascii="宋体" w:hAnsi="宋体" w:cs="宋体"/>
          <w:color w:val="auto"/>
          <w:sz w:val="24"/>
          <w:highlight w:val="none"/>
          <w:lang w:eastAsia="zh-CN"/>
        </w:rPr>
        <w:t>和</w:t>
      </w:r>
      <w:r>
        <w:rPr>
          <w:rFonts w:ascii="宋体" w:hAnsi="宋体" w:cs="宋体"/>
          <w:color w:val="auto"/>
          <w:sz w:val="24"/>
          <w:highlight w:val="none"/>
        </w:rPr>
        <w:t>莆田市人民政府、仙游县人民政府及其授权的工程招投标行政监督部门发布的规范性文件的规定，选择适合的房屋建筑施工招标文件范本。</w:t>
      </w:r>
    </w:p>
    <w:p>
      <w:pPr>
        <w:keepNext w:val="0"/>
        <w:keepLines w:val="0"/>
        <w:pageBreakBefore w:val="0"/>
        <w:widowControl w:val="0"/>
        <w:kinsoku/>
        <w:wordWrap/>
        <w:overflowPunct/>
        <w:topLinePunct w:val="0"/>
        <w:autoSpaceDE/>
        <w:autoSpaceDN/>
        <w:bidi w:val="0"/>
        <w:adjustRightInd/>
        <w:snapToGrid/>
        <w:spacing w:line="360" w:lineRule="exact"/>
        <w:ind w:firstLine="539"/>
        <w:textAlignment w:val="auto"/>
        <w:rPr>
          <w:color w:val="auto"/>
          <w:highlight w:val="none"/>
        </w:rPr>
      </w:pPr>
      <w:r>
        <w:rPr>
          <w:rFonts w:ascii="宋体" w:hAnsi="宋体" w:cs="宋体"/>
          <w:color w:val="auto"/>
          <w:sz w:val="24"/>
          <w:highlight w:val="none"/>
        </w:rPr>
        <w:t>3．《简单低价法施工招标文件范本》、《合理低价法施工招标文件范本》和《综合评分法施工招标文件范本》各由《专用本》和《通用本》两部分内容组成，《专用本》和《通用本》互相配套使用。《专用本》和《通用本》不一致的，以《专用本》为准。《通用本》的内容一般情况下必须全部执行，如有特殊情况招标人需要修改补充的，应在《专用本》中列出。《专用本》由招标人按照范本的格式和内容要求编制。</w:t>
      </w:r>
    </w:p>
    <w:p>
      <w:pPr>
        <w:keepNext w:val="0"/>
        <w:keepLines w:val="0"/>
        <w:pageBreakBefore w:val="0"/>
        <w:widowControl w:val="0"/>
        <w:kinsoku/>
        <w:wordWrap/>
        <w:overflowPunct/>
        <w:topLinePunct w:val="0"/>
        <w:autoSpaceDE/>
        <w:autoSpaceDN/>
        <w:bidi w:val="0"/>
        <w:adjustRightInd/>
        <w:snapToGrid/>
        <w:spacing w:line="360" w:lineRule="exact"/>
        <w:ind w:firstLine="539"/>
        <w:textAlignment w:val="auto"/>
        <w:rPr>
          <w:color w:val="auto"/>
          <w:highlight w:val="none"/>
        </w:rPr>
      </w:pPr>
      <w:r>
        <w:rPr>
          <w:rFonts w:ascii="宋体" w:hAnsi="宋体" w:cs="宋体"/>
          <w:color w:val="auto"/>
          <w:sz w:val="24"/>
          <w:highlight w:val="none"/>
        </w:rPr>
        <w:t>4．《施工招标文件范本》中以空格带下划线标识的内容，由招标人在编制招标文件或投标人在编制投标文件时填入具体内容。</w:t>
      </w:r>
    </w:p>
    <w:p>
      <w:pPr>
        <w:keepNext w:val="0"/>
        <w:keepLines w:val="0"/>
        <w:pageBreakBefore w:val="0"/>
        <w:widowControl w:val="0"/>
        <w:kinsoku/>
        <w:wordWrap/>
        <w:overflowPunct/>
        <w:topLinePunct w:val="0"/>
        <w:autoSpaceDE/>
        <w:autoSpaceDN/>
        <w:bidi w:val="0"/>
        <w:adjustRightInd/>
        <w:snapToGrid/>
        <w:spacing w:line="360" w:lineRule="exact"/>
        <w:ind w:firstLine="539"/>
        <w:textAlignment w:val="auto"/>
        <w:rPr>
          <w:rFonts w:hint="eastAsia" w:ascii="宋体" w:hAnsi="宋体"/>
          <w:color w:val="auto"/>
          <w:sz w:val="24"/>
          <w:highlight w:val="none"/>
        </w:rPr>
      </w:pPr>
      <w:r>
        <w:rPr>
          <w:rFonts w:ascii="宋体" w:hAnsi="宋体" w:cs="宋体"/>
          <w:color w:val="auto"/>
          <w:sz w:val="24"/>
          <w:highlight w:val="none"/>
        </w:rPr>
        <w:t>5．采用邀请招标方式招标的，本招标文件的第1章“招标公告”修改为“投标邀请书”，具体内容由招标人参照招标公告的内容编制。</w:t>
      </w:r>
    </w:p>
    <w:p>
      <w:pPr>
        <w:tabs>
          <w:tab w:val="left" w:pos="1080"/>
        </w:tabs>
        <w:wordWrap w:val="0"/>
        <w:rPr>
          <w:rFonts w:hint="eastAsia" w:ascii="宋体" w:hAnsi="宋体"/>
          <w:color w:val="auto"/>
          <w:sz w:val="24"/>
          <w:highlight w:val="none"/>
        </w:rPr>
      </w:pPr>
    </w:p>
    <w:p>
      <w:pPr>
        <w:pStyle w:val="4"/>
        <w:wordWrap w:val="0"/>
        <w:spacing w:before="120" w:after="120" w:line="240" w:lineRule="auto"/>
        <w:ind w:firstLine="0"/>
        <w:rPr>
          <w:rFonts w:hint="eastAsia" w:ascii="宋体" w:hAnsi="宋体"/>
          <w:color w:val="auto"/>
          <w:sz w:val="28"/>
          <w:highlight w:val="none"/>
        </w:rPr>
      </w:pPr>
    </w:p>
    <w:p>
      <w:pPr>
        <w:rPr>
          <w:rFonts w:hint="eastAsia" w:ascii="黑体" w:hAnsi="宋体" w:eastAsia="黑体"/>
          <w:color w:val="auto"/>
          <w:sz w:val="44"/>
          <w:szCs w:val="44"/>
          <w:highlight w:val="none"/>
        </w:rPr>
      </w:pPr>
      <w:r>
        <w:rPr>
          <w:rFonts w:hint="eastAsia" w:ascii="黑体" w:hAnsi="宋体" w:eastAsia="黑体"/>
          <w:color w:val="auto"/>
          <w:sz w:val="44"/>
          <w:szCs w:val="44"/>
          <w:highlight w:val="none"/>
        </w:rPr>
        <w:br w:type="page"/>
      </w:r>
    </w:p>
    <w:p>
      <w:pPr>
        <w:wordWrap w:val="0"/>
        <w:jc w:val="center"/>
        <w:rPr>
          <w:rFonts w:hint="eastAsia" w:ascii="黑体" w:hAnsi="宋体" w:eastAsia="黑体"/>
          <w:color w:val="auto"/>
          <w:sz w:val="44"/>
          <w:szCs w:val="44"/>
          <w:highlight w:val="none"/>
        </w:rPr>
      </w:pPr>
      <w:r>
        <w:rPr>
          <w:rFonts w:hint="eastAsia" w:ascii="黑体" w:hAnsi="宋体" w:eastAsia="黑体"/>
          <w:color w:val="auto"/>
          <w:sz w:val="44"/>
          <w:szCs w:val="44"/>
          <w:highlight w:val="none"/>
        </w:rPr>
        <w:t>目 录</w:t>
      </w:r>
    </w:p>
    <w:p>
      <w:pPr>
        <w:pStyle w:val="4"/>
        <w:wordWrap w:val="0"/>
        <w:spacing w:before="120" w:after="120" w:line="240" w:lineRule="auto"/>
        <w:ind w:firstLine="1260" w:firstLineChars="450"/>
        <w:rPr>
          <w:rFonts w:ascii="宋体" w:hAnsi="宋体"/>
          <w:color w:val="auto"/>
          <w:sz w:val="28"/>
          <w:highlight w:val="none"/>
        </w:rPr>
      </w:pPr>
    </w:p>
    <w:p>
      <w:pPr>
        <w:wordWrap w:val="0"/>
        <w:spacing w:line="360" w:lineRule="auto"/>
        <w:ind w:firstLine="453" w:firstLineChars="188"/>
        <w:rPr>
          <w:rFonts w:hint="eastAsia" w:ascii="宋体" w:hAnsi="宋体" w:eastAsia="宋体"/>
          <w:b/>
          <w:color w:val="auto"/>
          <w:sz w:val="24"/>
          <w:highlight w:val="none"/>
          <w:lang w:val="en-US" w:eastAsia="zh-CN"/>
        </w:rPr>
      </w:pPr>
      <w:r>
        <w:rPr>
          <w:rFonts w:hint="eastAsia" w:ascii="宋体" w:hAnsi="宋体"/>
          <w:b/>
          <w:color w:val="auto"/>
          <w:sz w:val="24"/>
          <w:highlight w:val="none"/>
        </w:rPr>
        <w:t>第一章  投标邀请书</w:t>
      </w:r>
    </w:p>
    <w:p>
      <w:pPr>
        <w:wordWrap w:val="0"/>
        <w:spacing w:line="360" w:lineRule="auto"/>
        <w:ind w:firstLine="453" w:firstLineChars="188"/>
        <w:rPr>
          <w:rFonts w:hint="eastAsia" w:ascii="宋体" w:hAnsi="宋体"/>
          <w:b/>
          <w:color w:val="auto"/>
          <w:sz w:val="24"/>
          <w:highlight w:val="none"/>
        </w:rPr>
      </w:pPr>
      <w:r>
        <w:rPr>
          <w:rFonts w:hint="eastAsia" w:ascii="宋体" w:hAnsi="宋体"/>
          <w:b/>
          <w:color w:val="auto"/>
          <w:sz w:val="24"/>
          <w:highlight w:val="none"/>
        </w:rPr>
        <w:t>第二章  投标须知</w:t>
      </w:r>
    </w:p>
    <w:p>
      <w:pPr>
        <w:wordWrap w:val="0"/>
        <w:spacing w:line="360" w:lineRule="auto"/>
        <w:ind w:firstLine="451" w:firstLineChars="188"/>
        <w:rPr>
          <w:rFonts w:hint="eastAsia" w:ascii="宋体" w:hAnsi="宋体"/>
          <w:bCs/>
          <w:color w:val="auto"/>
          <w:sz w:val="24"/>
          <w:highlight w:val="none"/>
        </w:rPr>
      </w:pPr>
      <w:r>
        <w:rPr>
          <w:rFonts w:hint="eastAsia" w:ascii="宋体" w:hAnsi="宋体"/>
          <w:bCs/>
          <w:color w:val="auto"/>
          <w:sz w:val="24"/>
          <w:highlight w:val="none"/>
        </w:rPr>
        <w:t>(一)总则</w:t>
      </w:r>
    </w:p>
    <w:p>
      <w:pPr>
        <w:wordWrap w:val="0"/>
        <w:spacing w:line="360" w:lineRule="auto"/>
        <w:ind w:firstLine="451" w:firstLineChars="188"/>
        <w:rPr>
          <w:rFonts w:hint="eastAsia" w:ascii="宋体" w:hAnsi="宋体"/>
          <w:bCs/>
          <w:color w:val="auto"/>
          <w:sz w:val="24"/>
          <w:highlight w:val="none"/>
        </w:rPr>
      </w:pPr>
      <w:r>
        <w:rPr>
          <w:rFonts w:hint="eastAsia" w:ascii="宋体" w:hAnsi="宋体"/>
          <w:bCs/>
          <w:color w:val="auto"/>
          <w:sz w:val="24"/>
          <w:highlight w:val="none"/>
        </w:rPr>
        <w:t>(二)招标文件</w:t>
      </w:r>
    </w:p>
    <w:p>
      <w:pPr>
        <w:wordWrap w:val="0"/>
        <w:spacing w:line="360" w:lineRule="auto"/>
        <w:ind w:firstLine="451" w:firstLineChars="188"/>
        <w:rPr>
          <w:rFonts w:hint="eastAsia" w:ascii="宋体" w:hAnsi="宋体"/>
          <w:bCs/>
          <w:color w:val="auto"/>
          <w:sz w:val="24"/>
          <w:highlight w:val="none"/>
        </w:rPr>
      </w:pPr>
      <w:r>
        <w:rPr>
          <w:rFonts w:hint="eastAsia" w:ascii="宋体" w:hAnsi="宋体"/>
          <w:bCs/>
          <w:color w:val="auto"/>
          <w:sz w:val="24"/>
          <w:highlight w:val="none"/>
        </w:rPr>
        <w:t>(三)投标文件</w:t>
      </w:r>
    </w:p>
    <w:p>
      <w:pPr>
        <w:wordWrap w:val="0"/>
        <w:spacing w:line="360" w:lineRule="auto"/>
        <w:ind w:firstLine="451" w:firstLineChars="188"/>
        <w:rPr>
          <w:rFonts w:hint="eastAsia" w:ascii="宋体" w:hAnsi="宋体"/>
          <w:bCs/>
          <w:color w:val="auto"/>
          <w:sz w:val="24"/>
          <w:highlight w:val="none"/>
        </w:rPr>
      </w:pPr>
      <w:r>
        <w:rPr>
          <w:rFonts w:hint="eastAsia" w:ascii="宋体" w:hAnsi="宋体"/>
          <w:bCs/>
          <w:color w:val="auto"/>
          <w:sz w:val="24"/>
          <w:highlight w:val="none"/>
        </w:rPr>
        <w:t>(四)开标、评标及定标</w:t>
      </w:r>
    </w:p>
    <w:p>
      <w:pPr>
        <w:wordWrap w:val="0"/>
        <w:spacing w:line="360" w:lineRule="auto"/>
        <w:ind w:firstLine="451" w:firstLineChars="188"/>
        <w:rPr>
          <w:rFonts w:hint="eastAsia" w:ascii="宋体" w:hAnsi="宋体"/>
          <w:bCs/>
          <w:color w:val="auto"/>
          <w:sz w:val="24"/>
          <w:highlight w:val="none"/>
        </w:rPr>
      </w:pPr>
      <w:r>
        <w:rPr>
          <w:rFonts w:hint="eastAsia" w:ascii="宋体" w:hAnsi="宋体"/>
          <w:bCs/>
          <w:color w:val="auto"/>
          <w:sz w:val="24"/>
          <w:highlight w:val="none"/>
        </w:rPr>
        <w:t>(五)授予合同</w:t>
      </w:r>
    </w:p>
    <w:p>
      <w:pPr>
        <w:wordWrap w:val="0"/>
        <w:spacing w:line="360" w:lineRule="auto"/>
        <w:ind w:firstLine="451" w:firstLineChars="188"/>
        <w:rPr>
          <w:rFonts w:hint="eastAsia" w:ascii="宋体" w:hAnsi="宋体"/>
          <w:bCs/>
          <w:color w:val="auto"/>
          <w:sz w:val="24"/>
          <w:highlight w:val="none"/>
        </w:rPr>
      </w:pPr>
      <w:r>
        <w:rPr>
          <w:rFonts w:hint="eastAsia" w:ascii="宋体" w:hAnsi="宋体"/>
          <w:bCs/>
          <w:color w:val="auto"/>
          <w:sz w:val="24"/>
          <w:highlight w:val="none"/>
        </w:rPr>
        <w:t>(六)标后管理</w:t>
      </w:r>
    </w:p>
    <w:p>
      <w:pPr>
        <w:wordWrap w:val="0"/>
        <w:spacing w:line="360" w:lineRule="auto"/>
        <w:ind w:firstLine="453" w:firstLineChars="188"/>
        <w:rPr>
          <w:rFonts w:hint="eastAsia" w:ascii="宋体" w:hAnsi="宋体"/>
          <w:b/>
          <w:color w:val="auto"/>
          <w:sz w:val="24"/>
          <w:highlight w:val="none"/>
        </w:rPr>
      </w:pPr>
      <w:r>
        <w:rPr>
          <w:rFonts w:hint="eastAsia" w:ascii="宋体" w:hAnsi="宋体"/>
          <w:b/>
          <w:color w:val="auto"/>
          <w:sz w:val="24"/>
          <w:highlight w:val="none"/>
        </w:rPr>
        <w:t>第三章  合同条款</w:t>
      </w:r>
    </w:p>
    <w:p>
      <w:pPr>
        <w:wordWrap w:val="0"/>
        <w:spacing w:line="360" w:lineRule="auto"/>
        <w:ind w:firstLine="453" w:firstLineChars="188"/>
        <w:rPr>
          <w:rFonts w:hint="eastAsia" w:ascii="宋体" w:hAnsi="宋体"/>
          <w:b/>
          <w:color w:val="auto"/>
          <w:sz w:val="24"/>
          <w:highlight w:val="none"/>
        </w:rPr>
      </w:pPr>
      <w:r>
        <w:rPr>
          <w:rFonts w:hint="eastAsia" w:ascii="宋体" w:hAnsi="宋体"/>
          <w:b/>
          <w:color w:val="auto"/>
          <w:sz w:val="24"/>
          <w:highlight w:val="none"/>
        </w:rPr>
        <w:t>第四章  投标文件格式</w:t>
      </w:r>
    </w:p>
    <w:p>
      <w:pPr>
        <w:wordWrap w:val="0"/>
        <w:spacing w:line="360" w:lineRule="auto"/>
        <w:ind w:firstLine="453" w:firstLineChars="188"/>
        <w:rPr>
          <w:rFonts w:hint="eastAsia" w:ascii="宋体" w:hAnsi="宋体"/>
          <w:b/>
          <w:color w:val="auto"/>
          <w:sz w:val="24"/>
          <w:highlight w:val="none"/>
        </w:rPr>
      </w:pPr>
      <w:r>
        <w:rPr>
          <w:rFonts w:hint="eastAsia" w:ascii="宋体" w:hAnsi="宋体"/>
          <w:b/>
          <w:color w:val="auto"/>
          <w:sz w:val="24"/>
          <w:highlight w:val="none"/>
        </w:rPr>
        <w:t>第五章  工程预算价文件</w:t>
      </w:r>
    </w:p>
    <w:p>
      <w:pPr>
        <w:wordWrap w:val="0"/>
        <w:ind w:firstLine="564" w:firstLineChars="188"/>
        <w:rPr>
          <w:rFonts w:hint="eastAsia" w:ascii="宋体" w:hAnsi="宋体"/>
          <w:color w:val="auto"/>
          <w:sz w:val="30"/>
          <w:szCs w:val="30"/>
          <w:highlight w:val="none"/>
        </w:rPr>
      </w:pPr>
    </w:p>
    <w:p>
      <w:pPr>
        <w:wordWrap w:val="0"/>
        <w:ind w:firstLine="564" w:firstLineChars="188"/>
        <w:rPr>
          <w:rFonts w:hint="eastAsia" w:ascii="宋体" w:hAnsi="宋体"/>
          <w:color w:val="auto"/>
          <w:sz w:val="30"/>
          <w:szCs w:val="30"/>
          <w:highlight w:val="none"/>
        </w:rPr>
      </w:pPr>
    </w:p>
    <w:p>
      <w:pPr>
        <w:rPr>
          <w:rFonts w:hint="eastAsia" w:ascii="宋体" w:hAnsi="宋体"/>
          <w:b/>
          <w:color w:val="auto"/>
          <w:sz w:val="44"/>
          <w:szCs w:val="44"/>
          <w:highlight w:val="none"/>
        </w:rPr>
      </w:pPr>
      <w:r>
        <w:rPr>
          <w:rFonts w:hint="eastAsia" w:ascii="宋体" w:hAnsi="宋体"/>
          <w:b/>
          <w:color w:val="auto"/>
          <w:sz w:val="44"/>
          <w:szCs w:val="44"/>
          <w:highlight w:val="none"/>
        </w:rPr>
        <w:br w:type="page"/>
      </w:r>
    </w:p>
    <w:p>
      <w:pPr>
        <w:wordWrap w:val="0"/>
        <w:jc w:val="center"/>
        <w:rPr>
          <w:rFonts w:hint="eastAsia" w:ascii="宋体" w:hAnsi="宋体" w:eastAsia="宋体"/>
          <w:b/>
          <w:color w:val="auto"/>
          <w:sz w:val="44"/>
          <w:szCs w:val="44"/>
          <w:highlight w:val="none"/>
          <w:lang w:eastAsia="zh-CN"/>
        </w:rPr>
      </w:pPr>
      <w:r>
        <w:rPr>
          <w:rFonts w:hint="eastAsia" w:ascii="宋体" w:hAnsi="宋体"/>
          <w:b/>
          <w:color w:val="auto"/>
          <w:sz w:val="44"/>
          <w:szCs w:val="44"/>
          <w:highlight w:val="none"/>
        </w:rPr>
        <w:t>第一章  投标邀请书</w:t>
      </w:r>
    </w:p>
    <w:p>
      <w:pPr>
        <w:wordWrap w:val="0"/>
        <w:ind w:firstLine="564" w:firstLineChars="188"/>
        <w:jc w:val="center"/>
        <w:rPr>
          <w:rFonts w:hint="eastAsia" w:ascii="宋体" w:hAnsi="宋体"/>
          <w:color w:val="auto"/>
          <w:sz w:val="30"/>
          <w:szCs w:val="30"/>
          <w:highlight w:val="none"/>
        </w:rPr>
      </w:pPr>
    </w:p>
    <w:p>
      <w:pPr>
        <w:widowControl/>
        <w:numPr>
          <w:ilvl w:val="0"/>
          <w:numId w:val="2"/>
        </w:numPr>
        <w:tabs>
          <w:tab w:val="left" w:pos="900"/>
          <w:tab w:val="left" w:pos="1100"/>
        </w:tabs>
        <w:wordWrap w:val="0"/>
        <w:spacing w:line="360" w:lineRule="exact"/>
        <w:ind w:firstLine="482" w:firstLineChars="200"/>
        <w:rPr>
          <w:rFonts w:hint="eastAsia" w:ascii="宋体" w:hAnsi="宋体"/>
          <w:b/>
          <w:color w:val="auto"/>
          <w:sz w:val="24"/>
          <w:highlight w:val="none"/>
        </w:rPr>
      </w:pPr>
      <w:r>
        <w:rPr>
          <w:rFonts w:hint="eastAsia" w:ascii="宋体" w:hAnsi="宋体"/>
          <w:b/>
          <w:color w:val="auto"/>
          <w:sz w:val="24"/>
          <w:highlight w:val="none"/>
        </w:rPr>
        <w:t>招标条件</w:t>
      </w:r>
    </w:p>
    <w:p>
      <w:pPr>
        <w:widowControl/>
        <w:spacing w:line="320" w:lineRule="exact"/>
        <w:jc w:val="left"/>
        <w:rPr>
          <w:rFonts w:hint="default" w:ascii="宋体" w:hAnsi="宋体" w:eastAsia="宋体"/>
          <w:color w:val="auto"/>
          <w:sz w:val="24"/>
          <w:highlight w:val="none"/>
          <w:lang w:val="en-US" w:eastAsia="zh-CN"/>
        </w:rPr>
      </w:pPr>
      <w:r>
        <w:rPr>
          <w:rFonts w:hint="eastAsia" w:ascii="宋体" w:hAnsi="宋体"/>
          <w:color w:val="auto"/>
          <w:sz w:val="24"/>
          <w:highlight w:val="none"/>
        </w:rPr>
        <w:t>本招标项目</w:t>
      </w:r>
      <w:r>
        <w:rPr>
          <w:rFonts w:hint="eastAsia" w:ascii="宋体" w:hAnsi="宋体"/>
          <w:color w:val="auto"/>
          <w:sz w:val="30"/>
          <w:szCs w:val="30"/>
          <w:highlight w:val="none"/>
          <w:u w:val="single"/>
          <w:lang w:val="en-US" w:eastAsia="zh-CN"/>
        </w:rPr>
        <w:t xml:space="preserve"> </w:t>
      </w:r>
      <w:r>
        <w:rPr>
          <w:rFonts w:hint="eastAsia" w:ascii="宋体" w:hAnsi="宋体"/>
          <w:color w:val="auto"/>
          <w:sz w:val="24"/>
          <w:highlight w:val="none"/>
          <w:u w:val="single"/>
          <w:lang w:eastAsia="zh-CN"/>
        </w:rPr>
        <w:t>仙水洋景区木屋消防设施建设及木平台卫生间装修工程</w:t>
      </w:r>
      <w:r>
        <w:rPr>
          <w:rFonts w:hint="eastAsia" w:ascii="宋体" w:hAnsi="宋体"/>
          <w:color w:val="auto"/>
          <w:sz w:val="30"/>
          <w:szCs w:val="30"/>
          <w:highlight w:val="none"/>
          <w:u w:val="single"/>
          <w:lang w:val="en-US" w:eastAsia="zh-CN"/>
        </w:rPr>
        <w:t xml:space="preserve"> </w:t>
      </w:r>
      <w:r>
        <w:rPr>
          <w:rFonts w:hint="eastAsia" w:ascii="宋体" w:hAnsi="宋体"/>
          <w:color w:val="auto"/>
          <w:sz w:val="24"/>
          <w:highlight w:val="none"/>
        </w:rPr>
        <w:t>(项目名称)已批准建设，项目业主为</w:t>
      </w:r>
      <w:r>
        <w:rPr>
          <w:rFonts w:hint="eastAsia" w:ascii="宋体" w:hAnsi="宋体"/>
          <w:color w:val="auto"/>
          <w:sz w:val="24"/>
          <w:highlight w:val="none"/>
          <w:u w:val="single"/>
          <w:lang w:eastAsia="zh-CN"/>
        </w:rPr>
        <w:t>仙游县仙水洋旅游投资有限公司</w:t>
      </w:r>
      <w:r>
        <w:rPr>
          <w:rFonts w:hint="eastAsia" w:ascii="宋体" w:hAnsi="宋体"/>
          <w:color w:val="auto"/>
          <w:sz w:val="24"/>
          <w:highlight w:val="none"/>
        </w:rPr>
        <w:t>，</w:t>
      </w:r>
      <w:r>
        <w:rPr>
          <w:rFonts w:ascii="宋体" w:hAnsi="宋体"/>
          <w:color w:val="auto"/>
          <w:sz w:val="24"/>
          <w:highlight w:val="none"/>
        </w:rPr>
        <w:t xml:space="preserve"> </w:t>
      </w:r>
      <w:r>
        <w:rPr>
          <w:rFonts w:hint="eastAsia" w:ascii="宋体" w:hAnsi="宋体"/>
          <w:color w:val="auto"/>
          <w:sz w:val="24"/>
          <w:highlight w:val="none"/>
        </w:rPr>
        <w:t>建设资金来自</w:t>
      </w:r>
      <w:r>
        <w:rPr>
          <w:rFonts w:hint="eastAsia" w:ascii="宋体" w:hAnsi="宋体"/>
          <w:color w:val="auto"/>
          <w:sz w:val="24"/>
          <w:highlight w:val="none"/>
          <w:u w:val="single"/>
          <w:lang w:eastAsia="zh-CN"/>
        </w:rPr>
        <w:t>自筹</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(资金来源)，招标人为</w:t>
      </w:r>
      <w:r>
        <w:rPr>
          <w:rFonts w:hint="eastAsia" w:ascii="宋体" w:hAnsi="宋体"/>
          <w:color w:val="auto"/>
          <w:sz w:val="24"/>
          <w:highlight w:val="none"/>
          <w:u w:val="single"/>
          <w:lang w:eastAsia="zh-CN"/>
        </w:rPr>
        <w:t>仙游县仙水洋旅游投资有限公司</w:t>
      </w:r>
      <w:r>
        <w:rPr>
          <w:rFonts w:hint="eastAsia" w:ascii="宋体" w:hAnsi="宋体"/>
          <w:color w:val="auto"/>
          <w:sz w:val="24"/>
          <w:highlight w:val="none"/>
        </w:rPr>
        <w:t>，委托的招标代理单位为</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厦门天亚工程项目管理有限公司</w:t>
      </w:r>
      <w:r>
        <w:rPr>
          <w:rFonts w:hint="eastAsia" w:ascii="宋体" w:hAnsi="宋体"/>
          <w:color w:val="auto"/>
          <w:sz w:val="24"/>
          <w:highlight w:val="none"/>
          <w:u w:val="single"/>
        </w:rPr>
        <w:t xml:space="preserve"> </w:t>
      </w:r>
      <w:r>
        <w:rPr>
          <w:rFonts w:hint="eastAsia" w:ascii="宋体" w:hAnsi="宋体"/>
          <w:color w:val="auto"/>
          <w:sz w:val="24"/>
          <w:highlight w:val="none"/>
        </w:rPr>
        <w:t>。项目已具备招标条件，</w:t>
      </w:r>
      <w:r>
        <w:rPr>
          <w:rFonts w:hint="eastAsia" w:ascii="宋体" w:hAnsi="宋体"/>
          <w:color w:val="auto"/>
          <w:sz w:val="24"/>
          <w:highlight w:val="none"/>
          <w:shd w:val="clear"/>
        </w:rPr>
        <w:t>现对该项目的施工进行</w:t>
      </w:r>
      <w:r>
        <w:rPr>
          <w:rFonts w:hint="eastAsia" w:ascii="宋体" w:hAnsi="宋体"/>
          <w:color w:val="auto"/>
          <w:sz w:val="24"/>
          <w:highlight w:val="none"/>
          <w:u w:val="single"/>
          <w:shd w:val="clear"/>
        </w:rPr>
        <w:t xml:space="preserve"> </w:t>
      </w:r>
      <w:r>
        <w:rPr>
          <w:rFonts w:hint="eastAsia" w:ascii="宋体" w:hAnsi="宋体"/>
          <w:color w:val="auto"/>
          <w:sz w:val="24"/>
          <w:highlight w:val="none"/>
          <w:u w:val="single"/>
          <w:shd w:val="clear"/>
          <w:lang w:val="en-US" w:eastAsia="zh-CN"/>
        </w:rPr>
        <w:t>邀请</w:t>
      </w:r>
      <w:r>
        <w:rPr>
          <w:rFonts w:hint="eastAsia" w:ascii="宋体" w:hAnsi="宋体"/>
          <w:color w:val="auto"/>
          <w:sz w:val="24"/>
          <w:highlight w:val="none"/>
          <w:u w:val="single"/>
          <w:shd w:val="clear"/>
        </w:rPr>
        <w:t xml:space="preserve"> </w:t>
      </w:r>
      <w:r>
        <w:rPr>
          <w:rFonts w:hint="eastAsia" w:ascii="宋体" w:hAnsi="宋体"/>
          <w:color w:val="auto"/>
          <w:sz w:val="24"/>
          <w:highlight w:val="none"/>
          <w:shd w:val="clear"/>
        </w:rPr>
        <w:t>(招标方式)招标</w:t>
      </w:r>
      <w:r>
        <w:rPr>
          <w:rFonts w:hint="eastAsia" w:ascii="宋体" w:hAnsi="宋体"/>
          <w:color w:val="auto"/>
          <w:sz w:val="24"/>
          <w:highlight w:val="none"/>
          <w:shd w:val="clear"/>
          <w:lang w:eastAsia="zh-CN"/>
        </w:rPr>
        <w:t>，</w:t>
      </w:r>
      <w:r>
        <w:rPr>
          <w:rFonts w:hint="eastAsia" w:ascii="宋体" w:hAnsi="宋体"/>
          <w:color w:val="auto"/>
          <w:sz w:val="24"/>
          <w:highlight w:val="none"/>
          <w:shd w:val="clear"/>
          <w:lang w:val="en-US" w:eastAsia="zh-CN"/>
        </w:rPr>
        <w:t>邀请</w:t>
      </w:r>
      <w:r>
        <w:rPr>
          <w:rFonts w:hint="default" w:ascii="宋体" w:hAnsi="宋体"/>
          <w:color w:val="auto"/>
          <w:sz w:val="24"/>
          <w:highlight w:val="none"/>
          <w:u w:val="single"/>
          <w:shd w:val="clear"/>
          <w:lang w:val="en-US" w:eastAsia="zh-CN"/>
        </w:rPr>
        <w:t>①</w:t>
      </w:r>
      <w:r>
        <w:rPr>
          <w:rFonts w:hint="eastAsia" w:ascii="宋体" w:hAnsi="宋体"/>
          <w:color w:val="auto"/>
          <w:sz w:val="24"/>
          <w:highlight w:val="none"/>
          <w:u w:val="single"/>
          <w:shd w:val="clear"/>
          <w:lang w:val="en-US" w:eastAsia="zh-CN"/>
        </w:rPr>
        <w:t>福建定柏建设工程有限公司</w:t>
      </w:r>
      <w:r>
        <w:rPr>
          <w:rFonts w:hint="default" w:ascii="宋体" w:hAnsi="宋体"/>
          <w:color w:val="auto"/>
          <w:sz w:val="24"/>
          <w:highlight w:val="none"/>
          <w:u w:val="single"/>
          <w:shd w:val="clear"/>
          <w:lang w:val="en-US" w:eastAsia="zh-CN"/>
        </w:rPr>
        <w:t>②</w:t>
      </w:r>
      <w:r>
        <w:rPr>
          <w:rFonts w:hint="eastAsia" w:ascii="宋体" w:hAnsi="宋体"/>
          <w:color w:val="auto"/>
          <w:sz w:val="24"/>
          <w:highlight w:val="none"/>
          <w:u w:val="single"/>
          <w:shd w:val="clear"/>
          <w:lang w:val="en-US" w:eastAsia="zh-CN"/>
        </w:rPr>
        <w:t>福建省卓远市政园林有限公司</w:t>
      </w:r>
      <w:r>
        <w:rPr>
          <w:rFonts w:hint="default" w:ascii="宋体" w:hAnsi="宋体"/>
          <w:color w:val="auto"/>
          <w:sz w:val="24"/>
          <w:highlight w:val="none"/>
          <w:u w:val="single"/>
          <w:shd w:val="clear"/>
          <w:lang w:val="en-US" w:eastAsia="zh-CN"/>
        </w:rPr>
        <w:t>③</w:t>
      </w:r>
      <w:r>
        <w:rPr>
          <w:rFonts w:hint="eastAsia" w:ascii="宋体" w:hAnsi="宋体"/>
          <w:color w:val="auto"/>
          <w:sz w:val="24"/>
          <w:highlight w:val="none"/>
          <w:u w:val="single"/>
          <w:shd w:val="clear"/>
          <w:lang w:val="en-US" w:eastAsia="zh-CN"/>
        </w:rPr>
        <w:t xml:space="preserve"> 福建斗达建设有限公司</w:t>
      </w:r>
      <w:r>
        <w:rPr>
          <w:rFonts w:hint="eastAsia" w:ascii="宋体" w:hAnsi="宋体"/>
          <w:color w:val="auto"/>
          <w:sz w:val="24"/>
          <w:highlight w:val="none"/>
          <w:shd w:val="clear"/>
          <w:lang w:val="en-US" w:eastAsia="zh-CN"/>
        </w:rPr>
        <w:t>三家单位参加投标。</w:t>
      </w:r>
    </w:p>
    <w:p>
      <w:pPr>
        <w:widowControl/>
        <w:numPr>
          <w:ilvl w:val="0"/>
          <w:numId w:val="2"/>
        </w:numPr>
        <w:tabs>
          <w:tab w:val="left" w:pos="900"/>
          <w:tab w:val="left" w:pos="1100"/>
        </w:tabs>
        <w:wordWrap w:val="0"/>
        <w:spacing w:line="360" w:lineRule="exact"/>
        <w:rPr>
          <w:rFonts w:hint="eastAsia" w:ascii="宋体" w:hAnsi="宋体"/>
          <w:b/>
          <w:color w:val="auto"/>
          <w:sz w:val="24"/>
          <w:highlight w:val="none"/>
        </w:rPr>
      </w:pPr>
      <w:r>
        <w:rPr>
          <w:rFonts w:hint="eastAsia" w:ascii="宋体" w:hAnsi="宋体"/>
          <w:b/>
          <w:color w:val="auto"/>
          <w:sz w:val="24"/>
          <w:highlight w:val="none"/>
        </w:rPr>
        <w:t>项目概况和招标范围</w:t>
      </w:r>
    </w:p>
    <w:p>
      <w:pPr>
        <w:widowControl/>
        <w:numPr>
          <w:ilvl w:val="1"/>
          <w:numId w:val="2"/>
        </w:numPr>
        <w:wordWrap w:val="0"/>
        <w:spacing w:line="360" w:lineRule="exact"/>
        <w:jc w:val="left"/>
        <w:rPr>
          <w:rFonts w:hint="eastAsia" w:ascii="宋体" w:hAnsi="宋体"/>
          <w:color w:val="auto"/>
          <w:sz w:val="24"/>
          <w:highlight w:val="none"/>
        </w:rPr>
      </w:pPr>
      <w:r>
        <w:rPr>
          <w:rFonts w:hint="eastAsia" w:ascii="宋体" w:hAnsi="宋体"/>
          <w:color w:val="auto"/>
          <w:sz w:val="24"/>
          <w:highlight w:val="none"/>
        </w:rPr>
        <w:t>建设地点：</w:t>
      </w:r>
      <w:r>
        <w:rPr>
          <w:rFonts w:hint="eastAsia" w:ascii="宋体" w:hAnsi="宋体"/>
          <w:color w:val="auto"/>
          <w:sz w:val="24"/>
          <w:highlight w:val="none"/>
          <w:u w:val="single"/>
          <w:lang w:eastAsia="zh-CN"/>
        </w:rPr>
        <w:t>仙游县西苑乡</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w:t>
      </w:r>
    </w:p>
    <w:p>
      <w:pPr>
        <w:widowControl/>
        <w:numPr>
          <w:ilvl w:val="1"/>
          <w:numId w:val="2"/>
        </w:numPr>
        <w:wordWrap w:val="0"/>
        <w:spacing w:line="360" w:lineRule="exact"/>
        <w:jc w:val="left"/>
        <w:rPr>
          <w:rFonts w:hint="eastAsia" w:ascii="宋体" w:hAnsi="宋体"/>
          <w:color w:val="auto"/>
          <w:sz w:val="24"/>
          <w:highlight w:val="none"/>
        </w:rPr>
      </w:pPr>
      <w:r>
        <w:rPr>
          <w:rFonts w:hint="eastAsia" w:ascii="宋体" w:hAnsi="宋体"/>
          <w:color w:val="auto"/>
          <w:sz w:val="24"/>
          <w:highlight w:val="none"/>
        </w:rPr>
        <w:t>工程建设规模</w:t>
      </w:r>
      <w:r>
        <w:rPr>
          <w:rFonts w:hint="eastAsia" w:ascii="宋体" w:hAnsi="宋体"/>
          <w:color w:val="auto"/>
          <w:sz w:val="24"/>
          <w:highlight w:val="none"/>
          <w:shd w:val="clear"/>
        </w:rPr>
        <w:t>：</w:t>
      </w:r>
      <w:r>
        <w:rPr>
          <w:rFonts w:hint="eastAsia" w:ascii="宋体" w:hAnsi="宋体"/>
          <w:color w:val="auto"/>
          <w:sz w:val="24"/>
          <w:highlight w:val="none"/>
          <w:u w:val="single"/>
          <w:shd w:val="clear"/>
          <w:lang w:eastAsia="zh-CN"/>
        </w:rPr>
        <w:t>总投资约</w:t>
      </w:r>
      <w:r>
        <w:rPr>
          <w:rFonts w:hint="eastAsia" w:ascii="宋体" w:hAnsi="宋体"/>
          <w:color w:val="auto"/>
          <w:sz w:val="24"/>
          <w:highlight w:val="none"/>
          <w:u w:val="single"/>
          <w:shd w:val="clear"/>
          <w:lang w:val="en-US" w:eastAsia="zh-CN"/>
        </w:rPr>
        <w:t>25万</w:t>
      </w:r>
      <w:r>
        <w:rPr>
          <w:rFonts w:hint="eastAsia" w:ascii="宋体" w:hAnsi="宋体"/>
          <w:color w:val="auto"/>
          <w:sz w:val="24"/>
          <w:highlight w:val="none"/>
          <w:u w:val="single"/>
          <w:shd w:val="clear"/>
          <w:lang w:eastAsia="zh-CN"/>
        </w:rPr>
        <w:t>元</w:t>
      </w:r>
      <w:r>
        <w:rPr>
          <w:rFonts w:hint="eastAsia" w:ascii="宋体" w:hAnsi="宋体"/>
          <w:color w:val="auto"/>
          <w:sz w:val="24"/>
          <w:highlight w:val="none"/>
          <w:shd w:val="clear"/>
        </w:rPr>
        <w:t>；</w:t>
      </w:r>
    </w:p>
    <w:p>
      <w:pPr>
        <w:widowControl/>
        <w:numPr>
          <w:ilvl w:val="1"/>
          <w:numId w:val="2"/>
        </w:numPr>
        <w:wordWrap w:val="0"/>
        <w:spacing w:line="360" w:lineRule="exact"/>
        <w:jc w:val="left"/>
        <w:rPr>
          <w:rFonts w:hint="eastAsia" w:ascii="宋体" w:hAnsi="宋体"/>
          <w:color w:val="auto"/>
          <w:sz w:val="24"/>
          <w:highlight w:val="none"/>
        </w:rPr>
      </w:pPr>
      <w:r>
        <w:rPr>
          <w:rFonts w:hint="eastAsia" w:ascii="宋体" w:hAnsi="宋体"/>
          <w:color w:val="auto"/>
          <w:sz w:val="24"/>
          <w:highlight w:val="none"/>
        </w:rPr>
        <w:t>招标范围和内容：</w:t>
      </w:r>
      <w:r>
        <w:rPr>
          <w:rFonts w:hint="eastAsia" w:ascii="宋体" w:hAnsi="宋体"/>
          <w:color w:val="auto"/>
          <w:sz w:val="24"/>
          <w:highlight w:val="none"/>
          <w:u w:val="single"/>
          <w:lang w:eastAsia="zh-CN"/>
        </w:rPr>
        <w:t>以施工图纸为准并结合工程预算书</w:t>
      </w:r>
      <w:r>
        <w:rPr>
          <w:rFonts w:hint="eastAsia" w:ascii="宋体" w:hAnsi="宋体"/>
          <w:color w:val="auto"/>
          <w:sz w:val="24"/>
          <w:highlight w:val="none"/>
        </w:rPr>
        <w:t>；</w:t>
      </w:r>
    </w:p>
    <w:p>
      <w:pPr>
        <w:widowControl/>
        <w:numPr>
          <w:ilvl w:val="1"/>
          <w:numId w:val="2"/>
        </w:numPr>
        <w:wordWrap w:val="0"/>
        <w:spacing w:line="360" w:lineRule="exact"/>
        <w:jc w:val="left"/>
        <w:rPr>
          <w:rFonts w:hint="eastAsia" w:ascii="宋体" w:hAnsi="宋体"/>
          <w:color w:val="auto"/>
          <w:sz w:val="24"/>
          <w:highlight w:val="none"/>
        </w:rPr>
      </w:pPr>
      <w:r>
        <w:rPr>
          <w:rFonts w:hint="eastAsia" w:ascii="宋体" w:hAnsi="宋体"/>
          <w:color w:val="auto"/>
          <w:sz w:val="24"/>
          <w:highlight w:val="none"/>
        </w:rPr>
        <w:t>工期要求：总工期：</w:t>
      </w:r>
      <w:r>
        <w:rPr>
          <w:rFonts w:hint="eastAsia" w:ascii="宋体" w:hAnsi="宋体"/>
          <w:color w:val="auto"/>
          <w:sz w:val="24"/>
          <w:highlight w:val="none"/>
          <w:u w:val="single"/>
          <w:shd w:val="clear"/>
          <w:lang w:val="en-US" w:eastAsia="zh-CN"/>
        </w:rPr>
        <w:t>20日历天</w:t>
      </w:r>
      <w:r>
        <w:rPr>
          <w:rFonts w:hint="eastAsia" w:ascii="宋体" w:hAnsi="宋体"/>
          <w:color w:val="auto"/>
          <w:sz w:val="24"/>
          <w:highlight w:val="none"/>
          <w:shd w:val="clear"/>
        </w:rPr>
        <w:t>；其中各</w:t>
      </w:r>
      <w:r>
        <w:rPr>
          <w:rFonts w:hint="eastAsia" w:ascii="宋体" w:hAnsi="宋体"/>
          <w:color w:val="auto"/>
          <w:sz w:val="24"/>
          <w:highlight w:val="none"/>
        </w:rPr>
        <w:t>关键节点的工期要求为：</w:t>
      </w:r>
      <w:r>
        <w:rPr>
          <w:rFonts w:hint="eastAsia" w:ascii="宋体" w:hAnsi="宋体"/>
          <w:color w:val="auto"/>
          <w:sz w:val="24"/>
          <w:highlight w:val="none"/>
          <w:u w:val="single"/>
        </w:rPr>
        <w:t xml:space="preserve">  /  </w:t>
      </w:r>
      <w:r>
        <w:rPr>
          <w:rFonts w:hint="eastAsia" w:ascii="宋体" w:hAnsi="宋体"/>
          <w:color w:val="auto"/>
          <w:sz w:val="24"/>
          <w:highlight w:val="none"/>
        </w:rPr>
        <w:t>；</w:t>
      </w:r>
    </w:p>
    <w:p>
      <w:pPr>
        <w:widowControl/>
        <w:numPr>
          <w:ilvl w:val="1"/>
          <w:numId w:val="2"/>
        </w:numPr>
        <w:wordWrap w:val="0"/>
        <w:spacing w:line="360" w:lineRule="exact"/>
        <w:jc w:val="left"/>
        <w:rPr>
          <w:rFonts w:hint="eastAsia" w:ascii="宋体" w:hAnsi="宋体"/>
          <w:color w:val="auto"/>
          <w:sz w:val="24"/>
          <w:highlight w:val="none"/>
        </w:rPr>
      </w:pPr>
      <w:r>
        <w:rPr>
          <w:rFonts w:hint="eastAsia" w:ascii="宋体" w:hAnsi="宋体"/>
          <w:color w:val="auto"/>
          <w:sz w:val="24"/>
          <w:highlight w:val="none"/>
        </w:rPr>
        <w:t>工程质量要求：</w:t>
      </w:r>
      <w:r>
        <w:rPr>
          <w:rFonts w:hint="eastAsia" w:ascii="宋体" w:hAnsi="宋体"/>
          <w:color w:val="auto"/>
          <w:sz w:val="24"/>
          <w:highlight w:val="none"/>
          <w:u w:val="single"/>
        </w:rPr>
        <w:t xml:space="preserve">  合格 </w:t>
      </w:r>
      <w:r>
        <w:rPr>
          <w:rFonts w:hint="eastAsia" w:ascii="宋体" w:hAnsi="宋体"/>
          <w:color w:val="auto"/>
          <w:sz w:val="24"/>
          <w:highlight w:val="none"/>
        </w:rPr>
        <w:t>；</w:t>
      </w:r>
    </w:p>
    <w:p>
      <w:pPr>
        <w:widowControl/>
        <w:numPr>
          <w:ilvl w:val="0"/>
          <w:numId w:val="2"/>
        </w:numPr>
        <w:tabs>
          <w:tab w:val="left" w:pos="900"/>
          <w:tab w:val="left" w:pos="1100"/>
        </w:tabs>
        <w:wordWrap w:val="0"/>
        <w:spacing w:line="360" w:lineRule="exact"/>
        <w:rPr>
          <w:rFonts w:hint="eastAsia" w:ascii="宋体" w:hAnsi="宋体"/>
          <w:b/>
          <w:color w:val="auto"/>
          <w:sz w:val="24"/>
          <w:highlight w:val="none"/>
        </w:rPr>
      </w:pPr>
      <w:r>
        <w:rPr>
          <w:rFonts w:hint="eastAsia" w:ascii="宋体" w:hAnsi="宋体"/>
          <w:b/>
          <w:color w:val="auto"/>
          <w:sz w:val="24"/>
          <w:highlight w:val="none"/>
        </w:rPr>
        <w:t>投标人资格要求及审查办法</w:t>
      </w:r>
    </w:p>
    <w:p>
      <w:pPr>
        <w:widowControl/>
        <w:numPr>
          <w:ilvl w:val="1"/>
          <w:numId w:val="2"/>
        </w:numPr>
        <w:shd w:val="clear"/>
        <w:tabs>
          <w:tab w:val="left" w:pos="900"/>
          <w:tab w:val="left" w:pos="1100"/>
        </w:tabs>
        <w:wordWrap w:val="0"/>
        <w:spacing w:line="360" w:lineRule="exact"/>
        <w:rPr>
          <w:rFonts w:hint="eastAsia" w:ascii="宋体" w:hAnsi="宋体"/>
          <w:color w:val="auto"/>
          <w:sz w:val="24"/>
          <w:highlight w:val="none"/>
          <w:u w:val="single"/>
          <w:lang w:eastAsia="zh-CN"/>
        </w:rPr>
      </w:pPr>
      <w:r>
        <w:rPr>
          <w:rFonts w:hint="eastAsia" w:ascii="宋体" w:hAnsi="宋体"/>
          <w:color w:val="auto"/>
          <w:sz w:val="24"/>
          <w:highlight w:val="none"/>
        </w:rPr>
        <w:t>本招标项目要求投标人具备</w:t>
      </w:r>
      <w:r>
        <w:rPr>
          <w:rFonts w:hint="eastAsia" w:ascii="宋体" w:hAnsi="宋体"/>
          <w:color w:val="auto"/>
          <w:sz w:val="24"/>
          <w:highlight w:val="none"/>
          <w:u w:val="none"/>
          <w:lang w:eastAsia="zh-CN"/>
        </w:rPr>
        <w:t>建设行政主管部门核发的有效的</w:t>
      </w:r>
      <w:r>
        <w:rPr>
          <w:rFonts w:hint="eastAsia" w:ascii="宋体" w:hAnsi="宋体"/>
          <w:color w:val="auto"/>
          <w:sz w:val="24"/>
          <w:highlight w:val="none"/>
          <w:u w:val="single"/>
          <w:lang w:val="en-US" w:eastAsia="zh-CN"/>
        </w:rPr>
        <w:t>市政公用工程施工总承包叁级及以上</w:t>
      </w:r>
      <w:r>
        <w:rPr>
          <w:rFonts w:hint="eastAsia" w:ascii="宋体" w:hAnsi="宋体"/>
          <w:color w:val="auto"/>
          <w:sz w:val="24"/>
          <w:highlight w:val="none"/>
          <w:u w:val="none"/>
          <w:lang w:eastAsia="zh-CN"/>
        </w:rPr>
        <w:t>资质和《施工企业安全生产许可证》；</w:t>
      </w:r>
    </w:p>
    <w:p>
      <w:pPr>
        <w:widowControl/>
        <w:numPr>
          <w:ilvl w:val="0"/>
          <w:numId w:val="0"/>
        </w:numPr>
        <w:shd w:val="clear"/>
        <w:tabs>
          <w:tab w:val="left" w:pos="900"/>
          <w:tab w:val="left" w:pos="1100"/>
        </w:tabs>
        <w:wordWrap w:val="0"/>
        <w:spacing w:line="360" w:lineRule="exact"/>
        <w:ind w:firstLine="480" w:firstLineChars="200"/>
        <w:rPr>
          <w:rFonts w:hint="eastAsia" w:ascii="宋体" w:hAnsi="宋体"/>
          <w:color w:val="auto"/>
          <w:sz w:val="24"/>
          <w:highlight w:val="none"/>
          <w:u w:val="none"/>
          <w:lang w:eastAsia="zh-CN"/>
        </w:rPr>
      </w:pPr>
      <w:r>
        <w:rPr>
          <w:rFonts w:hint="eastAsia" w:ascii="宋体" w:hAnsi="宋体"/>
          <w:color w:val="auto"/>
          <w:sz w:val="24"/>
          <w:highlight w:val="none"/>
          <w:u w:val="none"/>
          <w:lang w:val="en-US" w:eastAsia="zh-CN"/>
        </w:rPr>
        <w:t>2）</w:t>
      </w:r>
      <w:r>
        <w:rPr>
          <w:rFonts w:hint="eastAsia" w:ascii="宋体" w:hAnsi="宋体"/>
          <w:color w:val="auto"/>
          <w:sz w:val="24"/>
          <w:highlight w:val="none"/>
          <w:u w:val="none"/>
          <w:lang w:eastAsia="zh-CN"/>
        </w:rPr>
        <w:t>投标人拟担任本招标项目的项目经理应具备有效的不低于二级市政公用工程（专业）注册建造师执业资格，并持有有效的安全生产考核合格证书B证；</w:t>
      </w:r>
    </w:p>
    <w:p>
      <w:pPr>
        <w:pStyle w:val="2"/>
        <w:rPr>
          <w:rFonts w:hint="eastAsia" w:ascii="宋体" w:hAnsi="宋体" w:eastAsia="宋体" w:cs="Times New Roman"/>
          <w:color w:val="auto"/>
          <w:kern w:val="2"/>
          <w:sz w:val="24"/>
          <w:szCs w:val="24"/>
          <w:highlight w:val="none"/>
          <w:u w:val="none"/>
          <w:lang w:val="en-US" w:eastAsia="zh-CN" w:bidi="ar-SA"/>
        </w:rPr>
      </w:pPr>
      <w:r>
        <w:rPr>
          <w:rFonts w:hint="eastAsia" w:ascii="宋体" w:hAnsi="宋体"/>
          <w:color w:val="auto"/>
          <w:sz w:val="24"/>
          <w:highlight w:val="none"/>
          <w:lang w:val="en-US" w:eastAsia="zh-CN"/>
        </w:rPr>
        <w:t>3）</w:t>
      </w:r>
      <w:r>
        <w:rPr>
          <w:rFonts w:hint="eastAsia" w:ascii="宋体" w:hAnsi="宋体" w:eastAsia="宋体" w:cs="Times New Roman"/>
          <w:color w:val="auto"/>
          <w:kern w:val="2"/>
          <w:sz w:val="24"/>
          <w:szCs w:val="24"/>
          <w:highlight w:val="none"/>
          <w:u w:val="none"/>
          <w:lang w:val="en-US" w:eastAsia="zh-CN" w:bidi="ar-SA"/>
        </w:rPr>
        <w:t>投标人的企业季度信用得分不得低于60分</w:t>
      </w:r>
      <w:r>
        <w:rPr>
          <w:rFonts w:hint="eastAsia" w:cs="Times New Roman"/>
          <w:color w:val="auto"/>
          <w:kern w:val="2"/>
          <w:sz w:val="24"/>
          <w:szCs w:val="24"/>
          <w:highlight w:val="none"/>
          <w:u w:val="none"/>
          <w:lang w:val="en-US" w:eastAsia="zh-CN" w:bidi="ar-SA"/>
        </w:rPr>
        <w:t>；</w:t>
      </w:r>
    </w:p>
    <w:p>
      <w:pPr>
        <w:widowControl/>
        <w:numPr>
          <w:ilvl w:val="0"/>
          <w:numId w:val="0"/>
        </w:numPr>
        <w:tabs>
          <w:tab w:val="left" w:pos="900"/>
          <w:tab w:val="left" w:pos="1100"/>
        </w:tabs>
        <w:wordWrap w:val="0"/>
        <w:spacing w:line="36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本招标项目不接受联合体投标；</w:t>
      </w:r>
    </w:p>
    <w:p>
      <w:pPr>
        <w:widowControl/>
        <w:numPr>
          <w:ilvl w:val="0"/>
          <w:numId w:val="0"/>
        </w:numPr>
        <w:tabs>
          <w:tab w:val="left" w:pos="900"/>
          <w:tab w:val="left" w:pos="1100"/>
        </w:tabs>
        <w:spacing w:line="360" w:lineRule="exact"/>
        <w:ind w:left="510" w:leftChars="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5</w:t>
      </w:r>
      <w:r>
        <w:rPr>
          <w:rFonts w:hint="eastAsia" w:ascii="宋体" w:hAnsi="宋体" w:eastAsia="宋体" w:cs="宋体"/>
          <w:color w:val="auto"/>
          <w:sz w:val="24"/>
          <w:highlight w:val="none"/>
          <w:lang w:val="en-US" w:eastAsia="zh-CN"/>
        </w:rPr>
        <w:t>）</w:t>
      </w:r>
      <w:r>
        <w:rPr>
          <w:rFonts w:hint="eastAsia" w:ascii="宋体" w:hAnsi="宋体"/>
          <w:color w:val="auto"/>
          <w:sz w:val="24"/>
          <w:highlight w:val="none"/>
        </w:rPr>
        <w:t>投标人的企业信息和拟派项目管理人员信息应在福建省建筑市场综合监管信息平台可查询到且查询到的信息完整；</w:t>
      </w:r>
    </w:p>
    <w:p>
      <w:pPr>
        <w:widowControl/>
        <w:numPr>
          <w:ilvl w:val="0"/>
          <w:numId w:val="0"/>
        </w:numPr>
        <w:tabs>
          <w:tab w:val="left" w:pos="900"/>
          <w:tab w:val="left" w:pos="1100"/>
        </w:tabs>
        <w:wordWrap w:val="0"/>
        <w:spacing w:line="360" w:lineRule="exact"/>
        <w:ind w:left="510" w:leftChars="0"/>
        <w:jc w:val="left"/>
        <w:rPr>
          <w:rFonts w:hint="eastAsia" w:ascii="宋体" w:hAnsi="宋体"/>
          <w:color w:val="auto"/>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投标人应在人员、设备、资金等方面具有承担本招标项目施工的能力；</w:t>
      </w:r>
    </w:p>
    <w:p>
      <w:pPr>
        <w:widowControl/>
        <w:numPr>
          <w:ilvl w:val="0"/>
          <w:numId w:val="0"/>
        </w:numPr>
        <w:tabs>
          <w:tab w:val="left" w:pos="900"/>
          <w:tab w:val="left" w:pos="1100"/>
        </w:tabs>
        <w:wordWrap w:val="0"/>
        <w:spacing w:line="360" w:lineRule="exact"/>
        <w:ind w:left="510" w:leftChars="0"/>
        <w:jc w:val="left"/>
        <w:rPr>
          <w:rFonts w:hint="eastAsia" w:ascii="宋体" w:hAnsi="宋体"/>
          <w:color w:val="auto"/>
          <w:sz w:val="24"/>
          <w:highlight w:val="none"/>
        </w:rPr>
      </w:pPr>
      <w:r>
        <w:rPr>
          <w:rFonts w:hint="eastAsia" w:ascii="宋体" w:hAnsi="宋体"/>
          <w:color w:val="auto"/>
          <w:sz w:val="24"/>
          <w:highlight w:val="none"/>
          <w:lang w:val="en-US" w:eastAsia="zh-CN"/>
        </w:rPr>
        <w:t>7)</w:t>
      </w:r>
      <w:r>
        <w:rPr>
          <w:rFonts w:hint="eastAsia" w:ascii="宋体" w:hAnsi="宋体"/>
          <w:color w:val="auto"/>
          <w:sz w:val="24"/>
          <w:highlight w:val="none"/>
        </w:rPr>
        <w:t>本招标项目招标人采用资格后审的方式对投标人进行资格审查。</w:t>
      </w:r>
    </w:p>
    <w:p>
      <w:pPr>
        <w:keepNext w:val="0"/>
        <w:keepLines w:val="0"/>
        <w:pageBreakBefore w:val="0"/>
        <w:widowControl/>
        <w:numPr>
          <w:ilvl w:val="0"/>
          <w:numId w:val="0"/>
        </w:numPr>
        <w:tabs>
          <w:tab w:val="left" w:pos="900"/>
          <w:tab w:val="left" w:pos="1100"/>
        </w:tabs>
        <w:kinsoku/>
        <w:wordWrap/>
        <w:overflowPunct/>
        <w:topLinePunct w:val="0"/>
        <w:autoSpaceDE/>
        <w:autoSpaceDN/>
        <w:bidi w:val="0"/>
        <w:adjustRightInd/>
        <w:spacing w:line="400" w:lineRule="exact"/>
        <w:ind w:left="510" w:leftChars="0"/>
        <w:jc w:val="left"/>
        <w:textAlignment w:val="auto"/>
        <w:rPr>
          <w:rFonts w:hint="eastAsia"/>
          <w:color w:val="auto"/>
          <w:highlight w:val="none"/>
        </w:rPr>
      </w:pPr>
      <w:r>
        <w:rPr>
          <w:rFonts w:hint="eastAsia" w:ascii="宋体" w:hAnsi="宋体"/>
          <w:color w:val="auto"/>
          <w:sz w:val="24"/>
          <w:highlight w:val="none"/>
          <w:lang w:val="en-US" w:eastAsia="zh-CN"/>
        </w:rPr>
        <w:t>8）</w:t>
      </w:r>
      <w:r>
        <w:rPr>
          <w:rFonts w:hint="eastAsia" w:ascii="宋体" w:hAnsi="宋体"/>
          <w:color w:val="auto"/>
          <w:sz w:val="24"/>
          <w:highlight w:val="none"/>
        </w:rPr>
        <w:t>本项目为邀请招标，只有收到投标邀请函的</w:t>
      </w:r>
      <w:r>
        <w:rPr>
          <w:rFonts w:hint="eastAsia" w:ascii="宋体" w:hAnsi="宋体"/>
          <w:color w:val="auto"/>
          <w:sz w:val="24"/>
          <w:highlight w:val="none"/>
          <w:lang w:eastAsia="zh-CN"/>
        </w:rPr>
        <w:t>被邀请人</w:t>
      </w:r>
      <w:r>
        <w:rPr>
          <w:rFonts w:hint="eastAsia" w:ascii="宋体" w:hAnsi="宋体"/>
          <w:color w:val="auto"/>
          <w:sz w:val="24"/>
          <w:highlight w:val="none"/>
        </w:rPr>
        <w:t>方可参加投标</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投标时须递交邀请函</w:t>
      </w:r>
      <w:r>
        <w:rPr>
          <w:rFonts w:hint="eastAsia" w:ascii="宋体" w:hAnsi="宋体"/>
          <w:color w:val="auto"/>
          <w:sz w:val="24"/>
          <w:highlight w:val="none"/>
          <w:lang w:eastAsia="zh-CN"/>
        </w:rPr>
        <w:t>；</w:t>
      </w:r>
    </w:p>
    <w:p>
      <w:pPr>
        <w:widowControl/>
        <w:tabs>
          <w:tab w:val="left" w:pos="900"/>
          <w:tab w:val="left" w:pos="1100"/>
        </w:tabs>
        <w:wordWrap w:val="0"/>
        <w:spacing w:line="360" w:lineRule="exact"/>
        <w:ind w:firstLine="480"/>
        <w:jc w:val="left"/>
        <w:rPr>
          <w:rFonts w:hint="eastAsia" w:ascii="宋体" w:hAnsi="宋体"/>
          <w:color w:val="auto"/>
          <w:sz w:val="24"/>
          <w:highlight w:val="none"/>
        </w:rPr>
      </w:pPr>
      <w:r>
        <w:rPr>
          <w:rFonts w:ascii="宋体" w:hAnsi="宋体"/>
          <w:color w:val="auto"/>
          <w:sz w:val="24"/>
          <w:highlight w:val="none"/>
        </w:rPr>
        <w:t>……</w:t>
      </w:r>
    </w:p>
    <w:p>
      <w:pPr>
        <w:widowControl/>
        <w:numPr>
          <w:ilvl w:val="0"/>
          <w:numId w:val="2"/>
        </w:numPr>
        <w:tabs>
          <w:tab w:val="left" w:pos="900"/>
          <w:tab w:val="left" w:pos="1100"/>
        </w:tabs>
        <w:wordWrap w:val="0"/>
        <w:spacing w:line="360" w:lineRule="exact"/>
        <w:rPr>
          <w:rFonts w:hint="eastAsia" w:ascii="宋体" w:hAnsi="宋体"/>
          <w:b/>
          <w:color w:val="auto"/>
          <w:sz w:val="24"/>
          <w:highlight w:val="none"/>
        </w:rPr>
      </w:pPr>
      <w:r>
        <w:rPr>
          <w:rFonts w:hint="eastAsia" w:ascii="宋体" w:hAnsi="宋体"/>
          <w:b/>
          <w:color w:val="auto"/>
          <w:sz w:val="24"/>
          <w:highlight w:val="none"/>
        </w:rPr>
        <w:t>招标文件的获取</w:t>
      </w:r>
    </w:p>
    <w:p>
      <w:pPr>
        <w:keepNext w:val="0"/>
        <w:keepLines w:val="0"/>
        <w:pageBreakBefore w:val="0"/>
        <w:widowControl/>
        <w:tabs>
          <w:tab w:val="left" w:pos="900"/>
          <w:tab w:val="left" w:pos="1100"/>
        </w:tabs>
        <w:kinsoku/>
        <w:wordWrap/>
        <w:overflowPunct/>
        <w:topLinePunct w:val="0"/>
        <w:autoSpaceDE/>
        <w:autoSpaceDN/>
        <w:bidi w:val="0"/>
        <w:adjustRightInd/>
        <w:spacing w:line="400" w:lineRule="exact"/>
        <w:ind w:firstLine="480" w:firstLineChars="200"/>
        <w:jc w:val="left"/>
        <w:textAlignment w:val="auto"/>
        <w:rPr>
          <w:rFonts w:hint="eastAsia" w:ascii="宋体" w:hAnsi="宋体"/>
          <w:color w:val="auto"/>
          <w:sz w:val="24"/>
          <w:highlight w:val="none"/>
        </w:rPr>
      </w:pPr>
      <w:r>
        <w:rPr>
          <w:rFonts w:hint="eastAsia" w:ascii="宋体" w:hAnsi="宋体" w:cs="宋体"/>
          <w:color w:val="auto"/>
          <w:sz w:val="24"/>
          <w:highlight w:val="none"/>
        </w:rPr>
        <w:t>招标人自</w:t>
      </w:r>
      <w:r>
        <w:rPr>
          <w:rFonts w:hint="eastAsia" w:ascii="宋体"/>
          <w:color w:val="auto"/>
          <w:sz w:val="24"/>
          <w:highlight w:val="none"/>
          <w:u w:val="single"/>
        </w:rPr>
        <w:t>20</w:t>
      </w:r>
      <w:r>
        <w:rPr>
          <w:rFonts w:hint="eastAsia" w:ascii="宋体"/>
          <w:color w:val="auto"/>
          <w:sz w:val="24"/>
          <w:highlight w:val="none"/>
          <w:u w:val="single"/>
          <w:lang w:val="en-US" w:eastAsia="zh-CN"/>
        </w:rPr>
        <w:t>23</w:t>
      </w:r>
      <w:r>
        <w:rPr>
          <w:rFonts w:hint="eastAsia" w:ascii="宋体"/>
          <w:color w:val="auto"/>
          <w:sz w:val="24"/>
          <w:highlight w:val="none"/>
        </w:rPr>
        <w:t>年</w:t>
      </w:r>
      <w:r>
        <w:rPr>
          <w:rFonts w:hint="eastAsia" w:ascii="宋体"/>
          <w:color w:val="auto"/>
          <w:sz w:val="24"/>
          <w:highlight w:val="none"/>
          <w:u w:val="single"/>
          <w:lang w:val="en-US" w:eastAsia="zh-CN"/>
        </w:rPr>
        <w:t xml:space="preserve"> 2</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lang w:val="en-US" w:eastAsia="zh-CN"/>
        </w:rPr>
        <w:t xml:space="preserve"> 15 </w:t>
      </w:r>
      <w:r>
        <w:rPr>
          <w:rFonts w:hint="eastAsia" w:ascii="宋体"/>
          <w:color w:val="auto"/>
          <w:sz w:val="24"/>
          <w:highlight w:val="none"/>
        </w:rPr>
        <w:t>日</w:t>
      </w:r>
      <w:r>
        <w:rPr>
          <w:rFonts w:hint="eastAsia" w:ascii="宋体" w:hAnsi="宋体" w:cs="宋体"/>
          <w:color w:val="auto"/>
          <w:sz w:val="24"/>
          <w:highlight w:val="none"/>
        </w:rPr>
        <w:t>起在</w:t>
      </w:r>
      <w:r>
        <w:rPr>
          <w:rFonts w:hint="eastAsia" w:ascii="宋体" w:hAnsi="宋体" w:cs="宋体"/>
          <w:color w:val="auto"/>
          <w:sz w:val="24"/>
          <w:highlight w:val="none"/>
          <w:lang w:eastAsia="zh-CN"/>
        </w:rPr>
        <w:t>仙游县菜溪岩风景区开发建设管委会网站（http://www.xianyou.gov.cn/lxygwh/tzgg/）</w:t>
      </w:r>
      <w:r>
        <w:rPr>
          <w:rFonts w:hint="eastAsia" w:ascii="宋体" w:hAnsi="宋体" w:cs="宋体"/>
          <w:color w:val="auto"/>
          <w:sz w:val="24"/>
          <w:highlight w:val="none"/>
        </w:rPr>
        <w:t>发布招标文件，投标人可登录网站自行下载招标文件。</w:t>
      </w:r>
    </w:p>
    <w:p>
      <w:pPr>
        <w:widowControl/>
        <w:numPr>
          <w:ilvl w:val="0"/>
          <w:numId w:val="0"/>
        </w:numPr>
        <w:tabs>
          <w:tab w:val="left" w:pos="900"/>
          <w:tab w:val="left" w:pos="1100"/>
        </w:tabs>
        <w:wordWrap w:val="0"/>
        <w:spacing w:line="360" w:lineRule="exact"/>
        <w:ind w:left="510" w:leftChars="0"/>
        <w:rPr>
          <w:rFonts w:hint="eastAsia" w:ascii="宋体" w:hAnsi="宋体"/>
          <w:b/>
          <w:color w:val="auto"/>
          <w:sz w:val="24"/>
          <w:highlight w:val="none"/>
        </w:rPr>
      </w:pPr>
      <w:r>
        <w:rPr>
          <w:rFonts w:hint="eastAsia" w:ascii="宋体" w:hAnsi="宋体"/>
          <w:b/>
          <w:color w:val="auto"/>
          <w:sz w:val="24"/>
          <w:highlight w:val="none"/>
          <w:lang w:val="en-US" w:eastAsia="zh-CN"/>
        </w:rPr>
        <w:t>5.</w:t>
      </w:r>
      <w:r>
        <w:rPr>
          <w:rFonts w:hint="eastAsia" w:ascii="宋体" w:hAnsi="宋体"/>
          <w:b/>
          <w:color w:val="auto"/>
          <w:sz w:val="24"/>
          <w:highlight w:val="none"/>
        </w:rPr>
        <w:t>评标办法</w:t>
      </w:r>
    </w:p>
    <w:p>
      <w:pPr>
        <w:widowControl/>
        <w:tabs>
          <w:tab w:val="left" w:pos="900"/>
          <w:tab w:val="left" w:pos="1100"/>
        </w:tabs>
        <w:wordWrap w:val="0"/>
        <w:spacing w:line="360" w:lineRule="exact"/>
        <w:rPr>
          <w:rFonts w:hint="eastAsia" w:ascii="宋体" w:hAnsi="宋体"/>
          <w:b/>
          <w:color w:val="auto"/>
          <w:sz w:val="24"/>
          <w:highlight w:val="none"/>
          <w:u w:val="single"/>
        </w:rPr>
      </w:pPr>
      <w:r>
        <w:rPr>
          <w:rFonts w:hint="eastAsia" w:ascii="宋体" w:hAnsi="宋体"/>
          <w:color w:val="auto"/>
          <w:sz w:val="24"/>
          <w:highlight w:val="none"/>
        </w:rPr>
        <w:t xml:space="preserve">    本招标项目采用的评标办法：</w:t>
      </w:r>
      <w:r>
        <w:rPr>
          <w:rFonts w:hint="eastAsia" w:ascii="宋体" w:hAnsi="宋体"/>
          <w:b/>
          <w:color w:val="auto"/>
          <w:sz w:val="24"/>
          <w:highlight w:val="none"/>
          <w:u w:val="single"/>
        </w:rPr>
        <w:t>随机抽取法</w:t>
      </w:r>
    </w:p>
    <w:p>
      <w:pPr>
        <w:widowControl/>
        <w:numPr>
          <w:ilvl w:val="0"/>
          <w:numId w:val="0"/>
        </w:numPr>
        <w:tabs>
          <w:tab w:val="left" w:pos="510"/>
          <w:tab w:val="left" w:pos="900"/>
          <w:tab w:val="left" w:pos="1100"/>
        </w:tabs>
        <w:wordWrap w:val="0"/>
        <w:spacing w:line="360" w:lineRule="exact"/>
        <w:ind w:left="510" w:leftChars="0"/>
        <w:jc w:val="left"/>
        <w:rPr>
          <w:rFonts w:hint="eastAsia" w:ascii="宋体" w:hAnsi="宋体"/>
          <w:b/>
          <w:color w:val="auto"/>
          <w:sz w:val="24"/>
          <w:highlight w:val="none"/>
        </w:rPr>
      </w:pPr>
      <w:r>
        <w:rPr>
          <w:rFonts w:hint="eastAsia" w:ascii="宋体" w:hAnsi="宋体"/>
          <w:b/>
          <w:color w:val="auto"/>
          <w:sz w:val="24"/>
          <w:highlight w:val="none"/>
          <w:lang w:val="en-US" w:eastAsia="zh-CN"/>
        </w:rPr>
        <w:t>6.</w:t>
      </w:r>
      <w:r>
        <w:rPr>
          <w:rFonts w:hint="eastAsia" w:ascii="宋体" w:hAnsi="宋体"/>
          <w:b/>
          <w:color w:val="auto"/>
          <w:sz w:val="24"/>
          <w:highlight w:val="none"/>
        </w:rPr>
        <w:t>投标保证金的递交</w:t>
      </w:r>
    </w:p>
    <w:p>
      <w:pPr>
        <w:pStyle w:val="4"/>
        <w:snapToGrid w:val="0"/>
        <w:spacing w:line="380" w:lineRule="exact"/>
        <w:ind w:firstLine="480"/>
        <w:rPr>
          <w:rFonts w:hint="eastAsia" w:ascii="宋体"/>
          <w:color w:val="auto"/>
          <w:sz w:val="24"/>
          <w:szCs w:val="24"/>
          <w:highlight w:val="none"/>
        </w:rPr>
      </w:pPr>
      <w:r>
        <w:rPr>
          <w:rFonts w:hint="eastAsia" w:ascii="宋体" w:hAnsi="宋体"/>
          <w:color w:val="auto"/>
          <w:sz w:val="24"/>
          <w:szCs w:val="24"/>
          <w:highlight w:val="none"/>
        </w:rPr>
        <w:t>本招标项目的投标保证金金额为人民币：</w:t>
      </w:r>
      <w:r>
        <w:rPr>
          <w:rFonts w:hint="eastAsia" w:ascii="宋体" w:hAnsi="宋体" w:cs="宋体"/>
          <w:b/>
          <w:bCs/>
          <w:color w:val="auto"/>
          <w:sz w:val="24"/>
          <w:szCs w:val="24"/>
          <w:highlight w:val="none"/>
          <w:lang w:val="en-US" w:eastAsia="zh-CN"/>
        </w:rPr>
        <w:t>肆仟伍佰元整（￥4500元）</w:t>
      </w:r>
      <w:r>
        <w:rPr>
          <w:rFonts w:hint="eastAsia" w:ascii="宋体" w:hAnsi="宋体"/>
          <w:color w:val="auto"/>
          <w:sz w:val="24"/>
          <w:szCs w:val="24"/>
          <w:highlight w:val="none"/>
        </w:rPr>
        <w:t>，</w:t>
      </w:r>
      <w:r>
        <w:rPr>
          <w:rFonts w:hint="eastAsia" w:ascii="宋体" w:hAnsi="宋体"/>
          <w:color w:val="auto"/>
          <w:sz w:val="24"/>
          <w:szCs w:val="24"/>
          <w:highlight w:val="none"/>
          <w:lang w:eastAsia="zh-CN"/>
        </w:rPr>
        <w:t>具体详见招标文件</w:t>
      </w:r>
      <w:r>
        <w:rPr>
          <w:rFonts w:hint="eastAsia" w:ascii="宋体" w:hAnsi="宋体"/>
          <w:color w:val="auto"/>
          <w:sz w:val="24"/>
          <w:szCs w:val="24"/>
          <w:highlight w:val="none"/>
        </w:rPr>
        <w:t>。</w:t>
      </w:r>
    </w:p>
    <w:p>
      <w:pPr>
        <w:widowControl/>
        <w:numPr>
          <w:ilvl w:val="0"/>
          <w:numId w:val="0"/>
        </w:numPr>
        <w:tabs>
          <w:tab w:val="left" w:pos="510"/>
          <w:tab w:val="left" w:pos="900"/>
          <w:tab w:val="left" w:pos="1100"/>
        </w:tabs>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lang w:val="en-US" w:eastAsia="zh-CN"/>
        </w:rPr>
        <w:t>7.</w:t>
      </w:r>
      <w:r>
        <w:rPr>
          <w:rFonts w:hint="eastAsia" w:ascii="宋体" w:hAnsi="宋体"/>
          <w:b/>
          <w:color w:val="auto"/>
          <w:sz w:val="24"/>
          <w:highlight w:val="none"/>
        </w:rPr>
        <w:t>投标文件的递交</w:t>
      </w:r>
    </w:p>
    <w:p>
      <w:pPr>
        <w:keepNext w:val="0"/>
        <w:keepLines w:val="0"/>
        <w:pageBreakBefore w:val="0"/>
        <w:widowControl/>
        <w:numPr>
          <w:ilvl w:val="0"/>
          <w:numId w:val="3"/>
        </w:numPr>
        <w:tabs>
          <w:tab w:val="left" w:pos="900"/>
          <w:tab w:val="left" w:pos="1100"/>
          <w:tab w:val="clear" w:pos="312"/>
        </w:tabs>
        <w:kinsoku/>
        <w:wordWrap/>
        <w:overflowPunct/>
        <w:topLinePunct w:val="0"/>
        <w:autoSpaceDE/>
        <w:autoSpaceDN/>
        <w:bidi w:val="0"/>
        <w:spacing w:before="0" w:beforeLines="0" w:after="0" w:afterLines="0" w:line="500" w:lineRule="exact"/>
        <w:ind w:left="29" w:leftChars="14" w:firstLine="600" w:firstLineChars="250"/>
        <w:jc w:val="left"/>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未佩戴口罩或体温超过37.2℃、咳嗽等不适症状者一律不得进入投标会场，开标会期间需全程佩戴一次性医用口罩</w:t>
      </w:r>
      <w:r>
        <w:rPr>
          <w:rFonts w:ascii="宋体" w:hAnsi="宋体" w:eastAsia="宋体" w:cs="宋体"/>
          <w:color w:val="auto"/>
          <w:sz w:val="24"/>
          <w:szCs w:val="24"/>
          <w:highlight w:val="none"/>
        </w:rPr>
        <w:t>。</w:t>
      </w:r>
      <w:bookmarkStart w:id="0" w:name="_GoBack"/>
      <w:bookmarkEnd w:id="0"/>
    </w:p>
    <w:p>
      <w:pPr>
        <w:keepNext w:val="0"/>
        <w:keepLines w:val="0"/>
        <w:pageBreakBefore w:val="0"/>
        <w:widowControl/>
        <w:numPr>
          <w:ilvl w:val="0"/>
          <w:numId w:val="3"/>
        </w:numPr>
        <w:tabs>
          <w:tab w:val="left" w:pos="900"/>
          <w:tab w:val="left" w:pos="1100"/>
          <w:tab w:val="clear" w:pos="312"/>
        </w:tabs>
        <w:kinsoku/>
        <w:wordWrap/>
        <w:overflowPunct/>
        <w:topLinePunct w:val="0"/>
        <w:autoSpaceDE/>
        <w:autoSpaceDN/>
        <w:bidi w:val="0"/>
        <w:spacing w:before="0" w:beforeLines="0" w:after="0" w:afterLines="0" w:line="500" w:lineRule="exact"/>
        <w:ind w:left="29" w:leftChars="14" w:firstLine="600" w:firstLineChars="250"/>
        <w:jc w:val="left"/>
        <w:outlineLvl w:val="9"/>
        <w:rPr>
          <w:rFonts w:hint="eastAsia" w:ascii="宋体" w:hAnsi="宋体"/>
          <w:color w:val="auto"/>
          <w:sz w:val="24"/>
          <w:highlight w:val="none"/>
          <w:shd w:val="clear"/>
        </w:rPr>
      </w:pPr>
      <w:r>
        <w:rPr>
          <w:rFonts w:hint="eastAsia" w:ascii="宋体" w:hAnsi="宋体"/>
          <w:color w:val="auto"/>
          <w:sz w:val="24"/>
          <w:highlight w:val="none"/>
        </w:rPr>
        <w:t>投标文件递交的截止时间(投标截止时</w:t>
      </w:r>
      <w:r>
        <w:rPr>
          <w:rFonts w:hint="eastAsia" w:ascii="宋体" w:hAnsi="宋体"/>
          <w:color w:val="auto"/>
          <w:sz w:val="24"/>
          <w:highlight w:val="none"/>
          <w:shd w:val="clear"/>
        </w:rPr>
        <w:t>间)</w:t>
      </w:r>
      <w:r>
        <w:rPr>
          <w:rFonts w:hint="eastAsia" w:ascii="宋体" w:hAnsi="宋体"/>
          <w:color w:val="auto"/>
          <w:sz w:val="24"/>
          <w:highlight w:val="none"/>
          <w:u w:val="single"/>
          <w:shd w:val="clear"/>
          <w:lang w:eastAsia="zh-CN"/>
        </w:rPr>
        <w:t>202</w:t>
      </w:r>
      <w:r>
        <w:rPr>
          <w:rFonts w:hint="eastAsia" w:ascii="宋体" w:hAnsi="宋体"/>
          <w:color w:val="auto"/>
          <w:sz w:val="24"/>
          <w:highlight w:val="none"/>
          <w:u w:val="single"/>
          <w:shd w:val="clear"/>
          <w:lang w:val="en-US" w:eastAsia="zh-CN"/>
        </w:rPr>
        <w:t>3</w:t>
      </w:r>
      <w:r>
        <w:rPr>
          <w:rFonts w:hint="eastAsia" w:ascii="宋体" w:hAnsi="宋体"/>
          <w:color w:val="auto"/>
          <w:sz w:val="24"/>
          <w:highlight w:val="none"/>
          <w:u w:val="single"/>
          <w:shd w:val="clear"/>
          <w:lang w:eastAsia="zh-CN"/>
        </w:rPr>
        <w:t xml:space="preserve">年 </w:t>
      </w:r>
      <w:r>
        <w:rPr>
          <w:rFonts w:hint="eastAsia" w:ascii="宋体" w:hAnsi="宋体"/>
          <w:color w:val="auto"/>
          <w:sz w:val="24"/>
          <w:highlight w:val="none"/>
          <w:u w:val="single"/>
          <w:shd w:val="clear"/>
          <w:lang w:val="en-US" w:eastAsia="zh-CN"/>
        </w:rPr>
        <w:t>2</w:t>
      </w:r>
      <w:r>
        <w:rPr>
          <w:rFonts w:hint="eastAsia" w:ascii="宋体" w:hAnsi="宋体"/>
          <w:color w:val="auto"/>
          <w:sz w:val="24"/>
          <w:highlight w:val="none"/>
          <w:u w:val="single"/>
          <w:shd w:val="clear"/>
          <w:lang w:eastAsia="zh-CN"/>
        </w:rPr>
        <w:t xml:space="preserve"> 月</w:t>
      </w:r>
      <w:r>
        <w:rPr>
          <w:rFonts w:hint="eastAsia" w:ascii="宋体" w:hAnsi="宋体"/>
          <w:color w:val="auto"/>
          <w:sz w:val="24"/>
          <w:highlight w:val="none"/>
          <w:u w:val="single"/>
          <w:shd w:val="clear"/>
          <w:lang w:val="en-US" w:eastAsia="zh-CN"/>
        </w:rPr>
        <w:t>27</w:t>
      </w:r>
      <w:r>
        <w:rPr>
          <w:rFonts w:hint="eastAsia" w:ascii="宋体" w:hAnsi="宋体"/>
          <w:color w:val="auto"/>
          <w:sz w:val="24"/>
          <w:highlight w:val="none"/>
          <w:u w:val="single"/>
          <w:shd w:val="clear"/>
          <w:lang w:eastAsia="zh-CN"/>
        </w:rPr>
        <w:t xml:space="preserve">日 </w:t>
      </w:r>
      <w:r>
        <w:rPr>
          <w:rFonts w:hint="eastAsia" w:ascii="宋体" w:hAnsi="宋体"/>
          <w:color w:val="auto"/>
          <w:sz w:val="24"/>
          <w:highlight w:val="none"/>
          <w:u w:val="single"/>
          <w:shd w:val="clear"/>
          <w:lang w:val="en-US" w:eastAsia="zh-CN"/>
        </w:rPr>
        <w:t xml:space="preserve">9 </w:t>
      </w:r>
      <w:r>
        <w:rPr>
          <w:rFonts w:hint="eastAsia" w:ascii="宋体" w:hAnsi="宋体"/>
          <w:color w:val="auto"/>
          <w:sz w:val="24"/>
          <w:highlight w:val="none"/>
          <w:u w:val="single"/>
          <w:shd w:val="clear"/>
          <w:lang w:eastAsia="zh-CN"/>
        </w:rPr>
        <w:t>时30 分</w:t>
      </w:r>
      <w:r>
        <w:rPr>
          <w:rFonts w:hint="eastAsia" w:ascii="宋体" w:hAnsi="宋体"/>
          <w:color w:val="auto"/>
          <w:sz w:val="24"/>
          <w:highlight w:val="none"/>
          <w:shd w:val="clear"/>
        </w:rPr>
        <w:t>；</w:t>
      </w:r>
    </w:p>
    <w:p>
      <w:pPr>
        <w:keepNext w:val="0"/>
        <w:keepLines w:val="0"/>
        <w:pageBreakBefore w:val="0"/>
        <w:widowControl/>
        <w:numPr>
          <w:ilvl w:val="0"/>
          <w:numId w:val="0"/>
        </w:numPr>
        <w:tabs>
          <w:tab w:val="left" w:pos="900"/>
          <w:tab w:val="left" w:pos="1100"/>
        </w:tabs>
        <w:kinsoku/>
        <w:wordWrap/>
        <w:overflowPunct/>
        <w:topLinePunct w:val="0"/>
        <w:autoSpaceDE/>
        <w:autoSpaceDN/>
        <w:bidi w:val="0"/>
        <w:spacing w:before="0" w:beforeLines="0" w:after="0" w:afterLines="0" w:line="500" w:lineRule="exact"/>
        <w:ind w:leftChars="264"/>
        <w:jc w:val="left"/>
        <w:outlineLvl w:val="9"/>
        <w:rPr>
          <w:rFonts w:hint="eastAsia" w:ascii="宋体" w:hAnsi="宋体"/>
          <w:i/>
          <w:color w:val="auto"/>
          <w:sz w:val="24"/>
          <w:highlight w:val="none"/>
        </w:rPr>
      </w:pPr>
      <w:r>
        <w:rPr>
          <w:rFonts w:hint="eastAsia" w:ascii="宋体" w:hAnsi="宋体"/>
          <w:color w:val="auto"/>
          <w:sz w:val="24"/>
          <w:highlight w:val="none"/>
        </w:rPr>
        <w:t>提交地点为：</w:t>
      </w:r>
      <w:r>
        <w:rPr>
          <w:rFonts w:hint="eastAsia" w:ascii="宋体" w:hAnsi="宋体"/>
          <w:color w:val="auto"/>
          <w:sz w:val="24"/>
          <w:highlight w:val="none"/>
          <w:u w:val="single"/>
          <w:lang w:eastAsia="zh-CN"/>
        </w:rPr>
        <w:t xml:space="preserve">仙水洋景区游客服务中心二楼会议室 </w:t>
      </w:r>
      <w:r>
        <w:rPr>
          <w:rFonts w:hint="eastAsia" w:ascii="宋体" w:hAnsi="宋体"/>
          <w:color w:val="auto"/>
          <w:sz w:val="24"/>
          <w:highlight w:val="none"/>
          <w:u w:val="none"/>
          <w:lang w:eastAsia="zh-CN"/>
        </w:rPr>
        <w:t>。</w:t>
      </w:r>
    </w:p>
    <w:p>
      <w:pPr>
        <w:widowControl/>
        <w:numPr>
          <w:ilvl w:val="0"/>
          <w:numId w:val="0"/>
        </w:numPr>
        <w:tabs>
          <w:tab w:val="left" w:pos="510"/>
          <w:tab w:val="left" w:pos="900"/>
          <w:tab w:val="left" w:pos="1100"/>
        </w:tabs>
        <w:wordWrap w:val="0"/>
        <w:spacing w:line="360" w:lineRule="exact"/>
        <w:ind w:left="510" w:leftChars="0"/>
        <w:jc w:val="left"/>
        <w:rPr>
          <w:rFonts w:hint="eastAsia" w:ascii="宋体" w:hAnsi="宋体"/>
          <w:b/>
          <w:color w:val="auto"/>
          <w:sz w:val="24"/>
          <w:highlight w:val="none"/>
        </w:rPr>
      </w:pPr>
      <w:r>
        <w:rPr>
          <w:rFonts w:hint="eastAsia" w:ascii="宋体" w:hAnsi="宋体"/>
          <w:b/>
          <w:color w:val="auto"/>
          <w:sz w:val="24"/>
          <w:highlight w:val="none"/>
          <w:lang w:val="en-US" w:eastAsia="zh-CN"/>
        </w:rPr>
        <w:t>8.</w:t>
      </w:r>
      <w:r>
        <w:rPr>
          <w:rFonts w:hint="eastAsia" w:ascii="宋体" w:hAnsi="宋体"/>
          <w:b/>
          <w:color w:val="auto"/>
          <w:sz w:val="24"/>
          <w:highlight w:val="none"/>
        </w:rPr>
        <w:t>发布公告的媒介</w:t>
      </w:r>
    </w:p>
    <w:p>
      <w:pPr>
        <w:widowControl/>
        <w:tabs>
          <w:tab w:val="left" w:pos="900"/>
          <w:tab w:val="left" w:pos="1100"/>
        </w:tabs>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招标人在</w:t>
      </w:r>
      <w:r>
        <w:rPr>
          <w:rFonts w:hint="eastAsia" w:ascii="宋体" w:hAnsi="宋体" w:cs="宋体"/>
          <w:color w:val="auto"/>
          <w:sz w:val="24"/>
          <w:szCs w:val="24"/>
          <w:highlight w:val="none"/>
          <w:lang w:eastAsia="zh-CN"/>
        </w:rPr>
        <w:t>仙游县菜溪岩风景区开发建设管委会网</w:t>
      </w:r>
      <w:r>
        <w:rPr>
          <w:rFonts w:hint="eastAsia" w:ascii="宋体" w:hAnsi="宋体"/>
          <w:color w:val="auto"/>
          <w:sz w:val="24"/>
          <w:highlight w:val="none"/>
        </w:rPr>
        <w:t>发布</w:t>
      </w:r>
      <w:r>
        <w:rPr>
          <w:rFonts w:hint="eastAsia" w:ascii="宋体" w:hAnsi="宋体"/>
          <w:color w:val="auto"/>
          <w:sz w:val="24"/>
          <w:highlight w:val="none"/>
          <w:lang w:eastAsia="zh-CN"/>
        </w:rPr>
        <w:t>投标邀请书</w:t>
      </w:r>
      <w:r>
        <w:rPr>
          <w:rFonts w:hint="eastAsia" w:ascii="宋体" w:hAnsi="宋体"/>
          <w:color w:val="auto"/>
          <w:sz w:val="24"/>
          <w:highlight w:val="none"/>
        </w:rPr>
        <w:t>。</w:t>
      </w:r>
    </w:p>
    <w:p>
      <w:pPr>
        <w:widowControl/>
        <w:tabs>
          <w:tab w:val="left" w:pos="900"/>
          <w:tab w:val="left" w:pos="1100"/>
        </w:tabs>
        <w:wordWrap w:val="0"/>
        <w:spacing w:line="360" w:lineRule="exact"/>
        <w:ind w:firstLine="480"/>
        <w:jc w:val="left"/>
        <w:rPr>
          <w:rFonts w:hint="eastAsia" w:ascii="宋体" w:hAnsi="宋体"/>
          <w:color w:val="auto"/>
          <w:sz w:val="24"/>
          <w:highlight w:val="none"/>
        </w:rPr>
      </w:pPr>
      <w:r>
        <w:rPr>
          <w:rFonts w:hint="eastAsia" w:ascii="宋体" w:hAnsi="宋体"/>
          <w:color w:val="auto"/>
          <w:sz w:val="24"/>
          <w:highlight w:val="none"/>
          <w:lang w:val="en-US" w:eastAsia="zh-CN"/>
        </w:rPr>
        <w:t>9</w:t>
      </w:r>
      <w:r>
        <w:rPr>
          <w:rFonts w:hint="eastAsia" w:ascii="宋体" w:hAnsi="宋体"/>
          <w:color w:val="auto"/>
          <w:sz w:val="24"/>
          <w:highlight w:val="none"/>
        </w:rPr>
        <w:t>．</w:t>
      </w:r>
      <w:r>
        <w:rPr>
          <w:rFonts w:hint="eastAsia" w:ascii="宋体" w:hAnsi="宋体"/>
          <w:b/>
          <w:color w:val="auto"/>
          <w:sz w:val="24"/>
          <w:highlight w:val="none"/>
        </w:rPr>
        <w:t>公告其他说明</w:t>
      </w:r>
      <w:r>
        <w:rPr>
          <w:rFonts w:hint="eastAsia" w:ascii="宋体" w:hAnsi="宋体"/>
          <w:color w:val="auto"/>
          <w:sz w:val="24"/>
          <w:highlight w:val="none"/>
        </w:rPr>
        <w:t>：</w:t>
      </w:r>
      <w:r>
        <w:rPr>
          <w:rFonts w:hint="eastAsia" w:ascii="宋体" w:hAnsi="宋体"/>
          <w:color w:val="auto"/>
          <w:sz w:val="24"/>
          <w:highlight w:val="none"/>
          <w:u w:val="single"/>
        </w:rPr>
        <w:t xml:space="preserve">   纸质投标 。</w:t>
      </w:r>
    </w:p>
    <w:p>
      <w:pPr>
        <w:widowControl/>
        <w:tabs>
          <w:tab w:val="left" w:pos="900"/>
          <w:tab w:val="left" w:pos="1100"/>
        </w:tabs>
        <w:wordWrap w:val="0"/>
        <w:spacing w:line="360" w:lineRule="exact"/>
        <w:ind w:left="510"/>
        <w:jc w:val="left"/>
        <w:rPr>
          <w:rFonts w:hint="eastAsia" w:ascii="宋体" w:hAnsi="宋体"/>
          <w:b/>
          <w:color w:val="auto"/>
          <w:sz w:val="24"/>
          <w:highlight w:val="none"/>
        </w:rPr>
      </w:pPr>
      <w:r>
        <w:rPr>
          <w:rFonts w:hint="eastAsia" w:ascii="宋体" w:hAnsi="宋体"/>
          <w:b/>
          <w:color w:val="auto"/>
          <w:sz w:val="24"/>
          <w:highlight w:val="none"/>
        </w:rPr>
        <w:t>1</w:t>
      </w:r>
      <w:r>
        <w:rPr>
          <w:rFonts w:hint="eastAsia" w:ascii="宋体" w:hAnsi="宋体"/>
          <w:b/>
          <w:color w:val="auto"/>
          <w:sz w:val="24"/>
          <w:highlight w:val="none"/>
          <w:lang w:val="en-US" w:eastAsia="zh-CN"/>
        </w:rPr>
        <w:t>0</w:t>
      </w:r>
      <w:r>
        <w:rPr>
          <w:rFonts w:hint="eastAsia" w:ascii="宋体" w:hAnsi="宋体"/>
          <w:b/>
          <w:color w:val="auto"/>
          <w:sz w:val="24"/>
          <w:highlight w:val="none"/>
        </w:rPr>
        <w:t>．联系方式</w:t>
      </w:r>
    </w:p>
    <w:p>
      <w:pPr>
        <w:pStyle w:val="4"/>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招标人：</w:t>
      </w:r>
      <w:r>
        <w:rPr>
          <w:rFonts w:hint="eastAsia" w:ascii="宋体" w:hAnsi="宋体"/>
          <w:color w:val="auto"/>
          <w:sz w:val="24"/>
          <w:highlight w:val="none"/>
          <w:u w:val="single"/>
          <w:lang w:eastAsia="zh-CN"/>
        </w:rPr>
        <w:t xml:space="preserve">仙游县仙水洋旅游投资有限公司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pPr>
        <w:pStyle w:val="4"/>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地址：</w:t>
      </w:r>
      <w:r>
        <w:rPr>
          <w:rFonts w:hint="eastAsia" w:ascii="宋体" w:hAnsi="宋体"/>
          <w:color w:val="auto"/>
          <w:sz w:val="24"/>
          <w:highlight w:val="none"/>
          <w:u w:val="single"/>
          <w:lang w:eastAsia="zh-CN"/>
        </w:rPr>
        <w:t>仙游县西苑乡</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，邮编：</w:t>
      </w:r>
      <w:r>
        <w:rPr>
          <w:rFonts w:hint="eastAsia" w:ascii="宋体" w:hAnsi="宋体"/>
          <w:color w:val="auto"/>
          <w:sz w:val="24"/>
          <w:highlight w:val="none"/>
          <w:u w:val="single"/>
        </w:rPr>
        <w:t xml:space="preserve"> /   </w:t>
      </w:r>
      <w:r>
        <w:rPr>
          <w:rFonts w:hint="eastAsia" w:ascii="宋体" w:hAnsi="宋体"/>
          <w:color w:val="auto"/>
          <w:sz w:val="24"/>
          <w:highlight w:val="none"/>
        </w:rPr>
        <w:t>；</w:t>
      </w:r>
    </w:p>
    <w:p>
      <w:pPr>
        <w:pStyle w:val="4"/>
        <w:snapToGrid w:val="0"/>
        <w:spacing w:line="360" w:lineRule="auto"/>
        <w:ind w:firstLine="480" w:firstLineChars="200"/>
        <w:rPr>
          <w:rFonts w:hint="default" w:ascii="宋体" w:hAnsi="宋体"/>
          <w:color w:val="auto"/>
          <w:sz w:val="24"/>
          <w:highlight w:val="none"/>
          <w:u w:val="single"/>
          <w:shd w:val="clear"/>
          <w:lang w:val="en-US" w:eastAsia="zh-CN"/>
        </w:rPr>
      </w:pPr>
      <w:r>
        <w:rPr>
          <w:rFonts w:hint="eastAsia" w:ascii="宋体" w:hAnsi="宋体"/>
          <w:color w:val="auto"/>
          <w:sz w:val="24"/>
          <w:highlight w:val="none"/>
        </w:rPr>
        <w:t>联系</w:t>
      </w:r>
      <w:r>
        <w:rPr>
          <w:rFonts w:hint="eastAsia" w:ascii="宋体" w:hAnsi="宋体"/>
          <w:color w:val="auto"/>
          <w:sz w:val="24"/>
          <w:highlight w:val="none"/>
          <w:shd w:val="clear"/>
        </w:rPr>
        <w:t>人：</w:t>
      </w:r>
      <w:r>
        <w:rPr>
          <w:rFonts w:hint="eastAsia" w:ascii="宋体" w:hAnsi="宋体"/>
          <w:color w:val="auto"/>
          <w:sz w:val="24"/>
          <w:highlight w:val="none"/>
          <w:u w:val="single"/>
          <w:shd w:val="clear"/>
          <w:lang w:val="en-US" w:eastAsia="zh-CN"/>
        </w:rPr>
        <w:t xml:space="preserve">  张先生 </w:t>
      </w:r>
      <w:r>
        <w:rPr>
          <w:rFonts w:hint="eastAsia" w:ascii="宋体" w:hAnsi="宋体"/>
          <w:color w:val="auto"/>
          <w:sz w:val="24"/>
          <w:highlight w:val="none"/>
          <w:shd w:val="clear"/>
        </w:rPr>
        <w:t>。电话：</w:t>
      </w:r>
      <w:r>
        <w:rPr>
          <w:rFonts w:hint="eastAsia" w:ascii="宋体" w:hAnsi="宋体"/>
          <w:color w:val="auto"/>
          <w:sz w:val="24"/>
          <w:highlight w:val="none"/>
          <w:u w:val="single"/>
          <w:shd w:val="clear"/>
          <w:lang w:val="en-US" w:eastAsia="zh-CN"/>
        </w:rPr>
        <w:t xml:space="preserve"> 13666945827 </w:t>
      </w:r>
    </w:p>
    <w:p>
      <w:pPr>
        <w:pStyle w:val="4"/>
        <w:snapToGrid w:val="0"/>
        <w:spacing w:line="360" w:lineRule="auto"/>
        <w:ind w:firstLine="480" w:firstLineChars="200"/>
        <w:rPr>
          <w:rFonts w:hint="default" w:ascii="宋体" w:hAnsi="宋体"/>
          <w:color w:val="auto"/>
          <w:sz w:val="24"/>
          <w:highlight w:val="none"/>
          <w:u w:val="single"/>
          <w:shd w:val="clear"/>
          <w:lang w:val="en-US" w:eastAsia="zh-CN"/>
        </w:rPr>
      </w:pPr>
    </w:p>
    <w:p>
      <w:pPr>
        <w:pStyle w:val="4"/>
        <w:snapToGrid w:val="0"/>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rPr>
        <w:t>招标代理机构：</w:t>
      </w:r>
      <w:r>
        <w:rPr>
          <w:rFonts w:hint="eastAsia" w:ascii="宋体" w:hAnsi="宋体"/>
          <w:color w:val="auto"/>
          <w:sz w:val="24"/>
          <w:highlight w:val="none"/>
          <w:u w:val="single"/>
          <w:lang w:eastAsia="zh-CN"/>
        </w:rPr>
        <w:t xml:space="preserve"> 厦门天亚工程项目管理有限公司 </w:t>
      </w:r>
      <w:r>
        <w:rPr>
          <w:rFonts w:hint="eastAsia" w:ascii="宋体" w:hAnsi="宋体"/>
          <w:color w:val="auto"/>
          <w:sz w:val="24"/>
          <w:highlight w:val="none"/>
          <w:u w:val="single"/>
        </w:rPr>
        <w:t xml:space="preserve"> </w:t>
      </w:r>
      <w:r>
        <w:rPr>
          <w:rFonts w:hint="eastAsia" w:ascii="宋体" w:hAnsi="宋体"/>
          <w:color w:val="auto"/>
          <w:sz w:val="24"/>
          <w:highlight w:val="none"/>
        </w:rPr>
        <w:t>；</w:t>
      </w:r>
    </w:p>
    <w:p>
      <w:pPr>
        <w:pStyle w:val="4"/>
        <w:snapToGrid w:val="0"/>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highlight w:val="none"/>
          <w:u w:val="single"/>
        </w:rPr>
        <w:t>莆田市</w:t>
      </w:r>
      <w:r>
        <w:rPr>
          <w:rFonts w:hint="eastAsia" w:ascii="宋体" w:hAnsi="宋体"/>
          <w:color w:val="auto"/>
          <w:sz w:val="24"/>
          <w:highlight w:val="none"/>
          <w:u w:val="single"/>
          <w:lang w:eastAsia="zh-CN"/>
        </w:rPr>
        <w:t>城厢区</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，邮编：</w:t>
      </w:r>
      <w:r>
        <w:rPr>
          <w:rFonts w:hint="eastAsia" w:ascii="宋体" w:hAnsi="宋体"/>
          <w:color w:val="auto"/>
          <w:sz w:val="24"/>
          <w:highlight w:val="none"/>
          <w:u w:val="single"/>
        </w:rPr>
        <w:t xml:space="preserve"> /  </w:t>
      </w:r>
      <w:r>
        <w:rPr>
          <w:rFonts w:hint="eastAsia" w:ascii="宋体" w:hAnsi="宋体"/>
          <w:color w:val="auto"/>
          <w:sz w:val="24"/>
          <w:highlight w:val="none"/>
        </w:rPr>
        <w:t>；</w:t>
      </w:r>
    </w:p>
    <w:p>
      <w:pPr>
        <w:pStyle w:val="4"/>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电话：</w:t>
      </w:r>
      <w:r>
        <w:rPr>
          <w:rFonts w:hint="eastAsia" w:ascii="宋体" w:hAnsi="宋体"/>
          <w:color w:val="auto"/>
          <w:sz w:val="24"/>
          <w:highlight w:val="none"/>
          <w:u w:val="single"/>
          <w:lang w:val="en-US" w:eastAsia="zh-CN"/>
        </w:rPr>
        <w:t>0594-7515588</w:t>
      </w:r>
      <w:r>
        <w:rPr>
          <w:rFonts w:hint="eastAsia" w:ascii="宋体" w:hAnsi="宋体"/>
          <w:color w:val="auto"/>
          <w:sz w:val="24"/>
          <w:highlight w:val="none"/>
        </w:rPr>
        <w:t>，传真：</w:t>
      </w:r>
      <w:r>
        <w:rPr>
          <w:rFonts w:hint="eastAsia" w:ascii="宋体" w:hAnsi="宋体"/>
          <w:color w:val="auto"/>
          <w:sz w:val="24"/>
          <w:highlight w:val="none"/>
          <w:u w:val="single"/>
        </w:rPr>
        <w:t xml:space="preserve">  /  </w:t>
      </w:r>
      <w:r>
        <w:rPr>
          <w:rFonts w:hint="eastAsia" w:ascii="宋体" w:hAnsi="宋体"/>
          <w:color w:val="auto"/>
          <w:sz w:val="24"/>
          <w:highlight w:val="none"/>
        </w:rPr>
        <w:t>；</w:t>
      </w:r>
    </w:p>
    <w:p>
      <w:pPr>
        <w:pStyle w:val="4"/>
        <w:snapToGrid w:val="0"/>
        <w:spacing w:line="360" w:lineRule="auto"/>
        <w:ind w:firstLine="480" w:firstLineChars="200"/>
        <w:rPr>
          <w:color w:val="auto"/>
          <w:highlight w:val="none"/>
        </w:rPr>
      </w:pPr>
      <w:r>
        <w:rPr>
          <w:rFonts w:hint="eastAsia" w:ascii="宋体" w:hAnsi="宋体"/>
          <w:color w:val="auto"/>
          <w:sz w:val="24"/>
          <w:highlight w:val="none"/>
        </w:rPr>
        <w:t>联系人：</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黄女士</w:t>
      </w:r>
      <w:r>
        <w:rPr>
          <w:rFonts w:hint="eastAsia" w:ascii="宋体" w:hAnsi="宋体"/>
          <w:color w:val="auto"/>
          <w:sz w:val="24"/>
          <w:highlight w:val="none"/>
          <w:u w:val="single"/>
        </w:rPr>
        <w:t xml:space="preserve"> </w:t>
      </w:r>
      <w:r>
        <w:rPr>
          <w:rFonts w:hint="eastAsia" w:ascii="宋体" w:hAnsi="宋体"/>
          <w:color w:val="auto"/>
          <w:sz w:val="24"/>
          <w:highlight w:val="none"/>
        </w:rPr>
        <w:t>。</w:t>
      </w:r>
    </w:p>
    <w:p>
      <w:pPr>
        <w:wordWrap w:val="0"/>
        <w:rPr>
          <w:rFonts w:hint="eastAsia" w:ascii="宋体" w:hAnsi="宋体"/>
          <w:color w:val="auto"/>
          <w:sz w:val="30"/>
          <w:szCs w:val="30"/>
          <w:highlight w:val="none"/>
        </w:rPr>
      </w:pPr>
    </w:p>
    <w:p>
      <w:pPr>
        <w:rPr>
          <w:rFonts w:hint="eastAsia" w:ascii="宋体" w:hAnsi="宋体"/>
          <w:b/>
          <w:color w:val="auto"/>
          <w:sz w:val="44"/>
          <w:szCs w:val="44"/>
          <w:highlight w:val="none"/>
        </w:rPr>
      </w:pPr>
      <w:r>
        <w:rPr>
          <w:rFonts w:hint="eastAsia" w:ascii="宋体" w:hAnsi="宋体"/>
          <w:b/>
          <w:color w:val="auto"/>
          <w:sz w:val="44"/>
          <w:szCs w:val="44"/>
          <w:highlight w:val="none"/>
        </w:rPr>
        <w:br w:type="page"/>
      </w:r>
    </w:p>
    <w:p>
      <w:pPr>
        <w:wordWrap w:val="0"/>
        <w:spacing w:before="120" w:beforeLines="50" w:after="120" w:afterLines="50"/>
        <w:jc w:val="center"/>
        <w:rPr>
          <w:rFonts w:hint="eastAsia" w:ascii="宋体" w:hAnsi="宋体"/>
          <w:b/>
          <w:color w:val="auto"/>
          <w:sz w:val="44"/>
          <w:szCs w:val="44"/>
          <w:highlight w:val="none"/>
        </w:rPr>
      </w:pPr>
      <w:r>
        <w:rPr>
          <w:rFonts w:hint="eastAsia" w:ascii="宋体" w:hAnsi="宋体"/>
          <w:b/>
          <w:color w:val="auto"/>
          <w:sz w:val="44"/>
          <w:szCs w:val="44"/>
          <w:highlight w:val="none"/>
        </w:rPr>
        <w:t>第二章  投标须知</w:t>
      </w:r>
    </w:p>
    <w:p>
      <w:pPr>
        <w:wordWrap w:val="0"/>
        <w:spacing w:line="300" w:lineRule="auto"/>
        <w:ind w:firstLine="482" w:firstLineChars="200"/>
        <w:jc w:val="center"/>
        <w:rPr>
          <w:rFonts w:hint="eastAsia" w:ascii="宋体" w:hAnsi="宋体"/>
          <w:b/>
          <w:color w:val="auto"/>
          <w:sz w:val="24"/>
          <w:highlight w:val="none"/>
        </w:rPr>
      </w:pPr>
    </w:p>
    <w:p>
      <w:pPr>
        <w:wordWrap w:val="0"/>
        <w:spacing w:line="300" w:lineRule="auto"/>
        <w:jc w:val="center"/>
        <w:rPr>
          <w:rFonts w:hint="eastAsia" w:ascii="宋体" w:hAnsi="宋体"/>
          <w:b/>
          <w:color w:val="auto"/>
          <w:sz w:val="30"/>
          <w:szCs w:val="30"/>
          <w:highlight w:val="none"/>
        </w:rPr>
      </w:pPr>
      <w:r>
        <w:rPr>
          <w:rFonts w:hint="eastAsia" w:ascii="宋体" w:hAnsi="宋体"/>
          <w:b/>
          <w:color w:val="auto"/>
          <w:sz w:val="30"/>
          <w:szCs w:val="30"/>
          <w:highlight w:val="none"/>
        </w:rPr>
        <w:t>(一)总  则</w:t>
      </w:r>
    </w:p>
    <w:p>
      <w:pPr>
        <w:tabs>
          <w:tab w:val="left" w:pos="720"/>
        </w:tabs>
        <w:wordWrap w:val="0"/>
        <w:spacing w:line="360" w:lineRule="exact"/>
        <w:ind w:firstLine="482" w:firstLineChars="200"/>
        <w:jc w:val="left"/>
        <w:rPr>
          <w:rFonts w:hint="eastAsia" w:ascii="宋体" w:hAnsi="宋体"/>
          <w:b/>
          <w:bCs/>
          <w:color w:val="auto"/>
          <w:sz w:val="24"/>
          <w:highlight w:val="none"/>
        </w:rPr>
      </w:pPr>
      <w:r>
        <w:rPr>
          <w:rFonts w:hint="eastAsia" w:ascii="宋体" w:hAnsi="宋体"/>
          <w:b/>
          <w:bCs/>
          <w:color w:val="auto"/>
          <w:sz w:val="24"/>
          <w:highlight w:val="none"/>
        </w:rPr>
        <w:t>1.招标项目说明</w:t>
      </w:r>
    </w:p>
    <w:p>
      <w:pPr>
        <w:wordWrap w:val="0"/>
        <w:spacing w:line="360" w:lineRule="exact"/>
        <w:ind w:right="-185" w:rightChars="-88" w:firstLine="480" w:firstLineChars="200"/>
        <w:jc w:val="left"/>
        <w:rPr>
          <w:rFonts w:hint="eastAsia" w:ascii="宋体" w:hAnsi="宋体"/>
          <w:color w:val="auto"/>
          <w:sz w:val="24"/>
          <w:szCs w:val="24"/>
          <w:highlight w:val="none"/>
        </w:rPr>
      </w:pPr>
      <w:r>
        <w:rPr>
          <w:rFonts w:hint="eastAsia" w:ascii="宋体" w:hAnsi="宋体"/>
          <w:color w:val="auto"/>
          <w:sz w:val="24"/>
          <w:highlight w:val="none"/>
        </w:rPr>
        <w:t>1.1 项目名称：</w:t>
      </w:r>
      <w:r>
        <w:rPr>
          <w:rFonts w:hint="eastAsia" w:ascii="宋体" w:hAnsi="宋体"/>
          <w:color w:val="auto"/>
          <w:sz w:val="24"/>
          <w:szCs w:val="24"/>
          <w:highlight w:val="none"/>
          <w:u w:val="single"/>
          <w:lang w:val="en-US" w:eastAsia="zh-CN"/>
        </w:rPr>
        <w:t>仙水洋景区木屋消防设施建设及木平台卫生间装修工程</w:t>
      </w:r>
    </w:p>
    <w:p>
      <w:pPr>
        <w:wordWrap w:val="0"/>
        <w:spacing w:line="360" w:lineRule="exact"/>
        <w:ind w:firstLine="480" w:firstLineChars="200"/>
        <w:jc w:val="left"/>
        <w:rPr>
          <w:rFonts w:hint="default" w:ascii="宋体" w:hAnsi="宋体"/>
          <w:color w:val="auto"/>
          <w:sz w:val="24"/>
          <w:highlight w:val="none"/>
          <w:lang w:val="en-US"/>
        </w:rPr>
      </w:pPr>
      <w:r>
        <w:rPr>
          <w:rFonts w:hint="eastAsia" w:ascii="宋体" w:hAnsi="宋体"/>
          <w:color w:val="auto"/>
          <w:sz w:val="24"/>
          <w:highlight w:val="none"/>
        </w:rPr>
        <w:t>1.2 建设地点：</w:t>
      </w:r>
      <w:r>
        <w:rPr>
          <w:rFonts w:hint="eastAsia"/>
          <w:color w:val="auto"/>
          <w:sz w:val="24"/>
          <w:highlight w:val="none"/>
          <w:u w:val="single"/>
          <w:lang w:eastAsia="zh-CN"/>
        </w:rPr>
        <w:t>仙游县西苑乡</w:t>
      </w:r>
      <w:r>
        <w:rPr>
          <w:rFonts w:hint="eastAsia"/>
          <w:color w:val="auto"/>
          <w:sz w:val="24"/>
          <w:highlight w:val="none"/>
          <w:u w:val="single"/>
          <w:lang w:val="en-US" w:eastAsia="zh-CN"/>
        </w:rPr>
        <w:t xml:space="preserve">   </w:t>
      </w:r>
    </w:p>
    <w:p>
      <w:pPr>
        <w:wordWrap w:val="0"/>
        <w:spacing w:line="360" w:lineRule="exact"/>
        <w:ind w:firstLine="480" w:firstLineChars="200"/>
        <w:jc w:val="left"/>
        <w:rPr>
          <w:rFonts w:hint="eastAsia" w:ascii="宋体" w:hAnsi="宋体"/>
          <w:color w:val="auto"/>
          <w:sz w:val="24"/>
          <w:highlight w:val="none"/>
          <w:u w:val="single"/>
        </w:rPr>
      </w:pPr>
      <w:r>
        <w:rPr>
          <w:rFonts w:hint="eastAsia" w:ascii="宋体" w:hAnsi="宋体"/>
          <w:color w:val="auto"/>
          <w:sz w:val="24"/>
          <w:highlight w:val="none"/>
        </w:rPr>
        <w:t>1.3 建设规模：</w:t>
      </w:r>
      <w:r>
        <w:rPr>
          <w:rFonts w:hint="eastAsia" w:ascii="宋体" w:hAnsi="宋体"/>
          <w:color w:val="auto"/>
          <w:sz w:val="24"/>
          <w:highlight w:val="none"/>
          <w:u w:val="single"/>
          <w:shd w:val="clear"/>
          <w:lang w:eastAsia="zh-CN"/>
        </w:rPr>
        <w:t>总投资约</w:t>
      </w:r>
      <w:r>
        <w:rPr>
          <w:rFonts w:hint="eastAsia" w:ascii="宋体" w:hAnsi="宋体"/>
          <w:color w:val="auto"/>
          <w:sz w:val="24"/>
          <w:highlight w:val="none"/>
          <w:u w:val="single"/>
          <w:shd w:val="clear"/>
          <w:lang w:val="en-US" w:eastAsia="zh-CN"/>
        </w:rPr>
        <w:t>25</w:t>
      </w:r>
      <w:r>
        <w:rPr>
          <w:rFonts w:hint="eastAsia" w:ascii="宋体" w:hAnsi="宋体"/>
          <w:color w:val="auto"/>
          <w:sz w:val="24"/>
          <w:highlight w:val="none"/>
          <w:u w:val="single"/>
          <w:shd w:val="clear"/>
          <w:lang w:eastAsia="zh-CN"/>
        </w:rPr>
        <w:t>万</w:t>
      </w:r>
      <w:r>
        <w:rPr>
          <w:rFonts w:hint="eastAsia" w:ascii="宋体" w:hAnsi="宋体" w:cs="Arial"/>
          <w:color w:val="auto"/>
          <w:kern w:val="0"/>
          <w:sz w:val="24"/>
          <w:highlight w:val="none"/>
          <w:u w:val="single"/>
        </w:rPr>
        <w:t>；</w:t>
      </w:r>
    </w:p>
    <w:p>
      <w:pPr>
        <w:spacing w:line="380" w:lineRule="atLeast"/>
        <w:ind w:firstLine="480" w:firstLineChars="200"/>
        <w:rPr>
          <w:rFonts w:hint="eastAsia" w:ascii="ˎ̥" w:hAnsi="ˎ̥" w:cs="Arial"/>
          <w:color w:val="auto"/>
          <w:kern w:val="0"/>
          <w:sz w:val="24"/>
          <w:highlight w:val="none"/>
          <w:u w:val="single"/>
        </w:rPr>
      </w:pPr>
      <w:r>
        <w:rPr>
          <w:rFonts w:hint="eastAsia" w:ascii="宋体" w:hAnsi="宋体"/>
          <w:color w:val="auto"/>
          <w:sz w:val="24"/>
          <w:highlight w:val="none"/>
        </w:rPr>
        <w:t>1.4 招标范围：</w:t>
      </w:r>
      <w:r>
        <w:rPr>
          <w:rFonts w:hint="eastAsia" w:ascii="΢" w:hAnsi="΢" w:cs="Arial"/>
          <w:color w:val="auto"/>
          <w:kern w:val="0"/>
          <w:sz w:val="24"/>
          <w:highlight w:val="none"/>
          <w:u w:val="single"/>
          <w:lang w:eastAsia="zh-CN"/>
        </w:rPr>
        <w:t>以施工图纸为准并结合工程预算书</w:t>
      </w:r>
      <w:r>
        <w:rPr>
          <w:rFonts w:hint="eastAsia" w:ascii="΢" w:hAnsi="΢" w:cs="Arial"/>
          <w:color w:val="auto"/>
          <w:kern w:val="0"/>
          <w:sz w:val="24"/>
          <w:highlight w:val="none"/>
          <w:u w:val="single"/>
        </w:rPr>
        <w:t xml:space="preserve"> </w:t>
      </w:r>
    </w:p>
    <w:p>
      <w:pPr>
        <w:wordWrap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1.5 资金来源：</w:t>
      </w:r>
      <w:r>
        <w:rPr>
          <w:rFonts w:hint="eastAsia" w:ascii="宋体" w:hAnsi="宋体"/>
          <w:color w:val="auto"/>
          <w:sz w:val="24"/>
          <w:highlight w:val="none"/>
          <w:u w:val="single"/>
          <w:lang w:eastAsia="zh-CN"/>
        </w:rPr>
        <w:t>自筹</w:t>
      </w:r>
      <w:r>
        <w:rPr>
          <w:rFonts w:hint="eastAsia" w:ascii="宋体" w:hAnsi="宋体"/>
          <w:color w:val="auto"/>
          <w:sz w:val="24"/>
          <w:highlight w:val="none"/>
          <w:u w:val="single"/>
        </w:rPr>
        <w:t xml:space="preserve"> </w:t>
      </w:r>
    </w:p>
    <w:p>
      <w:pPr>
        <w:wordWrap w:val="0"/>
        <w:spacing w:line="360" w:lineRule="exact"/>
        <w:ind w:firstLine="480" w:firstLineChars="200"/>
        <w:jc w:val="left"/>
        <w:rPr>
          <w:rFonts w:hint="default" w:ascii="宋体" w:hAnsi="宋体" w:eastAsia="宋体"/>
          <w:color w:val="auto"/>
          <w:sz w:val="24"/>
          <w:highlight w:val="none"/>
          <w:lang w:val="en-US" w:eastAsia="zh-CN"/>
        </w:rPr>
      </w:pPr>
      <w:r>
        <w:rPr>
          <w:rFonts w:hint="eastAsia" w:ascii="宋体" w:hAnsi="宋体"/>
          <w:color w:val="auto"/>
          <w:sz w:val="24"/>
          <w:highlight w:val="none"/>
        </w:rPr>
        <w:t>1.6 合同价格形式：</w:t>
      </w:r>
      <w:r>
        <w:rPr>
          <w:rFonts w:hint="eastAsia" w:ascii="宋体" w:hAnsi="宋体"/>
          <w:color w:val="auto"/>
          <w:sz w:val="24"/>
          <w:highlight w:val="none"/>
          <w:u w:val="single"/>
          <w:lang w:val="en-US" w:eastAsia="zh-CN"/>
        </w:rPr>
        <w:t>固定总价</w:t>
      </w:r>
    </w:p>
    <w:p>
      <w:pPr>
        <w:shd w:val="clear"/>
        <w:wordWrap w:val="0"/>
        <w:spacing w:line="360" w:lineRule="exact"/>
        <w:ind w:firstLine="482" w:firstLineChars="200"/>
        <w:jc w:val="left"/>
        <w:rPr>
          <w:rFonts w:hint="eastAsia" w:ascii="宋体" w:hAnsi="宋体"/>
          <w:b/>
          <w:bCs/>
          <w:color w:val="auto"/>
          <w:sz w:val="24"/>
          <w:highlight w:val="none"/>
        </w:rPr>
      </w:pPr>
      <w:r>
        <w:rPr>
          <w:rFonts w:hint="eastAsia" w:ascii="宋体" w:hAnsi="宋体"/>
          <w:b/>
          <w:color w:val="auto"/>
          <w:sz w:val="24"/>
          <w:highlight w:val="none"/>
        </w:rPr>
        <w:t>2.</w:t>
      </w:r>
      <w:r>
        <w:rPr>
          <w:rFonts w:hint="eastAsia" w:ascii="宋体" w:hAnsi="宋体"/>
          <w:b/>
          <w:bCs/>
          <w:color w:val="auto"/>
          <w:sz w:val="24"/>
          <w:highlight w:val="none"/>
        </w:rPr>
        <w:t>招标项目的工期和质量标准</w:t>
      </w:r>
    </w:p>
    <w:p>
      <w:pPr>
        <w:shd w:val="clear"/>
        <w:wordWrap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2.1本招标项目的定额工期为</w:t>
      </w:r>
      <w:r>
        <w:rPr>
          <w:rFonts w:hint="eastAsia" w:ascii="宋体" w:hAnsi="宋体"/>
          <w:color w:val="auto"/>
          <w:sz w:val="24"/>
          <w:highlight w:val="none"/>
          <w:u w:val="single"/>
        </w:rPr>
        <w:t xml:space="preserve">  / </w:t>
      </w:r>
      <w:r>
        <w:rPr>
          <w:rFonts w:hint="eastAsia" w:ascii="宋体" w:hAnsi="宋体"/>
          <w:color w:val="auto"/>
          <w:sz w:val="24"/>
          <w:highlight w:val="none"/>
        </w:rPr>
        <w:t>日历天，招标人要求招标工期不超过</w:t>
      </w:r>
      <w:r>
        <w:rPr>
          <w:rFonts w:hint="eastAsia" w:ascii="宋体" w:hAnsi="宋体"/>
          <w:color w:val="auto"/>
          <w:sz w:val="24"/>
          <w:highlight w:val="none"/>
          <w:u w:val="single"/>
          <w:lang w:val="en-US" w:eastAsia="zh-CN"/>
        </w:rPr>
        <w:t>20日历天</w:t>
      </w:r>
      <w:r>
        <w:rPr>
          <w:rFonts w:hint="eastAsia" w:ascii="宋体" w:hAnsi="宋体"/>
          <w:color w:val="auto"/>
          <w:sz w:val="24"/>
          <w:highlight w:val="none"/>
        </w:rPr>
        <w:t>。中标人如不能在招标工期内完成并移交全部工程的，每逾期一天，应按每日</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1</w:t>
      </w:r>
      <w:r>
        <w:rPr>
          <w:rFonts w:hint="eastAsia" w:ascii="宋体" w:hAnsi="宋体"/>
          <w:color w:val="auto"/>
          <w:sz w:val="24"/>
          <w:highlight w:val="none"/>
          <w:u w:val="single"/>
        </w:rPr>
        <w:t xml:space="preserve">000 </w:t>
      </w:r>
      <w:r>
        <w:rPr>
          <w:rFonts w:hint="eastAsia" w:ascii="宋体" w:hAnsi="宋体"/>
          <w:color w:val="auto"/>
          <w:sz w:val="24"/>
          <w:highlight w:val="none"/>
        </w:rPr>
        <w:t>元向招标人缴纳逾期竣工违约金；</w:t>
      </w:r>
      <w:r>
        <w:rPr>
          <w:rFonts w:hint="eastAsia"/>
          <w:color w:val="auto"/>
          <w:sz w:val="24"/>
          <w:highlight w:val="none"/>
        </w:rPr>
        <w:t>提前完成，</w:t>
      </w:r>
      <w:r>
        <w:rPr>
          <w:rFonts w:hint="eastAsia" w:ascii="宋体" w:hAnsi="宋体"/>
          <w:color w:val="auto"/>
          <w:sz w:val="24"/>
          <w:highlight w:val="none"/>
        </w:rPr>
        <w:t>每提前一天，</w:t>
      </w:r>
      <w:r>
        <w:rPr>
          <w:rFonts w:hint="eastAsia"/>
          <w:color w:val="auto"/>
          <w:sz w:val="24"/>
          <w:highlight w:val="none"/>
        </w:rPr>
        <w:t>招标人</w:t>
      </w:r>
      <w:r>
        <w:rPr>
          <w:rFonts w:hint="eastAsia" w:ascii="宋体" w:hAnsi="宋体"/>
          <w:color w:val="auto"/>
          <w:sz w:val="24"/>
          <w:highlight w:val="none"/>
        </w:rPr>
        <w:t>按每日</w:t>
      </w:r>
      <w:r>
        <w:rPr>
          <w:rFonts w:hint="eastAsia" w:ascii="宋体" w:hAnsi="宋体"/>
          <w:color w:val="auto"/>
          <w:sz w:val="24"/>
          <w:highlight w:val="none"/>
          <w:u w:val="single"/>
        </w:rPr>
        <w:t xml:space="preserve">  / </w:t>
      </w:r>
      <w:r>
        <w:rPr>
          <w:rFonts w:hint="eastAsia" w:ascii="宋体" w:hAnsi="宋体"/>
          <w:color w:val="auto"/>
          <w:sz w:val="24"/>
          <w:highlight w:val="none"/>
        </w:rPr>
        <w:t>元奖励中标人。</w:t>
      </w:r>
    </w:p>
    <w:p>
      <w:pPr>
        <w:wordWrap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2.2招标项目质量标准:按照国家质量验收标准，综合评定指标达到国家质量验收</w:t>
      </w:r>
      <w:r>
        <w:rPr>
          <w:rFonts w:hint="eastAsia" w:ascii="宋体" w:hAnsi="宋体"/>
          <w:color w:val="auto"/>
          <w:sz w:val="24"/>
          <w:highlight w:val="none"/>
          <w:u w:val="single"/>
        </w:rPr>
        <w:t xml:space="preserve"> 合格  </w:t>
      </w:r>
      <w:r>
        <w:rPr>
          <w:rFonts w:hint="eastAsia" w:ascii="宋体" w:hAnsi="宋体"/>
          <w:color w:val="auto"/>
          <w:sz w:val="24"/>
          <w:highlight w:val="none"/>
        </w:rPr>
        <w:t>标准。若质量验收评定不能达到</w:t>
      </w:r>
      <w:r>
        <w:rPr>
          <w:rFonts w:hint="eastAsia" w:ascii="宋体" w:hAnsi="宋体"/>
          <w:color w:val="auto"/>
          <w:sz w:val="24"/>
          <w:highlight w:val="none"/>
          <w:u w:val="single"/>
        </w:rPr>
        <w:t xml:space="preserve"> 合格 </w:t>
      </w:r>
      <w:r>
        <w:rPr>
          <w:rFonts w:hint="eastAsia" w:ascii="宋体" w:hAnsi="宋体"/>
          <w:color w:val="auto"/>
          <w:sz w:val="24"/>
          <w:highlight w:val="none"/>
        </w:rPr>
        <w:t>，所造成的一切损失由中标人承担。</w:t>
      </w:r>
    </w:p>
    <w:p>
      <w:pPr>
        <w:wordWrap w:val="0"/>
        <w:spacing w:line="360" w:lineRule="exact"/>
        <w:ind w:firstLine="482" w:firstLineChars="200"/>
        <w:jc w:val="left"/>
        <w:rPr>
          <w:rFonts w:hint="eastAsia" w:ascii="宋体" w:hAnsi="宋体"/>
          <w:b/>
          <w:bCs/>
          <w:color w:val="auto"/>
          <w:sz w:val="24"/>
          <w:highlight w:val="none"/>
        </w:rPr>
      </w:pPr>
      <w:r>
        <w:rPr>
          <w:rFonts w:hint="eastAsia" w:ascii="宋体" w:hAnsi="宋体"/>
          <w:b/>
          <w:bCs/>
          <w:color w:val="auto"/>
          <w:sz w:val="24"/>
          <w:highlight w:val="none"/>
        </w:rPr>
        <w:t>3.投标人的资格及资质要求</w:t>
      </w:r>
    </w:p>
    <w:p>
      <w:pPr>
        <w:wordWrap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3.1投标人必须具备独立的法人资格，并具备有效的企业营业执照。</w:t>
      </w:r>
    </w:p>
    <w:p>
      <w:pPr>
        <w:wordWrap w:val="0"/>
        <w:spacing w:line="360" w:lineRule="exact"/>
        <w:ind w:firstLine="480" w:firstLineChars="200"/>
        <w:jc w:val="left"/>
        <w:rPr>
          <w:rFonts w:hint="eastAsia" w:ascii="宋体" w:hAnsi="宋体"/>
          <w:color w:val="auto"/>
          <w:sz w:val="24"/>
          <w:highlight w:val="none"/>
          <w:shd w:val="clear" w:fill="FFC000"/>
        </w:rPr>
      </w:pPr>
      <w:r>
        <w:rPr>
          <w:rFonts w:hint="eastAsia" w:ascii="宋体" w:hAnsi="宋体"/>
          <w:color w:val="auto"/>
          <w:sz w:val="24"/>
          <w:highlight w:val="none"/>
          <w:shd w:val="clear"/>
        </w:rPr>
        <w:t>3.2 投标人资质等级要求：具备建设行政主管部门核发的</w:t>
      </w:r>
      <w:r>
        <w:rPr>
          <w:rFonts w:hint="eastAsia" w:ascii="宋体" w:hAnsi="宋体"/>
          <w:color w:val="auto"/>
          <w:sz w:val="24"/>
          <w:highlight w:val="none"/>
          <w:shd w:val="clear"/>
          <w:lang w:eastAsia="zh-CN"/>
        </w:rPr>
        <w:t>有效的</w:t>
      </w:r>
      <w:r>
        <w:rPr>
          <w:rFonts w:hint="eastAsia" w:ascii="宋体" w:hAnsi="宋体"/>
          <w:color w:val="auto"/>
          <w:sz w:val="24"/>
          <w:highlight w:val="none"/>
          <w:u w:val="single"/>
          <w:shd w:val="clear"/>
          <w:lang w:val="en-US" w:eastAsia="zh-CN"/>
        </w:rPr>
        <w:t>市政公用工程施工总承包叁级及以上</w:t>
      </w:r>
      <w:r>
        <w:rPr>
          <w:rFonts w:hint="eastAsia" w:ascii="宋体" w:hAnsi="宋体"/>
          <w:color w:val="auto"/>
          <w:sz w:val="24"/>
          <w:highlight w:val="none"/>
          <w:shd w:val="clear"/>
        </w:rPr>
        <w:t>资质(不分主、增项差别)资质并具有有效的安全生产许可证；</w:t>
      </w:r>
    </w:p>
    <w:p>
      <w:pPr>
        <w:widowControl/>
        <w:tabs>
          <w:tab w:val="left" w:pos="510"/>
          <w:tab w:val="left" w:pos="900"/>
          <w:tab w:val="left" w:pos="1100"/>
        </w:tabs>
        <w:spacing w:line="360" w:lineRule="exact"/>
        <w:ind w:firstLine="480" w:firstLineChars="200"/>
        <w:rPr>
          <w:rFonts w:hint="eastAsia"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val="en-US" w:eastAsia="zh-CN"/>
        </w:rPr>
        <w:t>3</w:t>
      </w:r>
      <w:r>
        <w:rPr>
          <w:rFonts w:hint="eastAsia" w:ascii="宋体" w:hAnsi="宋体"/>
          <w:color w:val="auto"/>
          <w:sz w:val="24"/>
          <w:highlight w:val="none"/>
        </w:rPr>
        <w:t>投标人的企业信息和拟派项目管理人员信息应在福建省建筑市场综合监管信息平台可查询到且查询到的信息完整；</w:t>
      </w:r>
    </w:p>
    <w:p>
      <w:pPr>
        <w:widowControl/>
        <w:tabs>
          <w:tab w:val="left" w:pos="510"/>
          <w:tab w:val="left" w:pos="900"/>
          <w:tab w:val="left" w:pos="1100"/>
        </w:tabs>
        <w:spacing w:line="360" w:lineRule="exact"/>
        <w:ind w:firstLine="480" w:firstLineChars="200"/>
        <w:rPr>
          <w:rFonts w:hint="eastAsia" w:ascii="宋体" w:hAnsi="宋体" w:eastAsia="宋体" w:cs="Arial"/>
          <w:color w:val="auto"/>
          <w:sz w:val="24"/>
          <w:highlight w:val="none"/>
          <w:lang w:eastAsia="zh-CN"/>
        </w:rPr>
      </w:pPr>
      <w:r>
        <w:rPr>
          <w:rFonts w:hint="eastAsia" w:ascii="宋体" w:hAnsi="宋体"/>
          <w:color w:val="auto"/>
          <w:sz w:val="24"/>
          <w:highlight w:val="none"/>
        </w:rPr>
        <w:t>3.</w:t>
      </w:r>
      <w:r>
        <w:rPr>
          <w:rFonts w:hint="eastAsia" w:ascii="宋体" w:hAnsi="宋体"/>
          <w:color w:val="auto"/>
          <w:sz w:val="24"/>
          <w:highlight w:val="none"/>
          <w:lang w:val="en-US" w:eastAsia="zh-CN"/>
        </w:rPr>
        <w:t>4</w:t>
      </w:r>
      <w:r>
        <w:rPr>
          <w:rFonts w:hint="eastAsia" w:ascii="宋体" w:hAnsi="宋体" w:eastAsia="宋体" w:cs="Times New Roman"/>
          <w:color w:val="auto"/>
          <w:kern w:val="2"/>
          <w:sz w:val="24"/>
          <w:szCs w:val="24"/>
          <w:highlight w:val="none"/>
          <w:u w:val="none"/>
          <w:lang w:val="en-US" w:eastAsia="zh-CN" w:bidi="ar-SA"/>
        </w:rPr>
        <w:t>投标人的企业季度信用得分不得低于60分</w:t>
      </w:r>
      <w:r>
        <w:rPr>
          <w:rFonts w:hint="eastAsia" w:ascii="宋体" w:hAnsi="宋体" w:cs="Arial"/>
          <w:color w:val="auto"/>
          <w:sz w:val="24"/>
          <w:highlight w:val="none"/>
          <w:lang w:eastAsia="zh-CN"/>
        </w:rPr>
        <w:t>；</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3.</w:t>
      </w:r>
      <w:r>
        <w:rPr>
          <w:rFonts w:hint="eastAsia" w:ascii="宋体" w:hAnsi="宋体"/>
          <w:b/>
          <w:color w:val="auto"/>
          <w:sz w:val="24"/>
          <w:highlight w:val="none"/>
          <w:lang w:val="en-US" w:eastAsia="zh-CN"/>
        </w:rPr>
        <w:t>5</w:t>
      </w:r>
      <w:r>
        <w:rPr>
          <w:rFonts w:hint="eastAsia" w:ascii="宋体" w:hAnsi="宋体"/>
          <w:b/>
          <w:color w:val="auto"/>
          <w:sz w:val="24"/>
          <w:highlight w:val="none"/>
        </w:rPr>
        <w:t>投标人不得存在下列情形之一:</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 xml:space="preserve">(1)为招标人不具有独立法人资格的附属机构(单位)； </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(2)为本项目(标段)前期准备提供设计、咨询服务的，但装修、幕墙、智能化、钢结构、消防、环境等专项工程的除外；</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(3)为本项目(标段)的监理人；</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(4)为本项目(标段)的代建人；</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(5)为本项目(标段)提供招标代理服务的；</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(6)与本项目(标段)的监理人或代建人或招标代理机构或其他投标人同为一个法定代表人的；</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(7)与本项目(标段)的监理人或代建人或招标代理机构相互控股或参股的或有隶属关系的；</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(8)公司级领导与本项目(标段)的监理人或代建人或招标代理机构公司级领导相互任职或工作的；</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(9)被责令停业的；</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(10)被暂停或取消投标资格的；</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(11)财产被接管或冻结的；</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(12)企业法人、拟派出主要施工管理人员被县区级以上建设行政主管部门按照《关于建立福建省建设市场法人和自然人违法违规档案制度试行办法》(闽建法[2007]15号)的规定建立其违规违法档案的；</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(13)在最近三年内有骗取中标或严重违约或重大工程质量问题的；</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(14)被县区级及以上相关行政监督部门记录不良行为，并在福建住房和城乡建设信息网、莆田建设信息网或莆田市行政服务中心网上公告，处在公告明确限制投标期限内的；</w:t>
      </w:r>
    </w:p>
    <w:p>
      <w:pPr>
        <w:wordWrap w:val="0"/>
        <w:spacing w:line="360" w:lineRule="exact"/>
        <w:ind w:firstLine="482" w:firstLineChars="200"/>
        <w:jc w:val="left"/>
        <w:rPr>
          <w:rFonts w:hint="eastAsia" w:ascii="宋体" w:hAnsi="宋体"/>
          <w:b/>
          <w:color w:val="auto"/>
          <w:sz w:val="24"/>
          <w:highlight w:val="none"/>
          <w:lang w:eastAsia="zh-CN"/>
        </w:rPr>
      </w:pPr>
      <w:r>
        <w:rPr>
          <w:rFonts w:hint="eastAsia" w:ascii="宋体" w:hAnsi="宋体"/>
          <w:b/>
          <w:color w:val="auto"/>
          <w:sz w:val="24"/>
          <w:highlight w:val="none"/>
        </w:rPr>
        <w:t>(1</w:t>
      </w:r>
      <w:r>
        <w:rPr>
          <w:rFonts w:hint="eastAsia" w:ascii="宋体" w:hAnsi="宋体"/>
          <w:b/>
          <w:color w:val="auto"/>
          <w:sz w:val="24"/>
          <w:highlight w:val="none"/>
          <w:lang w:val="en-US" w:eastAsia="zh-CN"/>
        </w:rPr>
        <w:t>5</w:t>
      </w:r>
      <w:r>
        <w:rPr>
          <w:rFonts w:hint="eastAsia" w:ascii="宋体" w:hAnsi="宋体"/>
          <w:b/>
          <w:color w:val="auto"/>
          <w:sz w:val="24"/>
          <w:highlight w:val="none"/>
        </w:rPr>
        <w:t>)</w:t>
      </w:r>
      <w:r>
        <w:rPr>
          <w:rFonts w:hint="eastAsia" w:ascii="宋体" w:hAnsi="宋体"/>
          <w:b/>
          <w:color w:val="auto"/>
          <w:sz w:val="24"/>
          <w:highlight w:val="none"/>
          <w:lang w:eastAsia="zh-CN"/>
        </w:rPr>
        <w:t>近三年内投标人或其法定代表人、拟派项目经理有行贿犯罪行为。</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eastAsia="宋体"/>
          <w:color w:val="auto"/>
          <w:highlight w:val="none"/>
          <w:lang w:val="en-US" w:eastAsia="zh-CN"/>
        </w:rPr>
      </w:pPr>
      <w:r>
        <w:rPr>
          <w:rFonts w:hint="eastAsia"/>
          <w:b/>
          <w:color w:val="auto"/>
          <w:sz w:val="24"/>
          <w:highlight w:val="none"/>
          <w:lang w:val="en-US" w:eastAsia="zh-CN"/>
        </w:rPr>
        <w:t>3.6</w:t>
      </w:r>
      <w:r>
        <w:rPr>
          <w:rFonts w:hint="eastAsia" w:ascii="宋体" w:hAnsi="宋体"/>
          <w:color w:val="auto"/>
          <w:sz w:val="24"/>
          <w:highlight w:val="none"/>
        </w:rPr>
        <w:t>本项目为邀请招标，只有收到投标邀请函的</w:t>
      </w:r>
      <w:r>
        <w:rPr>
          <w:rFonts w:hint="eastAsia" w:ascii="宋体" w:hAnsi="宋体"/>
          <w:color w:val="auto"/>
          <w:sz w:val="24"/>
          <w:highlight w:val="none"/>
          <w:lang w:eastAsia="zh-CN"/>
        </w:rPr>
        <w:t>被邀请人</w:t>
      </w:r>
      <w:r>
        <w:rPr>
          <w:rFonts w:hint="eastAsia" w:ascii="宋体" w:hAnsi="宋体"/>
          <w:color w:val="auto"/>
          <w:sz w:val="24"/>
          <w:highlight w:val="none"/>
        </w:rPr>
        <w:t>方可参加投标</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投标时须递交邀请函</w:t>
      </w:r>
      <w:r>
        <w:rPr>
          <w:rFonts w:hint="eastAsia"/>
          <w:color w:val="auto"/>
          <w:sz w:val="24"/>
          <w:highlight w:val="none"/>
          <w:lang w:eastAsia="zh-CN"/>
        </w:rPr>
        <w:t>。</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4.资格审查方式</w:t>
      </w:r>
    </w:p>
    <w:p>
      <w:pPr>
        <w:wordWrap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本招标项目对投标人的资格审查采用资格后审方式。经资格审查合格的投标人才能有资格成为中标人。</w:t>
      </w:r>
    </w:p>
    <w:p>
      <w:pPr>
        <w:tabs>
          <w:tab w:val="left" w:pos="0"/>
        </w:tabs>
        <w:wordWrap w:val="0"/>
        <w:spacing w:line="360" w:lineRule="exact"/>
        <w:ind w:firstLine="482" w:firstLineChars="200"/>
        <w:jc w:val="left"/>
        <w:rPr>
          <w:rFonts w:hint="eastAsia" w:ascii="宋体" w:hAnsi="宋体"/>
          <w:b/>
          <w:bCs/>
          <w:color w:val="auto"/>
          <w:sz w:val="24"/>
          <w:highlight w:val="none"/>
        </w:rPr>
      </w:pPr>
      <w:r>
        <w:rPr>
          <w:rFonts w:hint="eastAsia" w:ascii="宋体" w:hAnsi="宋体"/>
          <w:b/>
          <w:bCs/>
          <w:color w:val="auto"/>
          <w:sz w:val="24"/>
          <w:highlight w:val="none"/>
        </w:rPr>
        <w:t>5.投标费用</w:t>
      </w:r>
    </w:p>
    <w:p>
      <w:pPr>
        <w:wordWrap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投标人应承担其编制投标文件与递交投标文件所涉及的一切费用，不管投标结果如何，招标人和招标代理机构不承担上述费用。</w:t>
      </w:r>
    </w:p>
    <w:p>
      <w:pPr>
        <w:wordWrap w:val="0"/>
        <w:spacing w:line="360" w:lineRule="exact"/>
        <w:ind w:firstLine="482" w:firstLineChars="200"/>
        <w:jc w:val="left"/>
        <w:rPr>
          <w:rFonts w:hint="eastAsia" w:ascii="宋体" w:hAnsi="宋体"/>
          <w:b/>
          <w:bCs/>
          <w:color w:val="auto"/>
          <w:sz w:val="24"/>
          <w:highlight w:val="none"/>
        </w:rPr>
      </w:pPr>
      <w:r>
        <w:rPr>
          <w:rFonts w:hint="eastAsia" w:ascii="宋体" w:hAnsi="宋体"/>
          <w:b/>
          <w:bCs/>
          <w:color w:val="auto"/>
          <w:sz w:val="24"/>
          <w:highlight w:val="none"/>
        </w:rPr>
        <w:t>6.现场踏勘</w:t>
      </w:r>
    </w:p>
    <w:p>
      <w:pPr>
        <w:wordWrap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6.1招标人不组织现场勘察和</w:t>
      </w:r>
      <w:r>
        <w:rPr>
          <w:rFonts w:hint="eastAsia" w:ascii="宋体" w:hAnsi="宋体"/>
          <w:bCs/>
          <w:color w:val="auto"/>
          <w:sz w:val="24"/>
          <w:highlight w:val="none"/>
        </w:rPr>
        <w:t>投标预备会</w:t>
      </w:r>
      <w:r>
        <w:rPr>
          <w:rFonts w:hint="eastAsia" w:ascii="宋体" w:hAnsi="宋体"/>
          <w:color w:val="auto"/>
          <w:sz w:val="24"/>
          <w:highlight w:val="none"/>
        </w:rPr>
        <w:t>。招标人在本招标文件中介绍的招标项目相关情况，是招标人现有的能被投标人利用的资料，招标人对投标人作出的任何推论、理解和结论均不负责任。</w:t>
      </w:r>
    </w:p>
    <w:p>
      <w:pPr>
        <w:wordWrap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6.2投标人可为踏勘目的进入招标人的招标项目现场，但投标人不得因此使招标人承担与之有关的责任和蒙受损失。投标人应承担踏勘现场的费用、责任和风险。</w:t>
      </w:r>
    </w:p>
    <w:p>
      <w:pPr>
        <w:wordWrap w:val="0"/>
        <w:spacing w:line="360" w:lineRule="exact"/>
        <w:ind w:firstLine="482" w:firstLineChars="200"/>
        <w:jc w:val="left"/>
        <w:rPr>
          <w:rFonts w:hint="eastAsia" w:ascii="宋体" w:hAnsi="宋体"/>
          <w:b/>
          <w:bCs/>
          <w:color w:val="auto"/>
          <w:sz w:val="24"/>
          <w:highlight w:val="none"/>
        </w:rPr>
      </w:pPr>
      <w:r>
        <w:rPr>
          <w:rFonts w:hint="eastAsia" w:ascii="宋体" w:hAnsi="宋体"/>
          <w:b/>
          <w:bCs/>
          <w:color w:val="auto"/>
          <w:sz w:val="24"/>
          <w:highlight w:val="none"/>
        </w:rPr>
        <w:t>7.分包</w:t>
      </w:r>
    </w:p>
    <w:p>
      <w:pPr>
        <w:wordWrap w:val="0"/>
        <w:spacing w:line="360" w:lineRule="exact"/>
        <w:ind w:firstLine="480" w:firstLineChars="200"/>
        <w:jc w:val="left"/>
        <w:rPr>
          <w:rFonts w:hint="eastAsia" w:ascii="宋体" w:hAnsi="宋体"/>
          <w:bCs/>
          <w:color w:val="auto"/>
          <w:sz w:val="24"/>
          <w:highlight w:val="none"/>
        </w:rPr>
      </w:pPr>
      <w:r>
        <w:rPr>
          <w:rFonts w:hint="eastAsia" w:ascii="宋体" w:hAnsi="宋体"/>
          <w:color w:val="auto"/>
          <w:sz w:val="24"/>
          <w:highlight w:val="none"/>
        </w:rPr>
        <w:t>本招标项目不允许转包和违法分包。中标人确需将部分非主体、非关键性工作分包的，应符合有关法律、法规的规定并经招标人同意。</w:t>
      </w:r>
    </w:p>
    <w:p>
      <w:pPr>
        <w:wordWrap w:val="0"/>
        <w:spacing w:line="360" w:lineRule="exact"/>
        <w:jc w:val="center"/>
        <w:rPr>
          <w:rFonts w:hint="eastAsia" w:ascii="宋体" w:hAnsi="宋体"/>
          <w:b/>
          <w:color w:val="auto"/>
          <w:sz w:val="30"/>
          <w:szCs w:val="30"/>
          <w:highlight w:val="none"/>
        </w:rPr>
      </w:pPr>
    </w:p>
    <w:p>
      <w:pPr>
        <w:wordWrap w:val="0"/>
        <w:spacing w:line="360" w:lineRule="exact"/>
        <w:jc w:val="center"/>
        <w:rPr>
          <w:rFonts w:hint="eastAsia" w:ascii="宋体" w:hAnsi="宋体"/>
          <w:b/>
          <w:color w:val="auto"/>
          <w:sz w:val="30"/>
          <w:szCs w:val="30"/>
          <w:highlight w:val="none"/>
        </w:rPr>
      </w:pPr>
    </w:p>
    <w:p>
      <w:pPr>
        <w:wordWrap w:val="0"/>
        <w:spacing w:line="360" w:lineRule="exact"/>
        <w:jc w:val="center"/>
        <w:rPr>
          <w:rFonts w:hint="eastAsia" w:ascii="宋体" w:hAnsi="宋体"/>
          <w:b/>
          <w:color w:val="auto"/>
          <w:sz w:val="30"/>
          <w:szCs w:val="30"/>
          <w:highlight w:val="none"/>
        </w:rPr>
      </w:pPr>
    </w:p>
    <w:p>
      <w:pPr>
        <w:wordWrap w:val="0"/>
        <w:spacing w:line="360" w:lineRule="exact"/>
        <w:jc w:val="center"/>
        <w:rPr>
          <w:rFonts w:hint="eastAsia" w:ascii="宋体" w:hAnsi="宋体"/>
          <w:b/>
          <w:color w:val="auto"/>
          <w:sz w:val="30"/>
          <w:szCs w:val="30"/>
          <w:highlight w:val="none"/>
        </w:rPr>
      </w:pPr>
      <w:r>
        <w:rPr>
          <w:rFonts w:hint="eastAsia" w:ascii="宋体" w:hAnsi="宋体"/>
          <w:b/>
          <w:color w:val="auto"/>
          <w:sz w:val="30"/>
          <w:szCs w:val="30"/>
          <w:highlight w:val="none"/>
        </w:rPr>
        <w:t>(二)招标文件</w:t>
      </w:r>
    </w:p>
    <w:p>
      <w:pPr>
        <w:wordWrap w:val="0"/>
        <w:spacing w:line="360" w:lineRule="exact"/>
        <w:ind w:firstLine="602" w:firstLineChars="200"/>
        <w:jc w:val="center"/>
        <w:rPr>
          <w:rFonts w:hint="eastAsia" w:ascii="宋体" w:hAnsi="宋体"/>
          <w:b/>
          <w:color w:val="auto"/>
          <w:sz w:val="30"/>
          <w:szCs w:val="30"/>
          <w:highlight w:val="none"/>
        </w:rPr>
      </w:pPr>
    </w:p>
    <w:p>
      <w:pPr>
        <w:wordWrap w:val="0"/>
        <w:spacing w:line="360" w:lineRule="exact"/>
        <w:ind w:firstLine="482" w:firstLineChars="200"/>
        <w:jc w:val="left"/>
        <w:rPr>
          <w:rFonts w:hint="eastAsia" w:ascii="宋体" w:hAnsi="宋体"/>
          <w:b/>
          <w:bCs/>
          <w:color w:val="auto"/>
          <w:sz w:val="24"/>
          <w:highlight w:val="none"/>
        </w:rPr>
      </w:pPr>
      <w:r>
        <w:rPr>
          <w:rFonts w:hint="eastAsia" w:ascii="宋体" w:hAnsi="宋体"/>
          <w:b/>
          <w:bCs/>
          <w:color w:val="auto"/>
          <w:sz w:val="24"/>
          <w:highlight w:val="none"/>
        </w:rPr>
        <w:t>8.招标文件</w:t>
      </w:r>
      <w:r>
        <w:rPr>
          <w:rFonts w:hint="eastAsia" w:ascii="宋体" w:hAnsi="宋体"/>
          <w:b/>
          <w:color w:val="auto"/>
          <w:sz w:val="24"/>
          <w:highlight w:val="none"/>
        </w:rPr>
        <w:t>的组成内容</w:t>
      </w:r>
    </w:p>
    <w:p>
      <w:pPr>
        <w:wordWrap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本招标文件由投标人须知、合同主要条款、投标文件 (格式)、工程预算价、图纸、招标文件的答疑、澄清、修改和补充文件组成。</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9.获取招标文件方式</w:t>
      </w:r>
    </w:p>
    <w:p>
      <w:pPr>
        <w:keepNext w:val="0"/>
        <w:keepLines w:val="0"/>
        <w:pageBreakBefore w:val="0"/>
        <w:widowControl/>
        <w:shd w:val="clear"/>
        <w:tabs>
          <w:tab w:val="left" w:pos="900"/>
          <w:tab w:val="left" w:pos="1100"/>
        </w:tabs>
        <w:kinsoku/>
        <w:wordWrap/>
        <w:overflowPunct/>
        <w:topLinePunct w:val="0"/>
        <w:autoSpaceDE/>
        <w:autoSpaceDN/>
        <w:bidi w:val="0"/>
        <w:spacing w:before="0" w:beforeLines="0" w:after="0" w:afterLines="0" w:line="500" w:lineRule="exact"/>
        <w:ind w:left="29" w:leftChars="14" w:firstLine="600" w:firstLineChars="250"/>
        <w:jc w:val="left"/>
        <w:outlineLvl w:val="9"/>
        <w:rPr>
          <w:rFonts w:hint="eastAsia" w:ascii="宋体" w:hAnsi="宋体" w:eastAsia="宋体" w:cs="宋体"/>
          <w:color w:val="auto"/>
          <w:sz w:val="24"/>
          <w:highlight w:val="none"/>
        </w:rPr>
      </w:pPr>
      <w:r>
        <w:rPr>
          <w:rFonts w:hint="eastAsia" w:ascii="宋体" w:hAnsi="宋体" w:cs="宋体"/>
          <w:color w:val="auto"/>
          <w:sz w:val="24"/>
          <w:highlight w:val="none"/>
          <w:shd w:val="clear"/>
          <w:lang w:eastAsia="zh-CN"/>
        </w:rPr>
        <w:t>招标人</w:t>
      </w:r>
      <w:r>
        <w:rPr>
          <w:rFonts w:hint="eastAsia" w:ascii="宋体" w:hAnsi="宋体" w:cs="宋体"/>
          <w:color w:val="auto"/>
          <w:sz w:val="24"/>
          <w:szCs w:val="24"/>
          <w:highlight w:val="none"/>
          <w:shd w:val="clear"/>
          <w:lang w:eastAsia="zh-CN"/>
        </w:rPr>
        <w:t>在</w:t>
      </w:r>
      <w:r>
        <w:rPr>
          <w:rFonts w:hint="eastAsia" w:ascii="宋体" w:hAnsi="宋体" w:cs="宋体"/>
          <w:color w:val="auto"/>
          <w:sz w:val="24"/>
          <w:szCs w:val="24"/>
          <w:highlight w:val="none"/>
          <w:lang w:eastAsia="zh-CN"/>
        </w:rPr>
        <w:t>仙游县菜溪岩风景区开发建设管委会网</w:t>
      </w:r>
      <w:r>
        <w:rPr>
          <w:rFonts w:hint="eastAsia" w:ascii="宋体" w:hAnsi="宋体" w:cs="宋体"/>
          <w:color w:val="auto"/>
          <w:sz w:val="24"/>
          <w:highlight w:val="none"/>
        </w:rPr>
        <w:t>发布招标文件</w:t>
      </w:r>
      <w:r>
        <w:rPr>
          <w:rFonts w:hint="eastAsia" w:ascii="宋体" w:hAnsi="宋体" w:cs="宋体"/>
          <w:color w:val="auto"/>
          <w:sz w:val="24"/>
          <w:highlight w:val="none"/>
          <w:lang w:eastAsia="zh-CN"/>
        </w:rPr>
        <w:t>，</w:t>
      </w:r>
      <w:r>
        <w:rPr>
          <w:rFonts w:hint="eastAsia" w:ascii="宋体" w:hAnsi="宋体" w:cs="宋体"/>
          <w:color w:val="auto"/>
          <w:sz w:val="24"/>
          <w:highlight w:val="none"/>
        </w:rPr>
        <w:t>投标人可登录网站自行下载招标文件</w:t>
      </w:r>
      <w:r>
        <w:rPr>
          <w:rFonts w:hint="eastAsia" w:ascii="宋体" w:hAnsi="宋体" w:eastAsia="宋体" w:cs="宋体"/>
          <w:color w:val="auto"/>
          <w:sz w:val="24"/>
          <w:szCs w:val="24"/>
          <w:highlight w:val="none"/>
          <w:lang w:eastAsia="zh-CN"/>
        </w:rPr>
        <w:t>。</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10.招标文件的制定依据</w:t>
      </w:r>
    </w:p>
    <w:p>
      <w:pPr>
        <w:wordWrap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本招标文件根据现行法律、法规、行政规章和莆田市人民政府及其授权的工程招投标行政监督部门颁发的规范性文件制定。</w:t>
      </w:r>
    </w:p>
    <w:p>
      <w:pPr>
        <w:wordWrap w:val="0"/>
        <w:spacing w:line="360" w:lineRule="exact"/>
        <w:ind w:firstLine="482" w:firstLineChars="200"/>
        <w:jc w:val="left"/>
        <w:rPr>
          <w:rFonts w:hint="eastAsia" w:ascii="宋体" w:hAnsi="宋体"/>
          <w:b/>
          <w:bCs/>
          <w:color w:val="auto"/>
          <w:sz w:val="24"/>
          <w:highlight w:val="none"/>
        </w:rPr>
      </w:pPr>
      <w:r>
        <w:rPr>
          <w:rFonts w:hint="eastAsia" w:ascii="宋体" w:hAnsi="宋体"/>
          <w:b/>
          <w:bCs/>
          <w:color w:val="auto"/>
          <w:sz w:val="24"/>
          <w:highlight w:val="none"/>
        </w:rPr>
        <w:t>11.招标文件的答疑、澄清、修改或补充</w:t>
      </w:r>
    </w:p>
    <w:p>
      <w:pPr>
        <w:shd w:val="clear"/>
        <w:wordWrap w:val="0"/>
        <w:spacing w:line="360" w:lineRule="exact"/>
        <w:ind w:firstLine="456" w:firstLineChars="200"/>
        <w:jc w:val="left"/>
        <w:rPr>
          <w:rFonts w:hint="eastAsia" w:ascii="宋体" w:hAnsi="宋体"/>
          <w:color w:val="auto"/>
          <w:spacing w:val="-6"/>
          <w:sz w:val="24"/>
          <w:highlight w:val="none"/>
        </w:rPr>
      </w:pPr>
      <w:r>
        <w:rPr>
          <w:rFonts w:hint="eastAsia" w:ascii="宋体" w:hAnsi="宋体"/>
          <w:color w:val="auto"/>
          <w:spacing w:val="-6"/>
          <w:sz w:val="24"/>
          <w:highlight w:val="none"/>
        </w:rPr>
        <w:t>11.1投标人在阅读招标文件、踏勘项目现场中若存在疑问(包括认为招标文件中存在限制公平竞争的倾向性条款等问题)的，或认为工程预算价的工程量存在差错或漏项、材料和设备的单价存在误差、工程取费费率出现差错的，</w:t>
      </w:r>
      <w:r>
        <w:rPr>
          <w:rFonts w:hint="eastAsia" w:ascii="宋体" w:hAnsi="宋体"/>
          <w:color w:val="auto"/>
          <w:spacing w:val="-6"/>
          <w:sz w:val="24"/>
          <w:highlight w:val="none"/>
          <w:shd w:val="clear"/>
        </w:rPr>
        <w:t xml:space="preserve">可在 </w:t>
      </w:r>
      <w:r>
        <w:rPr>
          <w:rFonts w:hint="eastAsia" w:ascii="宋体" w:hAnsi="宋体"/>
          <w:color w:val="auto"/>
          <w:spacing w:val="-6"/>
          <w:sz w:val="24"/>
          <w:highlight w:val="none"/>
          <w:u w:val="single"/>
          <w:shd w:val="clear"/>
        </w:rPr>
        <w:t>20</w:t>
      </w:r>
      <w:r>
        <w:rPr>
          <w:rFonts w:hint="eastAsia" w:ascii="宋体" w:hAnsi="宋体"/>
          <w:color w:val="auto"/>
          <w:spacing w:val="-6"/>
          <w:sz w:val="24"/>
          <w:highlight w:val="none"/>
          <w:u w:val="single"/>
          <w:shd w:val="clear"/>
          <w:lang w:val="en-US" w:eastAsia="zh-CN"/>
        </w:rPr>
        <w:t>23</w:t>
      </w:r>
      <w:r>
        <w:rPr>
          <w:rFonts w:hint="eastAsia" w:ascii="宋体" w:hAnsi="宋体"/>
          <w:color w:val="auto"/>
          <w:spacing w:val="-6"/>
          <w:sz w:val="24"/>
          <w:highlight w:val="none"/>
          <w:shd w:val="clear"/>
        </w:rPr>
        <w:t>年</w:t>
      </w:r>
      <w:r>
        <w:rPr>
          <w:rFonts w:hint="eastAsia" w:ascii="宋体" w:hAnsi="宋体"/>
          <w:color w:val="auto"/>
          <w:spacing w:val="-6"/>
          <w:sz w:val="24"/>
          <w:highlight w:val="none"/>
          <w:u w:val="single"/>
          <w:shd w:val="clear"/>
          <w:lang w:val="en-US" w:eastAsia="zh-CN"/>
        </w:rPr>
        <w:t xml:space="preserve"> 2 </w:t>
      </w:r>
      <w:r>
        <w:rPr>
          <w:rFonts w:hint="eastAsia" w:ascii="宋体" w:hAnsi="宋体"/>
          <w:color w:val="auto"/>
          <w:spacing w:val="-6"/>
          <w:sz w:val="24"/>
          <w:highlight w:val="none"/>
          <w:shd w:val="clear"/>
        </w:rPr>
        <w:t>月</w:t>
      </w:r>
      <w:r>
        <w:rPr>
          <w:rFonts w:hint="eastAsia" w:ascii="宋体" w:hAnsi="宋体"/>
          <w:color w:val="auto"/>
          <w:spacing w:val="-6"/>
          <w:sz w:val="24"/>
          <w:highlight w:val="none"/>
          <w:u w:val="single"/>
          <w:shd w:val="clear"/>
          <w:lang w:val="en-US" w:eastAsia="zh-CN"/>
        </w:rPr>
        <w:t xml:space="preserve"> 20 </w:t>
      </w:r>
      <w:r>
        <w:rPr>
          <w:rFonts w:hint="eastAsia" w:ascii="宋体" w:hAnsi="宋体"/>
          <w:color w:val="auto"/>
          <w:spacing w:val="-6"/>
          <w:sz w:val="24"/>
          <w:highlight w:val="none"/>
          <w:shd w:val="clear"/>
        </w:rPr>
        <w:t>日</w:t>
      </w:r>
      <w:r>
        <w:rPr>
          <w:rFonts w:hint="eastAsia" w:ascii="宋体" w:hAnsi="宋体"/>
          <w:color w:val="auto"/>
          <w:spacing w:val="-6"/>
          <w:sz w:val="24"/>
          <w:highlight w:val="none"/>
          <w:u w:val="single"/>
          <w:shd w:val="clear"/>
        </w:rPr>
        <w:t>17：00</w:t>
      </w:r>
      <w:r>
        <w:rPr>
          <w:rFonts w:hint="eastAsia" w:ascii="宋体" w:hAnsi="宋体"/>
          <w:color w:val="auto"/>
          <w:spacing w:val="-6"/>
          <w:sz w:val="24"/>
          <w:highlight w:val="none"/>
          <w:shd w:val="clear"/>
        </w:rPr>
        <w:t>前直</w:t>
      </w:r>
      <w:r>
        <w:rPr>
          <w:rFonts w:hint="eastAsia" w:ascii="宋体" w:hAnsi="宋体"/>
          <w:color w:val="auto"/>
          <w:spacing w:val="-6"/>
          <w:sz w:val="24"/>
          <w:highlight w:val="none"/>
        </w:rPr>
        <w:t>接向招标人</w:t>
      </w:r>
      <w:r>
        <w:rPr>
          <w:rFonts w:hint="eastAsia" w:ascii="宋体" w:hAnsi="宋体"/>
          <w:color w:val="auto"/>
          <w:spacing w:val="-6"/>
          <w:sz w:val="24"/>
          <w:highlight w:val="none"/>
          <w:lang w:eastAsia="zh-CN"/>
        </w:rPr>
        <w:t>或招标代理</w:t>
      </w:r>
      <w:r>
        <w:rPr>
          <w:rFonts w:hint="eastAsia" w:ascii="宋体" w:hAnsi="宋体"/>
          <w:color w:val="auto"/>
          <w:spacing w:val="-6"/>
          <w:sz w:val="24"/>
          <w:highlight w:val="none"/>
        </w:rPr>
        <w:t>提出疑问。</w:t>
      </w:r>
    </w:p>
    <w:p>
      <w:pPr>
        <w:wordWrap w:val="0"/>
        <w:spacing w:line="360" w:lineRule="exact"/>
        <w:ind w:firstLine="480" w:firstLineChars="200"/>
        <w:jc w:val="left"/>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1</w:t>
      </w:r>
      <w:r>
        <w:rPr>
          <w:rFonts w:hint="eastAsia" w:ascii="宋体" w:hAnsi="宋体" w:cs="宋体"/>
          <w:color w:val="auto"/>
          <w:sz w:val="24"/>
          <w:highlight w:val="none"/>
        </w:rPr>
        <w:t>1</w:t>
      </w:r>
      <w:r>
        <w:rPr>
          <w:rFonts w:hint="eastAsia" w:ascii="宋体" w:hAnsi="宋体" w:cs="宋体"/>
          <w:color w:val="auto"/>
          <w:sz w:val="24"/>
          <w:highlight w:val="none"/>
          <w:lang w:eastAsia="zh-Hans"/>
        </w:rPr>
        <w:t>.2对于投标人提出的有关本招标项目的所有要求澄清的问题，包括质疑的招标文件相关条款，招标人将认真答复，确属不合理条款或存在差错的将在答疑时予以删除、修改。</w:t>
      </w:r>
    </w:p>
    <w:p>
      <w:pPr>
        <w:tabs>
          <w:tab w:val="left" w:pos="0"/>
        </w:tabs>
        <w:wordWrap w:val="0"/>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11.3</w:t>
      </w:r>
      <w:r>
        <w:rPr>
          <w:rFonts w:hint="eastAsia" w:ascii="宋体" w:hAnsi="宋体" w:cs="宋体"/>
          <w:color w:val="auto"/>
          <w:sz w:val="24"/>
          <w:highlight w:val="none"/>
          <w:lang w:eastAsia="zh-Hans"/>
        </w:rPr>
        <w:t>经招标人核实确认，工程</w:t>
      </w:r>
      <w:r>
        <w:rPr>
          <w:rFonts w:hint="eastAsia" w:ascii="宋体" w:hAnsi="宋体" w:cs="宋体"/>
          <w:color w:val="auto"/>
          <w:sz w:val="24"/>
          <w:highlight w:val="none"/>
        </w:rPr>
        <w:t>预算价</w:t>
      </w:r>
      <w:r>
        <w:rPr>
          <w:rFonts w:hint="eastAsia" w:ascii="宋体" w:hAnsi="宋体" w:cs="宋体"/>
          <w:color w:val="auto"/>
          <w:sz w:val="24"/>
          <w:highlight w:val="none"/>
          <w:lang w:eastAsia="zh-Hans"/>
        </w:rPr>
        <w:t>中单项子目工程量误差在±1%(含±1%)以内、且造价不超过1000元的，可不予调整工程量，投标人应将其误差考虑在综合单价内；若单项子目工程量误差在±1%(含±1%)以内、但造价超过1000元，或有遗漏项目或单项子目工程量误差超过±1%的，招标人将进行修正</w:t>
      </w:r>
      <w:r>
        <w:rPr>
          <w:rFonts w:hint="eastAsia" w:ascii="宋体" w:hAnsi="宋体" w:cs="宋体"/>
          <w:color w:val="auto"/>
          <w:sz w:val="24"/>
          <w:highlight w:val="none"/>
        </w:rPr>
        <w:t>。对于工程预算价中的材料和设备的单价</w:t>
      </w:r>
      <w:r>
        <w:rPr>
          <w:rFonts w:hint="eastAsia" w:ascii="宋体" w:hAnsi="宋体" w:cs="宋体"/>
          <w:color w:val="auto"/>
          <w:sz w:val="24"/>
          <w:highlight w:val="none"/>
          <w:lang w:eastAsia="zh-Hans"/>
        </w:rPr>
        <w:t>存在</w:t>
      </w:r>
      <w:r>
        <w:rPr>
          <w:rFonts w:hint="eastAsia" w:ascii="宋体" w:hAnsi="宋体" w:cs="宋体"/>
          <w:color w:val="auto"/>
          <w:sz w:val="24"/>
          <w:highlight w:val="none"/>
        </w:rPr>
        <w:t>误差、工程取费费率出现差错的，招标人一并予以修正。经</w:t>
      </w:r>
      <w:r>
        <w:rPr>
          <w:rFonts w:hint="eastAsia" w:ascii="宋体" w:hAnsi="宋体" w:cs="宋体"/>
          <w:color w:val="auto"/>
          <w:sz w:val="24"/>
          <w:highlight w:val="none"/>
          <w:lang w:eastAsia="zh-Hans"/>
        </w:rPr>
        <w:t>修正后的工程</w:t>
      </w:r>
      <w:r>
        <w:rPr>
          <w:rFonts w:hint="eastAsia" w:ascii="宋体" w:hAnsi="宋体" w:cs="宋体"/>
          <w:color w:val="auto"/>
          <w:sz w:val="24"/>
          <w:highlight w:val="none"/>
        </w:rPr>
        <w:t>预算价</w:t>
      </w:r>
      <w:r>
        <w:rPr>
          <w:rFonts w:hint="eastAsia" w:ascii="宋体" w:hAnsi="宋体" w:cs="宋体"/>
          <w:color w:val="auto"/>
          <w:sz w:val="24"/>
          <w:highlight w:val="none"/>
          <w:lang w:eastAsia="zh-Hans"/>
        </w:rPr>
        <w:t>作为</w:t>
      </w:r>
      <w:r>
        <w:rPr>
          <w:rFonts w:hint="eastAsia" w:ascii="宋体" w:hAnsi="宋体" w:cs="宋体"/>
          <w:color w:val="auto"/>
          <w:sz w:val="24"/>
          <w:highlight w:val="none"/>
        </w:rPr>
        <w:t>招标</w:t>
      </w:r>
      <w:r>
        <w:rPr>
          <w:rFonts w:hint="eastAsia" w:ascii="宋体" w:hAnsi="宋体" w:cs="宋体"/>
          <w:color w:val="auto"/>
          <w:sz w:val="24"/>
          <w:highlight w:val="none"/>
          <w:lang w:eastAsia="zh-Hans"/>
        </w:rPr>
        <w:t>答疑内容的组成部</w:t>
      </w:r>
      <w:r>
        <w:rPr>
          <w:rFonts w:hint="eastAsia" w:ascii="宋体" w:hAnsi="宋体" w:cs="宋体"/>
          <w:color w:val="auto"/>
          <w:sz w:val="24"/>
          <w:highlight w:val="none"/>
        </w:rPr>
        <w:t>分</w:t>
      </w:r>
      <w:r>
        <w:rPr>
          <w:rFonts w:hint="eastAsia" w:ascii="宋体" w:hAnsi="宋体" w:cs="宋体"/>
          <w:color w:val="auto"/>
          <w:sz w:val="24"/>
          <w:highlight w:val="none"/>
          <w:lang w:eastAsia="zh-Hans"/>
        </w:rPr>
        <w:t>一并公布。</w:t>
      </w:r>
    </w:p>
    <w:p>
      <w:pPr>
        <w:shd w:val="clear"/>
        <w:wordWrap w:val="0"/>
        <w:spacing w:line="360" w:lineRule="exact"/>
        <w:ind w:firstLine="456" w:firstLineChars="200"/>
        <w:jc w:val="left"/>
        <w:rPr>
          <w:rFonts w:hint="eastAsia" w:ascii="宋体" w:hAnsi="宋体"/>
          <w:color w:val="auto"/>
          <w:spacing w:val="-6"/>
          <w:sz w:val="24"/>
          <w:highlight w:val="none"/>
        </w:rPr>
      </w:pPr>
      <w:r>
        <w:rPr>
          <w:rFonts w:hint="eastAsia" w:ascii="宋体" w:hAnsi="宋体"/>
          <w:color w:val="auto"/>
          <w:spacing w:val="-6"/>
          <w:sz w:val="24"/>
          <w:highlight w:val="none"/>
        </w:rPr>
        <w:t>11.</w:t>
      </w:r>
      <w:r>
        <w:rPr>
          <w:rFonts w:hint="eastAsia" w:ascii="宋体" w:hAnsi="宋体"/>
          <w:color w:val="auto"/>
          <w:spacing w:val="-6"/>
          <w:sz w:val="24"/>
          <w:highlight w:val="none"/>
          <w:lang w:val="en-US" w:eastAsia="zh-CN"/>
        </w:rPr>
        <w:t>4</w:t>
      </w:r>
      <w:r>
        <w:rPr>
          <w:rFonts w:hint="eastAsia" w:ascii="宋体" w:hAnsi="宋体"/>
          <w:color w:val="auto"/>
          <w:spacing w:val="-6"/>
          <w:sz w:val="24"/>
          <w:highlight w:val="none"/>
        </w:rPr>
        <w:t>招标人</w:t>
      </w:r>
      <w:r>
        <w:rPr>
          <w:rFonts w:hint="eastAsia" w:ascii="宋体" w:hAnsi="宋体"/>
          <w:color w:val="auto"/>
          <w:spacing w:val="-6"/>
          <w:sz w:val="24"/>
          <w:highlight w:val="none"/>
          <w:shd w:val="clear"/>
        </w:rPr>
        <w:t>将在</w:t>
      </w:r>
      <w:r>
        <w:rPr>
          <w:rFonts w:hint="eastAsia" w:ascii="宋体" w:hAnsi="宋体"/>
          <w:color w:val="auto"/>
          <w:spacing w:val="-6"/>
          <w:sz w:val="24"/>
          <w:highlight w:val="none"/>
          <w:u w:val="single"/>
          <w:shd w:val="clear"/>
        </w:rPr>
        <w:t>20</w:t>
      </w:r>
      <w:r>
        <w:rPr>
          <w:rFonts w:hint="eastAsia" w:ascii="宋体" w:hAnsi="宋体"/>
          <w:color w:val="auto"/>
          <w:spacing w:val="-6"/>
          <w:sz w:val="24"/>
          <w:highlight w:val="none"/>
          <w:u w:val="single"/>
          <w:shd w:val="clear"/>
          <w:lang w:val="en-US" w:eastAsia="zh-CN"/>
        </w:rPr>
        <w:t>23</w:t>
      </w:r>
      <w:r>
        <w:rPr>
          <w:rFonts w:hint="eastAsia" w:ascii="宋体" w:hAnsi="宋体"/>
          <w:color w:val="auto"/>
          <w:spacing w:val="-6"/>
          <w:sz w:val="24"/>
          <w:highlight w:val="none"/>
          <w:shd w:val="clear"/>
        </w:rPr>
        <w:t>年</w:t>
      </w:r>
      <w:r>
        <w:rPr>
          <w:rFonts w:hint="eastAsia" w:ascii="宋体" w:hAnsi="宋体"/>
          <w:color w:val="auto"/>
          <w:spacing w:val="-6"/>
          <w:sz w:val="24"/>
          <w:highlight w:val="none"/>
          <w:u w:val="single"/>
          <w:shd w:val="clear"/>
          <w:lang w:val="en-US" w:eastAsia="zh-CN"/>
        </w:rPr>
        <w:t xml:space="preserve"> 2 </w:t>
      </w:r>
      <w:r>
        <w:rPr>
          <w:rFonts w:hint="eastAsia" w:ascii="宋体" w:hAnsi="宋体"/>
          <w:color w:val="auto"/>
          <w:spacing w:val="-6"/>
          <w:sz w:val="24"/>
          <w:highlight w:val="none"/>
          <w:shd w:val="clear"/>
        </w:rPr>
        <w:t>月</w:t>
      </w:r>
      <w:r>
        <w:rPr>
          <w:rFonts w:hint="eastAsia" w:ascii="宋体" w:hAnsi="宋体"/>
          <w:color w:val="auto"/>
          <w:spacing w:val="-6"/>
          <w:sz w:val="24"/>
          <w:highlight w:val="none"/>
          <w:u w:val="single"/>
          <w:shd w:val="clear"/>
          <w:lang w:val="en-US" w:eastAsia="zh-CN"/>
        </w:rPr>
        <w:t xml:space="preserve"> 21 </w:t>
      </w:r>
      <w:r>
        <w:rPr>
          <w:rFonts w:hint="eastAsia" w:ascii="宋体" w:hAnsi="宋体"/>
          <w:color w:val="auto"/>
          <w:spacing w:val="-6"/>
          <w:sz w:val="24"/>
          <w:highlight w:val="none"/>
          <w:shd w:val="clear"/>
        </w:rPr>
        <w:t>日</w:t>
      </w:r>
      <w:r>
        <w:rPr>
          <w:rFonts w:hint="eastAsia" w:ascii="宋体" w:hAnsi="宋体"/>
          <w:color w:val="auto"/>
          <w:spacing w:val="-6"/>
          <w:sz w:val="24"/>
          <w:highlight w:val="none"/>
          <w:u w:val="single"/>
          <w:shd w:val="clear"/>
        </w:rPr>
        <w:t>17:00</w:t>
      </w:r>
      <w:r>
        <w:rPr>
          <w:rFonts w:hint="eastAsia" w:ascii="宋体" w:hAnsi="宋体"/>
          <w:color w:val="auto"/>
          <w:spacing w:val="-6"/>
          <w:sz w:val="24"/>
          <w:highlight w:val="none"/>
          <w:shd w:val="clear"/>
        </w:rPr>
        <w:t>前，</w:t>
      </w:r>
      <w:r>
        <w:rPr>
          <w:rFonts w:hint="eastAsia" w:ascii="宋体" w:hAnsi="宋体"/>
          <w:color w:val="auto"/>
          <w:spacing w:val="-6"/>
          <w:sz w:val="24"/>
          <w:highlight w:val="none"/>
        </w:rPr>
        <w:t>发布招标文件的答疑、澄清、修改或补充文件。</w:t>
      </w:r>
    </w:p>
    <w:p>
      <w:pPr>
        <w:wordWrap w:val="0"/>
        <w:spacing w:line="360" w:lineRule="exact"/>
        <w:ind w:firstLine="482" w:firstLineChars="200"/>
        <w:jc w:val="left"/>
        <w:rPr>
          <w:rFonts w:hint="eastAsia" w:ascii="宋体" w:hAnsi="宋体"/>
          <w:b/>
          <w:bCs/>
          <w:color w:val="auto"/>
          <w:sz w:val="24"/>
          <w:highlight w:val="none"/>
        </w:rPr>
      </w:pPr>
      <w:r>
        <w:rPr>
          <w:rFonts w:hint="eastAsia" w:ascii="宋体" w:hAnsi="宋体"/>
          <w:b/>
          <w:bCs/>
          <w:color w:val="auto"/>
          <w:sz w:val="24"/>
          <w:highlight w:val="none"/>
        </w:rPr>
        <w:t>12.工程预算价和工程发包价</w:t>
      </w:r>
    </w:p>
    <w:p>
      <w:pPr>
        <w:wordWrap w:val="0"/>
        <w:spacing w:line="360" w:lineRule="exact"/>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12.1工程预算价</w:t>
      </w:r>
    </w:p>
    <w:p>
      <w:pPr>
        <w:wordWrap w:val="0"/>
        <w:spacing w:line="360" w:lineRule="exact"/>
        <w:ind w:firstLine="480" w:firstLineChars="200"/>
        <w:jc w:val="left"/>
        <w:rPr>
          <w:rFonts w:hint="eastAsia" w:ascii="宋体" w:hAnsi="宋体" w:eastAsia="宋体"/>
          <w:bCs/>
          <w:color w:val="auto"/>
          <w:sz w:val="24"/>
          <w:highlight w:val="none"/>
          <w:lang w:eastAsia="zh-CN"/>
        </w:rPr>
      </w:pPr>
      <w:r>
        <w:rPr>
          <w:rFonts w:hint="eastAsia" w:ascii="宋体" w:hAnsi="宋体"/>
          <w:bCs/>
          <w:color w:val="auto"/>
          <w:sz w:val="24"/>
          <w:highlight w:val="none"/>
        </w:rPr>
        <w:t>本招标项目的工程预算价为</w:t>
      </w:r>
      <w:r>
        <w:rPr>
          <w:rFonts w:hint="eastAsia" w:ascii="宋体" w:hAnsi="宋体"/>
          <w:bCs/>
          <w:color w:val="auto"/>
          <w:sz w:val="24"/>
          <w:highlight w:val="none"/>
          <w:u w:val="single"/>
          <w:lang w:val="en-US" w:eastAsia="zh-CN"/>
        </w:rPr>
        <w:t xml:space="preserve"> 253525</w:t>
      </w:r>
      <w:r>
        <w:rPr>
          <w:rFonts w:hint="eastAsia" w:ascii="宋体" w:hAnsi="宋体"/>
          <w:b w:val="0"/>
          <w:bCs/>
          <w:color w:val="auto"/>
          <w:sz w:val="24"/>
          <w:highlight w:val="none"/>
        </w:rPr>
        <w:t>元(人民币)</w:t>
      </w:r>
      <w:r>
        <w:rPr>
          <w:rFonts w:hint="eastAsia" w:ascii="宋体" w:hAnsi="宋体" w:cs="宋体"/>
          <w:b w:val="0"/>
          <w:bCs/>
          <w:color w:val="auto"/>
          <w:sz w:val="24"/>
          <w:highlight w:val="none"/>
          <w:lang w:eastAsia="zh-CN"/>
        </w:rPr>
        <w:t>。</w:t>
      </w:r>
    </w:p>
    <w:p>
      <w:pPr>
        <w:wordWrap w:val="0"/>
        <w:spacing w:line="360" w:lineRule="exact"/>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12.2工程发包价</w:t>
      </w:r>
    </w:p>
    <w:p>
      <w:pPr>
        <w:wordWrap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本招标项目的工程发包价按以下公式计算：</w:t>
      </w:r>
    </w:p>
    <w:p>
      <w:pPr>
        <w:tabs>
          <w:tab w:val="left" w:pos="0"/>
        </w:tabs>
        <w:spacing w:line="360" w:lineRule="auto"/>
        <w:ind w:firstLine="480" w:firstLineChars="200"/>
        <w:jc w:val="left"/>
        <w:rPr>
          <w:rFonts w:ascii="宋体" w:hAnsi="宋体" w:cs="宋体"/>
          <w:color w:val="000000"/>
          <w:sz w:val="24"/>
          <w:lang w:eastAsia="zh-Hans"/>
        </w:rPr>
      </w:pPr>
      <w:r>
        <w:rPr>
          <w:rFonts w:hint="eastAsia" w:ascii="宋体" w:hAnsi="宋体"/>
          <w:bCs/>
          <w:color w:val="auto"/>
          <w:sz w:val="24"/>
          <w:highlight w:val="none"/>
        </w:rPr>
        <w:t>本工程发包价=</w:t>
      </w:r>
      <w:r>
        <w:rPr>
          <w:rFonts w:ascii="宋体" w:hAnsi="宋体" w:cs="宋体"/>
          <w:color w:val="000000"/>
          <w:sz w:val="24"/>
          <w:lang w:eastAsia="zh-Hans"/>
        </w:rPr>
        <w:t>(工程预算价</w:t>
      </w:r>
      <w:r>
        <w:rPr>
          <w:rFonts w:hint="eastAsia" w:ascii="宋体" w:hAnsi="宋体" w:cs="宋体"/>
          <w:color w:val="000000"/>
          <w:sz w:val="24"/>
          <w:lang w:val="en-US" w:eastAsia="zh-CN"/>
        </w:rPr>
        <w:t>-</w:t>
      </w:r>
      <w:r>
        <w:rPr>
          <w:rFonts w:hint="eastAsia" w:ascii="宋体" w:hAnsi="宋体" w:cs="宋体"/>
          <w:color w:val="000000"/>
          <w:sz w:val="24"/>
          <w:lang w:eastAsia="zh-CN"/>
        </w:rPr>
        <w:t>不可竞争费</w:t>
      </w:r>
      <w:r>
        <w:rPr>
          <w:rFonts w:ascii="宋体" w:hAnsi="宋体" w:cs="宋体"/>
          <w:color w:val="000000"/>
          <w:sz w:val="24"/>
          <w:lang w:eastAsia="zh-Hans"/>
        </w:rPr>
        <w:t xml:space="preserve">）×(1-下浮率)+ </w:t>
      </w:r>
      <w:r>
        <w:rPr>
          <w:rFonts w:hint="eastAsia" w:ascii="宋体" w:hAnsi="宋体" w:cs="宋体"/>
          <w:color w:val="000000"/>
          <w:sz w:val="24"/>
          <w:lang w:eastAsia="zh-CN"/>
        </w:rPr>
        <w:t>不可竞争费</w:t>
      </w:r>
    </w:p>
    <w:p>
      <w:pPr>
        <w:wordWrap w:val="0"/>
        <w:spacing w:line="360" w:lineRule="exact"/>
        <w:ind w:left="479" w:leftChars="228" w:firstLine="1440" w:firstLineChars="600"/>
        <w:jc w:val="left"/>
        <w:rPr>
          <w:rFonts w:hint="eastAsia" w:ascii="宋体" w:hAnsi="宋体"/>
          <w:bCs/>
          <w:color w:val="auto"/>
          <w:sz w:val="24"/>
          <w:highlight w:val="none"/>
          <w:lang w:val="en-US" w:eastAsia="zh-CN"/>
        </w:rPr>
      </w:pPr>
      <w:r>
        <w:rPr>
          <w:rFonts w:hint="eastAsia" w:ascii="宋体" w:hAnsi="宋体"/>
          <w:bCs/>
          <w:color w:val="auto"/>
          <w:sz w:val="24"/>
          <w:highlight w:val="none"/>
        </w:rPr>
        <w:t>=</w:t>
      </w:r>
      <w:r>
        <w:rPr>
          <w:rFonts w:hint="eastAsia" w:ascii="宋体" w:hAnsi="宋体"/>
          <w:bCs/>
          <w:color w:val="auto"/>
          <w:sz w:val="24"/>
          <w:highlight w:val="none"/>
          <w:lang w:eastAsia="zh-CN"/>
        </w:rPr>
        <w:t>（</w:t>
      </w:r>
      <w:r>
        <w:rPr>
          <w:rFonts w:hint="eastAsia" w:ascii="宋体" w:hAnsi="宋体"/>
          <w:bCs/>
          <w:color w:val="auto"/>
          <w:sz w:val="24"/>
          <w:highlight w:val="none"/>
          <w:lang w:val="en-US" w:eastAsia="zh-CN"/>
        </w:rPr>
        <w:t>253525-4887</w:t>
      </w:r>
      <w:r>
        <w:rPr>
          <w:rFonts w:hint="eastAsia" w:ascii="宋体" w:hAnsi="宋体"/>
          <w:bCs/>
          <w:color w:val="auto"/>
          <w:sz w:val="24"/>
          <w:highlight w:val="none"/>
          <w:lang w:eastAsia="zh-CN"/>
        </w:rPr>
        <w:t>）</w:t>
      </w:r>
      <w:r>
        <w:rPr>
          <w:rFonts w:hint="eastAsia" w:ascii="宋体" w:hAnsi="宋体"/>
          <w:bCs/>
          <w:color w:val="auto"/>
          <w:sz w:val="24"/>
          <w:highlight w:val="none"/>
        </w:rPr>
        <w:t>×（1-1</w:t>
      </w:r>
      <w:r>
        <w:rPr>
          <w:rFonts w:hint="eastAsia" w:ascii="宋体" w:hAnsi="宋体"/>
          <w:bCs/>
          <w:color w:val="auto"/>
          <w:sz w:val="24"/>
          <w:highlight w:val="none"/>
          <w:lang w:val="en-US" w:eastAsia="zh-CN"/>
        </w:rPr>
        <w:t>0</w:t>
      </w:r>
      <w:r>
        <w:rPr>
          <w:rFonts w:hint="eastAsia" w:ascii="宋体" w:hAnsi="宋体"/>
          <w:bCs/>
          <w:color w:val="auto"/>
          <w:sz w:val="24"/>
          <w:highlight w:val="none"/>
        </w:rPr>
        <w:t>%）</w:t>
      </w:r>
      <w:r>
        <w:rPr>
          <w:rFonts w:hint="eastAsia" w:ascii="宋体" w:hAnsi="宋体"/>
          <w:bCs/>
          <w:color w:val="auto"/>
          <w:sz w:val="24"/>
          <w:highlight w:val="none"/>
          <w:lang w:val="en-US" w:eastAsia="zh-CN"/>
        </w:rPr>
        <w:t>+4887=228661（元）</w:t>
      </w:r>
    </w:p>
    <w:p>
      <w:pPr>
        <w:pStyle w:val="2"/>
        <w:rPr>
          <w:rFonts w:hint="eastAsia"/>
          <w:color w:val="auto"/>
          <w:lang w:val="en-US" w:eastAsia="zh-CN"/>
        </w:rPr>
      </w:pPr>
      <w:r>
        <w:rPr>
          <w:rFonts w:hint="default"/>
          <w:color w:val="auto"/>
          <w:lang w:val="en-US" w:eastAsia="zh-CN"/>
        </w:rPr>
        <w:t>不可竞争费：</w:t>
      </w:r>
      <w:r>
        <w:rPr>
          <w:rFonts w:hint="eastAsia"/>
          <w:color w:val="auto"/>
          <w:lang w:val="en-US" w:eastAsia="zh-CN"/>
        </w:rPr>
        <w:t>4887</w:t>
      </w:r>
      <w:r>
        <w:rPr>
          <w:rFonts w:hint="default"/>
          <w:color w:val="auto"/>
          <w:lang w:val="en-US" w:eastAsia="zh-CN"/>
        </w:rPr>
        <w:t>元</w:t>
      </w:r>
      <w:r>
        <w:rPr>
          <w:rFonts w:hint="eastAsia"/>
          <w:color w:val="auto"/>
          <w:lang w:val="en-US" w:eastAsia="zh-CN"/>
        </w:rPr>
        <w:t>（</w:t>
      </w:r>
      <w:r>
        <w:rPr>
          <w:rFonts w:hint="default"/>
          <w:color w:val="auto"/>
          <w:lang w:val="en-US" w:eastAsia="zh-CN"/>
        </w:rPr>
        <w:t>安全文明施工费：</w:t>
      </w:r>
      <w:r>
        <w:rPr>
          <w:rFonts w:hint="eastAsia"/>
          <w:color w:val="auto"/>
          <w:lang w:val="en-US" w:eastAsia="zh-CN"/>
        </w:rPr>
        <w:t>4887</w:t>
      </w:r>
      <w:r>
        <w:rPr>
          <w:rFonts w:hint="default"/>
          <w:color w:val="auto"/>
          <w:lang w:val="en-US" w:eastAsia="zh-CN"/>
        </w:rPr>
        <w:t>元</w:t>
      </w:r>
      <w:r>
        <w:rPr>
          <w:rFonts w:hint="eastAsia"/>
          <w:color w:val="auto"/>
          <w:lang w:val="en-US" w:eastAsia="zh-CN"/>
        </w:rPr>
        <w:t>）</w:t>
      </w:r>
      <w:r>
        <w:rPr>
          <w:rFonts w:hint="default"/>
          <w:color w:val="auto"/>
          <w:lang w:val="en-US" w:eastAsia="zh-CN"/>
        </w:rPr>
        <w:t xml:space="preserve"> </w:t>
      </w:r>
    </w:p>
    <w:p>
      <w:pPr>
        <w:shd w:val="clear"/>
        <w:wordWrap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本招标项目的工程预算价下浮率为</w:t>
      </w:r>
      <w:r>
        <w:rPr>
          <w:rFonts w:hint="eastAsia" w:ascii="宋体" w:hAnsi="宋体"/>
          <w:b/>
          <w:color w:val="auto"/>
          <w:sz w:val="24"/>
          <w:highlight w:val="none"/>
          <w:u w:val="single"/>
          <w:lang w:eastAsia="zh-CN"/>
        </w:rPr>
        <w:t>1</w:t>
      </w:r>
      <w:r>
        <w:rPr>
          <w:rFonts w:hint="eastAsia" w:ascii="宋体" w:hAnsi="宋体"/>
          <w:b/>
          <w:color w:val="auto"/>
          <w:sz w:val="24"/>
          <w:highlight w:val="none"/>
          <w:u w:val="single"/>
          <w:lang w:val="en-US" w:eastAsia="zh-CN"/>
        </w:rPr>
        <w:t>0</w:t>
      </w:r>
      <w:r>
        <w:rPr>
          <w:rFonts w:hint="eastAsia" w:ascii="宋体" w:hAnsi="宋体"/>
          <w:b/>
          <w:color w:val="auto"/>
          <w:sz w:val="24"/>
          <w:highlight w:val="none"/>
          <w:u w:val="single"/>
          <w:lang w:eastAsia="zh-CN"/>
        </w:rPr>
        <w:t>%</w:t>
      </w:r>
      <w:r>
        <w:rPr>
          <w:rFonts w:hint="eastAsia" w:ascii="宋体" w:hAnsi="宋体"/>
          <w:color w:val="auto"/>
          <w:sz w:val="24"/>
          <w:highlight w:val="none"/>
        </w:rPr>
        <w:t>。</w:t>
      </w:r>
    </w:p>
    <w:p>
      <w:pPr>
        <w:keepNext w:val="0"/>
        <w:keepLines w:val="0"/>
        <w:pageBreakBefore w:val="0"/>
        <w:widowControl w:val="0"/>
        <w:numPr>
          <w:ilvl w:val="0"/>
          <w:numId w:val="4"/>
        </w:numPr>
        <w:kinsoku/>
        <w:wordWrap w:val="0"/>
        <w:overflowPunct/>
        <w:topLinePunct w:val="0"/>
        <w:bidi w:val="0"/>
        <w:snapToGrid/>
        <w:spacing w:line="30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工程预算价的编制</w:t>
      </w:r>
    </w:p>
    <w:p>
      <w:pPr>
        <w:keepNext w:val="0"/>
        <w:keepLines w:val="0"/>
        <w:pageBreakBefore w:val="0"/>
        <w:widowControl w:val="0"/>
        <w:numPr>
          <w:ilvl w:val="0"/>
          <w:numId w:val="0"/>
        </w:numPr>
        <w:kinsoku/>
        <w:wordWrap/>
        <w:overflowPunct/>
        <w:topLinePunct w:val="0"/>
        <w:bidi w:val="0"/>
        <w:snapToGrid/>
        <w:spacing w:line="360" w:lineRule="exact"/>
        <w:ind w:left="318" w:leftChars="0"/>
        <w:textAlignment w:val="auto"/>
        <w:rPr>
          <w:rFonts w:hint="eastAsia" w:ascii="宋体" w:hAnsi="宋体"/>
          <w:b/>
          <w:sz w:val="24"/>
          <w:szCs w:val="24"/>
        </w:rPr>
      </w:pPr>
      <w:r>
        <w:rPr>
          <w:rFonts w:hint="eastAsia" w:ascii="宋体" w:hAnsi="宋体"/>
          <w:b/>
          <w:sz w:val="24"/>
          <w:szCs w:val="24"/>
          <w:lang w:val="en-US" w:eastAsia="zh-CN"/>
        </w:rPr>
        <w:t>13.1</w:t>
      </w:r>
      <w:r>
        <w:rPr>
          <w:rFonts w:hint="eastAsia" w:ascii="宋体" w:hAnsi="宋体"/>
          <w:b/>
          <w:sz w:val="24"/>
          <w:szCs w:val="24"/>
        </w:rPr>
        <w:t>编制范围</w:t>
      </w:r>
    </w:p>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宋体" w:hAnsi="宋体"/>
          <w:sz w:val="24"/>
          <w:szCs w:val="24"/>
        </w:rPr>
      </w:pPr>
      <w:r>
        <w:rPr>
          <w:rFonts w:hint="eastAsia" w:ascii="宋体" w:hAnsi="宋体"/>
          <w:sz w:val="24"/>
          <w:szCs w:val="24"/>
        </w:rPr>
        <w:t>按照</w:t>
      </w:r>
      <w:r>
        <w:rPr>
          <w:rFonts w:hint="eastAsia"/>
          <w:sz w:val="24"/>
          <w:szCs w:val="24"/>
          <w:u w:val="single"/>
        </w:rPr>
        <w:t>宏骏勘察设计有限公司</w:t>
      </w:r>
      <w:r>
        <w:rPr>
          <w:rFonts w:hint="eastAsia" w:ascii="宋体" w:hAnsi="宋体"/>
          <w:sz w:val="24"/>
          <w:szCs w:val="24"/>
          <w:u w:val="single"/>
        </w:rPr>
        <w:t>设计</w:t>
      </w:r>
      <w:r>
        <w:rPr>
          <w:rFonts w:hint="eastAsia" w:ascii="宋体" w:hAnsi="宋体"/>
          <w:sz w:val="24"/>
          <w:szCs w:val="24"/>
        </w:rPr>
        <w:t>的</w:t>
      </w:r>
      <w:r>
        <w:rPr>
          <w:rFonts w:hint="eastAsia" w:ascii="宋体" w:hAnsi="宋体"/>
          <w:sz w:val="24"/>
          <w:szCs w:val="24"/>
          <w:u w:val="single"/>
        </w:rPr>
        <w:t>《仙水洋景区木屋消防设施建设及木平台卫生间装修工程》</w:t>
      </w:r>
      <w:r>
        <w:rPr>
          <w:rFonts w:hint="eastAsia" w:ascii="宋体" w:hAnsi="宋体"/>
          <w:sz w:val="24"/>
          <w:szCs w:val="24"/>
        </w:rPr>
        <w:t>图纸，专业范围包括</w:t>
      </w:r>
      <w:r>
        <w:rPr>
          <w:rFonts w:hint="eastAsia" w:ascii="宋体" w:hAnsi="宋体"/>
          <w:sz w:val="24"/>
          <w:szCs w:val="24"/>
          <w:u w:val="single"/>
        </w:rPr>
        <w:t xml:space="preserve"> 建筑与装饰、安装、市政专业</w:t>
      </w:r>
      <w:r>
        <w:rPr>
          <w:rFonts w:hint="eastAsia" w:ascii="宋体" w:hAnsi="宋体"/>
          <w:sz w:val="24"/>
          <w:szCs w:val="24"/>
        </w:rPr>
        <w:t>，具体如下：</w:t>
      </w:r>
    </w:p>
    <w:p>
      <w:pPr>
        <w:keepNext w:val="0"/>
        <w:keepLines w:val="0"/>
        <w:pageBreakBefore w:val="0"/>
        <w:widowControl w:val="0"/>
        <w:numPr>
          <w:ilvl w:val="0"/>
          <w:numId w:val="5"/>
        </w:numPr>
        <w:kinsoku/>
        <w:wordWrap/>
        <w:overflowPunct/>
        <w:topLinePunct w:val="0"/>
        <w:bidi w:val="0"/>
        <w:snapToGrid/>
        <w:spacing w:line="360" w:lineRule="exact"/>
        <w:textAlignment w:val="auto"/>
        <w:rPr>
          <w:rFonts w:hint="eastAsia" w:ascii="宋体" w:hAnsi="宋体"/>
          <w:sz w:val="24"/>
          <w:szCs w:val="24"/>
        </w:rPr>
      </w:pPr>
      <w:r>
        <w:rPr>
          <w:rFonts w:hint="eastAsia" w:ascii="宋体" w:hAnsi="宋体"/>
          <w:sz w:val="24"/>
          <w:szCs w:val="24"/>
        </w:rPr>
        <w:t>全景屋水泵接合器。</w:t>
      </w:r>
    </w:p>
    <w:p>
      <w:pPr>
        <w:keepNext w:val="0"/>
        <w:keepLines w:val="0"/>
        <w:pageBreakBefore w:val="0"/>
        <w:widowControl w:val="0"/>
        <w:numPr>
          <w:ilvl w:val="0"/>
          <w:numId w:val="5"/>
        </w:numPr>
        <w:kinsoku/>
        <w:wordWrap/>
        <w:overflowPunct/>
        <w:topLinePunct w:val="0"/>
        <w:bidi w:val="0"/>
        <w:snapToGrid/>
        <w:spacing w:line="360" w:lineRule="exact"/>
        <w:textAlignment w:val="auto"/>
        <w:rPr>
          <w:rFonts w:hint="eastAsia" w:ascii="宋体" w:hAnsi="宋体"/>
          <w:sz w:val="24"/>
          <w:szCs w:val="24"/>
        </w:rPr>
      </w:pPr>
      <w:r>
        <w:rPr>
          <w:rFonts w:hint="eastAsia" w:ascii="宋体" w:hAnsi="宋体"/>
          <w:sz w:val="24"/>
          <w:szCs w:val="24"/>
        </w:rPr>
        <w:t>木屋供水管道。</w:t>
      </w:r>
    </w:p>
    <w:p>
      <w:pPr>
        <w:keepNext w:val="0"/>
        <w:keepLines w:val="0"/>
        <w:pageBreakBefore w:val="0"/>
        <w:widowControl w:val="0"/>
        <w:numPr>
          <w:ilvl w:val="0"/>
          <w:numId w:val="5"/>
        </w:numPr>
        <w:kinsoku/>
        <w:wordWrap/>
        <w:overflowPunct/>
        <w:topLinePunct w:val="0"/>
        <w:bidi w:val="0"/>
        <w:snapToGrid/>
        <w:spacing w:line="360" w:lineRule="exact"/>
        <w:textAlignment w:val="auto"/>
        <w:rPr>
          <w:rFonts w:hint="eastAsia" w:ascii="宋体" w:hAnsi="宋体"/>
          <w:sz w:val="24"/>
          <w:szCs w:val="24"/>
        </w:rPr>
      </w:pPr>
      <w:r>
        <w:rPr>
          <w:rFonts w:hint="eastAsia" w:ascii="宋体" w:hAnsi="宋体"/>
          <w:sz w:val="24"/>
          <w:szCs w:val="24"/>
        </w:rPr>
        <w:t>泡泡屋给水管。</w:t>
      </w:r>
    </w:p>
    <w:p>
      <w:pPr>
        <w:keepNext w:val="0"/>
        <w:keepLines w:val="0"/>
        <w:pageBreakBefore w:val="0"/>
        <w:widowControl w:val="0"/>
        <w:numPr>
          <w:ilvl w:val="0"/>
          <w:numId w:val="5"/>
        </w:numPr>
        <w:kinsoku/>
        <w:wordWrap/>
        <w:overflowPunct/>
        <w:topLinePunct w:val="0"/>
        <w:bidi w:val="0"/>
        <w:snapToGrid/>
        <w:spacing w:line="360" w:lineRule="exact"/>
        <w:textAlignment w:val="auto"/>
        <w:rPr>
          <w:rFonts w:hint="eastAsia" w:ascii="宋体" w:hAnsi="宋体"/>
          <w:sz w:val="24"/>
          <w:szCs w:val="24"/>
        </w:rPr>
      </w:pPr>
      <w:r>
        <w:rPr>
          <w:rFonts w:hint="eastAsia" w:ascii="宋体" w:hAnsi="宋体"/>
          <w:sz w:val="24"/>
          <w:szCs w:val="24"/>
        </w:rPr>
        <w:t>停车场木屋电缆更换。</w:t>
      </w:r>
    </w:p>
    <w:p>
      <w:pPr>
        <w:keepNext w:val="0"/>
        <w:keepLines w:val="0"/>
        <w:pageBreakBefore w:val="0"/>
        <w:widowControl w:val="0"/>
        <w:numPr>
          <w:ilvl w:val="0"/>
          <w:numId w:val="5"/>
        </w:numPr>
        <w:kinsoku/>
        <w:wordWrap/>
        <w:overflowPunct/>
        <w:topLinePunct w:val="0"/>
        <w:bidi w:val="0"/>
        <w:snapToGrid/>
        <w:spacing w:line="360" w:lineRule="exact"/>
        <w:textAlignment w:val="auto"/>
        <w:rPr>
          <w:rFonts w:hint="eastAsia" w:ascii="宋体" w:hAnsi="宋体"/>
          <w:sz w:val="24"/>
          <w:szCs w:val="24"/>
        </w:rPr>
      </w:pPr>
      <w:r>
        <w:rPr>
          <w:rFonts w:hint="eastAsia" w:ascii="宋体" w:hAnsi="宋体"/>
          <w:sz w:val="24"/>
          <w:szCs w:val="24"/>
        </w:rPr>
        <w:t>木平台卫生间装修工程。</w:t>
      </w:r>
    </w:p>
    <w:p>
      <w:pPr>
        <w:keepNext w:val="0"/>
        <w:keepLines w:val="0"/>
        <w:pageBreakBefore w:val="0"/>
        <w:widowControl w:val="0"/>
        <w:numPr>
          <w:ilvl w:val="0"/>
          <w:numId w:val="5"/>
        </w:numPr>
        <w:kinsoku/>
        <w:wordWrap/>
        <w:overflowPunct/>
        <w:topLinePunct w:val="0"/>
        <w:bidi w:val="0"/>
        <w:snapToGrid/>
        <w:spacing w:line="360" w:lineRule="exact"/>
        <w:textAlignment w:val="auto"/>
        <w:rPr>
          <w:rFonts w:hint="eastAsia" w:ascii="宋体" w:hAnsi="宋体"/>
          <w:bCs/>
          <w:sz w:val="24"/>
          <w:szCs w:val="24"/>
        </w:rPr>
      </w:pPr>
      <w:r>
        <w:rPr>
          <w:rFonts w:hint="eastAsia" w:ascii="宋体" w:hAnsi="宋体"/>
          <w:sz w:val="24"/>
          <w:szCs w:val="24"/>
        </w:rPr>
        <w:t>由于施工位置车辆无法到达，考虑二次搬运。</w:t>
      </w:r>
    </w:p>
    <w:p>
      <w:pPr>
        <w:keepNext w:val="0"/>
        <w:keepLines w:val="0"/>
        <w:pageBreakBefore w:val="0"/>
        <w:widowControl w:val="0"/>
        <w:numPr>
          <w:ilvl w:val="0"/>
          <w:numId w:val="0"/>
        </w:numPr>
        <w:kinsoku/>
        <w:wordWrap/>
        <w:overflowPunct/>
        <w:topLinePunct w:val="0"/>
        <w:bidi w:val="0"/>
        <w:snapToGrid/>
        <w:spacing w:line="360" w:lineRule="exact"/>
        <w:ind w:firstLine="241" w:firstLineChars="100"/>
        <w:textAlignment w:val="auto"/>
        <w:rPr>
          <w:rFonts w:hint="eastAsia" w:ascii="宋体" w:hAnsi="宋体"/>
          <w:b/>
          <w:sz w:val="24"/>
          <w:szCs w:val="24"/>
        </w:rPr>
      </w:pPr>
      <w:r>
        <w:rPr>
          <w:rFonts w:hint="eastAsia" w:ascii="宋体" w:hAnsi="宋体"/>
          <w:b/>
          <w:sz w:val="24"/>
          <w:szCs w:val="24"/>
          <w:lang w:val="en-US" w:eastAsia="zh-CN"/>
        </w:rPr>
        <w:t>13.2</w:t>
      </w:r>
      <w:r>
        <w:rPr>
          <w:rFonts w:hint="eastAsia" w:ascii="宋体" w:hAnsi="宋体"/>
          <w:b/>
          <w:sz w:val="24"/>
          <w:szCs w:val="24"/>
        </w:rPr>
        <w:t>编制依据</w:t>
      </w:r>
    </w:p>
    <w:p>
      <w:pPr>
        <w:keepNext w:val="0"/>
        <w:keepLines w:val="0"/>
        <w:pageBreakBefore w:val="0"/>
        <w:widowControl w:val="0"/>
        <w:kinsoku/>
        <w:wordWrap/>
        <w:overflowPunct/>
        <w:topLinePunct w:val="0"/>
        <w:bidi w:val="0"/>
        <w:snapToGrid/>
        <w:spacing w:line="360" w:lineRule="exact"/>
        <w:ind w:left="559" w:leftChars="266"/>
        <w:textAlignment w:val="auto"/>
        <w:rPr>
          <w:rFonts w:hint="eastAsia" w:ascii="宋体" w:hAnsi="宋体"/>
          <w:sz w:val="24"/>
          <w:szCs w:val="24"/>
        </w:rPr>
      </w:pPr>
      <w:r>
        <w:rPr>
          <w:rFonts w:hint="eastAsia" w:ascii="宋体" w:hAnsi="宋体"/>
          <w:sz w:val="24"/>
          <w:szCs w:val="24"/>
        </w:rPr>
        <w:t>1.</w:t>
      </w:r>
      <w:r>
        <w:rPr>
          <w:rFonts w:hint="eastAsia"/>
          <w:sz w:val="24"/>
          <w:szCs w:val="24"/>
          <w:u w:val="single"/>
        </w:rPr>
        <w:t xml:space="preserve"> 宏骏勘察设设计有限公司</w:t>
      </w:r>
      <w:r>
        <w:rPr>
          <w:rFonts w:hint="eastAsia" w:ascii="宋体" w:hAnsi="宋体"/>
          <w:sz w:val="24"/>
          <w:szCs w:val="24"/>
          <w:u w:val="single"/>
        </w:rPr>
        <w:t>设计</w:t>
      </w:r>
      <w:r>
        <w:rPr>
          <w:rFonts w:hint="eastAsia" w:ascii="宋体" w:hAnsi="宋体"/>
          <w:sz w:val="24"/>
          <w:szCs w:val="24"/>
        </w:rPr>
        <w:t>的</w:t>
      </w:r>
      <w:r>
        <w:rPr>
          <w:rFonts w:hint="eastAsia" w:ascii="宋体" w:hAnsi="宋体"/>
          <w:sz w:val="24"/>
          <w:szCs w:val="24"/>
          <w:u w:val="single"/>
        </w:rPr>
        <w:t>《仙水洋景区木屋消防设施建设及木平台卫生间装修工程》</w:t>
      </w:r>
      <w:r>
        <w:rPr>
          <w:rFonts w:hint="eastAsia" w:ascii="宋体" w:hAnsi="宋体"/>
          <w:sz w:val="24"/>
          <w:szCs w:val="24"/>
        </w:rPr>
        <w:t>图纸及有关设计文件。</w:t>
      </w:r>
    </w:p>
    <w:p>
      <w:pPr>
        <w:keepNext w:val="0"/>
        <w:keepLines w:val="0"/>
        <w:pageBreakBefore w:val="0"/>
        <w:widowControl w:val="0"/>
        <w:kinsoku/>
        <w:wordWrap/>
        <w:overflowPunct/>
        <w:topLinePunct w:val="0"/>
        <w:bidi w:val="0"/>
        <w:snapToGrid/>
        <w:spacing w:line="360" w:lineRule="exact"/>
        <w:textAlignment w:val="auto"/>
        <w:rPr>
          <w:rFonts w:hint="eastAsia" w:ascii="宋体" w:hAnsi="宋体"/>
          <w:sz w:val="24"/>
          <w:szCs w:val="24"/>
        </w:rPr>
      </w:pPr>
      <w:r>
        <w:rPr>
          <w:rFonts w:hint="eastAsia" w:ascii="宋体" w:hAnsi="宋体"/>
          <w:sz w:val="24"/>
          <w:szCs w:val="24"/>
        </w:rPr>
        <w:t>2.</w:t>
      </w:r>
      <w:r>
        <w:rPr>
          <w:rFonts w:hint="eastAsia" w:ascii="宋体" w:hAnsi="宋体"/>
          <w:bCs/>
          <w:sz w:val="24"/>
          <w:szCs w:val="24"/>
        </w:rPr>
        <w:t>招标文件：</w:t>
      </w:r>
      <w:r>
        <w:rPr>
          <w:rFonts w:hint="eastAsia" w:ascii="宋体" w:hAnsi="宋体"/>
          <w:bCs/>
          <w:sz w:val="24"/>
          <w:szCs w:val="24"/>
          <w:u w:val="single"/>
        </w:rPr>
        <w:t xml:space="preserve">  /  </w:t>
      </w:r>
      <w:r>
        <w:rPr>
          <w:rFonts w:hint="eastAsia" w:ascii="宋体" w:hAnsi="宋体"/>
          <w:sz w:val="24"/>
          <w:szCs w:val="24"/>
        </w:rPr>
        <w:t>编制的招标文件。其中与现行计价规定不一致的内容：</w:t>
      </w:r>
      <w:r>
        <w:rPr>
          <w:rFonts w:hint="eastAsia" w:ascii="宋体" w:hAnsi="宋体"/>
          <w:sz w:val="24"/>
          <w:szCs w:val="24"/>
          <w:u w:val="single"/>
        </w:rPr>
        <w:t xml:space="preserve"> 无 </w:t>
      </w:r>
      <w:r>
        <w:rPr>
          <w:rFonts w:hint="eastAsia" w:ascii="宋体" w:hAnsi="宋体"/>
          <w:sz w:val="24"/>
          <w:szCs w:val="24"/>
        </w:rPr>
        <w:t>。</w:t>
      </w:r>
    </w:p>
    <w:p>
      <w:pPr>
        <w:keepNext w:val="0"/>
        <w:keepLines w:val="0"/>
        <w:pageBreakBefore w:val="0"/>
        <w:widowControl w:val="0"/>
        <w:kinsoku/>
        <w:wordWrap/>
        <w:overflowPunct/>
        <w:topLinePunct w:val="0"/>
        <w:bidi w:val="0"/>
        <w:snapToGrid/>
        <w:spacing w:line="360" w:lineRule="exact"/>
        <w:textAlignment w:val="auto"/>
        <w:rPr>
          <w:rFonts w:hint="eastAsia" w:ascii="宋体" w:hAnsi="宋体"/>
          <w:sz w:val="24"/>
          <w:szCs w:val="24"/>
        </w:rPr>
      </w:pPr>
      <w:r>
        <w:rPr>
          <w:rFonts w:hint="eastAsia" w:ascii="宋体" w:hAnsi="宋体" w:cs="Arial"/>
          <w:kern w:val="0"/>
          <w:sz w:val="24"/>
          <w:szCs w:val="24"/>
        </w:rPr>
        <w:t>3.</w:t>
      </w:r>
      <w:r>
        <w:rPr>
          <w:rFonts w:hint="eastAsia" w:ascii="宋体" w:hAnsi="宋体"/>
          <w:sz w:val="24"/>
          <w:szCs w:val="24"/>
        </w:rPr>
        <w:t>地质勘察报告：</w:t>
      </w:r>
      <w:r>
        <w:rPr>
          <w:rFonts w:hint="eastAsia" w:ascii="宋体" w:hAnsi="宋体"/>
          <w:sz w:val="24"/>
          <w:szCs w:val="24"/>
          <w:u w:val="single"/>
        </w:rPr>
        <w:t xml:space="preserve">无  </w:t>
      </w:r>
      <w:r>
        <w:rPr>
          <w:rFonts w:hint="eastAsia" w:ascii="宋体" w:hAnsi="宋体"/>
          <w:sz w:val="24"/>
          <w:szCs w:val="24"/>
        </w:rPr>
        <w:t>。</w:t>
      </w:r>
    </w:p>
    <w:p>
      <w:pPr>
        <w:keepNext w:val="0"/>
        <w:keepLines w:val="0"/>
        <w:pageBreakBefore w:val="0"/>
        <w:widowControl w:val="0"/>
        <w:kinsoku/>
        <w:wordWrap/>
        <w:overflowPunct/>
        <w:topLinePunct w:val="0"/>
        <w:bidi w:val="0"/>
        <w:snapToGrid/>
        <w:spacing w:line="360" w:lineRule="exact"/>
        <w:textAlignment w:val="auto"/>
        <w:rPr>
          <w:rFonts w:hint="eastAsia" w:ascii="宋体" w:hAnsi="宋体"/>
          <w:bCs/>
          <w:sz w:val="24"/>
          <w:szCs w:val="24"/>
        </w:rPr>
      </w:pPr>
      <w:r>
        <w:rPr>
          <w:rFonts w:hint="eastAsia" w:ascii="宋体" w:hAnsi="宋体"/>
          <w:bCs/>
          <w:sz w:val="24"/>
          <w:szCs w:val="24"/>
        </w:rPr>
        <w:t>4.计价计量规范：</w:t>
      </w:r>
      <w:r>
        <w:rPr>
          <w:rFonts w:hint="eastAsia" w:ascii="宋体" w:hAnsi="宋体"/>
          <w:bCs/>
          <w:sz w:val="24"/>
          <w:szCs w:val="24"/>
          <w:u w:val="single"/>
        </w:rPr>
        <w:t>《建设工程工程量清单计价规范》</w:t>
      </w:r>
      <w:r>
        <w:rPr>
          <w:rFonts w:ascii="宋体" w:hAnsi="宋体"/>
          <w:bCs/>
          <w:sz w:val="24"/>
          <w:szCs w:val="24"/>
          <w:u w:val="single"/>
        </w:rPr>
        <w:t>(GB50500-2013)</w:t>
      </w:r>
      <w:r>
        <w:rPr>
          <w:rFonts w:hint="eastAsia" w:ascii="宋体" w:hAnsi="宋体"/>
          <w:bCs/>
          <w:sz w:val="24"/>
          <w:szCs w:val="24"/>
          <w:u w:val="single"/>
        </w:rPr>
        <w:t>、各专业工程福建省实施细则。</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宋体" w:hAnsi="宋体"/>
          <w:bCs/>
          <w:sz w:val="24"/>
          <w:szCs w:val="24"/>
        </w:rPr>
      </w:pPr>
      <w:r>
        <w:rPr>
          <w:rFonts w:hint="eastAsia" w:ascii="宋体" w:hAnsi="宋体"/>
          <w:bCs/>
          <w:sz w:val="24"/>
          <w:szCs w:val="24"/>
        </w:rPr>
        <w:t>5.预算定额：</w:t>
      </w:r>
      <w:r>
        <w:rPr>
          <w:rFonts w:hint="eastAsia" w:ascii="仿宋_GB2312" w:eastAsia="仿宋_GB2312"/>
          <w:bCs/>
          <w:sz w:val="24"/>
          <w:szCs w:val="24"/>
          <w:u w:val="single"/>
        </w:rPr>
        <w:t>《</w:t>
      </w:r>
      <w:r>
        <w:rPr>
          <w:rFonts w:hint="eastAsia" w:ascii="宋体" w:hAnsi="宋体"/>
          <w:bCs/>
          <w:sz w:val="24"/>
          <w:szCs w:val="24"/>
          <w:u w:val="single"/>
        </w:rPr>
        <w:t>福建省房屋建筑与装饰工程预算定额》（FJYD-101-2017）、</w:t>
      </w:r>
      <w:r>
        <w:rPr>
          <w:rFonts w:hint="eastAsia" w:ascii="仿宋_GB2312" w:eastAsia="仿宋_GB2312"/>
          <w:bCs/>
          <w:sz w:val="24"/>
          <w:szCs w:val="24"/>
          <w:u w:val="single"/>
        </w:rPr>
        <w:t>《</w:t>
      </w:r>
      <w:r>
        <w:rPr>
          <w:rFonts w:hint="eastAsia" w:ascii="宋体" w:hAnsi="宋体"/>
          <w:bCs/>
          <w:sz w:val="24"/>
          <w:szCs w:val="24"/>
          <w:u w:val="single"/>
        </w:rPr>
        <w:t>福建省通用安装工程预算定额》(FJYD-301-2017 ～ FJYD-311-2017)、《福建省市政工程预算定额》（</w:t>
      </w:r>
      <w:r>
        <w:rPr>
          <w:rFonts w:ascii="宋体" w:hAnsi="宋体"/>
          <w:bCs/>
          <w:sz w:val="24"/>
          <w:szCs w:val="24"/>
          <w:u w:val="single"/>
        </w:rPr>
        <w:t>FJYD-401-2017</w:t>
      </w:r>
      <w:r>
        <w:rPr>
          <w:rFonts w:hint="eastAsia" w:ascii="宋体" w:hAnsi="宋体"/>
          <w:bCs/>
          <w:sz w:val="24"/>
          <w:szCs w:val="24"/>
          <w:u w:val="single"/>
        </w:rPr>
        <w:t>～</w:t>
      </w:r>
      <w:r>
        <w:rPr>
          <w:rFonts w:ascii="宋体" w:hAnsi="宋体"/>
          <w:bCs/>
          <w:sz w:val="24"/>
          <w:szCs w:val="24"/>
          <w:u w:val="single"/>
        </w:rPr>
        <w:t xml:space="preserve"> FJYD-409-2017</w:t>
      </w:r>
      <w:r>
        <w:rPr>
          <w:rFonts w:hint="eastAsia" w:ascii="宋体" w:hAnsi="宋体"/>
          <w:bCs/>
          <w:sz w:val="24"/>
          <w:szCs w:val="24"/>
          <w:u w:val="single"/>
        </w:rPr>
        <w:t>）</w:t>
      </w:r>
      <w:r>
        <w:rPr>
          <w:rFonts w:ascii="宋体" w:hAnsi="宋体"/>
          <w:bCs/>
          <w:sz w:val="24"/>
          <w:szCs w:val="24"/>
          <w:u w:val="single"/>
        </w:rPr>
        <w:t>;</w:t>
      </w:r>
      <w:r>
        <w:rPr>
          <w:rFonts w:hint="eastAsia" w:ascii="宋体" w:hAnsi="宋体"/>
          <w:bCs/>
          <w:sz w:val="24"/>
          <w:szCs w:val="24"/>
          <w:u w:val="single"/>
        </w:rPr>
        <w:t>《福建省混凝土和砂浆等半成品配合比》（</w:t>
      </w:r>
      <w:r>
        <w:rPr>
          <w:rFonts w:ascii="宋体" w:hAnsi="宋体"/>
          <w:bCs/>
          <w:sz w:val="24"/>
          <w:szCs w:val="24"/>
          <w:u w:val="single"/>
        </w:rPr>
        <w:t>2017</w:t>
      </w:r>
      <w:r>
        <w:rPr>
          <w:rFonts w:hint="eastAsia" w:ascii="宋体" w:hAnsi="宋体"/>
          <w:bCs/>
          <w:sz w:val="24"/>
          <w:szCs w:val="24"/>
          <w:u w:val="single"/>
        </w:rPr>
        <w:t>版）。</w:t>
      </w:r>
    </w:p>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ascii="宋体" w:cs="宋体"/>
          <w:color w:val="000000"/>
          <w:sz w:val="24"/>
          <w:szCs w:val="24"/>
          <w:u w:val="single"/>
        </w:rPr>
      </w:pPr>
      <w:r>
        <w:rPr>
          <w:rFonts w:hint="eastAsia" w:ascii="宋体" w:hAnsi="宋体"/>
          <w:bCs/>
          <w:sz w:val="24"/>
          <w:szCs w:val="24"/>
        </w:rPr>
        <w:t>6.费用定额：</w:t>
      </w:r>
      <w:r>
        <w:rPr>
          <w:rFonts w:hint="eastAsia" w:ascii="宋体" w:hAnsi="宋体"/>
          <w:sz w:val="24"/>
          <w:szCs w:val="24"/>
          <w:u w:val="single"/>
        </w:rPr>
        <w:t xml:space="preserve"> </w:t>
      </w:r>
      <w:r>
        <w:rPr>
          <w:rFonts w:ascii="宋体" w:hAnsi="宋体"/>
          <w:sz w:val="24"/>
          <w:szCs w:val="24"/>
          <w:u w:val="single"/>
        </w:rPr>
        <w:fldChar w:fldCharType="begin"/>
      </w:r>
      <w:r>
        <w:rPr>
          <w:rFonts w:ascii="宋体" w:hAnsi="宋体"/>
          <w:sz w:val="24"/>
          <w:szCs w:val="24"/>
          <w:u w:val="single"/>
        </w:rPr>
        <w:instrText xml:space="preserve"> HYPERLINK "http://www.fjgczj.com/newfile_view.asp?file_id=3&amp;msg_id=2220" \t "_blank" </w:instrText>
      </w:r>
      <w:r>
        <w:rPr>
          <w:rFonts w:ascii="宋体" w:hAnsi="宋体"/>
          <w:sz w:val="24"/>
          <w:szCs w:val="24"/>
          <w:u w:val="single"/>
        </w:rPr>
        <w:fldChar w:fldCharType="separate"/>
      </w:r>
      <w:r>
        <w:rPr>
          <w:rFonts w:hint="eastAsia" w:ascii="宋体" w:hAnsi="宋体"/>
          <w:sz w:val="24"/>
          <w:szCs w:val="24"/>
          <w:u w:val="single"/>
        </w:rPr>
        <w:t>《福建省建筑安装工程费用定额》</w:t>
      </w:r>
      <w:r>
        <w:rPr>
          <w:rFonts w:ascii="宋体" w:hAnsi="宋体"/>
          <w:sz w:val="24"/>
          <w:szCs w:val="24"/>
          <w:u w:val="single"/>
        </w:rPr>
        <w:t>(2017</w:t>
      </w:r>
      <w:r>
        <w:rPr>
          <w:rFonts w:hint="eastAsia" w:ascii="宋体" w:hAnsi="宋体"/>
          <w:sz w:val="24"/>
          <w:szCs w:val="24"/>
          <w:u w:val="single"/>
        </w:rPr>
        <w:t>版</w:t>
      </w:r>
      <w:r>
        <w:rPr>
          <w:rFonts w:ascii="宋体" w:hAnsi="宋体"/>
          <w:sz w:val="24"/>
          <w:szCs w:val="24"/>
          <w:u w:val="single"/>
        </w:rPr>
        <w:t>)</w:t>
      </w:r>
      <w:r>
        <w:rPr>
          <w:rFonts w:ascii="宋体" w:hAnsi="宋体"/>
          <w:sz w:val="24"/>
          <w:szCs w:val="24"/>
          <w:u w:val="single"/>
        </w:rPr>
        <w:fldChar w:fldCharType="end"/>
      </w:r>
      <w:r>
        <w:rPr>
          <w:rFonts w:ascii="宋体" w:hAnsi="宋体"/>
          <w:sz w:val="24"/>
          <w:szCs w:val="24"/>
          <w:u w:val="single"/>
        </w:rPr>
        <w:t>、</w:t>
      </w:r>
      <w:r>
        <w:rPr>
          <w:rFonts w:hint="eastAsia" w:ascii="宋体" w:cs="宋体"/>
          <w:color w:val="000000"/>
          <w:sz w:val="24"/>
          <w:szCs w:val="24"/>
          <w:u w:val="single"/>
        </w:rPr>
        <w:t>闽建筑〔</w:t>
      </w:r>
      <w:r>
        <w:rPr>
          <w:rFonts w:ascii="宋体" w:cs="宋体"/>
          <w:color w:val="000000"/>
          <w:sz w:val="24"/>
          <w:szCs w:val="24"/>
          <w:u w:val="single"/>
        </w:rPr>
        <w:t>2021</w:t>
      </w:r>
      <w:r>
        <w:rPr>
          <w:rFonts w:hint="eastAsia" w:ascii="宋体" w:cs="宋体"/>
          <w:color w:val="000000"/>
          <w:sz w:val="24"/>
          <w:szCs w:val="24"/>
          <w:u w:val="single"/>
        </w:rPr>
        <w:t>〕</w:t>
      </w:r>
      <w:r>
        <w:rPr>
          <w:rFonts w:ascii="宋体" w:cs="宋体"/>
          <w:color w:val="000000"/>
          <w:sz w:val="24"/>
          <w:szCs w:val="24"/>
          <w:u w:val="single"/>
        </w:rPr>
        <w:t>6</w:t>
      </w:r>
      <w:r>
        <w:rPr>
          <w:rFonts w:hint="eastAsia" w:ascii="宋体" w:cs="宋体"/>
          <w:color w:val="000000"/>
          <w:sz w:val="24"/>
          <w:szCs w:val="24"/>
          <w:u w:val="single"/>
        </w:rPr>
        <w:t>号</w:t>
      </w:r>
    </w:p>
    <w:p>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宋体" w:hAnsi="宋体" w:cs="??"/>
          <w:color w:val="FF0000"/>
          <w:kern w:val="0"/>
          <w:sz w:val="24"/>
          <w:szCs w:val="24"/>
        </w:rPr>
      </w:pPr>
      <w:r>
        <w:rPr>
          <w:rFonts w:ascii="宋体" w:hAnsi="宋体"/>
          <w:sz w:val="24"/>
          <w:szCs w:val="24"/>
          <w:u w:val="single"/>
        </w:rPr>
        <w:t>《</w:t>
      </w:r>
      <w:r>
        <w:rPr>
          <w:rFonts w:hint="eastAsia" w:ascii="宋体" w:hAnsi="宋体" w:cs="仿宋_GB2312"/>
          <w:bCs/>
          <w:color w:val="213840"/>
          <w:sz w:val="24"/>
          <w:szCs w:val="24"/>
          <w:u w:val="single"/>
        </w:rPr>
        <w:t>关于调整房屋建筑与市政基础设施工程企业管理费的通知</w:t>
      </w:r>
      <w:r>
        <w:rPr>
          <w:rFonts w:ascii="宋体" w:hAnsi="宋体"/>
          <w:sz w:val="24"/>
          <w:szCs w:val="24"/>
          <w:u w:val="single"/>
        </w:rPr>
        <w:t>》</w:t>
      </w:r>
      <w:r>
        <w:rPr>
          <w:rFonts w:hint="eastAsia" w:ascii="宋体" w:hAnsi="宋体"/>
          <w:sz w:val="24"/>
          <w:szCs w:val="24"/>
          <w:u w:val="single"/>
        </w:rPr>
        <w:t xml:space="preserve"> </w:t>
      </w:r>
      <w:r>
        <w:rPr>
          <w:rFonts w:hint="eastAsia" w:ascii="宋体" w:hAnsi="宋体"/>
          <w:bCs/>
          <w:sz w:val="24"/>
          <w:szCs w:val="24"/>
        </w:rPr>
        <w:t>。</w:t>
      </w:r>
      <w:r>
        <w:rPr>
          <w:rFonts w:hint="eastAsia" w:ascii="宋体" w:hAnsi="宋体"/>
          <w:sz w:val="24"/>
          <w:szCs w:val="24"/>
        </w:rPr>
        <w:t>其中，暂列金额：</w:t>
      </w:r>
      <w:r>
        <w:rPr>
          <w:rFonts w:hint="eastAsia" w:ascii="宋体" w:hAnsi="宋体"/>
          <w:sz w:val="24"/>
          <w:szCs w:val="24"/>
          <w:u w:val="single"/>
        </w:rPr>
        <w:t xml:space="preserve"> 无 </w:t>
      </w:r>
      <w:r>
        <w:rPr>
          <w:rFonts w:hint="eastAsia" w:ascii="宋体" w:hAnsi="宋体"/>
          <w:sz w:val="24"/>
          <w:szCs w:val="24"/>
        </w:rPr>
        <w:t>；专业工程暂估价：</w:t>
      </w:r>
      <w:r>
        <w:rPr>
          <w:rFonts w:hint="eastAsia" w:ascii="宋体" w:hAnsi="宋体"/>
          <w:sz w:val="24"/>
          <w:szCs w:val="24"/>
          <w:u w:val="single"/>
        </w:rPr>
        <w:t xml:space="preserve">  无  </w:t>
      </w:r>
      <w:r>
        <w:rPr>
          <w:rFonts w:hint="eastAsia" w:ascii="宋体" w:hAnsi="宋体"/>
          <w:sz w:val="24"/>
          <w:szCs w:val="24"/>
        </w:rPr>
        <w:t>；甲供材料费：</w:t>
      </w:r>
      <w:r>
        <w:rPr>
          <w:rFonts w:hint="eastAsia" w:ascii="宋体" w:hAnsi="宋体"/>
          <w:sz w:val="24"/>
          <w:szCs w:val="24"/>
          <w:u w:val="single"/>
        </w:rPr>
        <w:t xml:space="preserve">无  </w:t>
      </w:r>
      <w:r>
        <w:rPr>
          <w:rFonts w:hint="eastAsia" w:ascii="宋体" w:hAnsi="宋体"/>
          <w:sz w:val="24"/>
          <w:szCs w:val="24"/>
        </w:rPr>
        <w:t>。</w:t>
      </w:r>
    </w:p>
    <w:p>
      <w:pPr>
        <w:keepNext w:val="0"/>
        <w:keepLines w:val="0"/>
        <w:pageBreakBefore w:val="0"/>
        <w:widowControl w:val="0"/>
        <w:kinsoku/>
        <w:wordWrap/>
        <w:overflowPunct/>
        <w:topLinePunct w:val="0"/>
        <w:bidi w:val="0"/>
        <w:snapToGrid/>
        <w:spacing w:line="360" w:lineRule="exact"/>
        <w:textAlignment w:val="auto"/>
        <w:rPr>
          <w:rFonts w:hint="eastAsia" w:ascii="宋体" w:hAnsi="宋体"/>
          <w:sz w:val="24"/>
          <w:szCs w:val="24"/>
        </w:rPr>
      </w:pPr>
      <w:r>
        <w:rPr>
          <w:rFonts w:hint="eastAsia" w:ascii="宋体" w:hAnsi="宋体"/>
          <w:sz w:val="24"/>
          <w:szCs w:val="24"/>
        </w:rPr>
        <w:t>7.人材机价格：</w:t>
      </w:r>
    </w:p>
    <w:p>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sz w:val="24"/>
          <w:szCs w:val="24"/>
        </w:rPr>
      </w:pPr>
      <w:r>
        <w:rPr>
          <w:rFonts w:hint="eastAsia" w:ascii="宋体" w:hAnsi="宋体"/>
          <w:sz w:val="24"/>
          <w:szCs w:val="24"/>
        </w:rPr>
        <w:t>（1）人工费指数：</w:t>
      </w:r>
      <w:r>
        <w:rPr>
          <w:rFonts w:hint="eastAsia" w:ascii="宋体" w:hAnsi="宋体" w:cs="仿宋_GB2312"/>
          <w:bCs/>
          <w:sz w:val="24"/>
          <w:szCs w:val="24"/>
          <w:u w:val="single"/>
        </w:rPr>
        <w:t>莆田市住房和城乡建设局关于发布莆田市建设工程人工费动态指数的通知</w:t>
      </w:r>
      <w:r>
        <w:rPr>
          <w:rFonts w:hint="eastAsia" w:ascii="宋体" w:hAnsi="宋体" w:cs="宋体"/>
          <w:bCs/>
          <w:kern w:val="0"/>
          <w:sz w:val="24"/>
          <w:szCs w:val="24"/>
          <w:u w:val="single"/>
        </w:rPr>
        <w:t>莆建管〔</w:t>
      </w:r>
      <w:r>
        <w:rPr>
          <w:rFonts w:ascii="宋体" w:hAnsi="宋体" w:cs="宋体"/>
          <w:bCs/>
          <w:kern w:val="0"/>
          <w:sz w:val="24"/>
          <w:szCs w:val="24"/>
          <w:u w:val="single"/>
        </w:rPr>
        <w:t>2021</w:t>
      </w:r>
      <w:r>
        <w:rPr>
          <w:rFonts w:hint="eastAsia" w:ascii="宋体" w:hAnsi="宋体" w:cs="宋体"/>
          <w:bCs/>
          <w:kern w:val="0"/>
          <w:sz w:val="24"/>
          <w:szCs w:val="24"/>
          <w:u w:val="single"/>
        </w:rPr>
        <w:t>〕</w:t>
      </w:r>
      <w:r>
        <w:rPr>
          <w:rFonts w:ascii="宋体" w:hAnsi="宋体" w:cs="宋体"/>
          <w:bCs/>
          <w:kern w:val="0"/>
          <w:sz w:val="24"/>
          <w:szCs w:val="24"/>
          <w:u w:val="single"/>
        </w:rPr>
        <w:t>64</w:t>
      </w:r>
      <w:r>
        <w:rPr>
          <w:rFonts w:hint="eastAsia" w:ascii="宋体" w:hAnsi="宋体" w:cs="宋体"/>
          <w:bCs/>
          <w:kern w:val="0"/>
          <w:sz w:val="24"/>
          <w:szCs w:val="24"/>
          <w:u w:val="single"/>
        </w:rPr>
        <w:t>号莆田市建设工程人工费动态指数调整为</w:t>
      </w:r>
      <w:r>
        <w:rPr>
          <w:rFonts w:ascii="宋体" w:hAnsi="宋体" w:cs="宋体"/>
          <w:bCs/>
          <w:kern w:val="0"/>
          <w:sz w:val="24"/>
          <w:szCs w:val="24"/>
          <w:u w:val="single"/>
        </w:rPr>
        <w:t>1.1888。</w:t>
      </w:r>
    </w:p>
    <w:p>
      <w:pPr>
        <w:keepNext w:val="0"/>
        <w:keepLines w:val="0"/>
        <w:pageBreakBefore w:val="0"/>
        <w:widowControl w:val="0"/>
        <w:shd w:val="clear" w:color="auto" w:fill="FFFFFF"/>
        <w:kinsoku/>
        <w:wordWrap/>
        <w:overflowPunct/>
        <w:topLinePunct w:val="0"/>
        <w:autoSpaceDE w:val="0"/>
        <w:autoSpaceDN w:val="0"/>
        <w:bidi w:val="0"/>
        <w:adjustRightInd w:val="0"/>
        <w:snapToGrid/>
        <w:spacing w:before="100" w:after="100" w:line="360" w:lineRule="exact"/>
        <w:jc w:val="center"/>
        <w:textAlignment w:val="auto"/>
        <w:rPr>
          <w:rFonts w:hint="eastAsia" w:ascii="宋体" w:hAnsi="宋体" w:cs="宋体"/>
          <w:bCs/>
          <w:color w:val="000000"/>
          <w:sz w:val="24"/>
          <w:szCs w:val="24"/>
          <w:u w:val="single"/>
        </w:rPr>
      </w:pPr>
      <w:r>
        <w:rPr>
          <w:rFonts w:hint="eastAsia" w:ascii="宋体" w:hAnsi="宋体"/>
          <w:sz w:val="24"/>
          <w:szCs w:val="24"/>
        </w:rPr>
        <w:t>（2）施工机械台班单价：</w:t>
      </w:r>
      <w:r>
        <w:rPr>
          <w:rFonts w:hint="eastAsia" w:ascii="宋体" w:hAnsi="宋体" w:cs="宋体"/>
          <w:color w:val="000000"/>
          <w:sz w:val="24"/>
          <w:szCs w:val="24"/>
          <w:highlight w:val="white"/>
          <w:u w:val="single"/>
        </w:rPr>
        <w:t>闽建筑</w:t>
      </w:r>
      <w:r>
        <w:rPr>
          <w:rFonts w:ascii="宋体" w:hAnsi="宋体" w:cs="宋体"/>
          <w:color w:val="000000"/>
          <w:sz w:val="24"/>
          <w:szCs w:val="24"/>
          <w:highlight w:val="white"/>
          <w:u w:val="single"/>
        </w:rPr>
        <w:t>[2022]1</w:t>
      </w:r>
      <w:r>
        <w:rPr>
          <w:rFonts w:hint="eastAsia" w:ascii="宋体" w:hAnsi="宋体" w:cs="宋体"/>
          <w:color w:val="000000"/>
          <w:sz w:val="24"/>
          <w:szCs w:val="24"/>
          <w:highlight w:val="white"/>
          <w:u w:val="single"/>
        </w:rPr>
        <w:t>号文《</w:t>
      </w:r>
      <w:r>
        <w:rPr>
          <w:rFonts w:hint="eastAsia" w:ascii="宋体" w:hAnsi="宋体" w:cs="宋体"/>
          <w:bCs/>
          <w:color w:val="000000"/>
          <w:sz w:val="24"/>
          <w:szCs w:val="24"/>
          <w:u w:val="single"/>
        </w:rPr>
        <w:t>关于颁发《福建省房屋建筑和市政基</w:t>
      </w:r>
    </w:p>
    <w:p>
      <w:pPr>
        <w:keepNext w:val="0"/>
        <w:keepLines w:val="0"/>
        <w:pageBreakBefore w:val="0"/>
        <w:widowControl w:val="0"/>
        <w:shd w:val="clear" w:color="auto" w:fill="FFFFFF"/>
        <w:kinsoku/>
        <w:wordWrap/>
        <w:overflowPunct/>
        <w:topLinePunct w:val="0"/>
        <w:autoSpaceDE w:val="0"/>
        <w:autoSpaceDN w:val="0"/>
        <w:bidi w:val="0"/>
        <w:adjustRightInd w:val="0"/>
        <w:snapToGrid/>
        <w:spacing w:before="100" w:after="100" w:line="360" w:lineRule="exact"/>
        <w:textAlignment w:val="auto"/>
        <w:rPr>
          <w:rFonts w:hint="eastAsia" w:ascii="宋体" w:hAnsi="宋体"/>
          <w:sz w:val="24"/>
          <w:szCs w:val="24"/>
        </w:rPr>
      </w:pPr>
      <w:r>
        <w:rPr>
          <w:rFonts w:hint="eastAsia" w:ascii="宋体" w:hAnsi="宋体" w:cs="宋体"/>
          <w:bCs/>
          <w:color w:val="000000"/>
          <w:sz w:val="24"/>
          <w:szCs w:val="24"/>
          <w:u w:val="single"/>
        </w:rPr>
        <w:t>础设施工程施工机械台班费用定额》（</w:t>
      </w:r>
      <w:r>
        <w:rPr>
          <w:rFonts w:ascii="宋体" w:hAnsi="宋体" w:cs="宋体"/>
          <w:bCs/>
          <w:color w:val="000000"/>
          <w:sz w:val="24"/>
          <w:szCs w:val="24"/>
          <w:u w:val="single"/>
        </w:rPr>
        <w:t>2021</w:t>
      </w:r>
      <w:r>
        <w:rPr>
          <w:rFonts w:hint="eastAsia" w:ascii="宋体" w:hAnsi="宋体" w:cs="宋体"/>
          <w:bCs/>
          <w:color w:val="000000"/>
          <w:sz w:val="24"/>
          <w:szCs w:val="24"/>
          <w:u w:val="single"/>
        </w:rPr>
        <w:t>版）的通知</w:t>
      </w:r>
      <w:r>
        <w:rPr>
          <w:rFonts w:hint="eastAsia" w:ascii="宋体" w:hAnsi="宋体" w:cs="宋体"/>
          <w:color w:val="000000"/>
          <w:sz w:val="24"/>
          <w:szCs w:val="24"/>
          <w:highlight w:val="white"/>
          <w:u w:val="single"/>
        </w:rPr>
        <w:t>》</w:t>
      </w:r>
      <w:r>
        <w:rPr>
          <w:rFonts w:hint="eastAsia" w:ascii="宋体" w:hAnsi="宋体"/>
          <w:sz w:val="24"/>
          <w:szCs w:val="24"/>
          <w:u w:val="single"/>
        </w:rPr>
        <w:t>。</w:t>
      </w:r>
    </w:p>
    <w:p>
      <w:pPr>
        <w:keepNext w:val="0"/>
        <w:keepLines w:val="0"/>
        <w:pageBreakBefore w:val="0"/>
        <w:widowControl w:val="0"/>
        <w:kinsoku/>
        <w:wordWrap/>
        <w:overflowPunct/>
        <w:topLinePunct w:val="0"/>
        <w:bidi w:val="0"/>
        <w:snapToGrid/>
        <w:spacing w:line="360" w:lineRule="exact"/>
        <w:textAlignment w:val="auto"/>
        <w:rPr>
          <w:rFonts w:hint="eastAsia" w:ascii="宋体" w:hAnsi="宋体"/>
          <w:sz w:val="24"/>
          <w:szCs w:val="24"/>
        </w:rPr>
      </w:pPr>
      <w:r>
        <w:rPr>
          <w:rFonts w:hint="eastAsia" w:ascii="宋体" w:hAnsi="宋体"/>
          <w:sz w:val="24"/>
          <w:szCs w:val="24"/>
        </w:rPr>
        <w:t>（3）材料设备价格：</w:t>
      </w:r>
      <w:r>
        <w:rPr>
          <w:rFonts w:hint="eastAsia" w:ascii="宋体" w:hAnsi="宋体"/>
          <w:sz w:val="24"/>
          <w:szCs w:val="24"/>
          <w:u w:val="single"/>
        </w:rPr>
        <w:t>莆田2022年12月份材料综合价格。《福建省福州市2021年度安装市政材料品牌价格》</w:t>
      </w:r>
      <w:r>
        <w:rPr>
          <w:rFonts w:hint="eastAsia" w:ascii="宋体" w:hAnsi="宋体"/>
          <w:sz w:val="24"/>
          <w:szCs w:val="24"/>
        </w:rPr>
        <w:t xml:space="preserve">。 </w:t>
      </w:r>
    </w:p>
    <w:p>
      <w:pPr>
        <w:keepNext w:val="0"/>
        <w:keepLines w:val="0"/>
        <w:pageBreakBefore w:val="0"/>
        <w:widowControl w:val="0"/>
        <w:kinsoku/>
        <w:wordWrap/>
        <w:overflowPunct/>
        <w:topLinePunct w:val="0"/>
        <w:bidi w:val="0"/>
        <w:snapToGrid/>
        <w:spacing w:line="360" w:lineRule="exact"/>
        <w:textAlignment w:val="auto"/>
        <w:rPr>
          <w:rFonts w:hint="eastAsia" w:ascii="宋体" w:hAnsi="宋体"/>
          <w:sz w:val="24"/>
          <w:szCs w:val="24"/>
        </w:rPr>
      </w:pPr>
      <w:r>
        <w:rPr>
          <w:rFonts w:hint="eastAsia" w:ascii="宋体" w:hAnsi="宋体"/>
          <w:sz w:val="24"/>
          <w:szCs w:val="24"/>
        </w:rPr>
        <w:t>8.其他：</w:t>
      </w:r>
      <w:r>
        <w:rPr>
          <w:rFonts w:hint="eastAsia" w:ascii="宋体" w:hAnsi="宋体"/>
          <w:sz w:val="24"/>
          <w:szCs w:val="24"/>
          <w:u w:val="single"/>
        </w:rPr>
        <w:t xml:space="preserve">    </w:t>
      </w:r>
      <w:r>
        <w:rPr>
          <w:rFonts w:hint="eastAsia" w:ascii="宋体" w:hAnsi="宋体"/>
          <w:bCs/>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w:t>
      </w:r>
    </w:p>
    <w:p>
      <w:pPr>
        <w:keepNext w:val="0"/>
        <w:keepLines w:val="0"/>
        <w:pageBreakBefore w:val="0"/>
        <w:widowControl w:val="0"/>
        <w:kinsoku/>
        <w:wordWrap/>
        <w:overflowPunct/>
        <w:topLinePunct w:val="0"/>
        <w:bidi w:val="0"/>
        <w:snapToGrid/>
        <w:spacing w:line="360" w:lineRule="exact"/>
        <w:ind w:firstLine="236" w:firstLineChars="98"/>
        <w:textAlignment w:val="auto"/>
        <w:rPr>
          <w:rFonts w:hint="eastAsia" w:ascii="宋体" w:hAnsi="宋体"/>
          <w:b/>
          <w:sz w:val="24"/>
          <w:szCs w:val="24"/>
        </w:rPr>
      </w:pPr>
      <w:r>
        <w:rPr>
          <w:rFonts w:hint="eastAsia" w:ascii="宋体" w:hAnsi="宋体"/>
          <w:b/>
          <w:sz w:val="24"/>
          <w:szCs w:val="24"/>
          <w:lang w:val="en-US" w:eastAsia="zh-CN"/>
        </w:rPr>
        <w:t>13.3</w:t>
      </w:r>
      <w:r>
        <w:rPr>
          <w:rFonts w:hint="eastAsia" w:ascii="宋体" w:hAnsi="宋体"/>
          <w:b/>
          <w:sz w:val="24"/>
          <w:szCs w:val="24"/>
        </w:rPr>
        <w:t>取费标准</w:t>
      </w:r>
    </w:p>
    <w:p>
      <w:pPr>
        <w:keepNext w:val="0"/>
        <w:keepLines w:val="0"/>
        <w:pageBreakBefore w:val="0"/>
        <w:widowControl w:val="0"/>
        <w:tabs>
          <w:tab w:val="left" w:pos="1076"/>
        </w:tabs>
        <w:kinsoku/>
        <w:wordWrap/>
        <w:overflowPunct/>
        <w:topLinePunct w:val="0"/>
        <w:bidi w:val="0"/>
        <w:snapToGrid/>
        <w:spacing w:line="360" w:lineRule="exact"/>
        <w:ind w:left="536"/>
        <w:textAlignment w:val="auto"/>
        <w:rPr>
          <w:rFonts w:hint="eastAsia" w:ascii="宋体" w:hAnsi="宋体"/>
          <w:sz w:val="24"/>
          <w:szCs w:val="24"/>
        </w:rPr>
      </w:pPr>
      <w:r>
        <w:rPr>
          <w:rFonts w:hint="eastAsia" w:ascii="宋体" w:hAnsi="宋体"/>
          <w:sz w:val="24"/>
          <w:szCs w:val="24"/>
        </w:rPr>
        <w:t>1.专业类别：</w:t>
      </w:r>
      <w:r>
        <w:rPr>
          <w:rFonts w:hint="eastAsia" w:ascii="宋体" w:hAnsi="宋体"/>
          <w:sz w:val="24"/>
          <w:szCs w:val="24"/>
          <w:u w:val="single"/>
        </w:rPr>
        <w:t xml:space="preserve">建筑、市政专业  </w:t>
      </w:r>
      <w:r>
        <w:rPr>
          <w:rFonts w:hint="eastAsia" w:ascii="宋体" w:hAnsi="宋体"/>
          <w:sz w:val="24"/>
          <w:szCs w:val="24"/>
        </w:rPr>
        <w:t xml:space="preserve">。 </w:t>
      </w:r>
    </w:p>
    <w:p>
      <w:pPr>
        <w:keepNext w:val="0"/>
        <w:keepLines w:val="0"/>
        <w:pageBreakBefore w:val="0"/>
        <w:widowControl w:val="0"/>
        <w:tabs>
          <w:tab w:val="left" w:pos="1076"/>
        </w:tabs>
        <w:kinsoku/>
        <w:wordWrap/>
        <w:overflowPunct/>
        <w:topLinePunct w:val="0"/>
        <w:bidi w:val="0"/>
        <w:snapToGrid/>
        <w:spacing w:line="360" w:lineRule="exact"/>
        <w:ind w:left="536"/>
        <w:textAlignment w:val="auto"/>
        <w:rPr>
          <w:rFonts w:hint="eastAsia" w:ascii="宋体" w:hAnsi="宋体"/>
          <w:sz w:val="24"/>
          <w:szCs w:val="24"/>
        </w:rPr>
      </w:pPr>
      <w:r>
        <w:rPr>
          <w:rFonts w:hint="eastAsia" w:ascii="宋体" w:hAnsi="宋体"/>
          <w:sz w:val="24"/>
          <w:szCs w:val="24"/>
        </w:rPr>
        <w:t>2.总承包服务费费率：</w:t>
      </w:r>
      <w:r>
        <w:rPr>
          <w:rFonts w:hint="eastAsia" w:ascii="宋体" w:hAnsi="宋体"/>
          <w:sz w:val="24"/>
          <w:szCs w:val="24"/>
          <w:u w:val="single"/>
        </w:rPr>
        <w:t xml:space="preserve">    0%   </w:t>
      </w:r>
      <w:r>
        <w:rPr>
          <w:rFonts w:hint="eastAsia" w:ascii="宋体" w:hAnsi="宋体"/>
          <w:sz w:val="24"/>
          <w:szCs w:val="24"/>
        </w:rPr>
        <w:t xml:space="preserve">。 </w:t>
      </w:r>
    </w:p>
    <w:p>
      <w:pPr>
        <w:keepNext w:val="0"/>
        <w:keepLines w:val="0"/>
        <w:pageBreakBefore w:val="0"/>
        <w:widowControl w:val="0"/>
        <w:tabs>
          <w:tab w:val="left" w:pos="1076"/>
        </w:tabs>
        <w:kinsoku/>
        <w:wordWrap/>
        <w:overflowPunct/>
        <w:topLinePunct w:val="0"/>
        <w:bidi w:val="0"/>
        <w:snapToGrid/>
        <w:spacing w:line="360" w:lineRule="exact"/>
        <w:ind w:left="536"/>
        <w:textAlignment w:val="auto"/>
        <w:rPr>
          <w:rFonts w:hint="eastAsia" w:ascii="宋体" w:hAnsi="宋体"/>
          <w:sz w:val="24"/>
          <w:szCs w:val="24"/>
        </w:rPr>
      </w:pPr>
      <w:r>
        <w:rPr>
          <w:rFonts w:hint="eastAsia" w:ascii="宋体" w:hAnsi="宋体"/>
          <w:sz w:val="24"/>
          <w:szCs w:val="24"/>
        </w:rPr>
        <w:t>3.税率：</w:t>
      </w:r>
      <w:r>
        <w:rPr>
          <w:rFonts w:hint="eastAsia" w:ascii="宋体" w:hAnsi="宋体"/>
          <w:sz w:val="24"/>
          <w:szCs w:val="24"/>
          <w:u w:val="single"/>
        </w:rPr>
        <w:t xml:space="preserve">  9% </w:t>
      </w:r>
      <w:r>
        <w:rPr>
          <w:rFonts w:hint="eastAsia" w:ascii="宋体" w:hAnsi="宋体"/>
          <w:sz w:val="24"/>
          <w:szCs w:val="24"/>
        </w:rPr>
        <w:t>。</w:t>
      </w:r>
    </w:p>
    <w:p>
      <w:pPr>
        <w:keepNext w:val="0"/>
        <w:keepLines w:val="0"/>
        <w:pageBreakBefore w:val="0"/>
        <w:widowControl w:val="0"/>
        <w:numPr>
          <w:ilvl w:val="0"/>
          <w:numId w:val="0"/>
        </w:numPr>
        <w:kinsoku/>
        <w:wordWrap/>
        <w:overflowPunct/>
        <w:topLinePunct w:val="0"/>
        <w:bidi w:val="0"/>
        <w:snapToGrid/>
        <w:spacing w:line="360" w:lineRule="exact"/>
        <w:ind w:firstLine="241" w:firstLineChars="100"/>
        <w:textAlignment w:val="auto"/>
        <w:rPr>
          <w:rFonts w:hint="eastAsia" w:ascii="宋体" w:hAnsi="宋体"/>
          <w:b/>
          <w:sz w:val="24"/>
          <w:szCs w:val="24"/>
        </w:rPr>
      </w:pPr>
      <w:r>
        <w:rPr>
          <w:rFonts w:hint="eastAsia" w:ascii="宋体" w:hAnsi="宋体"/>
          <w:b/>
          <w:sz w:val="24"/>
          <w:szCs w:val="24"/>
          <w:lang w:val="en-US" w:eastAsia="zh-CN"/>
        </w:rPr>
        <w:t>13.4</w:t>
      </w:r>
      <w:r>
        <w:rPr>
          <w:rFonts w:hint="eastAsia" w:ascii="宋体" w:hAnsi="宋体"/>
          <w:b/>
          <w:sz w:val="24"/>
          <w:szCs w:val="24"/>
        </w:rPr>
        <w:t>施工方法与措施</w:t>
      </w:r>
    </w:p>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宋体" w:hAnsi="宋体"/>
          <w:sz w:val="24"/>
          <w:szCs w:val="24"/>
        </w:rPr>
      </w:pPr>
      <w:r>
        <w:rPr>
          <w:rFonts w:hint="eastAsia" w:ascii="宋体" w:hAnsi="宋体"/>
          <w:sz w:val="24"/>
          <w:szCs w:val="24"/>
        </w:rPr>
        <w:t>1.土方工程：</w:t>
      </w:r>
      <w:r>
        <w:rPr>
          <w:rFonts w:hint="eastAsia" w:ascii="宋体" w:hAnsi="宋体"/>
          <w:sz w:val="24"/>
          <w:szCs w:val="24"/>
          <w:u w:val="single"/>
        </w:rPr>
        <w:t xml:space="preserve"> 人机配合  </w:t>
      </w:r>
      <w:r>
        <w:rPr>
          <w:rFonts w:hint="eastAsia" w:ascii="宋体" w:hAnsi="宋体"/>
          <w:sz w:val="24"/>
          <w:szCs w:val="24"/>
        </w:rPr>
        <w:t>。</w:t>
      </w:r>
    </w:p>
    <w:p>
      <w:pPr>
        <w:keepNext w:val="0"/>
        <w:keepLines w:val="0"/>
        <w:pageBreakBefore w:val="0"/>
        <w:widowControl w:val="0"/>
        <w:tabs>
          <w:tab w:val="left" w:pos="1076"/>
        </w:tabs>
        <w:kinsoku/>
        <w:wordWrap/>
        <w:overflowPunct/>
        <w:topLinePunct w:val="0"/>
        <w:bidi w:val="0"/>
        <w:snapToGrid/>
        <w:spacing w:line="360" w:lineRule="exact"/>
        <w:ind w:left="536"/>
        <w:textAlignment w:val="auto"/>
        <w:rPr>
          <w:rFonts w:hint="eastAsia" w:ascii="宋体" w:hAnsi="宋体"/>
          <w:sz w:val="24"/>
          <w:szCs w:val="24"/>
        </w:rPr>
      </w:pPr>
      <w:r>
        <w:rPr>
          <w:rFonts w:hint="eastAsia" w:ascii="宋体" w:hAnsi="宋体"/>
          <w:sz w:val="24"/>
          <w:szCs w:val="24"/>
        </w:rPr>
        <w:t>2.脚手架：</w:t>
      </w:r>
      <w:r>
        <w:rPr>
          <w:rFonts w:hint="eastAsia" w:ascii="宋体" w:hAnsi="宋体"/>
          <w:sz w:val="24"/>
          <w:szCs w:val="24"/>
          <w:u w:val="single"/>
        </w:rPr>
        <w:t xml:space="preserve">钢管脚手架  </w:t>
      </w:r>
      <w:r>
        <w:rPr>
          <w:rFonts w:hint="eastAsia" w:ascii="宋体" w:hAnsi="宋体"/>
          <w:sz w:val="24"/>
          <w:szCs w:val="24"/>
        </w:rPr>
        <w:t>。</w:t>
      </w:r>
    </w:p>
    <w:p>
      <w:pPr>
        <w:keepNext w:val="0"/>
        <w:keepLines w:val="0"/>
        <w:pageBreakBefore w:val="0"/>
        <w:widowControl w:val="0"/>
        <w:tabs>
          <w:tab w:val="left" w:pos="1076"/>
        </w:tabs>
        <w:kinsoku/>
        <w:wordWrap/>
        <w:overflowPunct/>
        <w:topLinePunct w:val="0"/>
        <w:bidi w:val="0"/>
        <w:snapToGrid/>
        <w:spacing w:line="360" w:lineRule="exact"/>
        <w:ind w:left="536"/>
        <w:textAlignment w:val="auto"/>
        <w:rPr>
          <w:rFonts w:hint="eastAsia" w:ascii="宋体" w:hAnsi="宋体"/>
          <w:sz w:val="24"/>
          <w:szCs w:val="24"/>
          <w:u w:val="single"/>
        </w:rPr>
      </w:pPr>
      <w:r>
        <w:rPr>
          <w:rFonts w:hint="eastAsia" w:ascii="宋体" w:hAnsi="宋体"/>
          <w:sz w:val="24"/>
          <w:szCs w:val="24"/>
        </w:rPr>
        <w:t>3.混凝土模板及支架：</w:t>
      </w:r>
      <w:r>
        <w:rPr>
          <w:rFonts w:hint="eastAsia" w:ascii="宋体" w:hAnsi="宋体"/>
          <w:sz w:val="24"/>
          <w:szCs w:val="24"/>
          <w:u w:val="single"/>
        </w:rPr>
        <w:t xml:space="preserve">  胶合板模板及钢管支架 </w:t>
      </w:r>
      <w:r>
        <w:rPr>
          <w:rFonts w:hint="eastAsia" w:ascii="宋体" w:hAnsi="宋体"/>
          <w:sz w:val="24"/>
          <w:szCs w:val="24"/>
        </w:rPr>
        <w:t>。</w:t>
      </w:r>
    </w:p>
    <w:p>
      <w:pPr>
        <w:keepNext w:val="0"/>
        <w:keepLines w:val="0"/>
        <w:pageBreakBefore w:val="0"/>
        <w:widowControl w:val="0"/>
        <w:tabs>
          <w:tab w:val="left" w:pos="1076"/>
        </w:tabs>
        <w:kinsoku/>
        <w:wordWrap/>
        <w:overflowPunct/>
        <w:topLinePunct w:val="0"/>
        <w:bidi w:val="0"/>
        <w:snapToGrid/>
        <w:spacing w:line="360" w:lineRule="exact"/>
        <w:ind w:left="536"/>
        <w:textAlignment w:val="auto"/>
        <w:rPr>
          <w:rFonts w:hint="eastAsia" w:ascii="宋体" w:hAnsi="宋体"/>
          <w:sz w:val="24"/>
          <w:szCs w:val="24"/>
        </w:rPr>
      </w:pPr>
      <w:r>
        <w:rPr>
          <w:rFonts w:hint="eastAsia" w:ascii="宋体" w:hAnsi="宋体"/>
          <w:sz w:val="24"/>
          <w:szCs w:val="24"/>
        </w:rPr>
        <w:t>4.材料二次搬运：</w:t>
      </w:r>
      <w:r>
        <w:rPr>
          <w:rFonts w:hint="eastAsia"/>
          <w:sz w:val="24"/>
          <w:szCs w:val="24"/>
          <w:u w:val="single"/>
        </w:rPr>
        <w:t>人工二次搬运</w:t>
      </w:r>
      <w:r>
        <w:rPr>
          <w:rFonts w:hint="eastAsia" w:ascii="宋体" w:hAnsi="宋体"/>
          <w:sz w:val="24"/>
          <w:szCs w:val="24"/>
        </w:rPr>
        <w:t>。</w:t>
      </w:r>
    </w:p>
    <w:p>
      <w:pPr>
        <w:keepNext w:val="0"/>
        <w:keepLines w:val="0"/>
        <w:pageBreakBefore w:val="0"/>
        <w:widowControl w:val="0"/>
        <w:kinsoku/>
        <w:wordWrap/>
        <w:overflowPunct/>
        <w:topLinePunct w:val="0"/>
        <w:bidi w:val="0"/>
        <w:snapToGrid/>
        <w:spacing w:line="360" w:lineRule="exact"/>
        <w:ind w:firstLine="354" w:firstLineChars="147"/>
        <w:textAlignment w:val="auto"/>
        <w:rPr>
          <w:rFonts w:hint="eastAsia" w:ascii="宋体" w:hAnsi="宋体"/>
          <w:b/>
          <w:sz w:val="24"/>
          <w:szCs w:val="24"/>
        </w:rPr>
      </w:pPr>
      <w:r>
        <w:rPr>
          <w:rFonts w:hint="eastAsia" w:ascii="宋体" w:hAnsi="宋体"/>
          <w:b/>
          <w:sz w:val="24"/>
          <w:szCs w:val="24"/>
          <w:lang w:val="en-US" w:eastAsia="zh-CN"/>
        </w:rPr>
        <w:t>13.5</w:t>
      </w:r>
      <w:r>
        <w:rPr>
          <w:rFonts w:hint="eastAsia" w:ascii="宋体" w:hAnsi="宋体"/>
          <w:b/>
          <w:sz w:val="24"/>
          <w:szCs w:val="24"/>
        </w:rPr>
        <w:t>其他需要的说明</w:t>
      </w:r>
    </w:p>
    <w:p>
      <w:pPr>
        <w:keepNext w:val="0"/>
        <w:keepLines w:val="0"/>
        <w:pageBreakBefore w:val="0"/>
        <w:widowControl w:val="0"/>
        <w:kinsoku/>
        <w:wordWrap/>
        <w:overflowPunct/>
        <w:topLinePunct w:val="0"/>
        <w:bidi w:val="0"/>
        <w:snapToGrid/>
        <w:spacing w:line="360" w:lineRule="exact"/>
        <w:ind w:left="-107" w:leftChars="-51" w:firstLine="720" w:firstLineChars="300"/>
        <w:textAlignment w:val="auto"/>
        <w:rPr>
          <w:rFonts w:hint="eastAsia" w:ascii="宋体" w:hAnsi="宋体"/>
          <w:sz w:val="24"/>
          <w:szCs w:val="24"/>
        </w:rPr>
      </w:pPr>
      <w:r>
        <w:rPr>
          <w:rFonts w:hint="eastAsia" w:ascii="宋体" w:hAnsi="宋体"/>
          <w:sz w:val="24"/>
          <w:szCs w:val="24"/>
        </w:rPr>
        <w:t>1、土方按三类土。本工程在</w:t>
      </w:r>
      <w:r>
        <w:rPr>
          <w:sz w:val="24"/>
          <w:szCs w:val="24"/>
        </w:rPr>
        <w:t>山地丘陵地区，机械无法进场，采用人工</w:t>
      </w:r>
      <w:r>
        <w:rPr>
          <w:rFonts w:hint="eastAsia"/>
          <w:sz w:val="24"/>
          <w:szCs w:val="24"/>
        </w:rPr>
        <w:t>挖土方</w:t>
      </w:r>
      <w:r>
        <w:rPr>
          <w:rFonts w:hint="eastAsia" w:ascii="宋体" w:hAnsi="宋体"/>
          <w:sz w:val="24"/>
          <w:szCs w:val="24"/>
        </w:rPr>
        <w:t>。弃土运距3Km以内</w:t>
      </w:r>
      <w:r>
        <w:rPr>
          <w:rFonts w:hint="eastAsia"/>
          <w:sz w:val="24"/>
          <w:szCs w:val="24"/>
        </w:rPr>
        <w:t>。</w:t>
      </w:r>
    </w:p>
    <w:p>
      <w:pPr>
        <w:keepNext w:val="0"/>
        <w:keepLines w:val="0"/>
        <w:pageBreakBefore w:val="0"/>
        <w:widowControl w:val="0"/>
        <w:kinsoku/>
        <w:wordWrap/>
        <w:overflowPunct/>
        <w:topLinePunct w:val="0"/>
        <w:bidi w:val="0"/>
        <w:snapToGrid/>
        <w:spacing w:line="360" w:lineRule="exact"/>
        <w:ind w:firstLine="600" w:firstLineChars="250"/>
        <w:textAlignment w:val="auto"/>
        <w:rPr>
          <w:rFonts w:hint="eastAsia" w:ascii="宋体" w:hAnsi="宋体"/>
          <w:sz w:val="24"/>
          <w:szCs w:val="24"/>
        </w:rPr>
      </w:pPr>
      <w:r>
        <w:rPr>
          <w:rFonts w:hint="eastAsia" w:ascii="宋体" w:hAnsi="宋体"/>
          <w:sz w:val="24"/>
          <w:szCs w:val="24"/>
        </w:rPr>
        <w:t>2、混凝土采用现拌普通混凝土。</w:t>
      </w:r>
    </w:p>
    <w:p>
      <w:pPr>
        <w:keepNext w:val="0"/>
        <w:keepLines w:val="0"/>
        <w:pageBreakBefore w:val="0"/>
        <w:widowControl w:val="0"/>
        <w:kinsoku/>
        <w:wordWrap/>
        <w:overflowPunct/>
        <w:topLinePunct w:val="0"/>
        <w:bidi w:val="0"/>
        <w:snapToGrid/>
        <w:spacing w:line="360" w:lineRule="exact"/>
        <w:ind w:firstLine="600" w:firstLineChars="250"/>
        <w:textAlignment w:val="auto"/>
        <w:rPr>
          <w:rFonts w:hint="eastAsia" w:ascii="宋体" w:hAnsi="宋体"/>
          <w:sz w:val="24"/>
          <w:szCs w:val="24"/>
        </w:rPr>
      </w:pPr>
      <w:r>
        <w:rPr>
          <w:rFonts w:hint="eastAsia" w:ascii="宋体" w:hAnsi="宋体"/>
          <w:sz w:val="24"/>
          <w:szCs w:val="24"/>
        </w:rPr>
        <w:t>3、砂垫层及回填按机制砂计。</w:t>
      </w:r>
    </w:p>
    <w:p>
      <w:pPr>
        <w:keepNext w:val="0"/>
        <w:keepLines w:val="0"/>
        <w:pageBreakBefore w:val="0"/>
        <w:widowControl w:val="0"/>
        <w:kinsoku/>
        <w:wordWrap/>
        <w:overflowPunct/>
        <w:topLinePunct w:val="0"/>
        <w:bidi w:val="0"/>
        <w:snapToGrid/>
        <w:spacing w:line="360" w:lineRule="exact"/>
        <w:ind w:firstLine="600" w:firstLineChars="250"/>
        <w:textAlignment w:val="auto"/>
        <w:rPr>
          <w:rFonts w:hint="eastAsia" w:ascii="宋体" w:hAnsi="宋体"/>
          <w:sz w:val="24"/>
          <w:szCs w:val="24"/>
        </w:rPr>
      </w:pPr>
      <w:r>
        <w:rPr>
          <w:rFonts w:hint="eastAsia" w:ascii="宋体" w:hAnsi="宋体"/>
          <w:sz w:val="24"/>
          <w:szCs w:val="24"/>
        </w:rPr>
        <w:t>4、输水管道、缆保护管、电缆按设计图长度计算，竣工结算时按实际施工工程量调整。设计图管道管件不详，暂不计算，竣工结算时按实际施工发生计入结算。</w:t>
      </w:r>
    </w:p>
    <w:p>
      <w:pPr>
        <w:keepNext w:val="0"/>
        <w:keepLines w:val="0"/>
        <w:pageBreakBefore w:val="0"/>
        <w:widowControl w:val="0"/>
        <w:kinsoku/>
        <w:wordWrap/>
        <w:overflowPunct/>
        <w:topLinePunct w:val="0"/>
        <w:bidi w:val="0"/>
        <w:snapToGrid/>
        <w:spacing w:line="360" w:lineRule="exact"/>
        <w:ind w:firstLine="600" w:firstLineChars="250"/>
        <w:textAlignment w:val="auto"/>
        <w:rPr>
          <w:rFonts w:hint="eastAsia"/>
          <w:sz w:val="24"/>
          <w:szCs w:val="24"/>
        </w:rPr>
      </w:pPr>
      <w:r>
        <w:rPr>
          <w:rFonts w:hint="eastAsia" w:ascii="宋体" w:hAnsi="宋体"/>
          <w:sz w:val="24"/>
          <w:szCs w:val="24"/>
        </w:rPr>
        <w:t>5、本工程在</w:t>
      </w:r>
      <w:r>
        <w:rPr>
          <w:sz w:val="24"/>
          <w:szCs w:val="24"/>
        </w:rPr>
        <w:t>山地丘陵地区，机械无法进场，</w:t>
      </w:r>
      <w:r>
        <w:rPr>
          <w:rFonts w:hint="eastAsia"/>
          <w:sz w:val="24"/>
          <w:szCs w:val="24"/>
        </w:rPr>
        <w:t>材料</w:t>
      </w:r>
      <w:r>
        <w:rPr>
          <w:sz w:val="24"/>
          <w:szCs w:val="24"/>
        </w:rPr>
        <w:t>采用</w:t>
      </w:r>
      <w:r>
        <w:rPr>
          <w:rFonts w:hint="eastAsia"/>
          <w:sz w:val="24"/>
          <w:szCs w:val="24"/>
        </w:rPr>
        <w:t>人力二次搬运。根据施工现场实际情况，二次搬运运距按1.5KM，扣除定额材料的场内运输距离均按150m后计算。</w:t>
      </w:r>
    </w:p>
    <w:p>
      <w:pPr>
        <w:wordWrap w:val="0"/>
        <w:spacing w:line="360" w:lineRule="exact"/>
        <w:ind w:firstLine="482" w:firstLineChars="200"/>
        <w:jc w:val="left"/>
        <w:rPr>
          <w:rFonts w:hint="eastAsia" w:ascii="宋体" w:hAnsi="宋体"/>
          <w:b/>
          <w:bCs w:val="0"/>
          <w:color w:val="auto"/>
          <w:sz w:val="24"/>
          <w:highlight w:val="none"/>
        </w:rPr>
      </w:pPr>
      <w:r>
        <w:rPr>
          <w:rFonts w:hint="eastAsia" w:ascii="宋体" w:hAnsi="宋体"/>
          <w:b/>
          <w:bCs w:val="0"/>
          <w:color w:val="auto"/>
          <w:sz w:val="24"/>
          <w:highlight w:val="none"/>
        </w:rPr>
        <w:t>13.</w:t>
      </w:r>
      <w:r>
        <w:rPr>
          <w:rFonts w:hint="eastAsia" w:ascii="宋体" w:hAnsi="宋体"/>
          <w:b/>
          <w:bCs w:val="0"/>
          <w:color w:val="auto"/>
          <w:sz w:val="24"/>
          <w:highlight w:val="none"/>
          <w:lang w:val="en-US" w:eastAsia="zh-CN"/>
        </w:rPr>
        <w:t>6</w:t>
      </w:r>
      <w:r>
        <w:rPr>
          <w:rFonts w:hint="eastAsia" w:ascii="宋体" w:hAnsi="宋体"/>
          <w:b/>
          <w:bCs w:val="0"/>
          <w:color w:val="auto"/>
          <w:sz w:val="24"/>
          <w:highlight w:val="none"/>
        </w:rPr>
        <w:t>风险范围和风险包干系数</w:t>
      </w:r>
    </w:p>
    <w:p>
      <w:pPr>
        <w:wordWrap w:val="0"/>
        <w:spacing w:line="360" w:lineRule="exact"/>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13.</w:t>
      </w:r>
      <w:r>
        <w:rPr>
          <w:rFonts w:hint="eastAsia" w:ascii="宋体" w:hAnsi="宋体"/>
          <w:bCs/>
          <w:color w:val="auto"/>
          <w:sz w:val="24"/>
          <w:highlight w:val="none"/>
          <w:lang w:val="en-US" w:eastAsia="zh-CN"/>
        </w:rPr>
        <w:t>6</w:t>
      </w:r>
      <w:r>
        <w:rPr>
          <w:rFonts w:hint="eastAsia" w:ascii="宋体" w:hAnsi="宋体"/>
          <w:bCs/>
          <w:color w:val="auto"/>
          <w:sz w:val="24"/>
          <w:highlight w:val="none"/>
        </w:rPr>
        <w:t>.1计入工程预算造价的风险包干系数：</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w:t>
      </w:r>
      <w:r>
        <w:rPr>
          <w:rFonts w:hint="eastAsia" w:ascii="宋体" w:hAnsi="宋体"/>
          <w:bCs/>
          <w:color w:val="auto"/>
          <w:sz w:val="24"/>
          <w:highlight w:val="none"/>
          <w:u w:val="single"/>
        </w:rPr>
        <w:t xml:space="preserve">   </w:t>
      </w:r>
    </w:p>
    <w:p>
      <w:pPr>
        <w:wordWrap w:val="0"/>
        <w:spacing w:line="360" w:lineRule="exact"/>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13.</w:t>
      </w:r>
      <w:r>
        <w:rPr>
          <w:rFonts w:hint="eastAsia" w:ascii="宋体" w:hAnsi="宋体"/>
          <w:bCs/>
          <w:color w:val="auto"/>
          <w:sz w:val="24"/>
          <w:highlight w:val="none"/>
          <w:lang w:val="en-US" w:eastAsia="zh-CN"/>
        </w:rPr>
        <w:t>6</w:t>
      </w:r>
      <w:r>
        <w:rPr>
          <w:rFonts w:hint="eastAsia" w:ascii="宋体" w:hAnsi="宋体"/>
          <w:bCs/>
          <w:color w:val="auto"/>
          <w:sz w:val="24"/>
          <w:highlight w:val="none"/>
        </w:rPr>
        <w:t>.2本招标项目考虑的风险范围：</w:t>
      </w:r>
    </w:p>
    <w:p>
      <w:pPr>
        <w:wordWrap w:val="0"/>
        <w:spacing w:line="360" w:lineRule="exact"/>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1)工程量清单核对澄清之后，仍有错、漏，导致工程预算价不准确的 (指在中标通知书发出后一个月内，招标人和中标人双方进行核对工程量清单的)；</w:t>
      </w:r>
    </w:p>
    <w:p>
      <w:pPr>
        <w:wordWrap w:val="0"/>
        <w:spacing w:line="360" w:lineRule="exact"/>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2)市场变化、政策性调整导致主要材料(设备)价格与编制预算价时采用的信息价相比，上涨或下跌幅度在10%以内(含10%)的；</w:t>
      </w:r>
    </w:p>
    <w:p>
      <w:pPr>
        <w:wordWrap w:val="0"/>
        <w:spacing w:line="360" w:lineRule="exact"/>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3)施工期间除主要材料以外的其他材料价格变化的(主要材料指招标人工程预算价的主要材料项目表中所列的材料)；</w:t>
      </w:r>
    </w:p>
    <w:p>
      <w:pPr>
        <w:wordWrap w:val="0"/>
        <w:spacing w:line="360" w:lineRule="exact"/>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4)天气、地形、地质等自然条件变化而采取临时措施的；</w:t>
      </w:r>
    </w:p>
    <w:p>
      <w:pPr>
        <w:wordWrap w:val="0"/>
        <w:spacing w:line="360" w:lineRule="exact"/>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5)人工、机械费价格变化的。</w:t>
      </w:r>
    </w:p>
    <w:p>
      <w:pPr>
        <w:wordWrap w:val="0"/>
        <w:spacing w:line="360" w:lineRule="exact"/>
        <w:ind w:firstLine="480" w:firstLineChars="200"/>
        <w:jc w:val="left"/>
        <w:rPr>
          <w:rFonts w:hint="eastAsia" w:ascii="宋体" w:hAnsi="宋体" w:eastAsia="宋体" w:cs="宋体"/>
          <w:b/>
          <w:color w:val="auto"/>
          <w:spacing w:val="0"/>
          <w:sz w:val="24"/>
          <w:highlight w:val="none"/>
        </w:rPr>
      </w:pPr>
      <w:r>
        <w:rPr>
          <w:rFonts w:hint="eastAsia" w:ascii="宋体" w:hAnsi="宋体" w:cs="宋体"/>
          <w:bCs/>
          <w:color w:val="auto"/>
          <w:sz w:val="24"/>
          <w:highlight w:val="none"/>
          <w:lang w:val="en-US" w:eastAsia="zh-CN"/>
        </w:rPr>
        <w:t>13.7</w:t>
      </w:r>
      <w:r>
        <w:rPr>
          <w:rFonts w:hint="eastAsia" w:ascii="宋体" w:hAnsi="宋体" w:eastAsia="宋体" w:cs="宋体"/>
          <w:bCs/>
          <w:color w:val="auto"/>
          <w:sz w:val="24"/>
          <w:highlight w:val="none"/>
          <w:lang w:val="en-US" w:eastAsia="zh-CN"/>
        </w:rPr>
        <w:t>、</w:t>
      </w:r>
      <w:r>
        <w:rPr>
          <w:rFonts w:hint="eastAsia" w:ascii="宋体" w:hAnsi="宋体" w:eastAsia="宋体" w:cs="宋体"/>
          <w:b/>
          <w:color w:val="auto"/>
          <w:spacing w:val="0"/>
          <w:sz w:val="24"/>
          <w:highlight w:val="none"/>
        </w:rPr>
        <w:t>工程合同价控制</w:t>
      </w:r>
    </w:p>
    <w:p>
      <w:pPr>
        <w:snapToGrid w:val="0"/>
        <w:ind w:firstLine="480" w:firstLineChars="200"/>
        <w:rPr>
          <w:rFonts w:hint="eastAsia" w:ascii="宋体" w:hAnsi="宋体" w:eastAsia="宋体" w:cs="宋体"/>
          <w:color w:val="auto"/>
          <w:spacing w:val="0"/>
          <w:sz w:val="24"/>
          <w:highlight w:val="none"/>
        </w:rPr>
      </w:pPr>
      <w:r>
        <w:rPr>
          <w:rFonts w:hint="eastAsia" w:ascii="宋体" w:hAnsi="宋体" w:cs="宋体"/>
          <w:color w:val="auto"/>
          <w:spacing w:val="0"/>
          <w:sz w:val="24"/>
          <w:highlight w:val="none"/>
          <w:lang w:eastAsia="zh-CN"/>
        </w:rPr>
        <w:t>13.</w:t>
      </w:r>
      <w:r>
        <w:rPr>
          <w:rFonts w:hint="eastAsia" w:ascii="宋体" w:hAnsi="宋体" w:cs="宋体"/>
          <w:color w:val="auto"/>
          <w:spacing w:val="0"/>
          <w:sz w:val="24"/>
          <w:highlight w:val="none"/>
          <w:lang w:val="en-US" w:eastAsia="zh-CN"/>
        </w:rPr>
        <w:t>7</w:t>
      </w:r>
      <w:r>
        <w:rPr>
          <w:rFonts w:hint="eastAsia" w:ascii="宋体" w:hAnsi="宋体" w:eastAsia="宋体" w:cs="宋体"/>
          <w:color w:val="auto"/>
          <w:spacing w:val="0"/>
          <w:sz w:val="24"/>
          <w:highlight w:val="none"/>
        </w:rPr>
        <w:t>.1</w:t>
      </w:r>
      <w:r>
        <w:rPr>
          <w:rFonts w:hint="eastAsia" w:ascii="宋体" w:hAnsi="宋体" w:eastAsia="宋体" w:cs="宋体"/>
          <w:color w:val="auto"/>
          <w:spacing w:val="0"/>
          <w:kern w:val="0"/>
          <w:sz w:val="24"/>
          <w:highlight w:val="none"/>
        </w:rPr>
        <w:t>实行发包价包干的工程</w:t>
      </w:r>
      <w:r>
        <w:rPr>
          <w:rFonts w:hint="eastAsia" w:ascii="宋体" w:hAnsi="宋体" w:eastAsia="宋体" w:cs="宋体"/>
          <w:color w:val="auto"/>
          <w:spacing w:val="0"/>
          <w:sz w:val="24"/>
          <w:highlight w:val="none"/>
        </w:rPr>
        <w:t>，除地质变化、非中标人原因的设计变更引起工程量增减的情形外，一律不再调整合同价。</w:t>
      </w:r>
    </w:p>
    <w:p>
      <w:pPr>
        <w:snapToGrid w:val="0"/>
        <w:ind w:firstLine="480" w:firstLineChars="200"/>
        <w:rPr>
          <w:rFonts w:hint="eastAsia" w:ascii="宋体" w:hAnsi="宋体" w:eastAsia="宋体" w:cs="宋体"/>
          <w:color w:val="auto"/>
          <w:spacing w:val="0"/>
          <w:sz w:val="24"/>
          <w:highlight w:val="none"/>
        </w:rPr>
      </w:pPr>
      <w:r>
        <w:rPr>
          <w:rFonts w:hint="eastAsia" w:ascii="宋体" w:hAnsi="宋体" w:cs="宋体"/>
          <w:color w:val="auto"/>
          <w:spacing w:val="0"/>
          <w:sz w:val="24"/>
          <w:highlight w:val="none"/>
          <w:lang w:eastAsia="zh-CN"/>
        </w:rPr>
        <w:t>13.</w:t>
      </w:r>
      <w:r>
        <w:rPr>
          <w:rFonts w:hint="eastAsia" w:ascii="宋体" w:hAnsi="宋体" w:cs="宋体"/>
          <w:color w:val="auto"/>
          <w:spacing w:val="0"/>
          <w:sz w:val="24"/>
          <w:highlight w:val="none"/>
          <w:lang w:val="en-US" w:eastAsia="zh-CN"/>
        </w:rPr>
        <w:t>7</w:t>
      </w:r>
      <w:r>
        <w:rPr>
          <w:rFonts w:hint="eastAsia" w:ascii="宋体" w:hAnsi="宋体" w:eastAsia="宋体" w:cs="宋体"/>
          <w:color w:val="auto"/>
          <w:spacing w:val="0"/>
          <w:sz w:val="24"/>
          <w:highlight w:val="none"/>
        </w:rPr>
        <w:t>.2 发生工程量增减，按下列办法计算相关费用：</w:t>
      </w:r>
    </w:p>
    <w:p>
      <w:pPr>
        <w:snapToGrid w:val="0"/>
        <w:ind w:firstLine="480" w:firstLineChars="200"/>
        <w:rPr>
          <w:rFonts w:hint="eastAsia" w:ascii="宋体" w:hAnsi="宋体" w:eastAsia="宋体" w:cs="宋体"/>
          <w:color w:val="auto"/>
          <w:spacing w:val="0"/>
          <w:sz w:val="24"/>
          <w:highlight w:val="none"/>
        </w:rPr>
      </w:pPr>
      <w:r>
        <w:rPr>
          <w:rFonts w:hint="eastAsia" w:ascii="宋体" w:hAnsi="宋体" w:cs="宋体"/>
          <w:color w:val="auto"/>
          <w:spacing w:val="0"/>
          <w:sz w:val="24"/>
          <w:highlight w:val="none"/>
          <w:lang w:eastAsia="zh-CN"/>
        </w:rPr>
        <w:t>13.</w:t>
      </w:r>
      <w:r>
        <w:rPr>
          <w:rFonts w:hint="eastAsia" w:ascii="宋体" w:hAnsi="宋体" w:cs="宋体"/>
          <w:color w:val="auto"/>
          <w:spacing w:val="0"/>
          <w:sz w:val="24"/>
          <w:highlight w:val="none"/>
          <w:lang w:val="en-US" w:eastAsia="zh-CN"/>
        </w:rPr>
        <w:t>7</w:t>
      </w:r>
      <w:r>
        <w:rPr>
          <w:rFonts w:hint="eastAsia" w:ascii="宋体" w:hAnsi="宋体" w:eastAsia="宋体" w:cs="宋体"/>
          <w:color w:val="auto"/>
          <w:spacing w:val="0"/>
          <w:sz w:val="24"/>
          <w:highlight w:val="none"/>
        </w:rPr>
        <w:t>.2.1增减工程量的单价确定</w:t>
      </w:r>
    </w:p>
    <w:p>
      <w:pPr>
        <w:snapToGrid w:val="0"/>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在</w:t>
      </w:r>
      <w:r>
        <w:rPr>
          <w:rFonts w:hint="eastAsia" w:ascii="宋体" w:hAnsi="宋体" w:eastAsia="宋体" w:cs="宋体"/>
          <w:color w:val="auto"/>
          <w:spacing w:val="0"/>
          <w:sz w:val="24"/>
          <w:highlight w:val="none"/>
        </w:rPr>
        <w:t>工程量清单内的项目发生工程量增加，其增加部分工程量的综合单价＝招标人工程预算价中的相应项目综合单价×（1－中标价降幅系数）</w:t>
      </w:r>
    </w:p>
    <w:p>
      <w:pPr>
        <w:snapToGrid w:val="0"/>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2．在工程量清单内的项目发生工程量减少，其减少部分工程量的综合单价＝招标人工程预算价中的相应项目综合单价×（1－中标价降幅系数）</w:t>
      </w:r>
    </w:p>
    <w:p>
      <w:pPr>
        <w:snapToGrid w:val="0"/>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3．不在工程量清单内的项目综合单价，按照预算编制原则及中标价降幅系数计算。</w:t>
      </w:r>
    </w:p>
    <w:p>
      <w:pPr>
        <w:snapToGrid w:val="0"/>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不在工程量清单内的项目综合单价＝按本项规定计算的综合单价×（1-中标价降幅系数）</w:t>
      </w:r>
    </w:p>
    <w:p>
      <w:pPr>
        <w:snapToGrid w:val="0"/>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4．若定额缺项的，由中标人提出适当的单价，经招标人会同工程预（决）算审核单位审核确定，报市相关部门造价管理机构备案。</w:t>
      </w:r>
    </w:p>
    <w:p>
      <w:pPr>
        <w:snapToGrid w:val="0"/>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定额缺项单价（或议价）＝经双方确认的单价×（1-中标价降幅系数）</w:t>
      </w:r>
    </w:p>
    <w:p>
      <w:pPr>
        <w:snapToGrid w:val="0"/>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如双方不能达成一致的，双方可提请工程所在地工程造价管理机构进行咨询或按合同约定的争议或纠纷解决程序办理。</w:t>
      </w:r>
    </w:p>
    <w:p>
      <w:pPr>
        <w:widowControl/>
        <w:snapToGrid w:val="0"/>
        <w:ind w:firstLine="480" w:firstLineChars="20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5．中标价降幅系数=（工程预算价－中标价）/工程预算价×100%</w:t>
      </w:r>
      <w:r>
        <w:rPr>
          <w:rFonts w:hint="eastAsia" w:ascii="宋体" w:hAnsi="宋体" w:eastAsia="宋体" w:cs="宋体"/>
          <w:color w:val="auto"/>
          <w:spacing w:val="0"/>
          <w:sz w:val="24"/>
          <w:highlight w:val="none"/>
          <w:lang w:eastAsia="zh-Hans"/>
        </w:rPr>
        <w:t>。</w:t>
      </w:r>
    </w:p>
    <w:p>
      <w:pPr>
        <w:snapToGrid w:val="0"/>
        <w:ind w:firstLine="480" w:firstLineChars="200"/>
        <w:outlineLvl w:val="0"/>
        <w:rPr>
          <w:rFonts w:hint="eastAsia" w:ascii="宋体" w:hAnsi="宋体" w:eastAsia="宋体" w:cs="宋体"/>
          <w:color w:val="auto"/>
          <w:spacing w:val="0"/>
          <w:sz w:val="24"/>
          <w:highlight w:val="none"/>
        </w:rPr>
      </w:pPr>
      <w:r>
        <w:rPr>
          <w:rFonts w:hint="eastAsia" w:ascii="宋体" w:hAnsi="宋体" w:cs="宋体"/>
          <w:color w:val="auto"/>
          <w:spacing w:val="0"/>
          <w:sz w:val="24"/>
          <w:highlight w:val="none"/>
          <w:lang w:eastAsia="zh-CN"/>
        </w:rPr>
        <w:t>13.</w:t>
      </w:r>
      <w:r>
        <w:rPr>
          <w:rFonts w:hint="eastAsia" w:ascii="宋体" w:hAnsi="宋体" w:cs="宋体"/>
          <w:color w:val="auto"/>
          <w:spacing w:val="0"/>
          <w:sz w:val="24"/>
          <w:highlight w:val="none"/>
          <w:lang w:val="en-US" w:eastAsia="zh-CN"/>
        </w:rPr>
        <w:t>7</w:t>
      </w:r>
      <w:r>
        <w:rPr>
          <w:rFonts w:hint="eastAsia" w:ascii="宋体" w:hAnsi="宋体" w:eastAsia="宋体" w:cs="宋体"/>
          <w:color w:val="auto"/>
          <w:spacing w:val="0"/>
          <w:sz w:val="24"/>
          <w:highlight w:val="none"/>
        </w:rPr>
        <w:t>.2.2材料（设备）变更的价格确定</w:t>
      </w:r>
    </w:p>
    <w:p>
      <w:pPr>
        <w:snapToGrid w:val="0"/>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1．拟变更使用的材料（设备）属招标人材料（设备）价格明细表已有的，根据招标人材料（设备）价格明细表所列的材料（设备）单价与中标价降幅系数的乘积计算。</w:t>
      </w:r>
    </w:p>
    <w:p>
      <w:pPr>
        <w:snapToGrid w:val="0"/>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拟变更使用的材料（设备）价格＝招标人材料（设备）价格明细表所列的材料（设备）单价×（1-中标价降幅系数）</w:t>
      </w:r>
    </w:p>
    <w:p>
      <w:pPr>
        <w:snapToGrid w:val="0"/>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2．拟变更使用的材料（设备）属招标人材料价格明细表中没有的，其价格按照相关行政主管部门指定的信息发布媒介公布的建设工程施工期间材料（设备）单价与中标价降幅系数的乘积计算。</w:t>
      </w:r>
    </w:p>
    <w:p>
      <w:pPr>
        <w:snapToGrid w:val="0"/>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拟变更使用的材料（设备）价格＝信息价×（1-中标价降幅系数）</w:t>
      </w:r>
    </w:p>
    <w:p>
      <w:pPr>
        <w:snapToGrid w:val="0"/>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3．拟变更不用的材料（设备），其价格按招标人材料（设备）价格明细表所列的材料（设备）单价与中标价降幅系数的乘积计算。</w:t>
      </w:r>
    </w:p>
    <w:p>
      <w:pPr>
        <w:snapToGrid w:val="0"/>
        <w:ind w:firstLine="480" w:firstLineChars="20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拟变更不用的材料（设备）价格＝招标人材料（设备）价格明细表所列的材料（设备）单价×（1-中标价降幅系数）</w:t>
      </w:r>
    </w:p>
    <w:p>
      <w:pPr>
        <w:keepNext w:val="0"/>
        <w:keepLines w:val="0"/>
        <w:pageBreakBefore w:val="0"/>
        <w:widowControl w:val="0"/>
        <w:tabs>
          <w:tab w:val="left" w:pos="1260"/>
        </w:tabs>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4．上述发布媒介没有公布的材料（设备）单价，按招标人、中标人、监理单位三家共同询价并报同级财政部门和建设工程造价管理站备案后的价格乘以中标价降幅系数计算。</w:t>
      </w:r>
    </w:p>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lang w:val="en-US" w:eastAsia="zh-CN"/>
        </w:rPr>
      </w:pPr>
      <w:r>
        <w:rPr>
          <w:rFonts w:hint="eastAsia" w:ascii="宋体" w:hAnsi="宋体" w:eastAsia="宋体" w:cs="宋体"/>
          <w:color w:val="auto"/>
          <w:spacing w:val="0"/>
          <w:kern w:val="2"/>
          <w:sz w:val="24"/>
          <w:szCs w:val="24"/>
          <w:highlight w:val="none"/>
          <w:lang w:val="en-US" w:eastAsia="zh-CN" w:bidi="ar-SA"/>
        </w:rPr>
        <w:t>13.</w:t>
      </w:r>
      <w:r>
        <w:rPr>
          <w:rFonts w:hint="eastAsia" w:cs="宋体"/>
          <w:color w:val="auto"/>
          <w:spacing w:val="0"/>
          <w:kern w:val="2"/>
          <w:sz w:val="24"/>
          <w:szCs w:val="24"/>
          <w:highlight w:val="none"/>
          <w:lang w:val="en-US" w:eastAsia="zh-CN" w:bidi="ar-SA"/>
        </w:rPr>
        <w:t>8</w:t>
      </w:r>
      <w:r>
        <w:rPr>
          <w:rFonts w:hint="eastAsia" w:ascii="宋体" w:hAnsi="宋体" w:eastAsia="宋体" w:cs="宋体"/>
          <w:color w:val="auto"/>
          <w:spacing w:val="0"/>
          <w:kern w:val="2"/>
          <w:sz w:val="24"/>
          <w:szCs w:val="24"/>
          <w:highlight w:val="none"/>
          <w:lang w:val="en-US" w:eastAsia="zh-CN" w:bidi="ar-SA"/>
        </w:rPr>
        <w:t>关于设计变更的，具体以《莆田市人民政府关于印发莆田市建设工程标后管理规定的通知》(莆政综[2020]47号)规定为准。</w:t>
      </w:r>
    </w:p>
    <w:p>
      <w:pPr>
        <w:numPr>
          <w:ilvl w:val="0"/>
          <w:numId w:val="0"/>
        </w:numPr>
        <w:spacing w:line="600" w:lineRule="exact"/>
        <w:ind w:left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14.</w:t>
      </w:r>
      <w:r>
        <w:rPr>
          <w:rFonts w:hint="eastAsia" w:ascii="宋体" w:hAnsi="宋体" w:eastAsia="宋体" w:cs="宋体"/>
          <w:b/>
          <w:bCs/>
          <w:color w:val="auto"/>
          <w:sz w:val="24"/>
          <w:highlight w:val="none"/>
        </w:rPr>
        <w:t>主要材料、设备要</w:t>
      </w:r>
      <w:r>
        <w:rPr>
          <w:rFonts w:hint="eastAsia" w:ascii="宋体" w:hAnsi="宋体"/>
          <w:b/>
          <w:bCs/>
          <w:color w:val="auto"/>
          <w:sz w:val="24"/>
          <w:highlight w:val="none"/>
        </w:rPr>
        <w:t>求</w:t>
      </w:r>
    </w:p>
    <w:p>
      <w:pPr>
        <w:wordWrap w:val="0"/>
        <w:spacing w:line="360" w:lineRule="exact"/>
        <w:ind w:firstLine="480" w:firstLineChars="200"/>
        <w:jc w:val="left"/>
        <w:rPr>
          <w:rFonts w:hint="eastAsia"/>
          <w:color w:val="auto"/>
          <w:sz w:val="32"/>
          <w:szCs w:val="32"/>
          <w:highlight w:val="none"/>
        </w:rPr>
      </w:pPr>
      <w:r>
        <w:rPr>
          <w:rFonts w:hint="eastAsia" w:ascii="宋体" w:hAnsi="宋体"/>
          <w:color w:val="auto"/>
          <w:sz w:val="24"/>
          <w:highlight w:val="none"/>
        </w:rPr>
        <w:t>14.1招标人所需材料、设备,应优先使用《莆田市工业和信息化局关于公布2019年莆田市名优地产品名录（第一批）的通知》（莆市工信运行[2019]150号）、《莆田市工业和信息化局关于公布2019年莆田市名优地产品名录（第二批）的通知》（莆市工信运行[2019]247号）中所列的莆田市名优地产品。</w:t>
      </w:r>
    </w:p>
    <w:p>
      <w:pPr>
        <w:wordWrap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14.2投标人在施工时必须选用招标文件指定的备选品牌。</w:t>
      </w:r>
    </w:p>
    <w:p>
      <w:pPr>
        <w:wordWrap w:val="0"/>
        <w:spacing w:line="360" w:lineRule="exact"/>
        <w:ind w:firstLine="480" w:firstLineChars="200"/>
        <w:jc w:val="left"/>
        <w:rPr>
          <w:rFonts w:hint="eastAsia" w:ascii="宋体" w:hAnsi="宋体"/>
          <w:b/>
          <w:sz w:val="24"/>
          <w:szCs w:val="24"/>
        </w:rPr>
      </w:pPr>
      <w:r>
        <w:rPr>
          <w:rFonts w:hint="eastAsia" w:ascii="宋体" w:hAnsi="宋体"/>
          <w:color w:val="auto"/>
          <w:sz w:val="24"/>
          <w:highlight w:val="none"/>
        </w:rPr>
        <w:t>14.3本工程选用的主要材料、设备的规格、型号、标准、品牌如下：</w:t>
      </w:r>
    </w:p>
    <w:p>
      <w:pPr>
        <w:keepNext w:val="0"/>
        <w:keepLines w:val="0"/>
        <w:pageBreakBefore w:val="0"/>
        <w:widowControl w:val="0"/>
        <w:kinsoku/>
        <w:wordWrap/>
        <w:overflowPunct/>
        <w:topLinePunct w:val="0"/>
        <w:bidi w:val="0"/>
        <w:snapToGrid/>
        <w:spacing w:line="360" w:lineRule="exact"/>
        <w:ind w:firstLine="600" w:firstLineChars="250"/>
        <w:textAlignment w:val="auto"/>
        <w:rPr>
          <w:rFonts w:hint="eastAsia" w:ascii="宋体" w:hAnsi="宋体"/>
          <w:sz w:val="24"/>
          <w:szCs w:val="24"/>
        </w:rPr>
      </w:pPr>
      <w:r>
        <w:rPr>
          <w:rFonts w:hint="eastAsia" w:ascii="宋体" w:hAnsi="宋体"/>
          <w:sz w:val="24"/>
          <w:szCs w:val="24"/>
        </w:rPr>
        <w:t>1、钢丝网骨架塑料聚乙烯复合管材：亚通牌。</w:t>
      </w:r>
    </w:p>
    <w:p>
      <w:pPr>
        <w:keepNext w:val="0"/>
        <w:keepLines w:val="0"/>
        <w:pageBreakBefore w:val="0"/>
        <w:widowControl w:val="0"/>
        <w:kinsoku/>
        <w:wordWrap/>
        <w:overflowPunct/>
        <w:topLinePunct w:val="0"/>
        <w:bidi w:val="0"/>
        <w:snapToGrid/>
        <w:spacing w:line="360" w:lineRule="exact"/>
        <w:ind w:firstLine="600" w:firstLineChars="250"/>
        <w:textAlignment w:val="auto"/>
        <w:rPr>
          <w:rFonts w:hint="eastAsia" w:ascii="宋体" w:hAnsi="宋体"/>
          <w:sz w:val="24"/>
          <w:szCs w:val="24"/>
        </w:rPr>
      </w:pPr>
      <w:r>
        <w:rPr>
          <w:rFonts w:hint="eastAsia" w:ascii="宋体" w:hAnsi="宋体"/>
          <w:sz w:val="24"/>
          <w:szCs w:val="24"/>
        </w:rPr>
        <w:t>2、PE给水管材：亚通牌。</w:t>
      </w:r>
    </w:p>
    <w:p>
      <w:pPr>
        <w:keepNext w:val="0"/>
        <w:keepLines w:val="0"/>
        <w:pageBreakBefore w:val="0"/>
        <w:widowControl w:val="0"/>
        <w:kinsoku/>
        <w:wordWrap/>
        <w:overflowPunct/>
        <w:topLinePunct w:val="0"/>
        <w:bidi w:val="0"/>
        <w:snapToGrid/>
        <w:spacing w:line="360" w:lineRule="exact"/>
        <w:ind w:firstLine="600" w:firstLineChars="250"/>
        <w:textAlignment w:val="auto"/>
        <w:rPr>
          <w:rFonts w:hint="eastAsia" w:ascii="宋体" w:hAnsi="宋体"/>
          <w:sz w:val="24"/>
          <w:szCs w:val="24"/>
        </w:rPr>
      </w:pPr>
      <w:r>
        <w:rPr>
          <w:rFonts w:hint="eastAsia" w:ascii="宋体" w:hAnsi="宋体"/>
          <w:sz w:val="24"/>
          <w:szCs w:val="24"/>
        </w:rPr>
        <w:t>3、电缆电线：超阳牌。</w:t>
      </w:r>
    </w:p>
    <w:p>
      <w:pPr>
        <w:keepNext w:val="0"/>
        <w:keepLines w:val="0"/>
        <w:pageBreakBefore w:val="0"/>
        <w:kinsoku/>
        <w:wordWrap w:val="0"/>
        <w:overflowPunct/>
        <w:topLinePunct w:val="0"/>
        <w:autoSpaceDE/>
        <w:autoSpaceDN/>
        <w:bidi w:val="0"/>
        <w:adjustRightInd/>
        <w:spacing w:line="34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                                       </w:t>
      </w:r>
    </w:p>
    <w:p>
      <w:pPr>
        <w:wordWrap w:val="0"/>
        <w:spacing w:line="360" w:lineRule="exac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(三)投标文件</w:t>
      </w:r>
    </w:p>
    <w:p>
      <w:pPr>
        <w:wordWrap w:val="0"/>
        <w:spacing w:line="360" w:lineRule="exact"/>
        <w:ind w:firstLine="482" w:firstLineChars="200"/>
        <w:jc w:val="center"/>
        <w:rPr>
          <w:rFonts w:hint="eastAsia" w:ascii="宋体" w:hAnsi="宋体" w:eastAsia="宋体" w:cs="宋体"/>
          <w:b/>
          <w:color w:val="auto"/>
          <w:sz w:val="24"/>
          <w:szCs w:val="24"/>
          <w:highlight w:val="none"/>
        </w:rPr>
      </w:pPr>
    </w:p>
    <w:p>
      <w:pPr>
        <w:wordWrap w:val="0"/>
        <w:spacing w:line="36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15.投标文件的组成</w:t>
      </w:r>
    </w:p>
    <w:p>
      <w:pPr>
        <w:pStyle w:val="8"/>
        <w:keepNext w:val="0"/>
        <w:keepLines w:val="0"/>
        <w:pageBreakBefore w:val="0"/>
        <w:widowControl w:val="0"/>
        <w:kinsoku/>
        <w:wordWrap w:val="0"/>
        <w:overflowPunct/>
        <w:topLinePunct w:val="0"/>
        <w:autoSpaceDE/>
        <w:autoSpaceDN/>
        <w:bidi w:val="0"/>
        <w:adjustRightInd w:val="0"/>
        <w:snapToGrid/>
        <w:spacing w:before="156" w:beforeLines="50" w:after="156" w:afterLines="50" w:line="36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（一）投标承诺函</w:t>
      </w:r>
    </w:p>
    <w:p>
      <w:pPr>
        <w:pStyle w:val="8"/>
        <w:keepNext w:val="0"/>
        <w:keepLines w:val="0"/>
        <w:pageBreakBefore w:val="0"/>
        <w:widowControl w:val="0"/>
        <w:kinsoku/>
        <w:wordWrap w:val="0"/>
        <w:overflowPunct/>
        <w:topLinePunct w:val="0"/>
        <w:autoSpaceDE/>
        <w:autoSpaceDN/>
        <w:bidi w:val="0"/>
        <w:adjustRightInd w:val="0"/>
        <w:snapToGrid/>
        <w:spacing w:before="156" w:beforeLines="50" w:after="156" w:afterLines="50" w:line="36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（二）法定代表人资格证明书、法定代表人授权委托书（格式）</w:t>
      </w:r>
    </w:p>
    <w:p>
      <w:pPr>
        <w:pStyle w:val="8"/>
        <w:keepNext w:val="0"/>
        <w:keepLines w:val="0"/>
        <w:pageBreakBefore w:val="0"/>
        <w:widowControl w:val="0"/>
        <w:kinsoku/>
        <w:wordWrap w:val="0"/>
        <w:overflowPunct/>
        <w:topLinePunct w:val="0"/>
        <w:autoSpaceDE/>
        <w:autoSpaceDN/>
        <w:bidi w:val="0"/>
        <w:adjustRightInd w:val="0"/>
        <w:snapToGrid/>
        <w:spacing w:before="156" w:beforeLines="50" w:after="156" w:afterLines="50" w:line="36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rPr>
        <w:t>法定代表人资格证明书</w:t>
      </w:r>
    </w:p>
    <w:p>
      <w:pPr>
        <w:pStyle w:val="8"/>
        <w:keepNext w:val="0"/>
        <w:keepLines w:val="0"/>
        <w:pageBreakBefore w:val="0"/>
        <w:widowControl w:val="0"/>
        <w:kinsoku/>
        <w:wordWrap w:val="0"/>
        <w:overflowPunct/>
        <w:topLinePunct w:val="0"/>
        <w:autoSpaceDE/>
        <w:autoSpaceDN/>
        <w:bidi w:val="0"/>
        <w:adjustRightInd w:val="0"/>
        <w:snapToGrid/>
        <w:spacing w:before="156" w:beforeLines="50" w:after="156" w:afterLines="50" w:line="36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2、</w:t>
      </w:r>
      <w:r>
        <w:rPr>
          <w:rFonts w:hint="eastAsia" w:ascii="宋体" w:hAnsi="宋体" w:eastAsia="宋体" w:cs="宋体"/>
          <w:color w:val="auto"/>
          <w:sz w:val="24"/>
          <w:szCs w:val="24"/>
          <w:highlight w:val="none"/>
        </w:rPr>
        <w:t>法定代表人授权委托书</w:t>
      </w:r>
    </w:p>
    <w:p>
      <w:pPr>
        <w:pStyle w:val="8"/>
        <w:keepNext w:val="0"/>
        <w:keepLines w:val="0"/>
        <w:pageBreakBefore w:val="0"/>
        <w:widowControl w:val="0"/>
        <w:kinsoku/>
        <w:overflowPunct/>
        <w:topLinePunct w:val="0"/>
        <w:autoSpaceDE/>
        <w:autoSpaceDN/>
        <w:bidi w:val="0"/>
        <w:adjustRightInd w:val="0"/>
        <w:snapToGrid/>
        <w:spacing w:before="156" w:beforeLines="50" w:after="156" w:afterLines="50" w:line="360" w:lineRule="exact"/>
        <w:ind w:firstLine="48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（三）企业营业执照、资质证书、施工企业安全生产许可证复印件加盖公章</w:t>
      </w:r>
    </w:p>
    <w:p>
      <w:pPr>
        <w:pStyle w:val="8"/>
        <w:keepNext w:val="0"/>
        <w:keepLines w:val="0"/>
        <w:pageBreakBefore w:val="0"/>
        <w:widowControl w:val="0"/>
        <w:kinsoku/>
        <w:overflowPunct/>
        <w:topLinePunct w:val="0"/>
        <w:autoSpaceDE/>
        <w:autoSpaceDN/>
        <w:bidi w:val="0"/>
        <w:adjustRightInd w:val="0"/>
        <w:snapToGrid/>
        <w:spacing w:before="156" w:beforeLines="50" w:after="156" w:afterLines="50" w:line="360" w:lineRule="exact"/>
        <w:ind w:firstLine="48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（四）年检有效的银行开户许可证（或基本存款账户信息）复印件加盖公章</w:t>
      </w:r>
    </w:p>
    <w:p>
      <w:pPr>
        <w:pStyle w:val="8"/>
        <w:keepNext w:val="0"/>
        <w:keepLines w:val="0"/>
        <w:pageBreakBefore w:val="0"/>
        <w:widowControl w:val="0"/>
        <w:kinsoku/>
        <w:overflowPunct/>
        <w:topLinePunct w:val="0"/>
        <w:autoSpaceDE/>
        <w:autoSpaceDN/>
        <w:bidi w:val="0"/>
        <w:adjustRightInd w:val="0"/>
        <w:snapToGrid/>
        <w:spacing w:before="156" w:beforeLines="50" w:after="156" w:afterLines="50" w:line="360" w:lineRule="exact"/>
        <w:ind w:firstLine="48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（五）</w:t>
      </w:r>
      <w:r>
        <w:rPr>
          <w:rFonts w:hint="eastAsia" w:ascii="宋体" w:hAnsi="宋体" w:cs="宋体"/>
          <w:color w:val="auto"/>
          <w:kern w:val="2"/>
          <w:sz w:val="24"/>
          <w:szCs w:val="24"/>
          <w:highlight w:val="none"/>
          <w:lang w:eastAsia="zh-CN"/>
        </w:rPr>
        <w:t>项目经理</w:t>
      </w:r>
      <w:r>
        <w:rPr>
          <w:rFonts w:hint="eastAsia" w:ascii="宋体" w:hAnsi="宋体" w:eastAsia="宋体" w:cs="宋体"/>
          <w:color w:val="auto"/>
          <w:kern w:val="2"/>
          <w:sz w:val="24"/>
          <w:szCs w:val="24"/>
          <w:highlight w:val="none"/>
        </w:rPr>
        <w:t>身份证、</w:t>
      </w:r>
      <w:r>
        <w:rPr>
          <w:rFonts w:hint="eastAsia" w:ascii="宋体" w:hAnsi="宋体" w:eastAsia="宋体" w:cs="宋体"/>
          <w:color w:val="auto"/>
          <w:kern w:val="2"/>
          <w:sz w:val="24"/>
          <w:szCs w:val="24"/>
          <w:highlight w:val="none"/>
          <w:lang w:eastAsia="zh-CN"/>
        </w:rPr>
        <w:t>建造师</w:t>
      </w:r>
      <w:r>
        <w:rPr>
          <w:rFonts w:hint="eastAsia" w:ascii="宋体" w:hAnsi="宋体" w:eastAsia="宋体" w:cs="宋体"/>
          <w:color w:val="auto"/>
          <w:kern w:val="2"/>
          <w:sz w:val="24"/>
          <w:szCs w:val="24"/>
          <w:highlight w:val="none"/>
        </w:rPr>
        <w:t>证书</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安全生产考核合格证（B证）</w:t>
      </w:r>
      <w:r>
        <w:rPr>
          <w:rFonts w:hint="eastAsia" w:ascii="宋体" w:hAnsi="宋体" w:eastAsia="宋体" w:cs="宋体"/>
          <w:color w:val="auto"/>
          <w:kern w:val="2"/>
          <w:sz w:val="24"/>
          <w:szCs w:val="24"/>
          <w:highlight w:val="none"/>
        </w:rPr>
        <w:t>复印件加盖公章</w:t>
      </w:r>
    </w:p>
    <w:p>
      <w:pPr>
        <w:pStyle w:val="8"/>
        <w:keepNext w:val="0"/>
        <w:keepLines w:val="0"/>
        <w:pageBreakBefore w:val="0"/>
        <w:widowControl w:val="0"/>
        <w:kinsoku/>
        <w:overflowPunct/>
        <w:topLinePunct w:val="0"/>
        <w:autoSpaceDE/>
        <w:autoSpaceDN/>
        <w:bidi w:val="0"/>
        <w:adjustRightInd w:val="0"/>
        <w:snapToGrid/>
        <w:spacing w:before="156" w:beforeLines="50" w:after="156" w:afterLines="50" w:line="360" w:lineRule="exact"/>
        <w:ind w:firstLine="480"/>
        <w:jc w:val="both"/>
        <w:textAlignment w:val="auto"/>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eastAsia="zh-CN"/>
        </w:rPr>
        <w:t>六</w:t>
      </w:r>
      <w:r>
        <w:rPr>
          <w:rFonts w:hint="eastAsia" w:ascii="宋体" w:hAnsi="宋体" w:cs="宋体"/>
          <w:color w:val="auto"/>
          <w:kern w:val="2"/>
          <w:sz w:val="24"/>
          <w:szCs w:val="24"/>
          <w:highlight w:val="none"/>
          <w:lang w:eastAsia="zh-CN"/>
        </w:rPr>
        <w:t>）项目部施工管理人员到位承诺书</w:t>
      </w:r>
    </w:p>
    <w:p>
      <w:pPr>
        <w:pStyle w:val="8"/>
        <w:keepNext w:val="0"/>
        <w:keepLines w:val="0"/>
        <w:pageBreakBefore w:val="0"/>
        <w:widowControl w:val="0"/>
        <w:kinsoku/>
        <w:overflowPunct/>
        <w:topLinePunct w:val="0"/>
        <w:autoSpaceDE/>
        <w:autoSpaceDN/>
        <w:bidi w:val="0"/>
        <w:adjustRightInd w:val="0"/>
        <w:snapToGrid/>
        <w:spacing w:before="156" w:beforeLines="50" w:after="156" w:afterLines="50" w:line="360" w:lineRule="exact"/>
        <w:ind w:firstLine="48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w:t>
      </w:r>
      <w:r>
        <w:rPr>
          <w:rFonts w:hint="eastAsia" w:ascii="宋体" w:hAnsi="宋体" w:cs="宋体"/>
          <w:color w:val="auto"/>
          <w:kern w:val="2"/>
          <w:sz w:val="24"/>
          <w:szCs w:val="24"/>
          <w:highlight w:val="none"/>
          <w:lang w:val="en-US" w:eastAsia="zh-CN"/>
        </w:rPr>
        <w:t>七</w:t>
      </w:r>
      <w:r>
        <w:rPr>
          <w:rFonts w:hint="eastAsia" w:ascii="宋体" w:hAnsi="宋体" w:eastAsia="宋体" w:cs="宋体"/>
          <w:color w:val="auto"/>
          <w:kern w:val="2"/>
          <w:sz w:val="24"/>
          <w:szCs w:val="24"/>
          <w:highlight w:val="none"/>
          <w:lang w:eastAsia="zh-CN"/>
        </w:rPr>
        <w:t>）其他材料</w:t>
      </w:r>
    </w:p>
    <w:p>
      <w:pPr>
        <w:wordWrap w:val="0"/>
        <w:jc w:val="both"/>
        <w:rPr>
          <w:rFonts w:hint="eastAsia" w:ascii="宋体" w:hAnsi="宋体"/>
          <w:b/>
          <w:bCs/>
          <w:color w:val="auto"/>
          <w:sz w:val="24"/>
          <w:highlight w:val="none"/>
        </w:rPr>
      </w:pPr>
      <w:r>
        <w:rPr>
          <w:rFonts w:hint="eastAsia"/>
          <w:color w:val="auto"/>
          <w:kern w:val="0"/>
          <w:sz w:val="24"/>
          <w:szCs w:val="24"/>
          <w:highlight w:val="none"/>
          <w:lang w:val="en-US" w:eastAsia="zh-CN" w:bidi="ar-SA"/>
        </w:rPr>
        <w:t xml:space="preserve">   </w:t>
      </w:r>
      <w:r>
        <w:rPr>
          <w:rFonts w:hint="eastAsia" w:ascii="宋体" w:hAnsi="宋体"/>
          <w:b/>
          <w:color w:val="auto"/>
          <w:sz w:val="24"/>
          <w:highlight w:val="none"/>
        </w:rPr>
        <w:t>16.</w:t>
      </w:r>
      <w:r>
        <w:rPr>
          <w:rFonts w:hint="eastAsia" w:ascii="宋体" w:hAnsi="宋体"/>
          <w:b/>
          <w:bCs/>
          <w:color w:val="auto"/>
          <w:sz w:val="24"/>
          <w:highlight w:val="none"/>
        </w:rPr>
        <w:t>投标有效期</w:t>
      </w:r>
    </w:p>
    <w:p>
      <w:pPr>
        <w:wordWrap w:val="0"/>
        <w:spacing w:line="360" w:lineRule="exact"/>
        <w:ind w:firstLine="480" w:firstLineChars="200"/>
        <w:jc w:val="left"/>
        <w:rPr>
          <w:rFonts w:hint="eastAsia" w:ascii="宋体" w:hAnsi="宋体"/>
          <w:bCs/>
          <w:color w:val="auto"/>
          <w:sz w:val="24"/>
          <w:highlight w:val="none"/>
        </w:rPr>
      </w:pPr>
      <w:r>
        <w:rPr>
          <w:rFonts w:hint="eastAsia" w:ascii="宋体" w:hAnsi="宋体"/>
          <w:bCs/>
          <w:color w:val="auto"/>
          <w:sz w:val="24"/>
          <w:highlight w:val="none"/>
        </w:rPr>
        <w:t>本招标项目的投标有效期为</w:t>
      </w:r>
      <w:r>
        <w:rPr>
          <w:rFonts w:hint="eastAsia" w:ascii="宋体" w:hAnsi="宋体"/>
          <w:bCs/>
          <w:color w:val="auto"/>
          <w:sz w:val="24"/>
          <w:highlight w:val="none"/>
          <w:lang w:val="en-US" w:eastAsia="zh-CN"/>
        </w:rPr>
        <w:t>90</w:t>
      </w:r>
      <w:r>
        <w:rPr>
          <w:rFonts w:hint="eastAsia" w:ascii="宋体" w:hAnsi="宋体"/>
          <w:bCs/>
          <w:color w:val="auto"/>
          <w:sz w:val="24"/>
          <w:highlight w:val="none"/>
        </w:rPr>
        <w:t>日历天(从投标截止之日算起)。</w:t>
      </w:r>
    </w:p>
    <w:p>
      <w:pPr>
        <w:wordWrap w:val="0"/>
        <w:spacing w:line="360" w:lineRule="exact"/>
        <w:ind w:firstLine="482" w:firstLineChars="200"/>
        <w:jc w:val="left"/>
        <w:rPr>
          <w:rFonts w:hint="eastAsia" w:ascii="宋体" w:hAnsi="宋体"/>
          <w:b/>
          <w:bCs/>
          <w:color w:val="auto"/>
          <w:sz w:val="24"/>
          <w:highlight w:val="none"/>
        </w:rPr>
      </w:pPr>
      <w:r>
        <w:rPr>
          <w:rFonts w:hint="eastAsia" w:ascii="宋体" w:hAnsi="宋体"/>
          <w:b/>
          <w:bCs/>
          <w:color w:val="auto"/>
          <w:sz w:val="24"/>
          <w:highlight w:val="none"/>
        </w:rPr>
        <w:t>17.投标保证金</w:t>
      </w:r>
    </w:p>
    <w:p>
      <w:pPr>
        <w:keepNext w:val="0"/>
        <w:keepLines w:val="0"/>
        <w:pageBreakBefore w:val="0"/>
        <w:widowControl/>
        <w:kinsoku/>
        <w:wordWrap/>
        <w:overflowPunct/>
        <w:topLinePunct w:val="0"/>
        <w:autoSpaceDE/>
        <w:autoSpaceDN/>
        <w:bidi w:val="0"/>
        <w:snapToGrid/>
        <w:spacing w:line="440" w:lineRule="exact"/>
        <w:ind w:firstLine="480" w:firstLineChars="200"/>
        <w:jc w:val="left"/>
        <w:rPr>
          <w:rFonts w:hint="eastAsia" w:ascii="宋体" w:hAnsi="宋体"/>
          <w:bCs/>
          <w:color w:val="auto"/>
          <w:sz w:val="24"/>
          <w:highlight w:val="none"/>
          <w:lang w:eastAsia="zh-CN"/>
        </w:rPr>
      </w:pPr>
      <w:r>
        <w:rPr>
          <w:rFonts w:hint="eastAsia" w:ascii="宋体" w:hAnsi="宋体"/>
          <w:color w:val="auto"/>
          <w:sz w:val="24"/>
          <w:highlight w:val="none"/>
        </w:rPr>
        <w:t>17.1</w:t>
      </w:r>
      <w:r>
        <w:rPr>
          <w:rFonts w:hint="eastAsia" w:ascii="宋体" w:hAnsi="宋体" w:eastAsia="宋体" w:cs="宋体"/>
          <w:bCs/>
          <w:color w:val="auto"/>
          <w:sz w:val="24"/>
          <w:highlight w:val="none"/>
        </w:rPr>
        <w:t>本工程投标保证金为人民币</w:t>
      </w:r>
      <w:r>
        <w:rPr>
          <w:rFonts w:hint="eastAsia" w:ascii="宋体" w:hAnsi="宋体" w:cs="宋体"/>
          <w:b/>
          <w:bCs/>
          <w:color w:val="auto"/>
          <w:sz w:val="24"/>
          <w:szCs w:val="24"/>
          <w:highlight w:val="none"/>
          <w:lang w:val="en-US" w:eastAsia="zh-CN"/>
        </w:rPr>
        <w:t>肆仟伍佰元整（￥4500元）</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Cs/>
          <w:color w:val="auto"/>
          <w:sz w:val="24"/>
          <w:szCs w:val="24"/>
          <w:highlight w:val="none"/>
        </w:rPr>
        <w:t>投标保证金在递交投标文件的同时以</w:t>
      </w:r>
      <w:r>
        <w:rPr>
          <w:rFonts w:hint="eastAsia" w:ascii="宋体" w:hAnsi="宋体" w:eastAsia="宋体" w:cs="宋体"/>
          <w:bCs/>
          <w:color w:val="auto"/>
          <w:sz w:val="24"/>
          <w:szCs w:val="24"/>
          <w:highlight w:val="none"/>
          <w:u w:val="single"/>
        </w:rPr>
        <w:t>现金形式</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向招标人</w:t>
      </w:r>
      <w:r>
        <w:rPr>
          <w:rFonts w:hint="eastAsia" w:ascii="宋体" w:hAnsi="宋体" w:eastAsia="宋体" w:cs="宋体"/>
          <w:bCs/>
          <w:color w:val="auto"/>
          <w:sz w:val="24"/>
          <w:szCs w:val="24"/>
          <w:highlight w:val="none"/>
          <w:lang w:eastAsia="zh-CN"/>
        </w:rPr>
        <w:t>缴</w:t>
      </w:r>
      <w:r>
        <w:rPr>
          <w:rFonts w:hint="eastAsia" w:ascii="宋体" w:hAnsi="宋体" w:eastAsia="宋体" w:cs="宋体"/>
          <w:bCs/>
          <w:color w:val="auto"/>
          <w:sz w:val="24"/>
          <w:szCs w:val="24"/>
          <w:highlight w:val="none"/>
        </w:rPr>
        <w:t>纳</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未中标的投标保证金在开标会后当场退还。中标人的投标保证金</w:t>
      </w:r>
      <w:r>
        <w:rPr>
          <w:rFonts w:hint="eastAsia" w:ascii="宋体" w:hAnsi="宋体" w:eastAsia="宋体" w:cs="宋体"/>
          <w:bCs/>
          <w:color w:val="auto"/>
          <w:sz w:val="24"/>
          <w:szCs w:val="24"/>
          <w:highlight w:val="none"/>
          <w:lang w:eastAsia="zh-CN"/>
        </w:rPr>
        <w:t>在合同签订之后由招标人退还给中标人</w:t>
      </w:r>
      <w:r>
        <w:rPr>
          <w:rFonts w:hint="eastAsia" w:ascii="宋体" w:hAnsi="宋体"/>
          <w:bCs/>
          <w:color w:val="auto"/>
          <w:sz w:val="24"/>
          <w:highlight w:val="none"/>
          <w:lang w:eastAsia="zh-CN"/>
        </w:rPr>
        <w:t>。</w:t>
      </w:r>
    </w:p>
    <w:p>
      <w:pPr>
        <w:keepNext w:val="0"/>
        <w:keepLines w:val="0"/>
        <w:pageBreakBefore w:val="0"/>
        <w:widowControl/>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bCs/>
          <w:color w:val="auto"/>
          <w:sz w:val="24"/>
          <w:highlight w:val="none"/>
          <w:lang w:eastAsia="zh-CN"/>
        </w:rPr>
      </w:pPr>
      <w:r>
        <w:rPr>
          <w:rFonts w:hint="eastAsia" w:ascii="宋体" w:hAnsi="宋体" w:eastAsia="宋体" w:cs="宋体"/>
          <w:b w:val="0"/>
          <w:i w:val="0"/>
          <w:caps w:val="0"/>
          <w:color w:val="auto"/>
          <w:spacing w:val="0"/>
          <w:sz w:val="24"/>
          <w:szCs w:val="24"/>
          <w:highlight w:val="none"/>
          <w:shd w:val="clear" w:color="auto" w:fill="FFFFFF"/>
        </w:rPr>
        <w:t>未按</w:t>
      </w:r>
      <w:r>
        <w:rPr>
          <w:rFonts w:hint="eastAsia" w:ascii="宋体" w:hAnsi="宋体" w:eastAsia="宋体" w:cs="宋体"/>
          <w:b w:val="0"/>
          <w:i w:val="0"/>
          <w:caps w:val="0"/>
          <w:color w:val="auto"/>
          <w:spacing w:val="0"/>
          <w:sz w:val="24"/>
          <w:szCs w:val="24"/>
          <w:highlight w:val="none"/>
          <w:shd w:val="clear" w:color="auto" w:fill="FFFFFF"/>
          <w:lang w:eastAsia="zh-CN"/>
        </w:rPr>
        <w:t>规定</w:t>
      </w:r>
      <w:r>
        <w:rPr>
          <w:rFonts w:hint="eastAsia" w:ascii="宋体" w:hAnsi="宋体" w:eastAsia="宋体" w:cs="宋体"/>
          <w:b w:val="0"/>
          <w:i w:val="0"/>
          <w:caps w:val="0"/>
          <w:color w:val="auto"/>
          <w:spacing w:val="0"/>
          <w:sz w:val="24"/>
          <w:szCs w:val="24"/>
          <w:highlight w:val="none"/>
          <w:shd w:val="clear" w:color="auto" w:fill="FFFFFF"/>
        </w:rPr>
        <w:t>缴纳投标保证金的投标人，招标人拒绝接收(已接收的将予以退回)其投标文</w:t>
      </w:r>
      <w:r>
        <w:rPr>
          <w:rFonts w:hint="eastAsia" w:ascii="宋体" w:hAnsi="宋体" w:eastAsia="宋体" w:cs="宋体"/>
          <w:b w:val="0"/>
          <w:i w:val="0"/>
          <w:caps w:val="0"/>
          <w:color w:val="auto"/>
          <w:spacing w:val="0"/>
          <w:sz w:val="24"/>
          <w:szCs w:val="24"/>
          <w:highlight w:val="none"/>
          <w:shd w:val="clear" w:color="auto" w:fill="FFFFFF"/>
          <w:lang w:eastAsia="zh-CN"/>
        </w:rPr>
        <w:t>件。</w:t>
      </w:r>
    </w:p>
    <w:p>
      <w:pPr>
        <w:wordWrap w:val="0"/>
        <w:snapToGrid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17.2投标保证金的有效期：</w:t>
      </w:r>
      <w:r>
        <w:rPr>
          <w:rFonts w:hint="eastAsia" w:ascii="宋体" w:hAnsi="宋体"/>
          <w:color w:val="auto"/>
          <w:sz w:val="24"/>
          <w:highlight w:val="none"/>
          <w:lang w:val="en-US" w:eastAsia="zh-CN"/>
        </w:rPr>
        <w:t>90</w:t>
      </w:r>
      <w:r>
        <w:rPr>
          <w:rFonts w:hint="eastAsia" w:ascii="宋体" w:hAnsi="宋体"/>
          <w:bCs/>
          <w:color w:val="auto"/>
          <w:sz w:val="24"/>
          <w:highlight w:val="none"/>
        </w:rPr>
        <w:t>日历天(从投标截止之日算起)。</w:t>
      </w:r>
    </w:p>
    <w:p>
      <w:pPr>
        <w:widowControl/>
        <w:wordWrap w:val="0"/>
        <w:snapToGrid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17.3投标人发生下列情况之一的，投标保证金将不予以退还：</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1</w:t>
      </w:r>
      <w:r>
        <w:rPr>
          <w:rFonts w:hint="eastAsia" w:ascii="宋体" w:hAnsi="宋体"/>
          <w:b/>
          <w:color w:val="auto"/>
          <w:sz w:val="24"/>
          <w:highlight w:val="none"/>
          <w:lang w:eastAsia="zh-CN"/>
        </w:rPr>
        <w:t>）</w:t>
      </w:r>
      <w:r>
        <w:rPr>
          <w:rFonts w:hint="eastAsia" w:ascii="宋体" w:hAnsi="宋体"/>
          <w:b/>
          <w:color w:val="auto"/>
          <w:sz w:val="24"/>
          <w:highlight w:val="none"/>
        </w:rPr>
        <w:t>在投标有效期间，投标人撤回或修改其投标文件的；</w:t>
      </w:r>
    </w:p>
    <w:p>
      <w:pPr>
        <w:wordWrap w:val="0"/>
        <w:spacing w:line="360" w:lineRule="exact"/>
        <w:ind w:firstLine="482" w:firstLineChars="200"/>
        <w:jc w:val="left"/>
        <w:rPr>
          <w:rFonts w:hint="eastAsia" w:ascii="宋体" w:hAnsi="宋体" w:eastAsia="宋体"/>
          <w:b/>
          <w:color w:val="auto"/>
          <w:sz w:val="24"/>
          <w:highlight w:val="none"/>
          <w:lang w:eastAsia="zh-CN"/>
        </w:rPr>
      </w:pP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2</w:t>
      </w:r>
      <w:r>
        <w:rPr>
          <w:rFonts w:hint="eastAsia" w:ascii="宋体" w:hAnsi="宋体"/>
          <w:b/>
          <w:color w:val="auto"/>
          <w:sz w:val="24"/>
          <w:highlight w:val="none"/>
          <w:lang w:eastAsia="zh-CN"/>
        </w:rPr>
        <w:t>）</w:t>
      </w:r>
      <w:r>
        <w:rPr>
          <w:rFonts w:hint="eastAsia" w:ascii="宋体" w:hAnsi="宋体"/>
          <w:b/>
          <w:color w:val="auto"/>
          <w:sz w:val="24"/>
          <w:highlight w:val="none"/>
        </w:rPr>
        <w:t>投标人存在本招标文件第二章投标须知第3.5款规定的任一情形</w:t>
      </w:r>
      <w:r>
        <w:rPr>
          <w:rFonts w:hint="eastAsia" w:ascii="宋体" w:hAnsi="宋体"/>
          <w:b/>
          <w:color w:val="auto"/>
          <w:sz w:val="24"/>
          <w:highlight w:val="none"/>
          <w:lang w:eastAsia="zh-CN"/>
        </w:rPr>
        <w:t>；</w:t>
      </w:r>
    </w:p>
    <w:p>
      <w:pPr>
        <w:wordWrap w:val="0"/>
        <w:spacing w:line="360" w:lineRule="exact"/>
        <w:ind w:firstLine="482" w:firstLineChars="200"/>
        <w:jc w:val="left"/>
        <w:rPr>
          <w:rFonts w:hint="eastAsia" w:ascii="宋体" w:hAnsi="宋体" w:eastAsia="宋体"/>
          <w:b/>
          <w:color w:val="auto"/>
          <w:sz w:val="24"/>
          <w:highlight w:val="none"/>
          <w:lang w:eastAsia="zh-CN"/>
        </w:rPr>
      </w:pP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3</w:t>
      </w:r>
      <w:r>
        <w:rPr>
          <w:rFonts w:hint="eastAsia" w:ascii="宋体" w:hAnsi="宋体"/>
          <w:b/>
          <w:color w:val="auto"/>
          <w:sz w:val="24"/>
          <w:highlight w:val="none"/>
          <w:lang w:eastAsia="zh-CN"/>
        </w:rPr>
        <w:t>）</w:t>
      </w:r>
      <w:r>
        <w:rPr>
          <w:rFonts w:hint="eastAsia" w:ascii="宋体" w:hAnsi="宋体"/>
          <w:b/>
          <w:color w:val="auto"/>
          <w:sz w:val="24"/>
          <w:highlight w:val="none"/>
        </w:rPr>
        <w:t>在本招标项目（标段）中有以他人名义投标、串通投标、弄虚作假、行贿等违法行为</w:t>
      </w:r>
      <w:r>
        <w:rPr>
          <w:rFonts w:hint="eastAsia" w:ascii="宋体" w:hAnsi="宋体"/>
          <w:b/>
          <w:color w:val="auto"/>
          <w:sz w:val="24"/>
          <w:highlight w:val="none"/>
          <w:lang w:eastAsia="zh-CN"/>
        </w:rPr>
        <w:t>；</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4</w:t>
      </w:r>
      <w:r>
        <w:rPr>
          <w:rFonts w:hint="eastAsia" w:ascii="宋体" w:hAnsi="宋体"/>
          <w:b/>
          <w:color w:val="auto"/>
          <w:sz w:val="24"/>
          <w:highlight w:val="none"/>
          <w:lang w:eastAsia="zh-CN"/>
        </w:rPr>
        <w:t>）</w:t>
      </w:r>
      <w:r>
        <w:rPr>
          <w:rFonts w:hint="eastAsia" w:ascii="宋体" w:hAnsi="宋体"/>
          <w:b/>
          <w:color w:val="auto"/>
          <w:sz w:val="24"/>
          <w:highlight w:val="none"/>
        </w:rPr>
        <w:t>中标人放弃中标的或不按规定与招标人签订合同的；</w:t>
      </w:r>
    </w:p>
    <w:p>
      <w:pPr>
        <w:tabs>
          <w:tab w:val="left" w:pos="540"/>
          <w:tab w:val="left" w:pos="1080"/>
          <w:tab w:val="left" w:pos="1800"/>
        </w:tabs>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5</w:t>
      </w:r>
      <w:r>
        <w:rPr>
          <w:rFonts w:hint="eastAsia" w:ascii="宋体" w:hAnsi="宋体"/>
          <w:b/>
          <w:color w:val="auto"/>
          <w:sz w:val="24"/>
          <w:highlight w:val="none"/>
          <w:lang w:eastAsia="zh-CN"/>
        </w:rPr>
        <w:t>）</w:t>
      </w:r>
      <w:r>
        <w:rPr>
          <w:rFonts w:hint="eastAsia" w:ascii="宋体" w:hAnsi="宋体"/>
          <w:b/>
          <w:color w:val="auto"/>
          <w:sz w:val="24"/>
          <w:highlight w:val="none"/>
        </w:rPr>
        <w:t>中标人在规定的期限内未按要求向招标人提交履约保证金的；</w:t>
      </w:r>
    </w:p>
    <w:p>
      <w:pPr>
        <w:tabs>
          <w:tab w:val="left" w:pos="540"/>
          <w:tab w:val="left" w:pos="1080"/>
          <w:tab w:val="left" w:pos="1800"/>
        </w:tabs>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6</w:t>
      </w:r>
      <w:r>
        <w:rPr>
          <w:rFonts w:hint="eastAsia" w:ascii="宋体" w:hAnsi="宋体"/>
          <w:b/>
          <w:color w:val="auto"/>
          <w:sz w:val="24"/>
          <w:highlight w:val="none"/>
          <w:lang w:eastAsia="zh-CN"/>
        </w:rPr>
        <w:t>）</w:t>
      </w:r>
      <w:r>
        <w:rPr>
          <w:rFonts w:hint="eastAsia" w:ascii="宋体" w:hAnsi="宋体"/>
          <w:b/>
          <w:color w:val="auto"/>
          <w:sz w:val="24"/>
          <w:highlight w:val="none"/>
        </w:rPr>
        <w:t>因中标人在本招标项目投标中存在违法行为导致中标被依法确认无效的；</w:t>
      </w:r>
    </w:p>
    <w:p>
      <w:pPr>
        <w:tabs>
          <w:tab w:val="left" w:pos="540"/>
          <w:tab w:val="left" w:pos="1080"/>
          <w:tab w:val="left" w:pos="1800"/>
        </w:tabs>
        <w:wordWrap w:val="0"/>
        <w:spacing w:line="360" w:lineRule="exact"/>
        <w:ind w:firstLine="482" w:firstLineChars="200"/>
        <w:jc w:val="left"/>
        <w:rPr>
          <w:rFonts w:hint="eastAsia" w:ascii="宋体" w:hAnsi="宋体"/>
          <w:b/>
          <w:color w:val="auto"/>
          <w:sz w:val="24"/>
          <w:highlight w:val="none"/>
          <w:lang w:eastAsia="zh-CN"/>
        </w:rPr>
      </w:pP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7</w:t>
      </w:r>
      <w:r>
        <w:rPr>
          <w:rFonts w:hint="eastAsia" w:ascii="宋体" w:hAnsi="宋体"/>
          <w:b/>
          <w:color w:val="auto"/>
          <w:sz w:val="24"/>
          <w:highlight w:val="none"/>
          <w:lang w:eastAsia="zh-CN"/>
        </w:rPr>
        <w:t>）</w:t>
      </w:r>
      <w:r>
        <w:rPr>
          <w:rFonts w:hint="eastAsia" w:ascii="宋体" w:hAnsi="宋体"/>
          <w:b/>
          <w:color w:val="auto"/>
          <w:sz w:val="24"/>
          <w:highlight w:val="none"/>
        </w:rPr>
        <w:t>中标人在签订合同时向招标人提出附加条件或者更改合同实质性内容；</w:t>
      </w:r>
    </w:p>
    <w:p>
      <w:pPr>
        <w:tabs>
          <w:tab w:val="left" w:pos="540"/>
          <w:tab w:val="left" w:pos="1080"/>
          <w:tab w:val="left" w:pos="1800"/>
        </w:tabs>
        <w:wordWrap w:val="0"/>
        <w:spacing w:line="360" w:lineRule="exact"/>
        <w:ind w:firstLine="482" w:firstLineChars="200"/>
        <w:jc w:val="left"/>
        <w:rPr>
          <w:rFonts w:hint="eastAsia" w:ascii="宋体" w:hAnsi="宋体"/>
          <w:b/>
          <w:color w:val="auto"/>
          <w:sz w:val="24"/>
          <w:highlight w:val="none"/>
          <w:lang w:eastAsia="zh-CN"/>
        </w:rPr>
      </w:pP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8</w:t>
      </w:r>
      <w:r>
        <w:rPr>
          <w:rFonts w:hint="eastAsia" w:ascii="宋体" w:hAnsi="宋体"/>
          <w:b/>
          <w:color w:val="auto"/>
          <w:sz w:val="24"/>
          <w:highlight w:val="none"/>
          <w:lang w:eastAsia="zh-CN"/>
        </w:rPr>
        <w:t>）中标人因被投诉或其他原因而被取消中标资格的；</w:t>
      </w:r>
    </w:p>
    <w:p>
      <w:pPr>
        <w:tabs>
          <w:tab w:val="left" w:pos="540"/>
          <w:tab w:val="left" w:pos="1080"/>
          <w:tab w:val="left" w:pos="1800"/>
        </w:tabs>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9</w:t>
      </w:r>
      <w:r>
        <w:rPr>
          <w:rFonts w:hint="eastAsia" w:ascii="宋体" w:hAnsi="宋体"/>
          <w:b/>
          <w:color w:val="auto"/>
          <w:sz w:val="24"/>
          <w:highlight w:val="none"/>
          <w:lang w:eastAsia="zh-CN"/>
        </w:rPr>
        <w:t>）</w:t>
      </w:r>
      <w:r>
        <w:rPr>
          <w:rFonts w:hint="eastAsia" w:ascii="宋体" w:hAnsi="宋体"/>
          <w:b/>
          <w:color w:val="auto"/>
          <w:sz w:val="24"/>
          <w:highlight w:val="none"/>
        </w:rPr>
        <w:t>法律、法规规定的其他</w:t>
      </w:r>
      <w:r>
        <w:rPr>
          <w:rFonts w:hint="eastAsia" w:ascii="宋体" w:hAnsi="宋体"/>
          <w:b/>
          <w:color w:val="auto"/>
          <w:sz w:val="24"/>
          <w:highlight w:val="none"/>
          <w:lang w:eastAsia="zh-CN"/>
        </w:rPr>
        <w:t>没收投标保证金</w:t>
      </w:r>
      <w:r>
        <w:rPr>
          <w:rFonts w:hint="eastAsia" w:ascii="宋体" w:hAnsi="宋体"/>
          <w:b/>
          <w:color w:val="auto"/>
          <w:sz w:val="24"/>
          <w:highlight w:val="none"/>
        </w:rPr>
        <w:t>情形。</w:t>
      </w:r>
    </w:p>
    <w:p>
      <w:pPr>
        <w:tabs>
          <w:tab w:val="left" w:pos="540"/>
          <w:tab w:val="left" w:pos="1080"/>
          <w:tab w:val="left" w:pos="1800"/>
        </w:tabs>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18.投标文件的编制</w:t>
      </w:r>
    </w:p>
    <w:p>
      <w:pPr>
        <w:tabs>
          <w:tab w:val="left" w:pos="540"/>
          <w:tab w:val="left" w:pos="1080"/>
          <w:tab w:val="left" w:pos="1800"/>
        </w:tabs>
        <w:wordWrap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pPr>
        <w:tabs>
          <w:tab w:val="left" w:pos="540"/>
          <w:tab w:val="left" w:pos="1080"/>
          <w:tab w:val="left" w:pos="1800"/>
        </w:tabs>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18.2投标文件应当对招标文件有关工程发包价、招标工期、质量要求、投标有效期、项目管理人员等实质性内容作出响应</w:t>
      </w:r>
      <w:r>
        <w:rPr>
          <w:rFonts w:hint="eastAsia" w:ascii="宋体" w:hAnsi="宋体"/>
          <w:b/>
          <w:color w:val="auto"/>
          <w:sz w:val="24"/>
          <w:highlight w:val="none"/>
          <w:lang w:eastAsia="zh-CN"/>
        </w:rPr>
        <w:t>，</w:t>
      </w:r>
      <w:r>
        <w:rPr>
          <w:rFonts w:hint="eastAsia" w:ascii="宋体" w:hAnsi="宋体"/>
          <w:bCs/>
          <w:color w:val="auto"/>
          <w:sz w:val="24"/>
          <w:highlight w:val="none"/>
          <w:lang w:val="en-US" w:eastAsia="zh-CN"/>
        </w:rPr>
        <w:t>投标文件中的大写金额与小写金额不一致的，以大写金额为准，投标报价不符合招标文件要求的，作废标处理</w:t>
      </w:r>
      <w:r>
        <w:rPr>
          <w:rFonts w:hint="eastAsia" w:ascii="宋体" w:hAnsi="宋体"/>
          <w:b/>
          <w:color w:val="auto"/>
          <w:sz w:val="24"/>
          <w:highlight w:val="none"/>
        </w:rPr>
        <w:t>。</w:t>
      </w:r>
    </w:p>
    <w:p>
      <w:pPr>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8</w:t>
      </w:r>
      <w:r>
        <w:rPr>
          <w:rFonts w:hint="eastAsia" w:ascii="宋体" w:hAnsi="宋体"/>
          <w:color w:val="auto"/>
          <w:sz w:val="24"/>
          <w:highlight w:val="none"/>
        </w:rPr>
        <w:t>.3投标文件应用不褪色的材料书写或打印或复印，字迹应清晰易于辨认，并按照招标文件第四章“投标文件格式”的要求由投标人的法定代表人或其委托代理人签署并加盖单位章</w:t>
      </w:r>
      <w:r>
        <w:rPr>
          <w:rFonts w:hint="eastAsia" w:ascii="宋体" w:hAnsi="宋体"/>
          <w:color w:val="auto"/>
          <w:sz w:val="24"/>
          <w:highlight w:val="none"/>
          <w:lang w:eastAsia="zh-CN"/>
        </w:rPr>
        <w:t>，</w:t>
      </w:r>
      <w:r>
        <w:rPr>
          <w:rFonts w:hint="eastAsia" w:ascii="宋体" w:hAnsi="宋体"/>
          <w:color w:val="auto"/>
          <w:sz w:val="24"/>
          <w:highlight w:val="none"/>
        </w:rPr>
        <w:t>投标文件不得涂改和增删</w:t>
      </w:r>
      <w:r>
        <w:rPr>
          <w:rFonts w:hint="eastAsia" w:ascii="宋体" w:hAnsi="宋体"/>
          <w:color w:val="auto"/>
          <w:sz w:val="24"/>
          <w:highlight w:val="none"/>
          <w:lang w:eastAsia="zh-CN"/>
        </w:rPr>
        <w:t>，</w:t>
      </w:r>
      <w:r>
        <w:rPr>
          <w:rFonts w:hint="eastAsia" w:ascii="宋体" w:hAnsi="宋体"/>
          <w:b/>
          <w:color w:val="auto"/>
          <w:sz w:val="24"/>
          <w:highlight w:val="none"/>
        </w:rPr>
        <w:t>投标文件未按要求</w:t>
      </w:r>
      <w:r>
        <w:rPr>
          <w:rFonts w:hint="eastAsia" w:ascii="宋体" w:hAnsi="宋体"/>
          <w:b/>
          <w:color w:val="auto"/>
          <w:sz w:val="24"/>
          <w:highlight w:val="none"/>
          <w:lang w:eastAsia="zh-CN"/>
        </w:rPr>
        <w:t>签字或</w:t>
      </w:r>
      <w:r>
        <w:rPr>
          <w:rFonts w:hint="eastAsia" w:ascii="宋体" w:hAnsi="宋体"/>
          <w:b/>
          <w:color w:val="auto"/>
          <w:sz w:val="24"/>
          <w:highlight w:val="none"/>
        </w:rPr>
        <w:t>加盖</w:t>
      </w:r>
      <w:r>
        <w:rPr>
          <w:rFonts w:hint="eastAsia" w:ascii="宋体" w:hAnsi="宋体"/>
          <w:b/>
          <w:color w:val="auto"/>
          <w:sz w:val="24"/>
          <w:highlight w:val="none"/>
          <w:lang w:eastAsia="zh-CN"/>
        </w:rPr>
        <w:t>公章</w:t>
      </w:r>
      <w:r>
        <w:rPr>
          <w:rFonts w:hint="eastAsia" w:ascii="宋体" w:hAnsi="宋体"/>
          <w:b/>
          <w:color w:val="auto"/>
          <w:sz w:val="24"/>
          <w:highlight w:val="none"/>
        </w:rPr>
        <w:t>的，属无效文件，作废标处理</w:t>
      </w:r>
      <w:r>
        <w:rPr>
          <w:rFonts w:hint="eastAsia" w:ascii="宋体" w:hAnsi="宋体"/>
          <w:color w:val="auto"/>
          <w:sz w:val="24"/>
          <w:highlight w:val="none"/>
        </w:rPr>
        <w:t>。</w:t>
      </w:r>
    </w:p>
    <w:p>
      <w:pPr>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8</w:t>
      </w:r>
      <w:r>
        <w:rPr>
          <w:rFonts w:hint="eastAsia" w:ascii="宋体" w:hAnsi="宋体"/>
          <w:color w:val="auto"/>
          <w:sz w:val="24"/>
          <w:highlight w:val="none"/>
        </w:rPr>
        <w:t>.4投标文件正本的份数为一份，</w:t>
      </w:r>
      <w:r>
        <w:rPr>
          <w:rFonts w:hint="eastAsia" w:ascii="宋体" w:hAnsi="宋体"/>
          <w:color w:val="auto"/>
          <w:sz w:val="24"/>
          <w:highlight w:val="none"/>
          <w:shd w:val="clear"/>
        </w:rPr>
        <w:t>副本的份数为</w:t>
      </w:r>
      <w:r>
        <w:rPr>
          <w:rFonts w:hint="eastAsia" w:ascii="宋体" w:hAnsi="宋体"/>
          <w:color w:val="auto"/>
          <w:sz w:val="24"/>
          <w:highlight w:val="none"/>
          <w:shd w:val="clear"/>
          <w:lang w:eastAsia="zh-CN"/>
        </w:rPr>
        <w:t>三</w:t>
      </w:r>
      <w:r>
        <w:rPr>
          <w:rFonts w:hint="eastAsia" w:ascii="宋体" w:hAnsi="宋体"/>
          <w:color w:val="auto"/>
          <w:sz w:val="24"/>
          <w:highlight w:val="none"/>
          <w:shd w:val="clear"/>
        </w:rPr>
        <w:t>份</w:t>
      </w:r>
      <w:r>
        <w:rPr>
          <w:rFonts w:hint="eastAsia" w:ascii="宋体" w:hAnsi="宋体"/>
          <w:color w:val="auto"/>
          <w:sz w:val="24"/>
          <w:highlight w:val="none"/>
        </w:rPr>
        <w:t>，正本和副本的封面上应清楚地标记“正本”或“副本”的字样。当副本和正本不一致时，以正本为准。</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19.投标文件的密封及标记</w:t>
      </w:r>
    </w:p>
    <w:p>
      <w:pPr>
        <w:wordWrap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投标文件的正本和副本一起密封在一个封套内，并在封套的密封口上加盖单位章。封套上应写明招标人名称、招标项目名称、投标人名称。投标人应对所递交的投标文件包封的完整性负责,招标人或代理机构在开标会上不再对文件包装的完整性进行查验</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20.投标文件的递交</w:t>
      </w:r>
    </w:p>
    <w:p>
      <w:pPr>
        <w:widowControl/>
        <w:shd w:val="clear"/>
        <w:tabs>
          <w:tab w:val="left" w:pos="900"/>
          <w:tab w:val="left" w:pos="1100"/>
        </w:tabs>
        <w:spacing w:line="340" w:lineRule="exact"/>
        <w:ind w:firstLine="480" w:firstLineChars="200"/>
        <w:rPr>
          <w:rFonts w:hint="eastAsia" w:ascii="宋体" w:hAnsi="宋体"/>
          <w:color w:val="auto"/>
          <w:sz w:val="24"/>
          <w:highlight w:val="none"/>
          <w:shd w:val="clear"/>
          <w:lang w:eastAsia="zh-CN"/>
        </w:rPr>
      </w:pPr>
      <w:r>
        <w:rPr>
          <w:rFonts w:hint="eastAsia" w:ascii="宋体" w:hAnsi="宋体"/>
          <w:color w:val="auto"/>
          <w:sz w:val="24"/>
          <w:highlight w:val="none"/>
          <w:lang w:val="en-US" w:eastAsia="zh-CN"/>
        </w:rPr>
        <w:t>20</w:t>
      </w:r>
      <w:r>
        <w:rPr>
          <w:rFonts w:hint="eastAsia" w:ascii="宋体" w:hAnsi="宋体"/>
          <w:color w:val="auto"/>
          <w:sz w:val="24"/>
          <w:highlight w:val="none"/>
        </w:rPr>
        <w:t>.1投标文件的递交地点为：</w:t>
      </w:r>
      <w:r>
        <w:rPr>
          <w:rFonts w:hint="eastAsia" w:ascii="宋体" w:hAnsi="宋体"/>
          <w:color w:val="auto"/>
          <w:sz w:val="24"/>
          <w:highlight w:val="none"/>
          <w:u w:val="single"/>
          <w:lang w:eastAsia="zh-CN"/>
        </w:rPr>
        <w:t>仙水洋景区游客服务中心二楼会议室</w:t>
      </w:r>
      <w:r>
        <w:rPr>
          <w:rFonts w:hint="eastAsia" w:ascii="宋体" w:hAnsi="宋体"/>
          <w:color w:val="auto"/>
          <w:sz w:val="24"/>
          <w:highlight w:val="none"/>
        </w:rPr>
        <w:t>，投标文件的递交截止时</w:t>
      </w:r>
      <w:r>
        <w:rPr>
          <w:rFonts w:hint="eastAsia" w:ascii="宋体" w:hAnsi="宋体"/>
          <w:color w:val="auto"/>
          <w:sz w:val="24"/>
          <w:highlight w:val="none"/>
          <w:shd w:val="clear"/>
        </w:rPr>
        <w:t>间是：</w:t>
      </w:r>
      <w:r>
        <w:rPr>
          <w:rFonts w:hint="eastAsia" w:ascii="宋体" w:hAnsi="宋体"/>
          <w:color w:val="auto"/>
          <w:sz w:val="24"/>
          <w:highlight w:val="none"/>
          <w:u w:val="single"/>
          <w:shd w:val="clear"/>
          <w:lang w:eastAsia="zh-CN"/>
        </w:rPr>
        <w:t>202</w:t>
      </w:r>
      <w:r>
        <w:rPr>
          <w:rFonts w:hint="eastAsia" w:ascii="宋体" w:hAnsi="宋体"/>
          <w:color w:val="auto"/>
          <w:sz w:val="24"/>
          <w:highlight w:val="none"/>
          <w:u w:val="single"/>
          <w:shd w:val="clear"/>
          <w:lang w:val="en-US" w:eastAsia="zh-CN"/>
        </w:rPr>
        <w:t>3</w:t>
      </w:r>
      <w:r>
        <w:rPr>
          <w:rFonts w:hint="eastAsia" w:ascii="宋体" w:hAnsi="宋体"/>
          <w:color w:val="auto"/>
          <w:sz w:val="24"/>
          <w:highlight w:val="none"/>
          <w:u w:val="single"/>
          <w:shd w:val="clear"/>
          <w:lang w:eastAsia="zh-CN"/>
        </w:rPr>
        <w:t xml:space="preserve">年 </w:t>
      </w:r>
      <w:r>
        <w:rPr>
          <w:rFonts w:hint="eastAsia" w:ascii="宋体" w:hAnsi="宋体"/>
          <w:color w:val="auto"/>
          <w:sz w:val="24"/>
          <w:highlight w:val="none"/>
          <w:u w:val="single"/>
          <w:shd w:val="clear"/>
          <w:lang w:val="en-US" w:eastAsia="zh-CN"/>
        </w:rPr>
        <w:t>2</w:t>
      </w:r>
      <w:r>
        <w:rPr>
          <w:rFonts w:hint="eastAsia" w:ascii="宋体" w:hAnsi="宋体"/>
          <w:color w:val="auto"/>
          <w:sz w:val="24"/>
          <w:highlight w:val="none"/>
          <w:u w:val="single"/>
          <w:shd w:val="clear"/>
          <w:lang w:eastAsia="zh-CN"/>
        </w:rPr>
        <w:t xml:space="preserve"> 月</w:t>
      </w:r>
      <w:r>
        <w:rPr>
          <w:rFonts w:hint="eastAsia" w:ascii="宋体" w:hAnsi="宋体"/>
          <w:color w:val="auto"/>
          <w:sz w:val="24"/>
          <w:highlight w:val="none"/>
          <w:u w:val="single"/>
          <w:shd w:val="clear"/>
          <w:lang w:val="en-US" w:eastAsia="zh-CN"/>
        </w:rPr>
        <w:t>27</w:t>
      </w:r>
      <w:r>
        <w:rPr>
          <w:rFonts w:hint="eastAsia" w:ascii="宋体" w:hAnsi="宋体"/>
          <w:color w:val="auto"/>
          <w:sz w:val="24"/>
          <w:highlight w:val="none"/>
          <w:u w:val="single"/>
          <w:shd w:val="clear"/>
          <w:lang w:eastAsia="zh-CN"/>
        </w:rPr>
        <w:t xml:space="preserve">日 </w:t>
      </w:r>
      <w:r>
        <w:rPr>
          <w:rFonts w:hint="eastAsia" w:ascii="宋体" w:hAnsi="宋体"/>
          <w:color w:val="auto"/>
          <w:sz w:val="24"/>
          <w:highlight w:val="none"/>
          <w:u w:val="single"/>
          <w:shd w:val="clear"/>
          <w:lang w:val="en-US" w:eastAsia="zh-CN"/>
        </w:rPr>
        <w:t>9</w:t>
      </w:r>
      <w:r>
        <w:rPr>
          <w:rFonts w:hint="eastAsia" w:ascii="宋体" w:hAnsi="宋体"/>
          <w:color w:val="auto"/>
          <w:sz w:val="24"/>
          <w:highlight w:val="none"/>
          <w:u w:val="single"/>
          <w:shd w:val="clear"/>
          <w:lang w:eastAsia="zh-CN"/>
        </w:rPr>
        <w:t xml:space="preserve"> 时30 分</w:t>
      </w:r>
      <w:r>
        <w:rPr>
          <w:rFonts w:hint="eastAsia" w:ascii="宋体" w:hAnsi="宋体"/>
          <w:color w:val="auto"/>
          <w:sz w:val="24"/>
          <w:highlight w:val="none"/>
          <w:shd w:val="clear"/>
          <w:lang w:eastAsia="zh-CN"/>
        </w:rPr>
        <w:t>。</w:t>
      </w:r>
    </w:p>
    <w:p>
      <w:pPr>
        <w:widowControl/>
        <w:shd w:val="clear"/>
        <w:tabs>
          <w:tab w:val="left" w:pos="900"/>
          <w:tab w:val="left" w:pos="1100"/>
        </w:tabs>
        <w:spacing w:line="340" w:lineRule="exact"/>
        <w:ind w:firstLine="480" w:firstLineChars="200"/>
        <w:rPr>
          <w:rFonts w:hint="default" w:ascii="宋体" w:hAnsi="宋体"/>
          <w:color w:val="auto"/>
          <w:sz w:val="24"/>
          <w:highlight w:val="none"/>
          <w:shd w:val="clear"/>
          <w:lang w:val="en-US" w:eastAsia="zh-CN"/>
        </w:rPr>
      </w:pPr>
      <w:r>
        <w:rPr>
          <w:rFonts w:hint="eastAsia" w:ascii="宋体" w:hAnsi="宋体"/>
          <w:color w:val="auto"/>
          <w:sz w:val="24"/>
          <w:highlight w:val="none"/>
          <w:shd w:val="clear"/>
          <w:lang w:val="en-US" w:eastAsia="zh-CN"/>
        </w:rPr>
        <w:t>20.2至投标截止时间止，若递交投标文件的投标人不足3家，招标人将重新招标。</w:t>
      </w:r>
    </w:p>
    <w:p>
      <w:pPr>
        <w:shd w:val="clear"/>
        <w:wordWrap w:val="0"/>
        <w:spacing w:line="360" w:lineRule="exact"/>
        <w:jc w:val="center"/>
        <w:rPr>
          <w:rFonts w:hint="eastAsia" w:ascii="宋体" w:hAnsi="宋体"/>
          <w:b/>
          <w:color w:val="auto"/>
          <w:sz w:val="30"/>
          <w:szCs w:val="30"/>
          <w:highlight w:val="none"/>
        </w:rPr>
      </w:pPr>
      <w:r>
        <w:rPr>
          <w:rFonts w:hint="eastAsia" w:ascii="宋体" w:hAnsi="宋体"/>
          <w:b/>
          <w:color w:val="auto"/>
          <w:sz w:val="30"/>
          <w:szCs w:val="30"/>
          <w:highlight w:val="none"/>
        </w:rPr>
        <w:t xml:space="preserve"> </w:t>
      </w:r>
    </w:p>
    <w:p>
      <w:pPr>
        <w:shd w:val="clear"/>
        <w:wordWrap w:val="0"/>
        <w:spacing w:line="360" w:lineRule="exact"/>
        <w:jc w:val="center"/>
        <w:rPr>
          <w:rFonts w:hint="eastAsia" w:ascii="宋体" w:hAnsi="宋体"/>
          <w:b/>
          <w:color w:val="auto"/>
          <w:sz w:val="30"/>
          <w:szCs w:val="30"/>
          <w:highlight w:val="none"/>
        </w:rPr>
      </w:pPr>
      <w:r>
        <w:rPr>
          <w:rFonts w:hint="eastAsia" w:ascii="宋体" w:hAnsi="宋体"/>
          <w:b/>
          <w:color w:val="auto"/>
          <w:sz w:val="30"/>
          <w:szCs w:val="30"/>
          <w:highlight w:val="none"/>
        </w:rPr>
        <w:t>(四)开标、评标及定标</w:t>
      </w:r>
    </w:p>
    <w:p>
      <w:pPr>
        <w:shd w:val="clear"/>
        <w:wordWrap w:val="0"/>
        <w:spacing w:line="360" w:lineRule="exact"/>
        <w:jc w:val="center"/>
        <w:rPr>
          <w:rFonts w:hint="eastAsia" w:ascii="宋体" w:hAnsi="宋体"/>
          <w:b/>
          <w:color w:val="auto"/>
          <w:sz w:val="30"/>
          <w:szCs w:val="30"/>
          <w:highlight w:val="none"/>
        </w:rPr>
      </w:pPr>
    </w:p>
    <w:p>
      <w:pPr>
        <w:shd w:val="clear"/>
        <w:wordWrap w:val="0"/>
        <w:spacing w:line="360" w:lineRule="exact"/>
        <w:ind w:firstLine="482" w:firstLineChars="200"/>
        <w:jc w:val="left"/>
        <w:rPr>
          <w:rFonts w:hint="eastAsia" w:ascii="宋体" w:hAnsi="宋体"/>
          <w:b/>
          <w:bCs/>
          <w:color w:val="auto"/>
          <w:sz w:val="24"/>
          <w:highlight w:val="none"/>
        </w:rPr>
      </w:pPr>
      <w:r>
        <w:rPr>
          <w:rFonts w:hint="eastAsia" w:ascii="宋体" w:hAnsi="宋体"/>
          <w:b/>
          <w:bCs/>
          <w:color w:val="auto"/>
          <w:sz w:val="24"/>
          <w:highlight w:val="none"/>
        </w:rPr>
        <w:t xml:space="preserve">21.开标 </w:t>
      </w:r>
    </w:p>
    <w:p>
      <w:pPr>
        <w:shd w:val="clear"/>
        <w:wordWrap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21.1</w:t>
      </w:r>
      <w:r>
        <w:rPr>
          <w:rFonts w:hint="eastAsia" w:ascii="宋体" w:hAnsi="宋体" w:cs="宋体"/>
          <w:color w:val="auto"/>
          <w:sz w:val="24"/>
          <w:highlight w:val="none"/>
          <w:lang w:eastAsia="zh-Hans"/>
        </w:rPr>
        <w:t>开标</w:t>
      </w:r>
      <w:r>
        <w:rPr>
          <w:rFonts w:hint="eastAsia" w:ascii="宋体" w:hAnsi="宋体" w:cs="宋体"/>
          <w:color w:val="auto"/>
          <w:sz w:val="24"/>
          <w:highlight w:val="none"/>
        </w:rPr>
        <w:t>会</w:t>
      </w:r>
      <w:r>
        <w:rPr>
          <w:rFonts w:hint="eastAsia" w:ascii="宋体" w:hAnsi="宋体" w:cs="宋体"/>
          <w:color w:val="auto"/>
          <w:sz w:val="24"/>
          <w:highlight w:val="none"/>
          <w:shd w:val="clear"/>
        </w:rPr>
        <w:t>定于</w:t>
      </w:r>
      <w:r>
        <w:rPr>
          <w:rFonts w:hint="eastAsia" w:ascii="宋体" w:hAnsi="宋体"/>
          <w:color w:val="auto"/>
          <w:sz w:val="24"/>
          <w:highlight w:val="none"/>
          <w:u w:val="single"/>
          <w:shd w:val="clear"/>
          <w:lang w:eastAsia="zh-CN"/>
        </w:rPr>
        <w:t>202</w:t>
      </w:r>
      <w:r>
        <w:rPr>
          <w:rFonts w:hint="eastAsia" w:ascii="宋体" w:hAnsi="宋体"/>
          <w:color w:val="auto"/>
          <w:sz w:val="24"/>
          <w:highlight w:val="none"/>
          <w:u w:val="single"/>
          <w:shd w:val="clear"/>
          <w:lang w:val="en-US" w:eastAsia="zh-CN"/>
        </w:rPr>
        <w:t>3</w:t>
      </w:r>
      <w:r>
        <w:rPr>
          <w:rFonts w:hint="eastAsia" w:ascii="宋体" w:hAnsi="宋体"/>
          <w:color w:val="auto"/>
          <w:sz w:val="24"/>
          <w:highlight w:val="none"/>
          <w:u w:val="single"/>
          <w:shd w:val="clear"/>
          <w:lang w:eastAsia="zh-CN"/>
        </w:rPr>
        <w:t xml:space="preserve">年 </w:t>
      </w:r>
      <w:r>
        <w:rPr>
          <w:rFonts w:hint="eastAsia" w:ascii="宋体" w:hAnsi="宋体"/>
          <w:color w:val="auto"/>
          <w:sz w:val="24"/>
          <w:highlight w:val="none"/>
          <w:u w:val="single"/>
          <w:shd w:val="clear"/>
          <w:lang w:val="en-US" w:eastAsia="zh-CN"/>
        </w:rPr>
        <w:t>2</w:t>
      </w:r>
      <w:r>
        <w:rPr>
          <w:rFonts w:hint="eastAsia" w:ascii="宋体" w:hAnsi="宋体"/>
          <w:color w:val="auto"/>
          <w:sz w:val="24"/>
          <w:highlight w:val="none"/>
          <w:u w:val="single"/>
          <w:shd w:val="clear"/>
          <w:lang w:eastAsia="zh-CN"/>
        </w:rPr>
        <w:t xml:space="preserve"> 月</w:t>
      </w:r>
      <w:r>
        <w:rPr>
          <w:rFonts w:hint="eastAsia" w:ascii="宋体" w:hAnsi="宋体"/>
          <w:color w:val="auto"/>
          <w:sz w:val="24"/>
          <w:highlight w:val="none"/>
          <w:u w:val="single"/>
          <w:shd w:val="clear"/>
          <w:lang w:val="en-US" w:eastAsia="zh-CN"/>
        </w:rPr>
        <w:t>27</w:t>
      </w:r>
      <w:r>
        <w:rPr>
          <w:rFonts w:hint="eastAsia" w:ascii="宋体" w:hAnsi="宋体"/>
          <w:color w:val="auto"/>
          <w:sz w:val="24"/>
          <w:highlight w:val="none"/>
          <w:u w:val="single"/>
          <w:shd w:val="clear"/>
          <w:lang w:eastAsia="zh-CN"/>
        </w:rPr>
        <w:t xml:space="preserve">日 </w:t>
      </w:r>
      <w:r>
        <w:rPr>
          <w:rFonts w:hint="eastAsia" w:ascii="宋体" w:hAnsi="宋体"/>
          <w:color w:val="auto"/>
          <w:sz w:val="24"/>
          <w:highlight w:val="none"/>
          <w:u w:val="single"/>
          <w:shd w:val="clear"/>
          <w:lang w:val="en-US" w:eastAsia="zh-CN"/>
        </w:rPr>
        <w:t>9</w:t>
      </w:r>
      <w:r>
        <w:rPr>
          <w:rFonts w:hint="eastAsia" w:ascii="宋体" w:hAnsi="宋体"/>
          <w:color w:val="auto"/>
          <w:sz w:val="24"/>
          <w:highlight w:val="none"/>
          <w:u w:val="single"/>
          <w:shd w:val="clear"/>
          <w:lang w:eastAsia="zh-CN"/>
        </w:rPr>
        <w:t xml:space="preserve"> 时30 分</w:t>
      </w:r>
      <w:r>
        <w:rPr>
          <w:rFonts w:hint="eastAsia" w:ascii="宋体" w:hAnsi="宋体"/>
          <w:color w:val="auto"/>
          <w:sz w:val="24"/>
          <w:highlight w:val="none"/>
          <w:u w:val="none"/>
          <w:shd w:val="clear"/>
          <w:lang w:eastAsia="zh-CN"/>
        </w:rPr>
        <w:t>在</w:t>
      </w:r>
      <w:r>
        <w:rPr>
          <w:rFonts w:hint="eastAsia" w:ascii="宋体" w:hAnsi="宋体"/>
          <w:color w:val="auto"/>
          <w:sz w:val="24"/>
          <w:highlight w:val="none"/>
          <w:u w:val="single"/>
          <w:lang w:eastAsia="zh-CN"/>
        </w:rPr>
        <w:t xml:space="preserve">仙水洋景区游客服务中心二楼会议室 </w:t>
      </w:r>
      <w:r>
        <w:rPr>
          <w:rFonts w:hint="eastAsia" w:ascii="宋体" w:hAnsi="宋体" w:cs="宋体"/>
          <w:color w:val="auto"/>
          <w:sz w:val="24"/>
          <w:highlight w:val="none"/>
        </w:rPr>
        <w:t>进行</w:t>
      </w:r>
      <w:r>
        <w:rPr>
          <w:rFonts w:hint="eastAsia" w:ascii="宋体" w:hAnsi="宋体"/>
          <w:color w:val="auto"/>
          <w:sz w:val="24"/>
          <w:highlight w:val="none"/>
        </w:rPr>
        <w:t>，开标会由招标人或招标代理机构主持并邀请行政监督部门参加，投标人的法定代表人或委托代理人必须参加开标会。</w:t>
      </w:r>
    </w:p>
    <w:p>
      <w:pPr>
        <w:wordWrap w:val="0"/>
        <w:spacing w:line="360" w:lineRule="exact"/>
        <w:ind w:firstLine="480" w:firstLineChars="200"/>
        <w:jc w:val="left"/>
        <w:rPr>
          <w:rFonts w:hint="eastAsia" w:ascii="宋体" w:hAnsi="宋体"/>
          <w:color w:val="auto"/>
          <w:sz w:val="24"/>
          <w:highlight w:val="none"/>
        </w:rPr>
      </w:pPr>
      <w:r>
        <w:rPr>
          <w:rFonts w:hint="eastAsia" w:ascii="宋体" w:hAnsi="宋体"/>
          <w:bCs/>
          <w:color w:val="auto"/>
          <w:sz w:val="24"/>
          <w:highlight w:val="none"/>
        </w:rPr>
        <w:t>21.2</w:t>
      </w:r>
      <w:r>
        <w:rPr>
          <w:rFonts w:hint="eastAsia" w:ascii="宋体" w:hAnsi="宋体"/>
          <w:color w:val="auto"/>
          <w:sz w:val="24"/>
          <w:highlight w:val="none"/>
        </w:rPr>
        <w:t>投标人的法定代表人参加开标会的，须随带个人身份证和法定代表人资格证明书；如是法定代表人的委托代理人参加开标会的，须随带个人身份证和法定代表人的授权委托书。</w:t>
      </w:r>
    </w:p>
    <w:p>
      <w:pPr>
        <w:wordWrap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21.3资格审查小组</w:t>
      </w:r>
    </w:p>
    <w:p>
      <w:pPr>
        <w:wordWrap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招标人不组建评标委员会，由招标人代表、招标代理机构代表等3人以上组成资格审查小组，对投标人的资格、资质和投标文件的有效性进行审查。</w:t>
      </w:r>
    </w:p>
    <w:p>
      <w:pPr>
        <w:tabs>
          <w:tab w:val="left" w:pos="540"/>
          <w:tab w:val="left" w:pos="1260"/>
        </w:tabs>
        <w:wordWrap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21.4开标程序：</w:t>
      </w:r>
    </w:p>
    <w:p>
      <w:pPr>
        <w:wordWrap w:val="0"/>
        <w:spacing w:line="360" w:lineRule="exact"/>
        <w:ind w:firstLine="480" w:firstLineChars="200"/>
        <w:jc w:val="left"/>
        <w:rPr>
          <w:rFonts w:ascii="宋体" w:hAnsi="宋体"/>
          <w:color w:val="auto"/>
          <w:sz w:val="24"/>
          <w:highlight w:val="none"/>
        </w:rPr>
      </w:pPr>
      <w:r>
        <w:rPr>
          <w:rFonts w:hint="eastAsia" w:ascii="宋体" w:hAnsi="宋体"/>
          <w:color w:val="auto"/>
          <w:sz w:val="24"/>
          <w:highlight w:val="none"/>
        </w:rPr>
        <w:t>(1)主持人介绍参加开标会的有关单位；</w:t>
      </w:r>
    </w:p>
    <w:p>
      <w:pPr>
        <w:wordWrap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(2)主持人宣布开标纪律。</w:t>
      </w:r>
    </w:p>
    <w:p>
      <w:pPr>
        <w:wordWrap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(3)查验投标人代表的身份、投标人的资格。</w:t>
      </w:r>
    </w:p>
    <w:p>
      <w:pPr>
        <w:wordWrap w:val="0"/>
        <w:spacing w:line="360" w:lineRule="exact"/>
        <w:ind w:firstLine="482" w:firstLineChars="200"/>
        <w:jc w:val="left"/>
        <w:rPr>
          <w:rFonts w:hint="eastAsia" w:ascii="宋体" w:hAnsi="宋体"/>
          <w:b/>
          <w:bCs/>
          <w:color w:val="auto"/>
          <w:sz w:val="24"/>
          <w:highlight w:val="none"/>
        </w:rPr>
      </w:pPr>
      <w:r>
        <w:rPr>
          <w:rFonts w:hint="eastAsia" w:ascii="宋体" w:hAnsi="宋体"/>
          <w:b/>
          <w:bCs/>
          <w:color w:val="auto"/>
          <w:sz w:val="24"/>
          <w:highlight w:val="none"/>
        </w:rPr>
        <w:t>存在下列情形之一的，招标人不予开启其投标文件并予以退还：</w:t>
      </w:r>
    </w:p>
    <w:p>
      <w:pPr>
        <w:wordWrap w:val="0"/>
        <w:spacing w:line="360" w:lineRule="exact"/>
        <w:ind w:firstLine="482" w:firstLineChars="200"/>
        <w:jc w:val="left"/>
        <w:rPr>
          <w:rFonts w:hint="eastAsia" w:ascii="宋体" w:hAnsi="宋体"/>
          <w:b/>
          <w:bCs/>
          <w:color w:val="auto"/>
          <w:sz w:val="24"/>
          <w:highlight w:val="none"/>
        </w:rPr>
      </w:pPr>
      <w:r>
        <w:rPr>
          <w:rFonts w:hint="eastAsia" w:ascii="宋体" w:hAnsi="宋体"/>
          <w:b/>
          <w:bCs/>
          <w:color w:val="auto"/>
          <w:sz w:val="24"/>
          <w:highlight w:val="none"/>
        </w:rPr>
        <w:t>1)投标文件逾期送达的；</w:t>
      </w:r>
    </w:p>
    <w:p>
      <w:pPr>
        <w:wordWrap w:val="0"/>
        <w:spacing w:line="360" w:lineRule="exact"/>
        <w:ind w:firstLine="482" w:firstLineChars="200"/>
        <w:jc w:val="left"/>
        <w:rPr>
          <w:rFonts w:hint="eastAsia" w:ascii="宋体" w:hAnsi="宋体"/>
          <w:b/>
          <w:bCs/>
          <w:color w:val="auto"/>
          <w:sz w:val="24"/>
          <w:highlight w:val="none"/>
        </w:rPr>
      </w:pPr>
      <w:r>
        <w:rPr>
          <w:rFonts w:hint="eastAsia" w:ascii="宋体" w:hAnsi="宋体"/>
          <w:b/>
          <w:bCs/>
          <w:color w:val="auto"/>
          <w:sz w:val="24"/>
          <w:highlight w:val="none"/>
          <w:lang w:val="en-US" w:eastAsia="zh-CN"/>
        </w:rPr>
        <w:t>2</w:t>
      </w:r>
      <w:r>
        <w:rPr>
          <w:rFonts w:hint="eastAsia" w:ascii="宋体" w:hAnsi="宋体"/>
          <w:b/>
          <w:bCs/>
          <w:color w:val="auto"/>
          <w:sz w:val="24"/>
          <w:highlight w:val="none"/>
        </w:rPr>
        <w:t>)法定代表人资格证明书或法定代表人授权委托书未按招标文件格式要求</w:t>
      </w:r>
      <w:r>
        <w:rPr>
          <w:rFonts w:hint="eastAsia" w:ascii="宋体" w:hAnsi="宋体"/>
          <w:b/>
          <w:bCs/>
          <w:color w:val="auto"/>
          <w:sz w:val="24"/>
          <w:highlight w:val="none"/>
          <w:lang w:eastAsia="zh-CN"/>
        </w:rPr>
        <w:t>编制、填写</w:t>
      </w:r>
      <w:r>
        <w:rPr>
          <w:rFonts w:hint="eastAsia" w:ascii="宋体" w:hAnsi="宋体"/>
          <w:b/>
          <w:bCs/>
          <w:color w:val="auto"/>
          <w:kern w:val="2"/>
          <w:sz w:val="24"/>
          <w:szCs w:val="24"/>
          <w:highlight w:val="none"/>
        </w:rPr>
        <w:t>内容</w:t>
      </w:r>
      <w:r>
        <w:rPr>
          <w:rFonts w:hint="eastAsia" w:ascii="宋体" w:hAnsi="宋体"/>
          <w:b/>
          <w:bCs/>
          <w:color w:val="auto"/>
          <w:sz w:val="24"/>
          <w:highlight w:val="none"/>
          <w:lang w:eastAsia="zh-CN"/>
        </w:rPr>
        <w:t>、签署</w:t>
      </w:r>
      <w:r>
        <w:rPr>
          <w:rFonts w:hint="eastAsia" w:ascii="宋体" w:hAnsi="宋体"/>
          <w:b/>
          <w:bCs/>
          <w:color w:val="auto"/>
          <w:sz w:val="24"/>
          <w:highlight w:val="none"/>
        </w:rPr>
        <w:t>、盖章的；</w:t>
      </w:r>
    </w:p>
    <w:p>
      <w:pPr>
        <w:keepNext w:val="0"/>
        <w:keepLines w:val="0"/>
        <w:pageBreakBefore w:val="0"/>
        <w:kinsoku/>
        <w:wordWrap w:val="0"/>
        <w:overflowPunct/>
        <w:topLinePunct w:val="0"/>
        <w:autoSpaceDE/>
        <w:autoSpaceDN/>
        <w:bidi w:val="0"/>
        <w:snapToGrid/>
        <w:spacing w:line="340" w:lineRule="exact"/>
        <w:ind w:firstLine="480" w:firstLineChars="200"/>
        <w:jc w:val="left"/>
        <w:textAlignment w:val="auto"/>
        <w:rPr>
          <w:rFonts w:hint="eastAsia" w:ascii="宋体" w:hAnsi="宋体"/>
          <w:b/>
          <w:bCs/>
          <w:color w:val="auto"/>
          <w:sz w:val="24"/>
          <w:highlight w:val="none"/>
        </w:rPr>
      </w:pPr>
      <w:r>
        <w:rPr>
          <w:rFonts w:hint="eastAsia" w:ascii="宋体" w:hAnsi="宋体"/>
          <w:color w:val="auto"/>
          <w:sz w:val="24"/>
          <w:highlight w:val="none"/>
        </w:rPr>
        <w:t>(4)确定进入资格审查的潜在投标人名单，若投标人少于15家(含15家)的，则所有投标人全部进入资格审查；若投标人多于15家时，则在资格审查前随机抽取10家进入资格审查程序，未抽中的，退出资格审查和中标人抽取程序。</w:t>
      </w:r>
      <w:r>
        <w:rPr>
          <w:rFonts w:hint="eastAsia" w:ascii="宋体" w:hAnsi="宋体" w:cs="宋体"/>
          <w:color w:val="auto"/>
          <w:kern w:val="0"/>
          <w:sz w:val="24"/>
          <w:highlight w:val="none"/>
        </w:rPr>
        <w:t>采取三轮抽取法，第一轮</w:t>
      </w:r>
      <w:r>
        <w:rPr>
          <w:rFonts w:ascii="宋体" w:hAnsi="宋体"/>
          <w:color w:val="auto"/>
          <w:sz w:val="24"/>
          <w:highlight w:val="none"/>
        </w:rPr>
        <w:t>由投标人以</w:t>
      </w:r>
      <w:r>
        <w:rPr>
          <w:rFonts w:hint="eastAsia" w:ascii="宋体" w:hAnsi="宋体"/>
          <w:color w:val="auto"/>
          <w:sz w:val="24"/>
          <w:highlight w:val="none"/>
        </w:rPr>
        <w:t>现场</w:t>
      </w:r>
      <w:r>
        <w:rPr>
          <w:rFonts w:ascii="宋体" w:hAnsi="宋体"/>
          <w:color w:val="auto"/>
          <w:sz w:val="24"/>
          <w:highlight w:val="none"/>
        </w:rPr>
        <w:t>递交文件先后顺序依次抽取顺序号（</w:t>
      </w:r>
      <w:r>
        <w:rPr>
          <w:rFonts w:ascii="宋体" w:hAnsi="宋体"/>
          <w:bCs/>
          <w:color w:val="auto"/>
          <w:sz w:val="24"/>
          <w:highlight w:val="none"/>
        </w:rPr>
        <w:t>开标时，投标人不按时参与抽取顺序号的视为放弃，不参加下一轮抽取</w:t>
      </w:r>
      <w:r>
        <w:rPr>
          <w:rFonts w:ascii="宋体" w:hAnsi="宋体"/>
          <w:color w:val="auto"/>
          <w:sz w:val="24"/>
          <w:highlight w:val="none"/>
        </w:rPr>
        <w:t>）</w:t>
      </w:r>
      <w:r>
        <w:rPr>
          <w:rFonts w:hint="eastAsia" w:ascii="宋体" w:hAnsi="宋体" w:cs="宋体"/>
          <w:color w:val="auto"/>
          <w:kern w:val="0"/>
          <w:sz w:val="24"/>
          <w:highlight w:val="none"/>
        </w:rPr>
        <w:t>，第二轮</w:t>
      </w:r>
      <w:r>
        <w:rPr>
          <w:rFonts w:hint="eastAsia" w:ascii="宋体" w:hAnsi="宋体" w:cs="宋体"/>
          <w:color w:val="auto"/>
          <w:kern w:val="0"/>
          <w:sz w:val="24"/>
          <w:highlight w:val="none"/>
          <w:lang w:eastAsia="zh-CN"/>
        </w:rPr>
        <w:t>由招标人随机</w:t>
      </w:r>
      <w:r>
        <w:rPr>
          <w:rFonts w:hint="eastAsia" w:ascii="宋体" w:hAnsi="宋体" w:cs="宋体"/>
          <w:color w:val="auto"/>
          <w:kern w:val="0"/>
          <w:sz w:val="24"/>
          <w:highlight w:val="none"/>
        </w:rPr>
        <w:t>抽取对应号，第三轮</w:t>
      </w:r>
      <w:r>
        <w:rPr>
          <w:rFonts w:ascii="宋体" w:hAnsi="宋体"/>
          <w:color w:val="auto"/>
          <w:sz w:val="24"/>
          <w:highlight w:val="none"/>
        </w:rPr>
        <w:t>由投标人按第一轮产生的顺序号依次抽取</w:t>
      </w:r>
      <w:r>
        <w:rPr>
          <w:rFonts w:hint="eastAsia" w:ascii="宋体" w:hAnsi="宋体" w:cs="宋体"/>
          <w:color w:val="auto"/>
          <w:kern w:val="0"/>
          <w:sz w:val="24"/>
          <w:highlight w:val="none"/>
        </w:rPr>
        <w:t>，</w:t>
      </w:r>
      <w:r>
        <w:rPr>
          <w:rFonts w:ascii="宋体" w:hAnsi="宋体"/>
          <w:color w:val="auto"/>
          <w:sz w:val="24"/>
          <w:highlight w:val="none"/>
        </w:rPr>
        <w:t>所抽的号码与对应号相同的投标人</w:t>
      </w:r>
      <w:r>
        <w:rPr>
          <w:rFonts w:hint="eastAsia" w:ascii="宋体" w:hAnsi="宋体"/>
          <w:color w:val="auto"/>
          <w:sz w:val="24"/>
          <w:highlight w:val="none"/>
          <w:lang w:eastAsia="zh-CN"/>
        </w:rPr>
        <w:t>进入</w:t>
      </w:r>
      <w:r>
        <w:rPr>
          <w:rFonts w:hint="eastAsia" w:ascii="宋体" w:hAnsi="宋体"/>
          <w:color w:val="auto"/>
          <w:sz w:val="24"/>
          <w:highlight w:val="none"/>
        </w:rPr>
        <w:t>资格审查。当投标人超过50家时，直接采用现场递交投标文件生成的顺序号进入下一轮抽取，不抽取投标人顺序号。</w:t>
      </w:r>
    </w:p>
    <w:p>
      <w:pPr>
        <w:keepNext w:val="0"/>
        <w:keepLines w:val="0"/>
        <w:pageBreakBefore w:val="0"/>
        <w:kinsoku/>
        <w:wordWrap w:val="0"/>
        <w:overflowPunct/>
        <w:topLinePunct w:val="0"/>
        <w:autoSpaceDE/>
        <w:autoSpaceDN/>
        <w:bidi w:val="0"/>
        <w:snapToGrid/>
        <w:spacing w:line="340" w:lineRule="exact"/>
        <w:ind w:firstLine="480" w:firstLineChars="200"/>
        <w:jc w:val="left"/>
        <w:textAlignment w:val="auto"/>
        <w:rPr>
          <w:rFonts w:hint="eastAsia" w:ascii="宋体" w:hAnsi="宋体"/>
          <w:color w:val="auto"/>
          <w:sz w:val="24"/>
          <w:highlight w:val="none"/>
        </w:rPr>
      </w:pPr>
      <w:r>
        <w:rPr>
          <w:rFonts w:hint="eastAsia" w:ascii="宋体" w:hAnsi="宋体"/>
          <w:color w:val="auto"/>
          <w:sz w:val="24"/>
          <w:highlight w:val="none"/>
        </w:rPr>
        <w:t>(5) 主持人宣布进入资格审查的投标人名单。</w:t>
      </w:r>
    </w:p>
    <w:p>
      <w:pPr>
        <w:keepNext w:val="0"/>
        <w:keepLines w:val="0"/>
        <w:pageBreakBefore w:val="0"/>
        <w:kinsoku/>
        <w:wordWrap w:val="0"/>
        <w:overflowPunct/>
        <w:topLinePunct w:val="0"/>
        <w:autoSpaceDE/>
        <w:autoSpaceDN/>
        <w:bidi w:val="0"/>
        <w:snapToGrid/>
        <w:spacing w:line="340" w:lineRule="exact"/>
        <w:ind w:firstLine="480" w:firstLineChars="200"/>
        <w:jc w:val="left"/>
        <w:textAlignment w:val="auto"/>
        <w:rPr>
          <w:rFonts w:hint="eastAsia" w:ascii="宋体" w:hAnsi="宋体"/>
          <w:color w:val="auto"/>
          <w:sz w:val="24"/>
          <w:highlight w:val="none"/>
        </w:rPr>
      </w:pPr>
      <w:r>
        <w:rPr>
          <w:rFonts w:hint="eastAsia" w:ascii="宋体" w:hAnsi="宋体"/>
          <w:color w:val="auto"/>
          <w:sz w:val="24"/>
          <w:highlight w:val="none"/>
        </w:rPr>
        <w:t>(6) 查询投标人的投保证金缴纳情况、企业季度信用得分（如有时）、法人或</w:t>
      </w:r>
      <w:r>
        <w:rPr>
          <w:rFonts w:hint="eastAsia" w:ascii="宋体" w:hAnsi="宋体"/>
          <w:color w:val="auto"/>
          <w:sz w:val="24"/>
          <w:highlight w:val="none"/>
          <w:lang w:eastAsia="zh-CN"/>
        </w:rPr>
        <w:t>项目经理</w:t>
      </w:r>
      <w:r>
        <w:rPr>
          <w:rFonts w:hint="eastAsia" w:ascii="宋体" w:hAnsi="宋体"/>
          <w:color w:val="auto"/>
          <w:sz w:val="24"/>
          <w:highlight w:val="none"/>
        </w:rPr>
        <w:t>或委托代理人身份等信息。</w:t>
      </w:r>
    </w:p>
    <w:p>
      <w:pPr>
        <w:keepNext w:val="0"/>
        <w:keepLines w:val="0"/>
        <w:pageBreakBefore w:val="0"/>
        <w:kinsoku/>
        <w:wordWrap w:val="0"/>
        <w:overflowPunct/>
        <w:topLinePunct w:val="0"/>
        <w:autoSpaceDE/>
        <w:autoSpaceDN/>
        <w:bidi w:val="0"/>
        <w:snapToGrid/>
        <w:spacing w:line="340" w:lineRule="exact"/>
        <w:ind w:firstLine="480" w:firstLineChars="200"/>
        <w:jc w:val="left"/>
        <w:textAlignment w:val="auto"/>
        <w:rPr>
          <w:rFonts w:hint="eastAsia" w:ascii="宋体" w:hAnsi="宋体"/>
          <w:color w:val="auto"/>
          <w:sz w:val="24"/>
          <w:highlight w:val="none"/>
        </w:rPr>
      </w:pPr>
      <w:r>
        <w:rPr>
          <w:rFonts w:hint="eastAsia" w:ascii="宋体" w:hAnsi="宋体"/>
          <w:color w:val="auto"/>
          <w:sz w:val="24"/>
          <w:highlight w:val="none"/>
        </w:rPr>
        <w:t>(7)宣读投标人的投标文件并记录。宣读内容为投标人名称、投标报价、工程质量、工期、</w:t>
      </w:r>
      <w:r>
        <w:rPr>
          <w:rFonts w:hint="eastAsia" w:ascii="宋体" w:hAnsi="宋体"/>
          <w:color w:val="auto"/>
          <w:sz w:val="24"/>
          <w:highlight w:val="none"/>
          <w:lang w:eastAsia="zh-CN"/>
        </w:rPr>
        <w:t>项目经理</w:t>
      </w:r>
      <w:r>
        <w:rPr>
          <w:rFonts w:hint="eastAsia" w:ascii="宋体" w:hAnsi="宋体"/>
          <w:color w:val="auto"/>
          <w:sz w:val="24"/>
          <w:highlight w:val="none"/>
        </w:rPr>
        <w:t>姓名及其它必要的内容。</w:t>
      </w:r>
    </w:p>
    <w:p>
      <w:pPr>
        <w:keepNext w:val="0"/>
        <w:keepLines w:val="0"/>
        <w:pageBreakBefore w:val="0"/>
        <w:kinsoku/>
        <w:wordWrap w:val="0"/>
        <w:overflowPunct/>
        <w:topLinePunct w:val="0"/>
        <w:autoSpaceDE/>
        <w:autoSpaceDN/>
        <w:bidi w:val="0"/>
        <w:snapToGrid/>
        <w:spacing w:line="340" w:lineRule="exact"/>
        <w:ind w:firstLine="480" w:firstLineChars="200"/>
        <w:jc w:val="left"/>
        <w:textAlignment w:val="auto"/>
        <w:rPr>
          <w:rFonts w:hint="eastAsia" w:ascii="宋体" w:hAnsi="宋体"/>
          <w:color w:val="auto"/>
          <w:sz w:val="24"/>
          <w:highlight w:val="none"/>
        </w:rPr>
      </w:pPr>
      <w:r>
        <w:rPr>
          <w:rFonts w:hint="eastAsia" w:ascii="宋体" w:hAnsi="宋体"/>
          <w:color w:val="auto"/>
          <w:sz w:val="24"/>
          <w:highlight w:val="none"/>
        </w:rPr>
        <w:t>(8)投标人对开标有异议的，应当在开标现场提出，招标人应当当场作出答复，并制作记录。</w:t>
      </w:r>
    </w:p>
    <w:p>
      <w:pPr>
        <w:keepNext w:val="0"/>
        <w:keepLines w:val="0"/>
        <w:pageBreakBefore w:val="0"/>
        <w:kinsoku/>
        <w:wordWrap w:val="0"/>
        <w:overflowPunct/>
        <w:topLinePunct w:val="0"/>
        <w:autoSpaceDE/>
        <w:autoSpaceDN/>
        <w:bidi w:val="0"/>
        <w:snapToGrid/>
        <w:spacing w:line="340" w:lineRule="exact"/>
        <w:ind w:firstLine="482" w:firstLineChars="200"/>
        <w:jc w:val="left"/>
        <w:textAlignment w:val="auto"/>
        <w:rPr>
          <w:rFonts w:hint="eastAsia" w:ascii="宋体" w:hAnsi="宋体"/>
          <w:b/>
          <w:color w:val="auto"/>
          <w:sz w:val="24"/>
          <w:highlight w:val="none"/>
        </w:rPr>
      </w:pPr>
      <w:r>
        <w:rPr>
          <w:rFonts w:hint="eastAsia" w:ascii="宋体" w:hAnsi="宋体"/>
          <w:b/>
          <w:color w:val="auto"/>
          <w:sz w:val="24"/>
          <w:highlight w:val="none"/>
        </w:rPr>
        <w:t>22.评标</w:t>
      </w:r>
    </w:p>
    <w:p>
      <w:pPr>
        <w:keepNext w:val="0"/>
        <w:keepLines w:val="0"/>
        <w:pageBreakBefore w:val="0"/>
        <w:kinsoku/>
        <w:overflowPunct/>
        <w:topLinePunct w:val="0"/>
        <w:autoSpaceDE/>
        <w:autoSpaceDN/>
        <w:bidi w:val="0"/>
        <w:snapToGrid/>
        <w:spacing w:line="340" w:lineRule="exact"/>
        <w:ind w:firstLine="480" w:firstLineChars="200"/>
        <w:jc w:val="left"/>
        <w:textAlignment w:val="auto"/>
        <w:rPr>
          <w:rFonts w:hint="eastAsia" w:ascii="宋体" w:hAnsi="宋体"/>
          <w:b/>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2</w:t>
      </w:r>
      <w:r>
        <w:rPr>
          <w:rFonts w:hint="eastAsia" w:ascii="宋体" w:hAnsi="宋体"/>
          <w:color w:val="auto"/>
          <w:sz w:val="24"/>
          <w:highlight w:val="none"/>
        </w:rPr>
        <w:t>.1  资格审查小组审查投标文件，确定进入</w:t>
      </w:r>
      <w:r>
        <w:rPr>
          <w:rFonts w:hint="eastAsia" w:ascii="宋体" w:hAnsi="宋体" w:cs="宋体"/>
          <w:color w:val="auto"/>
          <w:sz w:val="24"/>
          <w:highlight w:val="none"/>
        </w:rPr>
        <w:t>公开抽取中标人程序的合格投标人名单</w:t>
      </w:r>
      <w:r>
        <w:rPr>
          <w:rFonts w:hint="eastAsia" w:ascii="宋体" w:hAnsi="宋体"/>
          <w:color w:val="auto"/>
          <w:sz w:val="24"/>
          <w:highlight w:val="none"/>
        </w:rPr>
        <w:t>。</w:t>
      </w:r>
      <w:r>
        <w:rPr>
          <w:rFonts w:hint="eastAsia" w:ascii="宋体" w:hAnsi="宋体"/>
          <w:b/>
          <w:color w:val="auto"/>
          <w:sz w:val="24"/>
          <w:highlight w:val="none"/>
        </w:rPr>
        <w:t>存在下列情形之一的，应当作为废标处理，不得进入随机抽取程序：</w:t>
      </w:r>
    </w:p>
    <w:p>
      <w:pPr>
        <w:keepNext w:val="0"/>
        <w:keepLines w:val="0"/>
        <w:pageBreakBefore w:val="0"/>
        <w:kinsoku/>
        <w:overflowPunct/>
        <w:topLinePunct w:val="0"/>
        <w:autoSpaceDE/>
        <w:autoSpaceDN/>
        <w:bidi w:val="0"/>
        <w:snapToGrid/>
        <w:spacing w:line="340" w:lineRule="exact"/>
        <w:ind w:firstLine="482" w:firstLineChars="200"/>
        <w:jc w:val="left"/>
        <w:textAlignment w:val="auto"/>
        <w:rPr>
          <w:rFonts w:hint="eastAsia" w:ascii="宋体" w:hAnsi="宋体"/>
          <w:b/>
          <w:bCs/>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2</w:t>
      </w:r>
      <w:r>
        <w:rPr>
          <w:rFonts w:hint="eastAsia" w:ascii="宋体" w:hAnsi="宋体"/>
          <w:b/>
          <w:bCs/>
          <w:color w:val="auto"/>
          <w:sz w:val="24"/>
          <w:highlight w:val="none"/>
        </w:rPr>
        <w:t>.1</w:t>
      </w:r>
      <w:r>
        <w:rPr>
          <w:rFonts w:hint="eastAsia" w:ascii="宋体" w:hAnsi="宋体"/>
          <w:b/>
          <w:color w:val="auto"/>
          <w:kern w:val="0"/>
          <w:sz w:val="24"/>
          <w:highlight w:val="none"/>
        </w:rPr>
        <w:t>.1</w:t>
      </w:r>
      <w:r>
        <w:rPr>
          <w:rFonts w:hint="eastAsia" w:ascii="宋体" w:hAnsi="宋体" w:eastAsia="宋体" w:cs="宋体"/>
          <w:b/>
          <w:bCs/>
          <w:color w:val="auto"/>
          <w:sz w:val="24"/>
          <w:highlight w:val="none"/>
        </w:rPr>
        <w:t>投标人的</w:t>
      </w:r>
      <w:r>
        <w:rPr>
          <w:rFonts w:hint="eastAsia" w:ascii="宋体" w:hAnsi="宋体" w:eastAsia="宋体" w:cs="宋体"/>
          <w:b/>
          <w:color w:val="auto"/>
          <w:kern w:val="0"/>
          <w:sz w:val="24"/>
          <w:highlight w:val="none"/>
          <w:shd w:val="clear" w:color="auto" w:fill="FFFFFF"/>
          <w:lang w:bidi="ar"/>
        </w:rPr>
        <w:t>资格资质不符合招标文件要求的</w:t>
      </w:r>
      <w:r>
        <w:rPr>
          <w:rFonts w:hint="eastAsia" w:ascii="宋体" w:hAnsi="宋体" w:cs="宋体"/>
          <w:b/>
          <w:color w:val="auto"/>
          <w:kern w:val="0"/>
          <w:sz w:val="24"/>
          <w:highlight w:val="none"/>
          <w:shd w:val="clear" w:color="auto" w:fill="FFFFFF"/>
          <w:lang w:eastAsia="zh-CN" w:bidi="ar"/>
        </w:rPr>
        <w:t>，</w:t>
      </w:r>
      <w:r>
        <w:rPr>
          <w:rFonts w:hint="eastAsia" w:ascii="宋体" w:hAnsi="宋体"/>
          <w:b/>
          <w:bCs/>
          <w:color w:val="auto"/>
          <w:sz w:val="24"/>
          <w:highlight w:val="none"/>
        </w:rPr>
        <w:t>投标人的企业营业执照、企业资质证书、施工企业安全生产许可证不符合招标文件要求的；</w:t>
      </w:r>
    </w:p>
    <w:p>
      <w:pPr>
        <w:keepNext w:val="0"/>
        <w:keepLines w:val="0"/>
        <w:pageBreakBefore w:val="0"/>
        <w:kinsoku/>
        <w:overflowPunct/>
        <w:topLinePunct w:val="0"/>
        <w:autoSpaceDE/>
        <w:autoSpaceDN/>
        <w:bidi w:val="0"/>
        <w:snapToGrid/>
        <w:spacing w:line="340" w:lineRule="exact"/>
        <w:ind w:firstLine="482" w:firstLineChars="200"/>
        <w:jc w:val="left"/>
        <w:textAlignment w:val="auto"/>
        <w:rPr>
          <w:rFonts w:hint="eastAsia" w:ascii="宋体" w:hAnsi="宋体"/>
          <w:b/>
          <w:bCs/>
          <w:color w:val="auto"/>
          <w:sz w:val="24"/>
          <w:highlight w:val="none"/>
        </w:rPr>
      </w:pPr>
      <w:r>
        <w:rPr>
          <w:rFonts w:hint="eastAsia" w:ascii="宋体" w:hAnsi="宋体"/>
          <w:b/>
          <w:bCs/>
          <w:color w:val="auto"/>
          <w:sz w:val="24"/>
          <w:highlight w:val="none"/>
          <w:lang w:val="en-US" w:eastAsia="zh-CN"/>
        </w:rPr>
        <w:t>22.1.2</w:t>
      </w:r>
      <w:r>
        <w:rPr>
          <w:rFonts w:hint="eastAsia" w:ascii="宋体" w:hAnsi="宋体" w:cs="宋体"/>
          <w:b/>
          <w:bCs/>
          <w:color w:val="auto"/>
          <w:sz w:val="24"/>
          <w:highlight w:val="none"/>
        </w:rPr>
        <w:t>投标人拟派</w:t>
      </w:r>
      <w:r>
        <w:rPr>
          <w:rFonts w:hint="eastAsia" w:ascii="宋体" w:hAnsi="宋体" w:cs="宋体"/>
          <w:b/>
          <w:bCs/>
          <w:color w:val="auto"/>
          <w:sz w:val="24"/>
          <w:highlight w:val="none"/>
          <w:lang w:eastAsia="zh-CN"/>
        </w:rPr>
        <w:t>的项目经理</w:t>
      </w:r>
      <w:r>
        <w:rPr>
          <w:rFonts w:hint="eastAsia" w:ascii="宋体" w:hAnsi="宋体" w:cs="宋体"/>
          <w:b/>
          <w:bCs/>
          <w:color w:val="auto"/>
          <w:sz w:val="24"/>
          <w:highlight w:val="none"/>
        </w:rPr>
        <w:t>不满足招标文件要求的</w:t>
      </w:r>
      <w:r>
        <w:rPr>
          <w:rFonts w:hint="eastAsia" w:ascii="宋体" w:hAnsi="宋体" w:cs="宋体"/>
          <w:b/>
          <w:bCs/>
          <w:color w:val="auto"/>
          <w:sz w:val="24"/>
          <w:highlight w:val="none"/>
          <w:lang w:eastAsia="zh-CN"/>
        </w:rPr>
        <w:t>；</w:t>
      </w:r>
    </w:p>
    <w:p>
      <w:pPr>
        <w:pStyle w:val="8"/>
        <w:keepNext w:val="0"/>
        <w:keepLines w:val="0"/>
        <w:pageBreakBefore w:val="0"/>
        <w:kinsoku/>
        <w:overflowPunct/>
        <w:topLinePunct w:val="0"/>
        <w:autoSpaceDE/>
        <w:autoSpaceDN/>
        <w:bidi w:val="0"/>
        <w:snapToGrid/>
        <w:spacing w:line="340" w:lineRule="exact"/>
        <w:ind w:firstLine="482" w:firstLineChars="200"/>
        <w:textAlignment w:val="auto"/>
        <w:rPr>
          <w:rFonts w:hint="eastAsia" w:ascii="宋体" w:hAnsi="宋体"/>
          <w:b/>
          <w:color w:val="auto"/>
          <w:sz w:val="24"/>
          <w:szCs w:val="24"/>
          <w:highlight w:val="none"/>
        </w:rPr>
      </w:pPr>
      <w:r>
        <w:rPr>
          <w:rFonts w:hint="eastAsia" w:ascii="宋体" w:hAnsi="宋体"/>
          <w:b/>
          <w:color w:val="auto"/>
          <w:sz w:val="24"/>
          <w:szCs w:val="24"/>
          <w:highlight w:val="none"/>
        </w:rPr>
        <w:t>2</w:t>
      </w:r>
      <w:r>
        <w:rPr>
          <w:rFonts w:hint="eastAsia" w:ascii="宋体" w:hAnsi="宋体"/>
          <w:b/>
          <w:color w:val="auto"/>
          <w:sz w:val="24"/>
          <w:szCs w:val="24"/>
          <w:highlight w:val="none"/>
          <w:lang w:val="en-US" w:eastAsia="zh-CN"/>
        </w:rPr>
        <w:t>2</w:t>
      </w:r>
      <w:r>
        <w:rPr>
          <w:rFonts w:hint="eastAsia" w:ascii="宋体" w:hAnsi="宋体"/>
          <w:b/>
          <w:color w:val="auto"/>
          <w:sz w:val="24"/>
          <w:szCs w:val="24"/>
          <w:highlight w:val="none"/>
        </w:rPr>
        <w:t>.1.</w:t>
      </w:r>
      <w:r>
        <w:rPr>
          <w:rFonts w:hint="eastAsia" w:ascii="宋体" w:hAnsi="宋体"/>
          <w:b/>
          <w:color w:val="auto"/>
          <w:sz w:val="24"/>
          <w:szCs w:val="24"/>
          <w:highlight w:val="none"/>
          <w:lang w:val="en-US" w:eastAsia="zh-CN"/>
        </w:rPr>
        <w:t>3</w:t>
      </w:r>
      <w:r>
        <w:rPr>
          <w:rFonts w:hint="eastAsia" w:ascii="宋体" w:hAnsi="宋体"/>
          <w:b/>
          <w:color w:val="auto"/>
          <w:sz w:val="24"/>
          <w:szCs w:val="24"/>
          <w:highlight w:val="none"/>
        </w:rPr>
        <w:t>投标</w:t>
      </w:r>
      <w:r>
        <w:rPr>
          <w:rFonts w:hint="eastAsia" w:ascii="宋体" w:hAnsi="宋体"/>
          <w:b/>
          <w:color w:val="auto"/>
          <w:sz w:val="24"/>
          <w:szCs w:val="24"/>
          <w:highlight w:val="none"/>
          <w:lang w:eastAsia="zh-CN"/>
        </w:rPr>
        <w:t>文件</w:t>
      </w:r>
      <w:r>
        <w:rPr>
          <w:rFonts w:hint="eastAsia" w:ascii="宋体" w:hAnsi="宋体"/>
          <w:b/>
          <w:color w:val="auto"/>
          <w:sz w:val="24"/>
          <w:szCs w:val="24"/>
          <w:highlight w:val="none"/>
        </w:rPr>
        <w:t>未按投标文件格式规定编制、填写内容或签署、盖章的</w:t>
      </w:r>
      <w:r>
        <w:rPr>
          <w:rFonts w:hint="eastAsia" w:ascii="宋体" w:hAnsi="宋体"/>
          <w:b/>
          <w:bCs/>
          <w:color w:val="auto"/>
          <w:sz w:val="24"/>
          <w:szCs w:val="24"/>
          <w:highlight w:val="none"/>
        </w:rPr>
        <w:t>；</w:t>
      </w:r>
    </w:p>
    <w:p>
      <w:pPr>
        <w:keepNext w:val="0"/>
        <w:keepLines w:val="0"/>
        <w:pageBreakBefore w:val="0"/>
        <w:kinsoku/>
        <w:overflowPunct/>
        <w:topLinePunct w:val="0"/>
        <w:autoSpaceDE/>
        <w:autoSpaceDN/>
        <w:bidi w:val="0"/>
        <w:snapToGrid/>
        <w:spacing w:line="340" w:lineRule="exact"/>
        <w:ind w:firstLine="482" w:firstLineChars="200"/>
        <w:jc w:val="left"/>
        <w:textAlignment w:val="auto"/>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2</w:t>
      </w:r>
      <w:r>
        <w:rPr>
          <w:rFonts w:hint="eastAsia" w:ascii="宋体" w:hAnsi="宋体"/>
          <w:b/>
          <w:bCs/>
          <w:color w:val="auto"/>
          <w:sz w:val="24"/>
          <w:highlight w:val="none"/>
        </w:rPr>
        <w:t>.1.</w:t>
      </w:r>
      <w:r>
        <w:rPr>
          <w:rFonts w:hint="eastAsia" w:ascii="宋体" w:hAnsi="宋体"/>
          <w:b/>
          <w:bCs/>
          <w:color w:val="auto"/>
          <w:sz w:val="24"/>
          <w:highlight w:val="none"/>
          <w:lang w:val="en-US" w:eastAsia="zh-CN"/>
        </w:rPr>
        <w:t>4</w:t>
      </w:r>
      <w:r>
        <w:rPr>
          <w:rFonts w:hint="eastAsia" w:ascii="宋体" w:hAnsi="宋体"/>
          <w:b/>
          <w:bCs/>
          <w:color w:val="auto"/>
          <w:sz w:val="24"/>
          <w:highlight w:val="none"/>
        </w:rPr>
        <w:t>投标人的承诺不满足招标文件实质性要求的</w:t>
      </w:r>
      <w:r>
        <w:rPr>
          <w:rFonts w:hint="eastAsia" w:ascii="宋体" w:hAnsi="宋体"/>
          <w:b/>
          <w:color w:val="auto"/>
          <w:sz w:val="24"/>
          <w:highlight w:val="none"/>
        </w:rPr>
        <w:t>；投标文件正、副本未作标志或份数不符合要求的；</w:t>
      </w:r>
    </w:p>
    <w:p>
      <w:pPr>
        <w:keepNext w:val="0"/>
        <w:keepLines w:val="0"/>
        <w:pageBreakBefore w:val="0"/>
        <w:kinsoku/>
        <w:overflowPunct/>
        <w:topLinePunct w:val="0"/>
        <w:autoSpaceDE/>
        <w:autoSpaceDN/>
        <w:bidi w:val="0"/>
        <w:snapToGrid/>
        <w:spacing w:line="340" w:lineRule="exact"/>
        <w:ind w:firstLine="482" w:firstLineChars="200"/>
        <w:jc w:val="left"/>
        <w:textAlignment w:val="auto"/>
        <w:rPr>
          <w:rFonts w:hint="eastAsia" w:ascii="宋体" w:hAnsi="宋体"/>
          <w:b/>
          <w:bCs/>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2</w:t>
      </w:r>
      <w:r>
        <w:rPr>
          <w:rFonts w:hint="eastAsia" w:ascii="宋体" w:hAnsi="宋体"/>
          <w:b/>
          <w:bCs/>
          <w:color w:val="auto"/>
          <w:sz w:val="24"/>
          <w:highlight w:val="none"/>
        </w:rPr>
        <w:t>.1.</w:t>
      </w:r>
      <w:r>
        <w:rPr>
          <w:rFonts w:hint="eastAsia" w:ascii="宋体" w:hAnsi="宋体"/>
          <w:b/>
          <w:bCs/>
          <w:color w:val="auto"/>
          <w:sz w:val="24"/>
          <w:highlight w:val="none"/>
          <w:lang w:val="en-US" w:eastAsia="zh-CN"/>
        </w:rPr>
        <w:t>5</w:t>
      </w:r>
      <w:r>
        <w:rPr>
          <w:rFonts w:hint="eastAsia" w:ascii="宋体" w:hAnsi="宋体"/>
          <w:b/>
          <w:bCs/>
          <w:color w:val="auto"/>
          <w:sz w:val="24"/>
          <w:highlight w:val="none"/>
        </w:rPr>
        <w:t>具有投标须知第3.</w:t>
      </w:r>
      <w:r>
        <w:rPr>
          <w:rFonts w:hint="eastAsia" w:ascii="宋体" w:hAnsi="宋体"/>
          <w:b/>
          <w:bCs/>
          <w:color w:val="auto"/>
          <w:sz w:val="24"/>
          <w:highlight w:val="none"/>
          <w:lang w:val="en-US" w:eastAsia="zh-CN"/>
        </w:rPr>
        <w:t>5</w:t>
      </w:r>
      <w:r>
        <w:rPr>
          <w:rFonts w:hint="eastAsia" w:ascii="宋体" w:hAnsi="宋体"/>
          <w:b/>
          <w:bCs/>
          <w:color w:val="auto"/>
          <w:sz w:val="24"/>
          <w:highlight w:val="none"/>
        </w:rPr>
        <w:t>条情形之一的；</w:t>
      </w:r>
    </w:p>
    <w:p>
      <w:pPr>
        <w:keepNext w:val="0"/>
        <w:keepLines w:val="0"/>
        <w:pageBreakBefore w:val="0"/>
        <w:kinsoku/>
        <w:overflowPunct/>
        <w:topLinePunct w:val="0"/>
        <w:autoSpaceDE/>
        <w:autoSpaceDN/>
        <w:bidi w:val="0"/>
        <w:snapToGrid/>
        <w:spacing w:line="340" w:lineRule="exact"/>
        <w:ind w:firstLine="482" w:firstLineChars="200"/>
        <w:jc w:val="left"/>
        <w:textAlignment w:val="auto"/>
        <w:rPr>
          <w:rFonts w:hint="eastAsia" w:ascii="宋体" w:hAnsi="宋体"/>
          <w:b/>
          <w:bCs/>
          <w:color w:val="auto"/>
          <w:sz w:val="24"/>
          <w:highlight w:val="none"/>
          <w:lang w:eastAsia="zh-CN"/>
        </w:rPr>
      </w:pPr>
      <w:r>
        <w:rPr>
          <w:rFonts w:hint="eastAsia" w:ascii="宋体" w:hAnsi="宋体"/>
          <w:b/>
          <w:color w:val="auto"/>
          <w:sz w:val="24"/>
          <w:highlight w:val="none"/>
        </w:rPr>
        <w:t>2</w:t>
      </w:r>
      <w:r>
        <w:rPr>
          <w:rFonts w:hint="eastAsia" w:ascii="宋体" w:hAnsi="宋体"/>
          <w:b/>
          <w:color w:val="auto"/>
          <w:sz w:val="24"/>
          <w:highlight w:val="none"/>
          <w:lang w:val="en-US" w:eastAsia="zh-CN"/>
        </w:rPr>
        <w:t>2</w:t>
      </w:r>
      <w:r>
        <w:rPr>
          <w:rFonts w:hint="eastAsia" w:ascii="宋体" w:hAnsi="宋体"/>
          <w:b/>
          <w:bCs/>
          <w:color w:val="auto"/>
          <w:sz w:val="24"/>
          <w:highlight w:val="none"/>
        </w:rPr>
        <w:t>.1.</w:t>
      </w:r>
      <w:r>
        <w:rPr>
          <w:rFonts w:hint="eastAsia" w:ascii="宋体" w:hAnsi="宋体"/>
          <w:b/>
          <w:bCs/>
          <w:color w:val="auto"/>
          <w:sz w:val="24"/>
          <w:highlight w:val="none"/>
          <w:lang w:val="en-US" w:eastAsia="zh-CN"/>
        </w:rPr>
        <w:t>6</w:t>
      </w:r>
      <w:r>
        <w:rPr>
          <w:rFonts w:hint="eastAsia" w:ascii="宋体" w:hAnsi="宋体"/>
          <w:b/>
          <w:bCs/>
          <w:color w:val="auto"/>
          <w:sz w:val="24"/>
          <w:highlight w:val="none"/>
        </w:rPr>
        <w:t>投标人未按招标文件要求提供企业及个人的证书、证件等复印件或复印件未加盖投标人公章的</w:t>
      </w:r>
      <w:r>
        <w:rPr>
          <w:rFonts w:hint="eastAsia" w:ascii="宋体" w:hAnsi="宋体"/>
          <w:b/>
          <w:bCs/>
          <w:color w:val="auto"/>
          <w:sz w:val="24"/>
          <w:highlight w:val="none"/>
          <w:lang w:eastAsia="zh-CN"/>
        </w:rPr>
        <w:t>或提供的证书、证件不齐全；</w:t>
      </w:r>
    </w:p>
    <w:p>
      <w:pPr>
        <w:keepNext w:val="0"/>
        <w:keepLines w:val="0"/>
        <w:pageBreakBefore w:val="0"/>
        <w:kinsoku/>
        <w:overflowPunct/>
        <w:topLinePunct w:val="0"/>
        <w:autoSpaceDE/>
        <w:autoSpaceDN/>
        <w:bidi w:val="0"/>
        <w:snapToGrid/>
        <w:spacing w:line="340" w:lineRule="exact"/>
        <w:ind w:firstLine="482" w:firstLineChars="200"/>
        <w:jc w:val="left"/>
        <w:textAlignment w:val="auto"/>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22.1.7其他不符合招标文件要求的。</w:t>
      </w:r>
    </w:p>
    <w:p>
      <w:pPr>
        <w:keepNext w:val="0"/>
        <w:keepLines w:val="0"/>
        <w:pageBreakBefore w:val="0"/>
        <w:kinsoku/>
        <w:wordWrap w:val="0"/>
        <w:overflowPunct/>
        <w:topLinePunct w:val="0"/>
        <w:autoSpaceDE/>
        <w:autoSpaceDN/>
        <w:bidi w:val="0"/>
        <w:snapToGrid/>
        <w:spacing w:line="340" w:lineRule="exact"/>
        <w:ind w:firstLine="482" w:firstLineChars="200"/>
        <w:jc w:val="left"/>
        <w:textAlignment w:val="auto"/>
        <w:rPr>
          <w:rFonts w:hint="eastAsia" w:ascii="宋体" w:hAnsi="宋体"/>
          <w:b/>
          <w:color w:val="auto"/>
          <w:sz w:val="24"/>
          <w:highlight w:val="none"/>
        </w:rPr>
      </w:pPr>
      <w:r>
        <w:rPr>
          <w:rFonts w:hint="eastAsia" w:ascii="宋体" w:hAnsi="宋体"/>
          <w:b/>
          <w:color w:val="auto"/>
          <w:sz w:val="24"/>
          <w:highlight w:val="none"/>
        </w:rPr>
        <w:t>23.确定中标人</w:t>
      </w:r>
    </w:p>
    <w:p>
      <w:pPr>
        <w:keepNext w:val="0"/>
        <w:keepLines w:val="0"/>
        <w:pageBreakBefore w:val="0"/>
        <w:tabs>
          <w:tab w:val="left" w:pos="1050"/>
        </w:tabs>
        <w:kinsoku/>
        <w:overflowPunct/>
        <w:topLinePunct w:val="0"/>
        <w:autoSpaceDE/>
        <w:autoSpaceDN/>
        <w:bidi w:val="0"/>
        <w:snapToGrid/>
        <w:spacing w:line="34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23.1从审查合格的投标人中随机抽取一家中标人。</w:t>
      </w:r>
    </w:p>
    <w:p>
      <w:pPr>
        <w:keepNext w:val="0"/>
        <w:keepLines w:val="0"/>
        <w:pageBreakBefore w:val="0"/>
        <w:tabs>
          <w:tab w:val="left" w:pos="1050"/>
        </w:tabs>
        <w:kinsoku/>
        <w:overflowPunct/>
        <w:topLinePunct w:val="0"/>
        <w:autoSpaceDE/>
        <w:autoSpaceDN/>
        <w:bidi w:val="0"/>
        <w:snapToGrid/>
        <w:spacing w:line="34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23.2 招标人或招标代理机构宣布抽取规则：</w:t>
      </w:r>
    </w:p>
    <w:p>
      <w:pPr>
        <w:keepNext w:val="0"/>
        <w:keepLines w:val="0"/>
        <w:pageBreakBefore w:val="0"/>
        <w:widowControl/>
        <w:kinsoku/>
        <w:overflowPunct/>
        <w:topLinePunct w:val="0"/>
        <w:autoSpaceDE/>
        <w:autoSpaceDN/>
        <w:bidi w:val="0"/>
        <w:snapToGrid/>
        <w:spacing w:line="340" w:lineRule="exact"/>
        <w:ind w:firstLine="480" w:firstLineChars="200"/>
        <w:jc w:val="left"/>
        <w:textAlignment w:val="auto"/>
        <w:rPr>
          <w:rFonts w:hint="eastAsia" w:ascii="宋体" w:hAnsi="宋体"/>
          <w:color w:val="auto"/>
          <w:sz w:val="24"/>
          <w:highlight w:val="none"/>
        </w:rPr>
      </w:pPr>
      <w:r>
        <w:rPr>
          <w:rFonts w:hint="eastAsia" w:ascii="宋体" w:hAnsi="宋体" w:cs="宋体"/>
          <w:color w:val="auto"/>
          <w:kern w:val="0"/>
          <w:sz w:val="24"/>
          <w:highlight w:val="none"/>
          <w:lang w:val="en-US" w:eastAsia="zh-CN"/>
        </w:rPr>
        <w:t>23.2.1</w:t>
      </w:r>
      <w:r>
        <w:rPr>
          <w:rFonts w:hint="eastAsia" w:ascii="宋体" w:hAnsi="宋体" w:cs="宋体"/>
          <w:color w:val="auto"/>
          <w:kern w:val="0"/>
          <w:sz w:val="24"/>
          <w:highlight w:val="none"/>
        </w:rPr>
        <w:t>当众展示公开抽取工具，经监督人员和各投标人代表确认后，招标人或其代理机构工作人员按照进入公开随机抽取程序的投标人数额，向抽取箱内放入同等数量的号码球；</w:t>
      </w:r>
    </w:p>
    <w:p>
      <w:pPr>
        <w:keepNext w:val="0"/>
        <w:keepLines w:val="0"/>
        <w:pageBreakBefore w:val="0"/>
        <w:widowControl/>
        <w:kinsoku/>
        <w:overflowPunct/>
        <w:topLinePunct w:val="0"/>
        <w:autoSpaceDE/>
        <w:autoSpaceDN/>
        <w:bidi w:val="0"/>
        <w:snapToGrid/>
        <w:spacing w:line="340" w:lineRule="exact"/>
        <w:ind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23.2.</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公开随机抽取采取三轮抽取法，第一轮抽取顺序号，第二轮抽取对应号，第三轮抽取中标单位。</w:t>
      </w:r>
    </w:p>
    <w:p>
      <w:pPr>
        <w:keepNext w:val="0"/>
        <w:keepLines w:val="0"/>
        <w:pageBreakBefore w:val="0"/>
        <w:widowControl/>
        <w:kinsoku/>
        <w:overflowPunct/>
        <w:topLinePunct w:val="0"/>
        <w:autoSpaceDE/>
        <w:autoSpaceDN/>
        <w:bidi w:val="0"/>
        <w:snapToGrid/>
        <w:spacing w:line="340" w:lineRule="exact"/>
        <w:ind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23.2.</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第一轮由投标人以签到（或入围）先后依次抽取顺序号</w:t>
      </w:r>
      <w:r>
        <w:rPr>
          <w:rFonts w:hint="eastAsia" w:ascii="宋体" w:hAnsi="宋体" w:cs="宋体"/>
          <w:color w:val="auto"/>
          <w:kern w:val="0"/>
          <w:sz w:val="24"/>
          <w:highlight w:val="none"/>
          <w:lang w:eastAsia="zh-CN"/>
        </w:rPr>
        <w:t>（</w:t>
      </w:r>
      <w:r>
        <w:rPr>
          <w:rFonts w:ascii="宋体" w:hAnsi="宋体"/>
          <w:bCs/>
          <w:color w:val="auto"/>
          <w:sz w:val="24"/>
          <w:highlight w:val="none"/>
        </w:rPr>
        <w:t>投标人不按时参与抽取顺序号的视为放弃，不参加下一轮抽取</w:t>
      </w:r>
      <w:r>
        <w:rPr>
          <w:rFonts w:hint="eastAsia" w:ascii="宋体" w:hAnsi="宋体"/>
          <w:bCs/>
          <w:color w:val="auto"/>
          <w:sz w:val="24"/>
          <w:highlight w:val="none"/>
          <w:lang w:eastAsia="zh-CN"/>
        </w:rPr>
        <w:t>）</w:t>
      </w:r>
      <w:r>
        <w:rPr>
          <w:rFonts w:hint="eastAsia" w:ascii="宋体" w:hAnsi="宋体" w:cs="宋体"/>
          <w:color w:val="auto"/>
          <w:kern w:val="0"/>
          <w:sz w:val="24"/>
          <w:highlight w:val="none"/>
        </w:rPr>
        <w:t>。第二轮由招标人抽取</w:t>
      </w:r>
      <w:r>
        <w:rPr>
          <w:rFonts w:hint="eastAsia" w:ascii="宋体" w:hAnsi="宋体" w:cs="宋体"/>
          <w:color w:val="auto"/>
          <w:kern w:val="0"/>
          <w:sz w:val="24"/>
          <w:highlight w:val="none"/>
          <w:lang w:eastAsia="zh-CN"/>
        </w:rPr>
        <w:t>中标</w:t>
      </w:r>
      <w:r>
        <w:rPr>
          <w:rFonts w:hint="eastAsia" w:ascii="宋体" w:hAnsi="宋体" w:cs="宋体"/>
          <w:color w:val="auto"/>
          <w:kern w:val="0"/>
          <w:sz w:val="24"/>
          <w:highlight w:val="none"/>
        </w:rPr>
        <w:t>对应号。第三轮由</w:t>
      </w:r>
      <w:r>
        <w:rPr>
          <w:rFonts w:hint="eastAsia" w:ascii="宋体" w:hAnsi="宋体"/>
          <w:color w:val="auto"/>
          <w:sz w:val="24"/>
          <w:highlight w:val="none"/>
        </w:rPr>
        <w:t>投标人</w:t>
      </w:r>
      <w:r>
        <w:rPr>
          <w:rFonts w:ascii="宋体" w:hAnsi="宋体"/>
          <w:color w:val="auto"/>
          <w:sz w:val="24"/>
          <w:highlight w:val="none"/>
        </w:rPr>
        <w:t>按第一轮产生的顺序号依次抽取</w:t>
      </w:r>
      <w:r>
        <w:rPr>
          <w:rFonts w:hint="eastAsia" w:ascii="宋体" w:hAnsi="宋体"/>
          <w:color w:val="auto"/>
          <w:sz w:val="24"/>
          <w:highlight w:val="none"/>
        </w:rPr>
        <w:t>，</w:t>
      </w:r>
      <w:r>
        <w:rPr>
          <w:rFonts w:hint="eastAsia" w:ascii="宋体" w:hAnsi="宋体"/>
          <w:color w:val="auto"/>
          <w:sz w:val="24"/>
          <w:highlight w:val="none"/>
          <w:lang w:eastAsia="zh-CN"/>
        </w:rPr>
        <w:t>抽中中标号的即</w:t>
      </w:r>
      <w:r>
        <w:rPr>
          <w:rFonts w:hint="eastAsia" w:ascii="宋体" w:hAnsi="宋体"/>
          <w:color w:val="auto"/>
          <w:sz w:val="24"/>
          <w:highlight w:val="none"/>
        </w:rPr>
        <w:t>为中标单位</w:t>
      </w:r>
      <w:r>
        <w:rPr>
          <w:rFonts w:hint="eastAsia" w:ascii="宋体" w:hAnsi="宋体" w:cs="宋体"/>
          <w:color w:val="auto"/>
          <w:kern w:val="0"/>
          <w:sz w:val="24"/>
          <w:highlight w:val="none"/>
        </w:rPr>
        <w:t>。</w:t>
      </w:r>
    </w:p>
    <w:p>
      <w:pPr>
        <w:widowControl/>
        <w:spacing w:line="36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23.2.4</w:t>
      </w:r>
      <w:r>
        <w:rPr>
          <w:rFonts w:hint="eastAsia" w:ascii="宋体" w:hAnsi="宋体"/>
          <w:color w:val="auto"/>
          <w:sz w:val="24"/>
          <w:highlight w:val="none"/>
        </w:rPr>
        <w:t>招标代理单位编制随机抽取记录，</w:t>
      </w:r>
      <w:r>
        <w:rPr>
          <w:rFonts w:hint="eastAsia" w:ascii="宋体" w:hAnsi="宋体"/>
          <w:color w:val="auto"/>
          <w:sz w:val="24"/>
          <w:highlight w:val="none"/>
          <w:lang w:eastAsia="zh-CN"/>
        </w:rPr>
        <w:t>并</w:t>
      </w:r>
      <w:r>
        <w:rPr>
          <w:rFonts w:hint="eastAsia" w:ascii="宋体" w:hAnsi="宋体"/>
          <w:color w:val="auto"/>
          <w:sz w:val="24"/>
          <w:highlight w:val="none"/>
        </w:rPr>
        <w:t>由各投标人签字确认</w:t>
      </w:r>
      <w:r>
        <w:rPr>
          <w:rFonts w:hint="eastAsia" w:ascii="宋体" w:hAnsi="宋体" w:cs="宋体"/>
          <w:color w:val="auto"/>
          <w:kern w:val="0"/>
          <w:sz w:val="24"/>
          <w:highlight w:val="none"/>
        </w:rPr>
        <w:t>。</w:t>
      </w:r>
    </w:p>
    <w:p>
      <w:pPr>
        <w:wordWrap w:val="0"/>
        <w:spacing w:line="360" w:lineRule="exact"/>
        <w:ind w:firstLine="482" w:firstLineChars="200"/>
        <w:jc w:val="left"/>
        <w:rPr>
          <w:rFonts w:hint="eastAsia" w:ascii="宋体" w:hAnsi="宋体"/>
          <w:color w:val="auto"/>
          <w:sz w:val="24"/>
          <w:highlight w:val="none"/>
        </w:rPr>
      </w:pPr>
      <w:r>
        <w:rPr>
          <w:rFonts w:hint="eastAsia" w:ascii="宋体" w:hAnsi="宋体"/>
          <w:b/>
          <w:color w:val="auto"/>
          <w:sz w:val="24"/>
          <w:highlight w:val="none"/>
        </w:rPr>
        <w:t>23.3</w:t>
      </w:r>
      <w:r>
        <w:rPr>
          <w:rFonts w:hint="eastAsia" w:ascii="宋体" w:hAnsi="宋体"/>
          <w:color w:val="auto"/>
          <w:sz w:val="24"/>
          <w:highlight w:val="none"/>
        </w:rPr>
        <w:t xml:space="preserve">招标代理机构撰写开标情况报告，由招标人、招标代理机构及相关行政监督部门签字确认后存档。 </w:t>
      </w:r>
    </w:p>
    <w:p>
      <w:pPr>
        <w:wordWrap w:val="0"/>
        <w:spacing w:line="360" w:lineRule="exact"/>
        <w:ind w:firstLine="482" w:firstLineChars="200"/>
        <w:jc w:val="left"/>
        <w:rPr>
          <w:rFonts w:hint="eastAsia" w:ascii="宋体" w:hAnsi="宋体"/>
          <w:color w:val="auto"/>
          <w:sz w:val="24"/>
          <w:highlight w:val="none"/>
        </w:rPr>
      </w:pPr>
      <w:r>
        <w:rPr>
          <w:rFonts w:hint="eastAsia" w:ascii="宋体" w:hAnsi="宋体"/>
          <w:b/>
          <w:color w:val="auto"/>
          <w:sz w:val="24"/>
          <w:highlight w:val="none"/>
        </w:rPr>
        <w:t>23.4</w:t>
      </w:r>
      <w:r>
        <w:rPr>
          <w:rFonts w:hint="eastAsia" w:ascii="宋体" w:hAnsi="宋体"/>
          <w:color w:val="auto"/>
          <w:sz w:val="24"/>
          <w:highlight w:val="none"/>
        </w:rPr>
        <w:t xml:space="preserve"> 经过资格审查，如果只有一家合格投标人的，招标人可以直接指定其为中标人。</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24.中标通知和中标公示</w:t>
      </w:r>
    </w:p>
    <w:p>
      <w:pPr>
        <w:wordWrap w:val="0"/>
        <w:spacing w:line="360" w:lineRule="exact"/>
        <w:ind w:firstLine="482" w:firstLineChars="200"/>
        <w:jc w:val="left"/>
        <w:rPr>
          <w:rFonts w:hint="eastAsia" w:ascii="宋体" w:hAnsi="宋体" w:eastAsia="宋体"/>
          <w:color w:val="auto"/>
          <w:sz w:val="24"/>
          <w:highlight w:val="none"/>
          <w:lang w:eastAsia="zh-CN"/>
        </w:rPr>
      </w:pPr>
      <w:r>
        <w:rPr>
          <w:rFonts w:hint="eastAsia" w:ascii="宋体" w:hAnsi="宋体"/>
          <w:b/>
          <w:color w:val="auto"/>
          <w:sz w:val="24"/>
          <w:highlight w:val="none"/>
        </w:rPr>
        <w:t>24.1</w:t>
      </w:r>
      <w:r>
        <w:rPr>
          <w:rFonts w:hint="eastAsia" w:ascii="宋体" w:hAnsi="宋体"/>
          <w:color w:val="auto"/>
          <w:sz w:val="24"/>
          <w:highlight w:val="none"/>
        </w:rPr>
        <w:t>招标人应当自收到评标报告之日起3日内在</w:t>
      </w:r>
      <w:r>
        <w:rPr>
          <w:rFonts w:hint="eastAsia" w:ascii="宋体" w:hAnsi="宋体" w:cs="宋体"/>
          <w:color w:val="auto"/>
          <w:sz w:val="24"/>
          <w:szCs w:val="24"/>
          <w:highlight w:val="none"/>
          <w:lang w:eastAsia="zh-CN"/>
        </w:rPr>
        <w:t>仙游县菜溪岩风景区开发建设管委会网</w:t>
      </w:r>
      <w:r>
        <w:rPr>
          <w:rFonts w:hint="eastAsia" w:ascii="宋体" w:hAnsi="宋体"/>
          <w:color w:val="auto"/>
          <w:sz w:val="24"/>
          <w:highlight w:val="none"/>
        </w:rPr>
        <w:t>公示</w:t>
      </w:r>
      <w:r>
        <w:rPr>
          <w:rFonts w:hint="eastAsia" w:ascii="宋体" w:hAnsi="宋体"/>
          <w:color w:val="auto"/>
          <w:sz w:val="24"/>
          <w:highlight w:val="none"/>
          <w:lang w:eastAsia="zh-CN"/>
        </w:rPr>
        <w:t>中标人</w:t>
      </w:r>
      <w:r>
        <w:rPr>
          <w:rFonts w:hint="eastAsia" w:ascii="宋体" w:hAnsi="宋体"/>
          <w:color w:val="auto"/>
          <w:sz w:val="24"/>
          <w:highlight w:val="none"/>
        </w:rPr>
        <w:t>，公示期不得少于3日。公示期满无异议的，招标人应及时向</w:t>
      </w:r>
      <w:r>
        <w:rPr>
          <w:rFonts w:hint="eastAsia" w:ascii="宋体" w:hAnsi="宋体"/>
          <w:color w:val="auto"/>
          <w:sz w:val="24"/>
          <w:highlight w:val="none"/>
          <w:lang w:eastAsia="zh-CN"/>
        </w:rPr>
        <w:t>中标人</w:t>
      </w:r>
      <w:r>
        <w:rPr>
          <w:rFonts w:hint="eastAsia" w:ascii="宋体" w:hAnsi="宋体"/>
          <w:color w:val="auto"/>
          <w:sz w:val="24"/>
          <w:highlight w:val="none"/>
        </w:rPr>
        <w:t>发出中标通知书。</w:t>
      </w:r>
    </w:p>
    <w:p>
      <w:pPr>
        <w:wordWrap w:val="0"/>
        <w:spacing w:line="360" w:lineRule="exact"/>
        <w:ind w:firstLine="482" w:firstLineChars="200"/>
        <w:jc w:val="left"/>
        <w:rPr>
          <w:rFonts w:hint="eastAsia" w:ascii="宋体" w:hAnsi="宋体"/>
          <w:color w:val="auto"/>
          <w:sz w:val="24"/>
          <w:highlight w:val="none"/>
        </w:rPr>
      </w:pPr>
      <w:r>
        <w:rPr>
          <w:rFonts w:hint="eastAsia" w:ascii="宋体" w:hAnsi="宋体"/>
          <w:b/>
          <w:color w:val="auto"/>
          <w:sz w:val="24"/>
          <w:highlight w:val="none"/>
        </w:rPr>
        <w:t>24.2</w:t>
      </w:r>
      <w:r>
        <w:rPr>
          <w:rFonts w:hint="eastAsia" w:ascii="宋体" w:hAnsi="宋体" w:eastAsia="宋体" w:cs="宋体"/>
          <w:color w:val="auto"/>
          <w:sz w:val="24"/>
          <w:szCs w:val="24"/>
          <w:highlight w:val="none"/>
        </w:rPr>
        <w:t>对中标结果存在异议的，应当在</w:t>
      </w:r>
      <w:r>
        <w:rPr>
          <w:rFonts w:hint="eastAsia" w:ascii="宋体" w:hAnsi="宋体" w:cs="宋体"/>
          <w:color w:val="auto"/>
          <w:sz w:val="24"/>
          <w:szCs w:val="24"/>
          <w:highlight w:val="none"/>
          <w:lang w:eastAsia="zh-CN"/>
        </w:rPr>
        <w:t>中标人</w:t>
      </w:r>
      <w:r>
        <w:rPr>
          <w:rFonts w:hint="eastAsia" w:ascii="宋体" w:hAnsi="宋体" w:eastAsia="宋体" w:cs="宋体"/>
          <w:color w:val="auto"/>
          <w:sz w:val="24"/>
          <w:szCs w:val="24"/>
          <w:highlight w:val="none"/>
        </w:rPr>
        <w:t>公示期间提出。招标人应当自收到异议之日起3个工作日内作出答复;作出答复前，暂不发出中标通知书</w:t>
      </w:r>
      <w:r>
        <w:rPr>
          <w:rFonts w:hint="eastAsia" w:ascii="宋体" w:hAnsi="宋体"/>
          <w:color w:val="auto"/>
          <w:sz w:val="24"/>
          <w:highlight w:val="none"/>
        </w:rPr>
        <w:t>。</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25.附则</w:t>
      </w:r>
    </w:p>
    <w:p>
      <w:pPr>
        <w:wordWrap w:val="0"/>
        <w:spacing w:line="360" w:lineRule="exact"/>
        <w:ind w:firstLine="482" w:firstLineChars="200"/>
        <w:jc w:val="left"/>
        <w:rPr>
          <w:rFonts w:hint="eastAsia" w:ascii="宋体" w:hAnsi="宋体"/>
          <w:color w:val="auto"/>
          <w:sz w:val="24"/>
          <w:highlight w:val="none"/>
        </w:rPr>
      </w:pPr>
      <w:r>
        <w:rPr>
          <w:rFonts w:hint="eastAsia" w:ascii="宋体" w:hAnsi="宋体"/>
          <w:b/>
          <w:color w:val="auto"/>
          <w:sz w:val="24"/>
          <w:highlight w:val="none"/>
        </w:rPr>
        <w:t>25.1</w:t>
      </w:r>
      <w:r>
        <w:rPr>
          <w:rFonts w:hint="eastAsia" w:ascii="宋体" w:hAnsi="宋体"/>
          <w:color w:val="auto"/>
          <w:sz w:val="24"/>
          <w:highlight w:val="none"/>
        </w:rPr>
        <w:t>在评标定标过程中，投标人自己认为须准备好与投标有关的证书、证明资料原件备查的，可以在招标人要求提交时当场提交，投标人不能当场提交的，资格审查小组可以作出不利于投标人的认定。</w:t>
      </w:r>
    </w:p>
    <w:p>
      <w:pPr>
        <w:wordWrap w:val="0"/>
        <w:spacing w:line="360" w:lineRule="exact"/>
        <w:ind w:firstLine="482" w:firstLineChars="200"/>
        <w:jc w:val="left"/>
        <w:rPr>
          <w:rFonts w:hint="eastAsia" w:ascii="宋体" w:hAnsi="宋体"/>
          <w:color w:val="auto"/>
          <w:sz w:val="24"/>
          <w:highlight w:val="none"/>
        </w:rPr>
      </w:pPr>
      <w:r>
        <w:rPr>
          <w:rFonts w:hint="eastAsia" w:ascii="宋体" w:hAnsi="宋体"/>
          <w:b/>
          <w:color w:val="auto"/>
          <w:sz w:val="24"/>
          <w:highlight w:val="none"/>
        </w:rPr>
        <w:t>25.2</w:t>
      </w:r>
      <w:r>
        <w:rPr>
          <w:rFonts w:hint="eastAsia" w:ascii="宋体" w:hAnsi="宋体"/>
          <w:color w:val="auto"/>
          <w:sz w:val="24"/>
          <w:highlight w:val="none"/>
        </w:rPr>
        <w:t>在评标过程中，资格审查小组要求投标人作出澄清的，投标人的法定代表人或其委托代理人或</w:t>
      </w:r>
      <w:r>
        <w:rPr>
          <w:rFonts w:hint="eastAsia" w:ascii="宋体" w:hAnsi="宋体"/>
          <w:color w:val="auto"/>
          <w:sz w:val="24"/>
          <w:highlight w:val="none"/>
          <w:lang w:eastAsia="zh-CN"/>
        </w:rPr>
        <w:t>项目经理</w:t>
      </w:r>
      <w:r>
        <w:rPr>
          <w:rFonts w:hint="eastAsia" w:ascii="宋体" w:hAnsi="宋体"/>
          <w:color w:val="auto"/>
          <w:sz w:val="24"/>
          <w:highlight w:val="none"/>
        </w:rPr>
        <w:t>须在一个小时内到达评标地点，向资格审查小组作出书面澄清。投标人未能按上述规定作出书面澄清的，则资格审查小组可以按不利于投标人的情形认定。</w:t>
      </w:r>
    </w:p>
    <w:p>
      <w:pPr>
        <w:wordWrap w:val="0"/>
        <w:spacing w:line="360" w:lineRule="exact"/>
        <w:jc w:val="left"/>
        <w:rPr>
          <w:rFonts w:hint="eastAsia" w:ascii="宋体" w:hAnsi="宋体"/>
          <w:color w:val="auto"/>
          <w:sz w:val="24"/>
          <w:highlight w:val="none"/>
        </w:rPr>
      </w:pPr>
    </w:p>
    <w:p>
      <w:pPr>
        <w:wordWrap w:val="0"/>
        <w:spacing w:line="360" w:lineRule="exact"/>
        <w:jc w:val="center"/>
        <w:rPr>
          <w:rFonts w:hint="eastAsia" w:ascii="宋体" w:hAnsi="宋体"/>
          <w:b/>
          <w:color w:val="auto"/>
          <w:sz w:val="30"/>
          <w:szCs w:val="30"/>
          <w:highlight w:val="none"/>
        </w:rPr>
      </w:pPr>
      <w:r>
        <w:rPr>
          <w:rFonts w:hint="eastAsia" w:ascii="宋体" w:hAnsi="宋体"/>
          <w:b/>
          <w:color w:val="auto"/>
          <w:sz w:val="30"/>
          <w:szCs w:val="30"/>
          <w:highlight w:val="none"/>
        </w:rPr>
        <w:t>(五)授予合同</w:t>
      </w:r>
    </w:p>
    <w:p>
      <w:pPr>
        <w:wordWrap w:val="0"/>
        <w:spacing w:line="360" w:lineRule="exact"/>
        <w:jc w:val="center"/>
        <w:rPr>
          <w:rFonts w:hint="eastAsia" w:ascii="宋体" w:hAnsi="宋体"/>
          <w:b/>
          <w:color w:val="auto"/>
          <w:sz w:val="30"/>
          <w:szCs w:val="30"/>
          <w:highlight w:val="none"/>
        </w:rPr>
      </w:pP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26.签订合同</w:t>
      </w:r>
    </w:p>
    <w:p>
      <w:pPr>
        <w:wordWrap w:val="0"/>
        <w:spacing w:line="360" w:lineRule="exact"/>
        <w:ind w:firstLine="482" w:firstLineChars="200"/>
        <w:jc w:val="left"/>
        <w:rPr>
          <w:rFonts w:hint="eastAsia" w:ascii="宋体" w:hAnsi="宋体"/>
          <w:color w:val="auto"/>
          <w:sz w:val="24"/>
          <w:highlight w:val="none"/>
        </w:rPr>
      </w:pPr>
      <w:r>
        <w:rPr>
          <w:rFonts w:hint="eastAsia" w:ascii="宋体" w:hAnsi="宋体"/>
          <w:b/>
          <w:color w:val="auto"/>
          <w:sz w:val="24"/>
          <w:highlight w:val="none"/>
        </w:rPr>
        <w:t>26.1</w:t>
      </w:r>
      <w:r>
        <w:rPr>
          <w:rFonts w:hint="eastAsia" w:ascii="宋体" w:hAnsi="宋体"/>
          <w:color w:val="auto"/>
          <w:sz w:val="24"/>
          <w:highlight w:val="none"/>
        </w:rPr>
        <w:t>招标人与中标人应于中标通知书发出之日起</w:t>
      </w:r>
      <w:r>
        <w:rPr>
          <w:rFonts w:hint="eastAsia" w:ascii="宋体" w:hAnsi="宋体"/>
          <w:color w:val="auto"/>
          <w:sz w:val="24"/>
          <w:highlight w:val="none"/>
          <w:lang w:val="en-US" w:eastAsia="zh-CN"/>
        </w:rPr>
        <w:t>5</w:t>
      </w:r>
      <w:r>
        <w:rPr>
          <w:rFonts w:hint="eastAsia" w:ascii="宋体" w:hAnsi="宋体"/>
          <w:color w:val="auto"/>
          <w:sz w:val="24"/>
          <w:highlight w:val="none"/>
        </w:rPr>
        <w:t>日内，按照中标通知书、招标文件和中标人的投标文件签订《建设工程施工合同》，双方不得再进行订立背离招标文件实质性内容的其他协议。</w:t>
      </w:r>
    </w:p>
    <w:p>
      <w:pPr>
        <w:wordWrap w:val="0"/>
        <w:spacing w:line="360" w:lineRule="exact"/>
        <w:ind w:firstLine="482" w:firstLineChars="200"/>
        <w:jc w:val="left"/>
        <w:rPr>
          <w:rFonts w:hint="eastAsia" w:ascii="宋体" w:hAnsi="宋体"/>
          <w:color w:val="auto"/>
          <w:sz w:val="24"/>
          <w:highlight w:val="none"/>
        </w:rPr>
      </w:pPr>
      <w:r>
        <w:rPr>
          <w:rFonts w:hint="eastAsia" w:ascii="宋体" w:hAnsi="宋体"/>
          <w:b/>
          <w:color w:val="auto"/>
          <w:sz w:val="24"/>
          <w:highlight w:val="none"/>
        </w:rPr>
        <w:t>26.2</w:t>
      </w:r>
      <w:r>
        <w:rPr>
          <w:rFonts w:hint="eastAsia" w:ascii="宋体" w:hAnsi="宋体"/>
          <w:color w:val="auto"/>
          <w:sz w:val="24"/>
          <w:highlight w:val="none"/>
        </w:rPr>
        <w:t>中标人应在签订《建设工程施工合同》后7天内进场施工。</w:t>
      </w:r>
    </w:p>
    <w:p>
      <w:pPr>
        <w:wordWrap w:val="0"/>
        <w:spacing w:line="360" w:lineRule="exact"/>
        <w:ind w:firstLine="482" w:firstLineChars="200"/>
        <w:jc w:val="left"/>
        <w:rPr>
          <w:rFonts w:hint="eastAsia" w:ascii="宋体" w:hAnsi="宋体"/>
          <w:color w:val="auto"/>
          <w:sz w:val="24"/>
          <w:highlight w:val="none"/>
        </w:rPr>
      </w:pPr>
      <w:r>
        <w:rPr>
          <w:rFonts w:hint="eastAsia" w:ascii="宋体" w:hAnsi="宋体"/>
          <w:b/>
          <w:color w:val="auto"/>
          <w:sz w:val="24"/>
          <w:highlight w:val="none"/>
        </w:rPr>
        <w:t>26.3</w:t>
      </w:r>
      <w:r>
        <w:rPr>
          <w:rFonts w:hint="eastAsia" w:ascii="宋体" w:hAnsi="宋体"/>
          <w:color w:val="auto"/>
          <w:sz w:val="24"/>
          <w:highlight w:val="none"/>
        </w:rPr>
        <w:t>招标人应在签订《建设工程施工合同》后15天内将施工合同提交建设行政监督部门备案。</w:t>
      </w:r>
    </w:p>
    <w:p>
      <w:pPr>
        <w:wordWrap w:val="0"/>
        <w:spacing w:line="360" w:lineRule="exact"/>
        <w:ind w:firstLine="482" w:firstLineChars="200"/>
        <w:jc w:val="left"/>
        <w:rPr>
          <w:rFonts w:hint="eastAsia" w:ascii="宋体" w:hAnsi="宋体"/>
          <w:color w:val="auto"/>
          <w:sz w:val="24"/>
          <w:highlight w:val="none"/>
        </w:rPr>
      </w:pPr>
      <w:r>
        <w:rPr>
          <w:rFonts w:hint="eastAsia" w:ascii="宋体" w:hAnsi="宋体"/>
          <w:b/>
          <w:color w:val="auto"/>
          <w:sz w:val="24"/>
          <w:highlight w:val="none"/>
        </w:rPr>
        <w:t>26.4</w:t>
      </w:r>
      <w:r>
        <w:rPr>
          <w:rFonts w:hint="eastAsia" w:ascii="宋体" w:hAnsi="宋体"/>
          <w:color w:val="auto"/>
          <w:sz w:val="24"/>
          <w:highlight w:val="none"/>
        </w:rPr>
        <w:t>中标人不按期与建设单位签订施工合同的，取消中标资格，没收投标保证金。</w:t>
      </w:r>
    </w:p>
    <w:p>
      <w:pPr>
        <w:wordWrap w:val="0"/>
        <w:spacing w:line="360" w:lineRule="exact"/>
        <w:ind w:firstLine="482" w:firstLineChars="200"/>
        <w:jc w:val="left"/>
        <w:rPr>
          <w:rFonts w:hint="eastAsia" w:ascii="宋体" w:hAnsi="宋体"/>
          <w:color w:val="auto"/>
          <w:sz w:val="24"/>
          <w:highlight w:val="none"/>
        </w:rPr>
      </w:pPr>
      <w:r>
        <w:rPr>
          <w:rFonts w:hint="eastAsia" w:ascii="宋体" w:hAnsi="宋体"/>
          <w:b/>
          <w:color w:val="auto"/>
          <w:sz w:val="24"/>
          <w:highlight w:val="none"/>
        </w:rPr>
        <w:t>26.5</w:t>
      </w:r>
      <w:r>
        <w:rPr>
          <w:rFonts w:hint="eastAsia" w:ascii="宋体" w:hAnsi="宋体"/>
          <w:color w:val="auto"/>
          <w:sz w:val="24"/>
          <w:highlight w:val="none"/>
        </w:rPr>
        <w:t>中标人应根据《保障农民工工资支付条例》和《福建省工程建设领域农民工工资专用账户管理暂行办法》（闽人社文〔2018〕8号）的规定建立工资专户，实行农民工工资与其他工程款分账管理制度。</w:t>
      </w: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27.履约担保</w:t>
      </w:r>
    </w:p>
    <w:p>
      <w:pPr>
        <w:wordWrap w:val="0"/>
        <w:spacing w:line="360" w:lineRule="exact"/>
        <w:ind w:firstLine="480" w:firstLineChars="200"/>
        <w:jc w:val="left"/>
        <w:rPr>
          <w:rFonts w:hint="eastAsia" w:ascii="宋体" w:hAnsi="宋体"/>
          <w:b/>
          <w:color w:val="auto"/>
          <w:sz w:val="30"/>
          <w:szCs w:val="30"/>
          <w:highlight w:val="none"/>
        </w:rPr>
      </w:pPr>
      <w:r>
        <w:rPr>
          <w:rFonts w:hint="eastAsia" w:ascii="宋体" w:hAnsi="宋体"/>
          <w:color w:val="auto"/>
          <w:sz w:val="24"/>
          <w:highlight w:val="none"/>
        </w:rPr>
        <w:t>27.1中标人在签定施工合同时，应向招标人提交履约保证金，履约保证金数额为合同金额的</w:t>
      </w:r>
      <w:r>
        <w:rPr>
          <w:rFonts w:hint="eastAsia" w:ascii="宋体" w:hAnsi="宋体"/>
          <w:color w:val="auto"/>
          <w:sz w:val="24"/>
          <w:highlight w:val="none"/>
          <w:u w:val="single"/>
        </w:rPr>
        <w:t xml:space="preserve"> 10 </w:t>
      </w:r>
      <w:r>
        <w:rPr>
          <w:rFonts w:hint="eastAsia" w:ascii="宋体" w:hAnsi="宋体"/>
          <w:color w:val="auto"/>
          <w:sz w:val="24"/>
          <w:highlight w:val="none"/>
        </w:rPr>
        <w:t>%。履约保证金</w:t>
      </w:r>
      <w:r>
        <w:rPr>
          <w:rFonts w:hint="eastAsia" w:ascii="宋体" w:hAnsi="宋体"/>
          <w:color w:val="auto"/>
          <w:sz w:val="24"/>
          <w:highlight w:val="none"/>
          <w:lang w:eastAsia="zh-CN"/>
        </w:rPr>
        <w:t>可</w:t>
      </w:r>
      <w:r>
        <w:rPr>
          <w:rFonts w:hint="eastAsia" w:ascii="宋体" w:hAnsi="宋体"/>
          <w:color w:val="auto"/>
          <w:sz w:val="24"/>
          <w:highlight w:val="none"/>
        </w:rPr>
        <w:t>采用现金、银行保函、担保保函、履约保证保险的形式提交。履约保证金以现金形式递交的，应由中标单位企业基本账户转到招标人指定银行账户，以银行保函递交的，应由中标单位基本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p>
    <w:p>
      <w:pPr>
        <w:pStyle w:val="2"/>
        <w:ind w:left="0" w:leftChars="0" w:firstLine="0" w:firstLineChars="0"/>
        <w:rPr>
          <w:rFonts w:hint="eastAsia" w:ascii="宋体" w:hAnsi="宋体"/>
          <w:b/>
          <w:color w:val="auto"/>
          <w:sz w:val="30"/>
          <w:szCs w:val="30"/>
          <w:highlight w:val="none"/>
        </w:rPr>
      </w:pPr>
    </w:p>
    <w:p>
      <w:pPr>
        <w:wordWrap w:val="0"/>
        <w:spacing w:line="360" w:lineRule="exact"/>
        <w:jc w:val="center"/>
        <w:rPr>
          <w:rFonts w:hint="eastAsia" w:ascii="宋体" w:hAnsi="宋体"/>
          <w:b/>
          <w:color w:val="auto"/>
          <w:sz w:val="30"/>
          <w:szCs w:val="30"/>
          <w:highlight w:val="none"/>
        </w:rPr>
      </w:pPr>
      <w:r>
        <w:rPr>
          <w:rFonts w:hint="eastAsia" w:ascii="宋体" w:hAnsi="宋体"/>
          <w:b/>
          <w:color w:val="auto"/>
          <w:sz w:val="30"/>
          <w:szCs w:val="30"/>
          <w:highlight w:val="none"/>
        </w:rPr>
        <w:t>(六)标后管理</w:t>
      </w:r>
    </w:p>
    <w:p>
      <w:pPr>
        <w:wordWrap w:val="0"/>
        <w:spacing w:line="360" w:lineRule="exact"/>
        <w:jc w:val="center"/>
        <w:rPr>
          <w:rFonts w:hint="eastAsia" w:ascii="宋体" w:hAnsi="宋体"/>
          <w:b/>
          <w:color w:val="auto"/>
          <w:sz w:val="30"/>
          <w:szCs w:val="30"/>
          <w:highlight w:val="none"/>
        </w:rPr>
      </w:pPr>
    </w:p>
    <w:p>
      <w:pPr>
        <w:wordWrap w:val="0"/>
        <w:spacing w:line="360" w:lineRule="exact"/>
        <w:ind w:firstLine="482" w:firstLineChars="200"/>
        <w:jc w:val="left"/>
        <w:rPr>
          <w:rFonts w:hint="eastAsia" w:ascii="宋体" w:hAnsi="宋体"/>
          <w:b/>
          <w:color w:val="auto"/>
          <w:sz w:val="24"/>
          <w:highlight w:val="none"/>
        </w:rPr>
      </w:pPr>
      <w:r>
        <w:rPr>
          <w:rFonts w:hint="eastAsia" w:ascii="宋体" w:hAnsi="宋体"/>
          <w:b/>
          <w:color w:val="auto"/>
          <w:sz w:val="24"/>
          <w:highlight w:val="none"/>
        </w:rPr>
        <w:t>28.标后管理</w:t>
      </w:r>
    </w:p>
    <w:p>
      <w:pPr>
        <w:wordWrap w:val="0"/>
        <w:spacing w:line="3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28.1本招标项目的标后监督管理按照现行法律法规、部门规章和莆田市人民政府及其授权的招投标行政监督部门颁发的规范性文件执行。</w:t>
      </w:r>
    </w:p>
    <w:p>
      <w:pPr>
        <w:wordWrap w:val="0"/>
        <w:spacing w:line="360" w:lineRule="exact"/>
        <w:jc w:val="left"/>
        <w:rPr>
          <w:rFonts w:hint="eastAsia" w:ascii="宋体" w:hAnsi="宋体"/>
          <w:color w:val="auto"/>
          <w:sz w:val="24"/>
          <w:szCs w:val="30"/>
          <w:highlight w:val="none"/>
        </w:rPr>
      </w:pPr>
    </w:p>
    <w:p>
      <w:pPr>
        <w:wordWrap w:val="0"/>
        <w:jc w:val="left"/>
        <w:rPr>
          <w:rFonts w:hint="eastAsia" w:ascii="宋体" w:hAnsi="宋体"/>
          <w:b/>
          <w:color w:val="auto"/>
          <w:sz w:val="24"/>
          <w:highlight w:val="none"/>
        </w:rPr>
      </w:pPr>
      <w:r>
        <w:rPr>
          <w:rFonts w:hint="eastAsia" w:ascii="宋体" w:hAnsi="宋体"/>
          <w:color w:val="auto"/>
          <w:sz w:val="24"/>
          <w:highlight w:val="none"/>
        </w:rPr>
        <w:t xml:space="preserve">附表1：       </w:t>
      </w:r>
      <w:r>
        <w:rPr>
          <w:rFonts w:hint="eastAsia" w:ascii="宋体" w:hAnsi="宋体"/>
          <w:b/>
          <w:color w:val="auto"/>
          <w:sz w:val="24"/>
          <w:highlight w:val="none"/>
        </w:rPr>
        <w:t xml:space="preserve">   </w:t>
      </w:r>
    </w:p>
    <w:p>
      <w:pPr>
        <w:wordWrap w:val="0"/>
        <w:jc w:val="center"/>
        <w:rPr>
          <w:rFonts w:hint="eastAsia" w:ascii="宋体" w:hAnsi="宋体"/>
          <w:b/>
          <w:color w:val="auto"/>
          <w:sz w:val="32"/>
          <w:szCs w:val="32"/>
          <w:highlight w:val="none"/>
        </w:rPr>
      </w:pPr>
      <w:r>
        <w:rPr>
          <w:rFonts w:hint="eastAsia" w:ascii="宋体" w:hAnsi="宋体"/>
          <w:b/>
          <w:color w:val="auto"/>
          <w:sz w:val="32"/>
          <w:szCs w:val="32"/>
          <w:highlight w:val="none"/>
        </w:rPr>
        <w:t>拟派出主要施工管理人员配备评审标准</w:t>
      </w:r>
    </w:p>
    <w:p>
      <w:pPr>
        <w:wordWrap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拟派出主要施工管理人员配备评审标准</w:t>
      </w:r>
    </w:p>
    <w:p>
      <w:pPr>
        <w:wordWrap w:val="0"/>
        <w:jc w:val="left"/>
        <w:rPr>
          <w:rFonts w:hint="eastAsia" w:ascii="宋体" w:hAnsi="宋体" w:eastAsia="宋体" w:cs="宋体"/>
          <w:b/>
          <w:color w:val="auto"/>
          <w:sz w:val="24"/>
          <w:szCs w:val="24"/>
          <w:highlight w:val="none"/>
        </w:rPr>
      </w:pPr>
    </w:p>
    <w:tbl>
      <w:tblPr>
        <w:tblStyle w:val="9"/>
        <w:tblW w:w="94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46"/>
        <w:gridCol w:w="658"/>
        <w:gridCol w:w="2040"/>
        <w:gridCol w:w="1430"/>
        <w:gridCol w:w="3314"/>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07" w:hRule="atLeast"/>
        </w:trPr>
        <w:tc>
          <w:tcPr>
            <w:tcW w:w="1204" w:type="dxa"/>
            <w:gridSpan w:val="2"/>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p>
        </w:tc>
        <w:tc>
          <w:tcPr>
            <w:tcW w:w="8223" w:type="dxa"/>
            <w:gridSpan w:val="4"/>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    审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86" w:hRule="atLeast"/>
        </w:trPr>
        <w:tc>
          <w:tcPr>
            <w:tcW w:w="546" w:type="dxa"/>
            <w:vMerge w:val="restart"/>
            <w:tcBorders>
              <w:top w:val="single" w:color="auto" w:sz="4" w:space="0"/>
              <w:left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目</w:t>
            </w:r>
          </w:p>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w:t>
            </w:r>
          </w:p>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理</w:t>
            </w:r>
          </w:p>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班</w:t>
            </w:r>
          </w:p>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子</w:t>
            </w:r>
          </w:p>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w:t>
            </w:r>
          </w:p>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w:t>
            </w:r>
          </w:p>
        </w:tc>
        <w:tc>
          <w:tcPr>
            <w:tcW w:w="658"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目</w:t>
            </w:r>
          </w:p>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w:t>
            </w:r>
          </w:p>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理</w:t>
            </w:r>
          </w:p>
        </w:tc>
        <w:tc>
          <w:tcPr>
            <w:tcW w:w="8223" w:type="dxa"/>
            <w:gridSpan w:val="4"/>
            <w:tcBorders>
              <w:top w:val="single" w:color="auto" w:sz="4" w:space="0"/>
              <w:left w:val="single" w:color="auto" w:sz="4" w:space="0"/>
              <w:bottom w:val="single" w:color="auto" w:sz="4" w:space="0"/>
              <w:right w:val="single" w:color="auto" w:sz="4" w:space="0"/>
            </w:tcBorders>
            <w:noWrap w:val="0"/>
            <w:vAlign w:val="center"/>
          </w:tcPr>
          <w:p>
            <w:pPr>
              <w:wordWrap w:val="0"/>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拟派</w:t>
            </w:r>
            <w:r>
              <w:rPr>
                <w:rFonts w:hint="eastAsia" w:ascii="宋体" w:hAnsi="宋体" w:cs="宋体"/>
                <w:color w:val="auto"/>
                <w:sz w:val="24"/>
                <w:szCs w:val="24"/>
                <w:highlight w:val="none"/>
                <w:lang w:eastAsia="zh-CN"/>
              </w:rPr>
              <w:t>项目经理</w:t>
            </w:r>
            <w:r>
              <w:rPr>
                <w:rFonts w:hint="eastAsia" w:ascii="宋体" w:hAnsi="宋体" w:eastAsia="宋体" w:cs="宋体"/>
                <w:color w:val="auto"/>
                <w:sz w:val="24"/>
                <w:szCs w:val="24"/>
                <w:highlight w:val="none"/>
              </w:rPr>
              <w:t>应持有有效的不低于</w:t>
            </w:r>
            <w:r>
              <w:rPr>
                <w:rFonts w:hint="eastAsia" w:ascii="宋体" w:hAnsi="宋体" w:eastAsia="宋体" w:cs="宋体"/>
                <w:color w:val="auto"/>
                <w:sz w:val="24"/>
                <w:szCs w:val="24"/>
                <w:highlight w:val="none"/>
                <w:u w:val="single"/>
              </w:rPr>
              <w:t xml:space="preserve"> 二 </w:t>
            </w:r>
            <w:r>
              <w:rPr>
                <w:rFonts w:hint="eastAsia" w:ascii="宋体" w:hAnsi="宋体" w:eastAsia="宋体" w:cs="宋体"/>
                <w:color w:val="auto"/>
                <w:sz w:val="24"/>
                <w:szCs w:val="24"/>
                <w:highlight w:val="none"/>
              </w:rPr>
              <w:t>级</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市政公用工程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(专业)建造师注册证书且通过年审有效，并持有</w:t>
            </w:r>
            <w:r>
              <w:rPr>
                <w:rFonts w:hint="eastAsia" w:ascii="宋体" w:hAnsi="宋体" w:eastAsia="宋体" w:cs="宋体"/>
                <w:bCs/>
                <w:color w:val="auto"/>
                <w:sz w:val="24"/>
                <w:szCs w:val="24"/>
                <w:highlight w:val="none"/>
              </w:rPr>
              <w:t>有效的安全生产考核合格证书(B证)。</w:t>
            </w:r>
            <w:r>
              <w:rPr>
                <w:rFonts w:hint="eastAsia" w:ascii="宋体" w:hAnsi="宋体" w:cs="宋体"/>
                <w:color w:val="auto"/>
                <w:sz w:val="24"/>
                <w:szCs w:val="24"/>
                <w:highlight w:val="none"/>
                <w:lang w:eastAsia="zh-CN"/>
              </w:rPr>
              <w:t>项目经理</w:t>
            </w:r>
            <w:r>
              <w:rPr>
                <w:rFonts w:hint="eastAsia" w:ascii="宋体" w:hAnsi="宋体" w:eastAsia="宋体" w:cs="宋体"/>
                <w:color w:val="auto"/>
                <w:sz w:val="24"/>
                <w:szCs w:val="24"/>
                <w:highlight w:val="none"/>
              </w:rPr>
              <w:t>必须是投标人的在职职工(以建造师注册证书上的所属单位为准)</w:t>
            </w:r>
            <w:r>
              <w:rPr>
                <w:rFonts w:hint="eastAsia" w:ascii="宋体" w:hAnsi="宋体" w:eastAsia="宋体" w:cs="宋体"/>
                <w:color w:val="auto"/>
                <w:sz w:val="21"/>
                <w:szCs w:val="21"/>
                <w:highlight w:val="none"/>
                <w:lang w:eastAsia="zh-CN"/>
              </w:rPr>
              <w:t>，</w:t>
            </w:r>
            <w:r>
              <w:rPr>
                <w:rFonts w:hint="eastAsia" w:ascii="宋体" w:hAnsi="宋体" w:eastAsia="宋体" w:cs="宋体"/>
                <w:b/>
                <w:bCs w:val="0"/>
                <w:color w:val="auto"/>
                <w:sz w:val="24"/>
                <w:szCs w:val="24"/>
                <w:highlight w:val="none"/>
                <w:lang w:eastAsia="zh-CN"/>
              </w:rPr>
              <w:t>本</w:t>
            </w:r>
            <w:r>
              <w:rPr>
                <w:rFonts w:hint="eastAsia" w:ascii="宋体" w:hAnsi="宋体" w:cs="宋体"/>
                <w:b/>
                <w:bCs w:val="0"/>
                <w:color w:val="auto"/>
                <w:sz w:val="24"/>
                <w:szCs w:val="24"/>
                <w:highlight w:val="none"/>
                <w:lang w:val="en-US" w:eastAsia="zh-CN"/>
              </w:rPr>
              <w:t>工程</w:t>
            </w:r>
            <w:r>
              <w:rPr>
                <w:rFonts w:hint="eastAsia" w:ascii="宋体" w:hAnsi="宋体" w:cs="宋体"/>
                <w:b/>
                <w:bCs w:val="0"/>
                <w:color w:val="auto"/>
                <w:sz w:val="24"/>
                <w:szCs w:val="24"/>
                <w:highlight w:val="none"/>
                <w:lang w:eastAsia="zh-CN"/>
              </w:rPr>
              <w:t>项目经理</w:t>
            </w:r>
            <w:r>
              <w:rPr>
                <w:rFonts w:hint="eastAsia" w:ascii="宋体" w:hAnsi="宋体" w:eastAsia="宋体" w:cs="宋体"/>
                <w:b/>
                <w:bCs w:val="0"/>
                <w:color w:val="auto"/>
                <w:sz w:val="24"/>
                <w:szCs w:val="24"/>
                <w:highlight w:val="none"/>
                <w:lang w:eastAsia="zh-CN"/>
              </w:rPr>
              <w:t>有无</w:t>
            </w:r>
            <w:r>
              <w:rPr>
                <w:rFonts w:hint="eastAsia" w:ascii="宋体" w:hAnsi="宋体" w:eastAsia="宋体" w:cs="宋体"/>
                <w:b/>
                <w:bCs w:val="0"/>
                <w:color w:val="auto"/>
                <w:sz w:val="24"/>
                <w:szCs w:val="24"/>
                <w:highlight w:val="none"/>
              </w:rPr>
              <w:t>在建</w:t>
            </w:r>
            <w:r>
              <w:rPr>
                <w:rFonts w:hint="eastAsia" w:ascii="宋体" w:hAnsi="宋体" w:eastAsia="宋体" w:cs="宋体"/>
                <w:b/>
                <w:bCs w:val="0"/>
                <w:color w:val="auto"/>
                <w:sz w:val="24"/>
                <w:szCs w:val="24"/>
                <w:highlight w:val="none"/>
                <w:lang w:val="en-US" w:eastAsia="zh-CN"/>
              </w:rPr>
              <w:t>不</w:t>
            </w:r>
            <w:r>
              <w:rPr>
                <w:rFonts w:hint="eastAsia" w:ascii="宋体" w:hAnsi="宋体" w:eastAsia="宋体" w:cs="宋体"/>
                <w:b/>
                <w:bCs w:val="0"/>
                <w:color w:val="auto"/>
                <w:sz w:val="24"/>
                <w:szCs w:val="24"/>
                <w:highlight w:val="none"/>
              </w:rPr>
              <w:t>作为资格条件要求，</w:t>
            </w:r>
            <w:r>
              <w:rPr>
                <w:rFonts w:hint="eastAsia" w:ascii="宋体" w:hAnsi="宋体" w:eastAsia="宋体" w:cs="宋体"/>
                <w:b/>
                <w:bCs w:val="0"/>
                <w:color w:val="auto"/>
                <w:sz w:val="24"/>
                <w:szCs w:val="24"/>
                <w:highlight w:val="none"/>
                <w:lang w:val="en-US" w:eastAsia="zh-CN"/>
              </w:rPr>
              <w:t>资格审查时</w:t>
            </w:r>
            <w:r>
              <w:rPr>
                <w:rFonts w:hint="eastAsia" w:ascii="宋体" w:hAnsi="宋体" w:eastAsia="宋体" w:cs="宋体"/>
                <w:b/>
                <w:bCs w:val="0"/>
                <w:color w:val="auto"/>
                <w:sz w:val="24"/>
                <w:szCs w:val="24"/>
                <w:highlight w:val="none"/>
              </w:rPr>
              <w:t>不对拟派的</w:t>
            </w:r>
            <w:r>
              <w:rPr>
                <w:rFonts w:hint="eastAsia" w:ascii="宋体" w:hAnsi="宋体" w:cs="宋体"/>
                <w:b/>
                <w:bCs w:val="0"/>
                <w:color w:val="auto"/>
                <w:sz w:val="24"/>
                <w:szCs w:val="24"/>
                <w:highlight w:val="none"/>
                <w:lang w:eastAsia="zh-CN"/>
              </w:rPr>
              <w:t>项目经理</w:t>
            </w:r>
            <w:r>
              <w:rPr>
                <w:rFonts w:hint="eastAsia" w:ascii="宋体" w:hAnsi="宋体" w:eastAsia="宋体" w:cs="宋体"/>
                <w:b/>
                <w:bCs w:val="0"/>
                <w:color w:val="auto"/>
                <w:sz w:val="24"/>
                <w:szCs w:val="24"/>
                <w:highlight w:val="none"/>
                <w:lang w:eastAsia="zh-CN"/>
              </w:rPr>
              <w:t>有无</w:t>
            </w:r>
            <w:r>
              <w:rPr>
                <w:rFonts w:hint="eastAsia" w:ascii="宋体" w:hAnsi="宋体" w:eastAsia="宋体" w:cs="宋体"/>
                <w:b/>
                <w:bCs w:val="0"/>
                <w:color w:val="auto"/>
                <w:sz w:val="24"/>
                <w:szCs w:val="24"/>
                <w:highlight w:val="none"/>
              </w:rPr>
              <w:t>在建进行查询，</w:t>
            </w:r>
            <w:r>
              <w:rPr>
                <w:rFonts w:hint="eastAsia" w:ascii="宋体" w:hAnsi="宋体" w:cs="宋体"/>
                <w:b/>
                <w:bCs w:val="0"/>
                <w:color w:val="auto"/>
                <w:sz w:val="24"/>
                <w:szCs w:val="24"/>
                <w:highlight w:val="none"/>
                <w:lang w:eastAsia="zh-CN"/>
              </w:rPr>
              <w:t>项目经理</w:t>
            </w:r>
            <w:r>
              <w:rPr>
                <w:rFonts w:hint="eastAsia" w:ascii="宋体" w:hAnsi="宋体" w:eastAsia="宋体" w:cs="宋体"/>
                <w:b/>
                <w:bCs w:val="0"/>
                <w:color w:val="auto"/>
                <w:sz w:val="24"/>
                <w:szCs w:val="24"/>
                <w:highlight w:val="none"/>
              </w:rPr>
              <w:t>及其他成员实行到位承诺，中标人在</w:t>
            </w:r>
            <w:r>
              <w:rPr>
                <w:rFonts w:hint="eastAsia" w:ascii="宋体" w:hAnsi="宋体" w:eastAsia="宋体" w:cs="宋体"/>
                <w:b/>
                <w:bCs w:val="0"/>
                <w:color w:val="auto"/>
                <w:sz w:val="24"/>
                <w:szCs w:val="24"/>
                <w:highlight w:val="none"/>
                <w:lang w:val="en-US" w:eastAsia="zh-CN"/>
              </w:rPr>
              <w:t>施工</w:t>
            </w:r>
            <w:r>
              <w:rPr>
                <w:rFonts w:hint="eastAsia" w:ascii="宋体" w:hAnsi="宋体" w:eastAsia="宋体" w:cs="宋体"/>
                <w:b/>
                <w:bCs w:val="0"/>
                <w:color w:val="auto"/>
                <w:sz w:val="24"/>
                <w:szCs w:val="24"/>
                <w:highlight w:val="none"/>
              </w:rPr>
              <w:t>合同签订后，所配备的</w:t>
            </w:r>
            <w:r>
              <w:rPr>
                <w:rFonts w:hint="eastAsia" w:ascii="宋体" w:hAnsi="宋体" w:eastAsia="宋体" w:cs="宋体"/>
                <w:b/>
                <w:bCs w:val="0"/>
                <w:color w:val="auto"/>
                <w:sz w:val="24"/>
                <w:szCs w:val="24"/>
                <w:highlight w:val="none"/>
                <w:lang w:val="en-US" w:eastAsia="zh-CN"/>
              </w:rPr>
              <w:t>项目管理人员须</w:t>
            </w:r>
            <w:r>
              <w:rPr>
                <w:rFonts w:hint="eastAsia" w:ascii="宋体" w:hAnsi="宋体" w:eastAsia="宋体" w:cs="宋体"/>
                <w:b/>
                <w:bCs w:val="0"/>
                <w:color w:val="auto"/>
                <w:sz w:val="24"/>
                <w:szCs w:val="24"/>
                <w:highlight w:val="none"/>
              </w:rPr>
              <w:t>在招标人正式通知</w:t>
            </w:r>
            <w:r>
              <w:rPr>
                <w:rFonts w:hint="eastAsia" w:ascii="宋体" w:hAnsi="宋体" w:eastAsia="宋体" w:cs="宋体"/>
                <w:b/>
                <w:bCs w:val="0"/>
                <w:color w:val="auto"/>
                <w:sz w:val="24"/>
                <w:szCs w:val="24"/>
                <w:highlight w:val="none"/>
                <w:lang w:eastAsia="zh-CN"/>
              </w:rPr>
              <w:t>后</w:t>
            </w:r>
            <w:r>
              <w:rPr>
                <w:rFonts w:hint="eastAsia" w:ascii="宋体" w:hAnsi="宋体" w:eastAsia="宋体" w:cs="宋体"/>
                <w:b/>
                <w:bCs w:val="0"/>
                <w:color w:val="auto"/>
                <w:sz w:val="24"/>
                <w:szCs w:val="24"/>
                <w:highlight w:val="none"/>
              </w:rPr>
              <w:t>必须全部配备到位</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trPr>
        <w:tc>
          <w:tcPr>
            <w:tcW w:w="546"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auto"/>
                <w:sz w:val="24"/>
                <w:szCs w:val="24"/>
                <w:highlight w:val="none"/>
              </w:rPr>
            </w:pPr>
          </w:p>
        </w:tc>
        <w:tc>
          <w:tcPr>
            <w:tcW w:w="658" w:type="dxa"/>
            <w:vMerge w:val="restart"/>
            <w:tcBorders>
              <w:top w:val="single" w:color="auto" w:sz="4" w:space="0"/>
              <w:left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w:t>
            </w:r>
          </w:p>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他</w:t>
            </w:r>
          </w:p>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w:t>
            </w:r>
          </w:p>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w:t>
            </w:r>
          </w:p>
        </w:tc>
        <w:tc>
          <w:tcPr>
            <w:tcW w:w="8223" w:type="dxa"/>
            <w:gridSpan w:val="4"/>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其它人员配备至少应达到下列要求：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2" w:hRule="atLeast"/>
        </w:trPr>
        <w:tc>
          <w:tcPr>
            <w:tcW w:w="546"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auto"/>
                <w:sz w:val="24"/>
                <w:szCs w:val="24"/>
                <w:highlight w:val="none"/>
              </w:rPr>
            </w:pPr>
          </w:p>
        </w:tc>
        <w:tc>
          <w:tcPr>
            <w:tcW w:w="658"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auto"/>
                <w:sz w:val="24"/>
                <w:szCs w:val="24"/>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位</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最低数量</w:t>
            </w:r>
          </w:p>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要求(人)</w:t>
            </w:r>
          </w:p>
        </w:tc>
        <w:tc>
          <w:tcPr>
            <w:tcW w:w="3314"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职称、岗位资格要求</w:t>
            </w:r>
          </w:p>
        </w:tc>
        <w:tc>
          <w:tcPr>
            <w:tcW w:w="1439"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30" w:hRule="exact"/>
        </w:trPr>
        <w:tc>
          <w:tcPr>
            <w:tcW w:w="546"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auto"/>
                <w:sz w:val="24"/>
                <w:szCs w:val="24"/>
                <w:highlight w:val="none"/>
              </w:rPr>
            </w:pPr>
          </w:p>
        </w:tc>
        <w:tc>
          <w:tcPr>
            <w:tcW w:w="658"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auto"/>
                <w:sz w:val="24"/>
                <w:szCs w:val="24"/>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项目技术负责人</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314"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中级及以上技术职称</w:t>
            </w:r>
          </w:p>
        </w:tc>
        <w:tc>
          <w:tcPr>
            <w:tcW w:w="1439"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val="en-US" w:eastAsia="zh-CN"/>
              </w:rPr>
              <w:t>市政公用工程专业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6" w:hRule="atLeast"/>
        </w:trPr>
        <w:tc>
          <w:tcPr>
            <w:tcW w:w="546"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auto"/>
                <w:sz w:val="24"/>
                <w:szCs w:val="24"/>
                <w:highlight w:val="none"/>
              </w:rPr>
            </w:pPr>
          </w:p>
        </w:tc>
        <w:tc>
          <w:tcPr>
            <w:tcW w:w="658"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auto"/>
                <w:sz w:val="24"/>
                <w:szCs w:val="24"/>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土建施工员</w:t>
            </w:r>
            <w:r>
              <w:rPr>
                <w:rFonts w:hint="eastAsia" w:ascii="宋体" w:hAnsi="宋体" w:cs="宋体"/>
                <w:color w:val="auto"/>
                <w:sz w:val="24"/>
                <w:szCs w:val="24"/>
                <w:highlight w:val="none"/>
                <w:lang w:eastAsia="zh-CN"/>
              </w:rPr>
              <w:t>或市政施工员</w:t>
            </w:r>
          </w:p>
        </w:tc>
        <w:tc>
          <w:tcPr>
            <w:tcW w:w="1430" w:type="dxa"/>
            <w:tcBorders>
              <w:top w:val="single" w:color="auto" w:sz="4" w:space="0"/>
              <w:left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314" w:type="dxa"/>
            <w:tcBorders>
              <w:top w:val="single" w:color="auto" w:sz="4" w:space="0"/>
              <w:left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取得上岗证</w:t>
            </w:r>
          </w:p>
        </w:tc>
        <w:tc>
          <w:tcPr>
            <w:tcW w:w="1439" w:type="dxa"/>
            <w:vMerge w:val="restart"/>
            <w:tcBorders>
              <w:top w:val="single" w:color="auto" w:sz="4" w:space="0"/>
              <w:left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w:t>
            </w:r>
          </w:p>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p>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w:t>
            </w:r>
          </w:p>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w:t>
            </w:r>
          </w:p>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89" w:hRule="exact"/>
        </w:trPr>
        <w:tc>
          <w:tcPr>
            <w:tcW w:w="546"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auto"/>
                <w:sz w:val="24"/>
                <w:szCs w:val="24"/>
                <w:highlight w:val="none"/>
              </w:rPr>
            </w:pPr>
          </w:p>
        </w:tc>
        <w:tc>
          <w:tcPr>
            <w:tcW w:w="658"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auto"/>
                <w:sz w:val="24"/>
                <w:szCs w:val="24"/>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安装或水电施工员</w:t>
            </w:r>
          </w:p>
        </w:tc>
        <w:tc>
          <w:tcPr>
            <w:tcW w:w="1430" w:type="dxa"/>
            <w:tcBorders>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314" w:type="dxa"/>
            <w:tcBorders>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取得上岗证</w:t>
            </w:r>
          </w:p>
        </w:tc>
        <w:tc>
          <w:tcPr>
            <w:tcW w:w="1439" w:type="dxa"/>
            <w:vMerge w:val="continue"/>
            <w:tcBorders>
              <w:left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exact"/>
        </w:trPr>
        <w:tc>
          <w:tcPr>
            <w:tcW w:w="546"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auto"/>
                <w:sz w:val="24"/>
                <w:szCs w:val="24"/>
                <w:highlight w:val="none"/>
              </w:rPr>
            </w:pPr>
          </w:p>
        </w:tc>
        <w:tc>
          <w:tcPr>
            <w:tcW w:w="658"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auto"/>
                <w:sz w:val="24"/>
                <w:szCs w:val="24"/>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质量员</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314"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取得上岗证</w:t>
            </w:r>
          </w:p>
        </w:tc>
        <w:tc>
          <w:tcPr>
            <w:tcW w:w="1439" w:type="dxa"/>
            <w:vMerge w:val="continue"/>
            <w:tcBorders>
              <w:left w:val="single" w:color="auto" w:sz="4" w:space="0"/>
              <w:right w:val="single" w:color="auto" w:sz="4" w:space="0"/>
            </w:tcBorders>
            <w:noWrap w:val="0"/>
            <w:vAlign w:val="center"/>
          </w:tcPr>
          <w:p>
            <w:pPr>
              <w:widowControl/>
              <w:wordWrap w:val="0"/>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exact"/>
        </w:trPr>
        <w:tc>
          <w:tcPr>
            <w:tcW w:w="546"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auto"/>
                <w:sz w:val="24"/>
                <w:szCs w:val="24"/>
                <w:highlight w:val="none"/>
              </w:rPr>
            </w:pPr>
          </w:p>
        </w:tc>
        <w:tc>
          <w:tcPr>
            <w:tcW w:w="658"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auto"/>
                <w:sz w:val="24"/>
                <w:szCs w:val="24"/>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安全员</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314"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取得上岗证</w:t>
            </w:r>
          </w:p>
        </w:tc>
        <w:tc>
          <w:tcPr>
            <w:tcW w:w="1439" w:type="dxa"/>
            <w:vMerge w:val="continue"/>
            <w:tcBorders>
              <w:left w:val="single" w:color="auto" w:sz="4" w:space="0"/>
              <w:right w:val="single" w:color="auto" w:sz="4" w:space="0"/>
            </w:tcBorders>
            <w:noWrap w:val="0"/>
            <w:vAlign w:val="center"/>
          </w:tcPr>
          <w:p>
            <w:pPr>
              <w:widowControl/>
              <w:wordWrap w:val="0"/>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exact"/>
        </w:trPr>
        <w:tc>
          <w:tcPr>
            <w:tcW w:w="546"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auto"/>
                <w:sz w:val="24"/>
                <w:szCs w:val="24"/>
                <w:highlight w:val="none"/>
              </w:rPr>
            </w:pPr>
          </w:p>
        </w:tc>
        <w:tc>
          <w:tcPr>
            <w:tcW w:w="658"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auto"/>
                <w:sz w:val="24"/>
                <w:szCs w:val="24"/>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材料员</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314"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取得上岗证</w:t>
            </w:r>
          </w:p>
        </w:tc>
        <w:tc>
          <w:tcPr>
            <w:tcW w:w="1439" w:type="dxa"/>
            <w:vMerge w:val="continue"/>
            <w:tcBorders>
              <w:left w:val="single" w:color="auto" w:sz="4" w:space="0"/>
              <w:right w:val="single" w:color="auto" w:sz="4" w:space="0"/>
            </w:tcBorders>
            <w:noWrap w:val="0"/>
            <w:vAlign w:val="center"/>
          </w:tcPr>
          <w:p>
            <w:pPr>
              <w:widowControl/>
              <w:wordWrap w:val="0"/>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exact"/>
        </w:trPr>
        <w:tc>
          <w:tcPr>
            <w:tcW w:w="546"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auto"/>
                <w:sz w:val="24"/>
                <w:szCs w:val="24"/>
                <w:highlight w:val="none"/>
              </w:rPr>
            </w:pPr>
          </w:p>
        </w:tc>
        <w:tc>
          <w:tcPr>
            <w:tcW w:w="658"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auto"/>
                <w:sz w:val="24"/>
                <w:szCs w:val="24"/>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p>
        </w:tc>
        <w:tc>
          <w:tcPr>
            <w:tcW w:w="3314"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p>
        </w:tc>
        <w:tc>
          <w:tcPr>
            <w:tcW w:w="1439" w:type="dxa"/>
            <w:vMerge w:val="continue"/>
            <w:tcBorders>
              <w:left w:val="single" w:color="auto" w:sz="4" w:space="0"/>
              <w:right w:val="single" w:color="auto" w:sz="4" w:space="0"/>
            </w:tcBorders>
            <w:noWrap w:val="0"/>
            <w:vAlign w:val="center"/>
          </w:tcPr>
          <w:p>
            <w:pPr>
              <w:widowControl/>
              <w:wordWrap w:val="0"/>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64" w:hRule="exact"/>
        </w:trPr>
        <w:tc>
          <w:tcPr>
            <w:tcW w:w="546"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auto"/>
                <w:sz w:val="24"/>
                <w:szCs w:val="24"/>
                <w:highlight w:val="none"/>
              </w:rPr>
            </w:pPr>
          </w:p>
        </w:tc>
        <w:tc>
          <w:tcPr>
            <w:tcW w:w="658" w:type="dxa"/>
            <w:vMerge w:val="continue"/>
            <w:tcBorders>
              <w:left w:val="single" w:color="auto" w:sz="4" w:space="0"/>
              <w:right w:val="single" w:color="auto" w:sz="4" w:space="0"/>
            </w:tcBorders>
            <w:noWrap w:val="0"/>
            <w:vAlign w:val="center"/>
          </w:tcPr>
          <w:p>
            <w:pPr>
              <w:widowControl/>
              <w:wordWrap w:val="0"/>
              <w:jc w:val="center"/>
              <w:rPr>
                <w:rFonts w:hint="eastAsia" w:ascii="宋体" w:hAnsi="宋体" w:eastAsia="宋体" w:cs="宋体"/>
                <w:color w:val="auto"/>
                <w:sz w:val="24"/>
                <w:szCs w:val="24"/>
                <w:highlight w:val="none"/>
              </w:rPr>
            </w:pPr>
          </w:p>
        </w:tc>
        <w:tc>
          <w:tcPr>
            <w:tcW w:w="2040" w:type="dxa"/>
            <w:tcBorders>
              <w:top w:val="single" w:color="auto" w:sz="4" w:space="0"/>
              <w:left w:val="single" w:color="auto" w:sz="4" w:space="0"/>
              <w:right w:val="single" w:color="auto" w:sz="4" w:space="0"/>
            </w:tcBorders>
            <w:noWrap w:val="0"/>
            <w:vAlign w:val="center"/>
          </w:tcPr>
          <w:p>
            <w:pPr>
              <w:wordWrap w:val="0"/>
              <w:jc w:val="center"/>
              <w:rPr>
                <w:rFonts w:hint="default" w:ascii="宋体" w:hAnsi="宋体" w:eastAsia="宋体" w:cs="宋体"/>
                <w:color w:val="auto"/>
                <w:sz w:val="24"/>
                <w:szCs w:val="24"/>
                <w:highlight w:val="none"/>
                <w:lang w:val="en-US" w:eastAsia="zh-CN"/>
              </w:rPr>
            </w:pPr>
          </w:p>
        </w:tc>
        <w:tc>
          <w:tcPr>
            <w:tcW w:w="1430" w:type="dxa"/>
            <w:tcBorders>
              <w:top w:val="single" w:color="auto" w:sz="4" w:space="0"/>
              <w:left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p>
        </w:tc>
        <w:tc>
          <w:tcPr>
            <w:tcW w:w="3314"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hint="eastAsia" w:ascii="宋体" w:hAnsi="宋体" w:eastAsia="宋体" w:cs="宋体"/>
                <w:color w:val="auto"/>
                <w:sz w:val="24"/>
                <w:szCs w:val="24"/>
                <w:highlight w:val="none"/>
              </w:rPr>
            </w:pPr>
          </w:p>
        </w:tc>
        <w:tc>
          <w:tcPr>
            <w:tcW w:w="1439" w:type="dxa"/>
            <w:vMerge w:val="continue"/>
            <w:tcBorders>
              <w:left w:val="single" w:color="auto" w:sz="4" w:space="0"/>
              <w:right w:val="single" w:color="auto" w:sz="4" w:space="0"/>
            </w:tcBorders>
            <w:noWrap w:val="0"/>
            <w:vAlign w:val="center"/>
          </w:tcPr>
          <w:p>
            <w:pPr>
              <w:widowControl/>
              <w:wordWrap w:val="0"/>
              <w:jc w:val="left"/>
              <w:rPr>
                <w:rFonts w:hint="eastAsia" w:ascii="宋体" w:hAnsi="宋体" w:eastAsia="宋体" w:cs="宋体"/>
                <w:color w:val="auto"/>
                <w:sz w:val="24"/>
                <w:szCs w:val="24"/>
                <w:highlight w:val="none"/>
              </w:rPr>
            </w:pPr>
          </w:p>
        </w:tc>
      </w:tr>
    </w:tbl>
    <w:p>
      <w:pPr>
        <w:wordWrap w:val="0"/>
        <w:jc w:val="left"/>
        <w:rPr>
          <w:rFonts w:hint="eastAsia" w:ascii="宋体" w:hAnsi="宋体"/>
          <w:b/>
          <w:color w:val="auto"/>
          <w:sz w:val="32"/>
          <w:szCs w:val="32"/>
          <w:highlight w:val="none"/>
        </w:rPr>
      </w:pPr>
    </w:p>
    <w:p>
      <w:pPr>
        <w:wordWrap w:val="0"/>
        <w:snapToGrid w:val="0"/>
        <w:spacing w:line="360" w:lineRule="auto"/>
        <w:ind w:firstLine="420" w:firstLineChars="200"/>
        <w:jc w:val="left"/>
        <w:rPr>
          <w:rFonts w:hint="eastAsia"/>
          <w:color w:val="auto"/>
          <w:highlight w:val="none"/>
        </w:rPr>
      </w:pPr>
    </w:p>
    <w:p>
      <w:pPr>
        <w:wordWrap w:val="0"/>
        <w:snapToGrid w:val="0"/>
        <w:spacing w:line="360" w:lineRule="auto"/>
        <w:ind w:firstLine="480" w:firstLineChars="200"/>
        <w:jc w:val="left"/>
        <w:rPr>
          <w:rFonts w:hint="eastAsia"/>
          <w:color w:val="auto"/>
          <w:sz w:val="24"/>
          <w:highlight w:val="none"/>
        </w:rPr>
      </w:pPr>
      <w:r>
        <w:rPr>
          <w:rFonts w:hint="eastAsia"/>
          <w:color w:val="auto"/>
          <w:sz w:val="24"/>
          <w:highlight w:val="none"/>
        </w:rPr>
        <w:t>备注：</w:t>
      </w:r>
    </w:p>
    <w:p>
      <w:pPr>
        <w:pStyle w:val="13"/>
        <w:widowControl w:val="0"/>
        <w:numPr>
          <w:ilvl w:val="0"/>
          <w:numId w:val="0"/>
        </w:numPr>
        <w:tabs>
          <w:tab w:val="left" w:pos="800"/>
        </w:tabs>
        <w:wordWrap w:val="0"/>
        <w:spacing w:line="360" w:lineRule="exact"/>
        <w:ind w:firstLine="480" w:firstLineChars="200"/>
        <w:rPr>
          <w:rFonts w:hint="eastAsia"/>
          <w:color w:val="auto"/>
          <w:highlight w:val="none"/>
          <w:u w:val="single"/>
        </w:rPr>
      </w:pPr>
      <w:r>
        <w:rPr>
          <w:rFonts w:hint="eastAsia"/>
          <w:color w:val="auto"/>
          <w:highlight w:val="none"/>
          <w:u w:val="single"/>
        </w:rPr>
        <w:t>(1)投标人应按《拟派出主要项目管理人员配备标准》要求配备项目管理人员，拟派项目管理人员不能同时兼任两个或两个以上项目管理职位</w:t>
      </w:r>
      <w:r>
        <w:rPr>
          <w:rFonts w:hint="eastAsia"/>
          <w:color w:val="auto"/>
          <w:highlight w:val="none"/>
          <w:u w:val="single"/>
          <w:lang w:eastAsia="zh-CN"/>
        </w:rPr>
        <w:t>（应符合</w:t>
      </w:r>
      <w:r>
        <w:rPr>
          <w:rFonts w:cs="宋体"/>
          <w:color w:val="auto"/>
          <w:highlight w:val="none"/>
          <w:u w:val="single"/>
          <w:lang w:bidi="ar"/>
        </w:rPr>
        <w:t>闽建建[201</w:t>
      </w:r>
      <w:r>
        <w:rPr>
          <w:rFonts w:hint="eastAsia" w:cs="宋体"/>
          <w:color w:val="auto"/>
          <w:highlight w:val="none"/>
          <w:u w:val="single"/>
          <w:lang w:val="en-US" w:eastAsia="zh-CN" w:bidi="ar"/>
        </w:rPr>
        <w:t>8</w:t>
      </w:r>
      <w:r>
        <w:rPr>
          <w:rFonts w:cs="宋体"/>
          <w:color w:val="auto"/>
          <w:highlight w:val="none"/>
          <w:u w:val="single"/>
          <w:lang w:bidi="ar"/>
        </w:rPr>
        <w:t>]3</w:t>
      </w:r>
      <w:r>
        <w:rPr>
          <w:rFonts w:hint="eastAsia" w:cs="宋体"/>
          <w:color w:val="auto"/>
          <w:highlight w:val="none"/>
          <w:u w:val="single"/>
          <w:lang w:val="en-US" w:eastAsia="zh-CN" w:bidi="ar"/>
        </w:rPr>
        <w:t>7</w:t>
      </w:r>
      <w:r>
        <w:rPr>
          <w:rFonts w:cs="宋体"/>
          <w:color w:val="auto"/>
          <w:highlight w:val="none"/>
          <w:u w:val="single"/>
          <w:lang w:bidi="ar"/>
        </w:rPr>
        <w:t>号</w:t>
      </w:r>
      <w:r>
        <w:rPr>
          <w:rFonts w:hint="eastAsia" w:cs="宋体"/>
          <w:color w:val="auto"/>
          <w:highlight w:val="none"/>
          <w:u w:val="single"/>
          <w:lang w:eastAsia="zh-CN" w:bidi="ar"/>
        </w:rPr>
        <w:t>配备要求</w:t>
      </w:r>
      <w:r>
        <w:rPr>
          <w:rFonts w:hint="eastAsia"/>
          <w:color w:val="auto"/>
          <w:highlight w:val="none"/>
          <w:u w:val="single"/>
          <w:lang w:eastAsia="zh-CN"/>
        </w:rPr>
        <w:t>）</w:t>
      </w:r>
      <w:r>
        <w:rPr>
          <w:rFonts w:hint="eastAsia"/>
          <w:color w:val="auto"/>
          <w:highlight w:val="none"/>
          <w:u w:val="single"/>
        </w:rPr>
        <w:t>。</w:t>
      </w:r>
    </w:p>
    <w:p>
      <w:pPr>
        <w:pStyle w:val="13"/>
        <w:widowControl w:val="0"/>
        <w:numPr>
          <w:ilvl w:val="0"/>
          <w:numId w:val="0"/>
        </w:numPr>
        <w:tabs>
          <w:tab w:val="left" w:pos="800"/>
        </w:tabs>
        <w:wordWrap w:val="0"/>
        <w:spacing w:line="360" w:lineRule="exact"/>
        <w:ind w:firstLine="480" w:firstLineChars="200"/>
        <w:rPr>
          <w:rFonts w:hint="eastAsia"/>
          <w:color w:val="auto"/>
          <w:highlight w:val="none"/>
          <w:u w:val="single"/>
        </w:rPr>
      </w:pPr>
      <w:r>
        <w:rPr>
          <w:rFonts w:hint="eastAsia"/>
          <w:color w:val="auto"/>
          <w:highlight w:val="none"/>
          <w:u w:val="single"/>
        </w:rPr>
        <w:t>(2)投标人在投标时应按招标文件第四章“投标文件格式”中的要求填写拟派建造师的具体信息。</w:t>
      </w:r>
    </w:p>
    <w:p>
      <w:pPr>
        <w:pStyle w:val="13"/>
        <w:widowControl w:val="0"/>
        <w:numPr>
          <w:ilvl w:val="0"/>
          <w:numId w:val="0"/>
        </w:numPr>
        <w:tabs>
          <w:tab w:val="left" w:pos="800"/>
        </w:tabs>
        <w:wordWrap w:val="0"/>
        <w:spacing w:line="360" w:lineRule="exact"/>
        <w:ind w:firstLine="480" w:firstLineChars="200"/>
        <w:rPr>
          <w:rFonts w:hint="eastAsia" w:cs="宋体"/>
          <w:color w:val="auto"/>
          <w:highlight w:val="none"/>
          <w:lang w:bidi="ar"/>
        </w:rPr>
      </w:pPr>
      <w:r>
        <w:rPr>
          <w:rFonts w:hint="eastAsia"/>
          <w:color w:val="auto"/>
          <w:highlight w:val="none"/>
          <w:u w:val="single"/>
        </w:rPr>
        <w:t>(3)投标人在投标时不需填写项目技术负责人等其他项目管理人员的具体信息。</w:t>
      </w:r>
      <w:r>
        <w:rPr>
          <w:rFonts w:cs="宋体"/>
          <w:color w:val="auto"/>
          <w:highlight w:val="none"/>
          <w:lang w:bidi="ar"/>
        </w:rPr>
        <w:t>以上人员配备为最低要求，最终人员配备以闽建建[201</w:t>
      </w:r>
      <w:r>
        <w:rPr>
          <w:rFonts w:hint="eastAsia" w:cs="宋体"/>
          <w:color w:val="auto"/>
          <w:highlight w:val="none"/>
          <w:lang w:val="en-US" w:eastAsia="zh-CN" w:bidi="ar"/>
        </w:rPr>
        <w:t>8</w:t>
      </w:r>
      <w:r>
        <w:rPr>
          <w:rFonts w:cs="宋体"/>
          <w:color w:val="auto"/>
          <w:highlight w:val="none"/>
          <w:lang w:bidi="ar"/>
        </w:rPr>
        <w:t>]3</w:t>
      </w:r>
      <w:r>
        <w:rPr>
          <w:rFonts w:hint="eastAsia" w:cs="宋体"/>
          <w:color w:val="auto"/>
          <w:highlight w:val="none"/>
          <w:lang w:val="en-US" w:eastAsia="zh-CN" w:bidi="ar"/>
        </w:rPr>
        <w:t>7</w:t>
      </w:r>
      <w:r>
        <w:rPr>
          <w:rFonts w:cs="宋体"/>
          <w:color w:val="auto"/>
          <w:highlight w:val="none"/>
          <w:lang w:bidi="ar"/>
        </w:rPr>
        <w:t>号及相关主管部门的要求配备到位。中标单位应无条件配备充足人员，不另行支付费用。</w:t>
      </w:r>
    </w:p>
    <w:p>
      <w:pPr>
        <w:pStyle w:val="13"/>
        <w:widowControl w:val="0"/>
        <w:numPr>
          <w:ilvl w:val="0"/>
          <w:numId w:val="0"/>
        </w:numPr>
        <w:tabs>
          <w:tab w:val="left" w:pos="800"/>
        </w:tabs>
        <w:wordWrap w:val="0"/>
        <w:spacing w:line="360" w:lineRule="exact"/>
        <w:ind w:firstLine="480" w:firstLineChars="200"/>
        <w:rPr>
          <w:rFonts w:hint="eastAsia"/>
          <w:color w:val="auto"/>
          <w:highlight w:val="none"/>
        </w:rPr>
      </w:pPr>
      <w:r>
        <w:rPr>
          <w:rFonts w:hint="eastAsia"/>
          <w:color w:val="auto"/>
          <w:highlight w:val="none"/>
        </w:rPr>
        <w:t>28.3投标人中标后若不能按《拟派出主要项目管理人员配备标准》要求配备项目技术负责人等其他项目管理人员的，招标人将取消中标人的中标资格和没收其投标保证金。</w:t>
      </w:r>
    </w:p>
    <w:p>
      <w:pPr>
        <w:pStyle w:val="14"/>
        <w:rPr>
          <w:rFonts w:hint="eastAsia"/>
          <w:color w:val="auto"/>
          <w:highlight w:val="none"/>
        </w:rPr>
      </w:pPr>
    </w:p>
    <w:p>
      <w:pPr>
        <w:pStyle w:val="14"/>
        <w:rPr>
          <w:rFonts w:hint="eastAsia"/>
          <w:color w:val="auto"/>
          <w:highlight w:val="none"/>
        </w:rPr>
      </w:pPr>
    </w:p>
    <w:p>
      <w:pPr>
        <w:pStyle w:val="14"/>
        <w:rPr>
          <w:rFonts w:hint="eastAsia"/>
          <w:color w:val="auto"/>
          <w:highlight w:val="none"/>
        </w:rPr>
      </w:pPr>
    </w:p>
    <w:p>
      <w:pPr>
        <w:rPr>
          <w:rFonts w:hint="eastAsia"/>
          <w:color w:val="auto"/>
          <w:sz w:val="36"/>
          <w:szCs w:val="36"/>
          <w:highlight w:val="none"/>
        </w:rPr>
      </w:pPr>
    </w:p>
    <w:p>
      <w:pPr>
        <w:rPr>
          <w:rFonts w:hint="eastAsia"/>
          <w:color w:val="auto"/>
          <w:sz w:val="36"/>
          <w:szCs w:val="36"/>
          <w:highlight w:val="none"/>
        </w:rPr>
      </w:pPr>
      <w:r>
        <w:rPr>
          <w:rFonts w:hint="eastAsia"/>
          <w:color w:val="auto"/>
          <w:sz w:val="36"/>
          <w:szCs w:val="36"/>
          <w:highlight w:val="none"/>
        </w:rPr>
        <w:br w:type="page"/>
      </w:r>
    </w:p>
    <w:p>
      <w:pPr>
        <w:pStyle w:val="3"/>
        <w:wordWrap w:val="0"/>
        <w:spacing w:before="0" w:after="0" w:line="240" w:lineRule="auto"/>
        <w:jc w:val="center"/>
        <w:rPr>
          <w:rFonts w:hint="eastAsia"/>
          <w:color w:val="auto"/>
          <w:sz w:val="36"/>
          <w:szCs w:val="36"/>
          <w:highlight w:val="none"/>
        </w:rPr>
      </w:pPr>
      <w:r>
        <w:rPr>
          <w:rFonts w:hint="eastAsia"/>
          <w:color w:val="auto"/>
          <w:sz w:val="36"/>
          <w:szCs w:val="36"/>
          <w:highlight w:val="none"/>
        </w:rPr>
        <w:t>第三章  合 同 条 款</w:t>
      </w:r>
    </w:p>
    <w:p>
      <w:pPr>
        <w:pStyle w:val="5"/>
        <w:keepNext w:val="0"/>
        <w:keepLines w:val="0"/>
        <w:pageBreakBefore w:val="0"/>
        <w:widowControl w:val="0"/>
        <w:kinsoku/>
        <w:wordWrap w:val="0"/>
        <w:overflowPunct/>
        <w:topLinePunct w:val="0"/>
        <w:autoSpaceDE/>
        <w:autoSpaceDN/>
        <w:bidi w:val="0"/>
        <w:snapToGrid/>
        <w:spacing w:line="380" w:lineRule="exact"/>
        <w:ind w:firstLine="482" w:firstLineChars="200"/>
        <w:rPr>
          <w:rFonts w:hint="eastAsia"/>
          <w:b/>
          <w:color w:val="auto"/>
          <w:sz w:val="24"/>
          <w:highlight w:val="none"/>
        </w:rPr>
      </w:pPr>
      <w:r>
        <w:rPr>
          <w:rFonts w:hint="eastAsia"/>
          <w:b/>
          <w:color w:val="auto"/>
          <w:sz w:val="24"/>
          <w:highlight w:val="none"/>
        </w:rPr>
        <w:t>29.合同条款</w:t>
      </w:r>
    </w:p>
    <w:p>
      <w:pPr>
        <w:pStyle w:val="5"/>
        <w:keepNext w:val="0"/>
        <w:keepLines w:val="0"/>
        <w:pageBreakBefore w:val="0"/>
        <w:widowControl w:val="0"/>
        <w:kinsoku/>
        <w:overflowPunct/>
        <w:topLinePunct w:val="0"/>
        <w:autoSpaceDE/>
        <w:autoSpaceDN/>
        <w:bidi w:val="0"/>
        <w:snapToGrid/>
        <w:spacing w:line="380" w:lineRule="exact"/>
        <w:ind w:firstLine="480" w:firstLineChars="200"/>
        <w:rPr>
          <w:rFonts w:hint="eastAsia" w:hAnsi="宋体"/>
          <w:color w:val="auto"/>
          <w:sz w:val="24"/>
          <w:highlight w:val="none"/>
        </w:rPr>
      </w:pPr>
      <w:r>
        <w:rPr>
          <w:rFonts w:hint="eastAsia" w:hAnsi="宋体"/>
          <w:color w:val="auto"/>
          <w:sz w:val="24"/>
          <w:highlight w:val="none"/>
        </w:rPr>
        <w:t>2</w:t>
      </w:r>
      <w:r>
        <w:rPr>
          <w:rFonts w:hint="eastAsia" w:hAnsi="宋体"/>
          <w:color w:val="auto"/>
          <w:sz w:val="24"/>
          <w:highlight w:val="none"/>
          <w:lang w:val="en-US" w:eastAsia="zh-CN"/>
        </w:rPr>
        <w:t>9</w:t>
      </w:r>
      <w:r>
        <w:rPr>
          <w:rFonts w:hint="eastAsia" w:hAnsi="宋体"/>
          <w:color w:val="auto"/>
          <w:sz w:val="24"/>
          <w:highlight w:val="none"/>
        </w:rPr>
        <w:t>.1本招标项目的合同条款及格式见《建设工程施工合同（示范文本）》(GF—2017—0201)。</w:t>
      </w:r>
    </w:p>
    <w:p>
      <w:pPr>
        <w:pStyle w:val="5"/>
        <w:keepNext w:val="0"/>
        <w:keepLines w:val="0"/>
        <w:pageBreakBefore w:val="0"/>
        <w:widowControl w:val="0"/>
        <w:kinsoku/>
        <w:overflowPunct/>
        <w:topLinePunct w:val="0"/>
        <w:autoSpaceDE/>
        <w:autoSpaceDN/>
        <w:bidi w:val="0"/>
        <w:snapToGrid/>
        <w:spacing w:line="380" w:lineRule="exact"/>
        <w:ind w:firstLine="480" w:firstLineChars="200"/>
        <w:rPr>
          <w:rFonts w:hint="eastAsia" w:hAnsi="宋体"/>
          <w:color w:val="auto"/>
          <w:sz w:val="24"/>
          <w:highlight w:val="none"/>
        </w:rPr>
      </w:pPr>
      <w:r>
        <w:rPr>
          <w:rFonts w:hint="eastAsia" w:hAnsi="宋体"/>
          <w:color w:val="auto"/>
          <w:sz w:val="24"/>
          <w:highlight w:val="none"/>
        </w:rPr>
        <w:t>2</w:t>
      </w:r>
      <w:r>
        <w:rPr>
          <w:rFonts w:hint="eastAsia" w:hAnsi="宋体"/>
          <w:color w:val="auto"/>
          <w:sz w:val="24"/>
          <w:highlight w:val="none"/>
          <w:lang w:val="en-US" w:eastAsia="zh-CN"/>
        </w:rPr>
        <w:t>9</w:t>
      </w:r>
      <w:r>
        <w:rPr>
          <w:rFonts w:hint="eastAsia" w:hAnsi="宋体"/>
          <w:color w:val="auto"/>
          <w:sz w:val="24"/>
          <w:highlight w:val="none"/>
        </w:rPr>
        <w:t>.2《建设工程施工合同（示范文本）》(GF—2017—0201)合同条款原则上不应修改，但特殊情况时确需对合同条款修改、补充的，拟修改、补充的合同条款内容应在第29.4款“合同条款的修改、补充”中列明。</w:t>
      </w:r>
    </w:p>
    <w:p>
      <w:pPr>
        <w:pStyle w:val="5"/>
        <w:keepNext w:val="0"/>
        <w:keepLines w:val="0"/>
        <w:pageBreakBefore w:val="0"/>
        <w:widowControl w:val="0"/>
        <w:kinsoku/>
        <w:overflowPunct/>
        <w:topLinePunct w:val="0"/>
        <w:autoSpaceDE/>
        <w:autoSpaceDN/>
        <w:bidi w:val="0"/>
        <w:snapToGrid/>
        <w:spacing w:line="380" w:lineRule="exact"/>
        <w:ind w:firstLine="480" w:firstLineChars="200"/>
        <w:rPr>
          <w:rFonts w:hint="eastAsia" w:hAnsi="宋体"/>
          <w:color w:val="auto"/>
          <w:sz w:val="24"/>
          <w:highlight w:val="none"/>
        </w:rPr>
      </w:pPr>
      <w:r>
        <w:rPr>
          <w:rFonts w:hint="eastAsia" w:hAnsi="宋体"/>
          <w:color w:val="auto"/>
          <w:sz w:val="24"/>
          <w:highlight w:val="none"/>
        </w:rPr>
        <w:t>2</w:t>
      </w:r>
      <w:r>
        <w:rPr>
          <w:rFonts w:hint="eastAsia" w:hAnsi="宋体"/>
          <w:color w:val="auto"/>
          <w:sz w:val="24"/>
          <w:highlight w:val="none"/>
          <w:lang w:val="en-US" w:eastAsia="zh-CN"/>
        </w:rPr>
        <w:t>9</w:t>
      </w:r>
      <w:r>
        <w:rPr>
          <w:rFonts w:hint="eastAsia" w:hAnsi="宋体"/>
          <w:color w:val="auto"/>
          <w:sz w:val="24"/>
          <w:highlight w:val="none"/>
        </w:rPr>
        <w:t>.3专用合同条款中带下划线的空格处如需要明确的，在第29.5款“专用合同条款的填写”中列明。</w:t>
      </w:r>
    </w:p>
    <w:p>
      <w:pPr>
        <w:pStyle w:val="5"/>
        <w:keepNext w:val="0"/>
        <w:keepLines w:val="0"/>
        <w:pageBreakBefore w:val="0"/>
        <w:widowControl w:val="0"/>
        <w:kinsoku/>
        <w:overflowPunct/>
        <w:topLinePunct w:val="0"/>
        <w:autoSpaceDE/>
        <w:autoSpaceDN/>
        <w:bidi w:val="0"/>
        <w:adjustRightInd/>
        <w:snapToGrid/>
        <w:spacing w:line="380" w:lineRule="exact"/>
        <w:ind w:firstLine="480" w:firstLineChars="200"/>
        <w:rPr>
          <w:rFonts w:hint="eastAsia" w:hAnsi="宋体"/>
          <w:color w:val="auto"/>
          <w:sz w:val="24"/>
          <w:highlight w:val="none"/>
        </w:rPr>
      </w:pPr>
      <w:r>
        <w:rPr>
          <w:rFonts w:hint="eastAsia" w:hAnsi="宋体"/>
          <w:color w:val="auto"/>
          <w:sz w:val="24"/>
          <w:highlight w:val="none"/>
        </w:rPr>
        <w:t>2</w:t>
      </w:r>
      <w:r>
        <w:rPr>
          <w:rFonts w:hint="eastAsia" w:hAnsi="宋体"/>
          <w:color w:val="auto"/>
          <w:sz w:val="24"/>
          <w:highlight w:val="none"/>
          <w:lang w:val="en-US" w:eastAsia="zh-CN"/>
        </w:rPr>
        <w:t>9</w:t>
      </w:r>
      <w:r>
        <w:rPr>
          <w:rFonts w:hint="eastAsia" w:hAnsi="宋体"/>
          <w:color w:val="auto"/>
          <w:sz w:val="24"/>
          <w:highlight w:val="none"/>
        </w:rPr>
        <w:t>.4合同条款的修改和补充：</w:t>
      </w:r>
    </w:p>
    <w:p>
      <w:pPr>
        <w:pStyle w:val="5"/>
        <w:keepNext w:val="0"/>
        <w:keepLines w:val="0"/>
        <w:pageBreakBefore w:val="0"/>
        <w:widowControl w:val="0"/>
        <w:kinsoku/>
        <w:overflowPunct/>
        <w:topLinePunct w:val="0"/>
        <w:autoSpaceDE/>
        <w:autoSpaceDN/>
        <w:bidi w:val="0"/>
        <w:snapToGrid/>
        <w:spacing w:line="380" w:lineRule="exact"/>
        <w:ind w:firstLine="480" w:firstLineChars="200"/>
        <w:rPr>
          <w:rFonts w:hint="eastAsia" w:hAnsi="宋体"/>
          <w:color w:val="auto"/>
          <w:sz w:val="24"/>
          <w:highlight w:val="none"/>
        </w:rPr>
      </w:pPr>
      <w:r>
        <w:rPr>
          <w:rFonts w:hint="eastAsia" w:hAnsi="宋体"/>
          <w:color w:val="auto"/>
          <w:sz w:val="24"/>
          <w:highlight w:val="none"/>
        </w:rPr>
        <w:t>(1)专用合同条款第3.2.3款关于承包人擅自更换</w:t>
      </w:r>
      <w:r>
        <w:rPr>
          <w:rFonts w:hint="eastAsia" w:hAnsi="宋体"/>
          <w:color w:val="auto"/>
          <w:sz w:val="24"/>
          <w:highlight w:val="none"/>
          <w:lang w:eastAsia="zh-CN"/>
        </w:rPr>
        <w:t>项目经理</w:t>
      </w:r>
      <w:r>
        <w:rPr>
          <w:rFonts w:hint="eastAsia" w:hAnsi="宋体"/>
          <w:color w:val="auto"/>
          <w:sz w:val="24"/>
          <w:highlight w:val="none"/>
        </w:rPr>
        <w:t>的违约责任的填写内容：</w:t>
      </w:r>
      <w:r>
        <w:rPr>
          <w:rFonts w:hint="eastAsia" w:hAnsi="宋体"/>
          <w:color w:val="auto"/>
          <w:sz w:val="24"/>
          <w:highlight w:val="none"/>
          <w:u w:val="single"/>
        </w:rPr>
        <w:t>“承包人如要求更换项目管理人员，必须经发包人和监理工程师批准后方可更换，且所变更人员的资格、业绩和信誉不得低于投标承诺。同时，承包人应承担违约责任，更换</w:t>
      </w:r>
      <w:r>
        <w:rPr>
          <w:rFonts w:hint="eastAsia" w:hAnsi="宋体"/>
          <w:color w:val="auto"/>
          <w:sz w:val="24"/>
          <w:highlight w:val="none"/>
          <w:u w:val="single"/>
          <w:lang w:eastAsia="zh-CN"/>
        </w:rPr>
        <w:t>项目经理</w:t>
      </w:r>
      <w:r>
        <w:rPr>
          <w:rFonts w:hint="eastAsia" w:hAnsi="宋体"/>
          <w:color w:val="auto"/>
          <w:sz w:val="24"/>
          <w:highlight w:val="none"/>
          <w:u w:val="single"/>
        </w:rPr>
        <w:t>每人次支付违约金5000元人民币，更换技术负责人每人次支付违约金2000元人民币</w:t>
      </w:r>
      <w:r>
        <w:rPr>
          <w:rFonts w:hint="eastAsia" w:hAnsi="宋体"/>
          <w:color w:val="auto"/>
          <w:sz w:val="24"/>
          <w:highlight w:val="none"/>
          <w:u w:val="single"/>
          <w:lang w:eastAsia="zh-CN"/>
        </w:rPr>
        <w:t>，</w:t>
      </w:r>
      <w:r>
        <w:rPr>
          <w:rFonts w:hint="eastAsia" w:ascii="宋体" w:hAnsi="宋体" w:cs="宋体"/>
          <w:color w:val="auto"/>
          <w:kern w:val="0"/>
          <w:sz w:val="24"/>
          <w:szCs w:val="20"/>
          <w:highlight w:val="none"/>
          <w:u w:val="single"/>
          <w:lang w:bidi="ar"/>
        </w:rPr>
        <w:t>更换其他主要管理人员的每人次支付违约金</w:t>
      </w:r>
      <w:r>
        <w:rPr>
          <w:rFonts w:hint="eastAsia" w:hAnsi="宋体"/>
          <w:color w:val="auto"/>
          <w:sz w:val="24"/>
          <w:highlight w:val="none"/>
          <w:u w:val="single"/>
        </w:rPr>
        <w:t>500元人民币。</w:t>
      </w:r>
    </w:p>
    <w:p>
      <w:pPr>
        <w:pStyle w:val="5"/>
        <w:keepNext w:val="0"/>
        <w:keepLines w:val="0"/>
        <w:pageBreakBefore w:val="0"/>
        <w:widowControl w:val="0"/>
        <w:kinsoku/>
        <w:overflowPunct/>
        <w:topLinePunct w:val="0"/>
        <w:autoSpaceDE/>
        <w:autoSpaceDN/>
        <w:bidi w:val="0"/>
        <w:snapToGrid/>
        <w:spacing w:line="380" w:lineRule="exact"/>
        <w:ind w:firstLine="480" w:firstLineChars="200"/>
        <w:rPr>
          <w:rFonts w:hint="eastAsia" w:hAnsi="宋体"/>
          <w:color w:val="auto"/>
          <w:sz w:val="24"/>
          <w:highlight w:val="none"/>
          <w:u w:val="single"/>
        </w:rPr>
      </w:pPr>
      <w:r>
        <w:rPr>
          <w:rFonts w:hint="eastAsia" w:hAnsi="宋体"/>
          <w:color w:val="auto"/>
          <w:sz w:val="24"/>
          <w:highlight w:val="none"/>
        </w:rPr>
        <w:t>(2)专用合同条款第3.</w:t>
      </w:r>
      <w:r>
        <w:rPr>
          <w:rFonts w:hint="eastAsia" w:hAnsi="宋体"/>
          <w:color w:val="auto"/>
          <w:sz w:val="24"/>
          <w:highlight w:val="none"/>
          <w:lang w:val="en-US" w:eastAsia="zh-CN"/>
        </w:rPr>
        <w:t>3</w:t>
      </w:r>
      <w:r>
        <w:rPr>
          <w:rFonts w:hint="eastAsia" w:hAnsi="宋体"/>
          <w:color w:val="auto"/>
          <w:sz w:val="24"/>
          <w:highlight w:val="none"/>
        </w:rPr>
        <w:t>.5款关于承包人主要施工管理人员擅自离开施工现场的违约责任的填写内容：</w:t>
      </w:r>
      <w:r>
        <w:rPr>
          <w:rFonts w:hint="eastAsia" w:hAnsi="宋体"/>
          <w:color w:val="auto"/>
          <w:sz w:val="24"/>
          <w:highlight w:val="none"/>
          <w:u w:val="single"/>
        </w:rPr>
        <w:t>“发包人、监理人或相关行政部门检查时，若发现</w:t>
      </w:r>
      <w:r>
        <w:rPr>
          <w:rFonts w:hint="eastAsia" w:hAnsi="宋体"/>
          <w:color w:val="auto"/>
          <w:sz w:val="24"/>
          <w:highlight w:val="none"/>
          <w:u w:val="single"/>
          <w:lang w:eastAsia="zh-CN"/>
        </w:rPr>
        <w:t>项目经理</w:t>
      </w:r>
      <w:r>
        <w:rPr>
          <w:rFonts w:hint="eastAsia" w:hAnsi="宋体"/>
          <w:color w:val="auto"/>
          <w:sz w:val="24"/>
          <w:highlight w:val="none"/>
          <w:u w:val="single"/>
        </w:rPr>
        <w:t>、项目技术负责人不在岗且不能说明合理理由、或经通知不能在合理的时间内达到现场的，发包人将对承包人给予每人次1000元的罚款，并直接从承包人的工程款中扣抵”。 若发包人、监理人或相关行政部门抽查时，发现</w:t>
      </w:r>
      <w:r>
        <w:rPr>
          <w:rFonts w:hint="eastAsia" w:hAnsi="宋体"/>
          <w:color w:val="auto"/>
          <w:sz w:val="24"/>
          <w:highlight w:val="none"/>
          <w:u w:val="single"/>
          <w:lang w:eastAsia="zh-CN"/>
        </w:rPr>
        <w:t>项目经理</w:t>
      </w:r>
      <w:r>
        <w:rPr>
          <w:rFonts w:hint="eastAsia" w:hAnsi="宋体"/>
          <w:color w:val="auto"/>
          <w:sz w:val="24"/>
          <w:highlight w:val="none"/>
          <w:u w:val="single"/>
        </w:rPr>
        <w:t>、项目技术负责人不在岗人次一个月内累计超过5人次（包括5人次）或</w:t>
      </w:r>
      <w:r>
        <w:rPr>
          <w:rFonts w:hint="eastAsia" w:hAnsi="宋体"/>
          <w:color w:val="auto"/>
          <w:sz w:val="24"/>
          <w:highlight w:val="none"/>
          <w:u w:val="single"/>
          <w:lang w:eastAsia="zh-CN"/>
        </w:rPr>
        <w:t>项目经理</w:t>
      </w:r>
      <w:r>
        <w:rPr>
          <w:rFonts w:hint="eastAsia" w:hAnsi="宋体"/>
          <w:color w:val="auto"/>
          <w:sz w:val="24"/>
          <w:highlight w:val="none"/>
          <w:u w:val="single"/>
        </w:rPr>
        <w:t>在岗时间一个月内少于21天，发包人有权没收履约保证金乃至终止合同，由此给发包人造成的其他损失概由承包人负责赔偿。</w:t>
      </w:r>
    </w:p>
    <w:p>
      <w:pPr>
        <w:pStyle w:val="5"/>
        <w:keepNext w:val="0"/>
        <w:keepLines w:val="0"/>
        <w:pageBreakBefore w:val="0"/>
        <w:widowControl w:val="0"/>
        <w:kinsoku/>
        <w:overflowPunct/>
        <w:topLinePunct w:val="0"/>
        <w:autoSpaceDE/>
        <w:autoSpaceDN/>
        <w:bidi w:val="0"/>
        <w:snapToGrid/>
        <w:spacing w:line="380" w:lineRule="exact"/>
        <w:ind w:firstLine="480" w:firstLineChars="200"/>
        <w:rPr>
          <w:rFonts w:hint="eastAsia" w:hAnsi="宋体"/>
          <w:color w:val="auto"/>
          <w:sz w:val="24"/>
          <w:highlight w:val="none"/>
          <w:u w:val="single"/>
        </w:rPr>
      </w:pPr>
      <w:r>
        <w:rPr>
          <w:rFonts w:hint="eastAsia" w:hAnsi="宋体"/>
          <w:color w:val="auto"/>
          <w:sz w:val="24"/>
          <w:highlight w:val="none"/>
        </w:rPr>
        <w:t>(3)专用合同条款第13.2.5款关于</w:t>
      </w:r>
      <w:r>
        <w:rPr>
          <w:rFonts w:hAnsi="宋体"/>
          <w:color w:val="auto"/>
          <w:sz w:val="24"/>
          <w:highlight w:val="none"/>
        </w:rPr>
        <w:t>移交、接收全部与部分工程</w:t>
      </w:r>
      <w:r>
        <w:rPr>
          <w:rFonts w:hint="eastAsia" w:hAnsi="宋体"/>
          <w:color w:val="auto"/>
          <w:sz w:val="24"/>
          <w:highlight w:val="none"/>
        </w:rPr>
        <w:t>的填写内容：</w:t>
      </w:r>
      <w:r>
        <w:rPr>
          <w:rFonts w:hint="eastAsia" w:hAnsi="宋体"/>
          <w:color w:val="auto"/>
          <w:sz w:val="24"/>
          <w:highlight w:val="none"/>
          <w:u w:val="single"/>
        </w:rPr>
        <w:t>“</w:t>
      </w:r>
      <w:r>
        <w:rPr>
          <w:rFonts w:hAnsi="宋体"/>
          <w:color w:val="auto"/>
          <w:sz w:val="24"/>
          <w:highlight w:val="none"/>
          <w:u w:val="single"/>
        </w:rPr>
        <w:t>承包人未按时移交工程的，违约金的计算方法为</w:t>
      </w:r>
      <w:r>
        <w:rPr>
          <w:rFonts w:hint="eastAsia" w:hAnsi="宋体"/>
          <w:color w:val="auto"/>
          <w:sz w:val="24"/>
          <w:highlight w:val="none"/>
          <w:u w:val="single"/>
        </w:rPr>
        <w:t>：若承包人不能在合同工期内完成工程施工的，每延误一天，应向发包人支付逾期竣工违约金</w:t>
      </w:r>
      <w:r>
        <w:rPr>
          <w:rFonts w:hint="eastAsia" w:hAnsi="宋体"/>
          <w:color w:val="auto"/>
          <w:sz w:val="24"/>
          <w:highlight w:val="none"/>
          <w:u w:val="single"/>
          <w:lang w:val="en-US" w:eastAsia="zh-CN"/>
        </w:rPr>
        <w:t>1</w:t>
      </w:r>
      <w:r>
        <w:rPr>
          <w:rFonts w:hint="eastAsia" w:hAnsi="宋体"/>
          <w:color w:val="auto"/>
          <w:sz w:val="24"/>
          <w:highlight w:val="none"/>
          <w:u w:val="single"/>
        </w:rPr>
        <w:t>000元”。</w:t>
      </w:r>
    </w:p>
    <w:p>
      <w:pPr>
        <w:pStyle w:val="5"/>
        <w:keepNext w:val="0"/>
        <w:keepLines w:val="0"/>
        <w:pageBreakBefore w:val="0"/>
        <w:widowControl w:val="0"/>
        <w:kinsoku/>
        <w:overflowPunct/>
        <w:topLinePunct w:val="0"/>
        <w:autoSpaceDE/>
        <w:autoSpaceDN/>
        <w:bidi w:val="0"/>
        <w:snapToGrid/>
        <w:spacing w:line="380" w:lineRule="exact"/>
        <w:ind w:firstLine="120" w:firstLineChars="50"/>
        <w:rPr>
          <w:rFonts w:hint="eastAsia" w:hAnsi="宋体"/>
          <w:color w:val="auto"/>
          <w:sz w:val="24"/>
          <w:highlight w:val="none"/>
        </w:rPr>
      </w:pPr>
      <w:r>
        <w:rPr>
          <w:rFonts w:hint="eastAsia" w:hAnsi="宋体"/>
          <w:color w:val="auto"/>
          <w:sz w:val="24"/>
          <w:highlight w:val="none"/>
        </w:rPr>
        <w:t xml:space="preserve">   (4)专用合同条款中增加“若审计部门对项目进行审计，审计部门的审核结论应该作为最终结算的依据”。</w:t>
      </w:r>
    </w:p>
    <w:p>
      <w:pPr>
        <w:pStyle w:val="5"/>
        <w:keepNext w:val="0"/>
        <w:keepLines w:val="0"/>
        <w:pageBreakBefore w:val="0"/>
        <w:widowControl w:val="0"/>
        <w:kinsoku/>
        <w:overflowPunct/>
        <w:topLinePunct w:val="0"/>
        <w:autoSpaceDE/>
        <w:autoSpaceDN/>
        <w:bidi w:val="0"/>
        <w:snapToGrid/>
        <w:spacing w:line="380" w:lineRule="exact"/>
        <w:ind w:firstLine="120" w:firstLineChars="50"/>
        <w:rPr>
          <w:rFonts w:hint="eastAsia" w:hAnsi="宋体"/>
          <w:color w:val="auto"/>
          <w:sz w:val="24"/>
          <w:highlight w:val="none"/>
        </w:rPr>
      </w:pPr>
      <w:r>
        <w:rPr>
          <w:rFonts w:hint="eastAsia" w:hAnsi="宋体"/>
          <w:color w:val="auto"/>
          <w:sz w:val="24"/>
          <w:highlight w:val="none"/>
        </w:rPr>
        <w:t xml:space="preserve">   （5）专用合同条款中增加“中标人必须按法律、法规和《莆田市建筑垃圾处置管理办法》等要求处置建筑垃圾，不得与不具备资质的渣土企业签订运输合同。”具体按莆发服[2013] 59号文件规定执行</w:t>
      </w:r>
    </w:p>
    <w:p>
      <w:pPr>
        <w:pStyle w:val="5"/>
        <w:keepNext w:val="0"/>
        <w:keepLines w:val="0"/>
        <w:pageBreakBefore w:val="0"/>
        <w:widowControl w:val="0"/>
        <w:kinsoku/>
        <w:overflowPunct/>
        <w:topLinePunct w:val="0"/>
        <w:autoSpaceDE/>
        <w:autoSpaceDN/>
        <w:bidi w:val="0"/>
        <w:snapToGrid/>
        <w:spacing w:line="380" w:lineRule="exact"/>
        <w:ind w:firstLine="480" w:firstLineChars="200"/>
        <w:rPr>
          <w:rFonts w:hint="eastAsia" w:hAnsi="宋体"/>
          <w:color w:val="auto"/>
          <w:sz w:val="24"/>
          <w:highlight w:val="none"/>
          <w:u w:val="none"/>
        </w:rPr>
      </w:pPr>
      <w:r>
        <w:rPr>
          <w:rFonts w:hint="eastAsia" w:hAnsi="宋体"/>
          <w:color w:val="auto"/>
          <w:sz w:val="24"/>
          <w:highlight w:val="none"/>
          <w:u w:val="none"/>
        </w:rPr>
        <w:t>(6)</w:t>
      </w:r>
      <w:r>
        <w:rPr>
          <w:rFonts w:hint="eastAsia" w:hAnsi="宋体"/>
          <w:color w:val="auto"/>
          <w:sz w:val="24"/>
          <w:szCs w:val="24"/>
          <w:highlight w:val="none"/>
          <w:u w:val="none"/>
        </w:rPr>
        <w:t xml:space="preserve"> 工程量进</w:t>
      </w:r>
      <w:r>
        <w:rPr>
          <w:rFonts w:hint="eastAsia" w:hAnsi="宋体"/>
          <w:color w:val="auto"/>
          <w:sz w:val="24"/>
          <w:highlight w:val="none"/>
          <w:u w:val="none"/>
        </w:rPr>
        <w:t>度付款额度和付款方式：</w:t>
      </w:r>
    </w:p>
    <w:p>
      <w:pPr>
        <w:spacing w:line="440" w:lineRule="exact"/>
        <w:ind w:firstLine="480" w:firstLineChars="200"/>
        <w:jc w:val="left"/>
        <w:rPr>
          <w:rFonts w:hint="eastAsia" w:ascii="宋体" w:hAnsi="宋体"/>
          <w:color w:val="auto"/>
          <w:kern w:val="0"/>
          <w:sz w:val="24"/>
          <w:szCs w:val="20"/>
          <w:highlight w:val="none"/>
          <w:u w:val="single"/>
          <w:lang w:val="en-US" w:eastAsia="zh-CN" w:bidi="ar-SA"/>
        </w:rPr>
      </w:pPr>
      <w:r>
        <w:rPr>
          <w:rFonts w:hint="eastAsia" w:ascii="宋体" w:hAnsi="宋体"/>
          <w:color w:val="auto"/>
          <w:kern w:val="0"/>
          <w:sz w:val="24"/>
          <w:szCs w:val="20"/>
          <w:u w:val="single"/>
          <w:lang w:val="en-US" w:eastAsia="zh-CN" w:bidi="ar-SA"/>
        </w:rPr>
        <w:t>待工程完工验收合格后且结算经审核后付至工程结算总价的97%，预留3%作为工程保修金，保修期限为一年。</w:t>
      </w:r>
    </w:p>
    <w:p>
      <w:pPr>
        <w:keepNext w:val="0"/>
        <w:keepLines w:val="0"/>
        <w:pageBreakBefore w:val="0"/>
        <w:widowControl w:val="0"/>
        <w:kinsoku/>
        <w:overflowPunct/>
        <w:topLinePunct w:val="0"/>
        <w:autoSpaceDE/>
        <w:autoSpaceDN/>
        <w:bidi w:val="0"/>
        <w:snapToGrid/>
        <w:spacing w:line="380" w:lineRule="exact"/>
        <w:ind w:firstLine="480" w:firstLineChars="200"/>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（7）专用合同条款</w:t>
      </w:r>
      <w:r>
        <w:rPr>
          <w:rFonts w:hint="eastAsia" w:hAnsi="宋体"/>
          <w:color w:val="auto"/>
          <w:sz w:val="24"/>
          <w:highlight w:val="none"/>
        </w:rPr>
        <w:t>第</w:t>
      </w:r>
      <w:r>
        <w:rPr>
          <w:rFonts w:hint="eastAsia" w:ascii="宋体" w:hAnsi="宋体"/>
          <w:color w:val="auto"/>
          <w:kern w:val="0"/>
          <w:sz w:val="24"/>
          <w:szCs w:val="20"/>
          <w:highlight w:val="none"/>
        </w:rPr>
        <w:t>3.7中，承包人是否提供履约担保：</w:t>
      </w:r>
      <w:r>
        <w:rPr>
          <w:rFonts w:ascii="宋体" w:hAnsi="宋体"/>
          <w:color w:val="auto"/>
          <w:kern w:val="0"/>
          <w:sz w:val="24"/>
          <w:szCs w:val="20"/>
          <w:highlight w:val="none"/>
          <w:u w:val="single"/>
        </w:rPr>
        <w:t xml:space="preserve"> </w:t>
      </w:r>
      <w:r>
        <w:rPr>
          <w:rFonts w:hint="eastAsia" w:ascii="宋体" w:hAnsi="宋体"/>
          <w:color w:val="auto"/>
          <w:sz w:val="24"/>
          <w:highlight w:val="none"/>
          <w:u w:val="single"/>
        </w:rPr>
        <w:t>履约保证金数额为合同金额的10%</w:t>
      </w:r>
      <w:r>
        <w:rPr>
          <w:rFonts w:ascii="宋体" w:hAnsi="宋体"/>
          <w:color w:val="auto"/>
          <w:kern w:val="0"/>
          <w:sz w:val="24"/>
          <w:szCs w:val="20"/>
          <w:highlight w:val="none"/>
          <w:u w:val="single"/>
        </w:rPr>
        <w:t xml:space="preserve">  </w:t>
      </w:r>
      <w:r>
        <w:rPr>
          <w:rFonts w:ascii="宋体" w:hAnsi="宋体"/>
          <w:color w:val="auto"/>
          <w:kern w:val="0"/>
          <w:sz w:val="24"/>
          <w:szCs w:val="20"/>
          <w:highlight w:val="none"/>
        </w:rPr>
        <w:t>。</w:t>
      </w:r>
    </w:p>
    <w:p>
      <w:pPr>
        <w:pStyle w:val="5"/>
        <w:keepNext w:val="0"/>
        <w:keepLines w:val="0"/>
        <w:pageBreakBefore w:val="0"/>
        <w:widowControl w:val="0"/>
        <w:kinsoku/>
        <w:overflowPunct/>
        <w:topLinePunct w:val="0"/>
        <w:autoSpaceDE/>
        <w:autoSpaceDN/>
        <w:bidi w:val="0"/>
        <w:adjustRightInd/>
        <w:snapToGrid/>
        <w:spacing w:line="380" w:lineRule="exact"/>
        <w:ind w:firstLine="480" w:firstLineChars="200"/>
        <w:rPr>
          <w:rFonts w:hint="eastAsia" w:hAnsi="宋体" w:eastAsia="宋体"/>
          <w:color w:val="auto"/>
          <w:sz w:val="24"/>
          <w:highlight w:val="none"/>
          <w:u w:val="single"/>
          <w:lang w:eastAsia="zh-CN"/>
        </w:rPr>
      </w:pPr>
      <w:r>
        <w:rPr>
          <w:rFonts w:hint="eastAsia" w:hAnsi="宋体"/>
          <w:color w:val="auto"/>
          <w:sz w:val="24"/>
          <w:highlight w:val="none"/>
        </w:rPr>
        <w:t xml:space="preserve">  </w:t>
      </w:r>
      <w:r>
        <w:rPr>
          <w:rFonts w:hAnsi="宋体"/>
          <w:color w:val="auto"/>
          <w:sz w:val="24"/>
          <w:highlight w:val="none"/>
        </w:rPr>
        <w:t>承包人提供履约担保的形式</w:t>
      </w:r>
      <w:r>
        <w:rPr>
          <w:rFonts w:hint="eastAsia" w:hAnsi="宋体"/>
          <w:color w:val="auto"/>
          <w:sz w:val="24"/>
          <w:highlight w:val="none"/>
        </w:rPr>
        <w:t>、金额及期限的</w:t>
      </w:r>
      <w:r>
        <w:rPr>
          <w:rFonts w:hAnsi="宋体"/>
          <w:color w:val="auto"/>
          <w:sz w:val="24"/>
          <w:highlight w:val="none"/>
        </w:rPr>
        <w:t>：</w:t>
      </w:r>
      <w:r>
        <w:rPr>
          <w:rFonts w:hAnsi="宋体"/>
          <w:color w:val="auto"/>
          <w:sz w:val="24"/>
          <w:highlight w:val="none"/>
          <w:u w:val="single"/>
        </w:rPr>
        <w:t xml:space="preserve"> </w:t>
      </w:r>
      <w:r>
        <w:rPr>
          <w:rFonts w:hint="eastAsia" w:ascii="宋体" w:hAnsi="宋体"/>
          <w:color w:val="auto"/>
          <w:sz w:val="24"/>
          <w:highlight w:val="none"/>
          <w:u w:val="single"/>
        </w:rPr>
        <w:t>履约保证金</w:t>
      </w:r>
      <w:r>
        <w:rPr>
          <w:rFonts w:hint="eastAsia" w:ascii="宋体" w:hAnsi="宋体"/>
          <w:color w:val="auto"/>
          <w:sz w:val="24"/>
          <w:highlight w:val="none"/>
          <w:u w:val="single"/>
          <w:lang w:eastAsia="zh-CN"/>
        </w:rPr>
        <w:t>可</w:t>
      </w:r>
      <w:r>
        <w:rPr>
          <w:rFonts w:hint="eastAsia" w:ascii="宋体" w:hAnsi="宋体"/>
          <w:color w:val="auto"/>
          <w:sz w:val="24"/>
          <w:highlight w:val="none"/>
          <w:u w:val="single"/>
        </w:rPr>
        <w:t>采用现金、银行保函、担保保函、履约保证保险的形式提交。履约保证金以现金形式递交的，应由中标单位企业基本账户转到招标人指定银行账户，以银行保函递交的，应由中标单位基本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r>
        <w:rPr>
          <w:rFonts w:hint="eastAsia" w:hAnsi="宋体"/>
          <w:color w:val="auto"/>
          <w:sz w:val="24"/>
          <w:highlight w:val="none"/>
          <w:u w:val="single"/>
          <w:lang w:eastAsia="zh-CN"/>
        </w:rPr>
        <w:t>。</w:t>
      </w:r>
    </w:p>
    <w:p>
      <w:pPr>
        <w:pStyle w:val="5"/>
        <w:keepNext w:val="0"/>
        <w:keepLines w:val="0"/>
        <w:pageBreakBefore w:val="0"/>
        <w:widowControl w:val="0"/>
        <w:numPr>
          <w:ilvl w:val="0"/>
          <w:numId w:val="6"/>
        </w:numPr>
        <w:kinsoku/>
        <w:overflowPunct/>
        <w:topLinePunct w:val="0"/>
        <w:autoSpaceDE/>
        <w:autoSpaceDN/>
        <w:bidi w:val="0"/>
        <w:adjustRightInd/>
        <w:snapToGrid/>
        <w:spacing w:line="380" w:lineRule="exact"/>
        <w:ind w:firstLine="480" w:firstLineChars="200"/>
        <w:rPr>
          <w:rFonts w:hint="default" w:hAnsi="宋体"/>
          <w:color w:val="auto"/>
          <w:sz w:val="24"/>
          <w:highlight w:val="none"/>
          <w:u w:val="single"/>
          <w:lang w:val="en-US" w:eastAsia="zh-CN"/>
        </w:rPr>
      </w:pPr>
      <w:r>
        <w:rPr>
          <w:rFonts w:hint="default" w:hAnsi="宋体"/>
          <w:color w:val="auto"/>
          <w:sz w:val="24"/>
          <w:highlight w:val="none"/>
          <w:u w:val="single"/>
          <w:lang w:val="en-US" w:eastAsia="zh-CN"/>
        </w:rPr>
        <w:t xml:space="preserve">“通用合同条款”第12.4.4款第（2）项调整 </w:t>
      </w:r>
      <w:r>
        <w:rPr>
          <w:rFonts w:hint="eastAsia" w:hAnsi="宋体"/>
          <w:color w:val="auto"/>
          <w:sz w:val="24"/>
          <w:highlight w:val="none"/>
          <w:u w:val="single"/>
          <w:lang w:val="en-US" w:eastAsia="zh-CN"/>
        </w:rPr>
        <w:t xml:space="preserve">，调整后为“除专用合同条款另有约定外，发包人应在进度款支付证书或临时进度款支付证书签发后14天内完成支付，发包人逾期支付进度款的，应按照中国人民银行发布的同期同类贷款基准利率支付违约金。未经承包人同意，发包人不得以商业汇票等非货币形式支付进度款。” </w:t>
      </w:r>
    </w:p>
    <w:p>
      <w:pPr>
        <w:pStyle w:val="5"/>
        <w:keepNext w:val="0"/>
        <w:keepLines w:val="0"/>
        <w:pageBreakBefore w:val="0"/>
        <w:widowControl w:val="0"/>
        <w:kinsoku/>
        <w:overflowPunct/>
        <w:topLinePunct w:val="0"/>
        <w:autoSpaceDE/>
        <w:autoSpaceDN/>
        <w:bidi w:val="0"/>
        <w:adjustRightInd/>
        <w:snapToGrid/>
        <w:spacing w:line="380" w:lineRule="exact"/>
        <w:ind w:firstLine="480" w:firstLineChars="200"/>
        <w:rPr>
          <w:rFonts w:hint="eastAsia" w:hAnsi="宋体"/>
          <w:color w:val="auto"/>
          <w:sz w:val="24"/>
          <w:highlight w:val="none"/>
        </w:rPr>
      </w:pPr>
      <w:r>
        <w:rPr>
          <w:rFonts w:hint="eastAsia" w:hAnsi="宋体"/>
          <w:color w:val="auto"/>
          <w:sz w:val="24"/>
          <w:highlight w:val="none"/>
        </w:rPr>
        <w:t>29.5专用合同条款的填写：</w:t>
      </w:r>
    </w:p>
    <w:p>
      <w:pPr>
        <w:pStyle w:val="5"/>
        <w:keepNext w:val="0"/>
        <w:keepLines w:val="0"/>
        <w:pageBreakBefore w:val="0"/>
        <w:widowControl w:val="0"/>
        <w:kinsoku/>
        <w:overflowPunct/>
        <w:topLinePunct w:val="0"/>
        <w:autoSpaceDE/>
        <w:autoSpaceDN/>
        <w:bidi w:val="0"/>
        <w:adjustRightInd/>
        <w:snapToGrid/>
        <w:spacing w:line="380" w:lineRule="exact"/>
        <w:ind w:firstLine="480" w:firstLineChars="200"/>
        <w:rPr>
          <w:rFonts w:hint="eastAsia" w:hAnsi="宋体"/>
          <w:color w:val="auto"/>
          <w:sz w:val="24"/>
          <w:highlight w:val="none"/>
        </w:rPr>
      </w:pPr>
      <w:r>
        <w:rPr>
          <w:rFonts w:hint="eastAsia" w:hAnsi="宋体"/>
          <w:color w:val="auto"/>
          <w:sz w:val="24"/>
          <w:highlight w:val="none"/>
          <w:u w:val="single"/>
        </w:rPr>
        <w:t>(1)</w:t>
      </w:r>
      <w:r>
        <w:rPr>
          <w:rFonts w:hAnsi="宋体"/>
          <w:color w:val="auto"/>
          <w:sz w:val="24"/>
          <w:highlight w:val="none"/>
          <w:u w:val="single"/>
        </w:rPr>
        <w:t>……</w:t>
      </w:r>
      <w:r>
        <w:rPr>
          <w:rFonts w:hint="eastAsia" w:hAnsi="宋体"/>
          <w:color w:val="auto"/>
          <w:sz w:val="24"/>
          <w:highlight w:val="none"/>
          <w:u w:val="single"/>
        </w:rPr>
        <w:t xml:space="preserve">                                                                    </w:t>
      </w:r>
    </w:p>
    <w:p>
      <w:pPr>
        <w:keepNext w:val="0"/>
        <w:keepLines w:val="0"/>
        <w:pageBreakBefore w:val="0"/>
        <w:widowControl w:val="0"/>
        <w:kinsoku/>
        <w:wordWrap w:val="0"/>
        <w:overflowPunct/>
        <w:topLinePunct w:val="0"/>
        <w:autoSpaceDE/>
        <w:autoSpaceDN/>
        <w:bidi w:val="0"/>
        <w:snapToGrid/>
        <w:spacing w:line="380" w:lineRule="exact"/>
        <w:ind w:firstLine="480" w:firstLineChars="200"/>
        <w:rPr>
          <w:rFonts w:hint="eastAsia" w:hAnsi="宋体"/>
          <w:color w:val="auto"/>
          <w:sz w:val="24"/>
          <w:highlight w:val="none"/>
          <w:u w:val="single"/>
        </w:rPr>
      </w:pPr>
      <w:r>
        <w:rPr>
          <w:rFonts w:hint="eastAsia" w:hAnsi="宋体"/>
          <w:color w:val="auto"/>
          <w:sz w:val="24"/>
          <w:highlight w:val="none"/>
          <w:u w:val="single"/>
        </w:rPr>
        <w:t>(2)</w:t>
      </w:r>
      <w:r>
        <w:rPr>
          <w:rFonts w:hAnsi="宋体"/>
          <w:color w:val="auto"/>
          <w:sz w:val="24"/>
          <w:highlight w:val="none"/>
          <w:u w:val="single"/>
        </w:rPr>
        <w:t>……</w:t>
      </w:r>
      <w:r>
        <w:rPr>
          <w:rFonts w:hint="eastAsia" w:hAnsi="宋体"/>
          <w:color w:val="auto"/>
          <w:sz w:val="24"/>
          <w:highlight w:val="none"/>
          <w:u w:val="single"/>
        </w:rPr>
        <w:t xml:space="preserve">                        </w:t>
      </w:r>
    </w:p>
    <w:p>
      <w:pPr>
        <w:wordWrap w:val="0"/>
        <w:rPr>
          <w:rFonts w:hint="eastAsia" w:hAnsi="宋体"/>
          <w:color w:val="auto"/>
          <w:sz w:val="24"/>
          <w:highlight w:val="none"/>
          <w:u w:val="single"/>
        </w:rPr>
      </w:pPr>
    </w:p>
    <w:p>
      <w:pPr>
        <w:rPr>
          <w:rFonts w:hint="eastAsia" w:ascii="宋体" w:hAnsi="宋体"/>
          <w:b/>
          <w:color w:val="auto"/>
          <w:sz w:val="36"/>
          <w:szCs w:val="36"/>
          <w:highlight w:val="none"/>
        </w:rPr>
      </w:pPr>
      <w:r>
        <w:rPr>
          <w:rFonts w:hint="eastAsia" w:ascii="宋体" w:hAnsi="宋体"/>
          <w:b/>
          <w:color w:val="auto"/>
          <w:sz w:val="36"/>
          <w:szCs w:val="36"/>
          <w:highlight w:val="none"/>
        </w:rPr>
        <w:br w:type="page"/>
      </w:r>
    </w:p>
    <w:p>
      <w:pPr>
        <w:wordWrap w:val="0"/>
        <w:jc w:val="center"/>
        <w:rPr>
          <w:rFonts w:hint="eastAsia"/>
          <w:color w:val="auto"/>
          <w:sz w:val="24"/>
          <w:highlight w:val="none"/>
        </w:rPr>
      </w:pPr>
      <w:r>
        <w:rPr>
          <w:rFonts w:hint="eastAsia" w:ascii="宋体" w:hAnsi="宋体"/>
          <w:b/>
          <w:color w:val="auto"/>
          <w:sz w:val="36"/>
          <w:szCs w:val="36"/>
          <w:highlight w:val="none"/>
        </w:rPr>
        <w:t>第四章  投标文件格式</w:t>
      </w:r>
    </w:p>
    <w:p>
      <w:pPr>
        <w:wordWrap w:val="0"/>
        <w:jc w:val="center"/>
        <w:rPr>
          <w:rFonts w:hint="eastAsia" w:ascii="黑体" w:hAnsi="宋体" w:eastAsia="黑体"/>
          <w:color w:val="auto"/>
          <w:sz w:val="44"/>
          <w:highlight w:val="none"/>
        </w:rPr>
      </w:pPr>
    </w:p>
    <w:p>
      <w:pPr>
        <w:wordWrap w:val="0"/>
        <w:jc w:val="center"/>
        <w:rPr>
          <w:rFonts w:hint="eastAsia" w:ascii="黑体" w:hAnsi="宋体" w:eastAsia="黑体"/>
          <w:color w:val="auto"/>
          <w:sz w:val="44"/>
          <w:highlight w:val="none"/>
        </w:rPr>
      </w:pPr>
      <w:r>
        <w:rPr>
          <w:rFonts w:hint="eastAsia" w:ascii="黑体" w:hAnsi="宋体" w:eastAsia="黑体"/>
          <w:color w:val="auto"/>
          <w:sz w:val="44"/>
          <w:highlight w:val="none"/>
        </w:rPr>
        <w:t>房屋建筑和市政基础设施工程施工</w:t>
      </w:r>
    </w:p>
    <w:p>
      <w:pPr>
        <w:ind w:firstLine="3057" w:firstLineChars="692"/>
        <w:rPr>
          <w:rFonts w:hint="eastAsia" w:ascii="宋体" w:hAnsi="宋体"/>
          <w:b/>
          <w:color w:val="auto"/>
          <w:sz w:val="44"/>
          <w:szCs w:val="44"/>
          <w:highlight w:val="none"/>
        </w:rPr>
      </w:pPr>
      <w:r>
        <w:rPr>
          <w:rFonts w:hint="eastAsia" w:ascii="宋体" w:hAnsi="宋体"/>
          <w:b/>
          <w:color w:val="auto"/>
          <w:sz w:val="44"/>
          <w:szCs w:val="44"/>
          <w:highlight w:val="none"/>
        </w:rPr>
        <w:t>（随机抽取法）</w:t>
      </w:r>
    </w:p>
    <w:p>
      <w:pPr>
        <w:wordWrap w:val="0"/>
        <w:ind w:firstLine="2850"/>
        <w:jc w:val="center"/>
        <w:rPr>
          <w:rFonts w:hint="eastAsia" w:ascii="宋体" w:hAnsi="宋体"/>
          <w:color w:val="auto"/>
          <w:sz w:val="44"/>
          <w:highlight w:val="none"/>
        </w:rPr>
      </w:pPr>
    </w:p>
    <w:p>
      <w:pPr>
        <w:jc w:val="center"/>
        <w:rPr>
          <w:rFonts w:hint="eastAsia" w:ascii="宋体" w:hAnsi="宋体"/>
          <w:bCs/>
          <w:color w:val="auto"/>
          <w:sz w:val="72"/>
          <w:szCs w:val="72"/>
          <w:highlight w:val="none"/>
        </w:rPr>
      </w:pPr>
    </w:p>
    <w:p>
      <w:pPr>
        <w:jc w:val="center"/>
        <w:rPr>
          <w:rFonts w:hint="eastAsia" w:ascii="宋体" w:hAnsi="宋体"/>
          <w:color w:val="auto"/>
          <w:sz w:val="44"/>
          <w:highlight w:val="none"/>
        </w:rPr>
      </w:pPr>
      <w:r>
        <w:rPr>
          <w:rFonts w:hint="eastAsia" w:ascii="宋体" w:hAnsi="宋体"/>
          <w:bCs/>
          <w:color w:val="auto"/>
          <w:sz w:val="72"/>
          <w:szCs w:val="72"/>
          <w:highlight w:val="none"/>
        </w:rPr>
        <w:t>投 标 文 件</w:t>
      </w:r>
    </w:p>
    <w:p>
      <w:pPr>
        <w:jc w:val="center"/>
        <w:rPr>
          <w:rFonts w:hint="eastAsia" w:ascii="宋体" w:hAnsi="宋体"/>
          <w:b/>
          <w:color w:val="auto"/>
          <w:sz w:val="36"/>
          <w:szCs w:val="36"/>
          <w:highlight w:val="none"/>
        </w:rPr>
      </w:pPr>
    </w:p>
    <w:p>
      <w:pPr>
        <w:jc w:val="center"/>
        <w:rPr>
          <w:rFonts w:hint="eastAsia" w:ascii="宋体" w:hAnsi="宋体"/>
          <w:b/>
          <w:color w:val="auto"/>
          <w:sz w:val="36"/>
          <w:szCs w:val="36"/>
          <w:highlight w:val="none"/>
        </w:rPr>
      </w:pPr>
      <w:r>
        <w:rPr>
          <w:rFonts w:hint="eastAsia" w:ascii="宋体" w:hAnsi="宋体"/>
          <w:b/>
          <w:color w:val="auto"/>
          <w:sz w:val="36"/>
          <w:szCs w:val="36"/>
          <w:highlight w:val="none"/>
        </w:rPr>
        <w:t xml:space="preserve"> (    本)</w:t>
      </w:r>
    </w:p>
    <w:p>
      <w:pPr>
        <w:jc w:val="center"/>
        <w:rPr>
          <w:rFonts w:hint="eastAsia" w:ascii="宋体" w:hAnsi="宋体"/>
          <w:b/>
          <w:color w:val="auto"/>
          <w:sz w:val="36"/>
          <w:szCs w:val="36"/>
          <w:highlight w:val="none"/>
        </w:rPr>
      </w:pPr>
    </w:p>
    <w:p>
      <w:pPr>
        <w:jc w:val="center"/>
        <w:rPr>
          <w:rFonts w:hint="eastAsia" w:ascii="宋体" w:hAnsi="宋体"/>
          <w:b/>
          <w:color w:val="auto"/>
          <w:sz w:val="36"/>
          <w:szCs w:val="36"/>
          <w:highlight w:val="none"/>
        </w:rPr>
      </w:pPr>
    </w:p>
    <w:p>
      <w:pPr>
        <w:jc w:val="center"/>
        <w:rPr>
          <w:rFonts w:hint="eastAsia" w:ascii="宋体" w:hAnsi="宋体"/>
          <w:color w:val="auto"/>
          <w:sz w:val="28"/>
          <w:highlight w:val="none"/>
        </w:rPr>
      </w:pPr>
    </w:p>
    <w:p>
      <w:pPr>
        <w:spacing w:line="480" w:lineRule="auto"/>
        <w:ind w:firstLine="640" w:firstLineChars="200"/>
        <w:rPr>
          <w:rFonts w:hint="eastAsia" w:ascii="宋体" w:hAnsi="宋体"/>
          <w:color w:val="auto"/>
          <w:sz w:val="32"/>
          <w:szCs w:val="32"/>
          <w:highlight w:val="none"/>
          <w:u w:val="single"/>
        </w:rPr>
      </w:pPr>
      <w:r>
        <w:rPr>
          <w:rFonts w:hint="eastAsia" w:ascii="宋体" w:hAnsi="宋体"/>
          <w:color w:val="auto"/>
          <w:sz w:val="32"/>
          <w:szCs w:val="32"/>
          <w:highlight w:val="none"/>
        </w:rPr>
        <w:t>招标项目名称：</w:t>
      </w:r>
      <w:r>
        <w:rPr>
          <w:rFonts w:hint="eastAsia" w:ascii="宋体" w:hAnsi="宋体"/>
          <w:color w:val="auto"/>
          <w:sz w:val="32"/>
          <w:szCs w:val="32"/>
          <w:highlight w:val="none"/>
          <w:u w:val="single"/>
        </w:rPr>
        <w:t xml:space="preserve">                                  </w:t>
      </w:r>
    </w:p>
    <w:p>
      <w:pPr>
        <w:spacing w:line="480" w:lineRule="auto"/>
        <w:ind w:firstLine="640" w:firstLineChars="200"/>
        <w:rPr>
          <w:rFonts w:hint="eastAsia" w:ascii="宋体" w:hAnsi="宋体"/>
          <w:color w:val="auto"/>
          <w:sz w:val="32"/>
          <w:szCs w:val="32"/>
          <w:highlight w:val="none"/>
        </w:rPr>
      </w:pPr>
      <w:r>
        <w:rPr>
          <w:rFonts w:hint="eastAsia" w:ascii="宋体" w:hAnsi="宋体"/>
          <w:color w:val="auto"/>
          <w:sz w:val="32"/>
          <w:szCs w:val="32"/>
          <w:highlight w:val="none"/>
        </w:rPr>
        <w:t>招标编号：</w:t>
      </w:r>
      <w:r>
        <w:rPr>
          <w:rFonts w:hint="eastAsia" w:ascii="宋体" w:hAnsi="宋体"/>
          <w:color w:val="auto"/>
          <w:sz w:val="32"/>
          <w:szCs w:val="32"/>
          <w:highlight w:val="none"/>
          <w:u w:val="single"/>
        </w:rPr>
        <w:t xml:space="preserve">                                      </w:t>
      </w:r>
    </w:p>
    <w:p>
      <w:pPr>
        <w:spacing w:line="480" w:lineRule="auto"/>
        <w:ind w:firstLine="640" w:firstLineChars="200"/>
        <w:rPr>
          <w:rFonts w:hint="eastAsia" w:ascii="宋体" w:hAnsi="宋体"/>
          <w:color w:val="auto"/>
          <w:sz w:val="32"/>
          <w:szCs w:val="32"/>
          <w:highlight w:val="none"/>
        </w:rPr>
      </w:pPr>
      <w:r>
        <w:rPr>
          <w:rFonts w:hint="eastAsia" w:ascii="宋体" w:hAnsi="宋体"/>
          <w:color w:val="auto"/>
          <w:sz w:val="32"/>
          <w:szCs w:val="32"/>
          <w:highlight w:val="none"/>
        </w:rPr>
        <w:t xml:space="preserve">招标人: </w:t>
      </w:r>
      <w:r>
        <w:rPr>
          <w:rFonts w:hint="eastAsia" w:ascii="宋体" w:hAnsi="宋体"/>
          <w:color w:val="auto"/>
          <w:sz w:val="32"/>
          <w:szCs w:val="32"/>
          <w:highlight w:val="none"/>
          <w:u w:val="single"/>
        </w:rPr>
        <w:t xml:space="preserve">                                        </w:t>
      </w:r>
    </w:p>
    <w:p>
      <w:pPr>
        <w:spacing w:line="480" w:lineRule="auto"/>
        <w:ind w:firstLine="640" w:firstLineChars="200"/>
        <w:rPr>
          <w:rFonts w:hint="eastAsia" w:ascii="宋体" w:hAnsi="宋体"/>
          <w:color w:val="auto"/>
          <w:sz w:val="32"/>
          <w:szCs w:val="32"/>
          <w:highlight w:val="none"/>
        </w:rPr>
      </w:pPr>
      <w:r>
        <w:rPr>
          <w:rFonts w:hint="eastAsia" w:ascii="宋体" w:hAnsi="宋体"/>
          <w:color w:val="auto"/>
          <w:sz w:val="32"/>
          <w:szCs w:val="32"/>
          <w:highlight w:val="none"/>
        </w:rPr>
        <w:t>投标人：</w:t>
      </w:r>
      <w:r>
        <w:rPr>
          <w:rFonts w:hint="eastAsia" w:ascii="宋体" w:hAnsi="宋体"/>
          <w:color w:val="auto"/>
          <w:sz w:val="32"/>
          <w:szCs w:val="32"/>
          <w:highlight w:val="none"/>
          <w:u w:val="single"/>
        </w:rPr>
        <w:t xml:space="preserve">                             (盖单位章) </w:t>
      </w:r>
    </w:p>
    <w:p>
      <w:pPr>
        <w:spacing w:line="480" w:lineRule="auto"/>
        <w:ind w:firstLine="640" w:firstLineChars="200"/>
        <w:rPr>
          <w:rFonts w:hint="eastAsia" w:ascii="宋体" w:hAnsi="宋体"/>
          <w:color w:val="auto"/>
          <w:sz w:val="32"/>
          <w:szCs w:val="32"/>
          <w:highlight w:val="none"/>
        </w:rPr>
      </w:pPr>
      <w:r>
        <w:rPr>
          <w:rFonts w:hint="eastAsia" w:ascii="宋体" w:hAnsi="宋体"/>
          <w:color w:val="auto"/>
          <w:sz w:val="32"/>
          <w:szCs w:val="32"/>
          <w:highlight w:val="none"/>
        </w:rPr>
        <w:t>法定代表人或其委托代理人：</w:t>
      </w:r>
      <w:r>
        <w:rPr>
          <w:rFonts w:hint="eastAsia" w:ascii="宋体" w:hAnsi="宋体"/>
          <w:color w:val="auto"/>
          <w:sz w:val="32"/>
          <w:szCs w:val="32"/>
          <w:highlight w:val="none"/>
          <w:u w:val="single"/>
        </w:rPr>
        <w:t xml:space="preserve">         (签字</w:t>
      </w:r>
      <w:r>
        <w:rPr>
          <w:rFonts w:hint="eastAsia" w:ascii="宋体" w:hAnsi="宋体"/>
          <w:color w:val="auto"/>
          <w:sz w:val="32"/>
          <w:szCs w:val="32"/>
          <w:highlight w:val="none"/>
          <w:u w:val="single"/>
          <w:lang w:eastAsia="zh-CN"/>
        </w:rPr>
        <w:t>或</w:t>
      </w:r>
      <w:r>
        <w:rPr>
          <w:rFonts w:hint="eastAsia" w:ascii="宋体" w:hAnsi="宋体"/>
          <w:color w:val="auto"/>
          <w:sz w:val="32"/>
          <w:szCs w:val="32"/>
          <w:highlight w:val="none"/>
          <w:u w:val="single"/>
        </w:rPr>
        <w:t xml:space="preserve">盖章) </w:t>
      </w:r>
    </w:p>
    <w:p>
      <w:pPr>
        <w:jc w:val="both"/>
        <w:rPr>
          <w:rFonts w:hint="eastAsia" w:ascii="宋体" w:hAnsi="宋体"/>
          <w:color w:val="auto"/>
          <w:sz w:val="36"/>
          <w:highlight w:val="none"/>
        </w:rPr>
      </w:pPr>
    </w:p>
    <w:p>
      <w:pPr>
        <w:jc w:val="center"/>
        <w:rPr>
          <w:rFonts w:hint="eastAsia" w:ascii="宋体" w:hAnsi="宋体"/>
          <w:color w:val="auto"/>
          <w:sz w:val="36"/>
          <w:highlight w:val="none"/>
        </w:rPr>
      </w:pPr>
    </w:p>
    <w:p>
      <w:pPr>
        <w:jc w:val="center"/>
        <w:rPr>
          <w:rFonts w:hint="eastAsia" w:ascii="宋体" w:hAnsi="宋体"/>
          <w:color w:val="auto"/>
          <w:sz w:val="36"/>
          <w:highlight w:val="none"/>
        </w:rPr>
      </w:pPr>
    </w:p>
    <w:p>
      <w:pPr>
        <w:jc w:val="center"/>
        <w:rPr>
          <w:rFonts w:hint="eastAsia" w:ascii="宋体" w:hAnsi="宋体"/>
          <w:color w:val="auto"/>
          <w:sz w:val="32"/>
          <w:szCs w:val="32"/>
          <w:highlight w:val="none"/>
        </w:rPr>
      </w:pPr>
      <w:r>
        <w:rPr>
          <w:rFonts w:hint="eastAsia" w:ascii="宋体" w:hAnsi="宋体"/>
          <w:color w:val="auto"/>
          <w:sz w:val="32"/>
          <w:szCs w:val="32"/>
          <w:highlight w:val="none"/>
        </w:rPr>
        <w:t>编制日期：</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rPr>
        <w:t>年</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rPr>
        <w:t>月</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rPr>
        <w:t>日</w:t>
      </w:r>
    </w:p>
    <w:p>
      <w:pPr>
        <w:jc w:val="both"/>
        <w:rPr>
          <w:rFonts w:hint="eastAsia" w:ascii="宋体" w:hAnsi="宋体"/>
          <w:b/>
          <w:color w:val="auto"/>
          <w:sz w:val="32"/>
          <w:szCs w:val="32"/>
          <w:highlight w:val="none"/>
        </w:rPr>
      </w:pPr>
    </w:p>
    <w:p>
      <w:pPr>
        <w:jc w:val="both"/>
        <w:rPr>
          <w:rFonts w:hint="eastAsia" w:ascii="宋体" w:hAnsi="宋体"/>
          <w:b/>
          <w:color w:val="auto"/>
          <w:sz w:val="32"/>
          <w:szCs w:val="32"/>
          <w:highlight w:val="none"/>
        </w:rPr>
      </w:pPr>
    </w:p>
    <w:p>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pPr>
        <w:wordWrap w:val="0"/>
        <w:jc w:val="center"/>
        <w:rPr>
          <w:rFonts w:ascii="宋体" w:hAnsi="宋体"/>
          <w:b/>
          <w:color w:val="auto"/>
          <w:sz w:val="32"/>
          <w:szCs w:val="32"/>
          <w:highlight w:val="none"/>
        </w:rPr>
      </w:pPr>
      <w:r>
        <w:rPr>
          <w:rFonts w:hint="eastAsia" w:ascii="宋体" w:hAnsi="宋体"/>
          <w:b/>
          <w:color w:val="auto"/>
          <w:sz w:val="32"/>
          <w:szCs w:val="32"/>
          <w:highlight w:val="none"/>
        </w:rPr>
        <w:t>目录</w:t>
      </w:r>
    </w:p>
    <w:p>
      <w:pPr>
        <w:wordWrap w:val="0"/>
        <w:rPr>
          <w:color w:val="auto"/>
          <w:highlight w:val="none"/>
        </w:rPr>
      </w:pPr>
    </w:p>
    <w:p>
      <w:pPr>
        <w:pStyle w:val="8"/>
        <w:wordWrap w:val="0"/>
        <w:spacing w:before="156" w:beforeLines="50" w:after="156" w:afterLines="50" w:line="360" w:lineRule="auto"/>
        <w:ind w:firstLine="480" w:firstLineChars="200"/>
        <w:jc w:val="both"/>
        <w:rPr>
          <w:color w:val="auto"/>
          <w:sz w:val="24"/>
          <w:szCs w:val="24"/>
          <w:highlight w:val="none"/>
        </w:rPr>
      </w:pPr>
      <w:r>
        <w:rPr>
          <w:rFonts w:hint="eastAsia"/>
          <w:color w:val="auto"/>
          <w:sz w:val="24"/>
          <w:szCs w:val="24"/>
          <w:highlight w:val="none"/>
        </w:rPr>
        <w:t>（一）投标承诺函</w:t>
      </w:r>
    </w:p>
    <w:p>
      <w:pPr>
        <w:pStyle w:val="8"/>
        <w:wordWrap w:val="0"/>
        <w:spacing w:before="156" w:beforeLines="50" w:after="156" w:afterLines="50" w:line="360" w:lineRule="auto"/>
        <w:ind w:firstLine="480" w:firstLineChars="200"/>
        <w:jc w:val="both"/>
        <w:rPr>
          <w:rFonts w:hint="eastAsia"/>
          <w:color w:val="auto"/>
          <w:sz w:val="24"/>
          <w:szCs w:val="24"/>
          <w:highlight w:val="none"/>
        </w:rPr>
      </w:pPr>
      <w:r>
        <w:rPr>
          <w:rFonts w:hint="eastAsia"/>
          <w:color w:val="auto"/>
          <w:sz w:val="24"/>
          <w:szCs w:val="24"/>
          <w:highlight w:val="none"/>
        </w:rPr>
        <w:t>（二）法定代表人资格证明书、法定代表人授权委托书（格式）</w:t>
      </w:r>
    </w:p>
    <w:p>
      <w:pPr>
        <w:pStyle w:val="8"/>
        <w:wordWrap w:val="0"/>
        <w:spacing w:before="156" w:beforeLines="50" w:after="156" w:afterLines="50" w:line="360" w:lineRule="auto"/>
        <w:ind w:firstLine="480" w:firstLineChars="200"/>
        <w:jc w:val="both"/>
        <w:rPr>
          <w:rFonts w:hint="eastAsia"/>
          <w:color w:val="auto"/>
          <w:sz w:val="24"/>
          <w:szCs w:val="24"/>
          <w:highlight w:val="none"/>
        </w:rPr>
      </w:pPr>
      <w:r>
        <w:rPr>
          <w:rFonts w:hint="eastAsia"/>
          <w:color w:val="auto"/>
          <w:sz w:val="24"/>
          <w:szCs w:val="24"/>
          <w:highlight w:val="none"/>
          <w:lang w:val="en-US" w:eastAsia="zh-CN"/>
        </w:rPr>
        <w:t xml:space="preserve">  1、</w:t>
      </w:r>
      <w:r>
        <w:rPr>
          <w:rFonts w:hint="eastAsia"/>
          <w:color w:val="auto"/>
          <w:sz w:val="24"/>
          <w:szCs w:val="24"/>
          <w:highlight w:val="none"/>
        </w:rPr>
        <w:t>法定代表人资格证明书</w:t>
      </w:r>
    </w:p>
    <w:p>
      <w:pPr>
        <w:pStyle w:val="8"/>
        <w:wordWrap w:val="0"/>
        <w:spacing w:before="156" w:beforeLines="50" w:after="156" w:afterLines="50" w:line="360" w:lineRule="auto"/>
        <w:ind w:firstLine="480" w:firstLineChars="200"/>
        <w:jc w:val="both"/>
        <w:rPr>
          <w:rFonts w:hint="eastAsia"/>
          <w:color w:val="auto"/>
          <w:sz w:val="24"/>
          <w:szCs w:val="24"/>
          <w:highlight w:val="none"/>
        </w:rPr>
      </w:pPr>
      <w:r>
        <w:rPr>
          <w:rFonts w:hint="eastAsia"/>
          <w:color w:val="auto"/>
          <w:sz w:val="24"/>
          <w:szCs w:val="24"/>
          <w:highlight w:val="none"/>
          <w:lang w:val="en-US" w:eastAsia="zh-CN"/>
        </w:rPr>
        <w:t xml:space="preserve">  2、</w:t>
      </w:r>
      <w:r>
        <w:rPr>
          <w:rFonts w:hint="eastAsia"/>
          <w:color w:val="auto"/>
          <w:sz w:val="24"/>
          <w:szCs w:val="24"/>
          <w:highlight w:val="none"/>
        </w:rPr>
        <w:t>法定代表人授权委托书</w:t>
      </w:r>
    </w:p>
    <w:p>
      <w:pPr>
        <w:pStyle w:val="8"/>
        <w:spacing w:before="156" w:beforeLines="50" w:after="156" w:afterLines="50" w:line="360" w:lineRule="auto"/>
        <w:jc w:val="both"/>
        <w:rPr>
          <w:rFonts w:hint="eastAsia" w:ascii="宋体" w:hAnsi="宋体" w:eastAsia="宋体"/>
          <w:color w:val="auto"/>
          <w:kern w:val="2"/>
          <w:sz w:val="24"/>
          <w:szCs w:val="24"/>
          <w:highlight w:val="none"/>
          <w:lang w:eastAsia="zh-CN"/>
        </w:rPr>
      </w:pPr>
      <w:r>
        <w:rPr>
          <w:rFonts w:hint="eastAsia" w:ascii="宋体" w:hAnsi="宋体"/>
          <w:color w:val="auto"/>
          <w:kern w:val="2"/>
          <w:sz w:val="24"/>
          <w:szCs w:val="24"/>
          <w:highlight w:val="none"/>
          <w:lang w:val="en-US" w:eastAsia="zh-CN"/>
        </w:rPr>
        <w:t xml:space="preserve">    </w:t>
      </w:r>
      <w:r>
        <w:rPr>
          <w:rFonts w:hint="eastAsia" w:ascii="宋体" w:hAnsi="宋体"/>
          <w:color w:val="auto"/>
          <w:kern w:val="2"/>
          <w:sz w:val="24"/>
          <w:szCs w:val="24"/>
          <w:highlight w:val="none"/>
          <w:lang w:eastAsia="zh-CN"/>
        </w:rPr>
        <w:t>（三）企业营业执照、资质证书、施工企业安全生产许可证复印件加盖公章</w:t>
      </w:r>
    </w:p>
    <w:p>
      <w:pPr>
        <w:pStyle w:val="8"/>
        <w:spacing w:before="156" w:beforeLines="50" w:after="156" w:afterLines="50" w:line="360" w:lineRule="auto"/>
        <w:ind w:firstLine="48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w:t>
      </w:r>
      <w:r>
        <w:rPr>
          <w:rFonts w:hint="eastAsia" w:ascii="宋体" w:hAnsi="宋体" w:cs="宋体"/>
          <w:color w:val="auto"/>
          <w:kern w:val="2"/>
          <w:sz w:val="24"/>
          <w:szCs w:val="24"/>
          <w:highlight w:val="none"/>
          <w:lang w:eastAsia="zh-CN"/>
        </w:rPr>
        <w:t>四</w:t>
      </w:r>
      <w:r>
        <w:rPr>
          <w:rFonts w:hint="eastAsia" w:ascii="宋体" w:hAnsi="宋体" w:eastAsia="宋体" w:cs="宋体"/>
          <w:color w:val="auto"/>
          <w:kern w:val="2"/>
          <w:sz w:val="24"/>
          <w:szCs w:val="24"/>
          <w:highlight w:val="none"/>
          <w:lang w:eastAsia="zh-CN"/>
        </w:rPr>
        <w:t>）</w:t>
      </w:r>
      <w:r>
        <w:rPr>
          <w:rFonts w:hint="eastAsia" w:ascii="宋体" w:hAnsi="宋体" w:cs="宋体"/>
          <w:color w:val="auto"/>
          <w:kern w:val="2"/>
          <w:sz w:val="24"/>
          <w:szCs w:val="24"/>
          <w:highlight w:val="none"/>
          <w:lang w:eastAsia="zh-CN"/>
        </w:rPr>
        <w:t>年检有效的银行开户许可证（或基本存款账户信息）复印件加盖公章</w:t>
      </w:r>
    </w:p>
    <w:p>
      <w:pPr>
        <w:pStyle w:val="8"/>
        <w:spacing w:before="156" w:beforeLines="50" w:after="156" w:afterLines="50" w:line="360" w:lineRule="auto"/>
        <w:ind w:firstLine="480"/>
        <w:jc w:val="both"/>
        <w:rPr>
          <w:rFonts w:hint="eastAsia" w:ascii="宋体" w:hAnsi="宋体"/>
          <w:color w:val="auto"/>
          <w:kern w:val="2"/>
          <w:sz w:val="24"/>
          <w:szCs w:val="24"/>
          <w:highlight w:val="none"/>
        </w:rPr>
      </w:pPr>
      <w:r>
        <w:rPr>
          <w:rFonts w:hint="eastAsia" w:ascii="宋体" w:hAnsi="宋体" w:eastAsia="宋体" w:cs="宋体"/>
          <w:color w:val="auto"/>
          <w:kern w:val="2"/>
          <w:sz w:val="24"/>
          <w:szCs w:val="24"/>
          <w:highlight w:val="none"/>
          <w:lang w:eastAsia="zh-CN"/>
        </w:rPr>
        <w:t>（</w:t>
      </w:r>
      <w:r>
        <w:rPr>
          <w:rFonts w:hint="eastAsia" w:ascii="宋体" w:hAnsi="宋体" w:cs="宋体"/>
          <w:color w:val="auto"/>
          <w:kern w:val="2"/>
          <w:sz w:val="24"/>
          <w:szCs w:val="24"/>
          <w:highlight w:val="none"/>
          <w:lang w:eastAsia="zh-CN"/>
        </w:rPr>
        <w:t>五</w:t>
      </w:r>
      <w:r>
        <w:rPr>
          <w:rFonts w:hint="eastAsia" w:ascii="宋体" w:hAnsi="宋体" w:eastAsia="宋体" w:cs="宋体"/>
          <w:color w:val="auto"/>
          <w:kern w:val="2"/>
          <w:sz w:val="24"/>
          <w:szCs w:val="24"/>
          <w:highlight w:val="none"/>
          <w:lang w:eastAsia="zh-CN"/>
        </w:rPr>
        <w:t>）</w:t>
      </w:r>
      <w:r>
        <w:rPr>
          <w:rFonts w:hint="eastAsia" w:ascii="宋体" w:hAnsi="宋体"/>
          <w:color w:val="auto"/>
          <w:kern w:val="2"/>
          <w:sz w:val="24"/>
          <w:szCs w:val="24"/>
          <w:highlight w:val="none"/>
          <w:lang w:eastAsia="zh-CN"/>
        </w:rPr>
        <w:t>项目经理</w:t>
      </w:r>
      <w:r>
        <w:rPr>
          <w:rFonts w:hint="eastAsia" w:ascii="宋体" w:hAnsi="宋体"/>
          <w:color w:val="auto"/>
          <w:kern w:val="2"/>
          <w:sz w:val="24"/>
          <w:szCs w:val="24"/>
          <w:highlight w:val="none"/>
        </w:rPr>
        <w:t>身份证、</w:t>
      </w:r>
      <w:r>
        <w:rPr>
          <w:rFonts w:hint="eastAsia" w:ascii="宋体" w:hAnsi="宋体"/>
          <w:color w:val="auto"/>
          <w:kern w:val="2"/>
          <w:sz w:val="24"/>
          <w:szCs w:val="24"/>
          <w:highlight w:val="none"/>
          <w:lang w:eastAsia="zh-CN"/>
        </w:rPr>
        <w:t>建造师</w:t>
      </w:r>
      <w:r>
        <w:rPr>
          <w:rFonts w:hint="eastAsia" w:ascii="宋体" w:hAnsi="宋体"/>
          <w:color w:val="auto"/>
          <w:kern w:val="2"/>
          <w:sz w:val="24"/>
          <w:szCs w:val="24"/>
          <w:highlight w:val="none"/>
        </w:rPr>
        <w:t>证书</w:t>
      </w:r>
      <w:r>
        <w:rPr>
          <w:rFonts w:hint="eastAsia"/>
          <w:color w:val="auto"/>
          <w:sz w:val="24"/>
          <w:szCs w:val="24"/>
          <w:highlight w:val="none"/>
          <w:lang w:eastAsia="zh-CN"/>
        </w:rPr>
        <w:t>及</w:t>
      </w:r>
      <w:r>
        <w:rPr>
          <w:rFonts w:hint="eastAsia"/>
          <w:color w:val="auto"/>
          <w:sz w:val="24"/>
          <w:szCs w:val="24"/>
          <w:highlight w:val="none"/>
        </w:rPr>
        <w:t>安全生产考核合格证（B证）</w:t>
      </w:r>
      <w:r>
        <w:rPr>
          <w:rFonts w:hint="eastAsia" w:ascii="宋体" w:hAnsi="宋体"/>
          <w:color w:val="auto"/>
          <w:kern w:val="2"/>
          <w:sz w:val="24"/>
          <w:szCs w:val="24"/>
          <w:highlight w:val="none"/>
        </w:rPr>
        <w:t>复印件加盖公章</w:t>
      </w:r>
    </w:p>
    <w:p>
      <w:pPr>
        <w:pStyle w:val="8"/>
        <w:spacing w:before="156" w:beforeLines="50" w:after="156" w:afterLines="50" w:line="360" w:lineRule="auto"/>
        <w:ind w:firstLine="480"/>
        <w:jc w:val="both"/>
        <w:rPr>
          <w:rFonts w:hint="eastAsia" w:ascii="宋体" w:hAnsi="宋体"/>
          <w:color w:val="auto"/>
          <w:kern w:val="2"/>
          <w:sz w:val="24"/>
          <w:szCs w:val="24"/>
          <w:highlight w:val="none"/>
        </w:rPr>
      </w:pPr>
      <w:r>
        <w:rPr>
          <w:rFonts w:hint="eastAsia" w:ascii="宋体" w:hAnsi="宋体"/>
          <w:color w:val="auto"/>
          <w:kern w:val="2"/>
          <w:sz w:val="24"/>
          <w:szCs w:val="24"/>
          <w:highlight w:val="none"/>
        </w:rPr>
        <w:t>（六）项目部施工管理人员到位承诺书</w:t>
      </w:r>
    </w:p>
    <w:p>
      <w:pPr>
        <w:pStyle w:val="8"/>
        <w:spacing w:before="156" w:beforeLines="50" w:after="156" w:afterLines="50" w:line="360" w:lineRule="auto"/>
        <w:ind w:firstLine="480"/>
        <w:jc w:val="both"/>
        <w:rPr>
          <w:rFonts w:hint="eastAsia" w:ascii="宋体" w:hAnsi="宋体" w:eastAsia="宋体"/>
          <w:color w:val="auto"/>
          <w:kern w:val="2"/>
          <w:sz w:val="24"/>
          <w:szCs w:val="24"/>
          <w:highlight w:val="none"/>
          <w:lang w:eastAsia="zh-CN"/>
        </w:rPr>
      </w:pPr>
      <w:r>
        <w:rPr>
          <w:rFonts w:hint="eastAsia" w:ascii="宋体" w:hAnsi="宋体"/>
          <w:color w:val="auto"/>
          <w:kern w:val="2"/>
          <w:sz w:val="24"/>
          <w:szCs w:val="24"/>
          <w:highlight w:val="none"/>
          <w:lang w:eastAsia="zh-CN"/>
        </w:rPr>
        <w:t>（</w:t>
      </w:r>
      <w:r>
        <w:rPr>
          <w:rFonts w:hint="eastAsia" w:ascii="宋体" w:hAnsi="宋体"/>
          <w:color w:val="auto"/>
          <w:kern w:val="2"/>
          <w:sz w:val="24"/>
          <w:szCs w:val="24"/>
          <w:highlight w:val="none"/>
          <w:lang w:val="en-US" w:eastAsia="zh-CN"/>
        </w:rPr>
        <w:t>七</w:t>
      </w:r>
      <w:r>
        <w:rPr>
          <w:rFonts w:hint="eastAsia" w:ascii="宋体" w:hAnsi="宋体"/>
          <w:color w:val="auto"/>
          <w:kern w:val="2"/>
          <w:sz w:val="24"/>
          <w:szCs w:val="24"/>
          <w:highlight w:val="none"/>
          <w:lang w:eastAsia="zh-CN"/>
        </w:rPr>
        <w:t>）其他材料</w:t>
      </w:r>
    </w:p>
    <w:p>
      <w:pPr>
        <w:wordWrap w:val="0"/>
        <w:jc w:val="both"/>
        <w:rPr>
          <w:rFonts w:hint="eastAsia"/>
          <w:color w:val="auto"/>
          <w:kern w:val="0"/>
          <w:sz w:val="24"/>
          <w:szCs w:val="24"/>
          <w:highlight w:val="none"/>
          <w:lang w:val="en-US" w:eastAsia="zh-CN" w:bidi="ar-SA"/>
        </w:rPr>
      </w:pPr>
      <w:r>
        <w:rPr>
          <w:rFonts w:hint="eastAsia"/>
          <w:color w:val="auto"/>
          <w:kern w:val="0"/>
          <w:sz w:val="24"/>
          <w:szCs w:val="24"/>
          <w:highlight w:val="none"/>
          <w:lang w:val="en-US" w:eastAsia="zh-CN" w:bidi="ar-SA"/>
        </w:rPr>
        <w:t xml:space="preserve">   </w:t>
      </w:r>
    </w:p>
    <w:p>
      <w:pPr>
        <w:pStyle w:val="8"/>
        <w:numPr>
          <w:ilvl w:val="0"/>
          <w:numId w:val="0"/>
        </w:numPr>
        <w:spacing w:before="156" w:beforeLines="50" w:after="156" w:afterLines="50" w:line="360" w:lineRule="auto"/>
        <w:jc w:val="both"/>
        <w:rPr>
          <w:rFonts w:hint="eastAsia" w:ascii="宋体" w:hAnsi="宋体"/>
          <w:color w:val="auto"/>
          <w:kern w:val="2"/>
          <w:sz w:val="24"/>
          <w:szCs w:val="24"/>
          <w:highlight w:val="none"/>
        </w:rPr>
      </w:pPr>
    </w:p>
    <w:p>
      <w:pPr>
        <w:pStyle w:val="8"/>
        <w:spacing w:before="156" w:beforeLines="50" w:after="156" w:afterLines="50" w:line="360" w:lineRule="auto"/>
        <w:jc w:val="center"/>
        <w:rPr>
          <w:rFonts w:ascii="宋体" w:hAnsi="宋体"/>
          <w:b/>
          <w:color w:val="auto"/>
          <w:sz w:val="36"/>
          <w:szCs w:val="36"/>
          <w:highlight w:val="none"/>
        </w:rPr>
      </w:pPr>
      <w:r>
        <w:rPr>
          <w:color w:val="auto"/>
          <w:highlight w:val="none"/>
        </w:rPr>
        <w:br w:type="page"/>
      </w:r>
      <w:r>
        <w:rPr>
          <w:rFonts w:hint="eastAsia" w:ascii="宋体" w:hAnsi="宋体"/>
          <w:b/>
          <w:color w:val="auto"/>
          <w:sz w:val="36"/>
          <w:szCs w:val="36"/>
          <w:highlight w:val="none"/>
        </w:rPr>
        <w:t>（一）投标承诺函</w:t>
      </w:r>
    </w:p>
    <w:p>
      <w:pPr>
        <w:wordWrap w:val="0"/>
        <w:spacing w:line="300" w:lineRule="auto"/>
        <w:rPr>
          <w:rFonts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 xml:space="preserve">   {招标人名称}   </w:t>
      </w:r>
    </w:p>
    <w:p>
      <w:pPr>
        <w:numPr>
          <w:ilvl w:val="0"/>
          <w:numId w:val="7"/>
        </w:numPr>
        <w:tabs>
          <w:tab w:val="left" w:pos="7560"/>
        </w:tabs>
        <w:wordWrap w:val="0"/>
        <w:spacing w:line="300" w:lineRule="auto"/>
        <w:ind w:firstLine="490"/>
        <w:rPr>
          <w:rFonts w:hint="eastAsia" w:ascii="宋体" w:hAnsi="宋体"/>
          <w:color w:val="auto"/>
          <w:sz w:val="24"/>
          <w:highlight w:val="none"/>
        </w:rPr>
      </w:pPr>
      <w:r>
        <w:rPr>
          <w:rFonts w:hint="eastAsia" w:ascii="宋体" w:hAnsi="宋体"/>
          <w:color w:val="auto"/>
          <w:sz w:val="24"/>
          <w:highlight w:val="none"/>
        </w:rPr>
        <w:t>根据你方招标工程项目编号为</w:t>
      </w:r>
      <w:r>
        <w:rPr>
          <w:rFonts w:hint="eastAsia" w:ascii="宋体" w:hAnsi="宋体"/>
          <w:color w:val="auto"/>
          <w:sz w:val="24"/>
          <w:highlight w:val="none"/>
          <w:u w:val="single"/>
        </w:rPr>
        <w:t xml:space="preserve"> {招标编号} </w:t>
      </w:r>
      <w:r>
        <w:rPr>
          <w:rFonts w:hint="eastAsia" w:ascii="宋体" w:hAnsi="宋体"/>
          <w:color w:val="auto"/>
          <w:sz w:val="24"/>
          <w:highlight w:val="none"/>
        </w:rPr>
        <w:t>的</w:t>
      </w:r>
      <w:r>
        <w:rPr>
          <w:rFonts w:hint="eastAsia" w:ascii="宋体" w:hAnsi="宋体"/>
          <w:color w:val="auto"/>
          <w:sz w:val="24"/>
          <w:highlight w:val="none"/>
          <w:u w:val="single"/>
        </w:rPr>
        <w:t xml:space="preserve">  {招标工程项目名称}      </w:t>
      </w:r>
      <w:r>
        <w:rPr>
          <w:rFonts w:hint="eastAsia" w:ascii="宋体" w:hAnsi="宋体"/>
          <w:color w:val="auto"/>
          <w:sz w:val="24"/>
          <w:highlight w:val="none"/>
        </w:rPr>
        <w:t>工程招标文件，经研究上述招标文件的投标须知、合同条款、图纸、工程建设标准和工程预算价及其他有关文件后，我方愿以贵方的发包价人民币(大写)</w:t>
      </w:r>
      <w:r>
        <w:rPr>
          <w:rFonts w:hint="eastAsia" w:ascii="宋体" w:hAnsi="宋体"/>
          <w:color w:val="auto"/>
          <w:sz w:val="24"/>
          <w:highlight w:val="none"/>
          <w:u w:val="single"/>
        </w:rPr>
        <w:t xml:space="preserve">                       </w:t>
      </w:r>
      <w:r>
        <w:rPr>
          <w:rFonts w:hint="eastAsia" w:ascii="宋体" w:hAnsi="宋体"/>
          <w:color w:val="auto"/>
          <w:sz w:val="24"/>
          <w:highlight w:val="none"/>
        </w:rPr>
        <w:t>元(RMB：￥</w:t>
      </w:r>
      <w:r>
        <w:rPr>
          <w:rFonts w:hint="eastAsia" w:ascii="宋体" w:hAnsi="宋体"/>
          <w:color w:val="auto"/>
          <w:sz w:val="24"/>
          <w:highlight w:val="none"/>
          <w:u w:val="single"/>
        </w:rPr>
        <w:t xml:space="preserve">       </w:t>
      </w:r>
      <w:r>
        <w:rPr>
          <w:rFonts w:hint="eastAsia" w:ascii="宋体" w:hAnsi="宋体"/>
          <w:color w:val="auto"/>
          <w:sz w:val="24"/>
          <w:highlight w:val="none"/>
        </w:rPr>
        <w:t>元)作为中标价，并按上述图纸、合同条款和工程建设标准的要求承包本工程的施工，并承担任何质量缺陷保修责任。</w:t>
      </w:r>
    </w:p>
    <w:p>
      <w:pPr>
        <w:wordWrap w:val="0"/>
        <w:spacing w:line="300" w:lineRule="auto"/>
        <w:ind w:firstLine="490"/>
        <w:rPr>
          <w:rFonts w:hint="eastAsia" w:ascii="宋体" w:hAnsi="宋体"/>
          <w:color w:val="auto"/>
          <w:sz w:val="24"/>
          <w:highlight w:val="none"/>
        </w:rPr>
      </w:pPr>
      <w:r>
        <w:rPr>
          <w:rFonts w:hint="eastAsia" w:ascii="宋体" w:hAnsi="宋体"/>
          <w:color w:val="auto"/>
          <w:sz w:val="24"/>
          <w:highlight w:val="none"/>
        </w:rPr>
        <w:t>2、我方已详细审阅全部招标文件、答疑纪要、补充通知及有关附件。我方不存在资质和</w:t>
      </w:r>
      <w:r>
        <w:rPr>
          <w:rFonts w:hint="eastAsia" w:ascii="宋体" w:hAnsi="宋体"/>
          <w:color w:val="auto"/>
          <w:sz w:val="24"/>
          <w:highlight w:val="none"/>
          <w:lang w:eastAsia="zh-CN"/>
        </w:rPr>
        <w:t>项目经理</w:t>
      </w:r>
      <w:r>
        <w:rPr>
          <w:rFonts w:hint="eastAsia" w:ascii="宋体" w:hAnsi="宋体"/>
          <w:color w:val="auto"/>
          <w:sz w:val="24"/>
          <w:highlight w:val="none"/>
        </w:rPr>
        <w:t>不能满足招标文件要求的条件。</w:t>
      </w:r>
    </w:p>
    <w:p>
      <w:pPr>
        <w:ind w:firstLine="480" w:firstLineChars="200"/>
        <w:rPr>
          <w:rFonts w:hint="eastAsia" w:ascii="宋体" w:hAnsi="宋体"/>
          <w:color w:val="auto"/>
          <w:sz w:val="24"/>
          <w:highlight w:val="none"/>
          <w:u w:val="single"/>
        </w:rPr>
      </w:pPr>
      <w:r>
        <w:rPr>
          <w:rFonts w:hint="eastAsia" w:ascii="宋体" w:hAnsi="宋体"/>
          <w:color w:val="auto"/>
          <w:sz w:val="24"/>
          <w:highlight w:val="none"/>
          <w:u w:val="single"/>
          <w:lang w:val="en-US" w:eastAsia="zh-CN"/>
        </w:rPr>
        <w:t>A</w:t>
      </w:r>
      <w:r>
        <w:rPr>
          <w:rFonts w:hint="eastAsia" w:ascii="宋体" w:hAnsi="宋体"/>
          <w:color w:val="auto"/>
          <w:sz w:val="24"/>
          <w:highlight w:val="none"/>
          <w:u w:val="single"/>
        </w:rPr>
        <w:t>. 我方已按照相关规定及要求缴纳投标保证金。</w:t>
      </w:r>
    </w:p>
    <w:p>
      <w:pPr>
        <w:wordWrap w:val="0"/>
        <w:spacing w:line="300" w:lineRule="auto"/>
        <w:ind w:firstLine="480" w:firstLineChars="200"/>
        <w:rPr>
          <w:rFonts w:hint="eastAsia" w:ascii="宋体" w:hAnsi="宋体"/>
          <w:color w:val="auto"/>
          <w:sz w:val="24"/>
          <w:highlight w:val="none"/>
        </w:rPr>
      </w:pPr>
      <w:r>
        <w:rPr>
          <w:rFonts w:hint="eastAsia" w:ascii="宋体" w:hAnsi="宋体"/>
          <w:color w:val="auto"/>
          <w:sz w:val="24"/>
          <w:highlight w:val="none"/>
        </w:rPr>
        <w:t>3、我方的投标文件是真实和准确的，并保证不存在招标文件第二章投标须知第3.</w:t>
      </w:r>
      <w:r>
        <w:rPr>
          <w:rFonts w:hint="eastAsia" w:ascii="宋体" w:hAnsi="宋体"/>
          <w:color w:val="auto"/>
          <w:sz w:val="24"/>
          <w:highlight w:val="none"/>
          <w:lang w:val="en-US" w:eastAsia="zh-CN"/>
        </w:rPr>
        <w:t>5</w:t>
      </w:r>
      <w:r>
        <w:rPr>
          <w:rFonts w:hint="eastAsia" w:ascii="宋体" w:hAnsi="宋体"/>
          <w:color w:val="auto"/>
          <w:sz w:val="24"/>
          <w:highlight w:val="none"/>
        </w:rPr>
        <w:t>款规定的任一情形,若有弄虚作假的，</w:t>
      </w:r>
      <w:r>
        <w:rPr>
          <w:rFonts w:hint="eastAsia" w:ascii="宋体" w:hAnsi="宋体"/>
          <w:color w:val="auto"/>
          <w:sz w:val="24"/>
          <w:highlight w:val="none"/>
          <w:lang w:eastAsia="zh-CN"/>
        </w:rPr>
        <w:t>没收投标保证金并</w:t>
      </w:r>
      <w:r>
        <w:rPr>
          <w:rFonts w:hint="eastAsia" w:ascii="宋体" w:hAnsi="宋体"/>
          <w:color w:val="auto"/>
          <w:sz w:val="24"/>
          <w:highlight w:val="none"/>
        </w:rPr>
        <w:t>承担法律和经济责任。</w:t>
      </w:r>
    </w:p>
    <w:p>
      <w:pPr>
        <w:wordWrap w:val="0"/>
        <w:spacing w:line="300" w:lineRule="auto"/>
        <w:ind w:firstLine="490"/>
        <w:rPr>
          <w:rFonts w:hint="eastAsia" w:ascii="宋体" w:hAnsi="宋体"/>
          <w:color w:val="auto"/>
          <w:sz w:val="24"/>
          <w:highlight w:val="none"/>
        </w:rPr>
      </w:pPr>
      <w:r>
        <w:rPr>
          <w:rFonts w:hint="eastAsia" w:ascii="宋体" w:hAnsi="宋体"/>
          <w:color w:val="auto"/>
          <w:sz w:val="24"/>
          <w:highlight w:val="none"/>
        </w:rPr>
        <w:t>4、若我方中标，我方保证按招标文件规定的要求工期</w:t>
      </w:r>
      <w:r>
        <w:rPr>
          <w:rFonts w:hint="eastAsia" w:ascii="宋体" w:hAnsi="宋体"/>
          <w:color w:val="auto"/>
          <w:sz w:val="24"/>
          <w:highlight w:val="none"/>
          <w:u w:val="single"/>
        </w:rPr>
        <w:t xml:space="preserve">     {工期}    </w:t>
      </w:r>
      <w:r>
        <w:rPr>
          <w:rFonts w:hint="eastAsia" w:ascii="宋体" w:hAnsi="宋体"/>
          <w:color w:val="auto"/>
          <w:sz w:val="24"/>
          <w:highlight w:val="none"/>
        </w:rPr>
        <w:t>日历天内完成并移交全部工程，工程质量达到</w:t>
      </w:r>
      <w:r>
        <w:rPr>
          <w:rFonts w:hint="eastAsia" w:ascii="宋体" w:hAnsi="宋体"/>
          <w:color w:val="auto"/>
          <w:sz w:val="24"/>
          <w:highlight w:val="none"/>
          <w:u w:val="single"/>
        </w:rPr>
        <w:t xml:space="preserve">       </w:t>
      </w:r>
      <w:r>
        <w:rPr>
          <w:rFonts w:hint="eastAsia" w:ascii="宋体" w:hAnsi="宋体"/>
          <w:color w:val="auto"/>
          <w:sz w:val="24"/>
          <w:highlight w:val="none"/>
        </w:rPr>
        <w:t>标准。</w:t>
      </w:r>
    </w:p>
    <w:p>
      <w:pPr>
        <w:wordWrap w:val="0"/>
        <w:spacing w:line="300" w:lineRule="auto"/>
        <w:ind w:firstLine="490"/>
        <w:rPr>
          <w:rFonts w:hint="eastAsia" w:ascii="宋体" w:hAnsi="宋体"/>
          <w:color w:val="auto"/>
          <w:sz w:val="24"/>
          <w:highlight w:val="none"/>
          <w:u w:val="single"/>
        </w:rPr>
      </w:pPr>
      <w:r>
        <w:rPr>
          <w:rFonts w:hint="eastAsia" w:ascii="宋体" w:hAnsi="宋体"/>
          <w:color w:val="auto"/>
          <w:sz w:val="24"/>
          <w:highlight w:val="none"/>
          <w:u w:val="single"/>
        </w:rPr>
        <w:t>5、若我方中标，我方将派       (姓名)( 建造师证书注册编号         ，</w:t>
      </w:r>
      <w:r>
        <w:rPr>
          <w:rFonts w:hint="eastAsia" w:ascii="宋体" w:hAnsi="宋体"/>
          <w:color w:val="auto"/>
          <w:sz w:val="24"/>
          <w:highlight w:val="none"/>
          <w:u w:val="single"/>
          <w:lang w:eastAsia="zh-CN"/>
        </w:rPr>
        <w:t>项目经理</w:t>
      </w:r>
      <w:r>
        <w:rPr>
          <w:rFonts w:hint="eastAsia" w:ascii="宋体" w:hAnsi="宋体"/>
          <w:color w:val="auto"/>
          <w:sz w:val="24"/>
          <w:highlight w:val="none"/>
          <w:u w:val="single"/>
        </w:rPr>
        <w:t>安全生产考核证编号     ) 担任</w:t>
      </w:r>
      <w:r>
        <w:rPr>
          <w:rFonts w:hint="eastAsia" w:ascii="宋体" w:hAnsi="宋体"/>
          <w:color w:val="auto"/>
          <w:sz w:val="24"/>
          <w:highlight w:val="none"/>
          <w:u w:val="single"/>
          <w:lang w:eastAsia="zh-CN"/>
        </w:rPr>
        <w:t>项目经理</w:t>
      </w:r>
      <w:r>
        <w:rPr>
          <w:rFonts w:hint="eastAsia" w:ascii="宋体" w:hAnsi="宋体"/>
          <w:color w:val="auto"/>
          <w:sz w:val="24"/>
          <w:highlight w:val="none"/>
          <w:u w:val="single"/>
        </w:rPr>
        <w:t>。</w:t>
      </w:r>
    </w:p>
    <w:p>
      <w:pPr>
        <w:wordWrap w:val="0"/>
        <w:spacing w:line="300" w:lineRule="auto"/>
        <w:ind w:firstLine="490"/>
        <w:rPr>
          <w:rFonts w:hint="eastAsia" w:ascii="宋体" w:hAnsi="宋体"/>
          <w:color w:val="auto"/>
          <w:sz w:val="24"/>
          <w:highlight w:val="none"/>
          <w:u w:val="single"/>
        </w:rPr>
      </w:pPr>
      <w:r>
        <w:rPr>
          <w:rFonts w:hint="eastAsia" w:ascii="宋体" w:hAnsi="宋体"/>
          <w:color w:val="auto"/>
          <w:sz w:val="24"/>
          <w:highlight w:val="none"/>
          <w:u w:val="single"/>
        </w:rPr>
        <w:t>6、若我方中标，我方保证按招标文件</w:t>
      </w:r>
      <w:r>
        <w:rPr>
          <w:rFonts w:hint="eastAsia" w:ascii="宋体" w:hAnsi="宋体"/>
          <w:color w:val="auto"/>
          <w:sz w:val="24"/>
          <w:highlight w:val="none"/>
          <w:u w:val="single"/>
          <w:lang w:eastAsia="zh-CN"/>
        </w:rPr>
        <w:t>规定</w:t>
      </w:r>
      <w:r>
        <w:rPr>
          <w:rFonts w:hint="eastAsia" w:ascii="宋体" w:hAnsi="宋体"/>
          <w:color w:val="auto"/>
          <w:sz w:val="24"/>
          <w:highlight w:val="none"/>
          <w:u w:val="single"/>
        </w:rPr>
        <w:t>要求配备项目技术负责人等其他项目管理人员。</w:t>
      </w:r>
    </w:p>
    <w:p>
      <w:pPr>
        <w:wordWrap w:val="0"/>
        <w:spacing w:line="300" w:lineRule="auto"/>
        <w:ind w:firstLine="490"/>
        <w:rPr>
          <w:rFonts w:hint="eastAsia" w:ascii="宋体" w:hAnsi="宋体"/>
          <w:color w:val="auto"/>
          <w:sz w:val="24"/>
          <w:highlight w:val="none"/>
        </w:rPr>
      </w:pPr>
      <w:r>
        <w:rPr>
          <w:rFonts w:hint="eastAsia" w:ascii="宋体" w:hAnsi="宋体"/>
          <w:color w:val="auto"/>
          <w:sz w:val="24"/>
          <w:highlight w:val="none"/>
          <w:u w:val="single"/>
        </w:rPr>
        <w:t>7、若我方中标，</w:t>
      </w:r>
      <w:r>
        <w:rPr>
          <w:rFonts w:hint="eastAsia" w:ascii="宋体" w:hAnsi="宋体"/>
          <w:color w:val="auto"/>
          <w:sz w:val="24"/>
          <w:highlight w:val="none"/>
        </w:rPr>
        <w:t>我方保证拟派出的本合同工程的主要施工管理人员在施工期间到位。</w:t>
      </w:r>
    </w:p>
    <w:p>
      <w:pPr>
        <w:wordWrap w:val="0"/>
        <w:spacing w:line="300" w:lineRule="auto"/>
        <w:ind w:firstLine="490"/>
        <w:rPr>
          <w:rFonts w:hint="eastAsia" w:ascii="宋体" w:hAnsi="宋体"/>
          <w:color w:val="auto"/>
          <w:sz w:val="24"/>
          <w:highlight w:val="none"/>
          <w:u w:val="single"/>
        </w:rPr>
      </w:pPr>
      <w:r>
        <w:rPr>
          <w:rFonts w:hint="eastAsia" w:ascii="宋体" w:hAnsi="宋体"/>
          <w:color w:val="auto"/>
          <w:sz w:val="24"/>
          <w:highlight w:val="none"/>
        </w:rPr>
        <w:t>8、若我方中标，我方将按照招标文件的规定提交履约</w:t>
      </w:r>
      <w:r>
        <w:rPr>
          <w:rFonts w:hint="eastAsia" w:ascii="宋体" w:hAnsi="宋体"/>
          <w:color w:val="auto"/>
          <w:sz w:val="24"/>
          <w:highlight w:val="none"/>
          <w:lang w:eastAsia="zh-CN"/>
        </w:rPr>
        <w:t>保证金</w:t>
      </w:r>
      <w:r>
        <w:rPr>
          <w:rFonts w:hint="eastAsia" w:ascii="宋体" w:hAnsi="宋体"/>
          <w:color w:val="auto"/>
          <w:sz w:val="24"/>
          <w:highlight w:val="none"/>
        </w:rPr>
        <w:t>。</w:t>
      </w:r>
    </w:p>
    <w:p>
      <w:pPr>
        <w:wordWrap w:val="0"/>
        <w:spacing w:line="300" w:lineRule="auto"/>
        <w:ind w:firstLine="488"/>
        <w:rPr>
          <w:rFonts w:hint="eastAsia" w:ascii="宋体" w:hAnsi="宋体"/>
          <w:color w:val="auto"/>
          <w:sz w:val="24"/>
          <w:highlight w:val="none"/>
        </w:rPr>
      </w:pPr>
      <w:r>
        <w:rPr>
          <w:rFonts w:hint="eastAsia" w:ascii="宋体" w:hAnsi="宋体"/>
          <w:color w:val="auto"/>
          <w:sz w:val="24"/>
          <w:highlight w:val="none"/>
        </w:rPr>
        <w:t>9、我方同意所提交的投标文件在招标文件规定的投标有效期内有效，在此期间内如果中标，我方将受此约束。</w:t>
      </w:r>
    </w:p>
    <w:p>
      <w:pPr>
        <w:wordWrap w:val="0"/>
        <w:spacing w:line="300" w:lineRule="auto"/>
        <w:ind w:firstLine="490"/>
        <w:rPr>
          <w:rFonts w:hint="eastAsia" w:ascii="宋体" w:hAnsi="宋体"/>
          <w:color w:val="auto"/>
          <w:sz w:val="24"/>
          <w:highlight w:val="none"/>
        </w:rPr>
      </w:pPr>
      <w:r>
        <w:rPr>
          <w:rFonts w:hint="eastAsia" w:ascii="宋体" w:hAnsi="宋体"/>
          <w:color w:val="auto"/>
          <w:sz w:val="24"/>
          <w:highlight w:val="none"/>
        </w:rPr>
        <w:t>10、除非另外达成协议并生效，你方的招标文件、中标通知书和本投标承诺函将构成约束双方合同文件的组成部分。</w:t>
      </w:r>
    </w:p>
    <w:p>
      <w:pPr>
        <w:wordWrap w:val="0"/>
        <w:spacing w:line="300" w:lineRule="auto"/>
        <w:ind w:firstLine="480" w:firstLineChars="200"/>
        <w:rPr>
          <w:rFonts w:hint="eastAsia" w:ascii="宋体" w:hAnsi="宋体"/>
          <w:color w:val="auto"/>
          <w:sz w:val="24"/>
          <w:highlight w:val="none"/>
        </w:rPr>
      </w:pPr>
      <w:r>
        <w:rPr>
          <w:rFonts w:hint="eastAsia" w:ascii="宋体" w:hAnsi="宋体"/>
          <w:color w:val="auto"/>
          <w:sz w:val="24"/>
          <w:highlight w:val="none"/>
        </w:rPr>
        <w:t>11、</w:t>
      </w:r>
      <w:r>
        <w:rPr>
          <w:rFonts w:ascii="宋体" w:hAnsi="宋体"/>
          <w:color w:val="auto"/>
          <w:sz w:val="24"/>
          <w:highlight w:val="none"/>
        </w:rPr>
        <w:t>我方</w:t>
      </w:r>
      <w:r>
        <w:rPr>
          <w:rFonts w:hint="eastAsia" w:ascii="宋体" w:hAnsi="宋体"/>
          <w:color w:val="auto"/>
          <w:sz w:val="24"/>
          <w:highlight w:val="none"/>
        </w:rPr>
        <w:t>承诺，若有违反</w:t>
      </w:r>
      <w:r>
        <w:rPr>
          <w:rFonts w:hint="eastAsia"/>
          <w:color w:val="auto"/>
          <w:sz w:val="24"/>
          <w:highlight w:val="none"/>
        </w:rPr>
        <w:t>《莆田市人民政府关于印发莆田市建设工程标后管理规定的通知》(莆政综</w:t>
      </w:r>
      <w:r>
        <w:rPr>
          <w:rFonts w:hint="eastAsia"/>
          <w:color w:val="auto"/>
          <w:sz w:val="24"/>
          <w:highlight w:val="none"/>
          <w:lang w:val="en-US" w:eastAsia="zh-CN"/>
        </w:rPr>
        <w:t>[</w:t>
      </w:r>
      <w:r>
        <w:rPr>
          <w:rFonts w:hint="eastAsia"/>
          <w:color w:val="auto"/>
          <w:sz w:val="24"/>
          <w:highlight w:val="none"/>
        </w:rPr>
        <w:t>20</w:t>
      </w:r>
      <w:r>
        <w:rPr>
          <w:rFonts w:hint="eastAsia"/>
          <w:color w:val="auto"/>
          <w:sz w:val="24"/>
          <w:highlight w:val="none"/>
          <w:lang w:val="en-US" w:eastAsia="zh-CN"/>
        </w:rPr>
        <w:t>20]47</w:t>
      </w:r>
      <w:r>
        <w:rPr>
          <w:rFonts w:hint="eastAsia"/>
          <w:color w:val="auto"/>
          <w:sz w:val="24"/>
          <w:highlight w:val="none"/>
        </w:rPr>
        <w:t>号)和</w:t>
      </w:r>
      <w:r>
        <w:rPr>
          <w:rFonts w:hint="eastAsia"/>
          <w:color w:val="auto"/>
          <w:sz w:val="24"/>
          <w:highlight w:val="none"/>
          <w:lang w:eastAsia="zh-CN"/>
        </w:rPr>
        <w:t>其他有权</w:t>
      </w:r>
      <w:r>
        <w:rPr>
          <w:rFonts w:hint="eastAsia"/>
          <w:color w:val="auto"/>
          <w:sz w:val="24"/>
          <w:highlight w:val="none"/>
        </w:rPr>
        <w:t>部门发布的规范性文件的</w:t>
      </w:r>
      <w:r>
        <w:rPr>
          <w:rFonts w:hint="eastAsia" w:ascii="宋体" w:hAnsi="宋体"/>
          <w:color w:val="auto"/>
          <w:sz w:val="24"/>
          <w:highlight w:val="none"/>
        </w:rPr>
        <w:t>行为，愿意接受相应的</w:t>
      </w:r>
      <w:r>
        <w:rPr>
          <w:rFonts w:hint="eastAsia" w:ascii="宋体" w:hAnsi="宋体"/>
          <w:color w:val="auto"/>
          <w:sz w:val="24"/>
          <w:highlight w:val="none"/>
          <w:lang w:eastAsia="zh-CN"/>
        </w:rPr>
        <w:t>处罚</w:t>
      </w:r>
      <w:r>
        <w:rPr>
          <w:rFonts w:hint="eastAsia" w:ascii="宋体" w:hAnsi="宋体"/>
          <w:color w:val="auto"/>
          <w:sz w:val="24"/>
          <w:highlight w:val="none"/>
        </w:rPr>
        <w:t>。</w:t>
      </w:r>
    </w:p>
    <w:p>
      <w:pPr>
        <w:wordWrap w:val="0"/>
        <w:spacing w:line="300" w:lineRule="auto"/>
        <w:ind w:left="1000" w:leftChars="476" w:firstLine="700" w:firstLineChars="292"/>
        <w:rPr>
          <w:rFonts w:hint="eastAsia" w:ascii="宋体" w:hAnsi="宋体"/>
          <w:color w:val="auto"/>
          <w:sz w:val="24"/>
          <w:highlight w:val="none"/>
          <w:u w:val="singl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(盖单位章)</w:t>
      </w:r>
    </w:p>
    <w:p>
      <w:pPr>
        <w:wordWrap w:val="0"/>
        <w:spacing w:line="300" w:lineRule="auto"/>
        <w:ind w:left="1000" w:leftChars="476" w:firstLine="720" w:firstLineChars="300"/>
        <w:rPr>
          <w:rFonts w:hint="eastAsia" w:ascii="宋体" w:hAnsi="宋体"/>
          <w:color w:val="auto"/>
          <w:sz w:val="24"/>
          <w:highlight w:val="none"/>
          <w:u w:val="singl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签字或盖章</w:t>
      </w:r>
      <w:r>
        <w:rPr>
          <w:rFonts w:hint="eastAsia" w:ascii="宋体" w:hAnsi="宋体"/>
          <w:color w:val="auto"/>
          <w:sz w:val="24"/>
          <w:highlight w:val="none"/>
          <w:u w:val="single"/>
        </w:rPr>
        <w:t>)</w:t>
      </w:r>
    </w:p>
    <w:p>
      <w:pPr>
        <w:wordWrap w:val="0"/>
        <w:spacing w:line="300" w:lineRule="auto"/>
        <w:rPr>
          <w:rFonts w:hint="eastAsia" w:ascii="宋体" w:hAnsi="宋体"/>
          <w:color w:val="auto"/>
          <w:sz w:val="24"/>
          <w:highlight w:val="none"/>
        </w:rPr>
      </w:pPr>
      <w:r>
        <w:rPr>
          <w:rFonts w:hint="eastAsia" w:ascii="宋体" w:hAnsi="宋体"/>
          <w:color w:val="auto"/>
          <w:sz w:val="24"/>
          <w:highlight w:val="none"/>
        </w:rPr>
        <w:t xml:space="preserve">                                 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ascii="宋体" w:hAnsi="宋体"/>
          <w:color w:val="auto"/>
          <w:sz w:val="24"/>
          <w:highlight w:val="none"/>
        </w:rPr>
        <w:br w:type="page"/>
      </w:r>
    </w:p>
    <w:p>
      <w:pPr>
        <w:wordWrap w:val="0"/>
        <w:spacing w:line="700" w:lineRule="exact"/>
        <w:rPr>
          <w:rFonts w:hint="eastAsia" w:ascii="宋体" w:hAnsi="宋体"/>
          <w:b/>
          <w:color w:val="auto"/>
          <w:sz w:val="36"/>
          <w:szCs w:val="36"/>
          <w:highlight w:val="none"/>
        </w:rPr>
      </w:pPr>
      <w:r>
        <w:rPr>
          <w:rFonts w:hint="eastAsia" w:ascii="宋体" w:hAnsi="宋体"/>
          <w:b/>
          <w:color w:val="auto"/>
          <w:kern w:val="0"/>
          <w:sz w:val="32"/>
          <w:szCs w:val="32"/>
          <w:highlight w:val="none"/>
        </w:rPr>
        <w:t>（二）</w:t>
      </w:r>
      <w:r>
        <w:rPr>
          <w:rFonts w:hint="eastAsia" w:ascii="宋体" w:hAnsi="宋体"/>
          <w:b/>
          <w:color w:val="auto"/>
          <w:sz w:val="36"/>
          <w:szCs w:val="36"/>
          <w:highlight w:val="none"/>
        </w:rPr>
        <w:t>法定代表人资格证明书、法定代表人授权委托书(格式)</w:t>
      </w:r>
    </w:p>
    <w:p>
      <w:pPr>
        <w:wordWrap w:val="0"/>
        <w:rPr>
          <w:rFonts w:hint="eastAsia" w:ascii="宋体" w:hAnsi="宋体"/>
          <w:b/>
          <w:color w:val="auto"/>
          <w:sz w:val="36"/>
          <w:szCs w:val="36"/>
          <w:highlight w:val="none"/>
        </w:rPr>
      </w:pPr>
    </w:p>
    <w:p>
      <w:pPr>
        <w:wordWrap w:val="0"/>
        <w:jc w:val="center"/>
        <w:rPr>
          <w:rFonts w:hint="eastAsia" w:ascii="宋体" w:hAnsi="宋体"/>
          <w:b/>
          <w:color w:val="auto"/>
          <w:sz w:val="32"/>
          <w:szCs w:val="32"/>
          <w:highlight w:val="none"/>
        </w:rPr>
      </w:pPr>
      <w:r>
        <w:rPr>
          <w:rFonts w:hint="eastAsia" w:ascii="宋体" w:hAnsi="宋体"/>
          <w:b/>
          <w:color w:val="auto"/>
          <w:sz w:val="32"/>
          <w:szCs w:val="32"/>
          <w:highlight w:val="none"/>
        </w:rPr>
        <w:t>1、法定代表人资格证明书</w:t>
      </w:r>
    </w:p>
    <w:p>
      <w:pPr>
        <w:wordWrap w:val="0"/>
        <w:spacing w:line="480" w:lineRule="auto"/>
        <w:ind w:left="546" w:leftChars="260"/>
        <w:rPr>
          <w:rFonts w:hint="eastAsia" w:ascii="宋体" w:hAnsi="宋体"/>
          <w:color w:val="auto"/>
          <w:sz w:val="26"/>
          <w:highlight w:val="none"/>
        </w:rPr>
      </w:pPr>
    </w:p>
    <w:p>
      <w:pPr>
        <w:wordWrap w:val="0"/>
        <w:spacing w:line="480" w:lineRule="auto"/>
        <w:ind w:left="546" w:leftChars="260"/>
        <w:rPr>
          <w:rFonts w:hint="eastAsia" w:ascii="宋体" w:hAnsi="宋体"/>
          <w:color w:val="auto"/>
          <w:sz w:val="26"/>
          <w:highlight w:val="none"/>
        </w:rPr>
      </w:pPr>
    </w:p>
    <w:p>
      <w:pPr>
        <w:wordWrap w:val="0"/>
        <w:spacing w:line="480" w:lineRule="auto"/>
        <w:ind w:firstLine="480" w:firstLineChars="200"/>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r>
        <w:rPr>
          <w:rFonts w:hint="eastAsia" w:ascii="宋体" w:hAnsi="宋体"/>
          <w:color w:val="auto"/>
          <w:sz w:val="24"/>
          <w:highlight w:val="none"/>
        </w:rPr>
        <w:t>。</w:t>
      </w:r>
    </w:p>
    <w:p>
      <w:pPr>
        <w:wordWrap w:val="0"/>
        <w:spacing w:line="480" w:lineRule="auto"/>
        <w:ind w:firstLine="480" w:firstLineChars="200"/>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r>
        <w:rPr>
          <w:rFonts w:hint="eastAsia" w:ascii="宋体" w:hAnsi="宋体"/>
          <w:color w:val="auto"/>
          <w:sz w:val="24"/>
          <w:highlight w:val="none"/>
        </w:rPr>
        <w:t>。</w:t>
      </w:r>
    </w:p>
    <w:p>
      <w:pPr>
        <w:wordWrap w:val="0"/>
        <w:spacing w:line="480" w:lineRule="auto"/>
        <w:ind w:firstLine="480" w:firstLineChars="200"/>
        <w:rPr>
          <w:rFonts w:hint="eastAsia" w:ascii="宋体" w:hAnsi="宋体"/>
          <w:color w:val="auto"/>
          <w:sz w:val="24"/>
          <w:highlight w:val="none"/>
        </w:rPr>
      </w:pPr>
      <w:r>
        <w:rPr>
          <w:rFonts w:hint="eastAsia" w:ascii="宋体" w:hAnsi="宋体"/>
          <w:color w:val="auto"/>
          <w:sz w:val="24"/>
          <w:highlight w:val="none"/>
        </w:rPr>
        <w:t>姓名：</w:t>
      </w:r>
      <w:r>
        <w:rPr>
          <w:rFonts w:hint="eastAsia" w:ascii="宋体" w:hAnsi="宋体"/>
          <w:color w:val="auto"/>
          <w:sz w:val="24"/>
          <w:highlight w:val="none"/>
          <w:u w:val="single"/>
        </w:rPr>
        <w:t xml:space="preserve">         </w:t>
      </w: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r>
        <w:rPr>
          <w:rFonts w:hint="eastAsia" w:ascii="宋体" w:hAnsi="宋体"/>
          <w:color w:val="auto"/>
          <w:sz w:val="24"/>
          <w:highlight w:val="none"/>
        </w:rPr>
        <w:t>。</w:t>
      </w:r>
    </w:p>
    <w:p>
      <w:pPr>
        <w:wordWrap w:val="0"/>
        <w:spacing w:line="480" w:lineRule="auto"/>
        <w:ind w:firstLine="480" w:firstLineChars="20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w:t>
      </w:r>
    </w:p>
    <w:p>
      <w:pPr>
        <w:wordWrap w:val="0"/>
        <w:spacing w:line="480" w:lineRule="auto"/>
        <w:ind w:firstLine="480" w:firstLineChars="200"/>
        <w:rPr>
          <w:rFonts w:hint="eastAsia" w:ascii="宋体" w:hAnsi="宋体"/>
          <w:color w:val="auto"/>
          <w:sz w:val="24"/>
          <w:highlight w:val="none"/>
        </w:rPr>
      </w:pPr>
    </w:p>
    <w:p>
      <w:pPr>
        <w:wordWrap w:val="0"/>
        <w:spacing w:line="480" w:lineRule="auto"/>
        <w:ind w:firstLine="480" w:firstLineChars="200"/>
        <w:rPr>
          <w:rFonts w:hint="eastAsia" w:ascii="宋体" w:hAnsi="宋体"/>
          <w:color w:val="auto"/>
          <w:sz w:val="24"/>
          <w:highlight w:val="none"/>
        </w:rPr>
      </w:pPr>
      <w:r>
        <w:rPr>
          <w:rFonts w:hint="eastAsia" w:ascii="宋体" w:hAnsi="宋体"/>
          <w:color w:val="auto"/>
          <w:sz w:val="24"/>
          <w:highlight w:val="none"/>
        </w:rPr>
        <w:t>特此证明。</w:t>
      </w:r>
    </w:p>
    <w:p>
      <w:pPr>
        <w:pStyle w:val="4"/>
        <w:wordWrap w:val="0"/>
        <w:spacing w:line="480" w:lineRule="auto"/>
        <w:ind w:firstLine="480" w:firstLineChars="200"/>
        <w:rPr>
          <w:rFonts w:hint="eastAsia" w:ascii="宋体" w:hAnsi="宋体"/>
          <w:color w:val="auto"/>
          <w:sz w:val="24"/>
          <w:szCs w:val="24"/>
          <w:highlight w:val="none"/>
        </w:rPr>
      </w:pPr>
    </w:p>
    <w:p>
      <w:pPr>
        <w:pStyle w:val="4"/>
        <w:wordWrap w:val="0"/>
        <w:spacing w:line="480" w:lineRule="auto"/>
        <w:ind w:firstLine="480" w:firstLineChars="200"/>
        <w:rPr>
          <w:rFonts w:hint="eastAsia" w:ascii="宋体" w:hAnsi="宋体"/>
          <w:color w:val="auto"/>
          <w:sz w:val="24"/>
          <w:szCs w:val="24"/>
          <w:highlight w:val="none"/>
        </w:rPr>
      </w:pPr>
    </w:p>
    <w:p>
      <w:pPr>
        <w:pStyle w:val="4"/>
        <w:wordWrap w:val="0"/>
        <w:spacing w:line="480" w:lineRule="auto"/>
        <w:ind w:firstLine="480" w:firstLineChars="200"/>
        <w:rPr>
          <w:rFonts w:hint="eastAsia" w:ascii="宋体" w:hAnsi="宋体"/>
          <w:color w:val="auto"/>
          <w:sz w:val="24"/>
          <w:szCs w:val="24"/>
          <w:highlight w:val="none"/>
        </w:rPr>
      </w:pPr>
    </w:p>
    <w:p>
      <w:pPr>
        <w:pStyle w:val="4"/>
        <w:wordWrap w:val="0"/>
        <w:spacing w:line="48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                           投标人：</w:t>
      </w:r>
      <w:r>
        <w:rPr>
          <w:rFonts w:hint="eastAsia" w:ascii="宋体" w:hAnsi="宋体"/>
          <w:color w:val="auto"/>
          <w:sz w:val="24"/>
          <w:szCs w:val="24"/>
          <w:highlight w:val="none"/>
          <w:u w:val="single"/>
        </w:rPr>
        <w:t xml:space="preserve">           (盖单位章)</w:t>
      </w:r>
    </w:p>
    <w:p>
      <w:pPr>
        <w:pStyle w:val="4"/>
        <w:wordWrap w:val="0"/>
        <w:spacing w:line="48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                           日  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pPr>
        <w:pStyle w:val="4"/>
        <w:wordWrap w:val="0"/>
        <w:spacing w:line="300" w:lineRule="auto"/>
        <w:ind w:firstLine="520" w:firstLineChars="200"/>
        <w:rPr>
          <w:rFonts w:hint="eastAsia" w:ascii="宋体" w:hAnsi="宋体"/>
          <w:color w:val="auto"/>
          <w:sz w:val="26"/>
          <w:highlight w:val="none"/>
        </w:rPr>
      </w:pPr>
    </w:p>
    <w:p>
      <w:pPr>
        <w:pStyle w:val="4"/>
        <w:wordWrap w:val="0"/>
        <w:spacing w:line="300" w:lineRule="auto"/>
        <w:ind w:firstLine="520" w:firstLineChars="200"/>
        <w:rPr>
          <w:rFonts w:hint="eastAsia" w:ascii="宋体" w:hAnsi="宋体"/>
          <w:color w:val="auto"/>
          <w:sz w:val="26"/>
          <w:highlight w:val="none"/>
        </w:rPr>
      </w:pPr>
    </w:p>
    <w:p>
      <w:pPr>
        <w:pStyle w:val="4"/>
        <w:wordWrap w:val="0"/>
        <w:spacing w:line="300" w:lineRule="auto"/>
        <w:ind w:firstLine="520" w:firstLineChars="200"/>
        <w:rPr>
          <w:rFonts w:hint="eastAsia" w:ascii="宋体" w:hAnsi="宋体"/>
          <w:color w:val="auto"/>
          <w:sz w:val="26"/>
          <w:highlight w:val="none"/>
        </w:rPr>
      </w:pPr>
    </w:p>
    <w:p>
      <w:pPr>
        <w:pStyle w:val="4"/>
        <w:wordWrap w:val="0"/>
        <w:spacing w:line="300" w:lineRule="auto"/>
        <w:ind w:firstLine="520" w:firstLineChars="200"/>
        <w:rPr>
          <w:rFonts w:hint="eastAsia" w:ascii="宋体" w:hAnsi="宋体"/>
          <w:color w:val="auto"/>
          <w:sz w:val="26"/>
          <w:highlight w:val="none"/>
        </w:rPr>
      </w:pPr>
    </w:p>
    <w:p>
      <w:pPr>
        <w:numPr>
          <w:ilvl w:val="0"/>
          <w:numId w:val="0"/>
        </w:numPr>
        <w:rPr>
          <w:rFonts w:hint="eastAsia" w:ascii="宋体" w:hAnsi="宋体" w:cs="宋体"/>
          <w:color w:val="auto"/>
          <w:sz w:val="24"/>
          <w:highlight w:val="none"/>
        </w:rPr>
      </w:pPr>
      <w:r>
        <w:rPr>
          <w:rFonts w:hint="eastAsia" w:ascii="宋体" w:hAnsi="宋体" w:cs="宋体"/>
          <w:color w:val="auto"/>
          <w:sz w:val="24"/>
          <w:highlight w:val="none"/>
          <w:lang w:eastAsia="zh-CN"/>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投标单位法定代表人授权</w:t>
      </w:r>
      <w:r>
        <w:rPr>
          <w:rFonts w:hint="eastAsia" w:ascii="宋体" w:hAnsi="宋体" w:cs="宋体"/>
          <w:color w:val="auto"/>
          <w:sz w:val="24"/>
          <w:highlight w:val="none"/>
          <w:lang w:eastAsia="zh-CN"/>
        </w:rPr>
        <w:t>委托</w:t>
      </w:r>
      <w:r>
        <w:rPr>
          <w:rFonts w:hint="eastAsia" w:ascii="宋体" w:hAnsi="宋体" w:cs="宋体"/>
          <w:color w:val="auto"/>
          <w:sz w:val="24"/>
          <w:highlight w:val="none"/>
        </w:rPr>
        <w:t>人参加投标、开标等活动的，不必提供本法定代表人身份证明书。</w:t>
      </w:r>
    </w:p>
    <w:p>
      <w:pPr>
        <w:numPr>
          <w:ilvl w:val="0"/>
          <w:numId w:val="0"/>
        </w:numPr>
        <w:ind w:firstLine="480" w:firstLineChars="200"/>
        <w:rPr>
          <w:rFonts w:hint="eastAsia" w:ascii="宋体" w:hAnsi="宋体" w:eastAsia="宋体"/>
          <w:color w:val="auto"/>
          <w:sz w:val="26"/>
          <w:highlight w:val="none"/>
          <w:lang w:val="en-US" w:eastAsia="zh-CN"/>
        </w:rPr>
      </w:pPr>
      <w:r>
        <w:rPr>
          <w:rFonts w:hint="eastAsia" w:ascii="宋体" w:hAnsi="宋体" w:cs="宋体"/>
          <w:color w:val="auto"/>
          <w:sz w:val="24"/>
          <w:highlight w:val="none"/>
          <w:lang w:val="en-US" w:eastAsia="zh-CN"/>
        </w:rPr>
        <w:t>2、</w:t>
      </w:r>
      <w:r>
        <w:rPr>
          <w:rFonts w:hint="eastAsia" w:ascii="宋体" w:hAnsi="宋体"/>
          <w:b/>
          <w:bCs/>
          <w:color w:val="auto"/>
          <w:sz w:val="24"/>
          <w:highlight w:val="none"/>
          <w:lang w:val="en-US" w:eastAsia="zh-CN"/>
        </w:rPr>
        <w:t>须</w:t>
      </w:r>
      <w:r>
        <w:rPr>
          <w:rFonts w:hint="eastAsia" w:ascii="宋体" w:hAnsi="宋体"/>
          <w:b/>
          <w:bCs/>
          <w:color w:val="auto"/>
          <w:sz w:val="24"/>
          <w:highlight w:val="none"/>
          <w:lang w:eastAsia="zh-CN"/>
        </w:rPr>
        <w:t>附身份证复印件加盖公章</w:t>
      </w:r>
    </w:p>
    <w:p>
      <w:pPr>
        <w:wordWrap w:val="0"/>
        <w:ind w:firstLine="482" w:firstLineChars="200"/>
        <w:rPr>
          <w:rFonts w:hint="eastAsia" w:ascii="宋体" w:hAnsi="宋体"/>
          <w:b/>
          <w:bCs/>
          <w:color w:val="auto"/>
          <w:sz w:val="24"/>
          <w:highlight w:val="none"/>
          <w:lang w:eastAsia="zh-CN"/>
        </w:rPr>
      </w:pPr>
    </w:p>
    <w:p>
      <w:pPr>
        <w:wordWrap w:val="0"/>
        <w:ind w:firstLine="482" w:firstLineChars="200"/>
        <w:rPr>
          <w:rFonts w:hint="eastAsia" w:ascii="宋体" w:hAnsi="宋体"/>
          <w:b/>
          <w:bCs/>
          <w:color w:val="auto"/>
          <w:sz w:val="24"/>
          <w:highlight w:val="none"/>
          <w:lang w:eastAsia="zh-CN"/>
        </w:rPr>
      </w:pPr>
    </w:p>
    <w:p>
      <w:pPr>
        <w:wordWrap w:val="0"/>
        <w:ind w:firstLine="482" w:firstLineChars="200"/>
        <w:rPr>
          <w:rFonts w:hint="eastAsia" w:ascii="宋体" w:hAnsi="宋体"/>
          <w:b/>
          <w:bCs/>
          <w:color w:val="auto"/>
          <w:sz w:val="24"/>
          <w:highlight w:val="none"/>
          <w:lang w:eastAsia="zh-CN"/>
        </w:rPr>
      </w:pPr>
    </w:p>
    <w:p>
      <w:pPr>
        <w:wordWrap w:val="0"/>
        <w:ind w:firstLine="482" w:firstLineChars="200"/>
        <w:rPr>
          <w:rFonts w:hint="eastAsia" w:ascii="宋体" w:hAnsi="宋体"/>
          <w:b/>
          <w:bCs/>
          <w:color w:val="auto"/>
          <w:sz w:val="24"/>
          <w:highlight w:val="none"/>
          <w:lang w:eastAsia="zh-CN"/>
        </w:rPr>
      </w:pPr>
    </w:p>
    <w:p>
      <w:pPr>
        <w:wordWrap w:val="0"/>
        <w:ind w:firstLine="482" w:firstLineChars="200"/>
        <w:rPr>
          <w:rFonts w:hint="eastAsia" w:ascii="宋体" w:hAnsi="宋体"/>
          <w:b/>
          <w:bCs/>
          <w:color w:val="auto"/>
          <w:sz w:val="24"/>
          <w:highlight w:val="none"/>
          <w:lang w:eastAsia="zh-CN"/>
        </w:rPr>
      </w:pPr>
    </w:p>
    <w:p>
      <w:pPr>
        <w:pStyle w:val="4"/>
        <w:wordWrap w:val="0"/>
        <w:spacing w:line="300" w:lineRule="auto"/>
        <w:ind w:firstLine="0"/>
        <w:rPr>
          <w:rFonts w:hint="eastAsia" w:ascii="宋体" w:hAnsi="宋体"/>
          <w:color w:val="auto"/>
          <w:sz w:val="26"/>
          <w:highlight w:val="none"/>
        </w:rPr>
      </w:pPr>
    </w:p>
    <w:p>
      <w:pPr>
        <w:wordWrap w:val="0"/>
        <w:spacing w:line="480" w:lineRule="auto"/>
        <w:jc w:val="center"/>
        <w:rPr>
          <w:rFonts w:hint="eastAsia"/>
          <w:color w:val="auto"/>
          <w:sz w:val="32"/>
          <w:szCs w:val="32"/>
          <w:highlight w:val="none"/>
        </w:rPr>
      </w:pPr>
      <w:r>
        <w:rPr>
          <w:rFonts w:hint="eastAsia" w:ascii="宋体" w:hAnsi="宋体"/>
          <w:b/>
          <w:color w:val="auto"/>
          <w:sz w:val="32"/>
          <w:szCs w:val="32"/>
          <w:highlight w:val="none"/>
        </w:rPr>
        <w:t>2、法定代表人授权委托书</w:t>
      </w:r>
    </w:p>
    <w:p>
      <w:pPr>
        <w:pStyle w:val="4"/>
        <w:wordWrap w:val="0"/>
        <w:spacing w:line="480" w:lineRule="auto"/>
        <w:ind w:firstLine="0"/>
        <w:jc w:val="center"/>
        <w:rPr>
          <w:rFonts w:hint="eastAsia" w:ascii="宋体" w:hAnsi="宋体"/>
          <w:color w:val="auto"/>
          <w:sz w:val="26"/>
          <w:highlight w:val="none"/>
        </w:rPr>
      </w:pPr>
    </w:p>
    <w:p>
      <w:pPr>
        <w:pStyle w:val="4"/>
        <w:wordWrap w:val="0"/>
        <w:spacing w:line="480" w:lineRule="auto"/>
        <w:ind w:firstLine="508"/>
        <w:jc w:val="left"/>
        <w:rPr>
          <w:rFonts w:hint="eastAsia" w:ascii="宋体" w:hAnsi="宋体"/>
          <w:color w:val="auto"/>
          <w:sz w:val="24"/>
          <w:highlight w:val="none"/>
        </w:rPr>
      </w:pPr>
      <w:r>
        <w:rPr>
          <w:rFonts w:hint="eastAsia" w:ascii="宋体" w:hAnsi="宋体"/>
          <w:color w:val="auto"/>
          <w:sz w:val="24"/>
          <w:highlight w:val="none"/>
        </w:rPr>
        <w:t>本人</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(投标人名称)的法定代表人，现授权委托</w:t>
      </w:r>
      <w:r>
        <w:rPr>
          <w:rFonts w:hint="eastAsia" w:ascii="宋体" w:hAnsi="宋体"/>
          <w:color w:val="auto"/>
          <w:sz w:val="24"/>
          <w:highlight w:val="none"/>
          <w:u w:val="single"/>
        </w:rPr>
        <w:t xml:space="preserve">      </w:t>
      </w:r>
      <w:r>
        <w:rPr>
          <w:rFonts w:hint="eastAsia" w:ascii="宋体" w:hAnsi="宋体"/>
          <w:color w:val="auto"/>
          <w:sz w:val="24"/>
          <w:highlight w:val="none"/>
        </w:rPr>
        <w:t>(姓名)为我方代理人，以我方名义签署、澄清、说明、补正、递交、撤回、修改</w:t>
      </w:r>
      <w:r>
        <w:rPr>
          <w:rFonts w:hint="eastAsia" w:ascii="宋体" w:hAnsi="宋体"/>
          <w:color w:val="auto"/>
          <w:sz w:val="24"/>
          <w:highlight w:val="none"/>
          <w:u w:val="single"/>
        </w:rPr>
        <w:t xml:space="preserve">　       </w:t>
      </w:r>
      <w:r>
        <w:rPr>
          <w:rFonts w:hint="eastAsia" w:ascii="宋体" w:hAnsi="宋体"/>
          <w:color w:val="auto"/>
          <w:sz w:val="24"/>
          <w:highlight w:val="none"/>
        </w:rPr>
        <w:t>(招标人名</w:t>
      </w:r>
      <w:r>
        <w:rPr>
          <w:rFonts w:hint="eastAsia" w:ascii="宋体" w:hAnsi="宋体"/>
          <w:color w:val="auto"/>
          <w:sz w:val="24"/>
          <w:szCs w:val="24"/>
          <w:highlight w:val="none"/>
        </w:rPr>
        <w:t>称)的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(项目名称)施工投标文件、参加开标、签订合同和处理有关事宜，其法律后果由我方承担</w:t>
      </w:r>
      <w:r>
        <w:rPr>
          <w:rFonts w:hint="eastAsia" w:ascii="宋体" w:hAnsi="宋体"/>
          <w:color w:val="auto"/>
          <w:sz w:val="24"/>
          <w:highlight w:val="none"/>
        </w:rPr>
        <w:t>。</w:t>
      </w:r>
    </w:p>
    <w:p>
      <w:pPr>
        <w:pStyle w:val="4"/>
        <w:wordWrap w:val="0"/>
        <w:spacing w:line="480" w:lineRule="auto"/>
        <w:ind w:firstLine="508"/>
        <w:jc w:val="left"/>
        <w:rPr>
          <w:rFonts w:hint="eastAsia" w:ascii="宋体" w:hAnsi="宋体"/>
          <w:color w:val="auto"/>
          <w:sz w:val="24"/>
          <w:highlight w:val="none"/>
        </w:rPr>
      </w:pPr>
      <w:r>
        <w:rPr>
          <w:rFonts w:hint="eastAsia" w:ascii="宋体" w:hAnsi="宋体"/>
          <w:color w:val="auto"/>
          <w:sz w:val="24"/>
          <w:highlight w:val="none"/>
        </w:rPr>
        <w:t>代理人无转委托权。</w:t>
      </w:r>
    </w:p>
    <w:p>
      <w:pPr>
        <w:pStyle w:val="4"/>
        <w:wordWrap w:val="0"/>
        <w:spacing w:line="480" w:lineRule="auto"/>
        <w:ind w:firstLine="508"/>
        <w:jc w:val="left"/>
        <w:rPr>
          <w:rFonts w:hint="eastAsia" w:ascii="宋体" w:hAnsi="宋体"/>
          <w:color w:val="auto"/>
          <w:sz w:val="24"/>
          <w:highlight w:val="none"/>
        </w:rPr>
      </w:pPr>
    </w:p>
    <w:p>
      <w:pPr>
        <w:spacing w:line="640" w:lineRule="exact"/>
        <w:ind w:right="960" w:firstLine="480" w:firstLineChars="200"/>
        <w:jc w:val="right"/>
        <w:rPr>
          <w:rFonts w:hint="eastAsia"/>
          <w:color w:val="auto"/>
          <w:kern w:val="0"/>
          <w:sz w:val="24"/>
          <w:highlight w:val="none"/>
        </w:rPr>
      </w:pPr>
      <w:r>
        <w:rPr>
          <w:rFonts w:hint="eastAsia"/>
          <w:color w:val="auto"/>
          <w:kern w:val="0"/>
          <w:sz w:val="24"/>
          <w:highlight w:val="none"/>
        </w:rPr>
        <w:t>投标人：</w:t>
      </w:r>
      <w:r>
        <w:rPr>
          <w:rFonts w:hint="eastAsia"/>
          <w:color w:val="auto"/>
          <w:kern w:val="0"/>
          <w:sz w:val="24"/>
          <w:highlight w:val="none"/>
          <w:u w:val="single"/>
        </w:rPr>
        <w:t xml:space="preserve">                                      </w:t>
      </w:r>
      <w:r>
        <w:rPr>
          <w:rFonts w:hint="eastAsia"/>
          <w:color w:val="auto"/>
          <w:kern w:val="0"/>
          <w:sz w:val="24"/>
          <w:highlight w:val="none"/>
        </w:rPr>
        <w:t>（盖单位章）</w:t>
      </w:r>
    </w:p>
    <w:p>
      <w:pPr>
        <w:spacing w:line="640" w:lineRule="exact"/>
        <w:ind w:right="960" w:firstLine="480" w:firstLineChars="200"/>
        <w:jc w:val="center"/>
        <w:rPr>
          <w:rFonts w:hint="eastAsia"/>
          <w:color w:val="auto"/>
          <w:kern w:val="0"/>
          <w:sz w:val="24"/>
          <w:highlight w:val="none"/>
        </w:rPr>
      </w:pPr>
      <w:r>
        <w:rPr>
          <w:rFonts w:hint="eastAsia"/>
          <w:color w:val="auto"/>
          <w:kern w:val="0"/>
          <w:sz w:val="24"/>
          <w:highlight w:val="none"/>
        </w:rPr>
        <w:t xml:space="preserve">      法定代表人：</w:t>
      </w:r>
      <w:r>
        <w:rPr>
          <w:rFonts w:hint="eastAsia"/>
          <w:color w:val="auto"/>
          <w:kern w:val="0"/>
          <w:sz w:val="24"/>
          <w:highlight w:val="none"/>
          <w:u w:val="single"/>
        </w:rPr>
        <w:t xml:space="preserve">                          </w:t>
      </w:r>
      <w:r>
        <w:rPr>
          <w:rFonts w:hint="eastAsia"/>
          <w:color w:val="auto"/>
          <w:kern w:val="0"/>
          <w:sz w:val="24"/>
          <w:highlight w:val="none"/>
        </w:rPr>
        <w:t>（签字或盖章）</w:t>
      </w:r>
    </w:p>
    <w:p>
      <w:pPr>
        <w:wordWrap w:val="0"/>
        <w:spacing w:line="640" w:lineRule="exact"/>
        <w:ind w:right="840" w:firstLine="480" w:firstLineChars="200"/>
        <w:jc w:val="right"/>
        <w:rPr>
          <w:rFonts w:hint="eastAsia"/>
          <w:color w:val="auto"/>
          <w:kern w:val="0"/>
          <w:sz w:val="24"/>
          <w:highlight w:val="none"/>
        </w:rPr>
      </w:pPr>
      <w:r>
        <w:rPr>
          <w:rFonts w:hint="eastAsia"/>
          <w:color w:val="auto"/>
          <w:kern w:val="0"/>
          <w:sz w:val="24"/>
          <w:highlight w:val="none"/>
        </w:rPr>
        <w:t>法定代表人身份证号码：</w:t>
      </w:r>
      <w:r>
        <w:rPr>
          <w:rFonts w:hint="eastAsia"/>
          <w:color w:val="auto"/>
          <w:kern w:val="0"/>
          <w:sz w:val="24"/>
          <w:highlight w:val="none"/>
          <w:u w:val="single"/>
        </w:rPr>
        <w:t xml:space="preserve">                                     </w:t>
      </w:r>
    </w:p>
    <w:p>
      <w:pPr>
        <w:spacing w:line="640" w:lineRule="exact"/>
        <w:ind w:right="1080" w:firstLine="480" w:firstLineChars="200"/>
        <w:jc w:val="center"/>
        <w:rPr>
          <w:rFonts w:hint="eastAsia"/>
          <w:color w:val="auto"/>
          <w:kern w:val="0"/>
          <w:sz w:val="24"/>
          <w:highlight w:val="none"/>
        </w:rPr>
      </w:pPr>
      <w:r>
        <w:rPr>
          <w:rFonts w:hint="eastAsia"/>
          <w:color w:val="auto"/>
          <w:kern w:val="0"/>
          <w:sz w:val="24"/>
          <w:highlight w:val="none"/>
        </w:rPr>
        <w:t xml:space="preserve">       委托代理人：</w:t>
      </w:r>
      <w:r>
        <w:rPr>
          <w:rFonts w:hint="eastAsia"/>
          <w:color w:val="auto"/>
          <w:kern w:val="0"/>
          <w:sz w:val="24"/>
          <w:highlight w:val="none"/>
          <w:u w:val="single"/>
        </w:rPr>
        <w:t xml:space="preserve">                                    </w:t>
      </w:r>
      <w:r>
        <w:rPr>
          <w:rFonts w:hint="eastAsia"/>
          <w:color w:val="auto"/>
          <w:kern w:val="0"/>
          <w:sz w:val="24"/>
          <w:highlight w:val="none"/>
        </w:rPr>
        <w:t>（签字）</w:t>
      </w:r>
    </w:p>
    <w:p>
      <w:pPr>
        <w:wordWrap w:val="0"/>
        <w:spacing w:line="640" w:lineRule="exact"/>
        <w:ind w:right="840" w:firstLine="480" w:firstLineChars="200"/>
        <w:jc w:val="right"/>
        <w:rPr>
          <w:rFonts w:hint="eastAsia"/>
          <w:b/>
          <w:color w:val="auto"/>
          <w:kern w:val="0"/>
          <w:sz w:val="32"/>
          <w:szCs w:val="32"/>
          <w:highlight w:val="none"/>
        </w:rPr>
      </w:pPr>
      <w:r>
        <w:rPr>
          <w:rFonts w:hint="eastAsia"/>
          <w:color w:val="auto"/>
          <w:kern w:val="0"/>
          <w:sz w:val="24"/>
          <w:highlight w:val="none"/>
        </w:rPr>
        <w:t>委托代理人身份证号码：</w:t>
      </w:r>
      <w:r>
        <w:rPr>
          <w:rFonts w:hint="eastAsia"/>
          <w:color w:val="auto"/>
          <w:kern w:val="0"/>
          <w:sz w:val="24"/>
          <w:highlight w:val="none"/>
          <w:u w:val="single"/>
        </w:rPr>
        <w:t xml:space="preserve">                                     </w:t>
      </w:r>
    </w:p>
    <w:p>
      <w:pPr>
        <w:spacing w:line="640" w:lineRule="exact"/>
        <w:ind w:firstLine="1280" w:firstLineChars="400"/>
        <w:jc w:val="right"/>
        <w:rPr>
          <w:rFonts w:hint="eastAsia"/>
          <w:color w:val="auto"/>
          <w:kern w:val="0"/>
          <w:sz w:val="24"/>
          <w:highlight w:val="none"/>
          <w:u w:val="single"/>
        </w:rPr>
      </w:pPr>
      <w:r>
        <w:rPr>
          <w:rFonts w:hint="eastAsia"/>
          <w:color w:val="auto"/>
          <w:kern w:val="0"/>
          <w:sz w:val="32"/>
          <w:szCs w:val="32"/>
          <w:highlight w:val="none"/>
          <w:u w:val="single"/>
        </w:rPr>
        <w:t xml:space="preserve"> </w:t>
      </w:r>
      <w:r>
        <w:rPr>
          <w:rFonts w:hint="eastAsia"/>
          <w:color w:val="auto"/>
          <w:kern w:val="0"/>
          <w:sz w:val="24"/>
          <w:highlight w:val="none"/>
          <w:u w:val="single"/>
        </w:rPr>
        <w:t xml:space="preserve">    </w:t>
      </w:r>
      <w:r>
        <w:rPr>
          <w:rFonts w:hint="eastAsia"/>
          <w:color w:val="auto"/>
          <w:kern w:val="0"/>
          <w:sz w:val="24"/>
          <w:highlight w:val="none"/>
        </w:rPr>
        <w:t>年</w:t>
      </w:r>
      <w:r>
        <w:rPr>
          <w:rFonts w:hint="eastAsia"/>
          <w:color w:val="auto"/>
          <w:kern w:val="0"/>
          <w:sz w:val="24"/>
          <w:highlight w:val="none"/>
          <w:u w:val="single"/>
        </w:rPr>
        <w:t xml:space="preserve">    </w:t>
      </w:r>
      <w:r>
        <w:rPr>
          <w:rFonts w:hint="eastAsia"/>
          <w:color w:val="auto"/>
          <w:kern w:val="0"/>
          <w:sz w:val="24"/>
          <w:highlight w:val="none"/>
        </w:rPr>
        <w:t>月</w:t>
      </w:r>
      <w:r>
        <w:rPr>
          <w:rFonts w:hint="eastAsia"/>
          <w:color w:val="auto"/>
          <w:kern w:val="0"/>
          <w:sz w:val="24"/>
          <w:highlight w:val="none"/>
          <w:u w:val="single"/>
        </w:rPr>
        <w:t xml:space="preserve">    </w:t>
      </w:r>
      <w:r>
        <w:rPr>
          <w:rFonts w:hint="eastAsia"/>
          <w:color w:val="auto"/>
          <w:kern w:val="0"/>
          <w:sz w:val="24"/>
          <w:highlight w:val="none"/>
        </w:rPr>
        <w:t>日</w:t>
      </w:r>
    </w:p>
    <w:p>
      <w:pPr>
        <w:pStyle w:val="4"/>
        <w:wordWrap w:val="0"/>
        <w:spacing w:line="480" w:lineRule="auto"/>
        <w:ind w:firstLine="4290" w:firstLineChars="1650"/>
        <w:jc w:val="left"/>
        <w:rPr>
          <w:rFonts w:hint="eastAsia" w:ascii="宋体" w:hAnsi="宋体"/>
          <w:color w:val="auto"/>
          <w:sz w:val="24"/>
          <w:highlight w:val="none"/>
        </w:rPr>
      </w:pPr>
      <w:r>
        <w:rPr>
          <w:rFonts w:hint="eastAsia" w:ascii="宋体" w:hAnsi="宋体"/>
          <w:color w:val="auto"/>
          <w:sz w:val="26"/>
          <w:highlight w:val="none"/>
        </w:rPr>
        <w:t xml:space="preserve">                 </w:t>
      </w:r>
    </w:p>
    <w:p>
      <w:pPr>
        <w:wordWrap w:val="0"/>
        <w:rPr>
          <w:rFonts w:hint="eastAsia" w:ascii="宋体" w:hAnsi="宋体"/>
          <w:color w:val="auto"/>
          <w:sz w:val="24"/>
          <w:highlight w:val="none"/>
        </w:rPr>
      </w:pPr>
    </w:p>
    <w:p>
      <w:pPr>
        <w:wordWrap w:val="0"/>
        <w:ind w:firstLine="480" w:firstLineChars="200"/>
        <w:rPr>
          <w:rFonts w:hint="eastAsia" w:ascii="宋体" w:hAnsi="宋体"/>
          <w:color w:val="auto"/>
          <w:sz w:val="24"/>
          <w:highlight w:val="none"/>
        </w:rPr>
      </w:pPr>
    </w:p>
    <w:p>
      <w:pPr>
        <w:numPr>
          <w:ilvl w:val="0"/>
          <w:numId w:val="0"/>
        </w:numPr>
        <w:rPr>
          <w:rFonts w:hint="eastAsia" w:ascii="宋体" w:hAnsi="宋体" w:cs="宋体"/>
          <w:color w:val="auto"/>
          <w:spacing w:val="10"/>
          <w:sz w:val="24"/>
          <w:highlight w:val="none"/>
        </w:rPr>
      </w:pPr>
      <w:r>
        <w:rPr>
          <w:rFonts w:hint="eastAsia" w:ascii="宋体" w:hAnsi="宋体" w:cs="宋体"/>
          <w:color w:val="auto"/>
          <w:sz w:val="24"/>
          <w:highlight w:val="none"/>
          <w:lang w:eastAsia="zh-CN"/>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投标单位法定代表人参加投标、开标等活动的，</w:t>
      </w:r>
      <w:r>
        <w:rPr>
          <w:rFonts w:hint="eastAsia" w:ascii="宋体" w:hAnsi="宋体" w:cs="宋体"/>
          <w:color w:val="auto"/>
          <w:spacing w:val="10"/>
          <w:sz w:val="24"/>
          <w:highlight w:val="none"/>
        </w:rPr>
        <w:t>不必提供本授权委托书。</w:t>
      </w:r>
    </w:p>
    <w:p>
      <w:pPr>
        <w:wordWrap w:val="0"/>
        <w:ind w:firstLine="482" w:firstLineChars="200"/>
        <w:jc w:val="both"/>
        <w:rPr>
          <w:rFonts w:hint="eastAsia" w:ascii="宋体" w:hAnsi="宋体" w:eastAsia="宋体"/>
          <w:b/>
          <w:bCs/>
          <w:color w:val="auto"/>
          <w:sz w:val="24"/>
          <w:highlight w:val="none"/>
          <w:lang w:eastAsia="zh-CN"/>
        </w:rPr>
      </w:pPr>
      <w:r>
        <w:rPr>
          <w:rFonts w:hint="eastAsia" w:ascii="宋体" w:hAnsi="宋体"/>
          <w:b/>
          <w:bCs/>
          <w:color w:val="auto"/>
          <w:sz w:val="24"/>
          <w:highlight w:val="none"/>
          <w:lang w:val="en-US" w:eastAsia="zh-CN"/>
        </w:rPr>
        <w:t>2、须</w:t>
      </w:r>
      <w:r>
        <w:rPr>
          <w:rFonts w:hint="eastAsia" w:ascii="宋体" w:hAnsi="宋体"/>
          <w:b/>
          <w:bCs/>
          <w:color w:val="auto"/>
          <w:sz w:val="24"/>
          <w:highlight w:val="none"/>
          <w:lang w:eastAsia="zh-CN"/>
        </w:rPr>
        <w:t>附身份证复印件加盖公章</w:t>
      </w:r>
    </w:p>
    <w:p>
      <w:pPr>
        <w:wordWrap w:val="0"/>
        <w:jc w:val="both"/>
        <w:rPr>
          <w:rFonts w:hint="eastAsia" w:ascii="宋体" w:hAnsi="宋体"/>
          <w:b/>
          <w:bCs/>
          <w:color w:val="auto"/>
          <w:sz w:val="24"/>
          <w:highlight w:val="none"/>
        </w:rPr>
      </w:pPr>
    </w:p>
    <w:p>
      <w:pPr>
        <w:wordWrap w:val="0"/>
        <w:jc w:val="both"/>
        <w:rPr>
          <w:rFonts w:hint="eastAsia" w:ascii="宋体" w:hAnsi="宋体"/>
          <w:b/>
          <w:bCs/>
          <w:color w:val="auto"/>
          <w:sz w:val="24"/>
          <w:highlight w:val="none"/>
        </w:rPr>
      </w:pPr>
    </w:p>
    <w:p>
      <w:pPr>
        <w:wordWrap w:val="0"/>
        <w:jc w:val="both"/>
        <w:rPr>
          <w:rFonts w:hint="eastAsia" w:ascii="宋体" w:hAnsi="宋体"/>
          <w:b/>
          <w:bCs/>
          <w:color w:val="auto"/>
          <w:sz w:val="24"/>
          <w:highlight w:val="none"/>
        </w:rPr>
      </w:pPr>
    </w:p>
    <w:p>
      <w:pPr>
        <w:wordWrap w:val="0"/>
        <w:jc w:val="both"/>
        <w:rPr>
          <w:rFonts w:hint="eastAsia" w:ascii="宋体" w:hAnsi="宋体"/>
          <w:b/>
          <w:bCs/>
          <w:color w:val="auto"/>
          <w:sz w:val="24"/>
          <w:highlight w:val="none"/>
        </w:rPr>
      </w:pPr>
    </w:p>
    <w:p>
      <w:pPr>
        <w:wordWrap w:val="0"/>
        <w:jc w:val="both"/>
        <w:rPr>
          <w:rFonts w:hint="eastAsia" w:ascii="宋体" w:hAnsi="宋体"/>
          <w:b/>
          <w:bCs/>
          <w:color w:val="auto"/>
          <w:sz w:val="24"/>
          <w:highlight w:val="none"/>
        </w:rPr>
      </w:pPr>
    </w:p>
    <w:p>
      <w:pPr>
        <w:wordWrap w:val="0"/>
        <w:jc w:val="both"/>
        <w:rPr>
          <w:rFonts w:hint="eastAsia" w:ascii="宋体" w:hAnsi="宋体"/>
          <w:b/>
          <w:bCs/>
          <w:color w:val="auto"/>
          <w:sz w:val="24"/>
          <w:highlight w:val="none"/>
        </w:rPr>
      </w:pPr>
    </w:p>
    <w:p>
      <w:pPr>
        <w:wordWrap w:val="0"/>
        <w:jc w:val="both"/>
        <w:rPr>
          <w:rFonts w:hint="eastAsia" w:ascii="宋体" w:hAnsi="宋体"/>
          <w:b/>
          <w:bCs/>
          <w:color w:val="auto"/>
          <w:sz w:val="24"/>
          <w:highlight w:val="none"/>
        </w:rPr>
      </w:pPr>
    </w:p>
    <w:p>
      <w:pPr>
        <w:rPr>
          <w:rFonts w:hint="eastAsia" w:ascii="宋体" w:hAnsi="宋体"/>
          <w:color w:val="auto"/>
          <w:sz w:val="24"/>
          <w:highlight w:val="none"/>
        </w:rPr>
      </w:pPr>
    </w:p>
    <w:p>
      <w:pPr>
        <w:wordWrap w:val="0"/>
        <w:ind w:firstLine="480" w:firstLineChars="200"/>
        <w:rPr>
          <w:rFonts w:hint="eastAsia" w:ascii="宋体" w:hAnsi="宋体"/>
          <w:color w:val="auto"/>
          <w:sz w:val="24"/>
          <w:highlight w:val="none"/>
        </w:rPr>
      </w:pPr>
    </w:p>
    <w:p>
      <w:pPr>
        <w:pStyle w:val="8"/>
        <w:spacing w:before="156" w:beforeLines="50" w:after="156" w:afterLines="50" w:line="360" w:lineRule="auto"/>
        <w:ind w:firstLine="480" w:firstLineChars="200"/>
        <w:jc w:val="both"/>
        <w:rPr>
          <w:rFonts w:hint="eastAsia" w:ascii="宋体" w:hAnsi="宋体"/>
          <w:color w:val="auto"/>
          <w:kern w:val="2"/>
          <w:sz w:val="24"/>
          <w:szCs w:val="24"/>
          <w:highlight w:val="none"/>
          <w:lang w:eastAsia="zh-CN"/>
        </w:rPr>
      </w:pPr>
    </w:p>
    <w:p>
      <w:pPr>
        <w:pStyle w:val="8"/>
        <w:spacing w:before="156" w:beforeLines="50" w:after="156" w:afterLines="50" w:line="360" w:lineRule="auto"/>
        <w:ind w:firstLine="482" w:firstLineChars="200"/>
        <w:jc w:val="both"/>
        <w:rPr>
          <w:rFonts w:hint="eastAsia" w:ascii="宋体" w:hAnsi="宋体"/>
          <w:b/>
          <w:bCs/>
          <w:color w:val="auto"/>
          <w:kern w:val="2"/>
          <w:sz w:val="24"/>
          <w:szCs w:val="24"/>
          <w:highlight w:val="none"/>
          <w:lang w:eastAsia="zh-CN"/>
        </w:rPr>
      </w:pPr>
    </w:p>
    <w:p>
      <w:pPr>
        <w:pStyle w:val="8"/>
        <w:spacing w:before="156" w:beforeLines="50" w:after="156" w:afterLines="50" w:line="360" w:lineRule="auto"/>
        <w:ind w:firstLine="482" w:firstLineChars="200"/>
        <w:jc w:val="both"/>
        <w:rPr>
          <w:rFonts w:hint="eastAsia" w:ascii="宋体" w:hAnsi="宋体" w:eastAsia="宋体"/>
          <w:b/>
          <w:bCs/>
          <w:color w:val="auto"/>
          <w:kern w:val="2"/>
          <w:sz w:val="24"/>
          <w:szCs w:val="24"/>
          <w:highlight w:val="none"/>
          <w:lang w:eastAsia="zh-CN"/>
        </w:rPr>
      </w:pPr>
      <w:r>
        <w:rPr>
          <w:rFonts w:hint="eastAsia" w:ascii="宋体" w:hAnsi="宋体"/>
          <w:b/>
          <w:bCs/>
          <w:color w:val="auto"/>
          <w:kern w:val="2"/>
          <w:sz w:val="24"/>
          <w:szCs w:val="24"/>
          <w:highlight w:val="none"/>
          <w:lang w:eastAsia="zh-CN"/>
        </w:rPr>
        <w:t>（三）企业营业执照、资质证书、施工企业安全生产许可证复印件加盖公章</w:t>
      </w:r>
    </w:p>
    <w:p>
      <w:pPr>
        <w:pStyle w:val="8"/>
        <w:numPr>
          <w:ilvl w:val="0"/>
          <w:numId w:val="0"/>
        </w:numPr>
        <w:spacing w:before="156" w:beforeLines="50" w:after="156" w:afterLines="50" w:line="360" w:lineRule="auto"/>
        <w:ind w:firstLine="482" w:firstLineChars="200"/>
        <w:jc w:val="both"/>
        <w:rPr>
          <w:rFonts w:hint="eastAsia" w:ascii="宋体" w:hAnsi="宋体"/>
          <w:b/>
          <w:bCs/>
          <w:color w:val="auto"/>
          <w:kern w:val="2"/>
          <w:sz w:val="24"/>
          <w:szCs w:val="24"/>
          <w:highlight w:val="none"/>
          <w:lang w:eastAsia="zh-CN"/>
        </w:rPr>
      </w:pPr>
    </w:p>
    <w:p>
      <w:pPr>
        <w:pStyle w:val="8"/>
        <w:numPr>
          <w:ilvl w:val="0"/>
          <w:numId w:val="0"/>
        </w:numPr>
        <w:spacing w:before="156" w:beforeLines="50" w:after="156" w:afterLines="50" w:line="360" w:lineRule="auto"/>
        <w:ind w:firstLine="482" w:firstLineChars="200"/>
        <w:jc w:val="both"/>
        <w:rPr>
          <w:rFonts w:hint="eastAsia" w:ascii="宋体" w:hAnsi="宋体"/>
          <w:b/>
          <w:bCs/>
          <w:color w:val="auto"/>
          <w:kern w:val="2"/>
          <w:sz w:val="24"/>
          <w:szCs w:val="24"/>
          <w:highlight w:val="none"/>
          <w:lang w:eastAsia="zh-CN"/>
        </w:rPr>
      </w:pPr>
    </w:p>
    <w:p>
      <w:pPr>
        <w:wordWrap w:val="0"/>
        <w:jc w:val="both"/>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（四）</w:t>
      </w:r>
      <w:r>
        <w:rPr>
          <w:rFonts w:hint="eastAsia" w:ascii="宋体" w:hAnsi="宋体" w:cs="Times New Roman"/>
          <w:b/>
          <w:bCs/>
          <w:color w:val="auto"/>
          <w:kern w:val="2"/>
          <w:sz w:val="24"/>
          <w:szCs w:val="24"/>
          <w:highlight w:val="none"/>
          <w:lang w:val="en-US" w:eastAsia="zh-CN" w:bidi="ar-SA"/>
        </w:rPr>
        <w:t>年检有效的银行开户许可证（或基本存款账户信息）复印件加盖公章</w:t>
      </w:r>
    </w:p>
    <w:p>
      <w:pPr>
        <w:wordWrap w:val="0"/>
        <w:jc w:val="both"/>
        <w:rPr>
          <w:rFonts w:hint="eastAsia" w:ascii="宋体" w:hAnsi="宋体" w:eastAsia="宋体" w:cs="Times New Roman"/>
          <w:b/>
          <w:bCs/>
          <w:color w:val="auto"/>
          <w:kern w:val="2"/>
          <w:sz w:val="24"/>
          <w:szCs w:val="24"/>
          <w:highlight w:val="none"/>
          <w:lang w:val="en-US" w:eastAsia="zh-CN" w:bidi="ar-SA"/>
        </w:rPr>
      </w:pPr>
    </w:p>
    <w:p>
      <w:pPr>
        <w:wordWrap w:val="0"/>
        <w:jc w:val="both"/>
        <w:rPr>
          <w:rFonts w:hint="eastAsia" w:ascii="宋体" w:hAnsi="宋体" w:eastAsia="宋体" w:cs="Times New Roman"/>
          <w:b/>
          <w:bCs/>
          <w:color w:val="auto"/>
          <w:kern w:val="2"/>
          <w:sz w:val="24"/>
          <w:szCs w:val="24"/>
          <w:highlight w:val="none"/>
          <w:lang w:val="en-US" w:eastAsia="zh-CN" w:bidi="ar-SA"/>
        </w:rPr>
      </w:pPr>
    </w:p>
    <w:p>
      <w:pPr>
        <w:wordWrap w:val="0"/>
        <w:jc w:val="both"/>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（五）</w:t>
      </w:r>
      <w:r>
        <w:rPr>
          <w:rFonts w:hint="eastAsia" w:ascii="宋体" w:hAnsi="宋体" w:cs="Times New Roman"/>
          <w:b/>
          <w:bCs/>
          <w:color w:val="auto"/>
          <w:kern w:val="2"/>
          <w:sz w:val="24"/>
          <w:szCs w:val="24"/>
          <w:highlight w:val="none"/>
          <w:lang w:val="en-US" w:eastAsia="zh-CN" w:bidi="ar-SA"/>
        </w:rPr>
        <w:t>项目经理</w:t>
      </w:r>
      <w:r>
        <w:rPr>
          <w:rFonts w:hint="eastAsia" w:ascii="宋体" w:hAnsi="宋体" w:eastAsia="宋体" w:cs="Times New Roman"/>
          <w:b/>
          <w:bCs/>
          <w:color w:val="auto"/>
          <w:kern w:val="2"/>
          <w:sz w:val="24"/>
          <w:szCs w:val="24"/>
          <w:highlight w:val="none"/>
          <w:lang w:val="en-US" w:eastAsia="zh-CN" w:bidi="ar-SA"/>
        </w:rPr>
        <w:t xml:space="preserve">身份证、建造师证书及安全生产考核合格证（B证）复印件加盖公章    </w:t>
      </w:r>
    </w:p>
    <w:p>
      <w:pPr>
        <w:pStyle w:val="15"/>
        <w:outlineLvl w:val="2"/>
        <w:rPr>
          <w:rFonts w:hint="eastAsia" w:asciiTheme="minorEastAsia" w:hAnsiTheme="minorEastAsia" w:eastAsiaTheme="minorEastAsia" w:cstheme="minorEastAsia"/>
          <w:color w:val="auto"/>
          <w:sz w:val="24"/>
          <w:szCs w:val="24"/>
          <w:highlight w:val="none"/>
          <w:lang w:eastAsia="zh-CN"/>
        </w:rPr>
      </w:pPr>
    </w:p>
    <w:p>
      <w:pPr>
        <w:pStyle w:val="15"/>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项目部施工管理人员到位承诺书</w:t>
      </w:r>
    </w:p>
    <w:p>
      <w:pPr>
        <w:pStyle w:val="15"/>
        <w:outlineLvl w:val="2"/>
        <w:rPr>
          <w:color w:val="auto"/>
          <w:highlight w:val="none"/>
        </w:rPr>
      </w:pPr>
    </w:p>
    <w:p>
      <w:pPr>
        <w:pStyle w:val="16"/>
        <w:tabs>
          <w:tab w:val="center" w:pos="4507"/>
        </w:tabs>
        <w:spacing w:line="360" w:lineRule="auto"/>
        <w:ind w:firstLine="241" w:firstLineChars="100"/>
        <w:jc w:val="center"/>
        <w:rPr>
          <w:rFonts w:hint="eastAsia" w:ascii="宋体"/>
          <w:color w:val="auto"/>
          <w:sz w:val="24"/>
          <w:highlight w:val="none"/>
          <w:u w:val="single"/>
        </w:rPr>
      </w:pPr>
      <w:r>
        <w:rPr>
          <w:b/>
          <w:bCs/>
          <w:color w:val="auto"/>
          <w:sz w:val="24"/>
          <w:szCs w:val="24"/>
          <w:highlight w:val="none"/>
        </w:rPr>
        <w:t>项目部施工管理人员到位承诺书</w:t>
      </w:r>
    </w:p>
    <w:p>
      <w:pPr>
        <w:pStyle w:val="16"/>
        <w:spacing w:line="460" w:lineRule="exact"/>
        <w:rPr>
          <w:rFonts w:hint="eastAsia" w:ascii="宋体"/>
          <w:color w:val="auto"/>
          <w:sz w:val="24"/>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（招标人名称）</w:t>
      </w:r>
      <w:r>
        <w:rPr>
          <w:rFonts w:hint="eastAsia" w:ascii="宋体"/>
          <w:color w:val="auto"/>
          <w:sz w:val="24"/>
          <w:highlight w:val="none"/>
        </w:rPr>
        <w:t>：</w:t>
      </w:r>
    </w:p>
    <w:p>
      <w:pPr>
        <w:pStyle w:val="16"/>
        <w:spacing w:line="460" w:lineRule="exact"/>
        <w:ind w:firstLine="645"/>
        <w:rPr>
          <w:rFonts w:hint="eastAsia" w:ascii="宋体"/>
          <w:color w:val="auto"/>
          <w:sz w:val="24"/>
          <w:highlight w:val="none"/>
        </w:rPr>
      </w:pPr>
      <w:r>
        <w:rPr>
          <w:rFonts w:hint="eastAsia" w:ascii="宋体"/>
          <w:color w:val="auto"/>
          <w:sz w:val="24"/>
          <w:highlight w:val="none"/>
        </w:rPr>
        <w:t>本人</w:t>
      </w:r>
      <w:r>
        <w:rPr>
          <w:rFonts w:hint="eastAsia" w:ascii="宋体"/>
          <w:color w:val="auto"/>
          <w:sz w:val="24"/>
          <w:highlight w:val="none"/>
          <w:u w:val="single"/>
        </w:rPr>
        <w:t xml:space="preserve">         （姓名）</w:t>
      </w:r>
      <w:r>
        <w:rPr>
          <w:rFonts w:hint="eastAsia" w:ascii="宋体"/>
          <w:color w:val="auto"/>
          <w:sz w:val="24"/>
          <w:highlight w:val="none"/>
        </w:rPr>
        <w:t>系</w:t>
      </w:r>
      <w:r>
        <w:rPr>
          <w:rFonts w:hint="eastAsia" w:ascii="宋体"/>
          <w:color w:val="auto"/>
          <w:sz w:val="24"/>
          <w:highlight w:val="none"/>
          <w:u w:val="single"/>
        </w:rPr>
        <w:t xml:space="preserve">                      （投标人名称）</w:t>
      </w:r>
      <w:r>
        <w:rPr>
          <w:rFonts w:hint="eastAsia" w:ascii="宋体"/>
          <w:color w:val="auto"/>
          <w:sz w:val="24"/>
          <w:highlight w:val="none"/>
        </w:rPr>
        <w:t>的法定代表人，现承诺：</w:t>
      </w:r>
    </w:p>
    <w:p>
      <w:pPr>
        <w:pStyle w:val="16"/>
        <w:spacing w:line="460" w:lineRule="exact"/>
        <w:ind w:firstLine="645"/>
        <w:rPr>
          <w:rFonts w:hint="eastAsia" w:ascii="宋体"/>
          <w:color w:val="auto"/>
          <w:sz w:val="24"/>
          <w:highlight w:val="none"/>
        </w:rPr>
      </w:pPr>
      <w:r>
        <w:rPr>
          <w:rFonts w:hint="eastAsia" w:ascii="宋体"/>
          <w:color w:val="auto"/>
          <w:sz w:val="24"/>
          <w:highlight w:val="none"/>
        </w:rPr>
        <w:t>我单位在</w:t>
      </w:r>
      <w:r>
        <w:rPr>
          <w:rFonts w:hint="eastAsia" w:ascii="宋体"/>
          <w:color w:val="auto"/>
          <w:sz w:val="24"/>
          <w:highlight w:val="none"/>
          <w:u w:val="single"/>
        </w:rPr>
        <w:t xml:space="preserve">                   （项目名称及标段） </w:t>
      </w:r>
      <w:r>
        <w:rPr>
          <w:rFonts w:hint="eastAsia" w:ascii="宋体"/>
          <w:color w:val="auto"/>
          <w:sz w:val="24"/>
          <w:highlight w:val="none"/>
        </w:rPr>
        <w:t>中标后，按照</w:t>
      </w:r>
      <w:r>
        <w:rPr>
          <w:rFonts w:hint="eastAsia" w:ascii="宋体"/>
          <w:color w:val="auto"/>
          <w:sz w:val="24"/>
          <w:highlight w:val="none"/>
          <w:lang w:val="en-US" w:eastAsia="zh-CN"/>
        </w:rPr>
        <w:t>招标文件</w:t>
      </w:r>
      <w:r>
        <w:rPr>
          <w:rFonts w:hint="eastAsia" w:ascii="宋体"/>
          <w:color w:val="auto"/>
          <w:sz w:val="24"/>
          <w:highlight w:val="none"/>
        </w:rPr>
        <w:t>承诺派出</w:t>
      </w:r>
      <w:r>
        <w:rPr>
          <w:rFonts w:hint="eastAsia" w:ascii="宋体"/>
          <w:color w:val="auto"/>
          <w:sz w:val="24"/>
          <w:highlight w:val="none"/>
          <w:lang w:eastAsia="zh-CN"/>
        </w:rPr>
        <w:t>项目经理</w:t>
      </w:r>
      <w:r>
        <w:rPr>
          <w:rFonts w:hint="eastAsia" w:ascii="宋体"/>
          <w:color w:val="auto"/>
          <w:sz w:val="24"/>
          <w:highlight w:val="none"/>
        </w:rPr>
        <w:t>，并按照福建省现行的项目施工管理人员配备的要求，配备其他相应管理人员。若不能按投标文件承诺的项目部施工管理人员到位的，愿意无条件地接受招标人作出的以下处理：</w:t>
      </w:r>
    </w:p>
    <w:p>
      <w:pPr>
        <w:pStyle w:val="16"/>
        <w:spacing w:line="460" w:lineRule="exact"/>
        <w:ind w:firstLine="645"/>
        <w:rPr>
          <w:rFonts w:hint="eastAsia" w:ascii="宋体"/>
          <w:color w:val="auto"/>
          <w:sz w:val="24"/>
          <w:highlight w:val="none"/>
        </w:rPr>
      </w:pPr>
      <w:r>
        <w:rPr>
          <w:rFonts w:hint="eastAsia" w:ascii="宋体"/>
          <w:color w:val="auto"/>
          <w:sz w:val="24"/>
          <w:highlight w:val="none"/>
        </w:rPr>
        <w:t>1、招标人按照本招标文件和施工合同约定所进行的处罚；</w:t>
      </w:r>
    </w:p>
    <w:p>
      <w:pPr>
        <w:pStyle w:val="16"/>
        <w:spacing w:line="460" w:lineRule="exact"/>
        <w:ind w:firstLine="645"/>
        <w:rPr>
          <w:rFonts w:hint="eastAsia" w:ascii="宋体"/>
          <w:color w:val="auto"/>
          <w:sz w:val="24"/>
          <w:highlight w:val="none"/>
        </w:rPr>
      </w:pPr>
      <w:r>
        <w:rPr>
          <w:rFonts w:hint="eastAsia" w:ascii="宋体"/>
          <w:color w:val="auto"/>
          <w:sz w:val="24"/>
          <w:highlight w:val="none"/>
        </w:rPr>
        <w:t>2、招标人有权解除合同并按违约追究我方责任。</w:t>
      </w:r>
    </w:p>
    <w:p>
      <w:pPr>
        <w:pStyle w:val="16"/>
        <w:tabs>
          <w:tab w:val="left" w:pos="100"/>
          <w:tab w:val="left" w:pos="700"/>
        </w:tabs>
        <w:spacing w:line="320" w:lineRule="exact"/>
        <w:ind w:firstLine="315" w:firstLineChars="150"/>
        <w:rPr>
          <w:rFonts w:hint="eastAsia" w:ascii="宋体"/>
          <w:color w:val="auto"/>
          <w:szCs w:val="21"/>
          <w:highlight w:val="none"/>
        </w:rPr>
      </w:pPr>
    </w:p>
    <w:p>
      <w:pPr>
        <w:pStyle w:val="16"/>
        <w:spacing w:line="460" w:lineRule="exact"/>
        <w:ind w:firstLine="645"/>
        <w:rPr>
          <w:rFonts w:hint="eastAsia" w:ascii="宋体"/>
          <w:color w:val="auto"/>
          <w:sz w:val="24"/>
          <w:highlight w:val="none"/>
        </w:rPr>
      </w:pPr>
    </w:p>
    <w:p>
      <w:pPr>
        <w:pStyle w:val="16"/>
        <w:spacing w:line="460" w:lineRule="exact"/>
        <w:ind w:firstLine="645"/>
        <w:jc w:val="right"/>
        <w:rPr>
          <w:rFonts w:hint="eastAsia"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（盖单位公章）</w:t>
      </w:r>
    </w:p>
    <w:p>
      <w:pPr>
        <w:pStyle w:val="16"/>
        <w:spacing w:line="460" w:lineRule="exact"/>
        <w:ind w:firstLine="3960" w:firstLineChars="1650"/>
        <w:rPr>
          <w:rFonts w:hint="eastAsia" w:ascii="宋体"/>
          <w:color w:val="auto"/>
          <w:sz w:val="24"/>
          <w:highlight w:val="none"/>
        </w:rPr>
      </w:pPr>
    </w:p>
    <w:p>
      <w:pPr>
        <w:wordWrap w:val="0"/>
        <w:jc w:val="right"/>
        <w:rPr>
          <w:rFonts w:hint="eastAsia" w:ascii="宋体" w:hAnsi="宋体" w:eastAsia="宋体" w:cs="Times New Roman"/>
          <w:b/>
          <w:bCs/>
          <w:color w:val="auto"/>
          <w:kern w:val="2"/>
          <w:sz w:val="24"/>
          <w:szCs w:val="24"/>
          <w:highlight w:val="none"/>
          <w:lang w:val="en-US" w:eastAsia="zh-CN" w:bidi="ar-SA"/>
        </w:rPr>
      </w:pPr>
      <w:r>
        <w:rPr>
          <w:rFonts w:hint="eastAsia" w:ascii="宋体"/>
          <w:color w:val="auto"/>
          <w:sz w:val="24"/>
          <w:highlight w:val="none"/>
        </w:rPr>
        <w:t>法定代表人或委托代理人：</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val="en-US" w:eastAsia="zh-CN"/>
        </w:rPr>
        <w:t>签字或</w:t>
      </w:r>
      <w:r>
        <w:rPr>
          <w:rFonts w:hint="eastAsia" w:ascii="宋体"/>
          <w:color w:val="auto"/>
          <w:sz w:val="24"/>
          <w:highlight w:val="none"/>
        </w:rPr>
        <w:t>盖章）</w:t>
      </w:r>
    </w:p>
    <w:p>
      <w:pPr>
        <w:pStyle w:val="2"/>
        <w:rPr>
          <w:rFonts w:hint="eastAsia"/>
          <w:color w:val="auto"/>
          <w:highlight w:val="none"/>
          <w:lang w:val="en-US" w:eastAsia="zh-CN"/>
        </w:rPr>
      </w:pPr>
    </w:p>
    <w:p>
      <w:pPr>
        <w:rPr>
          <w:rFonts w:hint="eastAsia" w:ascii="宋体" w:hAnsi="宋体" w:eastAsia="宋体"/>
          <w:color w:val="auto"/>
          <w:sz w:val="24"/>
          <w:highlight w:val="none"/>
          <w:lang w:eastAsia="zh-CN"/>
        </w:rPr>
      </w:pPr>
      <w:r>
        <w:rPr>
          <w:rFonts w:hint="eastAsia" w:ascii="宋体" w:hAnsi="宋体" w:eastAsia="宋体" w:cs="Times New Roman"/>
          <w:b/>
          <w:bCs/>
          <w:color w:val="auto"/>
          <w:kern w:val="2"/>
          <w:sz w:val="24"/>
          <w:szCs w:val="24"/>
          <w:highlight w:val="none"/>
          <w:lang w:val="en-US" w:eastAsia="zh-CN" w:bidi="ar-SA"/>
        </w:rPr>
        <w:t>（</w:t>
      </w:r>
      <w:r>
        <w:rPr>
          <w:rFonts w:hint="eastAsia" w:ascii="宋体" w:hAnsi="宋体" w:cs="Times New Roman"/>
          <w:b/>
          <w:bCs/>
          <w:color w:val="auto"/>
          <w:kern w:val="2"/>
          <w:sz w:val="24"/>
          <w:szCs w:val="24"/>
          <w:highlight w:val="none"/>
          <w:lang w:val="en-US" w:eastAsia="zh-CN" w:bidi="ar-SA"/>
        </w:rPr>
        <w:t>七</w:t>
      </w:r>
      <w:r>
        <w:rPr>
          <w:rFonts w:hint="eastAsia" w:ascii="宋体" w:hAnsi="宋体" w:eastAsia="宋体" w:cs="Times New Roman"/>
          <w:b/>
          <w:bCs/>
          <w:color w:val="auto"/>
          <w:kern w:val="2"/>
          <w:sz w:val="24"/>
          <w:szCs w:val="24"/>
          <w:highlight w:val="none"/>
          <w:lang w:val="en-US" w:eastAsia="zh-CN" w:bidi="ar-SA"/>
        </w:rPr>
        <w:t>）其他材料：</w:t>
      </w:r>
      <w:r>
        <w:rPr>
          <w:rFonts w:hint="default" w:ascii="宋体" w:hAnsi="宋体" w:eastAsia="宋体" w:cs="宋体"/>
          <w:b/>
          <w:bCs/>
          <w:i w:val="0"/>
          <w:caps w:val="0"/>
          <w:color w:val="auto"/>
          <w:spacing w:val="0"/>
          <w:kern w:val="0"/>
          <w:sz w:val="24"/>
          <w:szCs w:val="24"/>
          <w:highlight w:val="none"/>
          <w:shd w:val="clear" w:color="auto" w:fill="FFFFFF"/>
          <w:lang w:val="en-US" w:eastAsia="zh-CN" w:bidi="ar"/>
        </w:rPr>
        <w:t>①</w:t>
      </w:r>
      <w:r>
        <w:rPr>
          <w:rFonts w:hint="eastAsia" w:ascii="宋体" w:hAnsi="宋体" w:eastAsia="宋体" w:cs="宋体"/>
          <w:b/>
          <w:bCs/>
          <w:i w:val="0"/>
          <w:caps w:val="0"/>
          <w:color w:val="auto"/>
          <w:spacing w:val="0"/>
          <w:kern w:val="0"/>
          <w:sz w:val="24"/>
          <w:szCs w:val="24"/>
          <w:highlight w:val="none"/>
          <w:shd w:val="clear" w:color="auto" w:fill="FFFFFF"/>
          <w:lang w:val="en-US" w:eastAsia="zh-CN" w:bidi="ar"/>
        </w:rPr>
        <w:t>投标人的企业季度信用得分不得低于60分证明材料复印件加盖公章；</w:t>
      </w:r>
      <w:r>
        <w:rPr>
          <w:rFonts w:hint="default" w:ascii="Calibri" w:hAnsi="Calibri" w:eastAsia="宋体" w:cs="Calibri"/>
          <w:b/>
          <w:bCs/>
          <w:i w:val="0"/>
          <w:caps w:val="0"/>
          <w:color w:val="auto"/>
          <w:spacing w:val="0"/>
          <w:kern w:val="0"/>
          <w:sz w:val="24"/>
          <w:szCs w:val="24"/>
          <w:highlight w:val="none"/>
          <w:shd w:val="clear" w:color="auto" w:fill="FFFFFF"/>
          <w:lang w:val="en-US" w:eastAsia="zh-CN" w:bidi="ar"/>
        </w:rPr>
        <w:t>②</w:t>
      </w:r>
      <w:r>
        <w:rPr>
          <w:rFonts w:hint="default" w:ascii="宋体" w:hAnsi="宋体" w:eastAsia="宋体" w:cs="宋体"/>
          <w:b/>
          <w:bCs/>
          <w:i w:val="0"/>
          <w:caps w:val="0"/>
          <w:color w:val="auto"/>
          <w:spacing w:val="0"/>
          <w:kern w:val="0"/>
          <w:sz w:val="24"/>
          <w:szCs w:val="24"/>
          <w:highlight w:val="none"/>
          <w:shd w:val="clear" w:color="auto" w:fill="FFFFFF"/>
          <w:lang w:val="en-US" w:eastAsia="zh-CN" w:bidi="ar"/>
        </w:rPr>
        <w:t>投标人的企业信息和拟派项目管理人员信息（</w:t>
      </w:r>
      <w:r>
        <w:rPr>
          <w:rFonts w:hint="eastAsia" w:ascii="宋体" w:hAnsi="宋体" w:cs="宋体"/>
          <w:b/>
          <w:bCs/>
          <w:i w:val="0"/>
          <w:caps w:val="0"/>
          <w:color w:val="auto"/>
          <w:spacing w:val="0"/>
          <w:kern w:val="0"/>
          <w:sz w:val="24"/>
          <w:szCs w:val="24"/>
          <w:highlight w:val="none"/>
          <w:shd w:val="clear" w:color="auto" w:fill="FFFFFF"/>
          <w:lang w:val="en-US" w:eastAsia="zh-CN" w:bidi="ar"/>
        </w:rPr>
        <w:t>项目经理</w:t>
      </w:r>
      <w:r>
        <w:rPr>
          <w:rFonts w:hint="default" w:ascii="宋体" w:hAnsi="宋体" w:eastAsia="宋体" w:cs="宋体"/>
          <w:b/>
          <w:bCs/>
          <w:i w:val="0"/>
          <w:caps w:val="0"/>
          <w:color w:val="auto"/>
          <w:spacing w:val="0"/>
          <w:kern w:val="0"/>
          <w:sz w:val="24"/>
          <w:szCs w:val="24"/>
          <w:highlight w:val="none"/>
          <w:shd w:val="clear" w:color="auto" w:fill="FFFFFF"/>
          <w:lang w:val="en-US" w:eastAsia="zh-CN" w:bidi="ar"/>
        </w:rPr>
        <w:t>）应在</w:t>
      </w:r>
      <w:r>
        <w:rPr>
          <w:rFonts w:hint="eastAsia" w:ascii="宋体" w:hAnsi="宋体"/>
          <w:b/>
          <w:bCs/>
          <w:color w:val="auto"/>
          <w:sz w:val="24"/>
          <w:highlight w:val="none"/>
        </w:rPr>
        <w:t>福建省建设行业信息公开平台</w:t>
      </w:r>
      <w:r>
        <w:rPr>
          <w:rFonts w:hint="default" w:ascii="宋体" w:hAnsi="宋体" w:eastAsia="宋体" w:cs="宋体"/>
          <w:b/>
          <w:bCs/>
          <w:i w:val="0"/>
          <w:caps w:val="0"/>
          <w:color w:val="auto"/>
          <w:spacing w:val="0"/>
          <w:kern w:val="0"/>
          <w:sz w:val="24"/>
          <w:szCs w:val="24"/>
          <w:highlight w:val="none"/>
          <w:shd w:val="clear" w:color="auto" w:fill="FFFFFF"/>
          <w:lang w:val="en-US" w:eastAsia="zh-CN" w:bidi="ar"/>
        </w:rPr>
        <w:t>可查询到且查询到的信息须完整</w:t>
      </w:r>
      <w:r>
        <w:rPr>
          <w:rFonts w:hint="eastAsia" w:ascii="宋体" w:hAnsi="宋体" w:eastAsia="宋体" w:cs="宋体"/>
          <w:b/>
          <w:bCs/>
          <w:i w:val="0"/>
          <w:caps w:val="0"/>
          <w:color w:val="auto"/>
          <w:spacing w:val="0"/>
          <w:kern w:val="0"/>
          <w:sz w:val="24"/>
          <w:szCs w:val="24"/>
          <w:highlight w:val="none"/>
          <w:shd w:val="clear" w:color="auto" w:fill="FFFFFF"/>
          <w:lang w:val="en-US" w:eastAsia="zh-CN" w:bidi="ar"/>
        </w:rPr>
        <w:t>证明材料(</w:t>
      </w:r>
      <w:r>
        <w:rPr>
          <w:rFonts w:hint="eastAsia" w:ascii="宋体" w:hAnsi="宋体" w:cs="宋体"/>
          <w:b/>
          <w:bCs/>
          <w:i w:val="0"/>
          <w:caps w:val="0"/>
          <w:color w:val="auto"/>
          <w:spacing w:val="0"/>
          <w:kern w:val="0"/>
          <w:sz w:val="24"/>
          <w:szCs w:val="24"/>
          <w:highlight w:val="none"/>
          <w:shd w:val="clear" w:color="auto" w:fill="FFFFFF"/>
          <w:lang w:val="en-US" w:eastAsia="zh-CN" w:bidi="ar"/>
        </w:rPr>
        <w:t>项目经理</w:t>
      </w:r>
      <w:r>
        <w:rPr>
          <w:rFonts w:hint="eastAsia" w:ascii="宋体" w:hAnsi="宋体" w:eastAsia="宋体" w:cs="宋体"/>
          <w:b/>
          <w:bCs/>
          <w:i w:val="0"/>
          <w:caps w:val="0"/>
          <w:color w:val="auto"/>
          <w:spacing w:val="0"/>
          <w:kern w:val="0"/>
          <w:sz w:val="24"/>
          <w:szCs w:val="24"/>
          <w:highlight w:val="none"/>
          <w:shd w:val="clear" w:color="auto" w:fill="FFFFFF"/>
          <w:lang w:val="en-US" w:eastAsia="zh-CN" w:bidi="ar"/>
        </w:rPr>
        <w:t>的注册人员信息、三类人员信息)网上查询结果打印出来加盖公章。</w:t>
      </w:r>
    </w:p>
    <w:p>
      <w:pPr>
        <w:rPr>
          <w:rFonts w:hint="eastAsia"/>
          <w:color w:val="auto"/>
          <w:highlight w:val="none"/>
          <w:lang w:eastAsia="zh-CN"/>
        </w:rPr>
      </w:pPr>
    </w:p>
    <w:p>
      <w:pPr>
        <w:rPr>
          <w:color w:val="auto"/>
          <w:highlight w:val="none"/>
        </w:rPr>
      </w:pPr>
    </w:p>
    <w:p>
      <w:pPr>
        <w:rPr>
          <w:color w:val="auto"/>
          <w:highlight w:val="none"/>
        </w:rPr>
      </w:pPr>
    </w:p>
    <w:p>
      <w:pPr>
        <w:rPr>
          <w:color w:val="auto"/>
          <w:highlight w:val="none"/>
        </w:rPr>
      </w:pPr>
    </w:p>
    <w:p>
      <w:pPr>
        <w:wordWrap w:val="0"/>
        <w:jc w:val="center"/>
        <w:rPr>
          <w:rFonts w:hint="eastAsia" w:ascii="宋体" w:hAnsi="宋体"/>
          <w:b/>
          <w:color w:val="auto"/>
          <w:sz w:val="36"/>
          <w:szCs w:val="36"/>
          <w:highlight w:val="none"/>
        </w:rPr>
      </w:pPr>
    </w:p>
    <w:p>
      <w:pPr>
        <w:wordWrap w:val="0"/>
        <w:jc w:val="center"/>
        <w:rPr>
          <w:rFonts w:hint="eastAsia" w:ascii="宋体" w:hAnsi="宋体"/>
          <w:b/>
          <w:color w:val="auto"/>
          <w:sz w:val="36"/>
          <w:szCs w:val="36"/>
          <w:highlight w:val="none"/>
        </w:rPr>
      </w:pPr>
      <w:r>
        <w:rPr>
          <w:rFonts w:hint="eastAsia" w:ascii="宋体" w:hAnsi="宋体"/>
          <w:b/>
          <w:color w:val="auto"/>
          <w:sz w:val="36"/>
          <w:szCs w:val="36"/>
          <w:highlight w:val="none"/>
        </w:rPr>
        <w:t>第五章 工程预算价文件</w:t>
      </w:r>
    </w:p>
    <w:p>
      <w:pPr>
        <w:wordWrap w:val="0"/>
        <w:ind w:firstLine="1886" w:firstLineChars="587"/>
        <w:rPr>
          <w:rFonts w:hint="eastAsia" w:ascii="宋体" w:hAnsi="宋体"/>
          <w:b/>
          <w:color w:val="auto"/>
          <w:sz w:val="32"/>
          <w:szCs w:val="32"/>
          <w:highlight w:val="none"/>
        </w:rPr>
      </w:pPr>
    </w:p>
    <w:p>
      <w:pPr>
        <w:wordWrap w:val="0"/>
        <w:jc w:val="center"/>
        <w:rPr>
          <w:rFonts w:hint="eastAsia" w:ascii="宋体" w:hAnsi="宋体"/>
          <w:b/>
          <w:color w:val="auto"/>
          <w:sz w:val="32"/>
          <w:szCs w:val="32"/>
          <w:highlight w:val="none"/>
        </w:rPr>
      </w:pPr>
      <w:r>
        <w:rPr>
          <w:rFonts w:hint="eastAsia" w:ascii="宋体" w:hAnsi="宋体"/>
          <w:b/>
          <w:color w:val="auto"/>
          <w:sz w:val="32"/>
          <w:szCs w:val="32"/>
          <w:highlight w:val="none"/>
        </w:rPr>
        <w:t>(另附)</w:t>
      </w:r>
    </w:p>
    <w:p>
      <w:pPr>
        <w:rPr>
          <w:color w:val="auto"/>
          <w:highlight w:val="none"/>
        </w:rPr>
      </w:pPr>
    </w:p>
    <w:p>
      <w:pPr>
        <w:rPr>
          <w:color w:val="auto"/>
          <w:highlight w:val="none"/>
        </w:rPr>
      </w:pPr>
    </w:p>
    <w:sectPr>
      <w:headerReference r:id="rId3" w:type="default"/>
      <w:footerReference r:id="rId4" w:type="default"/>
      <w:footerReference r:id="rId5" w:type="even"/>
      <w:pgSz w:w="11907" w:h="16840"/>
      <w:pgMar w:top="1440" w:right="1134" w:bottom="1191" w:left="1418" w:header="720" w:footer="720" w:gutter="0"/>
      <w:pgBorders>
        <w:top w:val="none" w:sz="0" w:space="0"/>
        <w:left w:val="none" w:sz="0" w:space="0"/>
        <w:bottom w:val="none" w:sz="0" w:space="0"/>
        <w:right w:val="none" w:sz="0" w:space="0"/>
      </w:pgBorders>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510"/>
        </w:tabs>
        <w:ind w:left="0" w:firstLine="510"/>
      </w:pPr>
      <w:rPr>
        <w:rFonts w:hint="eastAsia"/>
        <w:i w:val="0"/>
        <w:sz w:val="24"/>
      </w:rPr>
    </w:lvl>
    <w:lvl w:ilvl="1" w:tentative="0">
      <w:start w:val="1"/>
      <w:numFmt w:val="decimal"/>
      <w:lvlText w:val="%2)"/>
      <w:lvlJc w:val="left"/>
      <w:pPr>
        <w:tabs>
          <w:tab w:val="left" w:pos="510"/>
        </w:tabs>
        <w:ind w:left="0" w:firstLine="510"/>
      </w:pPr>
      <w:rPr>
        <w:rFonts w:hint="eastAsia" w:ascii="宋体" w:hAnsi="宋体" w:eastAsia="宋体"/>
        <w:i w:val="0"/>
      </w:rPr>
    </w:lvl>
    <w:lvl w:ilvl="2" w:tentative="0">
      <w:start w:val="1"/>
      <w:numFmt w:val="decimal"/>
      <w:lvlText w:val="%1.%2.%3."/>
      <w:lvlJc w:val="left"/>
      <w:pPr>
        <w:tabs>
          <w:tab w:val="left" w:pos="510"/>
        </w:tabs>
        <w:ind w:left="0" w:firstLine="510"/>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13"/>
      <w:suff w:val="space"/>
      <w:lvlText w:val="（%3）"/>
      <w:lvlJc w:val="left"/>
      <w:pPr>
        <w:ind w:left="0" w:firstLine="510"/>
      </w:pPr>
      <w:rPr>
        <w:rFonts w:hint="eastAsia"/>
        <w:b/>
        <w:i w:val="0"/>
        <w:sz w:val="24"/>
      </w:rPr>
    </w:lvl>
    <w:lvl w:ilvl="3" w:tentative="0">
      <w:start w:val="1"/>
      <w:numFmt w:val="decimal"/>
      <w:suff w:val="space"/>
      <w:lvlText w:val="%4."/>
      <w:lvlJc w:val="left"/>
      <w:pPr>
        <w:ind w:left="0" w:firstLine="510"/>
      </w:pPr>
      <w:rPr>
        <w:rFonts w:hint="eastAsia" w:ascii="宋体" w:hAnsi="宋体" w:eastAsia="宋体"/>
        <w:b/>
        <w:sz w:val="24"/>
      </w:rPr>
    </w:lvl>
    <w:lvl w:ilvl="4" w:tentative="0">
      <w:start w:val="1"/>
      <w:numFmt w:val="decimal"/>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2">
    <w:nsid w:val="02CE5EAF"/>
    <w:multiLevelType w:val="singleLevel"/>
    <w:tmpl w:val="02CE5EAF"/>
    <w:lvl w:ilvl="0" w:tentative="0">
      <w:start w:val="1"/>
      <w:numFmt w:val="decimal"/>
      <w:lvlText w:val="%1)"/>
      <w:lvlJc w:val="left"/>
      <w:pPr>
        <w:tabs>
          <w:tab w:val="left" w:pos="312"/>
        </w:tabs>
      </w:pPr>
    </w:lvl>
  </w:abstractNum>
  <w:abstractNum w:abstractNumId="3">
    <w:nsid w:val="44FFDD8C"/>
    <w:multiLevelType w:val="singleLevel"/>
    <w:tmpl w:val="44FFDD8C"/>
    <w:lvl w:ilvl="0" w:tentative="0">
      <w:start w:val="8"/>
      <w:numFmt w:val="decimal"/>
      <w:suff w:val="nothing"/>
      <w:lvlText w:val="（%1）"/>
      <w:lvlJc w:val="left"/>
    </w:lvl>
  </w:abstractNum>
  <w:abstractNum w:abstractNumId="4">
    <w:nsid w:val="551CBA61"/>
    <w:multiLevelType w:val="singleLevel"/>
    <w:tmpl w:val="551CBA61"/>
    <w:lvl w:ilvl="0" w:tentative="0">
      <w:start w:val="1"/>
      <w:numFmt w:val="decimal"/>
      <w:suff w:val="nothing"/>
      <w:lvlText w:val="%1、"/>
      <w:lvlJc w:val="left"/>
    </w:lvl>
  </w:abstractNum>
  <w:abstractNum w:abstractNumId="5">
    <w:nsid w:val="595DA7E5"/>
    <w:multiLevelType w:val="singleLevel"/>
    <w:tmpl w:val="595DA7E5"/>
    <w:lvl w:ilvl="0" w:tentative="0">
      <w:start w:val="13"/>
      <w:numFmt w:val="decimal"/>
      <w:suff w:val="nothing"/>
      <w:lvlText w:val="%1."/>
      <w:lvlJc w:val="left"/>
    </w:lvl>
  </w:abstractNum>
  <w:abstractNum w:abstractNumId="6">
    <w:nsid w:val="76FC6E46"/>
    <w:multiLevelType w:val="multilevel"/>
    <w:tmpl w:val="76FC6E46"/>
    <w:lvl w:ilvl="0" w:tentative="0">
      <w:start w:val="2"/>
      <w:numFmt w:val="decimal"/>
      <w:lvlText w:val="%1、"/>
      <w:lvlJc w:val="left"/>
      <w:pPr>
        <w:ind w:left="580" w:hanging="360"/>
      </w:pPr>
      <w:rPr>
        <w:rFonts w:hint="default" w:ascii="Times New Roman" w:hAnsi="Times New Roman"/>
        <w:sz w:val="22"/>
      </w:rPr>
    </w:lvl>
    <w:lvl w:ilvl="1" w:tentative="0">
      <w:start w:val="1"/>
      <w:numFmt w:val="lowerLetter"/>
      <w:lvlText w:val="%2)"/>
      <w:lvlJc w:val="left"/>
      <w:pPr>
        <w:ind w:left="1060" w:hanging="420"/>
      </w:pPr>
    </w:lvl>
    <w:lvl w:ilvl="2" w:tentative="0">
      <w:start w:val="1"/>
      <w:numFmt w:val="lowerRoman"/>
      <w:lvlText w:val="%3."/>
      <w:lvlJc w:val="right"/>
      <w:pPr>
        <w:ind w:left="1480" w:hanging="420"/>
      </w:pPr>
    </w:lvl>
    <w:lvl w:ilvl="3" w:tentative="0">
      <w:start w:val="1"/>
      <w:numFmt w:val="decimal"/>
      <w:lvlText w:val="%4."/>
      <w:lvlJc w:val="left"/>
      <w:pPr>
        <w:ind w:left="1900" w:hanging="420"/>
      </w:pPr>
    </w:lvl>
    <w:lvl w:ilvl="4" w:tentative="0">
      <w:start w:val="1"/>
      <w:numFmt w:val="lowerLetter"/>
      <w:lvlText w:val="%5)"/>
      <w:lvlJc w:val="left"/>
      <w:pPr>
        <w:ind w:left="2320" w:hanging="420"/>
      </w:pPr>
    </w:lvl>
    <w:lvl w:ilvl="5" w:tentative="0">
      <w:start w:val="1"/>
      <w:numFmt w:val="lowerRoman"/>
      <w:lvlText w:val="%6."/>
      <w:lvlJc w:val="right"/>
      <w:pPr>
        <w:ind w:left="2740" w:hanging="420"/>
      </w:pPr>
    </w:lvl>
    <w:lvl w:ilvl="6" w:tentative="0">
      <w:start w:val="1"/>
      <w:numFmt w:val="decimal"/>
      <w:lvlText w:val="%7."/>
      <w:lvlJc w:val="left"/>
      <w:pPr>
        <w:ind w:left="3160" w:hanging="420"/>
      </w:pPr>
    </w:lvl>
    <w:lvl w:ilvl="7" w:tentative="0">
      <w:start w:val="1"/>
      <w:numFmt w:val="lowerLetter"/>
      <w:lvlText w:val="%8)"/>
      <w:lvlJc w:val="left"/>
      <w:pPr>
        <w:ind w:left="3580" w:hanging="420"/>
      </w:pPr>
    </w:lvl>
    <w:lvl w:ilvl="8" w:tentative="0">
      <w:start w:val="1"/>
      <w:numFmt w:val="lowerRoman"/>
      <w:lvlText w:val="%9."/>
      <w:lvlJc w:val="right"/>
      <w:pPr>
        <w:ind w:left="4000" w:hanging="420"/>
      </w:pPr>
    </w:lvl>
  </w:abstractNum>
  <w:num w:numId="1">
    <w:abstractNumId w:val="1"/>
  </w:num>
  <w:num w:numId="2">
    <w:abstractNumId w:val="0"/>
  </w:num>
  <w:num w:numId="3">
    <w:abstractNumId w:val="2"/>
  </w:num>
  <w:num w:numId="4">
    <w:abstractNumId w:val="5"/>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iYTFmYWNiN2U5MmQ2NDVkZWFlZDNiMWNkNjkzNmUifQ=="/>
  </w:docVars>
  <w:rsids>
    <w:rsidRoot w:val="6DE52F2D"/>
    <w:rsid w:val="008D3015"/>
    <w:rsid w:val="00A048C5"/>
    <w:rsid w:val="01C2557A"/>
    <w:rsid w:val="02743042"/>
    <w:rsid w:val="02825EED"/>
    <w:rsid w:val="02954528"/>
    <w:rsid w:val="088B6DE9"/>
    <w:rsid w:val="0933642A"/>
    <w:rsid w:val="094C053E"/>
    <w:rsid w:val="0B2A0C0A"/>
    <w:rsid w:val="0B55633E"/>
    <w:rsid w:val="0E8069D4"/>
    <w:rsid w:val="0EA10147"/>
    <w:rsid w:val="0EF153DB"/>
    <w:rsid w:val="0F103472"/>
    <w:rsid w:val="0F384BB8"/>
    <w:rsid w:val="10AA58F8"/>
    <w:rsid w:val="11661393"/>
    <w:rsid w:val="11BE58A5"/>
    <w:rsid w:val="11F428F3"/>
    <w:rsid w:val="12552F8A"/>
    <w:rsid w:val="139154D3"/>
    <w:rsid w:val="13C079DD"/>
    <w:rsid w:val="13F55BF3"/>
    <w:rsid w:val="16812AAE"/>
    <w:rsid w:val="177920C7"/>
    <w:rsid w:val="17847F27"/>
    <w:rsid w:val="17B31F9C"/>
    <w:rsid w:val="188350F6"/>
    <w:rsid w:val="189F45F1"/>
    <w:rsid w:val="1A8A3DEE"/>
    <w:rsid w:val="1D711BE5"/>
    <w:rsid w:val="1E085F02"/>
    <w:rsid w:val="1F6B63EC"/>
    <w:rsid w:val="21834CD3"/>
    <w:rsid w:val="21EF144C"/>
    <w:rsid w:val="25394681"/>
    <w:rsid w:val="26AB116E"/>
    <w:rsid w:val="28041431"/>
    <w:rsid w:val="28862760"/>
    <w:rsid w:val="2B762899"/>
    <w:rsid w:val="2B932846"/>
    <w:rsid w:val="2C8F0D87"/>
    <w:rsid w:val="2C9F2793"/>
    <w:rsid w:val="2D0A7E80"/>
    <w:rsid w:val="2DB15421"/>
    <w:rsid w:val="2DEA78B6"/>
    <w:rsid w:val="2EFA758F"/>
    <w:rsid w:val="302D2A86"/>
    <w:rsid w:val="30DC3E1B"/>
    <w:rsid w:val="31224239"/>
    <w:rsid w:val="331B48DE"/>
    <w:rsid w:val="35407E28"/>
    <w:rsid w:val="35CE773E"/>
    <w:rsid w:val="35E04766"/>
    <w:rsid w:val="3835496F"/>
    <w:rsid w:val="385D55F1"/>
    <w:rsid w:val="38D806EF"/>
    <w:rsid w:val="3934169D"/>
    <w:rsid w:val="39ED1D47"/>
    <w:rsid w:val="3A44760B"/>
    <w:rsid w:val="3AA8048C"/>
    <w:rsid w:val="3B893F22"/>
    <w:rsid w:val="3BD537A7"/>
    <w:rsid w:val="3BFF41E4"/>
    <w:rsid w:val="3CC741E1"/>
    <w:rsid w:val="3D29776B"/>
    <w:rsid w:val="408B7CA1"/>
    <w:rsid w:val="41B15F81"/>
    <w:rsid w:val="41B27C52"/>
    <w:rsid w:val="41BA2CF5"/>
    <w:rsid w:val="42325021"/>
    <w:rsid w:val="45D43693"/>
    <w:rsid w:val="46AB5380"/>
    <w:rsid w:val="47825D90"/>
    <w:rsid w:val="4A2B014A"/>
    <w:rsid w:val="4A654724"/>
    <w:rsid w:val="4BB73A6B"/>
    <w:rsid w:val="4BBE3774"/>
    <w:rsid w:val="4D265A75"/>
    <w:rsid w:val="4E283575"/>
    <w:rsid w:val="4FD60B6D"/>
    <w:rsid w:val="509D5DFA"/>
    <w:rsid w:val="511B421B"/>
    <w:rsid w:val="533B0847"/>
    <w:rsid w:val="559E61C2"/>
    <w:rsid w:val="568F468B"/>
    <w:rsid w:val="581C3D92"/>
    <w:rsid w:val="58CD4FF7"/>
    <w:rsid w:val="593C2FC0"/>
    <w:rsid w:val="594A6647"/>
    <w:rsid w:val="5A757540"/>
    <w:rsid w:val="5BC528FD"/>
    <w:rsid w:val="5FC921B9"/>
    <w:rsid w:val="606D7822"/>
    <w:rsid w:val="60F474CE"/>
    <w:rsid w:val="62415780"/>
    <w:rsid w:val="62423267"/>
    <w:rsid w:val="633A04FC"/>
    <w:rsid w:val="63D433F1"/>
    <w:rsid w:val="63F55ABD"/>
    <w:rsid w:val="65801643"/>
    <w:rsid w:val="65811338"/>
    <w:rsid w:val="65941492"/>
    <w:rsid w:val="664E52E7"/>
    <w:rsid w:val="69831C42"/>
    <w:rsid w:val="6DE52F2D"/>
    <w:rsid w:val="72245AA8"/>
    <w:rsid w:val="72926649"/>
    <w:rsid w:val="7342518C"/>
    <w:rsid w:val="737A4BC9"/>
    <w:rsid w:val="73A17D44"/>
    <w:rsid w:val="7504346E"/>
    <w:rsid w:val="755F0C93"/>
    <w:rsid w:val="76066AA6"/>
    <w:rsid w:val="763A3218"/>
    <w:rsid w:val="7662697D"/>
    <w:rsid w:val="770F356D"/>
    <w:rsid w:val="77564043"/>
    <w:rsid w:val="78144598"/>
    <w:rsid w:val="7A0005DA"/>
    <w:rsid w:val="7B492DCE"/>
    <w:rsid w:val="7B6B75D6"/>
    <w:rsid w:val="7B9C6037"/>
    <w:rsid w:val="7C210FE7"/>
    <w:rsid w:val="7CD75B94"/>
    <w:rsid w:val="7DDF1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600" w:lineRule="exact"/>
      <w:ind w:firstLine="480" w:firstLineChars="200"/>
    </w:pPr>
    <w:rPr>
      <w:rFonts w:ascii="宋体" w:hAnsi="宋体"/>
      <w:kern w:val="0"/>
      <w:sz w:val="24"/>
      <w:szCs w:val="28"/>
    </w:rPr>
  </w:style>
  <w:style w:type="paragraph" w:styleId="4">
    <w:name w:val="Normal Indent"/>
    <w:basedOn w:val="1"/>
    <w:qFormat/>
    <w:uiPriority w:val="0"/>
    <w:pPr>
      <w:adjustRightInd w:val="0"/>
      <w:spacing w:line="360" w:lineRule="atLeast"/>
      <w:ind w:firstLine="420"/>
      <w:textAlignment w:val="baseline"/>
    </w:pPr>
    <w:rPr>
      <w:szCs w:val="20"/>
    </w:rPr>
  </w:style>
  <w:style w:type="paragraph" w:styleId="5">
    <w:name w:val="Plain Text"/>
    <w:basedOn w:val="1"/>
    <w:qFormat/>
    <w:uiPriority w:val="0"/>
    <w:pPr>
      <w:adjustRightInd w:val="0"/>
      <w:spacing w:line="360" w:lineRule="atLeast"/>
      <w:textAlignment w:val="baseline"/>
    </w:pPr>
    <w:rPr>
      <w:rFonts w:ascii="宋体" w:hAnsi="Courier New"/>
      <w:kern w:val="0"/>
      <w:szCs w:val="2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semiHidden/>
    <w:qFormat/>
    <w:uiPriority w:val="0"/>
    <w:pPr>
      <w:adjustRightInd w:val="0"/>
      <w:spacing w:line="312" w:lineRule="atLeast"/>
      <w:jc w:val="left"/>
    </w:pPr>
    <w:rPr>
      <w:kern w:val="0"/>
      <w:sz w:val="18"/>
      <w:szCs w:val="20"/>
    </w:rPr>
  </w:style>
  <w:style w:type="character" w:styleId="11">
    <w:name w:val="page number"/>
    <w:basedOn w:val="10"/>
    <w:qFormat/>
    <w:uiPriority w:val="0"/>
  </w:style>
  <w:style w:type="character" w:customStyle="1" w:styleId="12">
    <w:name w:val="样式 正文缩进特点ALT+Z表正文正文非缩进四号段1Normal Indent Char2Normal Inde..."/>
    <w:basedOn w:val="10"/>
    <w:qFormat/>
    <w:uiPriority w:val="0"/>
    <w:rPr>
      <w:rFonts w:ascii="宋体" w:hAnsi="宋体"/>
      <w:b/>
      <w:sz w:val="44"/>
    </w:rPr>
  </w:style>
  <w:style w:type="paragraph" w:customStyle="1" w:styleId="13">
    <w:name w:val="样式 正文缩进正文（首行缩进两字）特点ALT+Z表正文正文非缩进四号段1Normal Indent Char2...4"/>
    <w:basedOn w:val="1"/>
    <w:next w:val="14"/>
    <w:qFormat/>
    <w:uiPriority w:val="0"/>
    <w:pPr>
      <w:widowControl/>
      <w:numPr>
        <w:ilvl w:val="2"/>
        <w:numId w:val="1"/>
      </w:numPr>
      <w:tabs>
        <w:tab w:val="left" w:pos="510"/>
      </w:tabs>
      <w:spacing w:line="300" w:lineRule="auto"/>
    </w:pPr>
    <w:rPr>
      <w:rFonts w:ascii="宋体" w:hAnsi="宋体"/>
      <w:color w:val="000000"/>
      <w:kern w:val="0"/>
      <w:sz w:val="24"/>
      <w:szCs w:val="20"/>
    </w:rPr>
  </w:style>
  <w:style w:type="paragraph" w:customStyle="1" w:styleId="14">
    <w:name w:val=" Char Char1 Char Char Char"/>
    <w:basedOn w:val="1"/>
    <w:qFormat/>
    <w:uiPriority w:val="0"/>
    <w:rPr>
      <w:kern w:val="0"/>
      <w:sz w:val="20"/>
      <w:szCs w:val="20"/>
    </w:rPr>
  </w:style>
  <w:style w:type="paragraph" w:customStyle="1" w:styleId="15">
    <w:name w:val="Normal_9"/>
    <w:qFormat/>
    <w:uiPriority w:val="0"/>
    <w:rPr>
      <w:rFonts w:ascii="黑体" w:hAnsi="黑体" w:eastAsia="黑体" w:cs="Times New Roman"/>
      <w:b/>
      <w:sz w:val="32"/>
      <w:szCs w:val="24"/>
      <w:lang w:bidi="ar-SA"/>
    </w:rPr>
  </w:style>
  <w:style w:type="paragraph" w:customStyle="1" w:styleId="16">
    <w:name w:val="正文_7"/>
    <w:qFormat/>
    <w:uiPriority w:val="0"/>
    <w:pPr>
      <w:widowControl w:val="0"/>
      <w:jc w:val="both"/>
    </w:pPr>
    <w:rPr>
      <w:rFonts w:ascii="Calibri" w:hAnsi="Calibri" w:eastAsia="宋体" w:cs="Times New Roman"/>
      <w:kern w:val="2"/>
      <w:sz w:val="21"/>
      <w:szCs w:val="22"/>
      <w:lang w:val="en-US" w:eastAsia="zh-CN" w:bidi="ar-SA"/>
    </w:rPr>
  </w:style>
  <w:style w:type="paragraph" w:styleId="17">
    <w:name w:val="List Paragraph"/>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14813</Words>
  <Characters>15772</Characters>
  <Lines>0</Lines>
  <Paragraphs>0</Paragraphs>
  <TotalTime>0</TotalTime>
  <ScaleCrop>false</ScaleCrop>
  <LinksUpToDate>false</LinksUpToDate>
  <CharactersWithSpaces>17192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2022-04-11T01:13:00Z</dcterms:created>
  <dc:creator>左左</dc:creator>
  <cp:lastModifiedBy>Administrator</cp:lastModifiedBy>
  <dcterms:modified xsi:type="dcterms:W3CDTF">2023-03-02T01:24:27Z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AA98D1B5CDAE470FA84B6FE55D2FCE17</vt:lpwstr>
  </property>
  <property fmtid="{D5CDD505-2E9C-101B-9397-08002B2CF9AE}" pid="4" name="commondata">
    <vt:lpwstr>eyJoZGlkIjoiZGI2NmZkOTVmM2MyMzBmZDZjZTFjOTU5NTFiNzk1M2MifQ==</vt:lpwstr>
  </property>
</Properties>
</file>