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beforeAutospacing="0" w:afterAutospacing="0"/>
        <w:jc w:val="center"/>
        <w:rPr>
          <w:rFonts w:hint="eastAsia" w:ascii="宋体" w:hAnsi="宋体" w:eastAsia="宋体" w:cs="宋体"/>
          <w:b/>
          <w:color w:val="000000"/>
          <w:sz w:val="72"/>
          <w:szCs w:val="72"/>
        </w:rPr>
      </w:pPr>
    </w:p>
    <w:p>
      <w:pPr>
        <w:pStyle w:val="14"/>
        <w:widowControl/>
        <w:spacing w:beforeAutospacing="0" w:afterAutospacing="0"/>
        <w:jc w:val="center"/>
        <w:rPr>
          <w:color w:val="000000"/>
        </w:rPr>
      </w:pPr>
      <w:r>
        <w:rPr>
          <w:rFonts w:hint="eastAsia" w:ascii="宋体" w:hAnsi="宋体" w:eastAsia="宋体" w:cs="宋体"/>
          <w:b/>
          <w:color w:val="000000"/>
          <w:sz w:val="72"/>
          <w:szCs w:val="72"/>
        </w:rPr>
        <w:t>莆田市政府采购</w:t>
      </w:r>
    </w:p>
    <w:p>
      <w:pPr>
        <w:pStyle w:val="14"/>
        <w:widowControl/>
        <w:spacing w:beforeAutospacing="0" w:afterAutospacing="0"/>
        <w:jc w:val="center"/>
        <w:rPr>
          <w:color w:val="000000"/>
        </w:rPr>
      </w:pPr>
      <w:r>
        <w:rPr>
          <w:rFonts w:hint="eastAsia" w:ascii="宋体" w:hAnsi="宋体" w:cs="宋体"/>
          <w:b/>
          <w:color w:val="000000"/>
          <w:sz w:val="72"/>
          <w:szCs w:val="72"/>
          <w:lang w:eastAsia="zh-CN"/>
        </w:rPr>
        <w:t>招标</w:t>
      </w:r>
      <w:r>
        <w:rPr>
          <w:rFonts w:hint="eastAsia" w:ascii="宋体" w:hAnsi="宋体" w:eastAsia="宋体" w:cs="宋体"/>
          <w:b/>
          <w:color w:val="000000"/>
          <w:sz w:val="72"/>
          <w:szCs w:val="72"/>
        </w:rPr>
        <w:t>文件</w:t>
      </w:r>
    </w:p>
    <w:p>
      <w:pPr>
        <w:pStyle w:val="14"/>
        <w:widowControl/>
        <w:spacing w:beforeAutospacing="0" w:afterAutospacing="0"/>
        <w:jc w:val="center"/>
        <w:rPr>
          <w:rFonts w:ascii="宋体" w:hAnsi="宋体" w:eastAsia="宋体" w:cs="宋体"/>
          <w:b/>
          <w:color w:val="000000"/>
          <w:sz w:val="21"/>
          <w:szCs w:val="21"/>
        </w:rPr>
      </w:pPr>
    </w:p>
    <w:p>
      <w:pPr>
        <w:pStyle w:val="14"/>
        <w:widowControl/>
        <w:spacing w:beforeAutospacing="0" w:afterAutospacing="0" w:line="560" w:lineRule="atLeast"/>
        <w:jc w:val="both"/>
        <w:rPr>
          <w:rFonts w:ascii="宋体" w:hAnsi="宋体" w:eastAsia="宋体" w:cs="宋体"/>
          <w:b/>
          <w:color w:val="000000"/>
          <w:sz w:val="34"/>
          <w:szCs w:val="34"/>
        </w:rPr>
      </w:pPr>
    </w:p>
    <w:p>
      <w:pPr>
        <w:pStyle w:val="14"/>
        <w:widowControl/>
        <w:spacing w:beforeAutospacing="0" w:afterAutospacing="0" w:line="560" w:lineRule="atLeast"/>
        <w:jc w:val="both"/>
        <w:rPr>
          <w:rFonts w:ascii="宋体" w:hAnsi="宋体" w:eastAsia="宋体" w:cs="宋体"/>
          <w:b/>
          <w:color w:val="000000"/>
          <w:sz w:val="34"/>
          <w:szCs w:val="34"/>
        </w:rPr>
      </w:pPr>
    </w:p>
    <w:p>
      <w:pPr>
        <w:pStyle w:val="14"/>
        <w:widowControl/>
        <w:spacing w:beforeAutospacing="0" w:afterAutospacing="0" w:line="560" w:lineRule="atLeast"/>
        <w:jc w:val="both"/>
        <w:rPr>
          <w:rFonts w:ascii="宋体" w:hAnsi="宋体" w:eastAsia="宋体" w:cs="宋体"/>
          <w:b/>
          <w:color w:val="000000"/>
          <w:sz w:val="34"/>
          <w:szCs w:val="34"/>
        </w:rPr>
      </w:pPr>
    </w:p>
    <w:p>
      <w:pPr>
        <w:pStyle w:val="14"/>
        <w:widowControl/>
        <w:spacing w:beforeAutospacing="0" w:afterAutospacing="0" w:line="560" w:lineRule="atLeast"/>
        <w:ind w:firstLine="1205" w:firstLineChars="400"/>
        <w:jc w:val="both"/>
        <w:rPr>
          <w:rFonts w:hint="eastAsia" w:ascii="宋体" w:hAnsi="宋体" w:eastAsia="宋体" w:cs="宋体"/>
          <w:b/>
          <w:color w:val="000000"/>
          <w:sz w:val="30"/>
          <w:szCs w:val="30"/>
          <w:lang w:eastAsia="zh-CN"/>
        </w:rPr>
      </w:pPr>
      <w:r>
        <w:rPr>
          <w:rFonts w:hint="eastAsia" w:ascii="宋体" w:hAnsi="宋体" w:eastAsia="宋体" w:cs="宋体"/>
          <w:b/>
          <w:color w:val="000000"/>
          <w:sz w:val="30"/>
          <w:szCs w:val="30"/>
        </w:rPr>
        <w:t>项目编号：</w:t>
      </w:r>
      <w:r>
        <w:rPr>
          <w:rFonts w:hint="eastAsia" w:ascii="宋体" w:hAnsi="宋体" w:cs="宋体"/>
          <w:b/>
          <w:color w:val="000000"/>
          <w:sz w:val="30"/>
          <w:szCs w:val="30"/>
          <w:lang w:eastAsia="zh-CN"/>
        </w:rPr>
        <w:t>鑫晟[2022]仙字第01</w:t>
      </w:r>
      <w:r>
        <w:rPr>
          <w:rFonts w:hint="eastAsia" w:ascii="宋体" w:hAnsi="宋体" w:cs="宋体"/>
          <w:b/>
          <w:color w:val="000000"/>
          <w:sz w:val="30"/>
          <w:szCs w:val="30"/>
          <w:lang w:val="en-US" w:eastAsia="zh-CN"/>
        </w:rPr>
        <w:t>1</w:t>
      </w:r>
      <w:r>
        <w:rPr>
          <w:rFonts w:hint="eastAsia" w:ascii="宋体" w:hAnsi="宋体" w:cs="宋体"/>
          <w:b/>
          <w:color w:val="000000"/>
          <w:sz w:val="30"/>
          <w:szCs w:val="30"/>
          <w:lang w:eastAsia="zh-CN"/>
        </w:rPr>
        <w:t>号</w:t>
      </w:r>
    </w:p>
    <w:p>
      <w:pPr>
        <w:pStyle w:val="14"/>
        <w:widowControl/>
        <w:spacing w:beforeAutospacing="0" w:afterAutospacing="0" w:line="560" w:lineRule="atLeast"/>
        <w:ind w:left="2699" w:leftChars="568" w:hanging="1506" w:hangingChars="500"/>
        <w:jc w:val="both"/>
        <w:rPr>
          <w:rFonts w:hint="eastAsia" w:ascii="宋体" w:hAnsi="宋体" w:eastAsia="宋体" w:cs="宋体"/>
          <w:b/>
          <w:color w:val="000000"/>
          <w:sz w:val="30"/>
          <w:szCs w:val="30"/>
        </w:rPr>
      </w:pPr>
      <w:r>
        <w:rPr>
          <w:rFonts w:hint="eastAsia" w:ascii="宋体" w:hAnsi="宋体" w:eastAsia="宋体" w:cs="宋体"/>
          <w:b/>
          <w:color w:val="000000"/>
          <w:sz w:val="30"/>
          <w:szCs w:val="30"/>
        </w:rPr>
        <w:t>项目名称：</w:t>
      </w:r>
      <w:r>
        <w:rPr>
          <w:rFonts w:hint="eastAsia" w:ascii="宋体" w:hAnsi="宋体" w:cs="宋体"/>
          <w:b/>
          <w:color w:val="000000"/>
          <w:sz w:val="30"/>
          <w:szCs w:val="30"/>
          <w:lang w:val="en-US" w:eastAsia="zh-CN"/>
        </w:rPr>
        <w:t>仙水洋景区“莆阳开春”之“仙界闹春”活动部分区域氛围采购项目</w:t>
      </w:r>
    </w:p>
    <w:p>
      <w:pPr>
        <w:pStyle w:val="14"/>
        <w:widowControl/>
        <w:spacing w:beforeAutospacing="0" w:afterAutospacing="0" w:line="560" w:lineRule="atLeast"/>
        <w:ind w:firstLine="1205" w:firstLineChars="400"/>
        <w:jc w:val="both"/>
        <w:rPr>
          <w:rFonts w:hint="eastAsia" w:eastAsia="宋体"/>
          <w:color w:val="000000"/>
          <w:sz w:val="30"/>
          <w:szCs w:val="30"/>
          <w:lang w:eastAsia="zh-CN"/>
        </w:rPr>
      </w:pPr>
      <w:r>
        <w:rPr>
          <w:rFonts w:hint="eastAsia" w:ascii="宋体" w:hAnsi="宋体" w:eastAsia="宋体" w:cs="宋体"/>
          <w:b/>
          <w:color w:val="000000"/>
          <w:sz w:val="30"/>
          <w:szCs w:val="30"/>
        </w:rPr>
        <w:t>采购方式：</w:t>
      </w:r>
      <w:r>
        <w:rPr>
          <w:rFonts w:hint="eastAsia" w:ascii="宋体" w:hAnsi="宋体" w:cs="宋体"/>
          <w:b/>
          <w:color w:val="000000"/>
          <w:sz w:val="30"/>
          <w:szCs w:val="30"/>
          <w:lang w:eastAsia="zh-CN"/>
        </w:rPr>
        <w:t>邀请招标</w:t>
      </w:r>
    </w:p>
    <w:p>
      <w:pPr>
        <w:pStyle w:val="14"/>
        <w:widowControl/>
        <w:spacing w:beforeAutospacing="0" w:afterAutospacing="0" w:line="560" w:lineRule="atLeast"/>
        <w:jc w:val="both"/>
        <w:rPr>
          <w:rFonts w:ascii="宋体" w:hAnsi="宋体" w:eastAsia="宋体" w:cs="宋体"/>
          <w:b/>
          <w:color w:val="000000"/>
          <w:sz w:val="34"/>
          <w:szCs w:val="34"/>
        </w:rPr>
      </w:pPr>
    </w:p>
    <w:p>
      <w:pPr>
        <w:pStyle w:val="14"/>
        <w:widowControl/>
        <w:spacing w:beforeAutospacing="0" w:afterAutospacing="0" w:line="560" w:lineRule="atLeast"/>
        <w:jc w:val="both"/>
        <w:rPr>
          <w:rFonts w:ascii="宋体" w:hAnsi="宋体" w:eastAsia="宋体" w:cs="宋体"/>
          <w:b/>
          <w:color w:val="000000"/>
          <w:sz w:val="34"/>
          <w:szCs w:val="34"/>
        </w:rPr>
      </w:pPr>
    </w:p>
    <w:p>
      <w:pPr>
        <w:pStyle w:val="14"/>
        <w:widowControl/>
        <w:spacing w:beforeAutospacing="0" w:afterAutospacing="0" w:line="560" w:lineRule="atLeast"/>
        <w:jc w:val="both"/>
        <w:rPr>
          <w:rFonts w:ascii="宋体" w:hAnsi="宋体" w:eastAsia="宋体" w:cs="宋体"/>
          <w:b/>
          <w:color w:val="000000"/>
          <w:sz w:val="34"/>
          <w:szCs w:val="34"/>
        </w:rPr>
      </w:pPr>
    </w:p>
    <w:p>
      <w:pPr>
        <w:pStyle w:val="14"/>
        <w:widowControl/>
        <w:spacing w:beforeAutospacing="0" w:afterAutospacing="0" w:line="560" w:lineRule="atLeast"/>
        <w:jc w:val="both"/>
        <w:rPr>
          <w:rFonts w:ascii="宋体" w:hAnsi="宋体" w:eastAsia="宋体" w:cs="宋体"/>
          <w:b/>
          <w:color w:val="000000"/>
          <w:sz w:val="34"/>
          <w:szCs w:val="34"/>
        </w:rPr>
      </w:pPr>
    </w:p>
    <w:p>
      <w:pPr>
        <w:pStyle w:val="14"/>
        <w:widowControl/>
        <w:spacing w:beforeAutospacing="0" w:afterAutospacing="0" w:line="360" w:lineRule="auto"/>
        <w:jc w:val="center"/>
        <w:rPr>
          <w:rFonts w:hint="eastAsia" w:eastAsia="宋体"/>
          <w:color w:val="000000"/>
          <w:sz w:val="30"/>
          <w:szCs w:val="30"/>
          <w:lang w:eastAsia="zh-CN"/>
        </w:rPr>
      </w:pPr>
      <w:r>
        <w:rPr>
          <w:rFonts w:hint="eastAsia" w:ascii="宋体" w:hAnsi="宋体" w:eastAsia="宋体" w:cs="宋体"/>
          <w:b/>
          <w:color w:val="000000"/>
          <w:sz w:val="30"/>
          <w:szCs w:val="30"/>
        </w:rPr>
        <w:t>采购人：</w:t>
      </w:r>
      <w:r>
        <w:rPr>
          <w:rFonts w:hint="eastAsia" w:ascii="宋体" w:hAnsi="宋体" w:cs="宋体"/>
          <w:b/>
          <w:color w:val="000000"/>
          <w:sz w:val="30"/>
          <w:szCs w:val="30"/>
          <w:lang w:val="en-US" w:eastAsia="zh-CN"/>
        </w:rPr>
        <w:t>仙游县仙水洋旅游投资有限公司</w:t>
      </w:r>
    </w:p>
    <w:p>
      <w:pPr>
        <w:ind w:firstLine="2108" w:firstLineChars="700"/>
        <w:rPr>
          <w:rFonts w:hint="eastAsia" w:ascii="宋体" w:hAnsi="宋体" w:cs="宋体"/>
          <w:b/>
          <w:bCs/>
          <w:color w:val="000000"/>
          <w:sz w:val="32"/>
          <w:szCs w:val="32"/>
          <w:lang w:val="en-US" w:eastAsia="zh-CN"/>
        </w:rPr>
      </w:pPr>
      <w:r>
        <w:rPr>
          <w:rFonts w:hint="eastAsia" w:ascii="宋体" w:hAnsi="宋体" w:eastAsia="宋体" w:cs="宋体"/>
          <w:b/>
          <w:color w:val="000000"/>
          <w:sz w:val="30"/>
          <w:szCs w:val="30"/>
        </w:rPr>
        <w:t>招标代理机构：</w:t>
      </w:r>
      <w:r>
        <w:rPr>
          <w:rFonts w:hint="eastAsia" w:ascii="宋体" w:hAnsi="宋体" w:cs="宋体"/>
          <w:b/>
          <w:color w:val="000000"/>
          <w:sz w:val="30"/>
          <w:szCs w:val="30"/>
          <w:lang w:eastAsia="zh-CN"/>
        </w:rPr>
        <w:t>福建鑫晟工程管理有限公司</w:t>
      </w:r>
    </w:p>
    <w:p>
      <w:pPr>
        <w:ind w:firstLine="4176" w:firstLineChars="1300"/>
        <w:rPr>
          <w:rFonts w:hint="eastAsia" w:ascii="宋体" w:hAnsi="宋体" w:cs="宋体"/>
          <w:b/>
          <w:bCs/>
          <w:color w:val="000000"/>
          <w:sz w:val="32"/>
          <w:szCs w:val="32"/>
          <w:lang w:val="en-US" w:eastAsia="zh-CN"/>
        </w:rPr>
      </w:pPr>
    </w:p>
    <w:p>
      <w:pPr>
        <w:jc w:val="center"/>
        <w:rPr>
          <w:rFonts w:hint="eastAsia" w:ascii="宋体" w:hAnsi="宋体" w:cs="宋体"/>
          <w:b/>
          <w:bCs/>
          <w:color w:val="000000"/>
          <w:sz w:val="32"/>
          <w:szCs w:val="32"/>
        </w:rPr>
      </w:pPr>
      <w:r>
        <w:rPr>
          <w:rFonts w:hint="eastAsia" w:ascii="宋体" w:hAnsi="宋体" w:cs="宋体"/>
          <w:b/>
          <w:bCs/>
          <w:color w:val="000000"/>
          <w:sz w:val="32"/>
          <w:szCs w:val="32"/>
          <w:lang w:val="en-US" w:eastAsia="zh-CN"/>
        </w:rPr>
        <w:t>2022</w:t>
      </w:r>
      <w:r>
        <w:rPr>
          <w:rFonts w:hint="eastAsia" w:ascii="宋体" w:hAnsi="宋体" w:cs="宋体"/>
          <w:b/>
          <w:bCs/>
          <w:color w:val="000000"/>
          <w:sz w:val="32"/>
          <w:szCs w:val="32"/>
        </w:rPr>
        <w:t>年</w:t>
      </w:r>
      <w:r>
        <w:rPr>
          <w:rFonts w:hint="eastAsia" w:ascii="宋体" w:hAnsi="宋体" w:cs="宋体"/>
          <w:b/>
          <w:bCs/>
          <w:color w:val="000000"/>
          <w:sz w:val="32"/>
          <w:szCs w:val="32"/>
          <w:lang w:val="en-US" w:eastAsia="zh-CN"/>
        </w:rPr>
        <w:t>12</w:t>
      </w:r>
      <w:r>
        <w:rPr>
          <w:rFonts w:hint="eastAsia" w:ascii="宋体" w:hAnsi="宋体" w:cs="宋体"/>
          <w:b/>
          <w:bCs/>
          <w:color w:val="000000"/>
          <w:sz w:val="32"/>
          <w:szCs w:val="32"/>
        </w:rPr>
        <w:t>月</w:t>
      </w:r>
    </w:p>
    <w:p>
      <w:pPr>
        <w:pStyle w:val="2"/>
        <w:rPr>
          <w:rFonts w:hint="eastAsia" w:ascii="宋体" w:hAnsi="宋体" w:cs="宋体"/>
          <w:b/>
          <w:bCs/>
          <w:color w:val="000000"/>
          <w:sz w:val="32"/>
          <w:szCs w:val="32"/>
        </w:rPr>
      </w:pPr>
    </w:p>
    <w:p>
      <w:pPr>
        <w:pStyle w:val="13"/>
        <w:rPr>
          <w:rFonts w:hint="eastAsia" w:ascii="宋体" w:hAnsi="宋体" w:cs="宋体"/>
          <w:b/>
          <w:bCs/>
          <w:color w:val="000000"/>
          <w:sz w:val="32"/>
          <w:szCs w:val="32"/>
        </w:rPr>
      </w:pPr>
    </w:p>
    <w:p>
      <w:pPr>
        <w:jc w:val="center"/>
        <w:rPr>
          <w:rFonts w:hint="eastAsia" w:ascii="宋体" w:hAnsi="宋体"/>
          <w:b/>
          <w:sz w:val="48"/>
          <w:szCs w:val="48"/>
        </w:rPr>
      </w:pPr>
    </w:p>
    <w:p>
      <w:pPr>
        <w:jc w:val="center"/>
        <w:rPr>
          <w:rFonts w:hint="eastAsia" w:ascii="宋体" w:hAnsi="宋体"/>
          <w:b/>
          <w:sz w:val="48"/>
          <w:szCs w:val="48"/>
        </w:rPr>
      </w:pPr>
    </w:p>
    <w:p>
      <w:pPr>
        <w:jc w:val="center"/>
        <w:rPr>
          <w:rFonts w:hint="eastAsia" w:ascii="宋体" w:hAnsi="宋体"/>
          <w:b/>
          <w:sz w:val="48"/>
          <w:szCs w:val="48"/>
        </w:rPr>
      </w:pPr>
    </w:p>
    <w:p>
      <w:pPr>
        <w:jc w:val="center"/>
        <w:rPr>
          <w:rFonts w:hint="eastAsia" w:ascii="宋体" w:hAnsi="宋体"/>
          <w:b/>
          <w:sz w:val="48"/>
          <w:szCs w:val="48"/>
        </w:rPr>
      </w:pPr>
    </w:p>
    <w:p>
      <w:pPr>
        <w:jc w:val="center"/>
        <w:rPr>
          <w:rFonts w:hint="eastAsia" w:ascii="宋体" w:hAnsi="宋体"/>
          <w:b/>
          <w:sz w:val="30"/>
          <w:szCs w:val="30"/>
        </w:rPr>
      </w:pPr>
      <w:r>
        <w:rPr>
          <w:rFonts w:hint="eastAsia" w:ascii="宋体" w:hAnsi="宋体"/>
          <w:b/>
          <w:sz w:val="48"/>
          <w:szCs w:val="48"/>
        </w:rPr>
        <w:t>目 录</w:t>
      </w:r>
    </w:p>
    <w:p>
      <w:pPr>
        <w:jc w:val="center"/>
        <w:rPr>
          <w:rFonts w:hint="eastAsia" w:ascii="宋体" w:hAnsi="宋体"/>
          <w:b/>
          <w:sz w:val="30"/>
          <w:szCs w:val="30"/>
        </w:rPr>
      </w:pPr>
    </w:p>
    <w:p>
      <w:pPr>
        <w:keepNext w:val="0"/>
        <w:keepLines w:val="0"/>
        <w:pageBreakBefore w:val="0"/>
        <w:widowControl w:val="0"/>
        <w:kinsoku/>
        <w:wordWrap/>
        <w:overflowPunct/>
        <w:topLinePunct w:val="0"/>
        <w:autoSpaceDE/>
        <w:autoSpaceDN/>
        <w:bidi w:val="0"/>
        <w:adjustRightInd/>
        <w:snapToGrid/>
        <w:spacing w:line="800" w:lineRule="exact"/>
        <w:ind w:firstLine="1440" w:firstLineChars="400"/>
        <w:jc w:val="both"/>
        <w:textAlignment w:val="auto"/>
        <w:rPr>
          <w:rFonts w:hint="eastAsia" w:ascii="宋体" w:hAnsi="宋体" w:eastAsia="宋体"/>
          <w:b w:val="0"/>
          <w:bCs/>
          <w:sz w:val="36"/>
          <w:szCs w:val="36"/>
          <w:lang w:eastAsia="zh-CN"/>
        </w:rPr>
      </w:pPr>
      <w:r>
        <w:rPr>
          <w:rFonts w:hint="eastAsia" w:ascii="宋体" w:hAnsi="宋体"/>
          <w:b w:val="0"/>
          <w:bCs/>
          <w:sz w:val="36"/>
          <w:szCs w:val="36"/>
          <w:lang w:eastAsia="zh-CN"/>
        </w:rPr>
        <w:t>第一章</w:t>
      </w:r>
      <w:r>
        <w:rPr>
          <w:rFonts w:hint="eastAsia" w:ascii="宋体" w:hAnsi="宋体"/>
          <w:b w:val="0"/>
          <w:bCs/>
          <w:sz w:val="36"/>
          <w:szCs w:val="36"/>
          <w:lang w:val="en-US" w:eastAsia="zh-CN"/>
        </w:rPr>
        <w:t xml:space="preserve">  采购公告</w:t>
      </w:r>
    </w:p>
    <w:p>
      <w:pPr>
        <w:keepNext w:val="0"/>
        <w:keepLines w:val="0"/>
        <w:pageBreakBefore w:val="0"/>
        <w:widowControl w:val="0"/>
        <w:kinsoku/>
        <w:wordWrap/>
        <w:overflowPunct/>
        <w:topLinePunct w:val="0"/>
        <w:autoSpaceDE/>
        <w:autoSpaceDN/>
        <w:bidi w:val="0"/>
        <w:adjustRightInd/>
        <w:snapToGrid/>
        <w:spacing w:line="800" w:lineRule="exact"/>
        <w:ind w:firstLine="1440" w:firstLineChars="400"/>
        <w:textAlignment w:val="auto"/>
        <w:rPr>
          <w:rFonts w:hint="eastAsia" w:ascii="宋体" w:hAnsi="宋体"/>
          <w:sz w:val="36"/>
          <w:szCs w:val="36"/>
        </w:rPr>
      </w:pPr>
      <w:r>
        <w:rPr>
          <w:rFonts w:hint="eastAsia" w:ascii="宋体" w:hAnsi="宋体"/>
          <w:sz w:val="36"/>
          <w:szCs w:val="36"/>
        </w:rPr>
        <w:t>第</w:t>
      </w:r>
      <w:r>
        <w:rPr>
          <w:rFonts w:hint="eastAsia" w:ascii="宋体" w:hAnsi="宋体"/>
          <w:sz w:val="36"/>
          <w:szCs w:val="36"/>
          <w:lang w:eastAsia="zh-CN"/>
        </w:rPr>
        <w:t>二章</w:t>
      </w:r>
      <w:r>
        <w:rPr>
          <w:rFonts w:hint="eastAsia" w:ascii="宋体" w:hAnsi="宋体"/>
          <w:sz w:val="36"/>
          <w:szCs w:val="36"/>
        </w:rPr>
        <w:t xml:space="preserve">  投标人须知</w:t>
      </w:r>
    </w:p>
    <w:p>
      <w:pPr>
        <w:keepNext w:val="0"/>
        <w:keepLines w:val="0"/>
        <w:pageBreakBefore w:val="0"/>
        <w:widowControl w:val="0"/>
        <w:kinsoku/>
        <w:wordWrap/>
        <w:overflowPunct/>
        <w:topLinePunct w:val="0"/>
        <w:autoSpaceDE/>
        <w:autoSpaceDN/>
        <w:bidi w:val="0"/>
        <w:adjustRightInd/>
        <w:snapToGrid/>
        <w:spacing w:line="800" w:lineRule="exact"/>
        <w:ind w:firstLine="1440" w:firstLineChars="400"/>
        <w:textAlignment w:val="auto"/>
        <w:rPr>
          <w:rFonts w:hint="eastAsia" w:ascii="宋体" w:hAnsi="宋体"/>
          <w:sz w:val="36"/>
          <w:szCs w:val="36"/>
          <w:lang w:val="en-US" w:eastAsia="zh-CN"/>
        </w:rPr>
      </w:pPr>
      <w:r>
        <w:rPr>
          <w:rFonts w:hint="eastAsia" w:ascii="宋体" w:hAnsi="宋体"/>
          <w:sz w:val="36"/>
          <w:szCs w:val="36"/>
        </w:rPr>
        <w:t>第</w:t>
      </w:r>
      <w:r>
        <w:rPr>
          <w:rFonts w:hint="eastAsia" w:ascii="宋体" w:hAnsi="宋体"/>
          <w:sz w:val="36"/>
          <w:szCs w:val="36"/>
          <w:lang w:eastAsia="zh-CN"/>
        </w:rPr>
        <w:t>三章</w:t>
      </w:r>
      <w:r>
        <w:rPr>
          <w:rFonts w:hint="eastAsia" w:ascii="宋体" w:hAnsi="宋体"/>
          <w:sz w:val="36"/>
          <w:szCs w:val="36"/>
        </w:rPr>
        <w:t xml:space="preserve"> </w:t>
      </w:r>
      <w:r>
        <w:rPr>
          <w:rFonts w:hint="eastAsia" w:ascii="宋体" w:hAnsi="宋体"/>
          <w:sz w:val="36"/>
          <w:szCs w:val="36"/>
          <w:lang w:val="en-US" w:eastAsia="zh-CN"/>
        </w:rPr>
        <w:t xml:space="preserve"> 评审</w:t>
      </w:r>
    </w:p>
    <w:p>
      <w:pPr>
        <w:keepNext w:val="0"/>
        <w:keepLines w:val="0"/>
        <w:pageBreakBefore w:val="0"/>
        <w:widowControl w:val="0"/>
        <w:kinsoku/>
        <w:wordWrap/>
        <w:overflowPunct/>
        <w:topLinePunct w:val="0"/>
        <w:autoSpaceDE/>
        <w:autoSpaceDN/>
        <w:bidi w:val="0"/>
        <w:adjustRightInd/>
        <w:snapToGrid/>
        <w:spacing w:line="800" w:lineRule="exact"/>
        <w:ind w:firstLine="1440" w:firstLineChars="400"/>
        <w:textAlignment w:val="auto"/>
        <w:rPr>
          <w:rFonts w:hint="eastAsia" w:ascii="宋体" w:hAnsi="宋体" w:eastAsia="宋体"/>
          <w:sz w:val="36"/>
          <w:szCs w:val="36"/>
          <w:lang w:eastAsia="zh-CN"/>
        </w:rPr>
      </w:pPr>
      <w:r>
        <w:rPr>
          <w:rFonts w:hint="eastAsia" w:ascii="宋体" w:hAnsi="宋体"/>
          <w:sz w:val="36"/>
          <w:szCs w:val="36"/>
          <w:lang w:val="en-US" w:eastAsia="zh-CN"/>
        </w:rPr>
        <w:t>第四章  招标</w:t>
      </w:r>
      <w:r>
        <w:rPr>
          <w:rFonts w:hint="eastAsia" w:ascii="宋体" w:hAnsi="宋体"/>
          <w:sz w:val="36"/>
          <w:szCs w:val="36"/>
          <w:lang w:eastAsia="zh-CN"/>
        </w:rPr>
        <w:t>内容及要求</w:t>
      </w:r>
    </w:p>
    <w:p>
      <w:pPr>
        <w:keepNext w:val="0"/>
        <w:keepLines w:val="0"/>
        <w:pageBreakBefore w:val="0"/>
        <w:widowControl w:val="0"/>
        <w:kinsoku/>
        <w:wordWrap/>
        <w:overflowPunct/>
        <w:topLinePunct w:val="0"/>
        <w:autoSpaceDE/>
        <w:autoSpaceDN/>
        <w:bidi w:val="0"/>
        <w:adjustRightInd/>
        <w:snapToGrid/>
        <w:spacing w:line="800" w:lineRule="exact"/>
        <w:ind w:firstLine="1440" w:firstLineChars="400"/>
        <w:textAlignment w:val="auto"/>
        <w:rPr>
          <w:rFonts w:hint="eastAsia" w:ascii="宋体" w:hAnsi="宋体"/>
          <w:sz w:val="36"/>
          <w:szCs w:val="36"/>
          <w:lang w:eastAsia="zh-CN"/>
        </w:rPr>
      </w:pPr>
      <w:r>
        <w:rPr>
          <w:rFonts w:hint="eastAsia" w:ascii="宋体" w:hAnsi="宋体"/>
          <w:sz w:val="36"/>
          <w:szCs w:val="36"/>
        </w:rPr>
        <w:t>第</w:t>
      </w:r>
      <w:r>
        <w:rPr>
          <w:rFonts w:hint="eastAsia" w:ascii="宋体" w:hAnsi="宋体"/>
          <w:sz w:val="36"/>
          <w:szCs w:val="36"/>
          <w:lang w:eastAsia="zh-CN"/>
        </w:rPr>
        <w:t>五章</w:t>
      </w:r>
      <w:r>
        <w:rPr>
          <w:rFonts w:hint="eastAsia" w:ascii="宋体" w:hAnsi="宋体"/>
          <w:sz w:val="36"/>
          <w:szCs w:val="36"/>
        </w:rPr>
        <w:t xml:space="preserve">  </w:t>
      </w:r>
      <w:r>
        <w:rPr>
          <w:rFonts w:hint="eastAsia" w:ascii="宋体" w:hAnsi="宋体"/>
          <w:sz w:val="36"/>
          <w:szCs w:val="36"/>
          <w:lang w:eastAsia="zh-CN"/>
        </w:rPr>
        <w:t>合同</w:t>
      </w:r>
    </w:p>
    <w:p>
      <w:pPr>
        <w:keepNext w:val="0"/>
        <w:keepLines w:val="0"/>
        <w:pageBreakBefore w:val="0"/>
        <w:widowControl w:val="0"/>
        <w:kinsoku/>
        <w:wordWrap/>
        <w:overflowPunct/>
        <w:topLinePunct w:val="0"/>
        <w:autoSpaceDE/>
        <w:autoSpaceDN/>
        <w:bidi w:val="0"/>
        <w:adjustRightInd/>
        <w:snapToGrid/>
        <w:spacing w:line="800" w:lineRule="exact"/>
        <w:ind w:firstLine="1440" w:firstLineChars="400"/>
        <w:textAlignment w:val="auto"/>
        <w:rPr>
          <w:rFonts w:hint="default" w:ascii="宋体" w:hAnsi="宋体"/>
          <w:sz w:val="36"/>
          <w:szCs w:val="36"/>
          <w:lang w:val="en-US" w:eastAsia="zh-CN"/>
        </w:rPr>
      </w:pPr>
      <w:r>
        <w:rPr>
          <w:rFonts w:hint="eastAsia" w:ascii="宋体" w:hAnsi="宋体"/>
          <w:sz w:val="36"/>
          <w:szCs w:val="36"/>
          <w:lang w:eastAsia="zh-CN"/>
        </w:rPr>
        <w:t>第六章</w:t>
      </w:r>
      <w:r>
        <w:rPr>
          <w:rFonts w:hint="eastAsia" w:ascii="宋体" w:hAnsi="宋体"/>
          <w:sz w:val="36"/>
          <w:szCs w:val="36"/>
          <w:lang w:val="en-US" w:eastAsia="zh-CN"/>
        </w:rPr>
        <w:t xml:space="preserve">  投标文件格式</w:t>
      </w:r>
    </w:p>
    <w:p/>
    <w:p>
      <w:pPr>
        <w:pStyle w:val="2"/>
      </w:pPr>
    </w:p>
    <w:p>
      <w:pPr>
        <w:pStyle w:val="13"/>
      </w:pPr>
    </w:p>
    <w:p/>
    <w:p>
      <w:pPr>
        <w:pStyle w:val="2"/>
      </w:pPr>
    </w:p>
    <w:p>
      <w:pPr>
        <w:pStyle w:val="13"/>
      </w:pPr>
    </w:p>
    <w:p/>
    <w:p>
      <w:pPr>
        <w:pStyle w:val="2"/>
      </w:pPr>
    </w:p>
    <w:p/>
    <w:p>
      <w:pPr>
        <w:pStyle w:val="2"/>
      </w:pPr>
    </w:p>
    <w:p>
      <w:pPr>
        <w:pStyle w:val="2"/>
      </w:pPr>
    </w:p>
    <w:p>
      <w:pPr>
        <w:pStyle w:val="14"/>
        <w:widowControl/>
        <w:spacing w:before="312" w:beforeAutospacing="0" w:afterAutospacing="0"/>
        <w:jc w:val="center"/>
        <w:rPr>
          <w:rFonts w:hint="eastAsia" w:ascii="宋体" w:hAnsi="宋体" w:eastAsia="宋体" w:cs="宋体"/>
          <w:color w:val="000000"/>
          <w:sz w:val="28"/>
          <w:szCs w:val="28"/>
        </w:rPr>
      </w:pPr>
      <w:r>
        <w:rPr>
          <w:rFonts w:hint="eastAsia" w:ascii="宋体" w:hAnsi="宋体" w:eastAsia="宋体" w:cs="宋体"/>
          <w:b/>
          <w:color w:val="000000"/>
          <w:sz w:val="28"/>
          <w:szCs w:val="28"/>
        </w:rPr>
        <w:t>第一章   采购公告</w:t>
      </w:r>
    </w:p>
    <w:p>
      <w:pPr>
        <w:pStyle w:val="14"/>
        <w:widowControl/>
        <w:spacing w:beforeAutospacing="0" w:afterAutospacing="0" w:line="360" w:lineRule="auto"/>
        <w:ind w:firstLine="480"/>
        <w:jc w:val="both"/>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福建鑫晟工程管理有限公司</w:t>
      </w:r>
      <w:r>
        <w:rPr>
          <w:rFonts w:hint="eastAsia" w:ascii="宋体" w:hAnsi="宋体" w:eastAsia="宋体" w:cs="宋体"/>
          <w:color w:val="000000"/>
          <w:sz w:val="28"/>
          <w:szCs w:val="28"/>
        </w:rPr>
        <w:t>]受[</w:t>
      </w:r>
      <w:r>
        <w:rPr>
          <w:rFonts w:hint="eastAsia" w:ascii="宋体" w:hAnsi="宋体" w:cs="宋体"/>
          <w:color w:val="000000"/>
          <w:sz w:val="28"/>
          <w:szCs w:val="28"/>
          <w:lang w:eastAsia="zh-CN"/>
        </w:rPr>
        <w:t>仙游县仙水洋旅游投资有限公司</w:t>
      </w:r>
      <w:r>
        <w:rPr>
          <w:rFonts w:hint="eastAsia" w:ascii="宋体" w:hAnsi="宋体" w:eastAsia="宋体" w:cs="宋体"/>
          <w:color w:val="000000"/>
          <w:sz w:val="28"/>
          <w:szCs w:val="28"/>
        </w:rPr>
        <w:t>]委托，对下列所述</w:t>
      </w:r>
      <w:r>
        <w:rPr>
          <w:rFonts w:hint="eastAsia" w:ascii="宋体" w:hAnsi="宋体" w:cs="宋体"/>
          <w:color w:val="000000"/>
          <w:sz w:val="28"/>
          <w:szCs w:val="28"/>
          <w:lang w:eastAsia="zh-CN"/>
        </w:rPr>
        <w:t>货物</w:t>
      </w:r>
      <w:r>
        <w:rPr>
          <w:rFonts w:hint="eastAsia" w:ascii="宋体" w:hAnsi="宋体" w:eastAsia="宋体" w:cs="宋体"/>
          <w:color w:val="000000"/>
          <w:sz w:val="28"/>
          <w:szCs w:val="28"/>
        </w:rPr>
        <w:t>以</w:t>
      </w:r>
      <w:r>
        <w:rPr>
          <w:rFonts w:hint="eastAsia" w:ascii="宋体" w:hAnsi="宋体" w:cs="宋体"/>
          <w:color w:val="000000"/>
          <w:sz w:val="28"/>
          <w:szCs w:val="28"/>
          <w:lang w:eastAsia="zh-CN"/>
        </w:rPr>
        <w:t>邀请招标</w:t>
      </w:r>
      <w:r>
        <w:rPr>
          <w:rFonts w:hint="eastAsia" w:ascii="宋体" w:hAnsi="宋体" w:eastAsia="宋体" w:cs="宋体"/>
          <w:color w:val="000000"/>
          <w:sz w:val="28"/>
          <w:szCs w:val="28"/>
        </w:rPr>
        <w:t>方式进行采购</w:t>
      </w:r>
      <w:r>
        <w:rPr>
          <w:rFonts w:hint="eastAsia" w:ascii="宋体" w:hAnsi="宋体" w:cs="宋体"/>
          <w:color w:val="000000"/>
          <w:sz w:val="28"/>
          <w:szCs w:val="28"/>
          <w:lang w:eastAsia="zh-CN"/>
        </w:rPr>
        <w:t>，现邀请</w:t>
      </w:r>
      <w:r>
        <w:rPr>
          <w:rFonts w:hint="eastAsia" w:ascii="宋体" w:hAnsi="宋体" w:cs="宋体"/>
          <w:b/>
          <w:bCs/>
          <w:color w:val="000000"/>
          <w:sz w:val="28"/>
          <w:szCs w:val="28"/>
          <w:u w:val="single"/>
          <w:lang w:val="en-US" w:eastAsia="zh-CN"/>
        </w:rPr>
        <w:t>莆田市仙松文化传媒有限公司、仙游县鲤南梦幻文化传媒经营部、仙游县枫亭爱好婚庆策划服务部</w:t>
      </w:r>
      <w:r>
        <w:rPr>
          <w:rFonts w:hint="eastAsia" w:ascii="宋体" w:hAnsi="宋体" w:cs="宋体"/>
          <w:color w:val="000000"/>
          <w:sz w:val="28"/>
          <w:szCs w:val="28"/>
          <w:lang w:val="en-US" w:eastAsia="zh-CN"/>
        </w:rPr>
        <w:t>3家公司前来招投标</w:t>
      </w:r>
      <w:r>
        <w:rPr>
          <w:rFonts w:hint="eastAsia" w:ascii="宋体" w:hAnsi="宋体" w:eastAsia="宋体" w:cs="宋体"/>
          <w:color w:val="000000"/>
          <w:sz w:val="28"/>
          <w:szCs w:val="28"/>
        </w:rPr>
        <w:t>。</w:t>
      </w:r>
    </w:p>
    <w:p>
      <w:pPr>
        <w:pStyle w:val="14"/>
        <w:widowControl/>
        <w:spacing w:beforeAutospacing="0" w:afterAutospacing="0" w:line="360" w:lineRule="auto"/>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一、</w:t>
      </w:r>
      <w:r>
        <w:rPr>
          <w:rFonts w:hint="eastAsia" w:ascii="宋体" w:hAnsi="宋体" w:eastAsia="宋体" w:cs="宋体"/>
          <w:b/>
          <w:color w:val="000000"/>
          <w:sz w:val="28"/>
          <w:szCs w:val="28"/>
        </w:rPr>
        <w:t>项目编号</w:t>
      </w:r>
      <w:r>
        <w:rPr>
          <w:rFonts w:hint="eastAsia" w:ascii="宋体" w:hAnsi="宋体" w:eastAsia="宋体" w:cs="宋体"/>
          <w:color w:val="000000"/>
          <w:sz w:val="28"/>
          <w:szCs w:val="28"/>
        </w:rPr>
        <w:t>：</w:t>
      </w:r>
      <w:r>
        <w:rPr>
          <w:rFonts w:hint="eastAsia" w:ascii="宋体" w:hAnsi="宋体" w:cs="宋体"/>
          <w:color w:val="000000"/>
          <w:sz w:val="28"/>
          <w:szCs w:val="28"/>
          <w:lang w:eastAsia="zh-CN"/>
        </w:rPr>
        <w:t>鑫晟[2022]仙字第01</w:t>
      </w: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号</w:t>
      </w:r>
    </w:p>
    <w:p>
      <w:pPr>
        <w:pStyle w:val="14"/>
        <w:widowControl/>
        <w:spacing w:beforeAutospacing="0" w:afterAutospacing="0" w:line="360" w:lineRule="auto"/>
        <w:jc w:val="both"/>
        <w:rPr>
          <w:rFonts w:hint="eastAsia" w:ascii="宋体" w:hAnsi="宋体" w:eastAsia="宋体" w:cs="宋体"/>
          <w:color w:val="000000"/>
          <w:sz w:val="28"/>
          <w:szCs w:val="28"/>
          <w:lang w:eastAsia="zh-CN"/>
        </w:rPr>
      </w:pPr>
      <w:r>
        <w:rPr>
          <w:rFonts w:hint="eastAsia" w:ascii="宋体" w:hAnsi="宋体" w:eastAsia="宋体" w:cs="宋体"/>
          <w:b/>
          <w:color w:val="000000"/>
          <w:sz w:val="28"/>
          <w:szCs w:val="28"/>
        </w:rPr>
        <w:t>二、项目名称：</w:t>
      </w:r>
      <w:r>
        <w:rPr>
          <w:rFonts w:hint="eastAsia" w:ascii="宋体" w:hAnsi="宋体" w:cs="宋体"/>
          <w:b w:val="0"/>
          <w:bCs/>
          <w:color w:val="000000"/>
          <w:sz w:val="28"/>
          <w:szCs w:val="28"/>
          <w:lang w:val="en-US" w:eastAsia="zh-CN"/>
        </w:rPr>
        <w:t>仙水洋景区“莆阳开春”之“仙界闹春”活动部分区域氛围采购项目</w:t>
      </w:r>
    </w:p>
    <w:p>
      <w:pPr>
        <w:pStyle w:val="14"/>
        <w:widowControl/>
        <w:spacing w:beforeAutospacing="0" w:afterAutospacing="0" w:line="360" w:lineRule="auto"/>
        <w:ind w:left="1772" w:hanging="1772"/>
        <w:jc w:val="both"/>
        <w:rPr>
          <w:rFonts w:hint="eastAsia" w:ascii="宋体" w:hAnsi="宋体" w:eastAsia="宋体" w:cs="宋体"/>
          <w:color w:val="000000"/>
          <w:sz w:val="28"/>
          <w:szCs w:val="28"/>
          <w:lang w:eastAsia="zh-CN"/>
        </w:rPr>
      </w:pPr>
      <w:r>
        <w:rPr>
          <w:rFonts w:hint="eastAsia" w:ascii="宋体" w:hAnsi="宋体" w:eastAsia="宋体" w:cs="宋体"/>
          <w:b/>
          <w:color w:val="000000"/>
          <w:sz w:val="28"/>
          <w:szCs w:val="28"/>
        </w:rPr>
        <w:t>三、采购单位：</w:t>
      </w:r>
      <w:r>
        <w:rPr>
          <w:rFonts w:hint="eastAsia" w:ascii="宋体" w:hAnsi="宋体" w:cs="宋体"/>
          <w:color w:val="000000"/>
          <w:sz w:val="28"/>
          <w:szCs w:val="28"/>
          <w:lang w:val="en-US" w:eastAsia="zh-CN"/>
        </w:rPr>
        <w:t>仙游县仙水洋旅游投资有限公司</w:t>
      </w:r>
    </w:p>
    <w:p>
      <w:pPr>
        <w:pStyle w:val="14"/>
        <w:widowControl/>
        <w:spacing w:beforeAutospacing="0" w:afterAutospacing="0" w:line="360" w:lineRule="auto"/>
        <w:jc w:val="both"/>
        <w:rPr>
          <w:rFonts w:hint="eastAsia" w:ascii="宋体" w:hAnsi="宋体" w:eastAsia="宋体" w:cs="宋体"/>
          <w:color w:val="000000"/>
          <w:sz w:val="28"/>
          <w:szCs w:val="28"/>
        </w:rPr>
      </w:pPr>
      <w:r>
        <w:rPr>
          <w:rFonts w:hint="eastAsia" w:ascii="宋体" w:hAnsi="宋体" w:eastAsia="宋体" w:cs="宋体"/>
          <w:b/>
          <w:color w:val="000000"/>
          <w:sz w:val="28"/>
          <w:szCs w:val="28"/>
        </w:rPr>
        <w:t>四、投标人资格要求：详见第二章序号2</w:t>
      </w:r>
    </w:p>
    <w:p>
      <w:pPr>
        <w:pStyle w:val="14"/>
        <w:widowControl/>
        <w:spacing w:beforeAutospacing="0" w:afterAutospacing="0" w:line="360" w:lineRule="auto"/>
        <w:jc w:val="both"/>
        <w:rPr>
          <w:rFonts w:hint="eastAsia" w:ascii="宋体" w:hAnsi="宋体" w:eastAsia="宋体" w:cs="宋体"/>
          <w:color w:val="000000"/>
          <w:sz w:val="28"/>
          <w:szCs w:val="28"/>
        </w:rPr>
      </w:pPr>
      <w:r>
        <w:rPr>
          <w:rFonts w:hint="eastAsia" w:ascii="宋体" w:hAnsi="宋体" w:eastAsia="宋体" w:cs="宋体"/>
          <w:b/>
          <w:color w:val="000000"/>
          <w:sz w:val="28"/>
          <w:szCs w:val="28"/>
        </w:rPr>
        <w:t>五、时间安排：</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1、报名时间：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2022 </w:t>
      </w:r>
      <w:r>
        <w:rPr>
          <w:rFonts w:hint="eastAsia" w:ascii="宋体" w:hAnsi="宋体" w:eastAsia="宋体" w:cs="宋体"/>
          <w:color w:val="000000"/>
          <w:sz w:val="28"/>
          <w:szCs w:val="28"/>
        </w:rPr>
        <w:t>年</w:t>
      </w:r>
      <w:r>
        <w:rPr>
          <w:rFonts w:hint="eastAsia" w:ascii="宋体" w:hAnsi="宋体"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cs="宋体"/>
          <w:color w:val="000000"/>
          <w:sz w:val="28"/>
          <w:szCs w:val="28"/>
          <w:u w:val="single"/>
          <w:lang w:val="en-US" w:eastAsia="zh-CN"/>
        </w:rPr>
        <w:t>8</w:t>
      </w:r>
      <w:r>
        <w:rPr>
          <w:rFonts w:hint="eastAsia" w:ascii="宋体" w:hAnsi="宋体" w:eastAsia="宋体" w:cs="宋体"/>
          <w:color w:val="000000"/>
          <w:sz w:val="28"/>
          <w:szCs w:val="28"/>
        </w:rPr>
        <w:t>日至</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lang w:eastAsia="zh-CN"/>
        </w:rPr>
        <w:t>2022</w:t>
      </w:r>
      <w:r>
        <w:rPr>
          <w:rFonts w:hint="eastAsia" w:ascii="宋体" w:hAnsi="宋体" w:eastAsia="宋体" w:cs="宋体"/>
          <w:color w:val="000000"/>
          <w:sz w:val="28"/>
          <w:szCs w:val="28"/>
        </w:rPr>
        <w:t>年</w:t>
      </w:r>
      <w:r>
        <w:rPr>
          <w:rFonts w:hint="eastAsia" w:ascii="宋体" w:hAnsi="宋体"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cs="宋体"/>
          <w:color w:val="000000"/>
          <w:sz w:val="28"/>
          <w:szCs w:val="28"/>
          <w:u w:val="single"/>
          <w:lang w:val="en-US" w:eastAsia="zh-CN"/>
        </w:rPr>
        <w:t>15</w:t>
      </w:r>
      <w:r>
        <w:rPr>
          <w:rFonts w:hint="eastAsia" w:ascii="宋体" w:hAnsi="宋体" w:eastAsia="宋体" w:cs="宋体"/>
          <w:color w:val="000000"/>
          <w:sz w:val="28"/>
          <w:szCs w:val="28"/>
        </w:rPr>
        <w:t>日（节假日及公休日除外）上午08：00—12：00，下午14：</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0—1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0（北京时间，以下同）；</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投标</w:t>
      </w:r>
      <w:r>
        <w:rPr>
          <w:rFonts w:hint="eastAsia" w:ascii="宋体" w:hAnsi="宋体" w:eastAsia="宋体" w:cs="宋体"/>
          <w:color w:val="000000"/>
          <w:sz w:val="28"/>
          <w:szCs w:val="28"/>
        </w:rPr>
        <w:t>文件递交截止时间和开标时间：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2022</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cs="宋体"/>
          <w:color w:val="000000"/>
          <w:sz w:val="28"/>
          <w:szCs w:val="28"/>
          <w:u w:val="single"/>
          <w:lang w:val="en-US" w:eastAsia="zh-CN"/>
        </w:rPr>
        <w:t>16</w:t>
      </w:r>
      <w:r>
        <w:rPr>
          <w:rFonts w:hint="eastAsia" w:ascii="宋体" w:hAnsi="宋体" w:eastAsia="宋体" w:cs="宋体"/>
          <w:color w:val="000000"/>
          <w:sz w:val="28"/>
          <w:szCs w:val="28"/>
        </w:rPr>
        <w:t>日</w:t>
      </w:r>
      <w:r>
        <w:rPr>
          <w:rFonts w:hint="eastAsia" w:ascii="宋体" w:hAnsi="宋体" w:eastAsia="宋体" w:cs="宋体"/>
          <w:color w:val="000000"/>
          <w:sz w:val="28"/>
          <w:szCs w:val="28"/>
          <w:u w:val="single"/>
          <w:lang w:eastAsia="zh-CN"/>
        </w:rPr>
        <w:t>上午</w:t>
      </w:r>
      <w:r>
        <w:rPr>
          <w:rFonts w:hint="eastAsia" w:ascii="宋体" w:hAnsi="宋体" w:cs="宋体"/>
          <w:color w:val="000000"/>
          <w:sz w:val="28"/>
          <w:szCs w:val="28"/>
          <w:u w:val="single"/>
          <w:lang w:val="en-US" w:eastAsia="zh-CN"/>
        </w:rPr>
        <w:t xml:space="preserve">       09:30</w:t>
      </w:r>
      <w:r>
        <w:rPr>
          <w:rFonts w:hint="eastAsia" w:ascii="宋体" w:hAnsi="宋体" w:eastAsia="宋体" w:cs="宋体"/>
          <w:color w:val="000000"/>
          <w:sz w:val="28"/>
          <w:szCs w:val="28"/>
          <w:u w:val="none"/>
          <w:lang w:val="en-US" w:eastAsia="zh-CN"/>
        </w:rPr>
        <w:t>分</w:t>
      </w:r>
      <w:r>
        <w:rPr>
          <w:rFonts w:hint="eastAsia" w:ascii="宋体" w:hAnsi="宋体" w:eastAsia="宋体" w:cs="宋体"/>
          <w:color w:val="000000"/>
          <w:sz w:val="28"/>
          <w:szCs w:val="28"/>
        </w:rPr>
        <w:t>；逾期收到的或不符合规定的投标文件将被拒绝。</w:t>
      </w:r>
    </w:p>
    <w:p>
      <w:pPr>
        <w:pStyle w:val="14"/>
        <w:widowControl/>
        <w:spacing w:beforeAutospacing="0" w:afterAutospacing="0" w:line="360" w:lineRule="auto"/>
        <w:ind w:left="241" w:hanging="281" w:hangingChars="100"/>
        <w:rPr>
          <w:rFonts w:hint="eastAsia" w:ascii="宋体" w:hAnsi="宋体" w:eastAsia="宋体" w:cs="宋体"/>
          <w:b/>
          <w:color w:val="000000"/>
          <w:sz w:val="28"/>
          <w:szCs w:val="28"/>
        </w:rPr>
      </w:pPr>
      <w:r>
        <w:rPr>
          <w:rFonts w:hint="eastAsia" w:ascii="宋体" w:hAnsi="宋体" w:eastAsia="宋体" w:cs="宋体"/>
          <w:b/>
          <w:color w:val="000000"/>
          <w:sz w:val="28"/>
          <w:szCs w:val="28"/>
        </w:rPr>
        <w:t>六、报名方式：</w:t>
      </w:r>
    </w:p>
    <w:p>
      <w:pPr>
        <w:pStyle w:val="14"/>
        <w:widowControl/>
        <w:spacing w:beforeAutospacing="0" w:afterAutospacing="0" w:line="360" w:lineRule="auto"/>
        <w:ind w:left="239" w:leftChars="114" w:firstLine="0" w:firstLineChars="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报名方式：上门或邮件或电话报名；招标文件售价为100元。</w:t>
      </w:r>
    </w:p>
    <w:p>
      <w:pPr>
        <w:pStyle w:val="14"/>
        <w:widowControl/>
        <w:spacing w:beforeAutospacing="0" w:afterAutospacing="0" w:line="360" w:lineRule="auto"/>
        <w:jc w:val="both"/>
        <w:rPr>
          <w:rFonts w:hint="eastAsia" w:ascii="宋体" w:hAnsi="宋体" w:eastAsia="宋体" w:cs="宋体"/>
          <w:color w:val="000000"/>
          <w:sz w:val="28"/>
          <w:szCs w:val="28"/>
        </w:rPr>
      </w:pPr>
      <w:r>
        <w:rPr>
          <w:rFonts w:hint="eastAsia" w:ascii="宋体" w:hAnsi="宋体" w:eastAsia="宋体" w:cs="宋体"/>
          <w:b/>
          <w:color w:val="000000"/>
          <w:sz w:val="28"/>
          <w:szCs w:val="28"/>
          <w:lang w:eastAsia="zh-CN"/>
        </w:rPr>
        <w:t>七</w:t>
      </w:r>
      <w:r>
        <w:rPr>
          <w:rFonts w:hint="eastAsia" w:ascii="宋体" w:hAnsi="宋体" w:eastAsia="宋体" w:cs="宋体"/>
          <w:b/>
          <w:color w:val="000000"/>
          <w:sz w:val="28"/>
          <w:szCs w:val="28"/>
        </w:rPr>
        <w:t>、地点安排：</w:t>
      </w:r>
    </w:p>
    <w:p>
      <w:pPr>
        <w:pStyle w:val="14"/>
        <w:widowControl/>
        <w:spacing w:beforeAutospacing="0" w:afterAutospacing="0"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1、投标报名地点：</w:t>
      </w:r>
      <w:r>
        <w:rPr>
          <w:rFonts w:hint="eastAsia" w:ascii="宋体" w:hAnsi="宋体" w:cs="宋体"/>
          <w:b w:val="0"/>
          <w:bCs/>
          <w:color w:val="000000"/>
          <w:sz w:val="28"/>
          <w:szCs w:val="28"/>
          <w:lang w:val="en-US" w:eastAsia="zh-CN"/>
        </w:rPr>
        <w:t>福建鑫晟工程管理有限公司</w:t>
      </w:r>
      <w:r>
        <w:rPr>
          <w:rFonts w:hint="eastAsia" w:ascii="宋体" w:hAnsi="宋体" w:eastAsia="宋体" w:cs="宋体"/>
          <w:color w:val="000000"/>
          <w:sz w:val="28"/>
          <w:szCs w:val="28"/>
        </w:rPr>
        <w:t>。</w:t>
      </w:r>
    </w:p>
    <w:p>
      <w:pPr>
        <w:pStyle w:val="14"/>
        <w:widowControl/>
        <w:spacing w:beforeAutospacing="0" w:afterAutospacing="0" w:line="360" w:lineRule="auto"/>
        <w:jc w:val="both"/>
        <w:rPr>
          <w:rFonts w:hint="eastAsia" w:ascii="宋体" w:hAnsi="宋体" w:eastAsia="宋体" w:cs="宋体"/>
          <w:b/>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材料</w:t>
      </w:r>
      <w:r>
        <w:rPr>
          <w:rFonts w:hint="eastAsia" w:ascii="宋体" w:hAnsi="宋体" w:eastAsia="宋体" w:cs="宋体"/>
          <w:color w:val="000000"/>
          <w:sz w:val="28"/>
          <w:szCs w:val="28"/>
        </w:rPr>
        <w:t>递交地点</w:t>
      </w:r>
      <w:r>
        <w:rPr>
          <w:rFonts w:hint="eastAsia" w:ascii="宋体" w:hAnsi="宋体" w:cs="宋体"/>
          <w:color w:val="000000"/>
          <w:sz w:val="28"/>
          <w:szCs w:val="28"/>
          <w:lang w:eastAsia="zh-CN"/>
        </w:rPr>
        <w:t>（开标地点）</w:t>
      </w:r>
      <w:r>
        <w:rPr>
          <w:rFonts w:hint="eastAsia" w:ascii="宋体" w:hAnsi="宋体" w:eastAsia="宋体" w:cs="宋体"/>
          <w:color w:val="000000"/>
          <w:sz w:val="28"/>
          <w:szCs w:val="28"/>
        </w:rPr>
        <w:t>：</w:t>
      </w:r>
      <w:r>
        <w:rPr>
          <w:rFonts w:hint="eastAsia" w:ascii="宋体" w:hAnsi="宋体" w:cs="宋体"/>
          <w:b w:val="0"/>
          <w:bCs/>
          <w:color w:val="auto"/>
          <w:sz w:val="28"/>
          <w:szCs w:val="28"/>
          <w:lang w:val="en-US" w:eastAsia="zh-CN"/>
        </w:rPr>
        <w:t>仙游县鲤城街道东榜路东门社区68号</w:t>
      </w:r>
      <w:r>
        <w:rPr>
          <w:rFonts w:hint="eastAsia" w:ascii="宋体" w:hAnsi="宋体" w:eastAsia="宋体" w:cs="宋体"/>
          <w:color w:val="auto"/>
          <w:sz w:val="28"/>
          <w:szCs w:val="28"/>
        </w:rPr>
        <w:t>。</w:t>
      </w:r>
    </w:p>
    <w:p>
      <w:pPr>
        <w:pStyle w:val="14"/>
        <w:widowControl/>
        <w:spacing w:beforeAutospacing="0" w:afterAutospacing="0" w:line="400" w:lineRule="atLeast"/>
        <w:jc w:val="both"/>
        <w:rPr>
          <w:rFonts w:hint="eastAsia" w:ascii="宋体" w:hAnsi="宋体" w:eastAsia="宋体" w:cs="宋体"/>
          <w:color w:val="000000"/>
          <w:sz w:val="28"/>
          <w:szCs w:val="28"/>
        </w:rPr>
      </w:pPr>
      <w:r>
        <w:rPr>
          <w:rFonts w:hint="eastAsia" w:ascii="宋体" w:hAnsi="宋体" w:cs="宋体"/>
          <w:b/>
          <w:color w:val="000000"/>
          <w:sz w:val="28"/>
          <w:szCs w:val="28"/>
          <w:lang w:val="en-US" w:eastAsia="zh-CN"/>
        </w:rPr>
        <w:t>八</w:t>
      </w:r>
      <w:r>
        <w:rPr>
          <w:rFonts w:hint="eastAsia" w:ascii="宋体" w:hAnsi="宋体" w:eastAsia="宋体" w:cs="宋体"/>
          <w:b/>
          <w:color w:val="000000"/>
          <w:sz w:val="28"/>
          <w:szCs w:val="28"/>
        </w:rPr>
        <w:t>、公示及成交通知：</w:t>
      </w:r>
    </w:p>
    <w:p>
      <w:pPr>
        <w:pStyle w:val="14"/>
        <w:widowControl/>
        <w:spacing w:beforeAutospacing="0" w:afterAutospacing="0" w:line="360" w:lineRule="auto"/>
        <w:ind w:firstLine="480"/>
        <w:jc w:val="both"/>
        <w:rPr>
          <w:rFonts w:hint="eastAsia" w:ascii="宋体" w:hAnsi="宋体" w:eastAsia="宋体" w:cs="宋体"/>
          <w:color w:val="000000"/>
          <w:sz w:val="28"/>
          <w:szCs w:val="28"/>
        </w:rPr>
      </w:pPr>
      <w:r>
        <w:rPr>
          <w:rFonts w:hint="eastAsia" w:ascii="宋体" w:hAnsi="宋体" w:cs="宋体"/>
          <w:color w:val="000000"/>
          <w:sz w:val="28"/>
          <w:szCs w:val="28"/>
          <w:lang w:eastAsia="zh-CN"/>
        </w:rPr>
        <w:t>福建鑫晟工程管理有限公司</w:t>
      </w:r>
      <w:r>
        <w:rPr>
          <w:rFonts w:hint="eastAsia" w:ascii="宋体" w:hAnsi="宋体" w:eastAsia="宋体" w:cs="宋体"/>
          <w:color w:val="000000"/>
          <w:sz w:val="28"/>
          <w:szCs w:val="28"/>
        </w:rPr>
        <w:t>将</w:t>
      </w:r>
      <w:r>
        <w:rPr>
          <w:rFonts w:hint="eastAsia" w:ascii="宋体" w:hAnsi="宋体" w:cs="宋体"/>
          <w:color w:val="000000"/>
          <w:sz w:val="28"/>
          <w:szCs w:val="28"/>
          <w:lang w:eastAsia="zh-CN"/>
        </w:rPr>
        <w:t>招标</w:t>
      </w:r>
      <w:r>
        <w:rPr>
          <w:rFonts w:hint="eastAsia" w:ascii="宋体" w:hAnsi="宋体" w:eastAsia="宋体" w:cs="宋体"/>
          <w:color w:val="000000"/>
          <w:sz w:val="28"/>
          <w:szCs w:val="28"/>
        </w:rPr>
        <w:t>小组确定的成交候选人，向所有投标人公示，公示期1个工作日。公示期结束后，</w:t>
      </w:r>
      <w:r>
        <w:rPr>
          <w:rFonts w:hint="eastAsia" w:ascii="宋体" w:hAnsi="宋体" w:cs="宋体"/>
          <w:color w:val="000000"/>
          <w:sz w:val="28"/>
          <w:szCs w:val="28"/>
          <w:lang w:eastAsia="zh-CN"/>
        </w:rPr>
        <w:t>福建鑫晟工程管理有限公司</w:t>
      </w:r>
      <w:r>
        <w:rPr>
          <w:rFonts w:hint="eastAsia" w:ascii="宋体" w:hAnsi="宋体" w:eastAsia="宋体" w:cs="宋体"/>
          <w:color w:val="000000"/>
          <w:sz w:val="28"/>
          <w:szCs w:val="28"/>
        </w:rPr>
        <w:t>代采购人将书面通知成交人。</w:t>
      </w:r>
    </w:p>
    <w:p>
      <w:pPr>
        <w:pStyle w:val="14"/>
        <w:widowControl/>
        <w:spacing w:beforeAutospacing="0" w:afterAutospacing="0" w:line="360" w:lineRule="auto"/>
        <w:jc w:val="both"/>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eastAsia="宋体" w:cs="宋体"/>
          <w:b/>
          <w:color w:val="000000"/>
          <w:sz w:val="28"/>
          <w:szCs w:val="28"/>
        </w:rPr>
        <w:t>、</w:t>
      </w:r>
      <w:r>
        <w:rPr>
          <w:rFonts w:hint="eastAsia" w:ascii="宋体" w:hAnsi="宋体" w:eastAsia="宋体" w:cs="宋体"/>
          <w:color w:val="000000"/>
          <w:sz w:val="28"/>
          <w:szCs w:val="28"/>
        </w:rPr>
        <w:t>我司将在</w:t>
      </w:r>
      <w:r>
        <w:rPr>
          <w:rFonts w:hint="eastAsia" w:ascii="宋体" w:hAnsi="宋体" w:cs="宋体"/>
          <w:color w:val="000000"/>
          <w:sz w:val="28"/>
          <w:szCs w:val="28"/>
          <w:u w:val="single"/>
          <w:lang w:eastAsia="zh-CN"/>
        </w:rPr>
        <w:t>仙游县</w:t>
      </w:r>
      <w:r>
        <w:rPr>
          <w:rFonts w:hint="eastAsia" w:ascii="宋体" w:hAnsi="宋体" w:cs="宋体"/>
          <w:color w:val="000000"/>
          <w:sz w:val="28"/>
          <w:szCs w:val="28"/>
          <w:u w:val="single"/>
          <w:lang w:val="en-US" w:eastAsia="zh-CN"/>
        </w:rPr>
        <w:t>菜溪岩管委会</w:t>
      </w:r>
      <w:r>
        <w:rPr>
          <w:rFonts w:hint="eastAsia" w:ascii="宋体" w:hAnsi="宋体" w:eastAsia="宋体" w:cs="宋体"/>
          <w:color w:val="000000"/>
          <w:sz w:val="28"/>
          <w:szCs w:val="28"/>
          <w:u w:val="single"/>
          <w:lang w:eastAsia="zh-CN"/>
        </w:rPr>
        <w:t>官网</w:t>
      </w:r>
      <w:r>
        <w:rPr>
          <w:rFonts w:hint="eastAsia" w:ascii="宋体" w:hAnsi="宋体" w:eastAsia="宋体" w:cs="宋体"/>
          <w:color w:val="000000"/>
          <w:sz w:val="28"/>
          <w:szCs w:val="28"/>
        </w:rPr>
        <w:t>网</w:t>
      </w:r>
      <w:r>
        <w:rPr>
          <w:rFonts w:hint="eastAsia" w:ascii="宋体" w:hAnsi="宋体" w:cs="宋体"/>
          <w:color w:val="000000"/>
          <w:sz w:val="28"/>
          <w:szCs w:val="28"/>
          <w:lang w:val="en-US" w:eastAsia="zh-CN"/>
        </w:rPr>
        <w:t>上</w:t>
      </w:r>
      <w:r>
        <w:rPr>
          <w:rFonts w:hint="eastAsia" w:ascii="宋体" w:hAnsi="宋体" w:eastAsia="宋体" w:cs="宋体"/>
          <w:color w:val="000000"/>
          <w:sz w:val="28"/>
          <w:szCs w:val="28"/>
        </w:rPr>
        <w:t>发布本项目的采购公告、更改通知、投标评定结果等信息，请投标人及时关注，投标人若没有在以上查询相关更改通知等信息而影响</w:t>
      </w:r>
      <w:r>
        <w:rPr>
          <w:rFonts w:hint="eastAsia" w:ascii="宋体" w:hAnsi="宋体" w:cs="宋体"/>
          <w:color w:val="000000"/>
          <w:sz w:val="28"/>
          <w:szCs w:val="28"/>
          <w:lang w:eastAsia="zh-CN"/>
        </w:rPr>
        <w:t>招标</w:t>
      </w:r>
      <w:r>
        <w:rPr>
          <w:rFonts w:hint="eastAsia" w:ascii="宋体" w:hAnsi="宋体" w:eastAsia="宋体" w:cs="宋体"/>
          <w:color w:val="000000"/>
          <w:sz w:val="28"/>
          <w:szCs w:val="28"/>
        </w:rPr>
        <w:t>投标的，投标人自行承担相关责任。</w:t>
      </w:r>
    </w:p>
    <w:p>
      <w:pPr>
        <w:pStyle w:val="14"/>
        <w:widowControl/>
        <w:spacing w:beforeAutospacing="0" w:afterAutospacing="0" w:line="360" w:lineRule="auto"/>
        <w:jc w:val="both"/>
        <w:rPr>
          <w:rFonts w:hint="eastAsia" w:ascii="宋体" w:hAnsi="宋体" w:eastAsia="宋体" w:cs="宋体"/>
          <w:bCs/>
          <w:color w:val="000000"/>
          <w:sz w:val="28"/>
          <w:szCs w:val="28"/>
          <w:lang w:eastAsia="zh-CN"/>
        </w:rPr>
      </w:pPr>
      <w:r>
        <w:rPr>
          <w:rFonts w:hint="eastAsia" w:ascii="宋体" w:hAnsi="宋体" w:eastAsia="宋体" w:cs="宋体"/>
          <w:b/>
          <w:color w:val="000000"/>
          <w:sz w:val="28"/>
          <w:szCs w:val="28"/>
        </w:rPr>
        <w:t>十、</w:t>
      </w:r>
      <w:r>
        <w:rPr>
          <w:rFonts w:hint="eastAsia" w:ascii="宋体" w:hAnsi="宋体" w:eastAsia="宋体" w:cs="宋体"/>
          <w:bCs/>
          <w:color w:val="000000"/>
          <w:sz w:val="28"/>
          <w:szCs w:val="28"/>
        </w:rPr>
        <w:t>采购人：</w:t>
      </w:r>
      <w:r>
        <w:rPr>
          <w:rFonts w:hint="eastAsia" w:ascii="宋体" w:hAnsi="宋体" w:cs="宋体"/>
          <w:bCs/>
          <w:color w:val="000000"/>
          <w:sz w:val="28"/>
          <w:szCs w:val="28"/>
          <w:lang w:eastAsia="zh-CN"/>
        </w:rPr>
        <w:t>仙游县仙水洋旅游投资有限公司</w:t>
      </w:r>
    </w:p>
    <w:p>
      <w:pPr>
        <w:pStyle w:val="14"/>
        <w:widowControl/>
        <w:spacing w:beforeAutospacing="0" w:afterAutospacing="0" w:line="360" w:lineRule="auto"/>
        <w:jc w:val="both"/>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rPr>
        <w:t>地址：</w:t>
      </w:r>
      <w:r>
        <w:rPr>
          <w:rFonts w:hint="eastAsia" w:ascii="宋体" w:hAnsi="宋体" w:cs="宋体"/>
          <w:bCs/>
          <w:color w:val="000000"/>
          <w:sz w:val="28"/>
          <w:szCs w:val="28"/>
          <w:lang w:eastAsia="zh-CN"/>
        </w:rPr>
        <w:t>仙游县</w:t>
      </w:r>
      <w:r>
        <w:rPr>
          <w:rFonts w:hint="eastAsia" w:ascii="宋体" w:hAnsi="宋体" w:eastAsia="宋体" w:cs="宋体"/>
          <w:bCs/>
          <w:color w:val="000000"/>
          <w:sz w:val="28"/>
          <w:szCs w:val="28"/>
        </w:rPr>
        <w:t>联系方法：</w:t>
      </w:r>
      <w:r>
        <w:rPr>
          <w:rFonts w:hint="eastAsia" w:ascii="宋体" w:hAnsi="宋体" w:cs="宋体"/>
          <w:bCs/>
          <w:color w:val="000000"/>
          <w:sz w:val="28"/>
          <w:szCs w:val="28"/>
          <w:lang w:eastAsia="zh-CN"/>
        </w:rPr>
        <w:t>徐先生</w:t>
      </w:r>
      <w:r>
        <w:rPr>
          <w:rFonts w:hint="eastAsia" w:ascii="宋体" w:hAnsi="宋体" w:cs="宋体"/>
          <w:bCs/>
          <w:color w:val="000000"/>
          <w:sz w:val="28"/>
          <w:szCs w:val="28"/>
          <w:lang w:val="en-US" w:eastAsia="zh-CN"/>
        </w:rPr>
        <w:t xml:space="preserve"> 18005945977 </w:t>
      </w:r>
    </w:p>
    <w:p>
      <w:pPr>
        <w:pStyle w:val="14"/>
        <w:widowControl/>
        <w:numPr>
          <w:ilvl w:val="0"/>
          <w:numId w:val="1"/>
        </w:numPr>
        <w:spacing w:beforeAutospacing="0" w:afterAutospacing="0" w:line="360" w:lineRule="auto"/>
        <w:jc w:val="both"/>
        <w:rPr>
          <w:rFonts w:hint="eastAsia" w:ascii="宋体" w:hAnsi="宋体" w:cs="宋体"/>
          <w:bCs/>
          <w:color w:val="000000"/>
          <w:sz w:val="28"/>
          <w:szCs w:val="28"/>
          <w:lang w:eastAsia="zh-CN"/>
        </w:rPr>
      </w:pPr>
      <w:r>
        <w:rPr>
          <w:rFonts w:hint="eastAsia" w:ascii="宋体" w:hAnsi="宋体" w:eastAsia="宋体" w:cs="宋体"/>
          <w:bCs/>
          <w:color w:val="000000"/>
          <w:sz w:val="28"/>
          <w:szCs w:val="28"/>
        </w:rPr>
        <w:t>代理机构：</w:t>
      </w:r>
      <w:r>
        <w:rPr>
          <w:rFonts w:hint="eastAsia" w:ascii="宋体" w:hAnsi="宋体" w:cs="宋体"/>
          <w:bCs/>
          <w:color w:val="000000"/>
          <w:sz w:val="28"/>
          <w:szCs w:val="28"/>
          <w:lang w:eastAsia="zh-CN"/>
        </w:rPr>
        <w:t>福建鑫晟工程管理有限公司</w:t>
      </w:r>
    </w:p>
    <w:p>
      <w:pPr>
        <w:pStyle w:val="14"/>
        <w:widowControl/>
        <w:spacing w:beforeAutospacing="0" w:afterAutospacing="0" w:line="360" w:lineRule="auto"/>
        <w:jc w:val="both"/>
        <w:rPr>
          <w:rFonts w:hint="eastAsia" w:ascii="宋体" w:hAnsi="宋体" w:cs="宋体"/>
          <w:bCs/>
          <w:color w:val="000000"/>
          <w:sz w:val="28"/>
          <w:szCs w:val="28"/>
          <w:lang w:val="en-US" w:eastAsia="zh-CN"/>
        </w:rPr>
      </w:pPr>
      <w:r>
        <w:rPr>
          <w:rFonts w:hint="eastAsia" w:ascii="宋体" w:hAnsi="宋体" w:eastAsia="宋体" w:cs="宋体"/>
          <w:bCs/>
          <w:color w:val="000000"/>
          <w:sz w:val="28"/>
          <w:szCs w:val="28"/>
        </w:rPr>
        <w:t>地址：</w:t>
      </w:r>
      <w:r>
        <w:rPr>
          <w:rFonts w:hint="eastAsia" w:ascii="宋体" w:hAnsi="宋体" w:cs="宋体"/>
          <w:bCs/>
          <w:color w:val="000000"/>
          <w:sz w:val="28"/>
          <w:szCs w:val="28"/>
          <w:lang w:val="en-US" w:eastAsia="zh-CN"/>
        </w:rPr>
        <w:t>仙游县</w:t>
      </w:r>
    </w:p>
    <w:p>
      <w:pPr>
        <w:pStyle w:val="14"/>
        <w:widowControl/>
        <w:spacing w:beforeAutospacing="0" w:afterAutospacing="0" w:line="360" w:lineRule="auto"/>
        <w:jc w:val="both"/>
        <w:rPr>
          <w:rFonts w:hint="default" w:ascii="宋体" w:hAnsi="宋体"/>
          <w:color w:val="000000"/>
          <w:sz w:val="24"/>
          <w:lang w:val="en-US"/>
        </w:rPr>
      </w:pPr>
      <w:r>
        <w:rPr>
          <w:rFonts w:hint="eastAsia" w:ascii="宋体" w:hAnsi="宋体" w:eastAsia="宋体" w:cs="宋体"/>
          <w:bCs/>
          <w:color w:val="000000"/>
          <w:sz w:val="28"/>
          <w:szCs w:val="28"/>
        </w:rPr>
        <w:t>联系方法：</w:t>
      </w:r>
      <w:r>
        <w:rPr>
          <w:rFonts w:hint="eastAsia" w:ascii="宋体" w:hAnsi="宋体" w:cs="宋体"/>
          <w:bCs/>
          <w:color w:val="000000"/>
          <w:sz w:val="28"/>
          <w:szCs w:val="28"/>
          <w:lang w:eastAsia="zh-CN"/>
        </w:rPr>
        <w:t>小</w:t>
      </w:r>
      <w:r>
        <w:rPr>
          <w:rFonts w:hint="eastAsia" w:ascii="宋体" w:hAnsi="宋体" w:cs="宋体"/>
          <w:bCs/>
          <w:color w:val="000000"/>
          <w:sz w:val="28"/>
          <w:szCs w:val="28"/>
          <w:lang w:val="en-US" w:eastAsia="zh-CN"/>
        </w:rPr>
        <w:t>李  13950790585</w:t>
      </w:r>
    </w:p>
    <w:p>
      <w:pPr>
        <w:pStyle w:val="14"/>
        <w:widowControl/>
        <w:spacing w:beforeAutospacing="0" w:afterAutospacing="0" w:line="360" w:lineRule="auto"/>
        <w:jc w:val="center"/>
        <w:rPr>
          <w:rFonts w:hint="eastAsia" w:ascii="宋体" w:hAnsi="宋体" w:eastAsia="宋体" w:cs="宋体"/>
          <w:b/>
          <w:color w:val="000000"/>
          <w:sz w:val="28"/>
          <w:szCs w:val="28"/>
          <w:lang w:val="en-US" w:eastAsia="zh-CN"/>
        </w:rPr>
      </w:pPr>
      <w:r>
        <w:rPr>
          <w:rFonts w:hint="eastAsia" w:ascii="宋体" w:hAnsi="宋体" w:cs="宋体"/>
          <w:b/>
          <w:color w:val="000000"/>
          <w:sz w:val="30"/>
          <w:szCs w:val="30"/>
        </w:rPr>
        <w:t>附：招标服务一览表</w:t>
      </w:r>
      <w:r>
        <w:rPr>
          <w:rFonts w:hint="eastAsia" w:ascii="宋体" w:hAnsi="宋体" w:cs="宋体"/>
          <w:b/>
          <w:color w:val="000000"/>
          <w:sz w:val="30"/>
          <w:szCs w:val="30"/>
          <w:lang w:val="en-US" w:eastAsia="zh-CN"/>
        </w:rPr>
        <w:t xml:space="preserve">                              </w:t>
      </w:r>
      <w:r>
        <w:rPr>
          <w:rFonts w:hint="eastAsia" w:ascii="宋体" w:hAnsi="宋体" w:cs="宋体"/>
          <w:b w:val="0"/>
          <w:bCs/>
          <w:color w:val="000000"/>
          <w:sz w:val="28"/>
          <w:szCs w:val="28"/>
          <w:lang w:val="en-US" w:eastAsia="zh-CN"/>
        </w:rPr>
        <w:t xml:space="preserve">                                                   </w:t>
      </w:r>
    </w:p>
    <w:tbl>
      <w:tblPr>
        <w:tblStyle w:val="16"/>
        <w:tblW w:w="4996"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704"/>
        <w:gridCol w:w="1010"/>
        <w:gridCol w:w="1776"/>
        <w:gridCol w:w="797"/>
        <w:gridCol w:w="1572"/>
        <w:gridCol w:w="1144"/>
        <w:gridCol w:w="1144"/>
        <w:gridCol w:w="111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58" w:hRule="atLeast"/>
          <w:jc w:val="center"/>
        </w:trPr>
        <w:tc>
          <w:tcPr>
            <w:tcW w:w="380" w:type="pct"/>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合同包</w:t>
            </w:r>
          </w:p>
        </w:tc>
        <w:tc>
          <w:tcPr>
            <w:tcW w:w="545" w:type="pct"/>
            <w:tcBorders>
              <w:top w:val="outset" w:color="000000" w:sz="6" w:space="0"/>
              <w:left w:val="single" w:color="auto" w:sz="4" w:space="0"/>
              <w:bottom w:val="outset" w:color="000000" w:sz="6" w:space="0"/>
              <w:right w:val="outset" w:color="000000" w:sz="6" w:space="0"/>
            </w:tcBorders>
            <w:shd w:val="clear" w:color="auto" w:fill="FFFFFF"/>
            <w:vAlign w:val="center"/>
          </w:tcPr>
          <w:p>
            <w:pPr>
              <w:jc w:val="center"/>
              <w:rPr>
                <w:rFonts w:hint="eastAsia"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品目号</w:t>
            </w:r>
          </w:p>
        </w:tc>
        <w:tc>
          <w:tcPr>
            <w:tcW w:w="958" w:type="pct"/>
            <w:tcBorders>
              <w:top w:val="outset" w:color="000000" w:sz="6" w:space="0"/>
              <w:left w:val="single" w:color="auto" w:sz="4" w:space="0"/>
              <w:bottom w:val="outset" w:color="000000" w:sz="6" w:space="0"/>
              <w:right w:val="outset" w:color="000000" w:sz="6" w:space="0"/>
            </w:tcBorders>
            <w:shd w:val="clear" w:color="auto" w:fill="FFFFFF"/>
            <w:vAlign w:val="center"/>
          </w:tcPr>
          <w:p>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项目名称</w:t>
            </w:r>
          </w:p>
        </w:tc>
        <w:tc>
          <w:tcPr>
            <w:tcW w:w="430" w:type="pct"/>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数量</w:t>
            </w:r>
          </w:p>
        </w:tc>
        <w:tc>
          <w:tcPr>
            <w:tcW w:w="848" w:type="pc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8"/>
              <w:spacing w:line="340" w:lineRule="exact"/>
              <w:jc w:val="center"/>
              <w:rPr>
                <w:rFonts w:hint="default" w:hAnsi="宋体" w:eastAsia="宋体"/>
                <w:b/>
                <w:color w:val="000000" w:themeColor="text1"/>
                <w:sz w:val="24"/>
                <w:szCs w:val="24"/>
                <w:highlight w:val="none"/>
                <w:lang w:val="en-US" w:eastAsia="zh-CN"/>
                <w14:textFill>
                  <w14:solidFill>
                    <w14:schemeClr w14:val="tx1"/>
                  </w14:solidFill>
                </w14:textFill>
              </w:rPr>
            </w:pPr>
            <w:r>
              <w:rPr>
                <w:rFonts w:hAnsi="宋体"/>
                <w:b/>
                <w:color w:val="000000" w:themeColor="text1"/>
                <w:sz w:val="24"/>
                <w:szCs w:val="24"/>
                <w:highlight w:val="none"/>
                <w14:textFill>
                  <w14:solidFill>
                    <w14:schemeClr w14:val="tx1"/>
                  </w14:solidFill>
                </w14:textFill>
              </w:rPr>
              <w:t>主要技术</w:t>
            </w:r>
            <w:r>
              <w:rPr>
                <w:rFonts w:hint="eastAsia" w:hAnsi="宋体"/>
                <w:b/>
                <w:color w:val="000000" w:themeColor="text1"/>
                <w:sz w:val="24"/>
                <w:szCs w:val="24"/>
                <w:highlight w:val="none"/>
                <w:lang w:val="en-US" w:eastAsia="zh-CN"/>
                <w14:textFill>
                  <w14:solidFill>
                    <w14:schemeClr w14:val="tx1"/>
                  </w14:solidFill>
                </w14:textFill>
              </w:rPr>
              <w:t>要求</w:t>
            </w:r>
          </w:p>
        </w:tc>
        <w:tc>
          <w:tcPr>
            <w:tcW w:w="617" w:type="pct"/>
            <w:tcBorders>
              <w:top w:val="outset" w:color="000000" w:sz="6" w:space="0"/>
              <w:left w:val="single" w:color="auto" w:sz="4" w:space="0"/>
              <w:bottom w:val="outset" w:color="000000" w:sz="6" w:space="0"/>
              <w:right w:val="outset" w:color="000000" w:sz="6" w:space="0"/>
            </w:tcBorders>
            <w:shd w:val="clear" w:color="auto" w:fill="FFFFFF"/>
            <w:vAlign w:val="center"/>
          </w:tcPr>
          <w:p>
            <w:pPr>
              <w:jc w:val="center"/>
              <w:rPr>
                <w:rFonts w:hint="eastAsia"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预算金额（元）</w:t>
            </w:r>
          </w:p>
        </w:tc>
        <w:tc>
          <w:tcPr>
            <w:tcW w:w="617" w:type="pct"/>
            <w:tcBorders>
              <w:top w:val="outset" w:color="000000" w:sz="6" w:space="0"/>
              <w:left w:val="single" w:color="auto" w:sz="4" w:space="0"/>
              <w:bottom w:val="outset" w:color="000000" w:sz="6" w:space="0"/>
              <w:right w:val="outset" w:color="000000" w:sz="6" w:space="0"/>
            </w:tcBorders>
            <w:shd w:val="clear" w:color="auto" w:fill="FFFFFF"/>
            <w:vAlign w:val="center"/>
          </w:tcPr>
          <w:p>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最高限价（元）</w:t>
            </w:r>
          </w:p>
        </w:tc>
        <w:tc>
          <w:tcPr>
            <w:tcW w:w="602" w:type="pct"/>
            <w:tcBorders>
              <w:top w:val="outset" w:color="000000" w:sz="6" w:space="0"/>
              <w:left w:val="single" w:color="auto" w:sz="4" w:space="0"/>
              <w:bottom w:val="outset" w:color="000000" w:sz="6" w:space="0"/>
              <w:right w:val="outset" w:color="000000" w:sz="6" w:space="0"/>
            </w:tcBorders>
            <w:shd w:val="clear" w:color="auto" w:fill="FFFFFF"/>
            <w:vAlign w:val="center"/>
          </w:tcPr>
          <w:p>
            <w:pPr>
              <w:jc w:val="center"/>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保证金</w:t>
            </w:r>
          </w:p>
          <w:p>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59" w:hRule="atLeast"/>
          <w:jc w:val="center"/>
        </w:trPr>
        <w:tc>
          <w:tcPr>
            <w:tcW w:w="380" w:type="pct"/>
            <w:tcBorders>
              <w:top w:val="outset" w:color="000000" w:sz="6" w:space="0"/>
              <w:left w:val="outset" w:color="000000" w:sz="6" w:space="0"/>
              <w:right w:val="outset" w:color="000000" w:sz="6" w:space="0"/>
            </w:tcBorders>
            <w:shd w:val="clear" w:color="auto" w:fill="FFFFFF"/>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545" w:type="pct"/>
            <w:tcBorders>
              <w:top w:val="outset" w:color="000000" w:sz="6" w:space="0"/>
              <w:left w:val="single" w:color="auto" w:sz="4" w:space="0"/>
              <w:bottom w:val="outset" w:color="000000" w:sz="6" w:space="0"/>
              <w:right w:val="outset" w:color="000000" w:sz="6" w:space="0"/>
            </w:tcBorders>
            <w:shd w:val="clear" w:color="auto" w:fill="FFFFFF"/>
            <w:vAlign w:val="center"/>
          </w:tcPr>
          <w:p>
            <w:pPr>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1-1</w:t>
            </w:r>
          </w:p>
        </w:tc>
        <w:tc>
          <w:tcPr>
            <w:tcW w:w="958" w:type="pct"/>
            <w:tcBorders>
              <w:top w:val="outset" w:color="000000" w:sz="6" w:space="0"/>
              <w:left w:val="single" w:color="auto" w:sz="4" w:space="0"/>
              <w:bottom w:val="outset" w:color="000000" w:sz="6" w:space="0"/>
              <w:right w:val="outset" w:color="000000" w:sz="6" w:space="0"/>
            </w:tcBorders>
            <w:shd w:val="clear" w:color="auto" w:fill="FFFFFF"/>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仙水洋景区“莆阳开春”之“仙界闹春”活动部分区域氛围采购项目</w:t>
            </w:r>
          </w:p>
        </w:tc>
        <w:tc>
          <w:tcPr>
            <w:tcW w:w="430" w:type="pct"/>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1项</w:t>
            </w:r>
            <w:bookmarkStart w:id="10" w:name="_GoBack"/>
            <w:bookmarkEnd w:id="10"/>
          </w:p>
        </w:tc>
        <w:tc>
          <w:tcPr>
            <w:tcW w:w="848" w:type="pct"/>
            <w:tcBorders>
              <w:top w:val="outset" w:color="000000" w:sz="6" w:space="0"/>
              <w:left w:val="outset" w:color="000000" w:sz="6" w:space="0"/>
              <w:right w:val="outset" w:color="000000" w:sz="6" w:space="0"/>
            </w:tcBorders>
            <w:shd w:val="clear" w:color="auto" w:fill="FFFFFF"/>
            <w:vAlign w:val="center"/>
          </w:tcPr>
          <w:p>
            <w:pPr>
              <w:ind w:left="97" w:leftChars="46" w:right="105" w:rightChars="50"/>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详见</w:t>
            </w:r>
            <w:r>
              <w:rPr>
                <w:rFonts w:hint="eastAsia" w:ascii="宋体" w:hAnsi="宋体"/>
                <w:color w:val="000000" w:themeColor="text1"/>
                <w:sz w:val="24"/>
                <w:szCs w:val="24"/>
                <w:highlight w:val="none"/>
                <w:lang w:eastAsia="zh-CN"/>
                <w14:textFill>
                  <w14:solidFill>
                    <w14:schemeClr w14:val="tx1"/>
                  </w14:solidFill>
                </w14:textFill>
              </w:rPr>
              <w:t>招标</w:t>
            </w:r>
            <w:r>
              <w:rPr>
                <w:rFonts w:hint="eastAsia" w:ascii="宋体" w:hAnsi="宋体"/>
                <w:color w:val="000000" w:themeColor="text1"/>
                <w:sz w:val="24"/>
                <w:szCs w:val="24"/>
                <w:highlight w:val="none"/>
                <w14:textFill>
                  <w14:solidFill>
                    <w14:schemeClr w14:val="tx1"/>
                  </w14:solidFill>
                </w14:textFill>
              </w:rPr>
              <w:t>内容及要求</w:t>
            </w:r>
          </w:p>
        </w:tc>
        <w:tc>
          <w:tcPr>
            <w:tcW w:w="617" w:type="pct"/>
            <w:tcBorders>
              <w:top w:val="outset" w:color="000000" w:sz="6" w:space="0"/>
              <w:left w:val="single" w:color="auto" w:sz="4" w:space="0"/>
              <w:right w:val="outset" w:color="000000" w:sz="6" w:space="0"/>
            </w:tcBorders>
            <w:shd w:val="clear" w:color="auto" w:fill="FFFFFF"/>
            <w:vAlign w:val="center"/>
          </w:tcPr>
          <w:p>
            <w:pPr>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280000</w:t>
            </w:r>
          </w:p>
        </w:tc>
        <w:tc>
          <w:tcPr>
            <w:tcW w:w="617" w:type="pct"/>
            <w:tcBorders>
              <w:top w:val="outset" w:color="000000" w:sz="6" w:space="0"/>
              <w:left w:val="single" w:color="auto" w:sz="4" w:space="0"/>
              <w:right w:val="outset" w:color="000000" w:sz="6" w:space="0"/>
            </w:tcBorders>
            <w:shd w:val="clear" w:color="auto" w:fill="FFFFFF"/>
            <w:vAlign w:val="center"/>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280000</w:t>
            </w:r>
          </w:p>
        </w:tc>
        <w:tc>
          <w:tcPr>
            <w:tcW w:w="602" w:type="pct"/>
            <w:tcBorders>
              <w:top w:val="outset" w:color="000000" w:sz="6" w:space="0"/>
              <w:left w:val="single" w:color="auto" w:sz="4" w:space="0"/>
              <w:right w:val="outset" w:color="000000" w:sz="6" w:space="0"/>
            </w:tcBorders>
            <w:shd w:val="clear" w:color="auto" w:fill="FFFFFF"/>
            <w:vAlign w:val="center"/>
          </w:tcPr>
          <w:p>
            <w:pPr>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2800</w:t>
            </w:r>
          </w:p>
        </w:tc>
      </w:tr>
    </w:tbl>
    <w:p>
      <w:pPr>
        <w:spacing w:line="460" w:lineRule="exact"/>
        <w:ind w:firstLine="422" w:firstLineChars="150"/>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备注：</w:t>
      </w:r>
    </w:p>
    <w:p>
      <w:pPr>
        <w:spacing w:line="460" w:lineRule="exact"/>
        <w:ind w:firstLine="420" w:firstLineChars="150"/>
        <w:jc w:val="left"/>
        <w:rPr>
          <w:rFonts w:hint="eastAsia" w:ascii="宋体" w:hAnsi="宋体" w:eastAsia="宋体" w:cs="宋体"/>
          <w:color w:val="000000"/>
          <w:sz w:val="28"/>
          <w:szCs w:val="28"/>
        </w:rPr>
      </w:pPr>
      <w:r>
        <w:rPr>
          <w:rFonts w:hint="eastAsia" w:ascii="宋体" w:hAnsi="宋体" w:eastAsia="宋体" w:cs="宋体"/>
          <w:color w:val="000000"/>
          <w:sz w:val="28"/>
          <w:szCs w:val="28"/>
        </w:rPr>
        <w:t>1.投标人应按合同包报价，对同一合同包内所有品目号内容报价时必须完整。评标与授标以合同包为单位。</w:t>
      </w:r>
    </w:p>
    <w:p>
      <w:pPr>
        <w:spacing w:line="460" w:lineRule="exact"/>
        <w:ind w:firstLine="420" w:firstLineChars="150"/>
        <w:rPr>
          <w:rFonts w:hint="eastAsia" w:ascii="宋体" w:hAnsi="宋体" w:eastAsia="宋体" w:cs="宋体"/>
          <w:b/>
          <w:color w:val="000000"/>
          <w:sz w:val="28"/>
          <w:szCs w:val="28"/>
          <w:u w:val="single"/>
        </w:rPr>
      </w:pP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rPr>
        <w:t>.</w:t>
      </w:r>
      <w:r>
        <w:rPr>
          <w:rFonts w:hint="eastAsia" w:ascii="宋体" w:hAnsi="宋体" w:eastAsia="宋体" w:cs="宋体"/>
          <w:b/>
          <w:color w:val="000000"/>
          <w:sz w:val="28"/>
          <w:szCs w:val="28"/>
          <w:u w:val="single"/>
        </w:rPr>
        <w:t>本项目设有最高限价，超过最高限价的投标为无效投标。</w:t>
      </w:r>
    </w:p>
    <w:p>
      <w:pPr>
        <w:spacing w:line="460" w:lineRule="exact"/>
        <w:ind w:firstLine="542" w:firstLineChars="150"/>
        <w:jc w:val="center"/>
        <w:rPr>
          <w:rStyle w:val="18"/>
          <w:rFonts w:hint="eastAsia" w:ascii="宋体" w:hAnsi="宋体" w:eastAsia="宋体" w:cs="宋体"/>
          <w:sz w:val="36"/>
          <w:szCs w:val="36"/>
        </w:rPr>
      </w:pPr>
    </w:p>
    <w:p>
      <w:pPr>
        <w:pStyle w:val="2"/>
        <w:rPr>
          <w:rStyle w:val="18"/>
          <w:rFonts w:hint="eastAsia" w:ascii="宋体" w:hAnsi="宋体" w:eastAsia="宋体" w:cs="宋体"/>
          <w:sz w:val="36"/>
          <w:szCs w:val="36"/>
        </w:rPr>
      </w:pPr>
    </w:p>
    <w:p>
      <w:pPr>
        <w:spacing w:line="460" w:lineRule="exact"/>
        <w:jc w:val="both"/>
        <w:rPr>
          <w:rStyle w:val="18"/>
          <w:rFonts w:hint="eastAsia" w:ascii="宋体" w:hAnsi="宋体" w:eastAsia="宋体" w:cs="宋体"/>
          <w:sz w:val="36"/>
          <w:szCs w:val="36"/>
        </w:rPr>
      </w:pPr>
    </w:p>
    <w:p>
      <w:pPr>
        <w:spacing w:line="460" w:lineRule="exact"/>
        <w:jc w:val="both"/>
        <w:rPr>
          <w:rStyle w:val="18"/>
          <w:rFonts w:hint="eastAsia" w:ascii="宋体" w:hAnsi="宋体" w:eastAsia="宋体" w:cs="宋体"/>
          <w:sz w:val="36"/>
          <w:szCs w:val="36"/>
        </w:rPr>
      </w:pPr>
    </w:p>
    <w:p>
      <w:pPr>
        <w:spacing w:line="460" w:lineRule="exact"/>
        <w:ind w:firstLine="542" w:firstLineChars="150"/>
        <w:jc w:val="center"/>
        <w:rPr>
          <w:rStyle w:val="18"/>
          <w:rFonts w:hint="eastAsia" w:ascii="宋体" w:hAnsi="宋体" w:eastAsia="宋体" w:cs="宋体"/>
          <w:sz w:val="36"/>
          <w:szCs w:val="36"/>
        </w:rPr>
      </w:pPr>
      <w:r>
        <w:rPr>
          <w:rStyle w:val="18"/>
          <w:rFonts w:hint="eastAsia" w:ascii="宋体" w:hAnsi="宋体" w:eastAsia="宋体" w:cs="宋体"/>
          <w:sz w:val="36"/>
          <w:szCs w:val="36"/>
        </w:rPr>
        <w:t>第二章   </w:t>
      </w:r>
      <w:r>
        <w:rPr>
          <w:rStyle w:val="18"/>
          <w:rFonts w:hint="eastAsia" w:ascii="宋体" w:hAnsi="宋体" w:eastAsia="宋体" w:cs="宋体"/>
          <w:sz w:val="36"/>
          <w:szCs w:val="36"/>
          <w:lang w:eastAsia="zh-CN"/>
        </w:rPr>
        <w:t>招标</w:t>
      </w:r>
      <w:r>
        <w:rPr>
          <w:rStyle w:val="18"/>
          <w:rFonts w:hint="eastAsia" w:ascii="宋体" w:hAnsi="宋体" w:eastAsia="宋体" w:cs="宋体"/>
          <w:sz w:val="36"/>
          <w:szCs w:val="36"/>
        </w:rPr>
        <w:t>采购须知</w:t>
      </w:r>
    </w:p>
    <w:tbl>
      <w:tblPr>
        <w:tblStyle w:val="16"/>
        <w:tblW w:w="4995"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905"/>
        <w:gridCol w:w="854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 w:hRule="atLeast"/>
        </w:trPr>
        <w:tc>
          <w:tcPr>
            <w:tcW w:w="479" w:type="pct"/>
            <w:tcBorders>
              <w:top w:val="single" w:color="auto" w:sz="18" w:space="0"/>
              <w:bottom w:val="single" w:color="auto" w:sz="6" w:space="0"/>
            </w:tcBorders>
            <w:shd w:val="clear" w:color="auto" w:fill="FFFFFF"/>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520" w:type="pct"/>
            <w:tcBorders>
              <w:top w:val="single" w:color="auto" w:sz="18" w:space="0"/>
              <w:bottom w:val="single" w:color="auto" w:sz="6" w:space="0"/>
            </w:tcBorders>
            <w:shd w:val="clear" w:color="auto" w:fill="FFFFFF"/>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   列   内    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79" w:type="pct"/>
            <w:tcBorders>
              <w:top w:val="single" w:color="auto" w:sz="6" w:space="0"/>
            </w:tcBorders>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520" w:type="pct"/>
            <w:tcBorders>
              <w:top w:val="single" w:color="auto" w:sz="6" w:space="0"/>
            </w:tcBorders>
            <w:vAlign w:val="center"/>
          </w:tcPr>
          <w:p>
            <w:pPr>
              <w:tabs>
                <w:tab w:val="left" w:pos="1134"/>
              </w:tabs>
              <w:spacing w:line="360" w:lineRule="auto"/>
              <w:ind w:left="360" w:hanging="360" w:hangingChars="15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cs="宋体"/>
                <w:color w:val="000000"/>
                <w:sz w:val="24"/>
                <w:szCs w:val="24"/>
                <w:lang w:eastAsia="zh-CN"/>
              </w:rPr>
              <w:t>仙水洋景区“莆阳开春”之“仙界闹春”活动部分区域氛围采购项目</w:t>
            </w:r>
          </w:p>
          <w:p>
            <w:pPr>
              <w:tabs>
                <w:tab w:val="left" w:pos="1134"/>
              </w:tabs>
              <w:spacing w:line="360" w:lineRule="auto"/>
              <w:ind w:left="360" w:hanging="360" w:hangingChars="15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采购单位</w:t>
            </w:r>
            <w:r>
              <w:rPr>
                <w:rFonts w:hint="eastAsia" w:ascii="宋体" w:hAnsi="宋体" w:eastAsia="宋体" w:cs="宋体"/>
                <w:color w:val="000000"/>
                <w:sz w:val="24"/>
                <w:szCs w:val="24"/>
              </w:rPr>
              <w:t>：</w:t>
            </w:r>
            <w:r>
              <w:rPr>
                <w:rFonts w:hint="eastAsia" w:ascii="宋体" w:hAnsi="宋体" w:cs="宋体"/>
                <w:color w:val="000000"/>
                <w:sz w:val="24"/>
                <w:szCs w:val="24"/>
                <w:lang w:eastAsia="zh-CN"/>
              </w:rPr>
              <w:t>仙游县仙水洋旅游投资有限公司</w:t>
            </w:r>
          </w:p>
          <w:p>
            <w:pPr>
              <w:tabs>
                <w:tab w:val="left" w:pos="1134"/>
              </w:tabs>
              <w:spacing w:line="360" w:lineRule="auto"/>
              <w:ind w:left="360" w:hanging="360" w:hangingChars="15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招标编号：</w:t>
            </w:r>
            <w:r>
              <w:rPr>
                <w:rFonts w:hint="eastAsia" w:ascii="宋体" w:hAnsi="宋体" w:cs="宋体"/>
                <w:color w:val="000000"/>
                <w:sz w:val="24"/>
                <w:szCs w:val="24"/>
                <w:lang w:eastAsia="zh-CN"/>
              </w:rPr>
              <w:t>鑫晟[2022]仙字第01</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479" w:type="pct"/>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4520" w:type="pct"/>
          </w:tcPr>
          <w:p>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资格标准：</w:t>
            </w:r>
          </w:p>
          <w:p>
            <w:pPr>
              <w:numPr>
                <w:ilvl w:val="0"/>
                <w:numId w:val="2"/>
              </w:numPr>
              <w:spacing w:line="400" w:lineRule="exact"/>
              <w:rPr>
                <w:rFonts w:hint="eastAsia" w:ascii="宋体" w:hAnsi="宋体" w:cs="Courier New"/>
                <w:sz w:val="24"/>
                <w:szCs w:val="21"/>
                <w:lang w:val="en-US" w:eastAsia="zh-CN"/>
              </w:rPr>
            </w:pPr>
            <w:r>
              <w:rPr>
                <w:rFonts w:hint="eastAsia" w:ascii="宋体" w:hAnsi="宋体" w:cs="Courier New"/>
                <w:sz w:val="24"/>
                <w:szCs w:val="21"/>
                <w:lang w:val="en-US" w:eastAsia="zh-CN"/>
              </w:rPr>
              <w:t>在中华人民共和国境内注册、具有独立承担民事责任能力的法人机构或其他组织，持有合法有效的企业法人营业执照或事业单位法人证书或其他组织法人登记证书。投标人须提供合格有效且加盖公章的法人营业执照副本、税务登记证和组织机构代码证（或统一社会信用代码证的复印件）（以提供复印件加盖公章为准）；</w:t>
            </w:r>
          </w:p>
          <w:p>
            <w:pPr>
              <w:numPr>
                <w:ilvl w:val="0"/>
                <w:numId w:val="2"/>
              </w:numPr>
              <w:spacing w:line="400" w:lineRule="exact"/>
              <w:ind w:left="0" w:leftChars="0" w:firstLine="0" w:firstLineChars="0"/>
              <w:rPr>
                <w:rFonts w:hint="eastAsia" w:ascii="宋体" w:hAnsi="宋体" w:cs="Courier New"/>
                <w:sz w:val="24"/>
                <w:szCs w:val="21"/>
                <w:lang w:val="en-US" w:eastAsia="zh-CN"/>
              </w:rPr>
            </w:pPr>
            <w:r>
              <w:rPr>
                <w:rFonts w:hint="eastAsia" w:ascii="宋体" w:hAnsi="宋体" w:cs="Courier New"/>
                <w:sz w:val="24"/>
                <w:szCs w:val="21"/>
                <w:lang w:val="en-US" w:eastAsia="zh-CN"/>
              </w:rPr>
              <w:t>投标代表必须经投标人的法定代表人关于参与本项目投标的授权，请提供法定代表人授权投标代表的授权委托书原件(投标代表是法定代表人无需)，法定代表人和投标代表的身份证复印件；</w:t>
            </w:r>
          </w:p>
          <w:p>
            <w:pPr>
              <w:numPr>
                <w:ilvl w:val="0"/>
                <w:numId w:val="2"/>
              </w:numPr>
              <w:spacing w:line="400" w:lineRule="exact"/>
              <w:ind w:left="0" w:leftChars="0" w:firstLine="0" w:firstLineChars="0"/>
              <w:rPr>
                <w:rFonts w:hint="eastAsia" w:ascii="宋体" w:hAnsi="宋体" w:cs="Courier New"/>
                <w:sz w:val="24"/>
                <w:szCs w:val="21"/>
                <w:lang w:val="en-US" w:eastAsia="zh-CN"/>
              </w:rPr>
            </w:pPr>
            <w:r>
              <w:rPr>
                <w:rFonts w:hint="eastAsia" w:ascii="宋体" w:hAnsi="宋体" w:cs="Courier New"/>
                <w:sz w:val="24"/>
                <w:szCs w:val="21"/>
                <w:lang w:val="en-US" w:eastAsia="zh-CN"/>
              </w:rPr>
              <w:t>参加本项目投标前3年内在经营活动中没有重大违法记录的书面声明；</w:t>
            </w:r>
          </w:p>
          <w:p>
            <w:pPr>
              <w:spacing w:line="400" w:lineRule="exact"/>
              <w:rPr>
                <w:rFonts w:hint="eastAsia" w:eastAsiaTheme="minorEastAsia"/>
                <w:color w:val="000000"/>
                <w:sz w:val="24"/>
                <w:lang w:val="en-US" w:eastAsia="zh-CN"/>
              </w:rPr>
            </w:pPr>
            <w:r>
              <w:rPr>
                <w:rFonts w:hint="eastAsia" w:ascii="宋体" w:hAnsi="宋体" w:cs="Courier New"/>
                <w:sz w:val="24"/>
                <w:szCs w:val="21"/>
                <w:lang w:val="en-US" w:eastAsia="zh-CN"/>
              </w:rPr>
              <w:t>4、</w:t>
            </w:r>
            <w:r>
              <w:rPr>
                <w:rFonts w:hint="eastAsia" w:ascii="宋体" w:hAnsi="宋体" w:cs="Courier New"/>
                <w:sz w:val="24"/>
                <w:szCs w:val="21"/>
              </w:rPr>
              <w:t>投标方应具备相关法律法规、行政规章条例中规定的参加招标采购活动应当具备的条件</w:t>
            </w:r>
            <w:r>
              <w:rPr>
                <w:rFonts w:hint="eastAsia" w:ascii="宋体" w:hAnsi="宋体" w:cs="楷体"/>
                <w:bCs/>
                <w:sz w:val="24"/>
              </w:rPr>
              <w:t>。</w:t>
            </w:r>
          </w:p>
          <w:p>
            <w:pPr>
              <w:spacing w:line="360" w:lineRule="auto"/>
              <w:rPr>
                <w:rFonts w:hint="eastAsia" w:ascii="宋体" w:hAnsi="宋体" w:eastAsia="宋体" w:cs="宋体"/>
                <w:sz w:val="24"/>
                <w:szCs w:val="24"/>
              </w:rPr>
            </w:pPr>
            <w:r>
              <w:rPr>
                <w:rFonts w:hint="eastAsia"/>
                <w:sz w:val="24"/>
                <w:lang w:val="en-US" w:eastAsia="zh-CN"/>
              </w:rPr>
              <w:t>5、</w:t>
            </w:r>
            <w:r>
              <w:rPr>
                <w:rFonts w:hint="eastAsia"/>
                <w:sz w:val="24"/>
              </w:rPr>
              <w:t>本项目不接受联合体投标</w:t>
            </w:r>
            <w:r>
              <w:rPr>
                <w:rFonts w:hint="eastAsia" w:ascii="宋体" w:hAnsi="宋体" w:cs="宋体"/>
                <w:color w:val="000000" w:themeColor="text1"/>
                <w:kern w:val="0"/>
                <w:sz w:val="24"/>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23" w:hRule="atLeast"/>
        </w:trPr>
        <w:tc>
          <w:tcPr>
            <w:tcW w:w="479" w:type="pct"/>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c>
          <w:tcPr>
            <w:tcW w:w="4520" w:type="pct"/>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投标文件递交地址：详见招标公告</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接收人：</w:t>
            </w:r>
            <w:r>
              <w:rPr>
                <w:rFonts w:hint="eastAsia" w:ascii="宋体" w:hAnsi="宋体" w:cs="宋体"/>
                <w:color w:val="000000"/>
                <w:sz w:val="24"/>
                <w:szCs w:val="24"/>
                <w:lang w:eastAsia="zh-CN"/>
              </w:rPr>
              <w:t>福建鑫晟工程管理有限公司</w:t>
            </w:r>
            <w:r>
              <w:rPr>
                <w:rFonts w:hint="eastAsia" w:ascii="宋体" w:hAnsi="宋体" w:eastAsia="宋体" w:cs="宋体"/>
                <w:color w:val="000000"/>
                <w:sz w:val="24"/>
                <w:szCs w:val="24"/>
              </w:rPr>
              <w:t>工作人员</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投标截止时间：详见招标公告</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479" w:type="pct"/>
            <w:tcBorders>
              <w:top w:val="single" w:color="auto" w:sz="6" w:space="0"/>
              <w:bottom w:val="single" w:color="auto" w:sz="6" w:space="0"/>
            </w:tcBorders>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4520" w:type="pct"/>
            <w:tcBorders>
              <w:top w:val="single" w:color="auto" w:sz="6" w:space="0"/>
              <w:bottom w:val="single" w:color="auto" w:sz="6" w:space="0"/>
            </w:tcBorders>
            <w:vAlign w:val="center"/>
          </w:tcPr>
          <w:p>
            <w:pPr>
              <w:spacing w:line="360" w:lineRule="auto"/>
              <w:jc w:val="left"/>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rPr>
              <w:t>本批采购确定成交人的办法：</w:t>
            </w: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 xml:space="preserve">    采取最低</w:t>
            </w:r>
            <w:r>
              <w:rPr>
                <w:rFonts w:hint="eastAsia" w:ascii="宋体" w:hAnsi="宋体" w:cs="宋体"/>
                <w:color w:val="000000"/>
                <w:spacing w:val="-4"/>
                <w:sz w:val="24"/>
                <w:szCs w:val="24"/>
                <w:lang w:eastAsia="zh-CN"/>
              </w:rPr>
              <w:t>评标价</w:t>
            </w:r>
            <w:r>
              <w:rPr>
                <w:rFonts w:hint="eastAsia" w:ascii="宋体" w:hAnsi="宋体" w:eastAsia="宋体" w:cs="宋体"/>
                <w:color w:val="000000"/>
                <w:spacing w:val="-4"/>
                <w:sz w:val="24"/>
                <w:szCs w:val="24"/>
              </w:rPr>
              <w:t>法确定成交供应商。即在全部满足</w:t>
            </w:r>
            <w:r>
              <w:rPr>
                <w:rFonts w:hint="eastAsia" w:ascii="宋体" w:hAnsi="宋体" w:eastAsia="宋体" w:cs="宋体"/>
                <w:color w:val="000000"/>
                <w:spacing w:val="-4"/>
                <w:sz w:val="24"/>
                <w:szCs w:val="24"/>
                <w:lang w:eastAsia="zh-CN"/>
              </w:rPr>
              <w:t>招标</w:t>
            </w:r>
            <w:r>
              <w:rPr>
                <w:rFonts w:hint="eastAsia" w:ascii="宋体" w:hAnsi="宋体" w:eastAsia="宋体" w:cs="宋体"/>
                <w:color w:val="000000"/>
                <w:spacing w:val="-4"/>
                <w:sz w:val="24"/>
                <w:szCs w:val="24"/>
              </w:rPr>
              <w:t>文件要求前提下，依据统一的价格要素进行评定，以提出最低报价的投标人作为成交供应商。若出现报价相同的，则按服务优劣的顺序推荐成交候选人。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479" w:type="pct"/>
            <w:tcBorders>
              <w:top w:val="single" w:color="auto" w:sz="6" w:space="0"/>
              <w:bottom w:val="single" w:color="auto" w:sz="6" w:space="0"/>
            </w:tcBorders>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4520" w:type="pct"/>
            <w:tcBorders>
              <w:top w:val="single" w:color="auto" w:sz="6" w:space="0"/>
              <w:bottom w:val="single" w:color="auto" w:sz="6" w:space="0"/>
            </w:tcBorders>
            <w:vAlign w:val="center"/>
          </w:tcPr>
          <w:p>
            <w:pPr>
              <w:spacing w:line="360" w:lineRule="auto"/>
              <w:ind w:firstLine="480" w:firstLineChars="200"/>
              <w:jc w:val="left"/>
              <w:rPr>
                <w:rFonts w:hint="eastAsia" w:ascii="宋体" w:hAnsi="宋体" w:eastAsia="宋体" w:cs="宋体"/>
                <w:color w:val="000000"/>
                <w:spacing w:val="-4"/>
                <w:sz w:val="24"/>
                <w:szCs w:val="24"/>
              </w:rPr>
            </w:pPr>
            <w:r>
              <w:rPr>
                <w:rFonts w:hint="eastAsia" w:ascii="宋体" w:hAnsi="宋体"/>
                <w:color w:val="auto"/>
                <w:kern w:val="2"/>
                <w:sz w:val="24"/>
                <w:szCs w:val="24"/>
              </w:rPr>
              <w:t>本招标项目的投标保证金为人民币</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cs="Times New Roman"/>
                <w:color w:val="auto"/>
                <w:kern w:val="2"/>
                <w:sz w:val="24"/>
                <w:szCs w:val="24"/>
                <w:u w:val="single"/>
                <w:lang w:val="en-US" w:eastAsia="zh-CN"/>
              </w:rPr>
              <w:t>贰仟捌佰</w:t>
            </w:r>
            <w:r>
              <w:rPr>
                <w:rFonts w:hint="eastAsia" w:ascii="宋体" w:hAnsi="宋体" w:eastAsia="宋体" w:cs="Times New Roman"/>
                <w:color w:val="auto"/>
                <w:kern w:val="2"/>
                <w:sz w:val="24"/>
                <w:szCs w:val="24"/>
                <w:u w:val="single"/>
              </w:rPr>
              <w:t>元</w:t>
            </w:r>
            <w:r>
              <w:rPr>
                <w:rFonts w:hint="eastAsia" w:ascii="宋体" w:hAnsi="宋体" w:eastAsia="宋体" w:cs="Times New Roman"/>
                <w:color w:val="auto"/>
                <w:kern w:val="2"/>
                <w:sz w:val="24"/>
                <w:szCs w:val="24"/>
                <w:u w:val="single"/>
                <w:lang w:eastAsia="zh-CN"/>
              </w:rPr>
              <w:t>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color w:val="auto"/>
                <w:kern w:val="2"/>
                <w:sz w:val="24"/>
                <w:szCs w:val="24"/>
              </w:rPr>
              <w:t>（￥</w:t>
            </w:r>
            <w:r>
              <w:rPr>
                <w:rFonts w:hint="eastAsia" w:ascii="宋体" w:hAnsi="宋体"/>
                <w:color w:val="auto"/>
                <w:kern w:val="2"/>
                <w:sz w:val="24"/>
                <w:szCs w:val="24"/>
                <w:lang w:val="en-US" w:eastAsia="zh-CN"/>
              </w:rPr>
              <w:t>2800</w:t>
            </w:r>
            <w:r>
              <w:rPr>
                <w:rFonts w:hint="eastAsia" w:ascii="宋体" w:hAnsi="宋体"/>
                <w:color w:val="auto"/>
                <w:kern w:val="2"/>
                <w:sz w:val="24"/>
                <w:szCs w:val="24"/>
              </w:rPr>
              <w:t>元）及以上，以现金形式开标会当场交纳。未按要求交纳投标保证金的，招标人拒绝接受（或退回）其投标文件。未中标的投标保证金开标会当场退还；中标人的投标保证金待合同签订后退还。</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79" w:type="pct"/>
            <w:tcBorders>
              <w:top w:val="single" w:color="auto" w:sz="6" w:space="0"/>
              <w:bottom w:val="single" w:color="auto" w:sz="6" w:space="0"/>
            </w:tcBorders>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6</w:t>
            </w:r>
          </w:p>
        </w:tc>
        <w:tc>
          <w:tcPr>
            <w:tcW w:w="4520" w:type="pct"/>
            <w:tcBorders>
              <w:top w:val="single" w:color="auto" w:sz="6" w:space="0"/>
              <w:bottom w:val="single" w:color="auto" w:sz="6" w:space="0"/>
            </w:tcBorders>
            <w:vAlign w:val="center"/>
          </w:tcPr>
          <w:p>
            <w:pPr>
              <w:numPr>
                <w:ilvl w:val="0"/>
                <w:numId w:val="0"/>
              </w:numPr>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本项目代理服务费由中标人支付</w:t>
            </w:r>
            <w:r>
              <w:rPr>
                <w:rFonts w:hint="eastAsia" w:ascii="宋体" w:hAnsi="宋体" w:eastAsia="宋体" w:cs="宋体"/>
                <w:color w:val="000000"/>
                <w:sz w:val="24"/>
                <w:szCs w:val="24"/>
                <w:lang w:val="en-US" w:eastAsia="zh-CN"/>
              </w:rPr>
              <w:t>按中标价的1.5%计取</w:t>
            </w:r>
            <w:r>
              <w:rPr>
                <w:rFonts w:hint="eastAsia" w:ascii="宋体" w:hAnsi="宋体" w:eastAsia="宋体" w:cs="宋体"/>
                <w:color w:val="000000"/>
                <w:sz w:val="24"/>
                <w:szCs w:val="24"/>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479" w:type="pct"/>
            <w:tcBorders>
              <w:top w:val="single" w:color="auto" w:sz="6" w:space="0"/>
              <w:bottom w:val="single" w:color="auto" w:sz="6" w:space="0"/>
            </w:tcBorders>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7</w:t>
            </w:r>
          </w:p>
        </w:tc>
        <w:tc>
          <w:tcPr>
            <w:tcW w:w="4520" w:type="pct"/>
            <w:tcBorders>
              <w:top w:val="single" w:color="auto" w:sz="6" w:space="0"/>
              <w:bottom w:val="single" w:color="auto" w:sz="6" w:space="0"/>
            </w:tcBorders>
            <w:vAlign w:val="center"/>
          </w:tcPr>
          <w:p>
            <w:pPr>
              <w:pStyle w:val="14"/>
              <w:widowControl/>
              <w:spacing w:beforeAutospacing="0" w:afterAutospacing="0" w:line="380" w:lineRule="atLeast"/>
              <w:jc w:val="both"/>
              <w:rPr>
                <w:rFonts w:hint="eastAsia" w:ascii="宋体" w:hAnsi="宋体" w:eastAsia="宋体" w:cs="宋体"/>
                <w:color w:val="000000"/>
                <w:sz w:val="24"/>
                <w:szCs w:val="24"/>
              </w:rPr>
            </w:pPr>
            <w:r>
              <w:rPr>
                <w:rFonts w:hint="eastAsia" w:ascii="宋体" w:hAnsi="宋体" w:eastAsia="宋体" w:cs="宋体"/>
                <w:b/>
                <w:color w:val="000000"/>
                <w:sz w:val="24"/>
                <w:szCs w:val="24"/>
              </w:rPr>
              <w:t>违约责任：</w:t>
            </w:r>
          </w:p>
          <w:p>
            <w:pPr>
              <w:pStyle w:val="14"/>
              <w:widowControl/>
              <w:spacing w:beforeAutospacing="0" w:afterAutospacing="0" w:line="380" w:lineRule="atLeast"/>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若成交供应商出现以下情形中任意一种情况，均视为成交供应商违约，采购人有</w:t>
            </w:r>
            <w:r>
              <w:rPr>
                <w:rFonts w:hint="eastAsia" w:ascii="宋体" w:hAnsi="宋体" w:eastAsia="宋体" w:cs="宋体"/>
                <w:color w:val="000000"/>
                <w:sz w:val="24"/>
                <w:szCs w:val="24"/>
                <w:lang w:eastAsia="zh-CN"/>
              </w:rPr>
              <w:t>权终止采购</w:t>
            </w:r>
            <w:r>
              <w:rPr>
                <w:rFonts w:hint="eastAsia" w:ascii="宋体" w:hAnsi="宋体" w:eastAsia="宋体" w:cs="宋体"/>
                <w:color w:val="000000"/>
                <w:sz w:val="24"/>
                <w:szCs w:val="24"/>
              </w:rPr>
              <w:t>。情节严重的，采购人有权取消其成交资格，如果已经签订合同的则合同自动解除，且成交供应商还要承担相应的法律责任。这些情况包括：</w:t>
            </w:r>
          </w:p>
          <w:p>
            <w:pPr>
              <w:pStyle w:val="14"/>
              <w:widowControl/>
              <w:spacing w:beforeAutospacing="0" w:afterAutospacing="0" w:line="380" w:lineRule="atLeast"/>
              <w:jc w:val="both"/>
              <w:rPr>
                <w:rFonts w:hint="eastAsia" w:ascii="宋体" w:hAnsi="宋体" w:eastAsia="宋体" w:cs="宋体"/>
                <w:color w:val="000000"/>
                <w:sz w:val="24"/>
                <w:szCs w:val="24"/>
              </w:rPr>
            </w:pPr>
            <w:r>
              <w:rPr>
                <w:rFonts w:hint="eastAsia" w:ascii="宋体" w:hAnsi="宋体" w:eastAsia="宋体" w:cs="宋体"/>
                <w:color w:val="000000"/>
                <w:sz w:val="24"/>
                <w:szCs w:val="24"/>
              </w:rPr>
              <w:t>1、成交后，成交供应商提供的服务与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文件投标的不符的；</w:t>
            </w:r>
          </w:p>
          <w:p>
            <w:pPr>
              <w:pStyle w:val="14"/>
              <w:widowControl/>
              <w:spacing w:beforeAutospacing="0" w:afterAutospacing="0" w:line="380" w:lineRule="atLeast"/>
              <w:jc w:val="both"/>
              <w:rPr>
                <w:rFonts w:hint="eastAsia" w:ascii="宋体" w:hAnsi="宋体" w:eastAsia="宋体" w:cs="宋体"/>
                <w:color w:val="000000"/>
                <w:sz w:val="24"/>
                <w:szCs w:val="24"/>
              </w:rPr>
            </w:pPr>
            <w:r>
              <w:rPr>
                <w:rFonts w:hint="eastAsia" w:ascii="宋体" w:hAnsi="宋体" w:eastAsia="宋体" w:cs="宋体"/>
                <w:color w:val="000000"/>
                <w:sz w:val="24"/>
                <w:szCs w:val="24"/>
              </w:rPr>
              <w:t>2、成交供应商自动放弃成交的；</w:t>
            </w:r>
          </w:p>
          <w:p>
            <w:pPr>
              <w:pStyle w:val="14"/>
              <w:widowControl/>
              <w:spacing w:beforeAutospacing="0" w:afterAutospacing="0" w:line="380" w:lineRule="atLeast"/>
              <w:jc w:val="both"/>
              <w:rPr>
                <w:rFonts w:hint="eastAsia" w:ascii="宋体" w:hAnsi="宋体" w:eastAsia="宋体" w:cs="宋体"/>
                <w:color w:val="000000"/>
                <w:sz w:val="24"/>
                <w:szCs w:val="24"/>
              </w:rPr>
            </w:pPr>
            <w:r>
              <w:rPr>
                <w:rFonts w:hint="eastAsia" w:ascii="宋体" w:hAnsi="宋体" w:eastAsia="宋体" w:cs="宋体"/>
                <w:color w:val="000000"/>
                <w:sz w:val="24"/>
                <w:szCs w:val="24"/>
              </w:rPr>
              <w:t>3、成交供应商在收到《成交通知书》之日起10日内(因成交供应商原因)未与采购人签订采购合同的；</w:t>
            </w:r>
          </w:p>
          <w:p>
            <w:pPr>
              <w:pStyle w:val="14"/>
              <w:widowControl/>
              <w:spacing w:beforeAutospacing="0" w:afterAutospacing="0" w:line="380" w:lineRule="atLeast"/>
              <w:jc w:val="both"/>
              <w:rPr>
                <w:rFonts w:hint="eastAsia" w:ascii="宋体" w:hAnsi="宋体" w:eastAsia="宋体" w:cs="宋体"/>
                <w:color w:val="000000"/>
                <w:sz w:val="24"/>
                <w:szCs w:val="24"/>
              </w:rPr>
            </w:pPr>
            <w:r>
              <w:rPr>
                <w:rFonts w:hint="eastAsia" w:ascii="宋体" w:hAnsi="宋体" w:eastAsia="宋体" w:cs="宋体"/>
                <w:color w:val="000000"/>
                <w:sz w:val="24"/>
                <w:szCs w:val="24"/>
              </w:rPr>
              <w:t>4、在签定采购供货合同之后，成交供应商无正当理由要求解除合同的；</w:t>
            </w:r>
          </w:p>
          <w:p>
            <w:pPr>
              <w:pStyle w:val="14"/>
              <w:widowControl/>
              <w:spacing w:beforeAutospacing="0" w:afterAutospacing="0" w:line="380" w:lineRule="atLeast"/>
              <w:jc w:val="both"/>
              <w:rPr>
                <w:rFonts w:hint="eastAsia" w:ascii="宋体" w:hAnsi="宋体" w:eastAsia="宋体" w:cs="宋体"/>
                <w:color w:val="000000"/>
                <w:sz w:val="24"/>
                <w:szCs w:val="24"/>
              </w:rPr>
            </w:pPr>
            <w:r>
              <w:rPr>
                <w:rFonts w:hint="eastAsia" w:ascii="宋体" w:hAnsi="宋体" w:eastAsia="宋体" w:cs="宋体"/>
                <w:color w:val="000000"/>
                <w:sz w:val="24"/>
                <w:szCs w:val="24"/>
              </w:rPr>
              <w:t>5、本项目不允许成交供应商以任何名义和理由进行转包，如有发现，视为成交供应商违约，采购人有权单方终止合同。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479" w:type="pct"/>
            <w:tcBorders>
              <w:top w:val="single" w:color="auto" w:sz="6" w:space="0"/>
              <w:bottom w:val="single" w:color="auto" w:sz="6" w:space="0"/>
            </w:tcBorders>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8</w:t>
            </w:r>
          </w:p>
        </w:tc>
        <w:tc>
          <w:tcPr>
            <w:tcW w:w="4520" w:type="pct"/>
            <w:tcBorders>
              <w:top w:val="single" w:color="auto" w:sz="6" w:space="0"/>
              <w:bottom w:val="single" w:color="auto" w:sz="6" w:space="0"/>
            </w:tcBorders>
            <w:vAlign w:val="center"/>
          </w:tcPr>
          <w:p>
            <w:pPr>
              <w:pStyle w:val="14"/>
              <w:widowControl/>
              <w:spacing w:beforeAutospacing="0" w:afterAutospacing="0" w:line="380" w:lineRule="atLeast"/>
              <w:jc w:val="both"/>
              <w:rPr>
                <w:rFonts w:hint="eastAsia" w:ascii="宋体" w:hAnsi="宋体" w:eastAsia="宋体" w:cs="宋体"/>
                <w:color w:val="000000"/>
                <w:sz w:val="24"/>
                <w:szCs w:val="24"/>
              </w:rPr>
            </w:pPr>
            <w:r>
              <w:rPr>
                <w:rFonts w:hint="eastAsia" w:ascii="宋体" w:hAnsi="宋体" w:eastAsia="宋体" w:cs="宋体"/>
                <w:b/>
                <w:color w:val="000000"/>
                <w:sz w:val="24"/>
                <w:szCs w:val="24"/>
              </w:rPr>
              <w:t>其它要求</w:t>
            </w:r>
          </w:p>
          <w:p>
            <w:pPr>
              <w:pStyle w:val="14"/>
              <w:widowControl/>
              <w:spacing w:beforeAutospacing="0" w:afterAutospacing="0" w:line="380" w:lineRule="atLeast"/>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文件未明确的其它约定事项或条款，待采购人与成交供应商签订合同时，由双方协商订立。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479" w:type="pct"/>
            <w:tcBorders>
              <w:top w:val="single" w:color="auto" w:sz="6" w:space="0"/>
              <w:bottom w:val="single" w:color="auto" w:sz="6" w:space="0"/>
            </w:tcBorders>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p>
        </w:tc>
        <w:tc>
          <w:tcPr>
            <w:tcW w:w="4520" w:type="pct"/>
            <w:tcBorders>
              <w:top w:val="single" w:color="auto" w:sz="6" w:space="0"/>
              <w:bottom w:val="single" w:color="auto" w:sz="6" w:space="0"/>
            </w:tcBorders>
            <w:vAlign w:val="center"/>
          </w:tcPr>
          <w:p>
            <w:pPr>
              <w:pStyle w:val="14"/>
              <w:widowControl/>
              <w:spacing w:beforeAutospacing="0" w:afterAutospacing="0" w:line="380" w:lineRule="atLeast"/>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投标人提交</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文件有下列情形之一的，将视为</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投标无效：</w:t>
            </w:r>
          </w:p>
          <w:p>
            <w:pPr>
              <w:pStyle w:val="14"/>
              <w:widowControl/>
              <w:spacing w:beforeAutospacing="0" w:afterAutospacing="0" w:line="380" w:lineRule="atLeast"/>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1、为履行本</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项目合同的目的，投标人应满足本章序号2所列的全部投标人资格合格条件，否则，其投标将被拒绝。</w:t>
            </w:r>
          </w:p>
          <w:p>
            <w:pPr>
              <w:pStyle w:val="14"/>
              <w:widowControl/>
              <w:spacing w:beforeAutospacing="0" w:afterAutospacing="0" w:line="380" w:lineRule="atLeast"/>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2、投标人应仔细阅读</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文件的所有内容，按照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文件的要求提交</w:t>
            </w:r>
            <w:r>
              <w:rPr>
                <w:rFonts w:hint="eastAsia" w:ascii="宋体" w:hAnsi="宋体" w:eastAsia="宋体" w:cs="宋体"/>
                <w:color w:val="000000"/>
                <w:sz w:val="24"/>
                <w:szCs w:val="24"/>
                <w:lang w:eastAsia="zh-CN"/>
              </w:rPr>
              <w:t>投标材料，</w:t>
            </w:r>
            <w:r>
              <w:rPr>
                <w:rFonts w:hint="eastAsia" w:ascii="宋体" w:hAnsi="宋体" w:eastAsia="宋体" w:cs="宋体"/>
                <w:color w:val="000000"/>
                <w:sz w:val="24"/>
                <w:szCs w:val="24"/>
              </w:rPr>
              <w:t>并保证所提供的全部资料的真实性，否则其投标将被拒绝。</w:t>
            </w:r>
          </w:p>
          <w:p>
            <w:pPr>
              <w:pStyle w:val="14"/>
              <w:widowControl/>
              <w:spacing w:beforeAutospacing="0" w:afterAutospacing="0" w:line="380" w:lineRule="atLeast"/>
              <w:ind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、招标代理机构将拒收在投标截止时间后送达的</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w:t>
            </w:r>
          </w:p>
          <w:p>
            <w:pPr>
              <w:pStyle w:val="14"/>
              <w:widowControl/>
              <w:spacing w:beforeAutospacing="0" w:afterAutospacing="0" w:line="380" w:lineRule="atLeast"/>
              <w:ind w:firstLine="48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投标材料</w:t>
            </w:r>
            <w:r>
              <w:rPr>
                <w:rFonts w:hint="eastAsia" w:ascii="宋体" w:hAnsi="宋体" w:eastAsia="宋体" w:cs="宋体"/>
                <w:color w:val="000000"/>
                <w:sz w:val="24"/>
                <w:szCs w:val="24"/>
              </w:rPr>
              <w:t>无负责人（或正式授权的投标人代表）签字或未盖单位公章的；或签字人未经负责人有效委托的。</w:t>
            </w:r>
          </w:p>
          <w:p>
            <w:pPr>
              <w:pStyle w:val="14"/>
              <w:widowControl/>
              <w:spacing w:beforeAutospacing="0" w:afterAutospacing="0" w:line="380" w:lineRule="atLeast"/>
              <w:ind w:firstLine="480"/>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、一个投标人不止投标一次。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479" w:type="pct"/>
            <w:tcBorders>
              <w:top w:val="single" w:color="auto" w:sz="6" w:space="0"/>
              <w:bottom w:val="single" w:color="auto" w:sz="6" w:space="0"/>
            </w:tcBorders>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4520" w:type="pct"/>
            <w:tcBorders>
              <w:top w:val="single" w:color="auto" w:sz="6" w:space="0"/>
              <w:bottom w:val="single" w:color="auto" w:sz="6" w:space="0"/>
            </w:tcBorders>
            <w:vAlign w:val="center"/>
          </w:tcPr>
          <w:p>
            <w:pPr>
              <w:spacing w:line="4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纸质投标</w:t>
            </w:r>
            <w:r>
              <w:rPr>
                <w:rFonts w:hint="eastAsia" w:ascii="宋体" w:hAnsi="宋体" w:eastAsia="宋体" w:cs="宋体"/>
                <w:color w:val="000000"/>
                <w:sz w:val="24"/>
                <w:szCs w:val="24"/>
                <w:lang w:eastAsia="zh-CN"/>
              </w:rPr>
              <w:t>材料</w:t>
            </w:r>
          </w:p>
          <w:p>
            <w:pPr>
              <w:pStyle w:val="14"/>
              <w:widowControl/>
              <w:spacing w:beforeAutospacing="0" w:afterAutospacing="0" w:line="380" w:lineRule="atLeast"/>
              <w:jc w:val="both"/>
              <w:rPr>
                <w:rFonts w:hint="eastAsia" w:ascii="宋体" w:hAnsi="宋体" w:eastAsia="宋体" w:cs="宋体"/>
                <w:color w:val="000000"/>
                <w:sz w:val="24"/>
                <w:szCs w:val="24"/>
              </w:rPr>
            </w:pPr>
            <w:r>
              <w:rPr>
                <w:rFonts w:hint="eastAsia" w:ascii="宋体" w:hAnsi="宋体" w:eastAsia="宋体" w:cs="宋体"/>
                <w:color w:val="000000"/>
                <w:sz w:val="24"/>
                <w:szCs w:val="24"/>
              </w:rPr>
              <w:t>供应商</w:t>
            </w:r>
            <w:r>
              <w:rPr>
                <w:rFonts w:hint="eastAsia" w:ascii="宋体" w:hAnsi="宋体" w:eastAsia="宋体" w:cs="宋体"/>
                <w:color w:val="000000"/>
                <w:sz w:val="24"/>
                <w:szCs w:val="24"/>
                <w:lang w:eastAsia="zh-CN"/>
              </w:rPr>
              <w:t>需提供纸质</w:t>
            </w:r>
            <w:r>
              <w:rPr>
                <w:rFonts w:hint="eastAsia" w:ascii="宋体" w:hAnsi="宋体" w:cs="宋体"/>
                <w:color w:val="000000"/>
                <w:sz w:val="24"/>
                <w:szCs w:val="24"/>
                <w:lang w:eastAsia="zh-CN"/>
              </w:rPr>
              <w:t>投标</w:t>
            </w:r>
            <w:r>
              <w:rPr>
                <w:rFonts w:hint="eastAsia" w:ascii="宋体" w:hAnsi="宋体" w:eastAsia="宋体" w:cs="宋体"/>
                <w:color w:val="000000"/>
                <w:sz w:val="24"/>
                <w:szCs w:val="24"/>
              </w:rPr>
              <w:t>文件正本</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份，副本</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份，电子文件</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份，正本必须用A4幅面纸张打印装订，应编制封面、目录、页码，必须用胶装并签名盖章装订成册,并加盖骑缝章、盖章并签字。副本可以用正本的完整复印件并按规定装订成册，并在封面标明“正本”、“副本”字样，在供应商名称栏加盖公章。正本与副本如有不一致，则以正本为准。未按上述要求编制或提交响应文件的，其响应文件将被视为无效文件。</w:t>
            </w:r>
          </w:p>
        </w:tc>
      </w:tr>
    </w:tbl>
    <w:p>
      <w:pPr>
        <w:pStyle w:val="14"/>
        <w:keepNext w:val="0"/>
        <w:keepLines w:val="0"/>
        <w:widowControl/>
        <w:suppressLineNumbers w:val="0"/>
        <w:spacing w:beforeAutospacing="1" w:afterAutospacing="1"/>
        <w:jc w:val="center"/>
        <w:rPr>
          <w:rStyle w:val="18"/>
          <w:rFonts w:hint="eastAsia" w:ascii="宋体" w:hAnsi="宋体" w:eastAsia="宋体" w:cs="宋体"/>
          <w:sz w:val="36"/>
          <w:szCs w:val="36"/>
        </w:rPr>
      </w:pPr>
    </w:p>
    <w:p>
      <w:pPr>
        <w:pStyle w:val="14"/>
        <w:keepNext w:val="0"/>
        <w:keepLines w:val="0"/>
        <w:widowControl/>
        <w:suppressLineNumbers w:val="0"/>
        <w:spacing w:beforeAutospacing="1" w:afterAutospacing="1"/>
        <w:jc w:val="center"/>
        <w:rPr>
          <w:rStyle w:val="18"/>
          <w:rFonts w:hint="eastAsia" w:ascii="宋体" w:hAnsi="宋体" w:eastAsia="宋体" w:cs="宋体"/>
          <w:sz w:val="36"/>
          <w:szCs w:val="36"/>
        </w:rPr>
      </w:pPr>
    </w:p>
    <w:p>
      <w:pPr>
        <w:pStyle w:val="14"/>
        <w:keepNext w:val="0"/>
        <w:keepLines w:val="0"/>
        <w:widowControl/>
        <w:suppressLineNumbers w:val="0"/>
        <w:spacing w:beforeAutospacing="1" w:afterAutospacing="1"/>
        <w:jc w:val="center"/>
      </w:pPr>
      <w:r>
        <w:rPr>
          <w:rStyle w:val="18"/>
          <w:rFonts w:hint="eastAsia" w:ascii="宋体" w:hAnsi="宋体" w:eastAsia="宋体" w:cs="宋体"/>
          <w:sz w:val="36"/>
          <w:szCs w:val="36"/>
        </w:rPr>
        <w:t>第三章   评审</w:t>
      </w:r>
    </w:p>
    <w:p>
      <w:pPr>
        <w:pStyle w:val="14"/>
        <w:keepNext w:val="0"/>
        <w:keepLines w:val="0"/>
        <w:widowControl/>
        <w:suppressLineNumbers w:val="0"/>
        <w:spacing w:before="0" w:beforeAutospacing="1" w:after="0" w:afterAutospacing="1"/>
        <w:jc w:val="center"/>
      </w:pPr>
      <w:r>
        <w:rPr>
          <w:rStyle w:val="18"/>
          <w:rFonts w:hint="eastAsia" w:ascii="宋体" w:hAnsi="宋体" w:eastAsia="宋体" w:cs="宋体"/>
          <w:sz w:val="24"/>
          <w:szCs w:val="24"/>
        </w:rPr>
        <w:t>一、</w:t>
      </w:r>
      <w:r>
        <w:rPr>
          <w:rStyle w:val="18"/>
          <w:rFonts w:hint="eastAsia" w:ascii="宋体" w:hAnsi="宋体" w:eastAsia="宋体" w:cs="宋体"/>
          <w:sz w:val="24"/>
          <w:szCs w:val="24"/>
          <w:lang w:eastAsia="zh-CN"/>
        </w:rPr>
        <w:t>评审</w:t>
      </w:r>
      <w:r>
        <w:rPr>
          <w:rStyle w:val="18"/>
          <w:rFonts w:hint="eastAsia" w:ascii="宋体" w:hAnsi="宋体" w:eastAsia="宋体" w:cs="宋体"/>
          <w:sz w:val="24"/>
          <w:szCs w:val="24"/>
        </w:rPr>
        <w:t>小组</w:t>
      </w:r>
    </w:p>
    <w:p>
      <w:pPr>
        <w:pStyle w:val="14"/>
        <w:keepNext w:val="0"/>
        <w:keepLines w:val="0"/>
        <w:widowControl/>
        <w:suppressLineNumbers w:val="0"/>
        <w:spacing w:beforeAutospacing="1" w:afterAutospacing="1"/>
      </w:pPr>
      <w:r>
        <w:rPr>
          <w:rFonts w:hint="eastAsia" w:ascii="宋体" w:hAnsi="宋体" w:eastAsia="宋体" w:cs="宋体"/>
          <w:sz w:val="24"/>
          <w:szCs w:val="24"/>
        </w:rPr>
        <w:t>1、采购代理机构负责依法组建</w:t>
      </w:r>
      <w:r>
        <w:rPr>
          <w:rFonts w:hint="eastAsia" w:ascii="宋体" w:hAnsi="宋体" w:eastAsia="宋体" w:cs="宋体"/>
          <w:sz w:val="24"/>
          <w:szCs w:val="24"/>
          <w:lang w:eastAsia="zh-CN"/>
        </w:rPr>
        <w:t>评审</w:t>
      </w:r>
      <w:r>
        <w:rPr>
          <w:rFonts w:hint="eastAsia" w:ascii="宋体" w:hAnsi="宋体" w:eastAsia="宋体" w:cs="宋体"/>
          <w:sz w:val="24"/>
          <w:szCs w:val="24"/>
        </w:rPr>
        <w:t>小组及评审工作的组织。</w:t>
      </w:r>
    </w:p>
    <w:p>
      <w:pPr>
        <w:pStyle w:val="14"/>
        <w:keepNext w:val="0"/>
        <w:keepLines w:val="0"/>
        <w:widowControl/>
        <w:suppressLineNumbers w:val="0"/>
        <w:spacing w:beforeAutospacing="1" w:afterAutospacing="1"/>
      </w:pPr>
      <w:r>
        <w:rPr>
          <w:rFonts w:hint="eastAsia" w:ascii="宋体" w:hAnsi="宋体" w:eastAsia="宋体" w:cs="宋体"/>
          <w:sz w:val="24"/>
          <w:szCs w:val="24"/>
        </w:rPr>
        <w:t>1.2、</w:t>
      </w:r>
      <w:r>
        <w:rPr>
          <w:rFonts w:hint="eastAsia" w:ascii="宋体" w:hAnsi="宋体" w:eastAsia="宋体" w:cs="宋体"/>
          <w:sz w:val="24"/>
          <w:szCs w:val="24"/>
          <w:lang w:eastAsia="zh-CN"/>
        </w:rPr>
        <w:t>评审</w:t>
      </w:r>
      <w:r>
        <w:rPr>
          <w:rFonts w:hint="eastAsia" w:ascii="宋体" w:hAnsi="宋体" w:eastAsia="宋体" w:cs="宋体"/>
          <w:sz w:val="24"/>
          <w:szCs w:val="24"/>
        </w:rPr>
        <w:t>小组</w:t>
      </w:r>
    </w:p>
    <w:p>
      <w:pPr>
        <w:pStyle w:val="14"/>
        <w:keepNext w:val="0"/>
        <w:keepLines w:val="0"/>
        <w:widowControl/>
        <w:suppressLineNumbers w:val="0"/>
        <w:spacing w:beforeAutospacing="1" w:afterAutospacing="1"/>
      </w:pPr>
      <w:r>
        <w:rPr>
          <w:rFonts w:hint="eastAsia" w:ascii="宋体" w:hAnsi="宋体" w:eastAsia="宋体" w:cs="宋体"/>
          <w:sz w:val="24"/>
          <w:szCs w:val="24"/>
        </w:rPr>
        <w:t>1.2.1</w:t>
      </w:r>
      <w:r>
        <w:rPr>
          <w:rFonts w:hint="eastAsia" w:ascii="宋体" w:hAnsi="宋体" w:eastAsia="宋体" w:cs="宋体"/>
          <w:sz w:val="24"/>
          <w:szCs w:val="24"/>
          <w:lang w:eastAsia="zh-CN"/>
        </w:rPr>
        <w:t>评审</w:t>
      </w:r>
      <w:r>
        <w:rPr>
          <w:rFonts w:hint="eastAsia" w:ascii="宋体" w:hAnsi="宋体" w:eastAsia="宋体" w:cs="宋体"/>
          <w:sz w:val="24"/>
          <w:szCs w:val="24"/>
        </w:rPr>
        <w:t>小组由采购人代表和评审专家两部分（以下简称“评委”）共</w:t>
      </w:r>
      <w:r>
        <w:rPr>
          <w:rFonts w:hint="eastAsia" w:ascii="宋体" w:hAnsi="宋体" w:cs="宋体"/>
          <w:sz w:val="24"/>
          <w:szCs w:val="24"/>
          <w:u w:val="single"/>
          <w:lang w:val="en-US" w:eastAsia="zh-CN"/>
        </w:rPr>
        <w:t>5</w:t>
      </w:r>
      <w:r>
        <w:rPr>
          <w:rFonts w:hint="eastAsia" w:ascii="宋体" w:hAnsi="宋体" w:eastAsia="宋体" w:cs="宋体"/>
          <w:sz w:val="24"/>
          <w:szCs w:val="24"/>
        </w:rPr>
        <w:t>人组成，其中：采购人代表</w:t>
      </w:r>
      <w:r>
        <w:rPr>
          <w:rFonts w:hint="eastAsia" w:ascii="宋体" w:hAnsi="宋体" w:eastAsia="宋体" w:cs="宋体"/>
          <w:sz w:val="24"/>
          <w:szCs w:val="24"/>
          <w:u w:val="single"/>
        </w:rPr>
        <w:t>1</w:t>
      </w:r>
      <w:r>
        <w:rPr>
          <w:rFonts w:hint="eastAsia" w:ascii="宋体" w:hAnsi="宋体" w:eastAsia="宋体" w:cs="宋体"/>
          <w:sz w:val="24"/>
          <w:szCs w:val="24"/>
        </w:rPr>
        <w:t>人由采购人派出，评审专家</w:t>
      </w:r>
      <w:r>
        <w:rPr>
          <w:rFonts w:hint="eastAsia" w:ascii="宋体" w:hAnsi="宋体" w:cs="宋体"/>
          <w:sz w:val="24"/>
          <w:szCs w:val="24"/>
          <w:u w:val="single"/>
          <w:lang w:val="en-US" w:eastAsia="zh-CN"/>
        </w:rPr>
        <w:t>4</w:t>
      </w:r>
      <w:r>
        <w:rPr>
          <w:rFonts w:hint="eastAsia" w:ascii="宋体" w:hAnsi="宋体" w:eastAsia="宋体" w:cs="宋体"/>
          <w:sz w:val="24"/>
          <w:szCs w:val="24"/>
        </w:rPr>
        <w:t>人由福建省政府采购评审专家库产生。</w:t>
      </w:r>
    </w:p>
    <w:p>
      <w:pPr>
        <w:pStyle w:val="14"/>
        <w:keepNext w:val="0"/>
        <w:keepLines w:val="0"/>
        <w:widowControl/>
        <w:suppressLineNumbers w:val="0"/>
        <w:spacing w:beforeAutospacing="1" w:afterAutospacing="1"/>
      </w:pPr>
      <w:r>
        <w:rPr>
          <w:rFonts w:hint="eastAsia" w:ascii="宋体" w:hAnsi="宋体" w:eastAsia="宋体" w:cs="宋体"/>
          <w:sz w:val="24"/>
          <w:szCs w:val="24"/>
        </w:rPr>
        <w:t>1.2.2</w:t>
      </w:r>
      <w:r>
        <w:rPr>
          <w:rFonts w:hint="eastAsia" w:ascii="宋体" w:hAnsi="宋体" w:eastAsia="宋体" w:cs="宋体"/>
          <w:sz w:val="24"/>
          <w:szCs w:val="24"/>
          <w:lang w:eastAsia="zh-CN"/>
        </w:rPr>
        <w:t>评审</w:t>
      </w:r>
      <w:r>
        <w:rPr>
          <w:rFonts w:hint="eastAsia" w:ascii="宋体" w:hAnsi="宋体" w:eastAsia="宋体" w:cs="宋体"/>
          <w:sz w:val="24"/>
          <w:szCs w:val="24"/>
        </w:rPr>
        <w:t>小组负责具体评审事务，并按照下列原则依法独立履行有关职责：</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（1）评审应保护国家利益、社会公共利益和各方当事人合法权益，提高采购效益，保证项目质量。</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（2）评审应遵循公平、公正、科学、严谨和择优原则。</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（3）评审的依据是</w:t>
      </w:r>
      <w:r>
        <w:rPr>
          <w:rFonts w:hint="eastAsia" w:ascii="宋体" w:hAnsi="宋体" w:eastAsia="宋体" w:cs="宋体"/>
          <w:sz w:val="24"/>
          <w:szCs w:val="24"/>
          <w:lang w:eastAsia="zh-CN"/>
        </w:rPr>
        <w:t>招标文件</w:t>
      </w:r>
      <w:r>
        <w:rPr>
          <w:rFonts w:hint="eastAsia" w:ascii="宋体" w:hAnsi="宋体" w:eastAsia="宋体" w:cs="宋体"/>
          <w:sz w:val="24"/>
          <w:szCs w:val="24"/>
        </w:rPr>
        <w:t>和</w:t>
      </w:r>
      <w:r>
        <w:rPr>
          <w:rFonts w:hint="eastAsia" w:ascii="宋体" w:hAnsi="宋体" w:eastAsia="宋体" w:cs="宋体"/>
          <w:sz w:val="24"/>
          <w:szCs w:val="24"/>
          <w:lang w:eastAsia="zh-CN"/>
        </w:rPr>
        <w:t>投标</w:t>
      </w:r>
      <w:r>
        <w:rPr>
          <w:rFonts w:hint="eastAsia" w:ascii="宋体" w:hAnsi="宋体" w:eastAsia="宋体" w:cs="宋体"/>
          <w:sz w:val="24"/>
          <w:szCs w:val="24"/>
        </w:rPr>
        <w:t>文件。</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（4）应按照</w:t>
      </w:r>
      <w:r>
        <w:rPr>
          <w:rFonts w:hint="eastAsia" w:ascii="宋体" w:hAnsi="宋体" w:eastAsia="宋体" w:cs="宋体"/>
          <w:sz w:val="24"/>
          <w:szCs w:val="24"/>
          <w:lang w:eastAsia="zh-CN"/>
        </w:rPr>
        <w:t>招标文件</w:t>
      </w:r>
      <w:r>
        <w:rPr>
          <w:rFonts w:hint="eastAsia" w:ascii="宋体" w:hAnsi="宋体" w:eastAsia="宋体" w:cs="宋体"/>
          <w:sz w:val="24"/>
          <w:szCs w:val="24"/>
        </w:rPr>
        <w:t>规定推荐成交候选人或确定成交人。</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（5）评审应遵守下列评审纪律：</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①评审情况不得私自外泄，有关信息由采购代理机构统一对外发布。</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②对采购方或供应商提供的要求保密的资料，不得摘记翻印和外传。</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③不得收受供应商或有关人员的任何礼物，不得串联鼓动其他人袒护某供应商。若与供应商存在利害关系，则应主动声明并回避。</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④全体评委应按照</w:t>
      </w:r>
      <w:r>
        <w:rPr>
          <w:rFonts w:hint="eastAsia" w:ascii="宋体" w:hAnsi="宋体" w:eastAsia="宋体" w:cs="宋体"/>
          <w:sz w:val="24"/>
          <w:szCs w:val="24"/>
          <w:lang w:eastAsia="zh-CN"/>
        </w:rPr>
        <w:t>招标文件</w:t>
      </w:r>
      <w:r>
        <w:rPr>
          <w:rFonts w:hint="eastAsia" w:ascii="宋体" w:hAnsi="宋体" w:eastAsia="宋体" w:cs="宋体"/>
          <w:sz w:val="24"/>
          <w:szCs w:val="24"/>
        </w:rPr>
        <w:t>规定进行评审，一切认定事项应查有实据且不得弄虚作假。</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⑤评审中应充分发扬民主，推荐成交候选人或确定成交人后要服从评审报告。</w:t>
      </w:r>
    </w:p>
    <w:p>
      <w:pPr>
        <w:pStyle w:val="14"/>
        <w:keepNext w:val="0"/>
        <w:keepLines w:val="0"/>
        <w:widowControl/>
        <w:suppressLineNumbers w:val="0"/>
        <w:spacing w:before="0" w:beforeAutospacing="1" w:after="0" w:afterAutospacing="1"/>
        <w:ind w:left="0" w:firstLine="480"/>
      </w:pPr>
      <w:r>
        <w:rPr>
          <w:rStyle w:val="18"/>
          <w:rFonts w:hint="eastAsia" w:ascii="宋体" w:hAnsi="宋体" w:eastAsia="宋体" w:cs="宋体"/>
          <w:sz w:val="24"/>
          <w:szCs w:val="24"/>
        </w:rPr>
        <w:t>※对违反评审纪律的评委，将取消其评委资格，对评审工作造成严重损失者将予以通报批评乃至追究法律责任。</w:t>
      </w:r>
    </w:p>
    <w:p>
      <w:pPr>
        <w:pStyle w:val="14"/>
        <w:keepNext w:val="0"/>
        <w:keepLines w:val="0"/>
        <w:widowControl/>
        <w:suppressLineNumbers w:val="0"/>
        <w:spacing w:beforeAutospacing="1" w:afterAutospacing="1"/>
        <w:rPr>
          <w:rFonts w:hint="eastAsia" w:ascii="宋体" w:hAnsi="宋体" w:eastAsia="宋体" w:cs="宋体"/>
          <w:sz w:val="24"/>
          <w:szCs w:val="24"/>
        </w:rPr>
      </w:pPr>
      <w:r>
        <w:rPr>
          <w:rFonts w:hint="eastAsia" w:ascii="宋体" w:hAnsi="宋体" w:eastAsia="宋体" w:cs="宋体"/>
          <w:sz w:val="24"/>
          <w:szCs w:val="24"/>
        </w:rPr>
        <w:t> </w:t>
      </w:r>
    </w:p>
    <w:p>
      <w:pPr>
        <w:pStyle w:val="14"/>
        <w:keepNext w:val="0"/>
        <w:keepLines w:val="0"/>
        <w:widowControl/>
        <w:suppressLineNumbers w:val="0"/>
        <w:spacing w:beforeAutospacing="1" w:afterAutospacing="1"/>
        <w:rPr>
          <w:rFonts w:hint="eastAsia" w:ascii="宋体" w:hAnsi="宋体" w:eastAsia="宋体" w:cs="宋体"/>
          <w:sz w:val="24"/>
          <w:szCs w:val="24"/>
        </w:rPr>
      </w:pPr>
    </w:p>
    <w:p>
      <w:pPr>
        <w:pStyle w:val="14"/>
        <w:keepNext w:val="0"/>
        <w:keepLines w:val="0"/>
        <w:widowControl/>
        <w:suppressLineNumbers w:val="0"/>
        <w:spacing w:before="0" w:beforeAutospacing="1" w:after="0" w:afterAutospacing="1"/>
        <w:jc w:val="center"/>
      </w:pPr>
      <w:r>
        <w:rPr>
          <w:rStyle w:val="18"/>
          <w:rFonts w:hint="eastAsia" w:ascii="宋体" w:hAnsi="宋体" w:eastAsia="宋体" w:cs="宋体"/>
          <w:sz w:val="24"/>
          <w:szCs w:val="24"/>
        </w:rPr>
        <w:t>二、评审</w:t>
      </w:r>
    </w:p>
    <w:p>
      <w:pPr>
        <w:pStyle w:val="14"/>
        <w:keepNext w:val="0"/>
        <w:keepLines w:val="0"/>
        <w:widowControl/>
        <w:suppressLineNumbers w:val="0"/>
        <w:spacing w:beforeAutospacing="1" w:afterAutospacing="1"/>
      </w:pPr>
      <w:r>
        <w:rPr>
          <w:rFonts w:hint="eastAsia" w:ascii="宋体" w:hAnsi="宋体" w:eastAsia="宋体" w:cs="宋体"/>
          <w:sz w:val="24"/>
          <w:szCs w:val="24"/>
        </w:rPr>
        <w:t>2.1、评审应遵守下列规定：</w:t>
      </w:r>
    </w:p>
    <w:p>
      <w:pPr>
        <w:pStyle w:val="14"/>
        <w:keepNext w:val="0"/>
        <w:keepLines w:val="0"/>
        <w:widowControl/>
        <w:suppressLineNumbers w:val="0"/>
        <w:spacing w:beforeAutospacing="1" w:afterAutospacing="1"/>
      </w:pPr>
      <w:r>
        <w:rPr>
          <w:rFonts w:hint="eastAsia" w:ascii="宋体" w:hAnsi="宋体" w:eastAsia="宋体" w:cs="宋体"/>
          <w:sz w:val="24"/>
          <w:szCs w:val="24"/>
        </w:rPr>
        <w:t>首先进行资格性与符合性审查，其次再进行技术商务及报价部分的评审，最终按照本章第2.2.7条规定的相应评审标准推荐成交候选人。</w:t>
      </w:r>
    </w:p>
    <w:p>
      <w:pPr>
        <w:pStyle w:val="14"/>
        <w:keepNext w:val="0"/>
        <w:keepLines w:val="0"/>
        <w:widowControl/>
        <w:suppressLineNumbers w:val="0"/>
        <w:spacing w:beforeAutospacing="1" w:afterAutospacing="1"/>
      </w:pPr>
      <w:r>
        <w:rPr>
          <w:rFonts w:hint="eastAsia" w:ascii="宋体" w:hAnsi="宋体" w:eastAsia="宋体" w:cs="宋体"/>
          <w:sz w:val="24"/>
          <w:szCs w:val="24"/>
        </w:rPr>
        <w:t>2.2、评审程序</w:t>
      </w:r>
    </w:p>
    <w:p>
      <w:pPr>
        <w:pStyle w:val="14"/>
        <w:keepNext w:val="0"/>
        <w:keepLines w:val="0"/>
        <w:widowControl/>
        <w:suppressLineNumbers w:val="0"/>
        <w:spacing w:beforeAutospacing="1" w:afterAutospacing="1"/>
      </w:pPr>
      <w:r>
        <w:rPr>
          <w:rFonts w:hint="eastAsia" w:ascii="宋体" w:hAnsi="宋体" w:eastAsia="宋体" w:cs="宋体"/>
          <w:sz w:val="24"/>
          <w:szCs w:val="24"/>
        </w:rPr>
        <w:t>2.2.1</w:t>
      </w:r>
      <w:r>
        <w:rPr>
          <w:rStyle w:val="18"/>
          <w:rFonts w:hint="eastAsia" w:ascii="宋体" w:hAnsi="宋体" w:eastAsia="宋体" w:cs="宋体"/>
          <w:sz w:val="24"/>
          <w:szCs w:val="24"/>
        </w:rPr>
        <w:t>评审前的准备工作</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（1）全体评委应认真审阅</w:t>
      </w:r>
      <w:r>
        <w:rPr>
          <w:rFonts w:hint="eastAsia" w:ascii="宋体" w:hAnsi="宋体" w:eastAsia="宋体" w:cs="宋体"/>
          <w:sz w:val="24"/>
          <w:szCs w:val="24"/>
          <w:lang w:eastAsia="zh-CN"/>
        </w:rPr>
        <w:t>招标文件</w:t>
      </w:r>
      <w:r>
        <w:rPr>
          <w:rFonts w:hint="eastAsia" w:ascii="宋体" w:hAnsi="宋体" w:eastAsia="宋体" w:cs="宋体"/>
          <w:sz w:val="24"/>
          <w:szCs w:val="24"/>
        </w:rPr>
        <w:t>，了解评委应履行或遵守的职责、义务和评审纪律，并对</w:t>
      </w:r>
      <w:r>
        <w:rPr>
          <w:rFonts w:hint="eastAsia" w:ascii="宋体" w:hAnsi="宋体" w:eastAsia="宋体" w:cs="宋体"/>
          <w:sz w:val="24"/>
          <w:szCs w:val="24"/>
          <w:lang w:eastAsia="zh-CN"/>
        </w:rPr>
        <w:t>招标文件</w:t>
      </w:r>
      <w:r>
        <w:rPr>
          <w:rFonts w:hint="eastAsia" w:ascii="宋体" w:hAnsi="宋体" w:eastAsia="宋体" w:cs="宋体"/>
          <w:sz w:val="24"/>
          <w:szCs w:val="24"/>
        </w:rPr>
        <w:t>进行确认。</w:t>
      </w:r>
    </w:p>
    <w:p>
      <w:pPr>
        <w:pStyle w:val="14"/>
        <w:keepNext w:val="0"/>
        <w:keepLines w:val="0"/>
        <w:widowControl/>
        <w:suppressLineNumbers w:val="0"/>
        <w:spacing w:before="0" w:beforeAutospacing="1" w:after="0" w:afterAutospacing="1"/>
        <w:ind w:left="0" w:firstLine="480"/>
      </w:pPr>
      <w:r>
        <w:rPr>
          <w:rFonts w:hint="eastAsia" w:ascii="宋体" w:hAnsi="宋体" w:eastAsia="宋体" w:cs="宋体"/>
          <w:sz w:val="24"/>
          <w:szCs w:val="24"/>
        </w:rPr>
        <w:t>（2）参加</w:t>
      </w:r>
      <w:r>
        <w:rPr>
          <w:rFonts w:hint="eastAsia" w:ascii="宋体" w:hAnsi="宋体" w:eastAsia="宋体" w:cs="宋体"/>
          <w:sz w:val="24"/>
          <w:szCs w:val="24"/>
          <w:lang w:eastAsia="zh-CN"/>
        </w:rPr>
        <w:t>评审</w:t>
      </w:r>
      <w:r>
        <w:rPr>
          <w:rFonts w:hint="eastAsia" w:ascii="宋体" w:hAnsi="宋体" w:eastAsia="宋体" w:cs="宋体"/>
          <w:sz w:val="24"/>
          <w:szCs w:val="24"/>
        </w:rPr>
        <w:t>小组的采购人代表可对本项目的背景和采购需求进行介绍，介绍材料应以书面形式提交（随采购文件一并存档），介绍内容不得含有歧视性、倾向性意见，不得超出</w:t>
      </w:r>
      <w:r>
        <w:rPr>
          <w:rFonts w:hint="eastAsia" w:ascii="宋体" w:hAnsi="宋体" w:eastAsia="宋体" w:cs="宋体"/>
          <w:sz w:val="24"/>
          <w:szCs w:val="24"/>
          <w:lang w:eastAsia="zh-CN"/>
        </w:rPr>
        <w:t>招标文件</w:t>
      </w:r>
      <w:r>
        <w:rPr>
          <w:rFonts w:hint="eastAsia" w:ascii="宋体" w:hAnsi="宋体" w:eastAsia="宋体" w:cs="宋体"/>
          <w:sz w:val="24"/>
          <w:szCs w:val="24"/>
        </w:rPr>
        <w:t>所述范围。</w:t>
      </w:r>
    </w:p>
    <w:p>
      <w:pPr>
        <w:pStyle w:val="14"/>
        <w:keepNext w:val="0"/>
        <w:keepLines w:val="0"/>
        <w:widowControl/>
        <w:suppressLineNumbers w:val="0"/>
        <w:spacing w:beforeAutospacing="1" w:afterAutospacing="1"/>
      </w:pPr>
      <w:r>
        <w:rPr>
          <w:rFonts w:hint="eastAsia" w:ascii="宋体" w:hAnsi="宋体" w:eastAsia="宋体" w:cs="宋体"/>
          <w:sz w:val="24"/>
          <w:szCs w:val="24"/>
        </w:rPr>
        <w:t>2.2.2</w:t>
      </w:r>
      <w:r>
        <w:rPr>
          <w:rStyle w:val="18"/>
          <w:rFonts w:hint="eastAsia" w:ascii="宋体" w:hAnsi="宋体" w:eastAsia="宋体" w:cs="宋体"/>
          <w:sz w:val="24"/>
          <w:szCs w:val="24"/>
        </w:rPr>
        <w:t>资格性审查</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lang w:eastAsia="zh-CN"/>
        </w:rPr>
        <w:t>评审</w:t>
      </w:r>
      <w:r>
        <w:rPr>
          <w:rFonts w:hint="eastAsia" w:ascii="宋体" w:hAnsi="宋体" w:eastAsia="宋体" w:cs="宋体"/>
          <w:sz w:val="24"/>
          <w:szCs w:val="24"/>
        </w:rPr>
        <w:t>小组将根据</w:t>
      </w:r>
      <w:r>
        <w:rPr>
          <w:rFonts w:hint="eastAsia" w:ascii="宋体" w:hAnsi="宋体" w:eastAsia="宋体" w:cs="宋体"/>
          <w:sz w:val="24"/>
          <w:szCs w:val="24"/>
          <w:lang w:eastAsia="zh-CN"/>
        </w:rPr>
        <w:t>招标文件</w:t>
      </w:r>
      <w:r>
        <w:rPr>
          <w:rFonts w:hint="eastAsia" w:ascii="宋体" w:hAnsi="宋体" w:eastAsia="宋体" w:cs="宋体"/>
          <w:sz w:val="24"/>
          <w:szCs w:val="24"/>
        </w:rPr>
        <w:t>，对供应商提供的资格证明材料进行审查。有任一项资格证明材料不满足资格条件的，视为</w:t>
      </w:r>
      <w:r>
        <w:rPr>
          <w:rStyle w:val="18"/>
          <w:rFonts w:hint="eastAsia" w:ascii="宋体" w:hAnsi="宋体" w:eastAsia="宋体" w:cs="宋体"/>
          <w:sz w:val="24"/>
          <w:szCs w:val="24"/>
        </w:rPr>
        <w:t>无效响应</w:t>
      </w:r>
      <w:r>
        <w:rPr>
          <w:rFonts w:hint="eastAsia" w:ascii="宋体" w:hAnsi="宋体" w:eastAsia="宋体" w:cs="宋体"/>
          <w:sz w:val="24"/>
          <w:szCs w:val="24"/>
        </w:rPr>
        <w:t>。若供应商为联合体的，</w:t>
      </w:r>
      <w:r>
        <w:rPr>
          <w:rFonts w:hint="eastAsia" w:ascii="宋体" w:hAnsi="宋体" w:eastAsia="宋体" w:cs="宋体"/>
          <w:sz w:val="24"/>
          <w:szCs w:val="24"/>
          <w:lang w:eastAsia="zh-CN"/>
        </w:rPr>
        <w:t>评审</w:t>
      </w:r>
      <w:r>
        <w:rPr>
          <w:rFonts w:hint="eastAsia" w:ascii="宋体" w:hAnsi="宋体" w:eastAsia="宋体" w:cs="宋体"/>
          <w:sz w:val="24"/>
          <w:szCs w:val="24"/>
        </w:rPr>
        <w:t>小组对联合体各方资格证明文件及联合体协议进行审查，不满足资格条件的，视为</w:t>
      </w:r>
      <w:r>
        <w:rPr>
          <w:rStyle w:val="18"/>
          <w:rFonts w:hint="eastAsia" w:ascii="宋体" w:hAnsi="宋体" w:eastAsia="宋体" w:cs="宋体"/>
          <w:sz w:val="24"/>
          <w:szCs w:val="24"/>
        </w:rPr>
        <w:t>无效响应</w:t>
      </w:r>
      <w:r>
        <w:rPr>
          <w:rFonts w:hint="eastAsia" w:ascii="宋体" w:hAnsi="宋体" w:eastAsia="宋体" w:cs="宋体"/>
          <w:sz w:val="24"/>
          <w:szCs w:val="24"/>
        </w:rPr>
        <w:t>。</w:t>
      </w:r>
    </w:p>
    <w:p>
      <w:pPr>
        <w:pStyle w:val="14"/>
        <w:keepNext w:val="0"/>
        <w:keepLines w:val="0"/>
        <w:widowControl/>
        <w:suppressLineNumbers w:val="0"/>
        <w:spacing w:beforeAutospacing="1" w:afterAutospacing="1"/>
      </w:pPr>
      <w:r>
        <w:rPr>
          <w:rFonts w:hint="eastAsia" w:ascii="宋体" w:hAnsi="宋体" w:eastAsia="宋体" w:cs="宋体"/>
          <w:sz w:val="24"/>
          <w:szCs w:val="24"/>
        </w:rPr>
        <w:t>2.2.3</w:t>
      </w:r>
      <w:r>
        <w:rPr>
          <w:rStyle w:val="18"/>
          <w:rFonts w:hint="eastAsia" w:ascii="宋体" w:hAnsi="宋体" w:eastAsia="宋体" w:cs="宋体"/>
          <w:sz w:val="24"/>
          <w:szCs w:val="24"/>
        </w:rPr>
        <w:t>符合性审查</w:t>
      </w:r>
    </w:p>
    <w:p>
      <w:pPr>
        <w:pStyle w:val="14"/>
        <w:keepNext w:val="0"/>
        <w:keepLines w:val="0"/>
        <w:widowControl/>
        <w:suppressLineNumbers w:val="0"/>
        <w:spacing w:before="75" w:beforeAutospacing="0" w:after="75" w:afterAutospacing="0"/>
        <w:ind w:left="0" w:right="0" w:firstLine="360"/>
      </w:pPr>
      <w:r>
        <w:rPr>
          <w:rFonts w:hint="eastAsia" w:ascii="宋体" w:hAnsi="宋体" w:eastAsia="宋体" w:cs="宋体"/>
          <w:sz w:val="24"/>
          <w:szCs w:val="24"/>
        </w:rPr>
        <w:t>有效性、完整性审查。有下列情形之一的，符合性审查不合格，</w:t>
      </w:r>
      <w:r>
        <w:rPr>
          <w:rStyle w:val="18"/>
          <w:rFonts w:hint="eastAsia" w:ascii="宋体" w:hAnsi="宋体" w:eastAsia="宋体" w:cs="宋体"/>
          <w:sz w:val="24"/>
          <w:szCs w:val="24"/>
          <w:lang w:eastAsia="zh-CN"/>
        </w:rPr>
        <w:t>投标</w:t>
      </w:r>
      <w:r>
        <w:rPr>
          <w:rStyle w:val="18"/>
          <w:rFonts w:hint="eastAsia" w:ascii="宋体" w:hAnsi="宋体" w:eastAsia="宋体" w:cs="宋体"/>
          <w:sz w:val="24"/>
          <w:szCs w:val="24"/>
        </w:rPr>
        <w:t>文件无效</w:t>
      </w:r>
      <w:r>
        <w:rPr>
          <w:rFonts w:hint="eastAsia" w:ascii="宋体" w:hAnsi="宋体" w:eastAsia="宋体" w:cs="宋体"/>
          <w:sz w:val="24"/>
          <w:szCs w:val="24"/>
        </w:rPr>
        <w:t>：</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（1）一般情形</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①未按照</w:t>
      </w:r>
      <w:r>
        <w:rPr>
          <w:rFonts w:hint="eastAsia" w:ascii="宋体" w:hAnsi="宋体" w:eastAsia="宋体" w:cs="宋体"/>
          <w:sz w:val="24"/>
          <w:szCs w:val="24"/>
          <w:lang w:eastAsia="zh-CN"/>
        </w:rPr>
        <w:t>招标文件</w:t>
      </w:r>
      <w:r>
        <w:rPr>
          <w:rFonts w:hint="eastAsia" w:ascii="宋体" w:hAnsi="宋体" w:eastAsia="宋体" w:cs="宋体"/>
          <w:sz w:val="24"/>
          <w:szCs w:val="24"/>
        </w:rPr>
        <w:t>规定提交</w:t>
      </w:r>
      <w:r>
        <w:rPr>
          <w:rFonts w:hint="eastAsia" w:ascii="宋体" w:hAnsi="宋体" w:eastAsia="宋体" w:cs="宋体"/>
          <w:sz w:val="24"/>
          <w:szCs w:val="24"/>
          <w:lang w:eastAsia="zh-CN"/>
        </w:rPr>
        <w:t>投标</w:t>
      </w:r>
      <w:r>
        <w:rPr>
          <w:rFonts w:hint="eastAsia" w:ascii="宋体" w:hAnsi="宋体" w:eastAsia="宋体" w:cs="宋体"/>
          <w:sz w:val="24"/>
          <w:szCs w:val="24"/>
        </w:rPr>
        <w:t>响应声明的；</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②未按照</w:t>
      </w:r>
      <w:r>
        <w:rPr>
          <w:rFonts w:hint="eastAsia" w:ascii="宋体" w:hAnsi="宋体" w:eastAsia="宋体" w:cs="宋体"/>
          <w:sz w:val="24"/>
          <w:szCs w:val="24"/>
          <w:lang w:eastAsia="zh-CN"/>
        </w:rPr>
        <w:t>招标文件</w:t>
      </w:r>
      <w:r>
        <w:rPr>
          <w:rFonts w:hint="eastAsia" w:ascii="宋体" w:hAnsi="宋体" w:eastAsia="宋体" w:cs="宋体"/>
          <w:sz w:val="24"/>
          <w:szCs w:val="24"/>
        </w:rPr>
        <w:t>规定提交</w:t>
      </w:r>
      <w:r>
        <w:rPr>
          <w:rFonts w:hint="eastAsia" w:ascii="宋体" w:hAnsi="宋体" w:eastAsia="宋体" w:cs="宋体"/>
          <w:sz w:val="24"/>
          <w:szCs w:val="24"/>
          <w:lang w:eastAsia="zh-CN"/>
        </w:rPr>
        <w:t>投标</w:t>
      </w:r>
      <w:r>
        <w:rPr>
          <w:rFonts w:hint="eastAsia" w:ascii="宋体" w:hAnsi="宋体" w:eastAsia="宋体" w:cs="宋体"/>
          <w:sz w:val="24"/>
          <w:szCs w:val="24"/>
        </w:rPr>
        <w:t>保证金的；</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w:t>
      </w:r>
      <w:r>
        <w:rPr>
          <w:rFonts w:hint="eastAsia" w:ascii="宋体" w:hAnsi="宋体" w:eastAsia="宋体" w:cs="宋体"/>
          <w:sz w:val="24"/>
          <w:szCs w:val="24"/>
          <w:lang w:eastAsia="zh-CN"/>
        </w:rPr>
        <w:t>投标</w:t>
      </w:r>
      <w:r>
        <w:rPr>
          <w:rFonts w:hint="eastAsia" w:ascii="宋体" w:hAnsi="宋体" w:eastAsia="宋体" w:cs="宋体"/>
          <w:sz w:val="24"/>
          <w:szCs w:val="24"/>
        </w:rPr>
        <w:t>文件有效期不足的； </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④本项目规定的其他情形：</w:t>
      </w:r>
    </w:p>
    <w:p>
      <w:pPr>
        <w:pStyle w:val="14"/>
        <w:keepNext w:val="0"/>
        <w:keepLines w:val="0"/>
        <w:widowControl/>
        <w:suppressLineNumbers w:val="0"/>
        <w:spacing w:beforeAutospacing="1" w:afterAutospacing="1"/>
        <w:rPr>
          <w:rFonts w:hint="eastAsia" w:ascii="宋体" w:hAnsi="宋体" w:eastAsia="宋体" w:cs="宋体"/>
          <w:sz w:val="24"/>
          <w:szCs w:val="24"/>
          <w:lang w:eastAsia="zh-CN"/>
        </w:rPr>
      </w:pPr>
      <w:r>
        <w:rPr>
          <w:rFonts w:hint="eastAsia" w:ascii="宋体" w:hAnsi="宋体" w:eastAsia="宋体" w:cs="宋体"/>
          <w:sz w:val="24"/>
          <w:szCs w:val="24"/>
        </w:rPr>
        <w:t>      包：1</w:t>
      </w:r>
    </w:p>
    <w:p>
      <w:pPr>
        <w:pStyle w:val="14"/>
        <w:keepNext w:val="0"/>
        <w:keepLines w:val="0"/>
        <w:widowControl/>
        <w:suppressLineNumbers w:val="0"/>
        <w:spacing w:beforeAutospacing="1" w:afterAutospacing="1"/>
        <w:rPr>
          <w:rFonts w:hint="eastAsia" w:ascii="宋体" w:hAnsi="宋体" w:eastAsia="宋体" w:cs="宋体"/>
          <w:sz w:val="24"/>
          <w:szCs w:val="24"/>
          <w:lang w:eastAsia="zh-CN"/>
        </w:rPr>
      </w:pPr>
      <w:r>
        <w:rPr>
          <w:rFonts w:hint="eastAsia" w:ascii="宋体" w:hAnsi="宋体" w:eastAsia="宋体" w:cs="宋体"/>
          <w:sz w:val="24"/>
          <w:szCs w:val="24"/>
        </w:rPr>
        <w:t>包一般情形</w:t>
      </w:r>
    </w:p>
    <w:p>
      <w:pPr>
        <w:pStyle w:val="14"/>
        <w:keepNext w:val="0"/>
        <w:keepLines w:val="0"/>
        <w:widowControl/>
        <w:suppressLineNumbers w:val="0"/>
        <w:spacing w:beforeAutospacing="1" w:afterAutospacing="1"/>
        <w:rPr>
          <w:rFonts w:ascii="宋体" w:hAnsi="宋体" w:eastAsia="宋体" w:cs="宋体"/>
          <w:kern w:val="0"/>
          <w:sz w:val="24"/>
          <w:szCs w:val="24"/>
          <w:lang w:val="en-US" w:eastAsia="zh-CN" w:bidi="ar"/>
        </w:rPr>
      </w:pPr>
      <w:r>
        <w:rPr>
          <w:rStyle w:val="18"/>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t>技术符合性</w:t>
      </w:r>
    </w:p>
    <w:tbl>
      <w:tblPr>
        <w:tblStyle w:val="1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25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noWrap w:val="0"/>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1、技术部分中不得出现报价部分的全部或部分的投标报价信息（或组成资料），否则符合性审查不合格。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2、投标人的</w:t>
            </w:r>
            <w:r>
              <w:rPr>
                <w:rFonts w:hint="eastAsia" w:ascii="宋体" w:hAnsi="宋体" w:eastAsia="宋体" w:cs="宋体"/>
                <w:kern w:val="0"/>
                <w:sz w:val="24"/>
                <w:szCs w:val="24"/>
                <w:lang w:val="en-US" w:eastAsia="zh-CN" w:bidi="ar"/>
              </w:rPr>
              <w:t>投标</w:t>
            </w:r>
            <w:r>
              <w:rPr>
                <w:rFonts w:ascii="宋体" w:hAnsi="宋体" w:eastAsia="宋体" w:cs="宋体"/>
                <w:kern w:val="0"/>
                <w:sz w:val="24"/>
                <w:szCs w:val="24"/>
                <w:lang w:val="en-US" w:eastAsia="zh-CN" w:bidi="ar"/>
              </w:rPr>
              <w:t>文件不满足</w:t>
            </w:r>
            <w:r>
              <w:rPr>
                <w:rFonts w:hint="eastAsia" w:ascii="宋体" w:hAnsi="宋体" w:eastAsia="宋体" w:cs="宋体"/>
                <w:kern w:val="0"/>
                <w:sz w:val="24"/>
                <w:szCs w:val="24"/>
                <w:lang w:val="en-US" w:eastAsia="zh-CN" w:bidi="ar"/>
              </w:rPr>
              <w:t>招标</w:t>
            </w:r>
            <w:r>
              <w:rPr>
                <w:rFonts w:ascii="宋体" w:hAnsi="宋体" w:eastAsia="宋体" w:cs="宋体"/>
                <w:kern w:val="0"/>
                <w:sz w:val="24"/>
                <w:szCs w:val="24"/>
                <w:lang w:val="en-US" w:eastAsia="zh-CN" w:bidi="ar"/>
              </w:rPr>
              <w:t>文件“</w:t>
            </w:r>
            <w:r>
              <w:rPr>
                <w:rFonts w:hint="eastAsia" w:ascii="宋体" w:hAnsi="宋体" w:eastAsia="宋体" w:cs="宋体"/>
                <w:kern w:val="0"/>
                <w:sz w:val="24"/>
                <w:szCs w:val="24"/>
                <w:lang w:val="en-US" w:eastAsia="zh-CN" w:bidi="ar"/>
              </w:rPr>
              <w:t>技术要求</w:t>
            </w:r>
            <w:r>
              <w:rPr>
                <w:rFonts w:ascii="宋体" w:hAnsi="宋体" w:eastAsia="宋体" w:cs="宋体"/>
                <w:kern w:val="0"/>
                <w:sz w:val="24"/>
                <w:szCs w:val="24"/>
                <w:lang w:val="en-US" w:eastAsia="zh-CN" w:bidi="ar"/>
              </w:rPr>
              <w:t>”中的要求的，其投标无效。</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商务符合性</w:t>
      </w:r>
    </w:p>
    <w:tbl>
      <w:tblPr>
        <w:tblStyle w:val="1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25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noWrap w:val="0"/>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1、商务部分中不得出现报价部分的全部或部分的投标报价信息（或组成资料），否则符合性审查不合格。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2、投标人的</w:t>
            </w:r>
            <w:r>
              <w:rPr>
                <w:rFonts w:hint="eastAsia" w:ascii="宋体" w:hAnsi="宋体" w:eastAsia="宋体" w:cs="宋体"/>
                <w:kern w:val="0"/>
                <w:sz w:val="24"/>
                <w:szCs w:val="24"/>
                <w:lang w:val="en-US" w:eastAsia="zh-CN" w:bidi="ar"/>
              </w:rPr>
              <w:t>投标</w:t>
            </w:r>
            <w:r>
              <w:rPr>
                <w:rFonts w:ascii="宋体" w:hAnsi="宋体" w:eastAsia="宋体" w:cs="宋体"/>
                <w:kern w:val="0"/>
                <w:sz w:val="24"/>
                <w:szCs w:val="24"/>
                <w:lang w:val="en-US" w:eastAsia="zh-CN" w:bidi="ar"/>
              </w:rPr>
              <w:t>文件不满足采购文件“商务条件”中的要求的，其投标无效。</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附加符合性</w:t>
      </w:r>
    </w:p>
    <w:p>
      <w:pPr>
        <w:keepNext w:val="0"/>
        <w:keepLines w:val="0"/>
        <w:widowControl/>
        <w:suppressLineNumbers w:val="0"/>
        <w:jc w:val="left"/>
        <w:rPr>
          <w:rStyle w:val="18"/>
          <w:rFonts w:ascii="宋体" w:hAnsi="宋体" w:eastAsia="宋体" w:cs="宋体"/>
          <w:kern w:val="0"/>
          <w:sz w:val="24"/>
          <w:szCs w:val="24"/>
          <w:lang w:val="en-US" w:eastAsia="zh-CN" w:bidi="ar"/>
        </w:rPr>
      </w:pPr>
      <w:r>
        <w:rPr>
          <w:rStyle w:val="18"/>
          <w:rFonts w:ascii="宋体" w:hAnsi="宋体" w:eastAsia="宋体" w:cs="宋体"/>
          <w:kern w:val="0"/>
          <w:sz w:val="24"/>
          <w:szCs w:val="24"/>
          <w:lang w:val="en-US" w:eastAsia="zh-CN" w:bidi="ar"/>
        </w:rPr>
        <w:t>         无</w:t>
      </w:r>
    </w:p>
    <w:p>
      <w:pPr>
        <w:pStyle w:val="2"/>
        <w:rPr>
          <w:lang w:val="en-US" w:eastAsia="zh-CN"/>
        </w:rPr>
      </w:pPr>
    </w:p>
    <w:p>
      <w:pPr>
        <w:keepNext w:val="0"/>
        <w:keepLines w:val="0"/>
        <w:widowControl/>
        <w:suppressLineNumbers w:val="0"/>
        <w:jc w:val="left"/>
        <w:rPr>
          <w:rStyle w:val="18"/>
          <w:rFonts w:ascii="宋体" w:hAnsi="宋体" w:eastAsia="宋体" w:cs="宋体"/>
          <w:kern w:val="0"/>
          <w:sz w:val="24"/>
          <w:szCs w:val="24"/>
          <w:lang w:val="en-US" w:eastAsia="zh-CN" w:bidi="ar"/>
        </w:rPr>
      </w:pPr>
      <w:r>
        <w:rPr>
          <w:rStyle w:val="18"/>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价格符合性</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2.2.4</w:t>
      </w:r>
      <w:r>
        <w:rPr>
          <w:rStyle w:val="18"/>
          <w:rFonts w:hint="eastAsia" w:ascii="宋体" w:hAnsi="宋体" w:eastAsia="宋体" w:cs="宋体"/>
          <w:sz w:val="24"/>
          <w:szCs w:val="24"/>
        </w:rPr>
        <w:t>响应程度审查</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（1）审查</w:t>
      </w:r>
      <w:r>
        <w:rPr>
          <w:rFonts w:hint="eastAsia" w:ascii="宋体" w:hAnsi="宋体" w:eastAsia="宋体" w:cs="宋体"/>
          <w:sz w:val="24"/>
          <w:szCs w:val="24"/>
          <w:lang w:eastAsia="zh-CN"/>
        </w:rPr>
        <w:t>投标</w:t>
      </w:r>
      <w:r>
        <w:rPr>
          <w:rFonts w:hint="eastAsia" w:ascii="宋体" w:hAnsi="宋体" w:eastAsia="宋体" w:cs="宋体"/>
          <w:sz w:val="24"/>
          <w:szCs w:val="24"/>
        </w:rPr>
        <w:t>文件是否与</w:t>
      </w:r>
      <w:r>
        <w:rPr>
          <w:rFonts w:hint="eastAsia" w:ascii="宋体" w:hAnsi="宋体" w:eastAsia="宋体" w:cs="宋体"/>
          <w:sz w:val="24"/>
          <w:szCs w:val="24"/>
          <w:lang w:eastAsia="zh-CN"/>
        </w:rPr>
        <w:t>招标文件</w:t>
      </w:r>
      <w:r>
        <w:rPr>
          <w:rFonts w:hint="eastAsia" w:ascii="宋体" w:hAnsi="宋体" w:eastAsia="宋体" w:cs="宋体"/>
          <w:sz w:val="24"/>
          <w:szCs w:val="24"/>
        </w:rPr>
        <w:t>要求的实质性条款、条件和规格相符。</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（2）</w:t>
      </w:r>
      <w:r>
        <w:rPr>
          <w:rFonts w:hint="eastAsia" w:ascii="宋体" w:hAnsi="宋体" w:eastAsia="宋体" w:cs="宋体"/>
          <w:sz w:val="24"/>
          <w:szCs w:val="24"/>
          <w:lang w:eastAsia="zh-CN"/>
        </w:rPr>
        <w:t>投标</w:t>
      </w:r>
      <w:r>
        <w:rPr>
          <w:rFonts w:hint="eastAsia" w:ascii="宋体" w:hAnsi="宋体" w:eastAsia="宋体" w:cs="宋体"/>
          <w:sz w:val="24"/>
          <w:szCs w:val="24"/>
        </w:rPr>
        <w:t>文件是否实质性</w:t>
      </w:r>
      <w:r>
        <w:rPr>
          <w:rFonts w:hint="eastAsia" w:ascii="宋体" w:hAnsi="宋体" w:eastAsia="宋体" w:cs="宋体"/>
          <w:sz w:val="24"/>
          <w:szCs w:val="24"/>
          <w:lang w:eastAsia="zh-CN"/>
        </w:rPr>
        <w:t>响应招标文件</w:t>
      </w:r>
      <w:r>
        <w:rPr>
          <w:rFonts w:hint="eastAsia" w:ascii="宋体" w:hAnsi="宋体" w:eastAsia="宋体" w:cs="宋体"/>
          <w:sz w:val="24"/>
          <w:szCs w:val="24"/>
        </w:rPr>
        <w:t>，由</w:t>
      </w:r>
      <w:r>
        <w:rPr>
          <w:rFonts w:hint="eastAsia" w:ascii="宋体" w:hAnsi="宋体" w:eastAsia="宋体" w:cs="宋体"/>
          <w:sz w:val="24"/>
          <w:szCs w:val="24"/>
          <w:lang w:eastAsia="zh-CN"/>
        </w:rPr>
        <w:t>评审</w:t>
      </w:r>
      <w:r>
        <w:rPr>
          <w:rFonts w:hint="eastAsia" w:ascii="宋体" w:hAnsi="宋体" w:eastAsia="宋体" w:cs="宋体"/>
          <w:sz w:val="24"/>
          <w:szCs w:val="24"/>
        </w:rPr>
        <w:t>小组依据</w:t>
      </w:r>
      <w:r>
        <w:rPr>
          <w:rFonts w:hint="eastAsia" w:ascii="宋体" w:hAnsi="宋体" w:eastAsia="宋体" w:cs="宋体"/>
          <w:sz w:val="24"/>
          <w:szCs w:val="24"/>
          <w:lang w:eastAsia="zh-CN"/>
        </w:rPr>
        <w:t>招标文件</w:t>
      </w:r>
      <w:r>
        <w:rPr>
          <w:rFonts w:hint="eastAsia" w:ascii="宋体" w:hAnsi="宋体" w:eastAsia="宋体" w:cs="宋体"/>
          <w:sz w:val="24"/>
          <w:szCs w:val="24"/>
        </w:rPr>
        <w:t>规定和</w:t>
      </w:r>
      <w:r>
        <w:rPr>
          <w:rFonts w:hint="eastAsia" w:ascii="宋体" w:hAnsi="宋体" w:eastAsia="宋体" w:cs="宋体"/>
          <w:sz w:val="24"/>
          <w:szCs w:val="24"/>
          <w:lang w:eastAsia="zh-CN"/>
        </w:rPr>
        <w:t>投标</w:t>
      </w:r>
      <w:r>
        <w:rPr>
          <w:rFonts w:hint="eastAsia" w:ascii="宋体" w:hAnsi="宋体" w:eastAsia="宋体" w:cs="宋体"/>
          <w:sz w:val="24"/>
          <w:szCs w:val="24"/>
        </w:rPr>
        <w:t>文件内容认定。有任一项实质性要求条款偏离的，视为</w:t>
      </w:r>
      <w:r>
        <w:rPr>
          <w:rStyle w:val="18"/>
          <w:rFonts w:hint="eastAsia" w:ascii="宋体" w:hAnsi="宋体" w:eastAsia="宋体" w:cs="宋体"/>
          <w:sz w:val="24"/>
          <w:szCs w:val="24"/>
        </w:rPr>
        <w:t>无效响应</w:t>
      </w:r>
      <w:r>
        <w:rPr>
          <w:rFonts w:hint="eastAsia" w:ascii="宋体" w:hAnsi="宋体" w:eastAsia="宋体" w:cs="宋体"/>
          <w:sz w:val="24"/>
          <w:szCs w:val="24"/>
        </w:rPr>
        <w:t>。</w:t>
      </w:r>
    </w:p>
    <w:p>
      <w:pPr>
        <w:pStyle w:val="14"/>
        <w:keepNext w:val="0"/>
        <w:keepLines w:val="0"/>
        <w:widowControl/>
        <w:suppressLineNumbers w:val="0"/>
        <w:spacing w:beforeAutospacing="1" w:afterAutospacing="1"/>
      </w:pPr>
      <w:r>
        <w:rPr>
          <w:rFonts w:hint="eastAsia" w:ascii="宋体" w:hAnsi="宋体" w:eastAsia="宋体" w:cs="宋体"/>
          <w:sz w:val="24"/>
          <w:szCs w:val="24"/>
        </w:rPr>
        <w:t>2.2.5</w:t>
      </w:r>
      <w:r>
        <w:rPr>
          <w:rStyle w:val="18"/>
          <w:rFonts w:hint="eastAsia" w:ascii="宋体" w:hAnsi="宋体" w:eastAsia="宋体" w:cs="宋体"/>
          <w:sz w:val="24"/>
          <w:szCs w:val="24"/>
        </w:rPr>
        <w:t>澄清</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4"/>
          <w:szCs w:val="24"/>
        </w:rPr>
        <w:t>（1）</w:t>
      </w:r>
      <w:r>
        <w:rPr>
          <w:rFonts w:hint="eastAsia" w:ascii="宋体" w:hAnsi="宋体" w:eastAsia="宋体" w:cs="宋体"/>
          <w:sz w:val="24"/>
          <w:szCs w:val="24"/>
          <w:lang w:eastAsia="zh-CN"/>
        </w:rPr>
        <w:t>评审</w:t>
      </w:r>
      <w:r>
        <w:rPr>
          <w:rFonts w:hint="eastAsia" w:ascii="宋体" w:hAnsi="宋体" w:eastAsia="宋体" w:cs="宋体"/>
          <w:sz w:val="24"/>
          <w:szCs w:val="24"/>
        </w:rPr>
        <w:t>小组在对</w:t>
      </w:r>
      <w:r>
        <w:rPr>
          <w:rFonts w:hint="eastAsia" w:ascii="宋体" w:hAnsi="宋体" w:eastAsia="宋体" w:cs="宋体"/>
          <w:sz w:val="24"/>
          <w:szCs w:val="24"/>
          <w:lang w:eastAsia="zh-CN"/>
        </w:rPr>
        <w:t>投标</w:t>
      </w:r>
      <w:r>
        <w:rPr>
          <w:rFonts w:hint="eastAsia" w:ascii="宋体" w:hAnsi="宋体" w:eastAsia="宋体" w:cs="宋体"/>
          <w:sz w:val="24"/>
          <w:szCs w:val="24"/>
        </w:rPr>
        <w:t>文件的有效性、完整性和对</w:t>
      </w:r>
      <w:r>
        <w:rPr>
          <w:rFonts w:hint="eastAsia" w:ascii="宋体" w:hAnsi="宋体" w:eastAsia="宋体" w:cs="宋体"/>
          <w:sz w:val="24"/>
          <w:szCs w:val="24"/>
          <w:lang w:eastAsia="zh-CN"/>
        </w:rPr>
        <w:t>招标文件</w:t>
      </w:r>
      <w:r>
        <w:rPr>
          <w:rFonts w:hint="eastAsia" w:ascii="宋体" w:hAnsi="宋体" w:eastAsia="宋体" w:cs="宋体"/>
          <w:sz w:val="24"/>
          <w:szCs w:val="24"/>
        </w:rPr>
        <w:t>的响应程度进行审查时，可以以书面形式要求供应商对</w:t>
      </w:r>
      <w:r>
        <w:rPr>
          <w:rFonts w:hint="eastAsia" w:ascii="宋体" w:hAnsi="宋体" w:eastAsia="宋体" w:cs="宋体"/>
          <w:sz w:val="24"/>
          <w:szCs w:val="24"/>
          <w:lang w:eastAsia="zh-CN"/>
        </w:rPr>
        <w:t>投标</w:t>
      </w:r>
      <w:r>
        <w:rPr>
          <w:rFonts w:hint="eastAsia" w:ascii="宋体" w:hAnsi="宋体" w:eastAsia="宋体" w:cs="宋体"/>
          <w:sz w:val="24"/>
          <w:szCs w:val="24"/>
        </w:rPr>
        <w:t>文件中含义不明确、同类问题表述不一致或有明显文字和计算错误的内容，作出必要的澄清、说明或更正。</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4"/>
          <w:szCs w:val="24"/>
        </w:rPr>
        <w:t>（2）供应商的澄清、说明或更正应当采用书面形式，由其单位负责人或其授权代表签字，前述澄清、说明或更正不得超出</w:t>
      </w:r>
      <w:r>
        <w:rPr>
          <w:rFonts w:hint="eastAsia" w:ascii="宋体" w:hAnsi="宋体" w:eastAsia="宋体" w:cs="宋体"/>
          <w:sz w:val="24"/>
          <w:szCs w:val="24"/>
          <w:lang w:eastAsia="zh-CN"/>
        </w:rPr>
        <w:t>招标</w:t>
      </w:r>
      <w:r>
        <w:rPr>
          <w:rFonts w:hint="eastAsia" w:ascii="宋体" w:hAnsi="宋体" w:eastAsia="宋体" w:cs="宋体"/>
          <w:sz w:val="24"/>
          <w:szCs w:val="24"/>
        </w:rPr>
        <w:t>文件的范围或改变</w:t>
      </w:r>
      <w:r>
        <w:rPr>
          <w:rFonts w:hint="eastAsia" w:ascii="宋体" w:hAnsi="宋体" w:eastAsia="宋体" w:cs="宋体"/>
          <w:sz w:val="24"/>
          <w:szCs w:val="24"/>
          <w:lang w:eastAsia="zh-CN"/>
        </w:rPr>
        <w:t>招标</w:t>
      </w:r>
      <w:r>
        <w:rPr>
          <w:rFonts w:hint="eastAsia" w:ascii="宋体" w:hAnsi="宋体" w:eastAsia="宋体" w:cs="宋体"/>
          <w:sz w:val="24"/>
          <w:szCs w:val="24"/>
        </w:rPr>
        <w:t>文件的实质性内容。若供应商未按前述规定向</w:t>
      </w:r>
      <w:r>
        <w:rPr>
          <w:rFonts w:hint="eastAsia" w:ascii="宋体" w:hAnsi="宋体" w:eastAsia="宋体" w:cs="宋体"/>
          <w:sz w:val="24"/>
          <w:szCs w:val="24"/>
          <w:lang w:eastAsia="zh-CN"/>
        </w:rPr>
        <w:t>评审</w:t>
      </w:r>
      <w:r>
        <w:rPr>
          <w:rFonts w:hint="eastAsia" w:ascii="宋体" w:hAnsi="宋体" w:eastAsia="宋体" w:cs="宋体"/>
          <w:sz w:val="24"/>
          <w:szCs w:val="24"/>
        </w:rPr>
        <w:t>小组提交书面澄清、说明或更正，则</w:t>
      </w:r>
      <w:r>
        <w:rPr>
          <w:rFonts w:hint="eastAsia" w:ascii="宋体" w:hAnsi="宋体" w:eastAsia="宋体" w:cs="宋体"/>
          <w:sz w:val="24"/>
          <w:szCs w:val="24"/>
          <w:lang w:eastAsia="zh-CN"/>
        </w:rPr>
        <w:t>评审</w:t>
      </w:r>
      <w:r>
        <w:rPr>
          <w:rFonts w:hint="eastAsia" w:ascii="宋体" w:hAnsi="宋体" w:eastAsia="宋体" w:cs="宋体"/>
          <w:sz w:val="24"/>
          <w:szCs w:val="24"/>
        </w:rPr>
        <w:t>小组将按照不利于供应商的内容进行认定。</w:t>
      </w:r>
    </w:p>
    <w:p>
      <w:pPr>
        <w:pStyle w:val="14"/>
        <w:keepNext w:val="0"/>
        <w:keepLines w:val="0"/>
        <w:widowControl/>
        <w:suppressLineNumbers w:val="0"/>
        <w:spacing w:before="75" w:beforeAutospacing="0" w:after="75" w:afterAutospacing="0"/>
        <w:ind w:left="0" w:right="0" w:firstLine="420"/>
      </w:pPr>
      <w:r>
        <w:rPr>
          <w:rFonts w:hint="eastAsia" w:ascii="宋体" w:hAnsi="宋体" w:eastAsia="宋体" w:cs="宋体"/>
          <w:sz w:val="24"/>
          <w:szCs w:val="24"/>
        </w:rPr>
        <w:t>（3）关于报价计算错误修正的原则</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①报价一览表内容与分项报价表内容不一致的，以报价一览表为准；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②大写金额和小写金额不一致的，以大写金额为准；</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③单价金额小数点或百分比有明显错位的，以报价一览表的总价为准，并修改单价。</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④总价金额与按单价汇总金额不一致的，以单价金额计算结果为准；</w:t>
      </w:r>
    </w:p>
    <w:p>
      <w:pPr>
        <w:pStyle w:val="14"/>
        <w:keepNext w:val="0"/>
        <w:keepLines w:val="0"/>
        <w:widowControl/>
        <w:suppressLineNumbers w:val="0"/>
        <w:spacing w:before="75" w:beforeAutospacing="0" w:after="75" w:afterAutospacing="0"/>
        <w:ind w:left="0" w:right="0" w:firstLine="480"/>
      </w:pPr>
      <w:r>
        <w:rPr>
          <w:rStyle w:val="18"/>
          <w:rFonts w:hint="eastAsia" w:ascii="宋体" w:hAnsi="宋体" w:eastAsia="宋体" w:cs="宋体"/>
          <w:sz w:val="24"/>
          <w:szCs w:val="24"/>
        </w:rPr>
        <w:t>※同时出现两种以上不一致的，按照前款规定的顺序修正。若</w:t>
      </w:r>
      <w:r>
        <w:rPr>
          <w:rStyle w:val="18"/>
          <w:rFonts w:hint="eastAsia" w:ascii="宋体" w:hAnsi="宋体" w:eastAsia="宋体" w:cs="宋体"/>
          <w:sz w:val="24"/>
          <w:szCs w:val="24"/>
          <w:lang w:eastAsia="zh-CN"/>
        </w:rPr>
        <w:t>评审</w:t>
      </w:r>
      <w:r>
        <w:rPr>
          <w:rStyle w:val="18"/>
          <w:rFonts w:hint="eastAsia" w:ascii="宋体" w:hAnsi="宋体" w:eastAsia="宋体" w:cs="宋体"/>
          <w:sz w:val="24"/>
          <w:szCs w:val="24"/>
        </w:rPr>
        <w:t>小组按照上述规定修正，则相应供应商应予接受且修正后的报价对其起约束作用。若供应商不接受修正或未按照</w:t>
      </w:r>
      <w:r>
        <w:rPr>
          <w:rStyle w:val="18"/>
          <w:rFonts w:hint="eastAsia" w:ascii="宋体" w:hAnsi="宋体" w:eastAsia="宋体" w:cs="宋体"/>
          <w:sz w:val="24"/>
          <w:szCs w:val="24"/>
          <w:lang w:eastAsia="zh-CN"/>
        </w:rPr>
        <w:t>评审</w:t>
      </w:r>
      <w:r>
        <w:rPr>
          <w:rStyle w:val="18"/>
          <w:rFonts w:hint="eastAsia" w:ascii="宋体" w:hAnsi="宋体" w:eastAsia="宋体" w:cs="宋体"/>
          <w:sz w:val="24"/>
          <w:szCs w:val="24"/>
        </w:rPr>
        <w:t>小组的要求提交修正后的报价确认意见，则视为该供应商未实质性响应</w:t>
      </w:r>
      <w:r>
        <w:rPr>
          <w:rStyle w:val="18"/>
          <w:rFonts w:hint="eastAsia" w:ascii="宋体" w:hAnsi="宋体" w:eastAsia="宋体" w:cs="宋体"/>
          <w:sz w:val="24"/>
          <w:szCs w:val="24"/>
          <w:lang w:eastAsia="zh-CN"/>
        </w:rPr>
        <w:t>招标文件</w:t>
      </w:r>
      <w:r>
        <w:rPr>
          <w:rStyle w:val="18"/>
          <w:rFonts w:hint="eastAsia" w:ascii="宋体" w:hAnsi="宋体" w:eastAsia="宋体" w:cs="宋体"/>
          <w:sz w:val="24"/>
          <w:szCs w:val="24"/>
        </w:rPr>
        <w:t>要求，其符合性检查不合格且</w:t>
      </w:r>
      <w:r>
        <w:rPr>
          <w:rStyle w:val="18"/>
          <w:rFonts w:hint="eastAsia" w:ascii="宋体" w:hAnsi="宋体" w:eastAsia="宋体" w:cs="宋体"/>
          <w:sz w:val="24"/>
          <w:szCs w:val="24"/>
          <w:lang w:eastAsia="zh-CN"/>
        </w:rPr>
        <w:t>投标</w:t>
      </w:r>
      <w:r>
        <w:rPr>
          <w:rStyle w:val="18"/>
          <w:rFonts w:hint="eastAsia" w:ascii="宋体" w:hAnsi="宋体" w:eastAsia="宋体" w:cs="宋体"/>
          <w:sz w:val="24"/>
          <w:szCs w:val="24"/>
        </w:rPr>
        <w:t>保证金将不予退还。</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（4）关于细微偏差</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①细微偏差指</w:t>
      </w:r>
      <w:r>
        <w:rPr>
          <w:rFonts w:hint="eastAsia" w:ascii="宋体" w:hAnsi="宋体" w:eastAsia="宋体" w:cs="宋体"/>
          <w:sz w:val="24"/>
          <w:szCs w:val="24"/>
          <w:lang w:eastAsia="zh-CN"/>
        </w:rPr>
        <w:t>投标</w:t>
      </w:r>
      <w:r>
        <w:rPr>
          <w:rFonts w:hint="eastAsia" w:ascii="宋体" w:hAnsi="宋体" w:eastAsia="宋体" w:cs="宋体"/>
          <w:sz w:val="24"/>
          <w:szCs w:val="24"/>
        </w:rPr>
        <w:t>文件实质性响应</w:t>
      </w:r>
      <w:r>
        <w:rPr>
          <w:rFonts w:hint="eastAsia" w:ascii="宋体" w:hAnsi="宋体" w:eastAsia="宋体" w:cs="宋体"/>
          <w:sz w:val="24"/>
          <w:szCs w:val="24"/>
          <w:lang w:eastAsia="zh-CN"/>
        </w:rPr>
        <w:t>招标文件</w:t>
      </w:r>
      <w:r>
        <w:rPr>
          <w:rFonts w:hint="eastAsia" w:ascii="宋体" w:hAnsi="宋体" w:eastAsia="宋体" w:cs="宋体"/>
          <w:sz w:val="24"/>
          <w:szCs w:val="24"/>
        </w:rPr>
        <w:t>要求，但在个别地方存在漏项或提供了不完整的技术信息和数据等情况，并且补正这些遗漏或不完整不会对其他供应商造成不公平的结果。细微偏差不影响</w:t>
      </w:r>
      <w:r>
        <w:rPr>
          <w:rFonts w:hint="eastAsia" w:ascii="宋体" w:hAnsi="宋体" w:eastAsia="宋体" w:cs="宋体"/>
          <w:sz w:val="24"/>
          <w:szCs w:val="24"/>
          <w:lang w:eastAsia="zh-CN"/>
        </w:rPr>
        <w:t>投标</w:t>
      </w:r>
      <w:r>
        <w:rPr>
          <w:rFonts w:hint="eastAsia" w:ascii="宋体" w:hAnsi="宋体" w:eastAsia="宋体" w:cs="宋体"/>
          <w:sz w:val="24"/>
          <w:szCs w:val="24"/>
        </w:rPr>
        <w:t>文件的有效性。</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w:t>
      </w:r>
      <w:r>
        <w:rPr>
          <w:rFonts w:hint="eastAsia" w:ascii="宋体" w:hAnsi="宋体" w:eastAsia="宋体" w:cs="宋体"/>
          <w:sz w:val="24"/>
          <w:szCs w:val="24"/>
          <w:lang w:eastAsia="zh-CN"/>
        </w:rPr>
        <w:t>评审</w:t>
      </w:r>
      <w:r>
        <w:rPr>
          <w:rFonts w:hint="eastAsia" w:ascii="宋体" w:hAnsi="宋体" w:eastAsia="宋体" w:cs="宋体"/>
          <w:sz w:val="24"/>
          <w:szCs w:val="24"/>
        </w:rPr>
        <w:t>小组将以书面形式要求存在细微偏差的供应商在</w:t>
      </w:r>
      <w:r>
        <w:rPr>
          <w:rFonts w:hint="eastAsia" w:ascii="宋体" w:hAnsi="宋体" w:eastAsia="宋体" w:cs="宋体"/>
          <w:sz w:val="24"/>
          <w:szCs w:val="24"/>
          <w:lang w:eastAsia="zh-CN"/>
        </w:rPr>
        <w:t>评审</w:t>
      </w:r>
      <w:r>
        <w:rPr>
          <w:rFonts w:hint="eastAsia" w:ascii="宋体" w:hAnsi="宋体" w:eastAsia="宋体" w:cs="宋体"/>
          <w:sz w:val="24"/>
          <w:szCs w:val="24"/>
        </w:rPr>
        <w:t>小组规定的时间内予以补正。若无法补正，则</w:t>
      </w:r>
      <w:r>
        <w:rPr>
          <w:rFonts w:hint="eastAsia" w:ascii="宋体" w:hAnsi="宋体" w:eastAsia="宋体" w:cs="宋体"/>
          <w:sz w:val="24"/>
          <w:szCs w:val="24"/>
          <w:lang w:eastAsia="zh-CN"/>
        </w:rPr>
        <w:t>评审</w:t>
      </w:r>
      <w:r>
        <w:rPr>
          <w:rFonts w:hint="eastAsia" w:ascii="宋体" w:hAnsi="宋体" w:eastAsia="宋体" w:cs="宋体"/>
          <w:sz w:val="24"/>
          <w:szCs w:val="24"/>
        </w:rPr>
        <w:t>小组将按照不利于供应商的内容进行认定。</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（5）关于响应描述（即</w:t>
      </w:r>
      <w:r>
        <w:rPr>
          <w:rFonts w:hint="eastAsia" w:ascii="宋体" w:hAnsi="宋体" w:eastAsia="宋体" w:cs="宋体"/>
          <w:sz w:val="24"/>
          <w:szCs w:val="24"/>
          <w:lang w:eastAsia="zh-CN"/>
        </w:rPr>
        <w:t>投标</w:t>
      </w:r>
      <w:r>
        <w:rPr>
          <w:rFonts w:hint="eastAsia" w:ascii="宋体" w:hAnsi="宋体" w:eastAsia="宋体" w:cs="宋体"/>
          <w:sz w:val="24"/>
          <w:szCs w:val="24"/>
        </w:rPr>
        <w:t>文件中描述的内容）</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①响应描述前后不一致且不涉及证明材料的：按照本章第4.5条第（1）、（2）款规定执行。</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②响应描述与证明材料不一致或多份证明材料之间不一致的：</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a.</w:t>
      </w:r>
      <w:r>
        <w:rPr>
          <w:rFonts w:hint="eastAsia" w:ascii="宋体" w:hAnsi="宋体" w:eastAsia="宋体" w:cs="宋体"/>
          <w:sz w:val="24"/>
          <w:szCs w:val="24"/>
          <w:lang w:eastAsia="zh-CN"/>
        </w:rPr>
        <w:t>评审</w:t>
      </w:r>
      <w:r>
        <w:rPr>
          <w:rFonts w:hint="eastAsia" w:ascii="宋体" w:hAnsi="宋体" w:eastAsia="宋体" w:cs="宋体"/>
          <w:sz w:val="24"/>
          <w:szCs w:val="24"/>
        </w:rPr>
        <w:t>小组将要求供应商进行书面澄清，并按照不利于供应商的内容进行评审。</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③若成交人的响应描述存在前后不一致、与证明材料不一致或多份证明材料之间不一致情形之一但在评审中未能发现，则采购人将以响应描述或证明材料中有利于采购人的内容进行验收，</w:t>
      </w:r>
      <w:r>
        <w:rPr>
          <w:rFonts w:hint="eastAsia" w:ascii="宋体" w:hAnsi="宋体" w:eastAsia="宋体" w:cs="宋体"/>
          <w:sz w:val="24"/>
          <w:szCs w:val="24"/>
          <w:lang w:eastAsia="zh-CN"/>
        </w:rPr>
        <w:t>投标人</w:t>
      </w:r>
      <w:r>
        <w:rPr>
          <w:rFonts w:hint="eastAsia" w:ascii="宋体" w:hAnsi="宋体" w:eastAsia="宋体" w:cs="宋体"/>
          <w:sz w:val="24"/>
          <w:szCs w:val="24"/>
        </w:rPr>
        <w:t>应自行承担由此产生的风险及费用。</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w:t>
      </w:r>
      <w:r>
        <w:rPr>
          <w:rFonts w:hint="eastAsia" w:ascii="宋体" w:hAnsi="宋体" w:eastAsia="宋体" w:cs="宋体"/>
          <w:sz w:val="24"/>
          <w:szCs w:val="24"/>
          <w:lang w:eastAsia="zh-CN"/>
        </w:rPr>
        <w:t>投标</w:t>
      </w:r>
      <w:r>
        <w:rPr>
          <w:rFonts w:hint="eastAsia" w:ascii="宋体" w:hAnsi="宋体" w:eastAsia="宋体" w:cs="宋体"/>
          <w:sz w:val="24"/>
          <w:szCs w:val="24"/>
        </w:rPr>
        <w:t>文件提供的全部资料中，若原件属于非中文描述，但</w:t>
      </w:r>
      <w:r>
        <w:rPr>
          <w:rFonts w:hint="eastAsia" w:ascii="宋体" w:hAnsi="宋体" w:eastAsia="宋体" w:cs="宋体"/>
          <w:sz w:val="24"/>
          <w:szCs w:val="24"/>
          <w:lang w:eastAsia="zh-CN"/>
        </w:rPr>
        <w:t>投标</w:t>
      </w:r>
      <w:r>
        <w:rPr>
          <w:rFonts w:hint="eastAsia" w:ascii="宋体" w:hAnsi="宋体" w:eastAsia="宋体" w:cs="宋体"/>
          <w:sz w:val="24"/>
          <w:szCs w:val="24"/>
        </w:rPr>
        <w:t>文件未提供中文译本或提供的中文译本不符合</w:t>
      </w:r>
      <w:r>
        <w:rPr>
          <w:rFonts w:hint="eastAsia" w:ascii="宋体" w:hAnsi="宋体" w:eastAsia="宋体" w:cs="宋体"/>
          <w:sz w:val="24"/>
          <w:szCs w:val="24"/>
          <w:lang w:eastAsia="zh-CN"/>
        </w:rPr>
        <w:t>招标文件</w:t>
      </w:r>
      <w:r>
        <w:rPr>
          <w:rFonts w:hint="eastAsia" w:ascii="宋体" w:hAnsi="宋体" w:eastAsia="宋体" w:cs="宋体"/>
          <w:sz w:val="24"/>
          <w:szCs w:val="24"/>
        </w:rPr>
        <w:t>规定，则该资料</w:t>
      </w:r>
      <w:r>
        <w:rPr>
          <w:rStyle w:val="18"/>
          <w:rFonts w:hint="eastAsia" w:ascii="宋体" w:hAnsi="宋体" w:eastAsia="宋体" w:cs="宋体"/>
          <w:sz w:val="24"/>
          <w:szCs w:val="24"/>
        </w:rPr>
        <w:t>视为无效。</w:t>
      </w:r>
    </w:p>
    <w:p>
      <w:pPr>
        <w:pStyle w:val="14"/>
        <w:keepNext w:val="0"/>
        <w:keepLines w:val="0"/>
        <w:widowControl/>
        <w:suppressLineNumbers w:val="0"/>
        <w:spacing w:beforeAutospacing="1" w:afterAutospacing="1"/>
        <w:rPr>
          <w:rFonts w:hint="eastAsia" w:eastAsia="宋体"/>
          <w:lang w:eastAsia="zh-CN"/>
        </w:rPr>
      </w:pPr>
      <w:r>
        <w:rPr>
          <w:rFonts w:hint="eastAsia" w:ascii="宋体" w:hAnsi="宋体" w:eastAsia="宋体" w:cs="宋体"/>
          <w:sz w:val="24"/>
          <w:szCs w:val="24"/>
        </w:rPr>
        <w:t>2.2.6</w:t>
      </w:r>
      <w:r>
        <w:rPr>
          <w:rStyle w:val="18"/>
          <w:rFonts w:hint="eastAsia" w:ascii="宋体" w:hAnsi="宋体" w:eastAsia="宋体" w:cs="宋体"/>
          <w:sz w:val="24"/>
          <w:szCs w:val="24"/>
          <w:lang w:eastAsia="zh-CN"/>
        </w:rPr>
        <w:t>投标</w:t>
      </w:r>
    </w:p>
    <w:p>
      <w:pPr>
        <w:pStyle w:val="14"/>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   （1）</w:t>
      </w:r>
      <w:r>
        <w:rPr>
          <w:rFonts w:hint="eastAsia" w:ascii="宋体" w:hAnsi="宋体" w:eastAsia="宋体" w:cs="宋体"/>
          <w:sz w:val="24"/>
          <w:szCs w:val="24"/>
          <w:lang w:eastAsia="zh-CN"/>
        </w:rPr>
        <w:t>评审</w:t>
      </w:r>
      <w:r>
        <w:rPr>
          <w:rFonts w:hint="eastAsia" w:ascii="宋体" w:hAnsi="宋体" w:eastAsia="宋体" w:cs="宋体"/>
          <w:sz w:val="24"/>
          <w:szCs w:val="24"/>
        </w:rPr>
        <w:t>小组在</w:t>
      </w:r>
      <w:r>
        <w:rPr>
          <w:rFonts w:hint="eastAsia" w:ascii="宋体" w:hAnsi="宋体" w:eastAsia="宋体" w:cs="宋体"/>
          <w:sz w:val="24"/>
          <w:szCs w:val="24"/>
          <w:lang w:eastAsia="zh-CN"/>
        </w:rPr>
        <w:t>评审</w:t>
      </w:r>
      <w:r>
        <w:rPr>
          <w:rFonts w:hint="eastAsia" w:ascii="宋体" w:hAnsi="宋体" w:eastAsia="宋体" w:cs="宋体"/>
          <w:sz w:val="24"/>
          <w:szCs w:val="24"/>
        </w:rPr>
        <w:t>过程中，不得改变</w:t>
      </w:r>
      <w:r>
        <w:rPr>
          <w:rFonts w:hint="eastAsia" w:ascii="宋体" w:hAnsi="宋体" w:eastAsia="宋体" w:cs="宋体"/>
          <w:sz w:val="24"/>
          <w:szCs w:val="24"/>
          <w:lang w:eastAsia="zh-CN"/>
        </w:rPr>
        <w:t>招标文件</w:t>
      </w:r>
      <w:r>
        <w:rPr>
          <w:rFonts w:hint="eastAsia" w:ascii="宋体" w:hAnsi="宋体" w:eastAsia="宋体" w:cs="宋体"/>
          <w:sz w:val="24"/>
          <w:szCs w:val="24"/>
        </w:rPr>
        <w:t>所确定的技术和服务等要求、评审程序、评定成交的标准和合同文本等事项。</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（2）关于同品牌同型号产品规定：对单一品目或报价核心产品多家供应商用同一品牌同一型号产品参加同一个项目报价的，应作为一家供应商计算。</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（3）漏（缺）项</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w:t>
      </w:r>
      <w:r>
        <w:rPr>
          <w:rFonts w:hint="eastAsia" w:ascii="宋体" w:hAnsi="宋体" w:eastAsia="宋体" w:cs="宋体"/>
          <w:sz w:val="24"/>
          <w:szCs w:val="24"/>
          <w:lang w:eastAsia="zh-CN"/>
        </w:rPr>
        <w:t>招标文件</w:t>
      </w:r>
      <w:r>
        <w:rPr>
          <w:rFonts w:hint="eastAsia" w:ascii="宋体" w:hAnsi="宋体" w:eastAsia="宋体" w:cs="宋体"/>
          <w:sz w:val="24"/>
          <w:szCs w:val="24"/>
        </w:rPr>
        <w:t>中要求列入报价的费用（含配置、功能），漏（缺）项的报价视为已经包括在报价总价中。</w:t>
      </w:r>
    </w:p>
    <w:p>
      <w:pPr>
        <w:pStyle w:val="14"/>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②对多报项及赠送项的价格评审时不予核减，全部进入评审价评议。</w:t>
      </w:r>
    </w:p>
    <w:p>
      <w:pPr>
        <w:pStyle w:val="14"/>
        <w:keepNext w:val="0"/>
        <w:keepLines w:val="0"/>
        <w:widowControl/>
        <w:suppressLineNumbers w:val="0"/>
        <w:spacing w:beforeAutospacing="1" w:afterAutospacing="1"/>
        <w:rPr>
          <w:rFonts w:hint="eastAsia" w:ascii="宋体" w:hAnsi="宋体" w:eastAsia="宋体" w:cs="宋体"/>
          <w:sz w:val="24"/>
          <w:szCs w:val="24"/>
        </w:rPr>
      </w:pPr>
      <w:r>
        <w:rPr>
          <w:rFonts w:hint="eastAsia" w:ascii="宋体" w:hAnsi="宋体" w:eastAsia="宋体" w:cs="宋体"/>
          <w:sz w:val="24"/>
          <w:szCs w:val="24"/>
        </w:rPr>
        <w:t>   （4）评审过程中，</w:t>
      </w:r>
      <w:r>
        <w:rPr>
          <w:rFonts w:hint="eastAsia" w:ascii="宋体" w:hAnsi="宋体" w:eastAsia="宋体" w:cs="宋体"/>
          <w:sz w:val="24"/>
          <w:szCs w:val="24"/>
          <w:lang w:eastAsia="zh-CN"/>
        </w:rPr>
        <w:t>评审</w:t>
      </w:r>
      <w:r>
        <w:rPr>
          <w:rFonts w:hint="eastAsia" w:ascii="宋体" w:hAnsi="宋体" w:eastAsia="宋体" w:cs="宋体"/>
          <w:sz w:val="24"/>
          <w:szCs w:val="24"/>
        </w:rPr>
        <w:t>小组认为供应商的报价明显低于其他通过符合性审查供应商的报价，有可能影响产品质量或不能诚信履约的，应要求其在评审现场合理的时间内提供书面说明，并提交相关证明材料；供应商不能证明其报价合理性的，</w:t>
      </w:r>
      <w:r>
        <w:rPr>
          <w:rFonts w:hint="eastAsia" w:ascii="宋体" w:hAnsi="宋体" w:eastAsia="宋体" w:cs="宋体"/>
          <w:sz w:val="24"/>
          <w:szCs w:val="24"/>
          <w:lang w:eastAsia="zh-CN"/>
        </w:rPr>
        <w:t>评审</w:t>
      </w:r>
      <w:r>
        <w:rPr>
          <w:rFonts w:hint="eastAsia" w:ascii="宋体" w:hAnsi="宋体" w:eastAsia="宋体" w:cs="宋体"/>
          <w:sz w:val="24"/>
          <w:szCs w:val="24"/>
        </w:rPr>
        <w:t>小组应当将其作为无效</w:t>
      </w:r>
      <w:r>
        <w:rPr>
          <w:rFonts w:hint="eastAsia" w:ascii="宋体" w:hAnsi="宋体" w:eastAsia="宋体" w:cs="宋体"/>
          <w:sz w:val="24"/>
          <w:szCs w:val="24"/>
          <w:lang w:eastAsia="zh-CN"/>
        </w:rPr>
        <w:t>投标</w:t>
      </w:r>
      <w:r>
        <w:rPr>
          <w:rFonts w:hint="eastAsia" w:ascii="宋体" w:hAnsi="宋体" w:eastAsia="宋体" w:cs="宋体"/>
          <w:sz w:val="24"/>
          <w:szCs w:val="24"/>
        </w:rPr>
        <w:t>文件。</w:t>
      </w:r>
    </w:p>
    <w:p>
      <w:pPr>
        <w:pStyle w:val="14"/>
        <w:keepNext w:val="0"/>
        <w:keepLines w:val="0"/>
        <w:widowControl/>
        <w:suppressLineNumbers w:val="0"/>
        <w:spacing w:beforeAutospacing="1" w:afterAutospacing="1"/>
      </w:pPr>
      <w:r>
        <w:rPr>
          <w:rFonts w:hint="eastAsia" w:ascii="宋体" w:hAnsi="宋体" w:eastAsia="宋体" w:cs="宋体"/>
          <w:sz w:val="24"/>
          <w:szCs w:val="24"/>
        </w:rPr>
        <w:t>2.2.7</w:t>
      </w:r>
      <w:r>
        <w:rPr>
          <w:rStyle w:val="18"/>
          <w:rFonts w:hint="eastAsia" w:ascii="宋体" w:hAnsi="宋体" w:eastAsia="宋体" w:cs="宋体"/>
          <w:sz w:val="24"/>
          <w:szCs w:val="24"/>
        </w:rPr>
        <w:t>推荐成交候选人</w:t>
      </w:r>
      <w:r>
        <w:rPr>
          <w:rFonts w:hint="eastAsia" w:ascii="宋体" w:hAnsi="宋体" w:eastAsia="宋体" w:cs="宋体"/>
          <w:sz w:val="24"/>
          <w:szCs w:val="24"/>
        </w:rPr>
        <w:t> </w:t>
      </w:r>
    </w:p>
    <w:p>
      <w:pPr>
        <w:pStyle w:val="14"/>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18"/>
          <w:rFonts w:hint="eastAsia" w:ascii="宋体" w:hAnsi="宋体" w:eastAsia="宋体" w:cs="宋体"/>
          <w:color w:val="393939"/>
          <w:sz w:val="24"/>
          <w:szCs w:val="24"/>
          <w:shd w:val="clear" w:fill="FFFFFF"/>
        </w:rPr>
        <w:t>合同包</w:t>
      </w:r>
      <w:r>
        <w:rPr>
          <w:rStyle w:val="18"/>
          <w:rFonts w:hint="default" w:ascii="Times New Roman" w:hAnsi="Times New Roman" w:eastAsia="宋体" w:cs="Times New Roman"/>
          <w:color w:val="393939"/>
          <w:sz w:val="24"/>
          <w:szCs w:val="24"/>
          <w:shd w:val="clear" w:fill="FFFFFF"/>
        </w:rPr>
        <w:t>1</w:t>
      </w:r>
      <w:r>
        <w:rPr>
          <w:rStyle w:val="18"/>
          <w:rFonts w:hint="eastAsia" w:ascii="宋体" w:hAnsi="宋体" w:eastAsia="宋体" w:cs="宋体"/>
          <w:color w:val="393939"/>
          <w:sz w:val="24"/>
          <w:szCs w:val="24"/>
          <w:shd w:val="clear" w:fill="FFFFFF"/>
        </w:rPr>
        <w:t>采用最低评标价法</w:t>
      </w:r>
      <w:r>
        <w:rPr>
          <w:rFonts w:hint="eastAsia" w:ascii="宋体" w:hAnsi="宋体" w:eastAsia="宋体" w:cs="宋体"/>
          <w:color w:val="393939"/>
          <w:sz w:val="24"/>
          <w:szCs w:val="24"/>
          <w:shd w:val="clear" w:fill="FFFFFF"/>
        </w:rPr>
        <w:t>：</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（1）在全部满足招标文件实质性要求前提下，按照统一的价格要素评定最低报价，以提出最低报价的投标人作为中标候选人。</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（2）价格扣除规则如下：</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a.小型、微型企业产品：</w:t>
      </w:r>
      <w:r>
        <w:rPr>
          <w:rFonts w:hint="eastAsia" w:ascii="宋体" w:hAnsi="宋体" w:eastAsia="宋体" w:cs="宋体"/>
          <w:color w:val="393939"/>
          <w:sz w:val="24"/>
          <w:szCs w:val="24"/>
          <w:u w:val="single"/>
          <w:shd w:val="clear" w:fill="FFFFFF"/>
        </w:rPr>
        <w:t>  1、对小、微企业报价给予 15%（工程项目为 3%）的扣除。 2、联合协议或分包意向协议约定小微企业的合同份额占到合同总金额 30%以上的，对联合体或者大中型企业的报价给予 5%（工程项目为 1%）的扣除。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10%（工程项目为 3%）的扣除 </w:t>
      </w:r>
      <w:r>
        <w:rPr>
          <w:rFonts w:hint="eastAsia" w:ascii="宋体" w:hAnsi="宋体" w:eastAsia="宋体" w:cs="宋体"/>
          <w:color w:val="393939"/>
          <w:sz w:val="24"/>
          <w:szCs w:val="24"/>
          <w:shd w:val="clear" w:fill="FFFFFF"/>
        </w:rPr>
        <w:t>。</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b.优先类节能产品、环境标志产品：</w:t>
      </w:r>
      <w:r>
        <w:rPr>
          <w:rFonts w:hint="eastAsia" w:ascii="宋体" w:hAnsi="宋体" w:eastAsia="宋体" w:cs="宋体"/>
          <w:color w:val="393939"/>
          <w:sz w:val="24"/>
          <w:szCs w:val="24"/>
          <w:u w:val="single"/>
          <w:shd w:val="clear" w:fill="FFFFFF"/>
        </w:rPr>
        <w:t> 若同一采购包内节能、环境标志产品报价总金额低于本采购包报价总金额10%（含10%）以下，将给予节能、环境标志产品每个单项报价3%的价格扣除；若同一采购包内节能、环境标志产品报价总金额占本采购包报价总金额10%（含30%），将给予节能、环境标志产品每个单项报价6%的价格扣除；若同一采购包内节能、环境标志产品报价总金额占本采购包报价总金额30%（含50%），将给予节能、环境标志产品每个单项报价8%的价格扣除；若同一采购包内节能、环境标志产品报价总金额超过本采购包报价总金额50%以上，将给予节能、环境标志产品每个单项报价10%的价格扣除 </w:t>
      </w:r>
      <w:r>
        <w:rPr>
          <w:rFonts w:hint="eastAsia" w:ascii="宋体" w:hAnsi="宋体" w:eastAsia="宋体" w:cs="宋体"/>
          <w:color w:val="393939"/>
          <w:sz w:val="24"/>
          <w:szCs w:val="24"/>
          <w:shd w:val="clear" w:fill="FFFFFF"/>
        </w:rPr>
        <w:t>。</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c.若节能、环境标志产品仅是构成投标产品的部件、组件或零件，则该投标产品不享受鼓励优惠政策。同一品目中各认证证书不重复计算价格扣除。强制类节能产品不享受价格扣除。</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d.其他：无。。</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Style w:val="18"/>
          <w:rFonts w:hint="eastAsia" w:ascii="宋体" w:hAnsi="宋体" w:eastAsia="宋体" w:cs="宋体"/>
          <w:color w:val="393939"/>
          <w:sz w:val="24"/>
          <w:szCs w:val="24"/>
          <w:shd w:val="clear" w:fill="FFFFFF"/>
        </w:rPr>
        <w:t>※除本章第</w:t>
      </w:r>
      <w:r>
        <w:rPr>
          <w:rStyle w:val="18"/>
          <w:rFonts w:hint="default" w:ascii="Times New Roman" w:hAnsi="Times New Roman" w:eastAsia="宋体" w:cs="Times New Roman"/>
          <w:color w:val="393939"/>
          <w:sz w:val="24"/>
          <w:szCs w:val="24"/>
          <w:shd w:val="clear" w:fill="FFFFFF"/>
        </w:rPr>
        <w:t>4.3</w:t>
      </w:r>
      <w:r>
        <w:rPr>
          <w:rStyle w:val="18"/>
          <w:rFonts w:hint="eastAsia" w:ascii="宋体" w:hAnsi="宋体" w:eastAsia="宋体" w:cs="宋体"/>
          <w:color w:val="393939"/>
          <w:sz w:val="24"/>
          <w:szCs w:val="24"/>
          <w:shd w:val="clear" w:fill="FFFFFF"/>
        </w:rPr>
        <w:t>条第（</w:t>
      </w:r>
      <w:r>
        <w:rPr>
          <w:rStyle w:val="18"/>
          <w:rFonts w:hint="default" w:ascii="Times New Roman" w:hAnsi="Times New Roman" w:eastAsia="宋体" w:cs="Times New Roman"/>
          <w:color w:val="393939"/>
          <w:sz w:val="24"/>
          <w:szCs w:val="24"/>
          <w:shd w:val="clear" w:fill="FFFFFF"/>
        </w:rPr>
        <w:t>3</w:t>
      </w:r>
      <w:r>
        <w:rPr>
          <w:rStyle w:val="18"/>
          <w:rFonts w:hint="eastAsia" w:ascii="宋体" w:hAnsi="宋体" w:eastAsia="宋体" w:cs="宋体"/>
          <w:color w:val="393939"/>
          <w:sz w:val="24"/>
          <w:szCs w:val="24"/>
          <w:shd w:val="clear" w:fill="FFFFFF"/>
        </w:rPr>
        <w:t>）款规定情形和根据政府采购政策应进行价格扣除的情形外，不能对投标人的投标报价进行任何调整。</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（3）中标候选人排列规则顺序如下：</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a.按照评标价（即价格扣除后的投标报价）由低到高顺序排列。</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b.评标价相同的，按照投标报价由低到高顺序排列。</w:t>
      </w:r>
    </w:p>
    <w:p>
      <w:pPr>
        <w:pStyle w:val="14"/>
        <w:keepNext w:val="0"/>
        <w:keepLines w:val="0"/>
        <w:widowControl/>
        <w:suppressLineNumbers w:val="0"/>
        <w:shd w:val="clear" w:fill="FFFFFF"/>
        <w:spacing w:before="0" w:beforeAutospacing="0" w:after="150" w:afterAutospacing="0"/>
        <w:ind w:left="0" w:firstLine="480"/>
        <w:rPr>
          <w:rFonts w:hint="eastAsia" w:ascii="微软雅黑" w:hAnsi="微软雅黑" w:eastAsia="微软雅黑" w:cs="微软雅黑"/>
          <w:color w:val="393939"/>
          <w:sz w:val="19"/>
          <w:szCs w:val="19"/>
        </w:rPr>
      </w:pPr>
      <w:r>
        <w:rPr>
          <w:rFonts w:hint="eastAsia" w:ascii="宋体" w:hAnsi="宋体" w:eastAsia="宋体" w:cs="宋体"/>
          <w:color w:val="393939"/>
          <w:sz w:val="24"/>
          <w:szCs w:val="24"/>
          <w:shd w:val="clear" w:fill="FFFFFF"/>
        </w:rPr>
        <w:t>c.投标报价相同的，按照技术指标优劣顺序排列。</w:t>
      </w:r>
    </w:p>
    <w:p>
      <w:pPr>
        <w:pStyle w:val="14"/>
        <w:keepNext w:val="0"/>
        <w:keepLines w:val="0"/>
        <w:widowControl/>
        <w:suppressLineNumbers w:val="0"/>
        <w:shd w:val="clear" w:fill="FFFFFF"/>
        <w:spacing w:before="0" w:beforeAutospacing="0" w:after="150" w:afterAutospacing="0"/>
        <w:ind w:left="0" w:firstLine="480"/>
        <w:rPr>
          <w:rFonts w:hint="eastAsia" w:ascii="宋体" w:hAnsi="宋体" w:eastAsia="宋体" w:cs="宋体"/>
          <w:color w:val="393939"/>
          <w:sz w:val="24"/>
          <w:szCs w:val="24"/>
          <w:shd w:val="clear" w:fill="FFFFFF"/>
        </w:rPr>
      </w:pPr>
      <w:r>
        <w:rPr>
          <w:rFonts w:hint="eastAsia" w:ascii="宋体" w:hAnsi="宋体" w:eastAsia="宋体" w:cs="宋体"/>
          <w:color w:val="393939"/>
          <w:sz w:val="24"/>
          <w:szCs w:val="24"/>
          <w:shd w:val="clear" w:fill="FFFFFF"/>
        </w:rPr>
        <w:t>d.其他：无。</w:t>
      </w:r>
    </w:p>
    <w:p>
      <w:pPr>
        <w:pStyle w:val="14"/>
        <w:keepNext w:val="0"/>
        <w:keepLines w:val="0"/>
        <w:widowControl/>
        <w:suppressLineNumbers w:val="0"/>
        <w:shd w:val="clear" w:fill="FFFFFF"/>
        <w:spacing w:before="0" w:beforeAutospacing="0" w:after="150" w:afterAutospacing="0"/>
        <w:ind w:left="0" w:firstLine="480"/>
        <w:rPr>
          <w:rFonts w:hint="eastAsia" w:ascii="宋体" w:hAnsi="宋体" w:eastAsia="宋体" w:cs="宋体"/>
          <w:color w:val="393939"/>
          <w:sz w:val="24"/>
          <w:szCs w:val="24"/>
          <w:shd w:val="clear" w:fill="FFFFFF"/>
        </w:rPr>
      </w:pPr>
    </w:p>
    <w:p>
      <w:pPr>
        <w:pStyle w:val="14"/>
        <w:keepNext w:val="0"/>
        <w:keepLines w:val="0"/>
        <w:widowControl/>
        <w:suppressLineNumbers w:val="0"/>
        <w:spacing w:beforeAutospacing="1" w:afterAutospacing="1"/>
        <w:rPr>
          <w:rStyle w:val="18"/>
          <w:rFonts w:hint="eastAsia" w:ascii="宋体" w:hAnsi="宋体" w:eastAsia="宋体" w:cs="宋体"/>
          <w:color w:val="393939"/>
          <w:sz w:val="24"/>
          <w:szCs w:val="24"/>
        </w:rPr>
      </w:pPr>
      <w:r>
        <w:rPr>
          <w:rStyle w:val="18"/>
          <w:rFonts w:hint="eastAsia" w:ascii="宋体" w:hAnsi="宋体" w:eastAsia="宋体" w:cs="宋体"/>
          <w:color w:val="393939"/>
          <w:sz w:val="24"/>
          <w:szCs w:val="24"/>
        </w:rPr>
        <w:t>   ※除本章第</w:t>
      </w:r>
      <w:r>
        <w:rPr>
          <w:rStyle w:val="18"/>
          <w:rFonts w:hint="default" w:ascii="Times New Roman" w:hAnsi="Times New Roman" w:cs="Times New Roman"/>
          <w:color w:val="393939"/>
          <w:sz w:val="24"/>
          <w:szCs w:val="24"/>
        </w:rPr>
        <w:t>2.2.5</w:t>
      </w:r>
      <w:r>
        <w:rPr>
          <w:rStyle w:val="18"/>
          <w:rFonts w:hint="eastAsia" w:ascii="宋体" w:hAnsi="宋体" w:eastAsia="宋体" w:cs="宋体"/>
          <w:color w:val="393939"/>
          <w:sz w:val="24"/>
          <w:szCs w:val="24"/>
        </w:rPr>
        <w:t>条第（</w:t>
      </w:r>
      <w:r>
        <w:rPr>
          <w:rStyle w:val="18"/>
          <w:rFonts w:hint="default" w:ascii="Times New Roman" w:hAnsi="Times New Roman" w:cs="Times New Roman"/>
          <w:color w:val="393939"/>
          <w:sz w:val="24"/>
          <w:szCs w:val="24"/>
        </w:rPr>
        <w:t>3</w:t>
      </w:r>
      <w:r>
        <w:rPr>
          <w:rStyle w:val="18"/>
          <w:rFonts w:hint="eastAsia" w:ascii="宋体" w:hAnsi="宋体" w:eastAsia="宋体" w:cs="宋体"/>
          <w:color w:val="393939"/>
          <w:sz w:val="24"/>
          <w:szCs w:val="24"/>
        </w:rPr>
        <w:t>）款规定情形和根据政府采购政策应进行价格扣除的情形外，不能对供应商的报价进行任何调整。</w:t>
      </w:r>
    </w:p>
    <w:p>
      <w:pPr>
        <w:pStyle w:val="14"/>
        <w:keepNext w:val="0"/>
        <w:keepLines w:val="0"/>
        <w:widowControl/>
        <w:suppressLineNumbers w:val="0"/>
        <w:spacing w:beforeAutospacing="1" w:afterAutospacing="1"/>
        <w:rPr>
          <w:rStyle w:val="18"/>
          <w:rFonts w:hint="eastAsia" w:ascii="宋体" w:hAnsi="宋体" w:eastAsia="宋体" w:cs="宋体"/>
          <w:color w:val="393939"/>
          <w:sz w:val="24"/>
          <w:szCs w:val="24"/>
        </w:rPr>
      </w:pPr>
    </w:p>
    <w:p>
      <w:pPr>
        <w:pStyle w:val="14"/>
        <w:keepNext w:val="0"/>
        <w:keepLines w:val="0"/>
        <w:widowControl/>
        <w:suppressLineNumbers w:val="0"/>
        <w:spacing w:before="0" w:beforeAutospacing="1" w:after="0" w:afterAutospacing="1"/>
        <w:jc w:val="center"/>
      </w:pPr>
      <w:r>
        <w:rPr>
          <w:rStyle w:val="18"/>
          <w:rFonts w:hint="eastAsia" w:ascii="宋体" w:hAnsi="宋体" w:eastAsia="宋体" w:cs="宋体"/>
          <w:color w:val="393939"/>
          <w:sz w:val="24"/>
          <w:szCs w:val="24"/>
        </w:rPr>
        <w:t>三、评审报告</w:t>
      </w:r>
    </w:p>
    <w:p>
      <w:pPr>
        <w:pStyle w:val="1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z w:val="24"/>
          <w:szCs w:val="24"/>
        </w:rPr>
        <w:t>3.1</w:t>
      </w:r>
      <w:r>
        <w:rPr>
          <w:rFonts w:hint="eastAsia" w:ascii="宋体" w:hAnsi="宋体" w:eastAsia="宋体" w:cs="宋体"/>
          <w:sz w:val="24"/>
          <w:szCs w:val="24"/>
          <w:lang w:eastAsia="zh-CN"/>
        </w:rPr>
        <w:t>评审</w:t>
      </w:r>
      <w:r>
        <w:rPr>
          <w:rFonts w:hint="eastAsia" w:ascii="宋体" w:hAnsi="宋体" w:eastAsia="宋体" w:cs="宋体"/>
          <w:sz w:val="24"/>
          <w:szCs w:val="24"/>
        </w:rPr>
        <w:t>小组完成评审后，应当编写评审报告并提交给采购代理机构，采购代理机构应当在评审结束后2个工作日内将评审报告送采购人确认。</w:t>
      </w:r>
    </w:p>
    <w:p>
      <w:pPr>
        <w:pStyle w:val="1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z w:val="24"/>
          <w:szCs w:val="24"/>
        </w:rPr>
        <w:t>3.2评审报告应当包括以下主要内容：</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z w:val="24"/>
          <w:szCs w:val="24"/>
        </w:rPr>
        <w:t>（一）邀请供应商参加采购活动的具体方式和相关情况，以及参加采购活动的供应商名单；</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z w:val="24"/>
          <w:szCs w:val="24"/>
        </w:rPr>
        <w:t>（二）评审日期和地点，</w:t>
      </w:r>
      <w:r>
        <w:rPr>
          <w:rFonts w:hint="eastAsia" w:ascii="宋体" w:hAnsi="宋体" w:eastAsia="宋体" w:cs="宋体"/>
          <w:sz w:val="24"/>
          <w:szCs w:val="24"/>
          <w:lang w:eastAsia="zh-CN"/>
        </w:rPr>
        <w:t>评审</w:t>
      </w:r>
      <w:r>
        <w:rPr>
          <w:rFonts w:hint="eastAsia" w:ascii="宋体" w:hAnsi="宋体" w:eastAsia="宋体" w:cs="宋体"/>
          <w:sz w:val="24"/>
          <w:szCs w:val="24"/>
        </w:rPr>
        <w:t>小组成员名单；</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z w:val="24"/>
          <w:szCs w:val="24"/>
        </w:rPr>
        <w:t>（三）评审情况记录和说明，包括对供应商的资格审查情况、供应商</w:t>
      </w:r>
      <w:r>
        <w:rPr>
          <w:rFonts w:hint="eastAsia" w:ascii="宋体" w:hAnsi="宋体" w:eastAsia="宋体" w:cs="宋体"/>
          <w:sz w:val="24"/>
          <w:szCs w:val="24"/>
          <w:lang w:eastAsia="zh-CN"/>
        </w:rPr>
        <w:t>投标</w:t>
      </w:r>
      <w:r>
        <w:rPr>
          <w:rFonts w:hint="eastAsia" w:ascii="宋体" w:hAnsi="宋体" w:eastAsia="宋体" w:cs="宋体"/>
          <w:sz w:val="24"/>
          <w:szCs w:val="24"/>
        </w:rPr>
        <w:t>文件评审情况、报价情况等；</w:t>
      </w:r>
    </w:p>
    <w:p>
      <w:pPr>
        <w:pStyle w:val="1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z w:val="24"/>
          <w:szCs w:val="24"/>
        </w:rPr>
        <w:t>（四）提出的成交候选人的名单及理由。</w:t>
      </w:r>
    </w:p>
    <w:p>
      <w:pPr>
        <w:pStyle w:val="1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z w:val="24"/>
          <w:szCs w:val="24"/>
        </w:rPr>
        <w:t>3.3评审报告应当由</w:t>
      </w:r>
      <w:r>
        <w:rPr>
          <w:rFonts w:hint="eastAsia" w:ascii="宋体" w:hAnsi="宋体" w:eastAsia="宋体" w:cs="宋体"/>
          <w:sz w:val="24"/>
          <w:szCs w:val="24"/>
          <w:lang w:eastAsia="zh-CN"/>
        </w:rPr>
        <w:t>评审</w:t>
      </w:r>
      <w:r>
        <w:rPr>
          <w:rFonts w:hint="eastAsia" w:ascii="宋体" w:hAnsi="宋体" w:eastAsia="宋体" w:cs="宋体"/>
          <w:sz w:val="24"/>
          <w:szCs w:val="24"/>
        </w:rPr>
        <w:t>小组全体人员签字认可。</w:t>
      </w:r>
      <w:r>
        <w:rPr>
          <w:rFonts w:hint="eastAsia" w:ascii="宋体" w:hAnsi="宋体" w:eastAsia="宋体" w:cs="宋体"/>
          <w:sz w:val="24"/>
          <w:szCs w:val="24"/>
          <w:lang w:eastAsia="zh-CN"/>
        </w:rPr>
        <w:t>评审</w:t>
      </w:r>
      <w:r>
        <w:rPr>
          <w:rFonts w:hint="eastAsia" w:ascii="宋体" w:hAnsi="宋体" w:eastAsia="宋体" w:cs="宋体"/>
          <w:sz w:val="24"/>
          <w:szCs w:val="24"/>
        </w:rPr>
        <w:t>小组成员对评审报告有异议的，</w:t>
      </w:r>
      <w:r>
        <w:rPr>
          <w:rFonts w:hint="eastAsia" w:ascii="宋体" w:hAnsi="宋体" w:eastAsia="宋体" w:cs="宋体"/>
          <w:sz w:val="24"/>
          <w:szCs w:val="24"/>
          <w:lang w:eastAsia="zh-CN"/>
        </w:rPr>
        <w:t>评审</w:t>
      </w:r>
      <w:r>
        <w:rPr>
          <w:rFonts w:hint="eastAsia" w:ascii="宋体" w:hAnsi="宋体" w:eastAsia="宋体" w:cs="宋体"/>
          <w:sz w:val="24"/>
          <w:szCs w:val="24"/>
        </w:rPr>
        <w:t>小组按照少数服从多数的原则推荐成交候选人，采购程序继续进行。对评审报告有异议的</w:t>
      </w:r>
      <w:r>
        <w:rPr>
          <w:rFonts w:hint="eastAsia" w:ascii="宋体" w:hAnsi="宋体" w:eastAsia="宋体" w:cs="宋体"/>
          <w:sz w:val="24"/>
          <w:szCs w:val="24"/>
          <w:lang w:eastAsia="zh-CN"/>
        </w:rPr>
        <w:t>评审</w:t>
      </w:r>
      <w:r>
        <w:rPr>
          <w:rFonts w:hint="eastAsia" w:ascii="宋体" w:hAnsi="宋体" w:eastAsia="宋体" w:cs="宋体"/>
          <w:sz w:val="24"/>
          <w:szCs w:val="24"/>
        </w:rPr>
        <w:t>小组成员，应当在报告上签署不同意见并说明理由，由</w:t>
      </w:r>
      <w:r>
        <w:rPr>
          <w:rFonts w:hint="eastAsia" w:ascii="宋体" w:hAnsi="宋体" w:eastAsia="宋体" w:cs="宋体"/>
          <w:sz w:val="24"/>
          <w:szCs w:val="24"/>
          <w:lang w:eastAsia="zh-CN"/>
        </w:rPr>
        <w:t>评审</w:t>
      </w:r>
      <w:r>
        <w:rPr>
          <w:rFonts w:hint="eastAsia" w:ascii="宋体" w:hAnsi="宋体" w:eastAsia="宋体" w:cs="宋体"/>
          <w:sz w:val="24"/>
          <w:szCs w:val="24"/>
        </w:rPr>
        <w:t>小组书面记录相关情况。</w:t>
      </w:r>
      <w:r>
        <w:rPr>
          <w:rFonts w:hint="eastAsia" w:ascii="宋体" w:hAnsi="宋体" w:eastAsia="宋体" w:cs="宋体"/>
          <w:sz w:val="24"/>
          <w:szCs w:val="24"/>
          <w:lang w:eastAsia="zh-CN"/>
        </w:rPr>
        <w:t>评审</w:t>
      </w:r>
      <w:r>
        <w:rPr>
          <w:rFonts w:hint="eastAsia" w:ascii="宋体" w:hAnsi="宋体" w:eastAsia="宋体" w:cs="宋体"/>
          <w:sz w:val="24"/>
          <w:szCs w:val="24"/>
        </w:rPr>
        <w:t>小组成员拒绝在报告上签字又不书面说明其不同意见和理由的，视为同意评审报告。</w:t>
      </w:r>
    </w:p>
    <w:p>
      <w:pPr>
        <w:pStyle w:val="14"/>
        <w:keepNext w:val="0"/>
        <w:keepLines w:val="0"/>
        <w:widowControl/>
        <w:suppressLineNumbers w:val="0"/>
        <w:spacing w:beforeAutospacing="1" w:afterAutospacing="1"/>
      </w:pPr>
      <w:r>
        <w:rPr>
          <w:rFonts w:hint="eastAsia" w:ascii="宋体" w:hAnsi="宋体" w:eastAsia="宋体" w:cs="宋体"/>
          <w:sz w:val="24"/>
          <w:szCs w:val="24"/>
        </w:rPr>
        <w:t> </w:t>
      </w:r>
    </w:p>
    <w:p>
      <w:pPr>
        <w:pStyle w:val="14"/>
        <w:keepNext w:val="0"/>
        <w:keepLines w:val="0"/>
        <w:widowControl/>
        <w:suppressLineNumbers w:val="0"/>
        <w:spacing w:before="0" w:beforeAutospacing="1" w:after="0" w:afterAutospacing="1"/>
        <w:jc w:val="center"/>
      </w:pPr>
      <w:r>
        <w:rPr>
          <w:rStyle w:val="18"/>
          <w:rFonts w:hint="eastAsia" w:ascii="宋体" w:hAnsi="宋体" w:eastAsia="宋体" w:cs="宋体"/>
          <w:sz w:val="24"/>
          <w:szCs w:val="24"/>
        </w:rPr>
        <w:t>四、其他规定</w:t>
      </w:r>
    </w:p>
    <w:p>
      <w:pPr>
        <w:pStyle w:val="14"/>
        <w:keepNext w:val="0"/>
        <w:keepLines w:val="0"/>
        <w:widowControl/>
        <w:suppressLineNumbers w:val="0"/>
        <w:spacing w:beforeAutospacing="1" w:afterAutospacing="1"/>
      </w:pPr>
      <w:r>
        <w:rPr>
          <w:rFonts w:hint="eastAsia" w:ascii="宋体" w:hAnsi="宋体" w:eastAsia="宋体" w:cs="宋体"/>
          <w:sz w:val="24"/>
          <w:szCs w:val="24"/>
        </w:rPr>
        <w:t>4、其他规定</w:t>
      </w:r>
    </w:p>
    <w:p>
      <w:pPr>
        <w:pStyle w:val="14"/>
        <w:keepNext w:val="0"/>
        <w:keepLines w:val="0"/>
        <w:widowControl/>
        <w:suppressLineNumbers w:val="0"/>
        <w:spacing w:beforeAutospacing="1" w:afterAutospacing="1"/>
      </w:pPr>
      <w:r>
        <w:rPr>
          <w:rFonts w:hint="eastAsia" w:ascii="宋体" w:hAnsi="宋体" w:eastAsia="宋体" w:cs="宋体"/>
          <w:sz w:val="24"/>
          <w:szCs w:val="24"/>
        </w:rPr>
        <w:t>4.1评审应全程保密且不得透露给任一供应商或与评审工作无关的人员。</w:t>
      </w:r>
    </w:p>
    <w:p>
      <w:pPr>
        <w:pStyle w:val="14"/>
        <w:keepNext w:val="0"/>
        <w:keepLines w:val="0"/>
        <w:widowControl/>
        <w:suppressLineNumbers w:val="0"/>
        <w:spacing w:beforeAutospacing="1" w:afterAutospacing="1"/>
      </w:pPr>
      <w:r>
        <w:rPr>
          <w:rFonts w:hint="eastAsia" w:ascii="宋体" w:hAnsi="宋体" w:eastAsia="宋体" w:cs="宋体"/>
          <w:sz w:val="24"/>
          <w:szCs w:val="24"/>
        </w:rPr>
        <w:t>4.2</w:t>
      </w:r>
      <w:r>
        <w:rPr>
          <w:rFonts w:hint="eastAsia" w:ascii="宋体" w:hAnsi="宋体" w:eastAsia="宋体" w:cs="宋体"/>
          <w:color w:val="000000"/>
          <w:szCs w:val="24"/>
        </w:rPr>
        <w:t>评标将进行全程实时录音录像，录音录像资料随采购文件一并存档。</w:t>
      </w:r>
    </w:p>
    <w:p>
      <w:pPr>
        <w:pStyle w:val="14"/>
        <w:keepNext w:val="0"/>
        <w:keepLines w:val="0"/>
        <w:widowControl/>
        <w:suppressLineNumbers w:val="0"/>
        <w:spacing w:beforeAutospacing="1" w:afterAutospacing="1"/>
      </w:pPr>
      <w:r>
        <w:rPr>
          <w:rFonts w:hint="eastAsia" w:ascii="宋体" w:hAnsi="宋体" w:eastAsia="宋体" w:cs="宋体"/>
          <w:sz w:val="24"/>
          <w:szCs w:val="24"/>
        </w:rPr>
        <w:t>4.3若供应商有任何试图干扰具体评审事务，影响</w:t>
      </w:r>
      <w:r>
        <w:rPr>
          <w:rFonts w:hint="eastAsia" w:ascii="宋体" w:hAnsi="宋体" w:eastAsia="宋体" w:cs="宋体"/>
          <w:sz w:val="24"/>
          <w:szCs w:val="24"/>
          <w:lang w:eastAsia="zh-CN"/>
        </w:rPr>
        <w:t>评审</w:t>
      </w:r>
      <w:r>
        <w:rPr>
          <w:rFonts w:hint="eastAsia" w:ascii="宋体" w:hAnsi="宋体" w:eastAsia="宋体" w:cs="宋体"/>
          <w:sz w:val="24"/>
          <w:szCs w:val="24"/>
        </w:rPr>
        <w:t>小组独立履行职责的行为，</w:t>
      </w:r>
      <w:r>
        <w:rPr>
          <w:rStyle w:val="18"/>
          <w:rFonts w:hint="eastAsia" w:ascii="宋体" w:hAnsi="宋体" w:eastAsia="宋体" w:cs="宋体"/>
          <w:sz w:val="24"/>
          <w:szCs w:val="24"/>
        </w:rPr>
        <w:t>其报价无效且不予退还报价保证金</w:t>
      </w:r>
      <w:r>
        <w:rPr>
          <w:rFonts w:hint="eastAsia" w:ascii="宋体" w:hAnsi="宋体" w:eastAsia="宋体" w:cs="宋体"/>
          <w:sz w:val="24"/>
          <w:szCs w:val="24"/>
        </w:rPr>
        <w:t>。情节严重的，由财政部门列入不良行为记录。</w:t>
      </w:r>
    </w:p>
    <w:p>
      <w:pPr>
        <w:pStyle w:val="15"/>
        <w:ind w:left="0" w:leftChars="0" w:firstLine="0" w:firstLineChars="0"/>
        <w:jc w:val="both"/>
        <w:rPr>
          <w:rFonts w:hint="eastAsia" w:ascii="宋体" w:hAnsi="宋体" w:eastAsia="宋体" w:cs="宋体"/>
          <w:b/>
          <w:color w:val="000000"/>
          <w:sz w:val="32"/>
          <w:szCs w:val="32"/>
        </w:rPr>
      </w:pPr>
      <w:r>
        <w:rPr>
          <w:rFonts w:hint="eastAsia" w:ascii="宋体" w:hAnsi="宋体" w:eastAsia="宋体" w:cs="宋体"/>
          <w:sz w:val="24"/>
          <w:szCs w:val="24"/>
        </w:rPr>
        <w:t>4.4其他：无。</w:t>
      </w:r>
    </w:p>
    <w:p>
      <w:pPr>
        <w:pStyle w:val="15"/>
        <w:ind w:left="0" w:leftChars="0" w:firstLine="0" w:firstLineChars="0"/>
        <w:jc w:val="center"/>
        <w:rPr>
          <w:rFonts w:hint="eastAsia" w:ascii="宋体" w:hAnsi="宋体" w:eastAsia="宋体" w:cs="宋体"/>
          <w:b/>
          <w:color w:val="000000"/>
          <w:sz w:val="32"/>
          <w:szCs w:val="32"/>
        </w:rPr>
      </w:pPr>
    </w:p>
    <w:p>
      <w:pPr>
        <w:pStyle w:val="15"/>
        <w:ind w:left="0" w:leftChars="0" w:firstLine="0" w:firstLineChars="0"/>
        <w:jc w:val="center"/>
        <w:rPr>
          <w:rFonts w:hint="eastAsia" w:ascii="宋体" w:hAnsi="宋体" w:eastAsia="宋体" w:cs="宋体"/>
          <w:b/>
          <w:color w:val="000000"/>
          <w:sz w:val="32"/>
          <w:szCs w:val="32"/>
        </w:rPr>
      </w:pPr>
    </w:p>
    <w:p>
      <w:pPr>
        <w:pStyle w:val="15"/>
        <w:ind w:left="0" w:leftChars="0" w:firstLine="0" w:firstLineChars="0"/>
        <w:jc w:val="center"/>
        <w:rPr>
          <w:rFonts w:hint="eastAsia" w:ascii="宋体" w:hAnsi="宋体" w:eastAsia="宋体" w:cs="宋体"/>
          <w:b/>
          <w:color w:val="000000"/>
          <w:sz w:val="32"/>
          <w:szCs w:val="32"/>
        </w:rPr>
      </w:pPr>
    </w:p>
    <w:p>
      <w:pPr>
        <w:pStyle w:val="15"/>
        <w:ind w:left="0" w:leftChars="0" w:firstLine="0" w:firstLineChars="0"/>
        <w:jc w:val="center"/>
        <w:rPr>
          <w:rFonts w:hint="eastAsia" w:ascii="宋体" w:hAnsi="宋体" w:eastAsia="宋体" w:cs="宋体"/>
          <w:b/>
          <w:color w:val="000000"/>
          <w:sz w:val="32"/>
          <w:szCs w:val="32"/>
        </w:rPr>
      </w:pPr>
    </w:p>
    <w:p>
      <w:pPr>
        <w:pStyle w:val="15"/>
        <w:ind w:left="0" w:leftChars="0" w:firstLine="0" w:firstLineChars="0"/>
        <w:jc w:val="center"/>
        <w:rPr>
          <w:rFonts w:hint="eastAsia" w:ascii="宋体" w:hAnsi="宋体" w:eastAsia="宋体" w:cs="宋体"/>
          <w:b/>
          <w:color w:val="000000"/>
          <w:sz w:val="32"/>
          <w:szCs w:val="32"/>
        </w:rPr>
      </w:pPr>
    </w:p>
    <w:p>
      <w:pPr>
        <w:pStyle w:val="15"/>
        <w:ind w:left="0" w:leftChars="0" w:firstLine="0" w:firstLineChars="0"/>
        <w:jc w:val="center"/>
        <w:rPr>
          <w:rFonts w:hint="eastAsia" w:ascii="宋体" w:hAnsi="宋体" w:eastAsia="宋体" w:cs="宋体"/>
          <w:b/>
          <w:color w:val="000000"/>
          <w:sz w:val="32"/>
          <w:szCs w:val="32"/>
        </w:rPr>
      </w:pPr>
    </w:p>
    <w:p>
      <w:pPr>
        <w:pStyle w:val="15"/>
        <w:ind w:left="0" w:leftChars="0" w:firstLine="0" w:firstLineChars="0"/>
        <w:jc w:val="center"/>
        <w:rPr>
          <w:rFonts w:hint="eastAsia" w:ascii="宋体" w:hAnsi="宋体" w:eastAsia="宋体" w:cs="宋体"/>
          <w:b/>
          <w:color w:val="000000"/>
          <w:sz w:val="32"/>
          <w:szCs w:val="32"/>
        </w:rPr>
      </w:pPr>
    </w:p>
    <w:p>
      <w:pPr>
        <w:pStyle w:val="15"/>
        <w:ind w:left="0" w:leftChars="0" w:firstLine="0" w:firstLineChars="0"/>
        <w:jc w:val="center"/>
        <w:rPr>
          <w:rFonts w:hint="eastAsia" w:ascii="宋体" w:hAnsi="宋体" w:eastAsia="宋体" w:cs="宋体"/>
          <w:b/>
          <w:color w:val="000000"/>
          <w:sz w:val="32"/>
          <w:szCs w:val="32"/>
        </w:rPr>
      </w:pPr>
    </w:p>
    <w:p>
      <w:pPr>
        <w:rPr>
          <w:rFonts w:hint="eastAsia"/>
        </w:rPr>
      </w:pPr>
    </w:p>
    <w:p>
      <w:pPr>
        <w:pStyle w:val="15"/>
        <w:ind w:left="0" w:leftChars="0" w:firstLine="0" w:firstLineChars="0"/>
        <w:jc w:val="center"/>
        <w:rPr>
          <w:rFonts w:hint="eastAsia" w:ascii="宋体" w:hAnsi="宋体" w:eastAsia="宋体" w:cs="宋体"/>
          <w:b/>
          <w:color w:val="000000"/>
          <w:sz w:val="32"/>
          <w:szCs w:val="32"/>
        </w:rPr>
      </w:pPr>
    </w:p>
    <w:p>
      <w:pPr>
        <w:pStyle w:val="15"/>
        <w:ind w:left="0" w:leftChars="0" w:firstLine="0" w:firstLineChars="0"/>
        <w:jc w:val="center"/>
        <w:rPr>
          <w:rFonts w:hint="default" w:ascii="宋体" w:hAnsi="宋体" w:eastAsia="宋体"/>
          <w:b/>
          <w:color w:val="000000" w:themeColor="text1"/>
          <w:szCs w:val="24"/>
          <w:highlight w:val="none"/>
          <w:lang w:val="en-US" w:eastAsia="zh-CN"/>
          <w14:textFill>
            <w14:solidFill>
              <w14:schemeClr w14:val="tx1"/>
            </w14:solidFill>
          </w14:textFill>
        </w:rPr>
      </w:pPr>
      <w:r>
        <w:rPr>
          <w:rFonts w:hint="eastAsia" w:ascii="宋体" w:hAnsi="宋体" w:eastAsia="宋体" w:cs="宋体"/>
          <w:b/>
          <w:color w:val="000000"/>
          <w:sz w:val="32"/>
          <w:szCs w:val="32"/>
        </w:rPr>
        <w:t>第</w:t>
      </w:r>
      <w:r>
        <w:rPr>
          <w:rFonts w:hint="eastAsia" w:ascii="宋体" w:hAnsi="宋体" w:cs="宋体"/>
          <w:b/>
          <w:color w:val="000000"/>
          <w:sz w:val="32"/>
          <w:szCs w:val="32"/>
          <w:lang w:eastAsia="zh-CN"/>
        </w:rPr>
        <w:t>四</w:t>
      </w:r>
      <w:r>
        <w:rPr>
          <w:rFonts w:hint="eastAsia" w:ascii="宋体" w:hAnsi="宋体" w:eastAsia="宋体" w:cs="宋体"/>
          <w:b/>
          <w:color w:val="000000"/>
          <w:sz w:val="32"/>
          <w:szCs w:val="32"/>
        </w:rPr>
        <w:t xml:space="preserve">章  </w:t>
      </w:r>
      <w:r>
        <w:rPr>
          <w:rFonts w:hint="eastAsia" w:ascii="宋体" w:hAnsi="宋体" w:cs="宋体"/>
          <w:b/>
          <w:color w:val="000000"/>
          <w:sz w:val="32"/>
          <w:szCs w:val="32"/>
          <w:lang w:eastAsia="zh-CN"/>
        </w:rPr>
        <w:t>招标内容</w:t>
      </w:r>
      <w:r>
        <w:rPr>
          <w:rFonts w:hint="eastAsia" w:ascii="宋体" w:hAnsi="宋体" w:eastAsia="宋体" w:cs="宋体"/>
          <w:b/>
          <w:color w:val="000000"/>
          <w:sz w:val="32"/>
          <w:szCs w:val="32"/>
        </w:rPr>
        <w:t>及要求</w:t>
      </w:r>
    </w:p>
    <w:p>
      <w:pPr>
        <w:spacing w:line="440" w:lineRule="exact"/>
        <w:rPr>
          <w:rFonts w:hint="default" w:ascii="宋体" w:hAnsi="宋体" w:eastAsia="宋体" w:cs="Times New Roman"/>
          <w:b/>
          <w:color w:val="000000" w:themeColor="text1"/>
          <w:kern w:val="0"/>
          <w:sz w:val="24"/>
          <w:szCs w:val="24"/>
          <w:highlight w:val="none"/>
          <w:lang w:val="en-US" w:eastAsia="zh-CN" w:bidi="ar-SA"/>
          <w14:textFill>
            <w14:solidFill>
              <w14:schemeClr w14:val="tx1"/>
            </w14:solidFill>
          </w14:textFill>
        </w:rPr>
      </w:pPr>
      <w:r>
        <w:rPr>
          <w:rFonts w:hint="eastAsia" w:ascii="宋体" w:hAnsi="宋体" w:cs="Times New Roman"/>
          <w:b/>
          <w:color w:val="000000" w:themeColor="text1"/>
          <w:kern w:val="0"/>
          <w:sz w:val="24"/>
          <w:szCs w:val="24"/>
          <w:highlight w:val="none"/>
          <w:lang w:val="en-US" w:eastAsia="zh-CN" w:bidi="ar-SA"/>
          <w14:textFill>
            <w14:solidFill>
              <w14:schemeClr w14:val="tx1"/>
            </w14:solidFill>
          </w14:textFill>
        </w:rPr>
        <w:t>一</w:t>
      </w:r>
      <w:r>
        <w:rPr>
          <w:rFonts w:hint="eastAsia" w:ascii="宋体" w:hAnsi="宋体" w:eastAsia="宋体" w:cs="Times New Roman"/>
          <w:b/>
          <w:color w:val="000000" w:themeColor="text1"/>
          <w:kern w:val="0"/>
          <w:sz w:val="24"/>
          <w:szCs w:val="24"/>
          <w:highlight w:val="none"/>
          <w:lang w:val="en-US" w:eastAsia="zh-CN" w:bidi="ar-SA"/>
          <w14:textFill>
            <w14:solidFill>
              <w14:schemeClr w14:val="tx1"/>
            </w14:solidFill>
          </w14:textFill>
        </w:rPr>
        <w:t>、技术服务要求</w:t>
      </w:r>
    </w:p>
    <w:tbl>
      <w:tblPr>
        <w:tblStyle w:val="1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005"/>
        <w:gridCol w:w="4366"/>
        <w:gridCol w:w="1497"/>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1"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61"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310"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w:t>
            </w:r>
            <w:r>
              <w:rPr>
                <w:rFonts w:hint="eastAsia" w:ascii="宋体" w:hAnsi="宋体" w:eastAsia="宋体" w:cs="宋体"/>
                <w:i w:val="0"/>
                <w:iCs w:val="0"/>
                <w:color w:val="000000"/>
                <w:kern w:val="0"/>
                <w:sz w:val="24"/>
                <w:szCs w:val="24"/>
                <w:u w:val="none"/>
                <w:lang w:val="en-US" w:eastAsia="zh-CN" w:bidi="ar"/>
              </w:rPr>
              <w:t>要求</w:t>
            </w:r>
          </w:p>
        </w:tc>
        <w:tc>
          <w:tcPr>
            <w:tcW w:w="792"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94"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241" w:type="pc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06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舞台俩侧鲜花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（盆栽）</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106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舞台俩侧地毯</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灰地毯（厚）</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大红灯笼</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绸布/25CM内置钢丝，室外防水防晒3个灯笼连串</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大红灯笼</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绸布/25CM内置钢丝，室外防水防晒5个灯笼连串</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大红灯笼</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绸布/20CM内置钢丝，室外防水防晒3个灯笼连串</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小红灯笼</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30CM室外单个灯笼</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串</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斜三彩LED灯带</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LED灯带接头</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STM32计时器</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2*4平方电缆线</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2*2.5平方电缆线</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防水胶布</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圈</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25CM扎带</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NBB63A2p空开</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线扣</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包含安装、运输</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富翁精品组合烟花18景十八件套</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3360发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山枣十八焰精品组合烟花十八件套</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2508发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传奇花王精品烟花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福满乾坤精品烟花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山枣花王精品烟花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炫彩精品烟花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锦绣前程精品烟花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金丝银柳精品烟花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发财富贵精品烟花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皇家至尊精品烟花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豪门盛宴精品烟花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龙腾盛世精品烟花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六六大顺精品烟花</w:t>
            </w:r>
          </w:p>
        </w:tc>
        <w:tc>
          <w:tcPr>
            <w:tcW w:w="2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120发</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bl>
    <w:p>
      <w:pPr>
        <w:pStyle w:val="2"/>
        <w:spacing w:line="360" w:lineRule="auto"/>
        <w:rPr>
          <w:rFonts w:hint="eastAsia" w:ascii="宋体" w:hAnsi="宋体" w:cs="Times New Roman"/>
          <w:b w:val="0"/>
          <w:bCs w:val="0"/>
          <w:kern w:val="2"/>
          <w:sz w:val="24"/>
          <w:szCs w:val="24"/>
          <w:u w:val="none"/>
          <w:lang w:val="en-US" w:eastAsia="zh-CN" w:bidi="ar-SA"/>
        </w:rPr>
      </w:pPr>
    </w:p>
    <w:p>
      <w:pPr>
        <w:pStyle w:val="2"/>
        <w:spacing w:line="360" w:lineRule="auto"/>
        <w:rPr>
          <w:rFonts w:hint="eastAsia" w:ascii="宋体" w:hAnsi="宋体" w:cs="Times New Roman"/>
          <w:b w:val="0"/>
          <w:bCs w:val="0"/>
          <w:kern w:val="2"/>
          <w:sz w:val="24"/>
          <w:szCs w:val="24"/>
          <w:u w:val="none"/>
          <w:lang w:val="en-US" w:eastAsia="zh-CN" w:bidi="ar-SA"/>
        </w:rPr>
      </w:pPr>
    </w:p>
    <w:p>
      <w:pPr>
        <w:pStyle w:val="2"/>
        <w:spacing w:line="360" w:lineRule="auto"/>
        <w:rPr>
          <w:rFonts w:hint="eastAsia" w:ascii="宋体" w:hAnsi="宋体" w:cs="Times New Roman"/>
          <w:b w:val="0"/>
          <w:bCs w:val="0"/>
          <w:kern w:val="2"/>
          <w:sz w:val="24"/>
          <w:szCs w:val="24"/>
          <w:u w:val="none"/>
          <w:lang w:val="en-US" w:eastAsia="zh-CN" w:bidi="ar-SA"/>
        </w:rPr>
      </w:pPr>
    </w:p>
    <w:p>
      <w:pPr>
        <w:pStyle w:val="2"/>
        <w:spacing w:line="360" w:lineRule="auto"/>
        <w:rPr>
          <w:rFonts w:hint="eastAsia" w:ascii="宋体" w:hAnsi="宋体" w:cs="Times New Roman"/>
          <w:b w:val="0"/>
          <w:bCs w:val="0"/>
          <w:kern w:val="2"/>
          <w:sz w:val="24"/>
          <w:szCs w:val="24"/>
          <w:u w:val="none"/>
          <w:lang w:val="en-US" w:eastAsia="zh-CN" w:bidi="ar-SA"/>
        </w:rPr>
      </w:pPr>
    </w:p>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cs="Times New Roman"/>
          <w:b w:val="0"/>
          <w:bCs w:val="0"/>
          <w:kern w:val="2"/>
          <w:sz w:val="24"/>
          <w:szCs w:val="24"/>
          <w:u w:val="none"/>
          <w:lang w:val="en-US" w:eastAsia="zh-CN" w:bidi="ar-SA"/>
        </w:rPr>
        <w:t>二</w:t>
      </w:r>
      <w:r>
        <w:rPr>
          <w:rFonts w:hint="eastAsia" w:ascii="宋体" w:hAnsi="宋体" w:eastAsia="宋体" w:cs="Times New Roman"/>
          <w:b w:val="0"/>
          <w:bCs w:val="0"/>
          <w:kern w:val="2"/>
          <w:sz w:val="24"/>
          <w:szCs w:val="24"/>
          <w:u w:val="none"/>
          <w:lang w:val="en-US" w:eastAsia="zh-CN" w:bidi="ar-SA"/>
        </w:rPr>
        <w:t>、商务条件</w:t>
      </w:r>
    </w:p>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1、交付地点：采购人指定地点</w:t>
      </w:r>
    </w:p>
    <w:p>
      <w:pPr>
        <w:pStyle w:val="2"/>
        <w:spacing w:line="360" w:lineRule="auto"/>
        <w:rPr>
          <w:rFonts w:hint="default" w:ascii="宋体" w:hAnsi="宋体" w:eastAsia="宋体" w:cs="Times New Roman"/>
          <w:b w:val="0"/>
          <w:bCs w:val="0"/>
          <w:kern w:val="2"/>
          <w:sz w:val="24"/>
          <w:szCs w:val="24"/>
          <w:highlight w:val="none"/>
          <w:u w:val="none"/>
          <w:lang w:val="en-US" w:eastAsia="zh-CN" w:bidi="ar-SA"/>
        </w:rPr>
      </w:pPr>
      <w:r>
        <w:rPr>
          <w:rFonts w:hint="eastAsia" w:ascii="宋体" w:hAnsi="宋体" w:eastAsia="宋体" w:cs="Times New Roman"/>
          <w:b w:val="0"/>
          <w:bCs w:val="0"/>
          <w:kern w:val="2"/>
          <w:sz w:val="24"/>
          <w:szCs w:val="24"/>
          <w:highlight w:val="none"/>
          <w:u w:val="none"/>
          <w:lang w:val="en-US" w:eastAsia="zh-CN" w:bidi="ar-SA"/>
        </w:rPr>
        <w:t>2、交付时间：</w:t>
      </w:r>
      <w:r>
        <w:rPr>
          <w:rFonts w:hint="eastAsia" w:ascii="宋体" w:hAnsi="宋体" w:cs="Times New Roman"/>
          <w:b w:val="0"/>
          <w:bCs w:val="0"/>
          <w:kern w:val="2"/>
          <w:sz w:val="24"/>
          <w:szCs w:val="24"/>
          <w:highlight w:val="none"/>
          <w:u w:val="none"/>
          <w:lang w:val="en-US" w:eastAsia="zh-CN" w:bidi="ar-SA"/>
        </w:rPr>
        <w:t>合同签订后，</w:t>
      </w:r>
      <w:r>
        <w:rPr>
          <w:rFonts w:hint="eastAsia" w:ascii="宋体" w:hAnsi="宋体" w:cs="Times New Roman"/>
          <w:b w:val="0"/>
          <w:bCs w:val="0"/>
          <w:color w:val="auto"/>
          <w:kern w:val="2"/>
          <w:sz w:val="24"/>
          <w:szCs w:val="24"/>
          <w:highlight w:val="none"/>
          <w:u w:val="none"/>
          <w:lang w:val="en-US" w:eastAsia="zh-CN" w:bidi="ar-SA"/>
        </w:rPr>
        <w:t>20天</w:t>
      </w:r>
      <w:r>
        <w:rPr>
          <w:rFonts w:hint="eastAsia" w:ascii="宋体" w:hAnsi="宋体" w:cs="Times New Roman"/>
          <w:b w:val="0"/>
          <w:bCs w:val="0"/>
          <w:kern w:val="2"/>
          <w:sz w:val="24"/>
          <w:szCs w:val="24"/>
          <w:highlight w:val="none"/>
          <w:u w:val="none"/>
          <w:lang w:val="en-US" w:eastAsia="zh-CN" w:bidi="ar-SA"/>
        </w:rPr>
        <w:t>内完成交付</w:t>
      </w:r>
    </w:p>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3、交付条件：</w:t>
      </w:r>
      <w:r>
        <w:rPr>
          <w:rFonts w:hint="eastAsia" w:ascii="宋体" w:hAnsi="宋体" w:cs="Times New Roman"/>
          <w:b w:val="0"/>
          <w:bCs w:val="0"/>
          <w:kern w:val="2"/>
          <w:sz w:val="24"/>
          <w:szCs w:val="24"/>
          <w:u w:val="none"/>
          <w:lang w:val="en-US" w:eastAsia="zh-CN" w:bidi="ar-SA"/>
        </w:rPr>
        <w:t>按招标文件要求执行</w:t>
      </w:r>
    </w:p>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4、是否收取履约保证金：否</w:t>
      </w:r>
    </w:p>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5、是否邀请供应商参与验收：否</w:t>
      </w:r>
    </w:p>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6、验收方式数据表格</w:t>
      </w:r>
    </w:p>
    <w:tbl>
      <w:tblPr>
        <w:tblStyle w:val="1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51"/>
        <w:gridCol w:w="74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398" w:hRule="atLeast"/>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val="0"/>
                <w:bCs w:val="0"/>
                <w:color w:val="auto"/>
                <w:kern w:val="2"/>
                <w:sz w:val="24"/>
                <w:szCs w:val="24"/>
                <w:u w:val="none"/>
                <w:lang w:val="en-US" w:eastAsia="zh-CN" w:bidi="ar-SA"/>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cs="Times New Roman"/>
                <w:b w:val="0"/>
                <w:bCs w:val="0"/>
                <w:color w:val="auto"/>
                <w:kern w:val="2"/>
                <w:sz w:val="24"/>
                <w:szCs w:val="24"/>
                <w:u w:val="none"/>
                <w:lang w:val="en-US" w:eastAsia="zh-CN" w:bidi="ar-SA"/>
              </w:rPr>
              <w:t>按招标文件要求执行</w:t>
            </w:r>
          </w:p>
        </w:tc>
      </w:tr>
    </w:tbl>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7、支付方式数据表格</w:t>
      </w:r>
    </w:p>
    <w:tbl>
      <w:tblPr>
        <w:tblStyle w:val="16"/>
        <w:tblW w:w="504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68"/>
        <w:gridCol w:w="1663"/>
        <w:gridCol w:w="5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8" w:hRule="atLeast"/>
          <w:tblHeader/>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支付期次</w:t>
            </w:r>
          </w:p>
        </w:tc>
        <w:tc>
          <w:tcPr>
            <w:tcW w:w="88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支付比例(%)</w:t>
            </w:r>
          </w:p>
        </w:tc>
        <w:tc>
          <w:tcPr>
            <w:tcW w:w="3110" w:type="pct"/>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eastAsia" w:ascii="宋体" w:hAnsi="宋体" w:eastAsia="宋体" w:cs="Times New Roman"/>
                <w:b w:val="0"/>
                <w:bCs w:val="0"/>
                <w:kern w:val="2"/>
                <w:sz w:val="24"/>
                <w:szCs w:val="24"/>
                <w:u w:val="none"/>
                <w:lang w:val="en-US" w:eastAsia="zh-CN" w:bidi="ar-SA"/>
              </w:rPr>
            </w:pPr>
            <w:r>
              <w:rPr>
                <w:rFonts w:hint="eastAsia" w:ascii="宋体" w:hAnsi="宋体" w:eastAsia="宋体" w:cs="Times New Roman"/>
                <w:b w:val="0"/>
                <w:bCs w:val="0"/>
                <w:kern w:val="2"/>
                <w:sz w:val="24"/>
                <w:szCs w:val="24"/>
                <w:u w:val="none"/>
                <w:lang w:val="en-US" w:eastAsia="zh-CN" w:bidi="ar-SA"/>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eastAsia" w:ascii="宋体" w:hAnsi="宋体" w:eastAsia="宋体" w:cs="Times New Roman"/>
                <w:b w:val="0"/>
                <w:bCs w:val="0"/>
                <w:color w:val="auto"/>
                <w:kern w:val="2"/>
                <w:sz w:val="24"/>
                <w:szCs w:val="24"/>
                <w:u w:val="none"/>
                <w:lang w:val="en-US" w:eastAsia="zh-CN" w:bidi="ar-SA"/>
              </w:rPr>
            </w:pPr>
            <w:r>
              <w:rPr>
                <w:rFonts w:hint="eastAsia" w:ascii="宋体" w:hAnsi="宋体" w:eastAsia="宋体" w:cs="Times New Roman"/>
                <w:b w:val="0"/>
                <w:bCs w:val="0"/>
                <w:color w:val="auto"/>
                <w:kern w:val="2"/>
                <w:sz w:val="24"/>
                <w:szCs w:val="24"/>
                <w:u w:val="none"/>
                <w:lang w:val="en-US" w:eastAsia="zh-CN" w:bidi="ar-SA"/>
              </w:rPr>
              <w:t>1</w:t>
            </w:r>
          </w:p>
        </w:tc>
        <w:tc>
          <w:tcPr>
            <w:tcW w:w="889" w:type="pct"/>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default" w:ascii="宋体" w:hAnsi="宋体" w:eastAsia="宋体" w:cs="Times New Roman"/>
                <w:b w:val="0"/>
                <w:bCs w:val="0"/>
                <w:color w:val="auto"/>
                <w:kern w:val="2"/>
                <w:sz w:val="24"/>
                <w:szCs w:val="24"/>
                <w:u w:val="none"/>
                <w:lang w:val="en-US" w:eastAsia="zh-CN" w:bidi="ar-SA"/>
              </w:rPr>
            </w:pPr>
            <w:r>
              <w:rPr>
                <w:rFonts w:hint="eastAsia" w:ascii="宋体" w:hAnsi="宋体" w:cs="Times New Roman"/>
                <w:b w:val="0"/>
                <w:bCs w:val="0"/>
                <w:color w:val="auto"/>
                <w:kern w:val="2"/>
                <w:sz w:val="24"/>
                <w:szCs w:val="24"/>
                <w:u w:val="none"/>
                <w:lang w:val="en-US" w:eastAsia="zh-CN" w:bidi="ar-SA"/>
              </w:rPr>
              <w:t>100</w:t>
            </w:r>
          </w:p>
        </w:tc>
        <w:tc>
          <w:tcPr>
            <w:tcW w:w="3110" w:type="pct"/>
            <w:tcBorders>
              <w:top w:val="outset" w:color="auto" w:sz="6" w:space="0"/>
              <w:left w:val="outset" w:color="auto" w:sz="6" w:space="0"/>
              <w:bottom w:val="outset" w:color="auto" w:sz="6" w:space="0"/>
              <w:right w:val="outset" w:color="auto" w:sz="6" w:space="0"/>
            </w:tcBorders>
            <w:shd w:val="clear" w:color="auto" w:fill="auto"/>
            <w:vAlign w:val="center"/>
          </w:tcPr>
          <w:p>
            <w:pPr>
              <w:pStyle w:val="2"/>
              <w:spacing w:line="360" w:lineRule="auto"/>
              <w:rPr>
                <w:rFonts w:hint="default" w:ascii="宋体" w:hAnsi="宋体" w:eastAsia="宋体" w:cs="Times New Roman"/>
                <w:b w:val="0"/>
                <w:bCs w:val="0"/>
                <w:color w:val="auto"/>
                <w:kern w:val="2"/>
                <w:sz w:val="24"/>
                <w:szCs w:val="24"/>
                <w:u w:val="none"/>
                <w:lang w:val="en-US" w:eastAsia="zh-CN" w:bidi="ar-SA"/>
              </w:rPr>
            </w:pPr>
            <w:r>
              <w:rPr>
                <w:rFonts w:hint="eastAsia" w:ascii="宋体" w:hAnsi="宋体" w:cs="Times New Roman"/>
                <w:b w:val="0"/>
                <w:bCs w:val="0"/>
                <w:color w:val="auto"/>
                <w:kern w:val="2"/>
                <w:sz w:val="24"/>
                <w:szCs w:val="24"/>
                <w:highlight w:val="none"/>
                <w:u w:val="none"/>
                <w:lang w:val="en-US" w:eastAsia="zh-CN" w:bidi="ar-SA"/>
              </w:rPr>
              <w:t>验收合格后，15天内一次性支付100%的货款。</w:t>
            </w:r>
          </w:p>
        </w:tc>
      </w:tr>
    </w:tbl>
    <w:p>
      <w:pPr>
        <w:widowControl/>
        <w:numPr>
          <w:ilvl w:val="0"/>
          <w:numId w:val="3"/>
        </w:numPr>
        <w:spacing w:before="75" w:after="75"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与本批招标货物相关的其他要求：</w:t>
      </w:r>
    </w:p>
    <w:p>
      <w:pPr>
        <w:widowControl/>
        <w:numPr>
          <w:ilvl w:val="0"/>
          <w:numId w:val="0"/>
        </w:numPr>
        <w:spacing w:before="75" w:after="75" w:line="360" w:lineRule="auto"/>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（1）、本批招标应按合同包投标，投标人对合同进行投标，但不得将合同包中的部分内容进行拆分投标或漏项投标，拆分投标或漏项投标无效。投标人必须列明所投项目的每一单项的单价、小计和总计。</w:t>
      </w:r>
    </w:p>
    <w:p>
      <w:pPr>
        <w:pStyle w:val="14"/>
        <w:widowControl/>
        <w:spacing w:before="75" w:beforeAutospacing="0" w:after="75" w:afterAutospacing="0"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（2）、投标总价应为货物送达招标人指定地点、经招标人验收合格并交付使用及售后服务等所有可能发生的费用。</w:t>
      </w:r>
    </w:p>
    <w:p>
      <w:pPr>
        <w:pStyle w:val="14"/>
        <w:widowControl/>
        <w:spacing w:before="75" w:beforeAutospacing="0" w:after="75" w:afterAutospacing="0"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（3）、投标人提供的产品的制造标准、安装标准及技术规范等必须符合相应的标准，行业标准及规范要求。</w:t>
      </w:r>
    </w:p>
    <w:p>
      <w:pPr>
        <w:pStyle w:val="14"/>
        <w:widowControl/>
        <w:spacing w:before="75" w:beforeAutospacing="0" w:after="75" w:afterAutospacing="0"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投标人必须保证按招标人所列标书参数及正规厂家生产合格的货物货物，若发现中标人提供非正宗的货物，必须缴纳货物价格10倍的赔偿金。若中标人提供的货物因质量问题或以次充好并造成安全事故，中标人除承担支付违约金外还应赔偿招标方因此所蒙受的经济损失。</w:t>
      </w:r>
    </w:p>
    <w:p>
      <w:pPr>
        <w:pStyle w:val="14"/>
        <w:widowControl/>
        <w:spacing w:before="75" w:beforeAutospacing="0" w:after="75" w:afterAutospacing="0" w:line="3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9、交货</w:t>
      </w:r>
    </w:p>
    <w:p>
      <w:pPr>
        <w:pStyle w:val="14"/>
        <w:widowControl/>
        <w:spacing w:before="75" w:beforeAutospacing="0" w:after="75" w:afterAutospacing="0" w:line="360" w:lineRule="auto"/>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签订合同后，按合同约定时间把货物全部运抵现场。</w:t>
      </w:r>
      <w:r>
        <w:rPr>
          <w:rFonts w:hint="eastAsia" w:ascii="宋体" w:hAnsi="宋体" w:eastAsia="宋体" w:cs="宋体"/>
          <w:color w:val="000000" w:themeColor="text1"/>
          <w:lang w:eastAsia="zh-CN"/>
          <w14:textFill>
            <w14:solidFill>
              <w14:schemeClr w14:val="tx1"/>
            </w14:solidFill>
          </w14:textFill>
        </w:rPr>
        <w:t>货物</w:t>
      </w:r>
      <w:r>
        <w:rPr>
          <w:rFonts w:hint="eastAsia" w:ascii="宋体" w:hAnsi="宋体" w:eastAsia="宋体" w:cs="宋体"/>
          <w:color w:val="000000" w:themeColor="text1"/>
          <w14:textFill>
            <w14:solidFill>
              <w14:schemeClr w14:val="tx1"/>
            </w14:solidFill>
          </w14:textFill>
        </w:rPr>
        <w:t>运抵安装现场后，招标方将与中标人共同开箱验收，如中标人届时不派人来，则验收结果应以招标方和商检人员的验收报告为最终验收结果。验收时发现短缺、破损，招标方有权要求投标人立即补发和负责更换。</w:t>
      </w:r>
    </w:p>
    <w:p>
      <w:pPr>
        <w:pStyle w:val="14"/>
        <w:widowControl/>
        <w:spacing w:before="75" w:beforeAutospacing="0" w:after="75" w:afterAutospacing="0" w:line="360" w:lineRule="auto"/>
        <w:ind w:firstLine="420" w:firstLineChars="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10、售后服务要求:</w:t>
      </w:r>
    </w:p>
    <w:p>
      <w:pPr>
        <w:pStyle w:val="14"/>
        <w:widowControl/>
        <w:spacing w:before="75" w:beforeAutospacing="0" w:after="75" w:afterAutospacing="0" w:line="360" w:lineRule="auto"/>
        <w:ind w:firstLine="420" w:firstLineChars="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（1）、质保期和售后服务要求</w:t>
      </w:r>
      <w:r>
        <w:rPr>
          <w:rFonts w:hint="eastAsia" w:ascii="宋体" w:hAnsi="宋体" w:eastAsia="宋体" w:cs="宋体"/>
          <w:color w:val="000000" w:themeColor="text1"/>
          <w:highlight w:val="none"/>
          <w14:textFill>
            <w14:solidFill>
              <w14:schemeClr w14:val="tx1"/>
            </w14:solidFill>
          </w14:textFill>
        </w:rPr>
        <w:t>：质保期为</w:t>
      </w:r>
      <w:r>
        <w:rPr>
          <w:rFonts w:hint="eastAsia" w:ascii="宋体" w:hAnsi="宋体" w:cs="宋体"/>
          <w:color w:val="auto"/>
          <w:highlight w:val="none"/>
          <w:lang w:val="en-US" w:eastAsia="zh-CN"/>
        </w:rPr>
        <w:t>/年</w:t>
      </w:r>
      <w:r>
        <w:rPr>
          <w:rFonts w:hint="eastAsia" w:ascii="宋体" w:hAnsi="宋体" w:eastAsia="宋体" w:cs="宋体"/>
        </w:rPr>
        <w:t>(厂家或国家有更长免费质量保修期限规定的从其规定）</w:t>
      </w:r>
      <w:r>
        <w:rPr>
          <w:rFonts w:hint="eastAsia" w:ascii="宋体" w:hAnsi="宋体" w:eastAsia="宋体" w:cs="宋体"/>
          <w:color w:val="000000" w:themeColor="text1"/>
          <w14:textFill>
            <w14:solidFill>
              <w14:schemeClr w14:val="tx1"/>
            </w14:solidFill>
          </w14:textFill>
        </w:rPr>
        <w:t>，质保期内出现任何质量问题，</w:t>
      </w:r>
      <w:r>
        <w:rPr>
          <w:rFonts w:hint="eastAsia" w:ascii="宋体" w:hAnsi="宋体" w:eastAsia="宋体" w:cs="宋体"/>
        </w:rPr>
        <w:t>成交方应免费提供咨询、更换损坏的零件和维修服务</w:t>
      </w:r>
      <w:r>
        <w:rPr>
          <w:rFonts w:hint="eastAsia" w:ascii="宋体" w:hAnsi="宋体" w:eastAsia="宋体" w:cs="宋体"/>
          <w:color w:val="000000" w:themeColor="text1"/>
          <w14:textFill>
            <w14:solidFill>
              <w14:schemeClr w14:val="tx1"/>
            </w14:solidFill>
          </w14:textFill>
        </w:rPr>
        <w:t>。</w:t>
      </w:r>
    </w:p>
    <w:p>
      <w:pPr>
        <w:pStyle w:val="14"/>
        <w:widowControl/>
        <w:spacing w:before="75" w:beforeAutospacing="0" w:after="75" w:afterAutospacing="0" w:line="360" w:lineRule="auto"/>
        <w:ind w:firstLine="420" w:firstLineChars="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（2）、中标人应根据招标人指定的地点免费提供所有货物的送货服务。</w:t>
      </w:r>
    </w:p>
    <w:p>
      <w:pPr>
        <w:pStyle w:val="14"/>
        <w:widowControl/>
        <w:spacing w:before="75" w:beforeAutospacing="0" w:after="75" w:afterAutospacing="0" w:line="360" w:lineRule="auto"/>
        <w:ind w:firstLine="420" w:firstLineChars="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（3）、验收不合格的货物，招标人可以要求中标人无条件免费更换或退货，并赔偿由此造成招标人的损失。</w:t>
      </w:r>
    </w:p>
    <w:p>
      <w:pPr>
        <w:pStyle w:val="14"/>
        <w:widowControl/>
        <w:spacing w:before="75" w:beforeAutospacing="0" w:after="75" w:afterAutospacing="0" w:line="360" w:lineRule="auto"/>
        <w:ind w:firstLine="420" w:firstLineChars="0"/>
        <w:rPr>
          <w:rFonts w:ascii="宋体" w:hAnsi="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（4）、投标人可视自身能力在投标文件中提供更优、更合理的售后服务承诺。</w:t>
      </w:r>
    </w:p>
    <w:p>
      <w:pPr>
        <w:pStyle w:val="2"/>
        <w:spacing w:line="360" w:lineRule="auto"/>
        <w:rPr>
          <w:rFonts w:hint="eastAsia" w:ascii="宋体" w:hAnsi="宋体" w:cs="Times New Roman"/>
          <w:b w:val="0"/>
          <w:bCs w:val="0"/>
          <w:kern w:val="2"/>
          <w:sz w:val="28"/>
          <w:szCs w:val="28"/>
          <w:u w:val="none"/>
          <w:lang w:val="en-US" w:eastAsia="zh-CN" w:bidi="ar-SA"/>
        </w:rPr>
      </w:pPr>
      <w:r>
        <w:rPr>
          <w:rFonts w:hint="eastAsia" w:ascii="宋体" w:hAnsi="宋体" w:cs="Times New Roman"/>
          <w:b w:val="0"/>
          <w:bCs w:val="0"/>
          <w:kern w:val="2"/>
          <w:sz w:val="28"/>
          <w:szCs w:val="28"/>
          <w:u w:val="none"/>
          <w:lang w:val="en-US" w:eastAsia="zh-CN" w:bidi="ar-SA"/>
        </w:rPr>
        <w:t>三、其他：</w:t>
      </w:r>
    </w:p>
    <w:p>
      <w:pPr>
        <w:pStyle w:val="14"/>
        <w:widowControl/>
        <w:spacing w:before="75" w:beforeAutospacing="0" w:after="75" w:afterAutospacing="0" w:line="360" w:lineRule="auto"/>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pPr>
        <w:pStyle w:val="14"/>
        <w:widowControl/>
        <w:spacing w:before="75" w:beforeAutospacing="0" w:after="75" w:afterAutospacing="0"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2、其他：无</w:t>
      </w:r>
    </w:p>
    <w:p>
      <w:pPr>
        <w:rPr>
          <w:rFonts w:hint="default"/>
          <w:lang w:val="en-US" w:eastAsia="zh-CN"/>
        </w:rPr>
      </w:pPr>
    </w:p>
    <w:p>
      <w:pPr>
        <w:pStyle w:val="14"/>
        <w:widowControl/>
        <w:spacing w:beforeAutospacing="0" w:afterAutospacing="0"/>
        <w:jc w:val="center"/>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center"/>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both"/>
        <w:rPr>
          <w:rFonts w:hint="eastAsia" w:ascii="新宋体" w:hAnsi="新宋体" w:eastAsia="新宋体" w:cs="新宋体"/>
          <w:b/>
          <w:color w:val="000000" w:themeColor="text1"/>
          <w:sz w:val="28"/>
          <w:szCs w:val="28"/>
          <w14:textFill>
            <w14:solidFill>
              <w14:schemeClr w14:val="tx1"/>
            </w14:solidFill>
          </w14:textFill>
        </w:rPr>
      </w:pPr>
    </w:p>
    <w:p>
      <w:pPr>
        <w:pStyle w:val="14"/>
        <w:widowControl/>
        <w:spacing w:beforeAutospacing="0" w:afterAutospacing="0"/>
        <w:jc w:val="center"/>
        <w:rPr>
          <w:rFonts w:hint="eastAsia" w:ascii="新宋体" w:hAnsi="新宋体" w:eastAsia="新宋体" w:cs="新宋体"/>
          <w:b/>
          <w:color w:val="000000" w:themeColor="text1"/>
          <w:sz w:val="28"/>
          <w:szCs w:val="28"/>
          <w:lang w:eastAsia="zh-CN"/>
          <w14:textFill>
            <w14:solidFill>
              <w14:schemeClr w14:val="tx1"/>
            </w14:solidFill>
          </w14:textFill>
        </w:rPr>
      </w:pPr>
      <w:r>
        <w:rPr>
          <w:rFonts w:hint="eastAsia" w:ascii="新宋体" w:hAnsi="新宋体" w:eastAsia="新宋体" w:cs="新宋体"/>
          <w:b/>
          <w:color w:val="000000" w:themeColor="text1"/>
          <w:sz w:val="28"/>
          <w:szCs w:val="28"/>
          <w14:textFill>
            <w14:solidFill>
              <w14:schemeClr w14:val="tx1"/>
            </w14:solidFill>
          </w14:textFill>
        </w:rPr>
        <w:t>第</w:t>
      </w:r>
      <w:r>
        <w:rPr>
          <w:rFonts w:hint="eastAsia" w:ascii="新宋体" w:hAnsi="新宋体" w:eastAsia="新宋体" w:cs="新宋体"/>
          <w:b/>
          <w:color w:val="000000" w:themeColor="text1"/>
          <w:sz w:val="28"/>
          <w:szCs w:val="28"/>
          <w:lang w:eastAsia="zh-CN"/>
          <w14:textFill>
            <w14:solidFill>
              <w14:schemeClr w14:val="tx1"/>
            </w14:solidFill>
          </w14:textFill>
        </w:rPr>
        <w:t>五</w:t>
      </w:r>
      <w:r>
        <w:rPr>
          <w:rFonts w:hint="eastAsia" w:ascii="新宋体" w:hAnsi="新宋体" w:eastAsia="新宋体" w:cs="新宋体"/>
          <w:b/>
          <w:color w:val="000000" w:themeColor="text1"/>
          <w:sz w:val="28"/>
          <w:szCs w:val="28"/>
          <w14:textFill>
            <w14:solidFill>
              <w14:schemeClr w14:val="tx1"/>
            </w14:solidFill>
          </w14:textFill>
        </w:rPr>
        <w:t>章</w:t>
      </w:r>
      <w:r>
        <w:rPr>
          <w:rFonts w:ascii="Times New Roman" w:hAnsi="Times New Roman"/>
          <w:b/>
          <w:color w:val="000000" w:themeColor="text1"/>
          <w:sz w:val="28"/>
          <w:szCs w:val="28"/>
          <w14:textFill>
            <w14:solidFill>
              <w14:schemeClr w14:val="tx1"/>
            </w14:solidFill>
          </w14:textFill>
        </w:rPr>
        <w:t xml:space="preserve">  </w:t>
      </w:r>
      <w:r>
        <w:rPr>
          <w:rFonts w:hint="eastAsia" w:ascii="新宋体" w:hAnsi="新宋体" w:eastAsia="新宋体" w:cs="新宋体"/>
          <w:b/>
          <w:color w:val="000000" w:themeColor="text1"/>
          <w:sz w:val="28"/>
          <w:szCs w:val="28"/>
          <w14:textFill>
            <w14:solidFill>
              <w14:schemeClr w14:val="tx1"/>
            </w14:solidFill>
          </w14:textFill>
        </w:rPr>
        <w:t>政府采购合同</w:t>
      </w:r>
    </w:p>
    <w:p>
      <w:pPr>
        <w:pStyle w:val="14"/>
        <w:widowControl/>
        <w:jc w:val="center"/>
        <w:rPr>
          <w:color w:val="000000" w:themeColor="text1"/>
          <w14:textFill>
            <w14:solidFill>
              <w14:schemeClr w14:val="tx1"/>
            </w14:solidFill>
          </w14:textFill>
        </w:rPr>
      </w:pPr>
      <w:r>
        <w:rPr>
          <w:rStyle w:val="18"/>
          <w:rFonts w:hint="eastAsia" w:ascii="宋体" w:hAnsi="宋体" w:eastAsia="宋体" w:cs="宋体"/>
          <w:color w:val="000000" w:themeColor="text1"/>
          <w14:textFill>
            <w14:solidFill>
              <w14:schemeClr w14:val="tx1"/>
            </w14:solidFill>
          </w14:textFill>
        </w:rPr>
        <w:t>编制说明</w:t>
      </w:r>
    </w:p>
    <w:p>
      <w:pPr>
        <w:pStyle w:val="14"/>
        <w:widowControl/>
        <w:rPr>
          <w:color w:val="000000" w:themeColor="text1"/>
          <w14:textFill>
            <w14:solidFill>
              <w14:schemeClr w14:val="tx1"/>
            </w14:solidFill>
          </w14:textFill>
        </w:rPr>
      </w:pPr>
      <w:r>
        <w:rPr>
          <w:rStyle w:val="18"/>
          <w:rFonts w:hint="eastAsia" w:ascii="宋体" w:hAnsi="宋体" w:eastAsia="宋体" w:cs="宋体"/>
          <w:color w:val="000000" w:themeColor="text1"/>
          <w14:textFill>
            <w14:solidFill>
              <w14:schemeClr w14:val="tx1"/>
            </w14:solidFill>
          </w14:textFill>
        </w:rPr>
        <w:t>1、签订合同应遵守《中华人民共和国政府采购法》、《中华人民共和国合同法》。</w:t>
      </w:r>
    </w:p>
    <w:p>
      <w:pPr>
        <w:pStyle w:val="14"/>
        <w:widowControl/>
        <w:rPr>
          <w:color w:val="000000" w:themeColor="text1"/>
          <w14:textFill>
            <w14:solidFill>
              <w14:schemeClr w14:val="tx1"/>
            </w14:solidFill>
          </w14:textFill>
        </w:rPr>
      </w:pPr>
      <w:r>
        <w:rPr>
          <w:rStyle w:val="18"/>
          <w:rFonts w:hint="eastAsia" w:ascii="宋体" w:hAnsi="宋体" w:eastAsia="宋体" w:cs="宋体"/>
          <w:color w:val="000000" w:themeColor="text1"/>
          <w14:textFill>
            <w14:solidFill>
              <w14:schemeClr w14:val="tx1"/>
            </w14:solidFill>
          </w14:textFill>
        </w:rPr>
        <w:t>2、签订合同时，采购人与中标人应结合招标文件第</w:t>
      </w:r>
      <w:r>
        <w:rPr>
          <w:rStyle w:val="18"/>
          <w:rFonts w:hint="eastAsia" w:ascii="宋体" w:hAnsi="宋体" w:cs="宋体"/>
          <w:color w:val="000000" w:themeColor="text1"/>
          <w:lang w:eastAsia="zh-CN"/>
          <w14:textFill>
            <w14:solidFill>
              <w14:schemeClr w14:val="tx1"/>
            </w14:solidFill>
          </w14:textFill>
        </w:rPr>
        <w:t>五</w:t>
      </w:r>
      <w:r>
        <w:rPr>
          <w:rStyle w:val="18"/>
          <w:rFonts w:hint="eastAsia" w:ascii="宋体" w:hAnsi="宋体" w:eastAsia="宋体" w:cs="宋体"/>
          <w:color w:val="000000" w:themeColor="text1"/>
          <w14:textFill>
            <w14:solidFill>
              <w14:schemeClr w14:val="tx1"/>
            </w14:solidFill>
          </w14:textFill>
        </w:rPr>
        <w:t>章规定填列相应内容。招标文件第</w:t>
      </w:r>
      <w:r>
        <w:rPr>
          <w:rStyle w:val="18"/>
          <w:rFonts w:hint="eastAsia" w:ascii="宋体" w:hAnsi="宋体" w:cs="宋体"/>
          <w:color w:val="000000" w:themeColor="text1"/>
          <w:lang w:eastAsia="zh-CN"/>
          <w14:textFill>
            <w14:solidFill>
              <w14:schemeClr w14:val="tx1"/>
            </w14:solidFill>
          </w14:textFill>
        </w:rPr>
        <w:t>五</w:t>
      </w:r>
      <w:r>
        <w:rPr>
          <w:rStyle w:val="18"/>
          <w:rFonts w:hint="eastAsia" w:ascii="宋体" w:hAnsi="宋体" w:eastAsia="宋体" w:cs="宋体"/>
          <w:color w:val="000000" w:themeColor="text1"/>
          <w14:textFill>
            <w14:solidFill>
              <w14:schemeClr w14:val="tx1"/>
            </w14:solidFill>
          </w14:textFill>
        </w:rPr>
        <w:t>章已有规定的，双方均不得对规定进行变更或调整；招标文件第</w:t>
      </w:r>
      <w:r>
        <w:rPr>
          <w:rStyle w:val="18"/>
          <w:rFonts w:hint="eastAsia" w:ascii="宋体" w:hAnsi="宋体" w:cs="宋体"/>
          <w:color w:val="000000" w:themeColor="text1"/>
          <w:lang w:eastAsia="zh-CN"/>
          <w14:textFill>
            <w14:solidFill>
              <w14:schemeClr w14:val="tx1"/>
            </w14:solidFill>
          </w14:textFill>
        </w:rPr>
        <w:t>五</w:t>
      </w:r>
      <w:r>
        <w:rPr>
          <w:rStyle w:val="18"/>
          <w:rFonts w:hint="eastAsia" w:ascii="宋体" w:hAnsi="宋体" w:eastAsia="宋体" w:cs="宋体"/>
          <w:color w:val="000000" w:themeColor="text1"/>
          <w14:textFill>
            <w14:solidFill>
              <w14:schemeClr w14:val="tx1"/>
            </w14:solidFill>
          </w14:textFill>
        </w:rPr>
        <w:t>章未作规定的，双方可通过友好协商进行约定。</w:t>
      </w:r>
    </w:p>
    <w:p>
      <w:pPr>
        <w:pStyle w:val="14"/>
        <w:widowControl/>
        <w:rPr>
          <w:color w:val="000000" w:themeColor="text1"/>
          <w14:textFill>
            <w14:solidFill>
              <w14:schemeClr w14:val="tx1"/>
            </w14:solidFill>
          </w14:textFill>
        </w:rPr>
      </w:pP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w:t>
      </w:r>
      <w:r>
        <w:rPr>
          <w:rFonts w:hint="eastAsia" w:ascii="宋体" w:hAnsi="宋体" w:eastAsia="宋体" w:cs="宋体"/>
          <w:color w:val="000000" w:themeColor="text1"/>
          <w:u w:val="single"/>
          <w14:textFill>
            <w14:solidFill>
              <w14:schemeClr w14:val="tx1"/>
            </w14:solidFill>
          </w14:textFill>
        </w:rPr>
        <w:t>（采购人全称）</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r>
        <w:rPr>
          <w:rFonts w:hint="eastAsia" w:ascii="宋体" w:hAnsi="宋体" w:eastAsia="宋体" w:cs="宋体"/>
          <w:color w:val="000000" w:themeColor="text1"/>
          <w:u w:val="single"/>
          <w14:textFill>
            <w14:solidFill>
              <w14:schemeClr w14:val="tx1"/>
            </w14:solidFill>
          </w14:textFill>
        </w:rPr>
        <w:t>（中标人全称）</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根据招标编号为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项目（以下简称：“本项目”）的招标结果，乙方为中标人。现经甲乙双方友好协商，就以下事项达成一致并签订本合同：</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1、下列合同文件是构成本合同不可分割的部分：</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1.1合同条款；</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1.2招标文件、乙方的投标文件；</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1.3其他文件或材料：□无。</w:t>
      </w:r>
      <w:r>
        <w:rPr>
          <w:rFonts w:hint="eastAsia" w:ascii="宋体" w:hAnsi="宋体" w:eastAsia="宋体" w:cs="宋体"/>
          <w:color w:val="000000" w:themeColor="text1"/>
          <w14:textFill>
            <w14:solidFill>
              <w14:schemeClr w14:val="tx1"/>
            </w14:solidFill>
          </w14:textFill>
        </w:rPr>
        <w:sym w:font="Wingdings 2" w:char="00A3"/>
      </w:r>
      <w:r>
        <w:rPr>
          <w:rFonts w:hint="eastAsia" w:ascii="宋体" w:hAnsi="宋体" w:eastAsia="宋体" w:cs="宋体"/>
          <w:color w:val="000000" w:themeColor="text1"/>
          <w:u w:val="single"/>
          <w14:textFill>
            <w14:solidFill>
              <w14:schemeClr w14:val="tx1"/>
            </w14:solidFill>
          </w14:textFill>
        </w:rPr>
        <w:t>（根据实际情况填写需要增加的内容）</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2、合同标的</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3、合同总金额</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3.1合同总金额为人民币大写：</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元（￥</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4、合同标的交付时间、地点和条件</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4.1交付时间：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4.2交付地点：</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4.3交付条件：</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5、合同标的应符合招标文件、乙方投标文件的规定或约定，具体如下：</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4"/>
        <w:widowControl/>
        <w:ind w:firstLine="48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6、项目结束依据</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6.1项目应按照招标文件、乙方投标文件的规定或约定进行，具体如下：</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6.2本项目是否邀请其他投标人参与：</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□不邀请。□邀请，具体如下：</w:t>
      </w:r>
      <w:r>
        <w:rPr>
          <w:rFonts w:hint="eastAsia" w:ascii="宋体" w:hAnsi="宋体" w:eastAsia="宋体" w:cs="宋体"/>
          <w:color w:val="000000" w:themeColor="text1"/>
          <w:u w:val="single"/>
          <w14:textFill>
            <w14:solidFill>
              <w14:schemeClr w14:val="tx1"/>
            </w14:solidFill>
          </w14:textFill>
        </w:rPr>
        <w:t>（按照招标文件规定填写）</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7、合同款项的支付应按照招标文件的规定进行，具体如下：</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（根据实际情况填写，可以是表格或文字描述，包括一次性支付或分期支付等）</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8、履约保证金</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□无。□有，具体如下：</w:t>
      </w:r>
      <w:r>
        <w:rPr>
          <w:rFonts w:hint="eastAsia" w:ascii="宋体" w:hAnsi="宋体" w:eastAsia="宋体" w:cs="宋体"/>
          <w:color w:val="000000" w:themeColor="text1"/>
          <w:u w:val="single"/>
          <w14:textFill>
            <w14:solidFill>
              <w14:schemeClr w14:val="tx1"/>
            </w14:solidFill>
          </w14:textFill>
        </w:rPr>
        <w:t>（按照招标文件规定填写）</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9、合同有效期</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10、违约责任</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11、知识产权</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u w:val="single"/>
          <w14:textFill>
            <w14:solidFill>
              <w14:schemeClr w14:val="tx1"/>
            </w14:solidFill>
          </w14:textFill>
        </w:rPr>
        <w:t>（根据实际情况填写）</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12、解决争议的方法</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12.1甲、乙双方协商解决。</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12.2若协商解决不成，则通过下列途径之一解决：</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□提交仲裁委员会仲裁，具体如下：</w:t>
      </w:r>
      <w:r>
        <w:rPr>
          <w:rFonts w:hint="eastAsia" w:ascii="宋体" w:hAnsi="宋体" w:eastAsia="宋体" w:cs="宋体"/>
          <w:color w:val="000000" w:themeColor="text1"/>
          <w:u w:val="single"/>
          <w14:textFill>
            <w14:solidFill>
              <w14:schemeClr w14:val="tx1"/>
            </w14:solidFill>
          </w14:textFill>
        </w:rPr>
        <w:t>（根据实际情况填写）</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□向人民法院提起诉讼，具体如下：</w:t>
      </w:r>
      <w:r>
        <w:rPr>
          <w:rFonts w:hint="eastAsia" w:ascii="宋体" w:hAnsi="宋体" w:eastAsia="宋体" w:cs="宋体"/>
          <w:color w:val="000000" w:themeColor="text1"/>
          <w:u w:val="single"/>
          <w14:textFill>
            <w14:solidFill>
              <w14:schemeClr w14:val="tx1"/>
            </w14:solidFill>
          </w14:textFill>
        </w:rPr>
        <w:t>（根据实际情况填写）</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13、不可抗力</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13.1因不可抗力造成违约的，遭受不可抗力一方应及时向对方通报不能履行或不能完全履行的理由，并在随后取得有关主管机关证明后的</w:t>
      </w:r>
      <w:r>
        <w:rPr>
          <w:rFonts w:ascii="Calibri" w:hAnsi="Calibri" w:cs="Calibri"/>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14、合同条款</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（根据实际情况填写。招标文件第四章已有规定的，双方均不得对规定进行变更或调整；招标文件第</w:t>
      </w:r>
      <w:r>
        <w:rPr>
          <w:rFonts w:hint="eastAsia" w:ascii="宋体" w:hAnsi="宋体" w:cs="宋体"/>
          <w:color w:val="000000" w:themeColor="text1"/>
          <w:u w:val="single"/>
          <w:lang w:eastAsia="zh-CN"/>
          <w14:textFill>
            <w14:solidFill>
              <w14:schemeClr w14:val="tx1"/>
            </w14:solidFill>
          </w14:textFill>
        </w:rPr>
        <w:t>五</w:t>
      </w:r>
      <w:r>
        <w:rPr>
          <w:rFonts w:hint="eastAsia" w:ascii="宋体" w:hAnsi="宋体" w:eastAsia="宋体" w:cs="宋体"/>
          <w:color w:val="000000" w:themeColor="text1"/>
          <w:u w:val="single"/>
          <w14:textFill>
            <w14:solidFill>
              <w14:schemeClr w14:val="tx1"/>
            </w14:solidFill>
          </w14:textFill>
        </w:rPr>
        <w:t>章未作规定的，双方可通过友好协商进行约定）</w:t>
      </w:r>
      <w:r>
        <w:rPr>
          <w:rFonts w:hint="eastAsia" w:ascii="宋体" w:hAnsi="宋体" w:eastAsia="宋体" w:cs="宋体"/>
          <w:color w:val="000000" w:themeColor="text1"/>
          <w14:textFill>
            <w14:solidFill>
              <w14:schemeClr w14:val="tx1"/>
            </w14:solidFill>
          </w14:textFill>
        </w:rPr>
        <w:t>。</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15、其他约定</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15.1合同文件与本合同具有同等法律效力。</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15.2本合同未尽事宜，双方可另行补充。</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15.3本合同自签订之日起生效。</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15.4本合同一式</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份，经双方授权代表签字并盖章后生效。甲方、乙方各执</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份，送</w:t>
      </w:r>
      <w:r>
        <w:rPr>
          <w:rFonts w:hint="eastAsia" w:ascii="宋体" w:hAnsi="宋体" w:eastAsia="宋体" w:cs="宋体"/>
          <w:color w:val="000000" w:themeColor="text1"/>
          <w:u w:val="single"/>
          <w14:textFill>
            <w14:solidFill>
              <w14:schemeClr w14:val="tx1"/>
            </w14:solidFill>
          </w14:textFill>
        </w:rPr>
        <w:t>（填写需要备案的监管部门的全称）</w:t>
      </w:r>
      <w:r>
        <w:rPr>
          <w:rFonts w:hint="eastAsia" w:ascii="宋体" w:hAnsi="宋体" w:eastAsia="宋体" w:cs="宋体"/>
          <w:color w:val="000000" w:themeColor="text1"/>
          <w14:textFill>
            <w14:solidFill>
              <w14:schemeClr w14:val="tx1"/>
            </w14:solidFill>
          </w14:textFill>
        </w:rPr>
        <w:t>备案</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份，具有同等效力。</w:t>
      </w:r>
    </w:p>
    <w:p>
      <w:pPr>
        <w:pStyle w:val="14"/>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15.5其他：□无。□（根据实际情况填写需要增加的内容）。</w:t>
      </w:r>
    </w:p>
    <w:p>
      <w:pPr>
        <w:pStyle w:val="14"/>
        <w:widowControl/>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（以下无正文）</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4"/>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                            乙方：</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住所：              住所：</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             单位负责人：</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委托代理人：            委托代理人：</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联系方法：               联系方法：</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             开户银行：</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                 账号：</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4"/>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签订地点：</w:t>
      </w:r>
      <w:r>
        <w:rPr>
          <w:rFonts w:hint="eastAsia" w:ascii="宋体" w:hAnsi="宋体" w:eastAsia="宋体" w:cs="宋体"/>
          <w:color w:val="000000" w:themeColor="text1"/>
          <w:u w:val="single"/>
          <w14:textFill>
            <w14:solidFill>
              <w14:schemeClr w14:val="tx1"/>
            </w14:solidFill>
          </w14:textFill>
        </w:rPr>
        <w:t>                </w:t>
      </w:r>
    </w:p>
    <w:p>
      <w:pPr>
        <w:pStyle w:val="14"/>
        <w:widowControl/>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pStyle w:val="14"/>
        <w:widowControl/>
        <w:rPr>
          <w:rFonts w:hint="eastAsia" w:ascii="宋体" w:hAnsi="宋体" w:eastAsia="宋体" w:cs="宋体"/>
          <w:color w:val="000000" w:themeColor="text1"/>
          <w14:textFill>
            <w14:solidFill>
              <w14:schemeClr w14:val="tx1"/>
            </w14:solidFill>
          </w14:textFill>
        </w:rPr>
      </w:pPr>
    </w:p>
    <w:p>
      <w:pPr>
        <w:spacing w:line="264" w:lineRule="auto"/>
        <w:jc w:val="both"/>
        <w:rPr>
          <w:rFonts w:hint="eastAsia" w:ascii="宋体" w:hAnsi="宋体" w:eastAsia="宋体" w:cs="宋体"/>
          <w:b/>
          <w:color w:val="000000" w:themeColor="text1"/>
          <w:sz w:val="36"/>
          <w:szCs w:val="36"/>
          <w14:textFill>
            <w14:solidFill>
              <w14:schemeClr w14:val="tx1"/>
            </w14:solidFill>
          </w14:textFill>
        </w:rPr>
      </w:pPr>
    </w:p>
    <w:p>
      <w:pPr>
        <w:spacing w:line="264" w:lineRule="auto"/>
        <w:jc w:val="center"/>
        <w:rPr>
          <w:rFonts w:hint="eastAsia"/>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第</w:t>
      </w:r>
      <w:r>
        <w:rPr>
          <w:rFonts w:hint="eastAsia" w:ascii="宋体" w:hAnsi="宋体" w:cs="宋体"/>
          <w:b/>
          <w:color w:val="000000" w:themeColor="text1"/>
          <w:sz w:val="36"/>
          <w:szCs w:val="36"/>
          <w:lang w:eastAsia="zh-CN"/>
          <w14:textFill>
            <w14:solidFill>
              <w14:schemeClr w14:val="tx1"/>
            </w14:solidFill>
          </w14:textFill>
        </w:rPr>
        <w:t>六</w:t>
      </w:r>
      <w:r>
        <w:rPr>
          <w:rFonts w:hint="eastAsia" w:ascii="宋体" w:hAnsi="宋体" w:eastAsia="宋体" w:cs="宋体"/>
          <w:b/>
          <w:color w:val="000000" w:themeColor="text1"/>
          <w:sz w:val="36"/>
          <w:szCs w:val="36"/>
          <w14:textFill>
            <w14:solidFill>
              <w14:schemeClr w14:val="tx1"/>
            </w14:solidFill>
          </w14:textFill>
        </w:rPr>
        <w:t xml:space="preserve">章   </w:t>
      </w:r>
      <w:r>
        <w:rPr>
          <w:rFonts w:hint="eastAsia"/>
          <w:b/>
          <w:color w:val="000000" w:themeColor="text1"/>
          <w:sz w:val="36"/>
          <w:szCs w:val="36"/>
          <w14:textFill>
            <w14:solidFill>
              <w14:schemeClr w14:val="tx1"/>
            </w14:solidFill>
          </w14:textFill>
        </w:rPr>
        <w:t>投标文件格式</w:t>
      </w:r>
    </w:p>
    <w:p>
      <w:pPr>
        <w:spacing w:line="264" w:lineRule="auto"/>
        <w:jc w:val="both"/>
        <w:rPr>
          <w:rFonts w:hint="eastAsia"/>
          <w:b/>
          <w:color w:val="000000" w:themeColor="text1"/>
          <w:sz w:val="32"/>
          <w:szCs w:val="32"/>
          <w14:textFill>
            <w14:solidFill>
              <w14:schemeClr w14:val="tx1"/>
            </w14:solidFill>
          </w14:textFill>
        </w:rPr>
      </w:pPr>
    </w:p>
    <w:p>
      <w:pPr>
        <w:pStyle w:val="15"/>
        <w:rPr>
          <w:rFonts w:hint="eastAsia"/>
          <w:color w:val="000000" w:themeColor="text1"/>
          <w14:textFill>
            <w14:solidFill>
              <w14:schemeClr w14:val="tx1"/>
            </w14:solidFill>
          </w14:textFill>
        </w:rPr>
      </w:pPr>
    </w:p>
    <w:p>
      <w:pPr>
        <w:spacing w:line="264" w:lineRule="auto"/>
        <w:ind w:firstLine="3202" w:firstLineChars="443"/>
        <w:rPr>
          <w:rFonts w:hint="eastAsia"/>
          <w:b/>
          <w:color w:val="000000" w:themeColor="text1"/>
          <w:sz w:val="72"/>
          <w:szCs w:val="72"/>
          <w14:textFill>
            <w14:solidFill>
              <w14:schemeClr w14:val="tx1"/>
            </w14:solidFill>
          </w14:textFill>
        </w:rPr>
      </w:pPr>
      <w:r>
        <w:rPr>
          <w:rFonts w:hint="eastAsia"/>
          <w:b/>
          <w:color w:val="000000" w:themeColor="text1"/>
          <w:sz w:val="72"/>
          <w:szCs w:val="72"/>
          <w14:textFill>
            <w14:solidFill>
              <w14:schemeClr w14:val="tx1"/>
            </w14:solidFill>
          </w14:textFill>
        </w:rPr>
        <w:t>封面格式</w:t>
      </w:r>
    </w:p>
    <w:p>
      <w:pPr>
        <w:spacing w:line="264" w:lineRule="auto"/>
        <w:ind w:firstLine="643" w:firstLineChars="200"/>
        <w:jc w:val="center"/>
        <w:rPr>
          <w:rFonts w:hint="eastAsia"/>
          <w:b/>
          <w:color w:val="000000" w:themeColor="text1"/>
          <w:sz w:val="32"/>
          <w:szCs w:val="32"/>
          <w14:textFill>
            <w14:solidFill>
              <w14:schemeClr w14:val="tx1"/>
            </w14:solidFill>
          </w14:textFill>
        </w:rPr>
      </w:pPr>
    </w:p>
    <w:p>
      <w:pPr>
        <w:spacing w:line="264" w:lineRule="auto"/>
        <w:ind w:firstLine="3200" w:firstLineChars="400"/>
        <w:rPr>
          <w:rFonts w:hint="eastAsia"/>
          <w:color w:val="000000" w:themeColor="text1"/>
          <w:sz w:val="46"/>
          <w:szCs w:val="32"/>
          <w14:textFill>
            <w14:solidFill>
              <w14:schemeClr w14:val="tx1"/>
            </w14:solidFill>
          </w14:textFill>
        </w:rPr>
      </w:pPr>
      <w:r>
        <w:rPr>
          <w:rFonts w:hint="eastAsia"/>
          <w:color w:val="000000" w:themeColor="text1"/>
          <w:sz w:val="80"/>
          <w:szCs w:val="32"/>
          <w14:textFill>
            <w14:solidFill>
              <w14:schemeClr w14:val="tx1"/>
            </w14:solidFill>
          </w14:textFill>
        </w:rPr>
        <w:t>投标文件</w:t>
      </w:r>
    </w:p>
    <w:p>
      <w:pPr>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 xml:space="preserve">  (报价部分)</w:t>
      </w:r>
    </w:p>
    <w:p>
      <w:pPr>
        <w:jc w:val="center"/>
        <w:rPr>
          <w:b/>
          <w:color w:val="000000" w:themeColor="text1"/>
          <w:sz w:val="36"/>
          <w14:textFill>
            <w14:solidFill>
              <w14:schemeClr w14:val="tx1"/>
            </w14:solidFill>
          </w14:textFill>
        </w:rPr>
      </w:pPr>
    </w:p>
    <w:p>
      <w:pPr>
        <w:ind w:firstLine="1970" w:firstLineChars="545"/>
        <w:rPr>
          <w:b/>
          <w:color w:val="000000" w:themeColor="text1"/>
          <w:sz w:val="36"/>
          <w:u w:val="single"/>
          <w14:textFill>
            <w14:solidFill>
              <w14:schemeClr w14:val="tx1"/>
            </w14:solidFill>
          </w14:textFill>
        </w:rPr>
      </w:pPr>
      <w:r>
        <w:rPr>
          <w:rFonts w:hint="eastAsia"/>
          <w:b/>
          <w:color w:val="000000" w:themeColor="text1"/>
          <w:sz w:val="36"/>
          <w14:textFill>
            <w14:solidFill>
              <w14:schemeClr w14:val="tx1"/>
            </w14:solidFill>
          </w14:textFill>
        </w:rPr>
        <w:t>项目名称：</w:t>
      </w:r>
      <w:r>
        <w:rPr>
          <w:rFonts w:hint="eastAsia"/>
          <w:b/>
          <w:color w:val="000000" w:themeColor="text1"/>
          <w:sz w:val="36"/>
          <w:u w:val="single"/>
          <w14:textFill>
            <w14:solidFill>
              <w14:schemeClr w14:val="tx1"/>
            </w14:solidFill>
          </w14:textFill>
        </w:rPr>
        <w:t xml:space="preserve">               </w:t>
      </w:r>
    </w:p>
    <w:p>
      <w:pPr>
        <w:ind w:firstLine="1970" w:firstLineChars="545"/>
        <w:rPr>
          <w:b/>
          <w:color w:val="000000" w:themeColor="text1"/>
          <w:sz w:val="36"/>
          <w:u w:val="single"/>
          <w14:textFill>
            <w14:solidFill>
              <w14:schemeClr w14:val="tx1"/>
            </w14:solidFill>
          </w14:textFill>
        </w:rPr>
      </w:pPr>
      <w:r>
        <w:rPr>
          <w:rFonts w:hint="eastAsia"/>
          <w:b/>
          <w:color w:val="000000" w:themeColor="text1"/>
          <w:sz w:val="36"/>
          <w14:textFill>
            <w14:solidFill>
              <w14:schemeClr w14:val="tx1"/>
            </w14:solidFill>
          </w14:textFill>
        </w:rPr>
        <w:t>招标编号：</w:t>
      </w:r>
      <w:r>
        <w:rPr>
          <w:rFonts w:hint="eastAsia"/>
          <w:b/>
          <w:color w:val="000000" w:themeColor="text1"/>
          <w:sz w:val="36"/>
          <w:u w:val="single"/>
          <w14:textFill>
            <w14:solidFill>
              <w14:schemeClr w14:val="tx1"/>
            </w14:solidFill>
          </w14:textFill>
        </w:rPr>
        <w:t xml:space="preserve">               </w:t>
      </w:r>
    </w:p>
    <w:p>
      <w:pPr>
        <w:spacing w:line="360" w:lineRule="auto"/>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（正/副本）</w:t>
      </w:r>
    </w:p>
    <w:p>
      <w:pPr>
        <w:spacing w:line="440" w:lineRule="exact"/>
        <w:rPr>
          <w:rFonts w:hint="eastAsia"/>
          <w:b/>
          <w:color w:val="000000" w:themeColor="text1"/>
          <w:sz w:val="36"/>
          <w14:textFill>
            <w14:solidFill>
              <w14:schemeClr w14:val="tx1"/>
            </w14:solidFill>
          </w14:textFill>
        </w:rPr>
      </w:pPr>
    </w:p>
    <w:p>
      <w:pPr>
        <w:spacing w:line="500" w:lineRule="exact"/>
        <w:ind w:firstLine="157" w:firstLineChars="49"/>
        <w:rPr>
          <w:b/>
          <w:color w:val="000000" w:themeColor="text1"/>
          <w:sz w:val="32"/>
          <w:u w:val="single"/>
          <w14:textFill>
            <w14:solidFill>
              <w14:schemeClr w14:val="tx1"/>
            </w14:solidFill>
          </w14:textFill>
        </w:rPr>
      </w:pPr>
      <w:r>
        <w:rPr>
          <w:rFonts w:hint="eastAsia"/>
          <w:b/>
          <w:color w:val="000000" w:themeColor="text1"/>
          <w:sz w:val="32"/>
          <w14:textFill>
            <w14:solidFill>
              <w14:schemeClr w14:val="tx1"/>
            </w14:solidFill>
          </w14:textFill>
        </w:rPr>
        <w:t xml:space="preserve">    投标人名称 ：</w:t>
      </w:r>
      <w:r>
        <w:rPr>
          <w:rFonts w:hint="eastAsia"/>
          <w:b/>
          <w:color w:val="000000" w:themeColor="text1"/>
          <w:sz w:val="32"/>
          <w:u w:val="single"/>
          <w14:textFill>
            <w14:solidFill>
              <w14:schemeClr w14:val="tx1"/>
            </w14:solidFill>
          </w14:textFill>
        </w:rPr>
        <w:t>________________________________</w:t>
      </w:r>
    </w:p>
    <w:p>
      <w:pPr>
        <w:spacing w:line="500" w:lineRule="exact"/>
        <w:ind w:firstLine="157" w:firstLineChars="49"/>
        <w:rPr>
          <w:b/>
          <w:color w:val="000000" w:themeColor="text1"/>
          <w:sz w:val="32"/>
          <w:u w:val="single"/>
          <w14:textFill>
            <w14:solidFill>
              <w14:schemeClr w14:val="tx1"/>
            </w14:solidFill>
          </w14:textFill>
        </w:rPr>
      </w:pPr>
      <w:r>
        <w:rPr>
          <w:rFonts w:hint="eastAsia"/>
          <w:b/>
          <w:color w:val="000000" w:themeColor="text1"/>
          <w:sz w:val="32"/>
          <w14:textFill>
            <w14:solidFill>
              <w14:schemeClr w14:val="tx1"/>
            </w14:solidFill>
          </w14:textFill>
        </w:rPr>
        <w:t xml:space="preserve">    法定代表人姓名：</w:t>
      </w:r>
      <w:r>
        <w:rPr>
          <w:rFonts w:hint="eastAsia"/>
          <w:b/>
          <w:color w:val="000000" w:themeColor="text1"/>
          <w:sz w:val="32"/>
          <w:u w:val="single"/>
          <w14:textFill>
            <w14:solidFill>
              <w14:schemeClr w14:val="tx1"/>
            </w14:solidFill>
          </w14:textFill>
        </w:rPr>
        <w:t>_____________________________</w:t>
      </w:r>
    </w:p>
    <w:p>
      <w:pPr>
        <w:spacing w:line="500" w:lineRule="exact"/>
        <w:ind w:firstLine="157" w:firstLineChars="49"/>
        <w:rPr>
          <w:b/>
          <w:color w:val="000000" w:themeColor="text1"/>
          <w:sz w:val="32"/>
          <w:u w:val="single"/>
          <w14:textFill>
            <w14:solidFill>
              <w14:schemeClr w14:val="tx1"/>
            </w14:solidFill>
          </w14:textFill>
        </w:rPr>
      </w:pPr>
      <w:r>
        <w:rPr>
          <w:rFonts w:hint="eastAsia"/>
          <w:b/>
          <w:color w:val="000000" w:themeColor="text1"/>
          <w:sz w:val="32"/>
          <w14:textFill>
            <w14:solidFill>
              <w14:schemeClr w14:val="tx1"/>
            </w14:solidFill>
          </w14:textFill>
        </w:rPr>
        <w:t xml:space="preserve">    地址：</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 xml:space="preserve"> 邮编：</w:t>
      </w:r>
      <w:r>
        <w:rPr>
          <w:rFonts w:hint="eastAsia"/>
          <w:b/>
          <w:color w:val="000000" w:themeColor="text1"/>
          <w:sz w:val="32"/>
          <w:u w:val="single"/>
          <w14:textFill>
            <w14:solidFill>
              <w14:schemeClr w14:val="tx1"/>
            </w14:solidFill>
          </w14:textFill>
        </w:rPr>
        <w:t>______</w:t>
      </w:r>
    </w:p>
    <w:p>
      <w:pPr>
        <w:spacing w:line="500" w:lineRule="exact"/>
        <w:ind w:firstLine="315" w:firstLineChars="98"/>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 xml:space="preserve">   电话：</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 xml:space="preserve"> 传真：</w:t>
      </w:r>
      <w:r>
        <w:rPr>
          <w:rFonts w:hint="eastAsia"/>
          <w:b/>
          <w:color w:val="000000" w:themeColor="text1"/>
          <w:sz w:val="32"/>
          <w:u w:val="single"/>
          <w14:textFill>
            <w14:solidFill>
              <w14:schemeClr w14:val="tx1"/>
            </w14:solidFill>
          </w14:textFill>
        </w:rPr>
        <w:t>_______________</w:t>
      </w:r>
    </w:p>
    <w:p>
      <w:pPr>
        <w:spacing w:line="500" w:lineRule="exact"/>
        <w:ind w:firstLine="790" w:firstLineChars="246"/>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电子邮箱：</w:t>
      </w:r>
      <w:r>
        <w:rPr>
          <w:rFonts w:hint="eastAsia"/>
          <w:b/>
          <w:color w:val="000000" w:themeColor="text1"/>
          <w:sz w:val="32"/>
          <w:u w:val="single"/>
          <w14:textFill>
            <w14:solidFill>
              <w14:schemeClr w14:val="tx1"/>
            </w14:solidFill>
          </w14:textFill>
        </w:rPr>
        <w:t>___________________________________</w:t>
      </w:r>
    </w:p>
    <w:p>
      <w:pPr>
        <w:spacing w:line="500" w:lineRule="exact"/>
        <w:ind w:firstLine="790" w:firstLineChars="246"/>
        <w:rPr>
          <w:b/>
          <w:color w:val="000000" w:themeColor="text1"/>
          <w:sz w:val="32"/>
          <w:u w:val="single"/>
          <w14:textFill>
            <w14:solidFill>
              <w14:schemeClr w14:val="tx1"/>
            </w14:solidFill>
          </w14:textFill>
        </w:rPr>
      </w:pPr>
      <w:r>
        <w:rPr>
          <w:rFonts w:hint="eastAsia"/>
          <w:b/>
          <w:color w:val="000000" w:themeColor="text1"/>
          <w:sz w:val="32"/>
          <w14:textFill>
            <w14:solidFill>
              <w14:schemeClr w14:val="tx1"/>
            </w14:solidFill>
          </w14:textFill>
        </w:rPr>
        <w:t>投标代表(印刷体)：</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 xml:space="preserve"> 签字：</w:t>
      </w:r>
      <w:r>
        <w:rPr>
          <w:rFonts w:hint="eastAsia"/>
          <w:b/>
          <w:color w:val="000000" w:themeColor="text1"/>
          <w:sz w:val="32"/>
          <w:u w:val="single"/>
          <w14:textFill>
            <w14:solidFill>
              <w14:schemeClr w14:val="tx1"/>
            </w14:solidFill>
          </w14:textFill>
        </w:rPr>
        <w:t>___________</w:t>
      </w:r>
    </w:p>
    <w:p>
      <w:pPr>
        <w:spacing w:line="500" w:lineRule="exact"/>
        <w:ind w:firstLine="790" w:firstLineChars="246"/>
        <w:rPr>
          <w:rFonts w:hint="eastAsia"/>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手机：</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 xml:space="preserve">  日期 ：202</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年</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月</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日</w:t>
      </w:r>
    </w:p>
    <w:p>
      <w:pPr>
        <w:pStyle w:val="15"/>
        <w:ind w:left="0" w:leftChars="0" w:firstLine="0" w:firstLineChars="0"/>
        <w:rPr>
          <w:rFonts w:hint="eastAsia"/>
          <w:b/>
          <w:color w:val="000000" w:themeColor="text1"/>
          <w:szCs w:val="32"/>
          <w14:textFill>
            <w14:solidFill>
              <w14:schemeClr w14:val="tx1"/>
            </w14:solidFill>
          </w14:textFill>
        </w:rPr>
      </w:pPr>
    </w:p>
    <w:p>
      <w:pPr>
        <w:spacing w:line="360" w:lineRule="auto"/>
        <w:jc w:val="center"/>
        <w:rPr>
          <w:rFonts w:hint="eastAsia"/>
          <w:b/>
          <w:color w:val="000000" w:themeColor="text1"/>
          <w:sz w:val="32"/>
          <w:szCs w:val="32"/>
          <w14:textFill>
            <w14:solidFill>
              <w14:schemeClr w14:val="tx1"/>
            </w14:solidFill>
          </w14:textFill>
        </w:rPr>
      </w:pPr>
    </w:p>
    <w:p>
      <w:pPr>
        <w:pStyle w:val="15"/>
        <w:ind w:left="0" w:leftChars="0" w:firstLine="0" w:firstLineChars="0"/>
        <w:rPr>
          <w:rFonts w:hint="eastAsia"/>
          <w:b/>
          <w:color w:val="000000" w:themeColor="text1"/>
          <w:szCs w:val="32"/>
          <w14:textFill>
            <w14:solidFill>
              <w14:schemeClr w14:val="tx1"/>
            </w14:solidFill>
          </w14:textFill>
        </w:rPr>
      </w:pPr>
    </w:p>
    <w:p>
      <w:pPr>
        <w:pStyle w:val="15"/>
        <w:ind w:left="0" w:leftChars="0" w:firstLine="0" w:firstLineChars="0"/>
        <w:rPr>
          <w:rFonts w:hint="eastAsia"/>
          <w:b/>
          <w:color w:val="000000" w:themeColor="text1"/>
          <w:szCs w:val="32"/>
          <w14:textFill>
            <w14:solidFill>
              <w14:schemeClr w14:val="tx1"/>
            </w14:solidFill>
          </w14:textFill>
        </w:rPr>
      </w:pPr>
    </w:p>
    <w:p>
      <w:pPr>
        <w:pStyle w:val="15"/>
        <w:ind w:left="0" w:leftChars="0" w:firstLine="0" w:firstLineChars="0"/>
        <w:rPr>
          <w:rFonts w:hint="eastAsia"/>
          <w:b/>
          <w:color w:val="000000" w:themeColor="text1"/>
          <w:szCs w:val="32"/>
          <w14:textFill>
            <w14:solidFill>
              <w14:schemeClr w14:val="tx1"/>
            </w14:solidFill>
          </w14:textFill>
        </w:rPr>
      </w:pPr>
    </w:p>
    <w:p>
      <w:pPr>
        <w:pStyle w:val="15"/>
        <w:ind w:left="0" w:leftChars="0" w:firstLine="0" w:firstLineChars="0"/>
        <w:rPr>
          <w:rFonts w:hint="eastAsia"/>
          <w:b/>
          <w:color w:val="000000" w:themeColor="text1"/>
          <w:szCs w:val="32"/>
          <w14:textFill>
            <w14:solidFill>
              <w14:schemeClr w14:val="tx1"/>
            </w14:solidFill>
          </w14:textFill>
        </w:rPr>
      </w:pPr>
    </w:p>
    <w:p>
      <w:pPr>
        <w:numPr>
          <w:ilvl w:val="0"/>
          <w:numId w:val="4"/>
        </w:numPr>
        <w:spacing w:line="360" w:lineRule="auto"/>
        <w:jc w:val="center"/>
        <w:rPr>
          <w:rFonts w:hint="eastAsia"/>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报价一览表</w:t>
      </w:r>
    </w:p>
    <w:p>
      <w:pPr>
        <w:spacing w:line="360" w:lineRule="auto"/>
        <w:rPr>
          <w:rFonts w:hint="eastAsia" w:ascii="宋体" w:hAnsi="宋体" w:cs="Arial"/>
          <w:color w:val="000000" w:themeColor="text1"/>
          <w:sz w:val="24"/>
          <w:u w:val="single"/>
          <w14:textFill>
            <w14:solidFill>
              <w14:schemeClr w14:val="tx1"/>
            </w14:solidFill>
          </w14:textFill>
        </w:rPr>
      </w:pPr>
      <w:r>
        <w:rPr>
          <w:rFonts w:hint="eastAsia" w:ascii="宋体" w:hAnsi="宋体" w:cs="Arial"/>
          <w:color w:val="000000" w:themeColor="text1"/>
          <w:sz w:val="24"/>
          <w14:textFill>
            <w14:solidFill>
              <w14:schemeClr w14:val="tx1"/>
            </w14:solidFill>
          </w14:textFill>
        </w:rPr>
        <w:t>招标编号：</w:t>
      </w:r>
      <w:r>
        <w:rPr>
          <w:rFonts w:hint="eastAsia" w:ascii="宋体" w:hAnsi="宋体" w:cs="Arial"/>
          <w:color w:val="000000" w:themeColor="text1"/>
          <w:sz w:val="24"/>
          <w:u w:val="single"/>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 xml:space="preserve">     项目名称：</w:t>
      </w:r>
      <w:r>
        <w:rPr>
          <w:rFonts w:hint="eastAsia" w:ascii="宋体" w:hAnsi="宋体" w:cs="Arial"/>
          <w:color w:val="000000" w:themeColor="text1"/>
          <w:sz w:val="24"/>
          <w:u w:val="single"/>
          <w14:textFill>
            <w14:solidFill>
              <w14:schemeClr w14:val="tx1"/>
            </w14:solidFill>
          </w14:textFill>
        </w:rPr>
        <w:t xml:space="preserve">                       </w:t>
      </w:r>
    </w:p>
    <w:p>
      <w:pPr>
        <w:pStyle w:val="2"/>
        <w:rPr>
          <w:rFonts w:hint="eastAsia" w:ascii="Tahoma" w:hAnsi="Tahoma"/>
          <w:color w:val="000000" w:themeColor="text1"/>
          <w14:textFill>
            <w14:solidFill>
              <w14:schemeClr w14:val="tx1"/>
            </w14:solidFill>
          </w14:textFill>
        </w:rPr>
      </w:pP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251"/>
        <w:gridCol w:w="1134"/>
        <w:gridCol w:w="3272"/>
        <w:gridCol w:w="1102"/>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345" w:type="pct"/>
            <w:noWrap w:val="0"/>
            <w:vAlign w:val="center"/>
          </w:tcPr>
          <w:p>
            <w:pPr>
              <w:pStyle w:val="8"/>
              <w:jc w:val="center"/>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合同包</w:t>
            </w:r>
          </w:p>
        </w:tc>
        <w:tc>
          <w:tcPr>
            <w:tcW w:w="1191" w:type="pct"/>
            <w:noWrap w:val="0"/>
            <w:vAlign w:val="center"/>
          </w:tcPr>
          <w:p>
            <w:pPr>
              <w:pStyle w:val="8"/>
              <w:jc w:val="center"/>
              <w:rPr>
                <w:rFonts w:hAnsi="宋体"/>
                <w:b/>
                <w:color w:val="000000" w:themeColor="text1"/>
                <w:sz w:val="24"/>
                <w:szCs w:val="24"/>
                <w14:textFill>
                  <w14:solidFill>
                    <w14:schemeClr w14:val="tx1"/>
                  </w14:solidFill>
                </w14:textFill>
              </w:rPr>
            </w:pPr>
            <w:r>
              <w:rPr>
                <w:rFonts w:hint="eastAsia" w:hAnsi="宋体"/>
                <w:b/>
                <w:color w:val="000000" w:themeColor="text1"/>
                <w:sz w:val="24"/>
                <w:szCs w:val="24"/>
                <w:lang w:eastAsia="zh-CN"/>
                <w14:textFill>
                  <w14:solidFill>
                    <w14:schemeClr w14:val="tx1"/>
                  </w14:solidFill>
                </w14:textFill>
              </w:rPr>
              <w:t>项目</w:t>
            </w:r>
            <w:r>
              <w:rPr>
                <w:rFonts w:hint="eastAsia" w:hAnsi="宋体"/>
                <w:b/>
                <w:color w:val="000000" w:themeColor="text1"/>
                <w:sz w:val="24"/>
                <w:szCs w:val="24"/>
                <w14:textFill>
                  <w14:solidFill>
                    <w14:schemeClr w14:val="tx1"/>
                  </w14:solidFill>
                </w14:textFill>
              </w:rPr>
              <w:t>名称</w:t>
            </w:r>
          </w:p>
        </w:tc>
        <w:tc>
          <w:tcPr>
            <w:tcW w:w="600" w:type="pct"/>
            <w:noWrap w:val="0"/>
            <w:vAlign w:val="center"/>
          </w:tcPr>
          <w:p>
            <w:pPr>
              <w:pStyle w:val="8"/>
              <w:jc w:val="center"/>
              <w:rPr>
                <w:rFonts w:hint="eastAsia" w:hAnsi="宋体"/>
                <w:b/>
                <w:color w:val="000000" w:themeColor="text1"/>
                <w:w w:val="50"/>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数量</w:t>
            </w:r>
          </w:p>
        </w:tc>
        <w:tc>
          <w:tcPr>
            <w:tcW w:w="1731" w:type="pct"/>
            <w:noWrap w:val="0"/>
            <w:vAlign w:val="center"/>
          </w:tcPr>
          <w:p>
            <w:pPr>
              <w:pStyle w:val="8"/>
              <w:jc w:val="center"/>
              <w:rPr>
                <w:rFonts w:hint="eastAsia" w:hAnsi="宋体" w:eastAsiaTheme="minorEastAsia"/>
                <w:b/>
                <w:color w:val="000000" w:themeColor="text1"/>
                <w:sz w:val="24"/>
                <w:szCs w:val="24"/>
                <w:lang w:eastAsia="zh-CN"/>
                <w14:textFill>
                  <w14:solidFill>
                    <w14:schemeClr w14:val="tx1"/>
                  </w14:solidFill>
                </w14:textFill>
              </w:rPr>
            </w:pPr>
            <w:r>
              <w:rPr>
                <w:rFonts w:hint="eastAsia" w:hAnsi="宋体"/>
                <w:b/>
                <w:color w:val="000000" w:themeColor="text1"/>
                <w:sz w:val="24"/>
                <w:szCs w:val="24"/>
                <w:lang w:eastAsia="zh-CN"/>
                <w14:textFill>
                  <w14:solidFill>
                    <w14:schemeClr w14:val="tx1"/>
                  </w14:solidFill>
                </w14:textFill>
              </w:rPr>
              <w:t>投标报价</w:t>
            </w:r>
          </w:p>
        </w:tc>
        <w:tc>
          <w:tcPr>
            <w:tcW w:w="583" w:type="pct"/>
            <w:noWrap w:val="0"/>
            <w:vAlign w:val="center"/>
          </w:tcPr>
          <w:p>
            <w:pPr>
              <w:pStyle w:val="8"/>
              <w:jc w:val="center"/>
              <w:rPr>
                <w:rFonts w:hint="eastAsia" w:hAnsi="宋体" w:eastAsiaTheme="minorEastAsia"/>
                <w:b/>
                <w:color w:val="000000" w:themeColor="text1"/>
                <w:sz w:val="24"/>
                <w:szCs w:val="24"/>
                <w:lang w:eastAsia="zh-CN"/>
                <w14:textFill>
                  <w14:solidFill>
                    <w14:schemeClr w14:val="tx1"/>
                  </w14:solidFill>
                </w14:textFill>
              </w:rPr>
            </w:pPr>
            <w:r>
              <w:rPr>
                <w:rFonts w:hint="eastAsia" w:hAnsi="宋体"/>
                <w:b/>
                <w:color w:val="000000" w:themeColor="text1"/>
                <w:sz w:val="24"/>
                <w:szCs w:val="24"/>
                <w:lang w:eastAsia="zh-CN"/>
                <w14:textFill>
                  <w14:solidFill>
                    <w14:schemeClr w14:val="tx1"/>
                  </w14:solidFill>
                </w14:textFill>
              </w:rPr>
              <w:t>交货期</w:t>
            </w:r>
          </w:p>
        </w:tc>
        <w:tc>
          <w:tcPr>
            <w:tcW w:w="548" w:type="pct"/>
            <w:noWrap w:val="0"/>
            <w:vAlign w:val="center"/>
          </w:tcPr>
          <w:p>
            <w:pPr>
              <w:pStyle w:val="8"/>
              <w:jc w:val="center"/>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45" w:type="pct"/>
            <w:vMerge w:val="restart"/>
            <w:noWrap w:val="0"/>
            <w:vAlign w:val="center"/>
          </w:tcPr>
          <w:p>
            <w:pPr>
              <w:pStyle w:val="8"/>
              <w:jc w:val="center"/>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1</w:t>
            </w:r>
          </w:p>
        </w:tc>
        <w:tc>
          <w:tcPr>
            <w:tcW w:w="1191" w:type="pct"/>
            <w:vMerge w:val="restart"/>
            <w:noWrap w:val="0"/>
            <w:vAlign w:val="center"/>
          </w:tcPr>
          <w:p>
            <w:pPr>
              <w:jc w:val="center"/>
              <w:rPr>
                <w:rFonts w:ascii="宋体" w:hAnsi="宋体"/>
                <w:bCs/>
                <w:color w:val="000000" w:themeColor="text1"/>
                <w:sz w:val="24"/>
                <w14:textFill>
                  <w14:solidFill>
                    <w14:schemeClr w14:val="tx1"/>
                  </w14:solidFill>
                </w14:textFill>
              </w:rPr>
            </w:pPr>
          </w:p>
        </w:tc>
        <w:tc>
          <w:tcPr>
            <w:tcW w:w="600" w:type="pct"/>
            <w:vMerge w:val="restart"/>
            <w:noWrap w:val="0"/>
            <w:vAlign w:val="center"/>
          </w:tcPr>
          <w:p>
            <w:pPr>
              <w:pStyle w:val="8"/>
              <w:jc w:val="center"/>
              <w:rPr>
                <w:rFonts w:hint="eastAsia" w:hAnsi="宋体"/>
                <w:color w:val="000000" w:themeColor="text1"/>
                <w:kern w:val="0"/>
                <w:sz w:val="24"/>
                <w:szCs w:val="24"/>
                <w14:textFill>
                  <w14:solidFill>
                    <w14:schemeClr w14:val="tx1"/>
                  </w14:solidFill>
                </w14:textFill>
              </w:rPr>
            </w:pPr>
          </w:p>
        </w:tc>
        <w:tc>
          <w:tcPr>
            <w:tcW w:w="1731" w:type="pct"/>
            <w:vMerge w:val="restart"/>
            <w:noWrap w:val="0"/>
            <w:vAlign w:val="center"/>
          </w:tcPr>
          <w:p>
            <w:pPr>
              <w:jc w:val="center"/>
              <w:rPr>
                <w:rFonts w:ascii="宋体" w:hAnsi="宋体"/>
                <w:bCs/>
                <w:color w:val="000000" w:themeColor="text1"/>
                <w:sz w:val="24"/>
                <w14:textFill>
                  <w14:solidFill>
                    <w14:schemeClr w14:val="tx1"/>
                  </w14:solidFill>
                </w14:textFill>
              </w:rPr>
            </w:pPr>
          </w:p>
        </w:tc>
        <w:tc>
          <w:tcPr>
            <w:tcW w:w="583" w:type="pct"/>
            <w:vMerge w:val="restart"/>
            <w:noWrap w:val="0"/>
            <w:vAlign w:val="center"/>
          </w:tcPr>
          <w:p>
            <w:pPr>
              <w:pStyle w:val="8"/>
              <w:jc w:val="center"/>
              <w:rPr>
                <w:rFonts w:hAnsi="宋体"/>
                <w:bCs/>
                <w:color w:val="000000" w:themeColor="text1"/>
                <w:sz w:val="24"/>
                <w:szCs w:val="24"/>
                <w14:textFill>
                  <w14:solidFill>
                    <w14:schemeClr w14:val="tx1"/>
                  </w14:solidFill>
                </w14:textFill>
              </w:rPr>
            </w:pPr>
          </w:p>
        </w:tc>
        <w:tc>
          <w:tcPr>
            <w:tcW w:w="548" w:type="pct"/>
            <w:vMerge w:val="restart"/>
            <w:noWrap w:val="0"/>
            <w:vAlign w:val="center"/>
          </w:tcPr>
          <w:p>
            <w:pPr>
              <w:pStyle w:val="8"/>
              <w:jc w:val="center"/>
              <w:rPr>
                <w:rFonts w:hAnsi="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45" w:type="pct"/>
            <w:vMerge w:val="continue"/>
            <w:noWrap w:val="0"/>
            <w:vAlign w:val="center"/>
          </w:tcPr>
          <w:p>
            <w:pPr>
              <w:pStyle w:val="8"/>
              <w:jc w:val="center"/>
              <w:rPr>
                <w:rFonts w:hAnsi="宋体"/>
                <w:bCs/>
                <w:color w:val="000000" w:themeColor="text1"/>
                <w:sz w:val="24"/>
                <w:szCs w:val="24"/>
                <w14:textFill>
                  <w14:solidFill>
                    <w14:schemeClr w14:val="tx1"/>
                  </w14:solidFill>
                </w14:textFill>
              </w:rPr>
            </w:pPr>
          </w:p>
        </w:tc>
        <w:tc>
          <w:tcPr>
            <w:tcW w:w="1191" w:type="pct"/>
            <w:vMerge w:val="continue"/>
            <w:noWrap w:val="0"/>
            <w:vAlign w:val="center"/>
          </w:tcPr>
          <w:p>
            <w:pPr>
              <w:jc w:val="center"/>
              <w:rPr>
                <w:rFonts w:ascii="宋体" w:hAnsi="宋体"/>
                <w:bCs/>
                <w:color w:val="000000" w:themeColor="text1"/>
                <w:sz w:val="24"/>
                <w14:textFill>
                  <w14:solidFill>
                    <w14:schemeClr w14:val="tx1"/>
                  </w14:solidFill>
                </w14:textFill>
              </w:rPr>
            </w:pPr>
          </w:p>
        </w:tc>
        <w:tc>
          <w:tcPr>
            <w:tcW w:w="600" w:type="pct"/>
            <w:vMerge w:val="continue"/>
            <w:noWrap w:val="0"/>
            <w:vAlign w:val="center"/>
          </w:tcPr>
          <w:p>
            <w:pPr>
              <w:pStyle w:val="8"/>
              <w:jc w:val="center"/>
              <w:rPr>
                <w:rFonts w:hAnsi="宋体"/>
                <w:color w:val="000000" w:themeColor="text1"/>
                <w:kern w:val="0"/>
                <w:sz w:val="24"/>
                <w:szCs w:val="24"/>
                <w14:textFill>
                  <w14:solidFill>
                    <w14:schemeClr w14:val="tx1"/>
                  </w14:solidFill>
                </w14:textFill>
              </w:rPr>
            </w:pPr>
          </w:p>
        </w:tc>
        <w:tc>
          <w:tcPr>
            <w:tcW w:w="1731" w:type="pct"/>
            <w:vMerge w:val="continue"/>
            <w:noWrap w:val="0"/>
            <w:vAlign w:val="center"/>
          </w:tcPr>
          <w:p>
            <w:pPr>
              <w:jc w:val="center"/>
              <w:rPr>
                <w:rFonts w:ascii="宋体" w:hAnsi="宋体"/>
                <w:bCs/>
                <w:color w:val="000000" w:themeColor="text1"/>
                <w:sz w:val="24"/>
                <w14:textFill>
                  <w14:solidFill>
                    <w14:schemeClr w14:val="tx1"/>
                  </w14:solidFill>
                </w14:textFill>
              </w:rPr>
            </w:pPr>
          </w:p>
        </w:tc>
        <w:tc>
          <w:tcPr>
            <w:tcW w:w="583" w:type="pct"/>
            <w:vMerge w:val="continue"/>
            <w:noWrap w:val="0"/>
            <w:vAlign w:val="center"/>
          </w:tcPr>
          <w:p>
            <w:pPr>
              <w:pStyle w:val="8"/>
              <w:jc w:val="center"/>
              <w:rPr>
                <w:rFonts w:hAnsi="宋体"/>
                <w:bCs/>
                <w:color w:val="000000" w:themeColor="text1"/>
                <w:sz w:val="24"/>
                <w:szCs w:val="24"/>
                <w14:textFill>
                  <w14:solidFill>
                    <w14:schemeClr w14:val="tx1"/>
                  </w14:solidFill>
                </w14:textFill>
              </w:rPr>
            </w:pPr>
          </w:p>
        </w:tc>
        <w:tc>
          <w:tcPr>
            <w:tcW w:w="548" w:type="pct"/>
            <w:vMerge w:val="continue"/>
            <w:noWrap w:val="0"/>
            <w:vAlign w:val="center"/>
          </w:tcPr>
          <w:p>
            <w:pPr>
              <w:pStyle w:val="8"/>
              <w:jc w:val="center"/>
              <w:rPr>
                <w:rFonts w:hAnsi="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45" w:type="pct"/>
            <w:vMerge w:val="continue"/>
            <w:noWrap w:val="0"/>
            <w:vAlign w:val="center"/>
          </w:tcPr>
          <w:p>
            <w:pPr>
              <w:pStyle w:val="8"/>
              <w:jc w:val="center"/>
              <w:rPr>
                <w:rFonts w:hAnsi="宋体"/>
                <w:bCs/>
                <w:color w:val="000000" w:themeColor="text1"/>
                <w:sz w:val="24"/>
                <w:szCs w:val="24"/>
                <w14:textFill>
                  <w14:solidFill>
                    <w14:schemeClr w14:val="tx1"/>
                  </w14:solidFill>
                </w14:textFill>
              </w:rPr>
            </w:pPr>
          </w:p>
        </w:tc>
        <w:tc>
          <w:tcPr>
            <w:tcW w:w="1191" w:type="pct"/>
            <w:vMerge w:val="continue"/>
            <w:noWrap w:val="0"/>
            <w:vAlign w:val="center"/>
          </w:tcPr>
          <w:p>
            <w:pPr>
              <w:pStyle w:val="8"/>
              <w:jc w:val="center"/>
              <w:rPr>
                <w:rFonts w:hAnsi="宋体"/>
                <w:bCs/>
                <w:color w:val="000000" w:themeColor="text1"/>
                <w:sz w:val="24"/>
                <w:szCs w:val="24"/>
                <w14:textFill>
                  <w14:solidFill>
                    <w14:schemeClr w14:val="tx1"/>
                  </w14:solidFill>
                </w14:textFill>
              </w:rPr>
            </w:pPr>
          </w:p>
        </w:tc>
        <w:tc>
          <w:tcPr>
            <w:tcW w:w="600" w:type="pct"/>
            <w:vMerge w:val="continue"/>
            <w:noWrap w:val="0"/>
            <w:vAlign w:val="center"/>
          </w:tcPr>
          <w:p>
            <w:pPr>
              <w:pStyle w:val="8"/>
              <w:jc w:val="center"/>
              <w:rPr>
                <w:rFonts w:hAnsi="宋体"/>
                <w:color w:val="000000" w:themeColor="text1"/>
                <w:kern w:val="0"/>
                <w:sz w:val="24"/>
                <w:szCs w:val="24"/>
                <w14:textFill>
                  <w14:solidFill>
                    <w14:schemeClr w14:val="tx1"/>
                  </w14:solidFill>
                </w14:textFill>
              </w:rPr>
            </w:pPr>
          </w:p>
        </w:tc>
        <w:tc>
          <w:tcPr>
            <w:tcW w:w="1731" w:type="pct"/>
            <w:vMerge w:val="continue"/>
            <w:noWrap w:val="0"/>
            <w:vAlign w:val="center"/>
          </w:tcPr>
          <w:p>
            <w:pPr>
              <w:jc w:val="center"/>
              <w:rPr>
                <w:rFonts w:ascii="宋体" w:hAnsi="宋体"/>
                <w:bCs/>
                <w:color w:val="000000" w:themeColor="text1"/>
                <w:sz w:val="24"/>
                <w14:textFill>
                  <w14:solidFill>
                    <w14:schemeClr w14:val="tx1"/>
                  </w14:solidFill>
                </w14:textFill>
              </w:rPr>
            </w:pPr>
          </w:p>
        </w:tc>
        <w:tc>
          <w:tcPr>
            <w:tcW w:w="583" w:type="pct"/>
            <w:vMerge w:val="continue"/>
            <w:noWrap w:val="0"/>
            <w:vAlign w:val="center"/>
          </w:tcPr>
          <w:p>
            <w:pPr>
              <w:pStyle w:val="8"/>
              <w:jc w:val="center"/>
              <w:rPr>
                <w:rFonts w:hAnsi="宋体"/>
                <w:bCs/>
                <w:color w:val="000000" w:themeColor="text1"/>
                <w:sz w:val="24"/>
                <w:szCs w:val="24"/>
                <w14:textFill>
                  <w14:solidFill>
                    <w14:schemeClr w14:val="tx1"/>
                  </w14:solidFill>
                </w14:textFill>
              </w:rPr>
            </w:pPr>
          </w:p>
        </w:tc>
        <w:tc>
          <w:tcPr>
            <w:tcW w:w="548" w:type="pct"/>
            <w:vMerge w:val="continue"/>
            <w:noWrap w:val="0"/>
            <w:vAlign w:val="center"/>
          </w:tcPr>
          <w:p>
            <w:pPr>
              <w:pStyle w:val="8"/>
              <w:jc w:val="center"/>
              <w:rPr>
                <w:rFonts w:hAnsi="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5000" w:type="pct"/>
            <w:gridSpan w:val="6"/>
            <w:noWrap w:val="0"/>
            <w:vAlign w:val="center"/>
          </w:tcPr>
          <w:p>
            <w:pPr>
              <w:pStyle w:val="8"/>
              <w:jc w:val="center"/>
              <w:rPr>
                <w:rFonts w:hAnsi="宋体"/>
                <w:bCs/>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(大写) 　　　　　(小写)￥：</w:t>
            </w:r>
          </w:p>
        </w:tc>
      </w:tr>
    </w:tbl>
    <w:p>
      <w:pPr>
        <w:spacing w:line="360" w:lineRule="auto"/>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 xml:space="preserve">  </w:t>
      </w:r>
    </w:p>
    <w:p>
      <w:pPr>
        <w:spacing w:line="360" w:lineRule="auto"/>
        <w:rPr>
          <w:rFonts w:hint="eastAsia" w:ascii="宋体" w:hAnsi="宋体" w:eastAsia="宋体" w:cs="Arial"/>
          <w:color w:val="000000" w:themeColor="text1"/>
          <w:sz w:val="24"/>
          <w:lang w:val="en-US" w:eastAsia="zh-CN"/>
          <w14:textFill>
            <w14:solidFill>
              <w14:schemeClr w14:val="tx1"/>
            </w14:solidFill>
          </w14:textFill>
        </w:rPr>
      </w:pPr>
      <w:r>
        <w:rPr>
          <w:rFonts w:hint="eastAsia" w:ascii="宋体" w:hAnsi="宋体" w:cs="Arial"/>
          <w:color w:val="000000" w:themeColor="text1"/>
          <w:sz w:val="24"/>
          <w14:textFill>
            <w14:solidFill>
              <w14:schemeClr w14:val="tx1"/>
            </w14:solidFill>
          </w14:textFill>
        </w:rPr>
        <w:t xml:space="preserve">    备注：本表报价包含任何费用</w:t>
      </w:r>
      <w:r>
        <w:rPr>
          <w:rFonts w:hint="eastAsia" w:ascii="宋体" w:hAnsi="宋体" w:cs="Arial"/>
          <w:color w:val="000000" w:themeColor="text1"/>
          <w:sz w:val="24"/>
          <w:lang w:val="en-US" w:eastAsia="zh-CN"/>
          <w14:textFill>
            <w14:solidFill>
              <w14:schemeClr w14:val="tx1"/>
            </w14:solidFill>
          </w14:textFill>
        </w:rPr>
        <w:t>,需附详细报价表（格式自拟）</w:t>
      </w:r>
    </w:p>
    <w:p>
      <w:pPr>
        <w:spacing w:line="360" w:lineRule="auto"/>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投标人（加盖公章）：</w:t>
      </w:r>
      <w:r>
        <w:rPr>
          <w:rFonts w:hint="eastAsia" w:ascii="宋体" w:hAnsi="宋体" w:cs="Arial"/>
          <w:color w:val="000000" w:themeColor="text1"/>
          <w:sz w:val="24"/>
          <w:u w:val="single"/>
          <w14:textFill>
            <w14:solidFill>
              <w14:schemeClr w14:val="tx1"/>
            </w14:solidFill>
          </w14:textFill>
        </w:rPr>
        <w:t xml:space="preserve">                 </w:t>
      </w:r>
    </w:p>
    <w:p>
      <w:pPr>
        <w:spacing w:line="360" w:lineRule="auto"/>
        <w:rPr>
          <w:rFonts w:hint="eastAsia" w:ascii="宋体" w:hAnsi="宋体" w:cs="Arial"/>
          <w:color w:val="000000" w:themeColor="text1"/>
          <w:sz w:val="24"/>
          <w:u w:val="single"/>
          <w14:textFill>
            <w14:solidFill>
              <w14:schemeClr w14:val="tx1"/>
            </w14:solidFill>
          </w14:textFill>
        </w:rPr>
      </w:pPr>
      <w:r>
        <w:rPr>
          <w:rFonts w:hint="eastAsia" w:ascii="宋体" w:hAnsi="宋体" w:cs="Arial"/>
          <w:color w:val="000000" w:themeColor="text1"/>
          <w:sz w:val="24"/>
          <w14:textFill>
            <w14:solidFill>
              <w14:schemeClr w14:val="tx1"/>
            </w14:solidFill>
          </w14:textFill>
        </w:rPr>
        <w:t xml:space="preserve">    投标代表签字：</w:t>
      </w:r>
      <w:r>
        <w:rPr>
          <w:rFonts w:hint="eastAsia" w:ascii="宋体" w:hAnsi="宋体" w:cs="Arial"/>
          <w:color w:val="000000" w:themeColor="text1"/>
          <w:sz w:val="24"/>
          <w:u w:val="single"/>
          <w14:textFill>
            <w14:solidFill>
              <w14:schemeClr w14:val="tx1"/>
            </w14:solidFill>
          </w14:textFill>
        </w:rPr>
        <w:t xml:space="preserve">                      </w:t>
      </w:r>
    </w:p>
    <w:p>
      <w:pPr>
        <w:spacing w:line="360" w:lineRule="auto"/>
        <w:rPr>
          <w:rFonts w:hint="eastAsia" w:ascii="宋体" w:hAnsi="宋体" w:cs="Arial"/>
          <w:color w:val="000000" w:themeColor="text1"/>
          <w:sz w:val="24"/>
          <w:u w:val="single"/>
          <w14:textFill>
            <w14:solidFill>
              <w14:schemeClr w14:val="tx1"/>
            </w14:solidFill>
          </w14:textFill>
        </w:rPr>
      </w:pPr>
      <w:r>
        <w:rPr>
          <w:rFonts w:hint="eastAsia" w:ascii="宋体" w:hAnsi="宋体" w:cs="Arial"/>
          <w:color w:val="000000" w:themeColor="text1"/>
          <w:sz w:val="24"/>
          <w14:textFill>
            <w14:solidFill>
              <w14:schemeClr w14:val="tx1"/>
            </w14:solidFill>
          </w14:textFill>
        </w:rPr>
        <w:t xml:space="preserve">    日期：</w:t>
      </w:r>
      <w:r>
        <w:rPr>
          <w:rFonts w:hint="eastAsia" w:ascii="宋体" w:hAnsi="宋体" w:cs="Arial"/>
          <w:color w:val="000000" w:themeColor="text1"/>
          <w:sz w:val="24"/>
          <w:u w:val="single"/>
          <w14:textFill>
            <w14:solidFill>
              <w14:schemeClr w14:val="tx1"/>
            </w14:solidFill>
          </w14:textFill>
        </w:rPr>
        <w:t xml:space="preserve">                          </w:t>
      </w: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3"/>
        <w:jc w:val="both"/>
        <w:rPr>
          <w:rFonts w:hint="eastAsia" w:eastAsia="黑体"/>
          <w:lang w:val="en-US" w:eastAsia="zh-CN"/>
        </w:rPr>
      </w:pPr>
    </w:p>
    <w:p>
      <w:pPr>
        <w:rPr>
          <w:rFonts w:hint="eastAsia"/>
          <w:lang w:val="en-US" w:eastAsia="zh-CN"/>
        </w:rPr>
      </w:pPr>
    </w:p>
    <w:p>
      <w:pPr>
        <w:pStyle w:val="8"/>
        <w:spacing w:line="360" w:lineRule="auto"/>
        <w:ind w:firstLine="602"/>
        <w:jc w:val="center"/>
        <w:rPr>
          <w:rFonts w:hAnsi="宋体"/>
          <w:b/>
          <w:color w:val="000000" w:themeColor="text1"/>
          <w:sz w:val="32"/>
          <w:szCs w:val="32"/>
          <w14:textFill>
            <w14:solidFill>
              <w14:schemeClr w14:val="tx1"/>
            </w14:solidFill>
          </w14:textFill>
        </w:rPr>
      </w:pPr>
      <w:r>
        <w:rPr>
          <w:rFonts w:hint="eastAsia" w:cs="宋体"/>
          <w:b/>
          <w:bCs/>
          <w:color w:val="000000" w:themeColor="text1"/>
          <w:sz w:val="30"/>
          <w:szCs w:val="30"/>
          <w14:textFill>
            <w14:solidFill>
              <w14:schemeClr w14:val="tx1"/>
            </w14:solidFill>
          </w14:textFill>
        </w:rPr>
        <w:t>2、</w:t>
      </w:r>
      <w:r>
        <w:rPr>
          <w:rFonts w:hint="eastAsia" w:hAnsi="宋体"/>
          <w:b/>
          <w:color w:val="000000" w:themeColor="text1"/>
          <w:sz w:val="32"/>
          <w:szCs w:val="32"/>
          <w14:textFill>
            <w14:solidFill>
              <w14:schemeClr w14:val="tx1"/>
            </w14:solidFill>
          </w14:textFill>
        </w:rPr>
        <w:t>报  价 承　诺</w:t>
      </w:r>
    </w:p>
    <w:p>
      <w:pPr>
        <w:rPr>
          <w:rFonts w:hint="eastAsia" w:ascii="宋体" w:hAnsi="宋体"/>
          <w:color w:val="000000" w:themeColor="text1"/>
          <w:sz w:val="24"/>
          <w14:textFill>
            <w14:solidFill>
              <w14:schemeClr w14:val="tx1"/>
            </w14:solidFill>
          </w14:textFill>
        </w:rPr>
      </w:pPr>
    </w:p>
    <w:p>
      <w:pPr>
        <w:spacing w:line="5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b/>
          <w:color w:val="000000" w:themeColor="text1"/>
          <w:sz w:val="24"/>
          <w:u w:val="single"/>
          <w14:textFill>
            <w14:solidFill>
              <w14:schemeClr w14:val="tx1"/>
            </w14:solidFill>
          </w14:textFill>
        </w:rPr>
        <w:t>　　　　　　　　</w:t>
      </w:r>
      <w:r>
        <w:rPr>
          <w:rFonts w:hint="eastAsia" w:ascii="宋体" w:hAnsi="宋体"/>
          <w:color w:val="000000" w:themeColor="text1"/>
          <w:sz w:val="24"/>
          <w:u w:val="single"/>
          <w14:textFill>
            <w14:solidFill>
              <w14:schemeClr w14:val="tx1"/>
            </w14:solidFill>
          </w14:textFill>
        </w:rPr>
        <w:t>（招标人）</w:t>
      </w:r>
      <w:r>
        <w:rPr>
          <w:rFonts w:hint="eastAsia" w:ascii="宋体" w:hAnsi="宋体"/>
          <w:color w:val="000000" w:themeColor="text1"/>
          <w:sz w:val="24"/>
          <w14:textFill>
            <w14:solidFill>
              <w14:schemeClr w14:val="tx1"/>
            </w14:solidFill>
          </w14:textFill>
        </w:rPr>
        <w:t>：</w:t>
      </w:r>
    </w:p>
    <w:p>
      <w:pPr>
        <w:spacing w:line="50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1.根据已收到的招标编号为</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（招标编号）</w:t>
      </w:r>
      <w:r>
        <w:rPr>
          <w:rFonts w:hint="eastAsia" w:ascii="宋体" w:hAnsi="宋体"/>
          <w:color w:val="000000" w:themeColor="text1"/>
          <w:sz w:val="24"/>
          <w14:textFill>
            <w14:solidFill>
              <w14:schemeClr w14:val="tx1"/>
            </w14:solidFill>
          </w14:textFill>
        </w:rPr>
        <w:t xml:space="preserve"> 的</w:t>
      </w:r>
      <w:r>
        <w:rPr>
          <w:rFonts w:hint="eastAsia"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招标文件，我单位经考察现场和研究上述招标文件的投标须知、</w:t>
      </w:r>
      <w:r>
        <w:rPr>
          <w:rFonts w:hint="eastAsia" w:ascii="宋体" w:hAnsi="宋体"/>
          <w:color w:val="000000" w:themeColor="text1"/>
          <w:sz w:val="24"/>
          <w:lang w:eastAsia="zh-CN"/>
          <w14:textFill>
            <w14:solidFill>
              <w14:schemeClr w14:val="tx1"/>
            </w14:solidFill>
          </w14:textFill>
        </w:rPr>
        <w:t>预算</w:t>
      </w:r>
      <w:r>
        <w:rPr>
          <w:rFonts w:hint="eastAsia" w:ascii="宋体" w:hAnsi="宋体"/>
          <w:color w:val="000000" w:themeColor="text1"/>
          <w:sz w:val="24"/>
          <w14:textFill>
            <w14:solidFill>
              <w14:schemeClr w14:val="tx1"/>
            </w14:solidFill>
          </w14:textFill>
        </w:rPr>
        <w:t>价及其他有关文件后，我方郑重承诺：我方愿以人民币（大写）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（小写</w:t>
      </w:r>
      <w:r>
        <w:rPr>
          <w:rFonts w:hint="eastAsia"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元）的报价并按招标文件的条件要求承包上述采购项目。</w:t>
      </w:r>
    </w:p>
    <w:p>
      <w:pPr>
        <w:spacing w:line="50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已详细审查全部招标文件（包括答疑纪要、补充通知等修改文件），以及全部参考资料和有关附件。我们完全理解并同意放弃对这方面有不明及误解的权利。我方郑重承诺：我方将接受并遵守招标文件所规定的各项条款。</w:t>
      </w:r>
    </w:p>
    <w:p>
      <w:pPr>
        <w:spacing w:line="50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保证投标文件中所提供的相关证明材料是完整真实有效的。一旦我方中标，我方保证履行报价承诺。若我方放弃中标，或因我方投标文件中所提供的相关证明材料被证实为虚假的，招标人有权没收我方的保证金，我方并承担由此产生的全部责任，接受有关行政主管部门按规定的处罚。</w:t>
      </w:r>
    </w:p>
    <w:p>
      <w:pPr>
        <w:spacing w:line="50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 一旦我方中标，我方保证在合同协议条款中规定的时间要求内</w:t>
      </w:r>
      <w:r>
        <w:rPr>
          <w:rFonts w:hint="eastAsia" w:ascii="宋体" w:hAnsi="宋体"/>
          <w:color w:val="000000" w:themeColor="text1"/>
          <w:sz w:val="24"/>
          <w:lang w:eastAsia="zh-CN"/>
          <w14:textFill>
            <w14:solidFill>
              <w14:schemeClr w14:val="tx1"/>
            </w14:solidFill>
          </w14:textFill>
        </w:rPr>
        <w:t>完成</w:t>
      </w:r>
      <w:r>
        <w:rPr>
          <w:rFonts w:hint="eastAsia" w:ascii="宋体" w:hAnsi="宋体"/>
          <w:color w:val="000000" w:themeColor="text1"/>
          <w:sz w:val="24"/>
          <w14:textFill>
            <w14:solidFill>
              <w14:schemeClr w14:val="tx1"/>
            </w14:solidFill>
          </w14:textFill>
        </w:rPr>
        <w:t>并移交整个项目。</w:t>
      </w:r>
    </w:p>
    <w:p>
      <w:pPr>
        <w:spacing w:line="50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5.除非另外达成协议并生效，你方的中标</w:t>
      </w:r>
      <w:r>
        <w:rPr>
          <w:rFonts w:hint="eastAsia" w:ascii="宋体" w:hAnsi="宋体"/>
          <w:color w:val="000000" w:themeColor="text1"/>
          <w:sz w:val="24"/>
          <w:lang w:eastAsia="zh-CN"/>
          <w14:textFill>
            <w14:solidFill>
              <w14:schemeClr w14:val="tx1"/>
            </w14:solidFill>
          </w14:textFill>
        </w:rPr>
        <w:t>文件</w:t>
      </w:r>
      <w:r>
        <w:rPr>
          <w:rFonts w:hint="eastAsia" w:ascii="宋体" w:hAnsi="宋体"/>
          <w:color w:val="000000" w:themeColor="text1"/>
          <w:sz w:val="24"/>
          <w14:textFill>
            <w14:solidFill>
              <w14:schemeClr w14:val="tx1"/>
            </w14:solidFill>
          </w14:textFill>
        </w:rPr>
        <w:t>和本投标文件将构成约束我们双方的合同。</w:t>
      </w:r>
    </w:p>
    <w:p>
      <w:pPr>
        <w:snapToGrid w:val="0"/>
        <w:spacing w:line="500" w:lineRule="exact"/>
        <w:ind w:firstLine="480" w:firstLineChars="200"/>
        <w:rPr>
          <w:rFonts w:hint="eastAsia" w:ascii="宋体" w:hAnsi="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320" w:firstLineChars="18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投标人全称（加盖公章）：</w:t>
      </w:r>
      <w:r>
        <w:rPr>
          <w:rFonts w:hint="eastAsia"/>
          <w:bCs/>
          <w:color w:val="000000" w:themeColor="text1"/>
          <w:sz w:val="24"/>
          <w:u w:val="single"/>
          <w14:textFill>
            <w14:solidFill>
              <w14:schemeClr w14:val="tx1"/>
            </w14:solidFill>
          </w14:textFill>
        </w:rPr>
        <w:t xml:space="preserve">             </w:t>
      </w:r>
    </w:p>
    <w:p>
      <w:pPr>
        <w:spacing w:line="360" w:lineRule="auto"/>
        <w:ind w:firstLine="4320" w:firstLineChars="18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投标代表签字：</w:t>
      </w:r>
      <w:r>
        <w:rPr>
          <w:rFonts w:hint="eastAsia"/>
          <w:bCs/>
          <w:color w:val="000000" w:themeColor="text1"/>
          <w:sz w:val="24"/>
          <w:u w:val="single"/>
          <w14:textFill>
            <w14:solidFill>
              <w14:schemeClr w14:val="tx1"/>
            </w14:solidFill>
          </w14:textFill>
        </w:rPr>
        <w:t xml:space="preserve">                        </w:t>
      </w:r>
    </w:p>
    <w:p>
      <w:pPr>
        <w:spacing w:line="360" w:lineRule="auto"/>
        <w:ind w:firstLine="4320" w:firstLineChars="18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日期：    年    月    日</w:t>
      </w:r>
    </w:p>
    <w:p>
      <w:pPr>
        <w:snapToGrid w:val="0"/>
        <w:spacing w:line="360" w:lineRule="auto"/>
        <w:rPr>
          <w:color w:val="000000" w:themeColor="text1"/>
          <w:sz w:val="24"/>
          <w14:textFill>
            <w14:solidFill>
              <w14:schemeClr w14:val="tx1"/>
            </w14:solidFill>
          </w14:textFill>
        </w:rPr>
      </w:pPr>
    </w:p>
    <w:p>
      <w:pPr>
        <w:pStyle w:val="6"/>
        <w:snapToGrid w:val="0"/>
        <w:spacing w:line="360" w:lineRule="auto"/>
        <w:ind w:firstLine="0"/>
        <w:rPr>
          <w:rFonts w:hint="eastAsia"/>
          <w:b/>
          <w:color w:val="000000" w:themeColor="text1"/>
          <w:sz w:val="32"/>
          <w:szCs w:val="32"/>
          <w14:textFill>
            <w14:solidFill>
              <w14:schemeClr w14:val="tx1"/>
            </w14:solidFill>
          </w14:textFill>
        </w:rPr>
      </w:pPr>
    </w:p>
    <w:p>
      <w:pPr>
        <w:pStyle w:val="6"/>
        <w:snapToGrid w:val="0"/>
        <w:spacing w:line="360" w:lineRule="auto"/>
        <w:ind w:firstLine="1110" w:firstLineChars="395"/>
        <w:rPr>
          <w:rFonts w:hint="eastAsia" w:ascii="宋体" w:hAnsi="宋体"/>
          <w:b/>
          <w:color w:val="000000" w:themeColor="text1"/>
          <w:sz w:val="28"/>
          <w:szCs w:val="28"/>
          <w14:textFill>
            <w14:solidFill>
              <w14:schemeClr w14:val="tx1"/>
            </w14:solidFill>
          </w14:textFill>
        </w:rPr>
      </w:pPr>
    </w:p>
    <w:p>
      <w:pPr>
        <w:pStyle w:val="6"/>
        <w:snapToGrid w:val="0"/>
        <w:spacing w:line="360" w:lineRule="auto"/>
        <w:ind w:firstLine="1110" w:firstLineChars="395"/>
        <w:rPr>
          <w:rFonts w:hint="eastAsia" w:ascii="宋体" w:hAnsi="宋体"/>
          <w:b/>
          <w:color w:val="000000" w:themeColor="text1"/>
          <w:sz w:val="28"/>
          <w:szCs w:val="28"/>
          <w14:textFill>
            <w14:solidFill>
              <w14:schemeClr w14:val="tx1"/>
            </w14:solidFill>
          </w14:textFill>
        </w:rPr>
      </w:pPr>
    </w:p>
    <w:p>
      <w:pPr>
        <w:pStyle w:val="6"/>
        <w:snapToGrid w:val="0"/>
        <w:spacing w:line="360" w:lineRule="auto"/>
        <w:ind w:firstLine="1110" w:firstLineChars="395"/>
        <w:rPr>
          <w:rFonts w:hint="eastAsia" w:ascii="宋体" w:hAnsi="宋体"/>
          <w:b/>
          <w:color w:val="000000" w:themeColor="text1"/>
          <w:sz w:val="28"/>
          <w:szCs w:val="28"/>
          <w14:textFill>
            <w14:solidFill>
              <w14:schemeClr w14:val="tx1"/>
            </w14:solidFill>
          </w14:textFill>
        </w:rPr>
      </w:pPr>
    </w:p>
    <w:p>
      <w:pPr>
        <w:pStyle w:val="6"/>
        <w:snapToGrid w:val="0"/>
        <w:spacing w:line="360" w:lineRule="auto"/>
        <w:ind w:firstLine="1110" w:firstLineChars="395"/>
        <w:rPr>
          <w:rFonts w:hint="eastAsia" w:ascii="宋体" w:hAnsi="宋体"/>
          <w:b/>
          <w:color w:val="000000" w:themeColor="text1"/>
          <w:sz w:val="28"/>
          <w:szCs w:val="28"/>
          <w14:textFill>
            <w14:solidFill>
              <w14:schemeClr w14:val="tx1"/>
            </w14:solidFill>
          </w14:textFill>
        </w:rPr>
      </w:pPr>
    </w:p>
    <w:p>
      <w:pPr>
        <w:pStyle w:val="6"/>
        <w:snapToGrid w:val="0"/>
        <w:spacing w:line="360" w:lineRule="auto"/>
        <w:jc w:val="both"/>
        <w:rPr>
          <w:rFonts w:hint="eastAsia"/>
          <w:b/>
          <w:bCs/>
          <w:color w:val="000000" w:themeColor="text1"/>
          <w:sz w:val="36"/>
          <w:szCs w:val="36"/>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w:t>
      </w:r>
      <w:r>
        <w:rPr>
          <w:rFonts w:hint="eastAsia"/>
          <w:b/>
          <w:bCs/>
          <w:color w:val="000000" w:themeColor="text1"/>
          <w:sz w:val="32"/>
          <w:szCs w:val="32"/>
          <w14:textFill>
            <w14:solidFill>
              <w14:schemeClr w14:val="tx1"/>
            </w14:solidFill>
          </w14:textFill>
        </w:rPr>
        <w:t>节能、减排、环境标志产品价格扣除明细表（若有）</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464"/>
        <w:gridCol w:w="975"/>
        <w:gridCol w:w="953"/>
        <w:gridCol w:w="947"/>
        <w:gridCol w:w="1033"/>
        <w:gridCol w:w="1043"/>
        <w:gridCol w:w="1033"/>
        <w:gridCol w:w="1031"/>
        <w:gridCol w:w="119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25" w:type="dxa"/>
            <w:gridSpan w:val="2"/>
            <w:noWrap w:val="0"/>
            <w:vAlign w:val="top"/>
          </w:tcPr>
          <w:p>
            <w:pPr>
              <w:spacing w:line="400" w:lineRule="exact"/>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975" w:type="dxa"/>
            <w:noWrap w:val="0"/>
            <w:vAlign w:val="center"/>
          </w:tcPr>
          <w:p>
            <w:pPr>
              <w:spacing w:line="400" w:lineRule="exact"/>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953" w:type="dxa"/>
            <w:noWrap w:val="0"/>
            <w:vAlign w:val="center"/>
          </w:tcPr>
          <w:p>
            <w:pPr>
              <w:spacing w:line="400" w:lineRule="exact"/>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947" w:type="dxa"/>
            <w:noWrap w:val="0"/>
            <w:vAlign w:val="center"/>
          </w:tcPr>
          <w:p>
            <w:pPr>
              <w:spacing w:line="400" w:lineRule="exact"/>
              <w:ind w:firstLine="240" w:firstLineChars="1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033" w:type="dxa"/>
            <w:noWrap w:val="0"/>
            <w:vAlign w:val="top"/>
          </w:tcPr>
          <w:p>
            <w:pPr>
              <w:spacing w:line="400" w:lineRule="exact"/>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1043" w:type="dxa"/>
            <w:noWrap w:val="0"/>
            <w:vAlign w:val="center"/>
          </w:tcPr>
          <w:p>
            <w:pPr>
              <w:spacing w:line="400" w:lineRule="exact"/>
              <w:ind w:firstLine="48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1033" w:type="dxa"/>
            <w:noWrap w:val="0"/>
            <w:vAlign w:val="center"/>
          </w:tcPr>
          <w:p>
            <w:pPr>
              <w:spacing w:line="400" w:lineRule="exact"/>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1031" w:type="dxa"/>
            <w:noWrap w:val="0"/>
            <w:vAlign w:val="top"/>
          </w:tcPr>
          <w:p>
            <w:pPr>
              <w:spacing w:line="400" w:lineRule="exact"/>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1192" w:type="dxa"/>
            <w:noWrap w:val="0"/>
            <w:vAlign w:val="top"/>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p>
        </w:tc>
        <w:tc>
          <w:tcPr>
            <w:tcW w:w="953" w:type="dxa"/>
            <w:noWrap w:val="0"/>
            <w:vAlign w:val="top"/>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61" w:type="dxa"/>
            <w:noWrap w:val="0"/>
            <w:vAlign w:val="top"/>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w:t>
            </w:r>
          </w:p>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同</w:t>
            </w:r>
          </w:p>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w:t>
            </w:r>
          </w:p>
        </w:tc>
        <w:tc>
          <w:tcPr>
            <w:tcW w:w="464" w:type="dxa"/>
            <w:noWrap w:val="0"/>
            <w:vAlign w:val="top"/>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品目号</w:t>
            </w:r>
          </w:p>
        </w:tc>
        <w:tc>
          <w:tcPr>
            <w:tcW w:w="975" w:type="dxa"/>
            <w:noWrap w:val="0"/>
            <w:vAlign w:val="center"/>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清单产品名称</w:t>
            </w:r>
          </w:p>
        </w:tc>
        <w:tc>
          <w:tcPr>
            <w:tcW w:w="953" w:type="dxa"/>
            <w:noWrap w:val="0"/>
            <w:vAlign w:val="center"/>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价格扣除类别</w:t>
            </w:r>
          </w:p>
        </w:tc>
        <w:tc>
          <w:tcPr>
            <w:tcW w:w="947" w:type="dxa"/>
            <w:noWrap w:val="0"/>
            <w:vAlign w:val="center"/>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金额</w:t>
            </w:r>
          </w:p>
        </w:tc>
        <w:tc>
          <w:tcPr>
            <w:tcW w:w="1033" w:type="dxa"/>
            <w:noWrap w:val="0"/>
            <w:vAlign w:val="top"/>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本合同包报价金额</w:t>
            </w:r>
          </w:p>
        </w:tc>
        <w:tc>
          <w:tcPr>
            <w:tcW w:w="1043" w:type="dxa"/>
            <w:noWrap w:val="0"/>
            <w:vAlign w:val="center"/>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占本合同比率（%）</w:t>
            </w:r>
          </w:p>
        </w:tc>
        <w:tc>
          <w:tcPr>
            <w:tcW w:w="1033" w:type="dxa"/>
            <w:noWrap w:val="0"/>
            <w:vAlign w:val="center"/>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价格扣除部分</w:t>
            </w:r>
          </w:p>
        </w:tc>
        <w:tc>
          <w:tcPr>
            <w:tcW w:w="1031" w:type="dxa"/>
            <w:noWrap w:val="0"/>
            <w:vAlign w:val="center"/>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认证证书编号</w:t>
            </w:r>
          </w:p>
        </w:tc>
        <w:tc>
          <w:tcPr>
            <w:tcW w:w="1192" w:type="dxa"/>
            <w:noWrap w:val="0"/>
            <w:vAlign w:val="center"/>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证书有效截止日期</w:t>
            </w:r>
          </w:p>
        </w:tc>
        <w:tc>
          <w:tcPr>
            <w:tcW w:w="953" w:type="dxa"/>
            <w:noWrap w:val="0"/>
            <w:vAlign w:val="center"/>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清单页码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61" w:type="dxa"/>
            <w:vMerge w:val="restart"/>
            <w:noWrap w:val="0"/>
            <w:vAlign w:val="center"/>
          </w:tcPr>
          <w:p>
            <w:pPr>
              <w:spacing w:line="400" w:lineRule="exact"/>
              <w:jc w:val="center"/>
              <w:rPr>
                <w:b/>
                <w:color w:val="000000" w:themeColor="text1"/>
                <w:sz w:val="24"/>
                <w14:textFill>
                  <w14:solidFill>
                    <w14:schemeClr w14:val="tx1"/>
                  </w14:solidFill>
                </w14:textFill>
              </w:rPr>
            </w:pPr>
          </w:p>
        </w:tc>
        <w:tc>
          <w:tcPr>
            <w:tcW w:w="464" w:type="dxa"/>
            <w:noWrap w:val="0"/>
            <w:vAlign w:val="top"/>
          </w:tcPr>
          <w:p>
            <w:pPr>
              <w:spacing w:line="400" w:lineRule="exact"/>
              <w:ind w:firstLine="480"/>
              <w:rPr>
                <w:b/>
                <w:color w:val="000000" w:themeColor="text1"/>
                <w:sz w:val="24"/>
                <w14:textFill>
                  <w14:solidFill>
                    <w14:schemeClr w14:val="tx1"/>
                  </w14:solidFill>
                </w14:textFill>
              </w:rPr>
            </w:pPr>
          </w:p>
        </w:tc>
        <w:tc>
          <w:tcPr>
            <w:tcW w:w="975" w:type="dxa"/>
            <w:noWrap w:val="0"/>
            <w:vAlign w:val="top"/>
          </w:tcPr>
          <w:p>
            <w:pPr>
              <w:spacing w:line="400" w:lineRule="exact"/>
              <w:ind w:firstLine="480"/>
              <w:rPr>
                <w:b/>
                <w:color w:val="000000" w:themeColor="text1"/>
                <w:sz w:val="24"/>
                <w14:textFill>
                  <w14:solidFill>
                    <w14:schemeClr w14:val="tx1"/>
                  </w14:solidFill>
                </w14:textFill>
              </w:rPr>
            </w:pPr>
          </w:p>
        </w:tc>
        <w:tc>
          <w:tcPr>
            <w:tcW w:w="953" w:type="dxa"/>
            <w:noWrap w:val="0"/>
            <w:vAlign w:val="top"/>
          </w:tcPr>
          <w:p>
            <w:pPr>
              <w:spacing w:line="400" w:lineRule="exact"/>
              <w:ind w:firstLine="480"/>
              <w:rPr>
                <w:b/>
                <w:color w:val="000000" w:themeColor="text1"/>
                <w:sz w:val="24"/>
                <w14:textFill>
                  <w14:solidFill>
                    <w14:schemeClr w14:val="tx1"/>
                  </w14:solidFill>
                </w14:textFill>
              </w:rPr>
            </w:pPr>
          </w:p>
        </w:tc>
        <w:tc>
          <w:tcPr>
            <w:tcW w:w="947" w:type="dxa"/>
            <w:noWrap w:val="0"/>
            <w:vAlign w:val="center"/>
          </w:tcPr>
          <w:p>
            <w:pPr>
              <w:spacing w:line="400" w:lineRule="exact"/>
              <w:ind w:firstLine="480"/>
              <w:rPr>
                <w:b/>
                <w:color w:val="000000" w:themeColor="text1"/>
                <w:sz w:val="24"/>
                <w14:textFill>
                  <w14:solidFill>
                    <w14:schemeClr w14:val="tx1"/>
                  </w14:solidFill>
                </w14:textFill>
              </w:rPr>
            </w:pPr>
          </w:p>
        </w:tc>
        <w:tc>
          <w:tcPr>
            <w:tcW w:w="1033" w:type="dxa"/>
            <w:noWrap w:val="0"/>
            <w:vAlign w:val="top"/>
          </w:tcPr>
          <w:p>
            <w:pPr>
              <w:spacing w:line="400" w:lineRule="exact"/>
              <w:ind w:firstLine="480"/>
              <w:rPr>
                <w:b/>
                <w:color w:val="000000" w:themeColor="text1"/>
                <w:sz w:val="24"/>
                <w14:textFill>
                  <w14:solidFill>
                    <w14:schemeClr w14:val="tx1"/>
                  </w14:solidFill>
                </w14:textFill>
              </w:rPr>
            </w:pPr>
          </w:p>
        </w:tc>
        <w:tc>
          <w:tcPr>
            <w:tcW w:w="1043" w:type="dxa"/>
            <w:noWrap w:val="0"/>
            <w:vAlign w:val="center"/>
          </w:tcPr>
          <w:p>
            <w:pPr>
              <w:spacing w:line="400" w:lineRule="exact"/>
              <w:ind w:firstLine="480"/>
              <w:rPr>
                <w:b/>
                <w:color w:val="000000" w:themeColor="text1"/>
                <w:sz w:val="24"/>
                <w14:textFill>
                  <w14:solidFill>
                    <w14:schemeClr w14:val="tx1"/>
                  </w14:solidFill>
                </w14:textFill>
              </w:rPr>
            </w:pPr>
          </w:p>
        </w:tc>
        <w:tc>
          <w:tcPr>
            <w:tcW w:w="1033" w:type="dxa"/>
            <w:noWrap w:val="0"/>
            <w:vAlign w:val="center"/>
          </w:tcPr>
          <w:p>
            <w:pPr>
              <w:spacing w:line="400" w:lineRule="exact"/>
              <w:ind w:firstLine="480"/>
              <w:rPr>
                <w:b/>
                <w:color w:val="000000" w:themeColor="text1"/>
                <w:sz w:val="24"/>
                <w14:textFill>
                  <w14:solidFill>
                    <w14:schemeClr w14:val="tx1"/>
                  </w14:solidFill>
                </w14:textFill>
              </w:rPr>
            </w:pPr>
          </w:p>
        </w:tc>
        <w:tc>
          <w:tcPr>
            <w:tcW w:w="1031" w:type="dxa"/>
            <w:noWrap w:val="0"/>
            <w:vAlign w:val="top"/>
          </w:tcPr>
          <w:p>
            <w:pPr>
              <w:spacing w:line="400" w:lineRule="exact"/>
              <w:ind w:firstLine="480"/>
              <w:rPr>
                <w:b/>
                <w:color w:val="000000" w:themeColor="text1"/>
                <w:sz w:val="24"/>
                <w14:textFill>
                  <w14:solidFill>
                    <w14:schemeClr w14:val="tx1"/>
                  </w14:solidFill>
                </w14:textFill>
              </w:rPr>
            </w:pPr>
          </w:p>
        </w:tc>
        <w:tc>
          <w:tcPr>
            <w:tcW w:w="1192" w:type="dxa"/>
            <w:noWrap w:val="0"/>
            <w:vAlign w:val="top"/>
          </w:tcPr>
          <w:p>
            <w:pPr>
              <w:spacing w:line="400" w:lineRule="exact"/>
              <w:ind w:firstLine="480"/>
              <w:rPr>
                <w:b/>
                <w:color w:val="000000" w:themeColor="text1"/>
                <w:sz w:val="24"/>
                <w14:textFill>
                  <w14:solidFill>
                    <w14:schemeClr w14:val="tx1"/>
                  </w14:solidFill>
                </w14:textFill>
              </w:rPr>
            </w:pPr>
          </w:p>
        </w:tc>
        <w:tc>
          <w:tcPr>
            <w:tcW w:w="953" w:type="dxa"/>
            <w:noWrap w:val="0"/>
            <w:vAlign w:val="top"/>
          </w:tcPr>
          <w:p>
            <w:pPr>
              <w:spacing w:line="400" w:lineRule="exact"/>
              <w:ind w:firstLine="480"/>
              <w:rPr>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61" w:type="dxa"/>
            <w:vMerge w:val="continue"/>
            <w:noWrap w:val="0"/>
            <w:vAlign w:val="center"/>
          </w:tcPr>
          <w:p>
            <w:pPr>
              <w:spacing w:line="400" w:lineRule="exact"/>
              <w:ind w:firstLine="480"/>
              <w:jc w:val="center"/>
              <w:rPr>
                <w:b/>
                <w:color w:val="000000" w:themeColor="text1"/>
                <w:sz w:val="24"/>
                <w14:textFill>
                  <w14:solidFill>
                    <w14:schemeClr w14:val="tx1"/>
                  </w14:solidFill>
                </w14:textFill>
              </w:rPr>
            </w:pPr>
          </w:p>
        </w:tc>
        <w:tc>
          <w:tcPr>
            <w:tcW w:w="3339" w:type="dxa"/>
            <w:gridSpan w:val="4"/>
            <w:noWrap w:val="0"/>
            <w:vAlign w:val="top"/>
          </w:tcPr>
          <w:p>
            <w:pPr>
              <w:spacing w:line="40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本合同包小计</w:t>
            </w:r>
          </w:p>
        </w:tc>
        <w:tc>
          <w:tcPr>
            <w:tcW w:w="1033" w:type="dxa"/>
            <w:noWrap w:val="0"/>
            <w:vAlign w:val="top"/>
          </w:tcPr>
          <w:p>
            <w:pPr>
              <w:spacing w:line="400" w:lineRule="exact"/>
              <w:ind w:firstLine="480"/>
              <w:rPr>
                <w:color w:val="000000" w:themeColor="text1"/>
                <w:sz w:val="24"/>
                <w14:textFill>
                  <w14:solidFill>
                    <w14:schemeClr w14:val="tx1"/>
                  </w14:solidFill>
                </w14:textFill>
              </w:rPr>
            </w:pPr>
          </w:p>
        </w:tc>
        <w:tc>
          <w:tcPr>
            <w:tcW w:w="1043" w:type="dxa"/>
            <w:noWrap w:val="0"/>
            <w:vAlign w:val="center"/>
          </w:tcPr>
          <w:p>
            <w:pPr>
              <w:spacing w:line="400" w:lineRule="exact"/>
              <w:ind w:firstLine="241" w:firstLineChars="1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p>
        </w:tc>
        <w:tc>
          <w:tcPr>
            <w:tcW w:w="1033" w:type="dxa"/>
            <w:noWrap w:val="0"/>
            <w:vAlign w:val="center"/>
          </w:tcPr>
          <w:p>
            <w:pPr>
              <w:spacing w:line="400" w:lineRule="exact"/>
              <w:ind w:firstLine="480"/>
              <w:rPr>
                <w:b/>
                <w:color w:val="000000" w:themeColor="text1"/>
                <w:sz w:val="24"/>
                <w14:textFill>
                  <w14:solidFill>
                    <w14:schemeClr w14:val="tx1"/>
                  </w14:solidFill>
                </w14:textFill>
              </w:rPr>
            </w:pPr>
          </w:p>
        </w:tc>
        <w:tc>
          <w:tcPr>
            <w:tcW w:w="1031" w:type="dxa"/>
            <w:noWrap w:val="0"/>
            <w:vAlign w:val="top"/>
          </w:tcPr>
          <w:p>
            <w:pPr>
              <w:spacing w:line="400" w:lineRule="exact"/>
              <w:ind w:firstLine="241" w:firstLineChars="1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p>
        </w:tc>
        <w:tc>
          <w:tcPr>
            <w:tcW w:w="1192" w:type="dxa"/>
            <w:noWrap w:val="0"/>
            <w:vAlign w:val="top"/>
          </w:tcPr>
          <w:p>
            <w:pPr>
              <w:spacing w:line="400" w:lineRule="exact"/>
              <w:ind w:firstLine="241" w:firstLineChars="1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p>
        </w:tc>
        <w:tc>
          <w:tcPr>
            <w:tcW w:w="953" w:type="dxa"/>
            <w:noWrap w:val="0"/>
            <w:vAlign w:val="top"/>
          </w:tcPr>
          <w:p>
            <w:pPr>
              <w:spacing w:line="400" w:lineRule="exact"/>
              <w:ind w:firstLine="241" w:firstLineChars="1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61" w:type="dxa"/>
            <w:vMerge w:val="restart"/>
            <w:noWrap w:val="0"/>
            <w:vAlign w:val="center"/>
          </w:tcPr>
          <w:p>
            <w:pPr>
              <w:spacing w:line="400" w:lineRule="exact"/>
              <w:rPr>
                <w:b/>
                <w:color w:val="000000" w:themeColor="text1"/>
                <w:sz w:val="24"/>
                <w14:textFill>
                  <w14:solidFill>
                    <w14:schemeClr w14:val="tx1"/>
                  </w14:solidFill>
                </w14:textFill>
              </w:rPr>
            </w:pPr>
          </w:p>
        </w:tc>
        <w:tc>
          <w:tcPr>
            <w:tcW w:w="464" w:type="dxa"/>
            <w:noWrap w:val="0"/>
            <w:vAlign w:val="top"/>
          </w:tcPr>
          <w:p>
            <w:pPr>
              <w:spacing w:line="400" w:lineRule="exact"/>
              <w:ind w:firstLine="480"/>
              <w:rPr>
                <w:b/>
                <w:color w:val="000000" w:themeColor="text1"/>
                <w:sz w:val="24"/>
                <w14:textFill>
                  <w14:solidFill>
                    <w14:schemeClr w14:val="tx1"/>
                  </w14:solidFill>
                </w14:textFill>
              </w:rPr>
            </w:pPr>
          </w:p>
        </w:tc>
        <w:tc>
          <w:tcPr>
            <w:tcW w:w="975" w:type="dxa"/>
            <w:noWrap w:val="0"/>
            <w:vAlign w:val="top"/>
          </w:tcPr>
          <w:p>
            <w:pPr>
              <w:spacing w:line="400" w:lineRule="exact"/>
              <w:ind w:firstLine="480"/>
              <w:rPr>
                <w:b/>
                <w:color w:val="000000" w:themeColor="text1"/>
                <w:sz w:val="24"/>
                <w14:textFill>
                  <w14:solidFill>
                    <w14:schemeClr w14:val="tx1"/>
                  </w14:solidFill>
                </w14:textFill>
              </w:rPr>
            </w:pPr>
          </w:p>
        </w:tc>
        <w:tc>
          <w:tcPr>
            <w:tcW w:w="953" w:type="dxa"/>
            <w:noWrap w:val="0"/>
            <w:vAlign w:val="top"/>
          </w:tcPr>
          <w:p>
            <w:pPr>
              <w:spacing w:line="400" w:lineRule="exact"/>
              <w:ind w:firstLine="480"/>
              <w:rPr>
                <w:color w:val="000000" w:themeColor="text1"/>
                <w:sz w:val="24"/>
                <w14:textFill>
                  <w14:solidFill>
                    <w14:schemeClr w14:val="tx1"/>
                  </w14:solidFill>
                </w14:textFill>
              </w:rPr>
            </w:pPr>
          </w:p>
        </w:tc>
        <w:tc>
          <w:tcPr>
            <w:tcW w:w="947" w:type="dxa"/>
            <w:noWrap w:val="0"/>
            <w:vAlign w:val="center"/>
          </w:tcPr>
          <w:p>
            <w:pPr>
              <w:spacing w:line="400" w:lineRule="exact"/>
              <w:ind w:firstLine="480"/>
              <w:rPr>
                <w:color w:val="000000" w:themeColor="text1"/>
                <w:sz w:val="24"/>
                <w14:textFill>
                  <w14:solidFill>
                    <w14:schemeClr w14:val="tx1"/>
                  </w14:solidFill>
                </w14:textFill>
              </w:rPr>
            </w:pPr>
          </w:p>
        </w:tc>
        <w:tc>
          <w:tcPr>
            <w:tcW w:w="1033" w:type="dxa"/>
            <w:noWrap w:val="0"/>
            <w:vAlign w:val="top"/>
          </w:tcPr>
          <w:p>
            <w:pPr>
              <w:spacing w:line="400" w:lineRule="exact"/>
              <w:ind w:firstLine="480"/>
              <w:rPr>
                <w:color w:val="000000" w:themeColor="text1"/>
                <w:sz w:val="24"/>
                <w14:textFill>
                  <w14:solidFill>
                    <w14:schemeClr w14:val="tx1"/>
                  </w14:solidFill>
                </w14:textFill>
              </w:rPr>
            </w:pPr>
          </w:p>
        </w:tc>
        <w:tc>
          <w:tcPr>
            <w:tcW w:w="1043" w:type="dxa"/>
            <w:noWrap w:val="0"/>
            <w:vAlign w:val="center"/>
          </w:tcPr>
          <w:p>
            <w:pPr>
              <w:spacing w:line="400" w:lineRule="exact"/>
              <w:ind w:firstLine="480"/>
              <w:rPr>
                <w:b/>
                <w:color w:val="000000" w:themeColor="text1"/>
                <w:sz w:val="24"/>
                <w14:textFill>
                  <w14:solidFill>
                    <w14:schemeClr w14:val="tx1"/>
                  </w14:solidFill>
                </w14:textFill>
              </w:rPr>
            </w:pPr>
          </w:p>
        </w:tc>
        <w:tc>
          <w:tcPr>
            <w:tcW w:w="1033" w:type="dxa"/>
            <w:noWrap w:val="0"/>
            <w:vAlign w:val="center"/>
          </w:tcPr>
          <w:p>
            <w:pPr>
              <w:spacing w:line="400" w:lineRule="exact"/>
              <w:ind w:firstLine="480"/>
              <w:rPr>
                <w:b/>
                <w:color w:val="000000" w:themeColor="text1"/>
                <w:sz w:val="24"/>
                <w14:textFill>
                  <w14:solidFill>
                    <w14:schemeClr w14:val="tx1"/>
                  </w14:solidFill>
                </w14:textFill>
              </w:rPr>
            </w:pPr>
          </w:p>
        </w:tc>
        <w:tc>
          <w:tcPr>
            <w:tcW w:w="1031" w:type="dxa"/>
            <w:noWrap w:val="0"/>
            <w:vAlign w:val="top"/>
          </w:tcPr>
          <w:p>
            <w:pPr>
              <w:spacing w:line="400" w:lineRule="exact"/>
              <w:ind w:firstLine="480"/>
              <w:rPr>
                <w:b/>
                <w:color w:val="000000" w:themeColor="text1"/>
                <w:sz w:val="24"/>
                <w14:textFill>
                  <w14:solidFill>
                    <w14:schemeClr w14:val="tx1"/>
                  </w14:solidFill>
                </w14:textFill>
              </w:rPr>
            </w:pPr>
          </w:p>
        </w:tc>
        <w:tc>
          <w:tcPr>
            <w:tcW w:w="1192" w:type="dxa"/>
            <w:noWrap w:val="0"/>
            <w:vAlign w:val="top"/>
          </w:tcPr>
          <w:p>
            <w:pPr>
              <w:spacing w:line="400" w:lineRule="exact"/>
              <w:ind w:firstLine="480"/>
              <w:rPr>
                <w:b/>
                <w:color w:val="000000" w:themeColor="text1"/>
                <w:sz w:val="24"/>
                <w14:textFill>
                  <w14:solidFill>
                    <w14:schemeClr w14:val="tx1"/>
                  </w14:solidFill>
                </w14:textFill>
              </w:rPr>
            </w:pPr>
          </w:p>
        </w:tc>
        <w:tc>
          <w:tcPr>
            <w:tcW w:w="953" w:type="dxa"/>
            <w:noWrap w:val="0"/>
            <w:vAlign w:val="top"/>
          </w:tcPr>
          <w:p>
            <w:pPr>
              <w:spacing w:line="400" w:lineRule="exact"/>
              <w:ind w:firstLine="480"/>
              <w:rPr>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61" w:type="dxa"/>
            <w:vMerge w:val="continue"/>
            <w:noWrap w:val="0"/>
            <w:vAlign w:val="top"/>
          </w:tcPr>
          <w:p>
            <w:pPr>
              <w:spacing w:line="400" w:lineRule="exact"/>
              <w:ind w:firstLine="480"/>
              <w:rPr>
                <w:b/>
                <w:color w:val="000000" w:themeColor="text1"/>
                <w:sz w:val="24"/>
                <w14:textFill>
                  <w14:solidFill>
                    <w14:schemeClr w14:val="tx1"/>
                  </w14:solidFill>
                </w14:textFill>
              </w:rPr>
            </w:pPr>
          </w:p>
        </w:tc>
        <w:tc>
          <w:tcPr>
            <w:tcW w:w="3339" w:type="dxa"/>
            <w:gridSpan w:val="4"/>
            <w:noWrap w:val="0"/>
            <w:vAlign w:val="top"/>
          </w:tcPr>
          <w:p>
            <w:pPr>
              <w:spacing w:line="400" w:lineRule="exact"/>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本合同包小计</w:t>
            </w:r>
          </w:p>
        </w:tc>
        <w:tc>
          <w:tcPr>
            <w:tcW w:w="1033" w:type="dxa"/>
            <w:noWrap w:val="0"/>
            <w:vAlign w:val="top"/>
          </w:tcPr>
          <w:p>
            <w:pPr>
              <w:spacing w:line="400" w:lineRule="exact"/>
              <w:ind w:firstLine="480"/>
              <w:rPr>
                <w:color w:val="000000" w:themeColor="text1"/>
                <w:sz w:val="24"/>
                <w14:textFill>
                  <w14:solidFill>
                    <w14:schemeClr w14:val="tx1"/>
                  </w14:solidFill>
                </w14:textFill>
              </w:rPr>
            </w:pPr>
          </w:p>
        </w:tc>
        <w:tc>
          <w:tcPr>
            <w:tcW w:w="1043" w:type="dxa"/>
            <w:noWrap w:val="0"/>
            <w:vAlign w:val="center"/>
          </w:tcPr>
          <w:p>
            <w:pPr>
              <w:spacing w:line="400" w:lineRule="exact"/>
              <w:ind w:firstLine="241" w:firstLineChars="1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p>
        </w:tc>
        <w:tc>
          <w:tcPr>
            <w:tcW w:w="1033" w:type="dxa"/>
            <w:noWrap w:val="0"/>
            <w:vAlign w:val="center"/>
          </w:tcPr>
          <w:p>
            <w:pPr>
              <w:spacing w:line="400" w:lineRule="exact"/>
              <w:ind w:firstLine="480"/>
              <w:rPr>
                <w:b/>
                <w:color w:val="000000" w:themeColor="text1"/>
                <w:sz w:val="24"/>
                <w14:textFill>
                  <w14:solidFill>
                    <w14:schemeClr w14:val="tx1"/>
                  </w14:solidFill>
                </w14:textFill>
              </w:rPr>
            </w:pPr>
          </w:p>
        </w:tc>
        <w:tc>
          <w:tcPr>
            <w:tcW w:w="1031" w:type="dxa"/>
            <w:noWrap w:val="0"/>
            <w:vAlign w:val="top"/>
          </w:tcPr>
          <w:p>
            <w:pPr>
              <w:spacing w:line="400" w:lineRule="exact"/>
              <w:ind w:firstLine="241" w:firstLineChars="1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p>
        </w:tc>
        <w:tc>
          <w:tcPr>
            <w:tcW w:w="1192" w:type="dxa"/>
            <w:noWrap w:val="0"/>
            <w:vAlign w:val="top"/>
          </w:tcPr>
          <w:p>
            <w:pPr>
              <w:spacing w:line="400" w:lineRule="exact"/>
              <w:ind w:firstLine="241" w:firstLineChars="1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p>
        </w:tc>
        <w:tc>
          <w:tcPr>
            <w:tcW w:w="953" w:type="dxa"/>
            <w:noWrap w:val="0"/>
            <w:vAlign w:val="top"/>
          </w:tcPr>
          <w:p>
            <w:pPr>
              <w:spacing w:line="400" w:lineRule="exact"/>
              <w:ind w:firstLine="241" w:firstLineChars="1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p>
        </w:tc>
      </w:tr>
    </w:tbl>
    <w:p>
      <w:pPr>
        <w:spacing w:before="156" w:beforeLines="50"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w:t>
      </w:r>
    </w:p>
    <w:p>
      <w:pPr>
        <w:spacing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1、当一个合同包内有多个属于清单内产品时， 报价人应详细填写并计算出该类产品合计金额。</w:t>
      </w:r>
    </w:p>
    <w:p>
      <w:pPr>
        <w:spacing w:line="400" w:lineRule="exact"/>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2、价格扣除类别分别指“节能”、“减排”、“环境标志”类别。</w:t>
      </w:r>
    </w:p>
    <w:p>
      <w:pPr>
        <w:spacing w:line="400" w:lineRule="exact"/>
        <w:ind w:firstLine="360" w:firstLine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3、栏目6为栏目4÷栏目5。栏目4填报金额必须与报价一览表中“产品价格扣除部分”一致。</w:t>
      </w:r>
    </w:p>
    <w:p>
      <w:pPr>
        <w:spacing w:line="400" w:lineRule="exact"/>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4、以上属节能、减排、环境标志产品须提供清单内产品的证明材料加盖报价人公章，原件备查，否则将不予评审优惠。</w:t>
      </w:r>
    </w:p>
    <w:p>
      <w:pPr>
        <w:spacing w:line="400" w:lineRule="exact"/>
        <w:ind w:firstLine="42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5、若所投的产品不属于清单内产品，本“价格扣除明细表” 不必填写。</w:t>
      </w:r>
    </w:p>
    <w:p>
      <w:pPr>
        <w:snapToGrid w:val="0"/>
        <w:spacing w:line="360" w:lineRule="auto"/>
        <w:ind w:firstLine="5040" w:firstLineChars="2100"/>
        <w:rPr>
          <w:rFonts w:hint="eastAsia"/>
          <w:color w:val="000000" w:themeColor="text1"/>
          <w:sz w:val="24"/>
          <w14:textFill>
            <w14:solidFill>
              <w14:schemeClr w14:val="tx1"/>
            </w14:solidFill>
          </w14:textFill>
        </w:rPr>
      </w:pPr>
    </w:p>
    <w:p>
      <w:pPr>
        <w:snapToGrid w:val="0"/>
        <w:spacing w:line="360" w:lineRule="auto"/>
        <w:ind w:firstLine="5040" w:firstLineChars="2100"/>
        <w:rPr>
          <w:rFonts w:hint="eastAsia"/>
          <w:color w:val="000000" w:themeColor="text1"/>
          <w:sz w:val="24"/>
          <w14:textFill>
            <w14:solidFill>
              <w14:schemeClr w14:val="tx1"/>
            </w14:solidFill>
          </w14:textFill>
        </w:rPr>
      </w:pPr>
    </w:p>
    <w:p>
      <w:pPr>
        <w:spacing w:line="360" w:lineRule="auto"/>
        <w:ind w:firstLine="4320" w:firstLineChars="18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投标人全称（加盖公章）：</w:t>
      </w:r>
      <w:r>
        <w:rPr>
          <w:rFonts w:hint="eastAsia"/>
          <w:bCs/>
          <w:color w:val="000000" w:themeColor="text1"/>
          <w:sz w:val="24"/>
          <w:u w:val="single"/>
          <w14:textFill>
            <w14:solidFill>
              <w14:schemeClr w14:val="tx1"/>
            </w14:solidFill>
          </w14:textFill>
        </w:rPr>
        <w:t xml:space="preserve">             </w:t>
      </w:r>
    </w:p>
    <w:p>
      <w:pPr>
        <w:spacing w:line="360" w:lineRule="auto"/>
        <w:ind w:firstLine="4320" w:firstLineChars="18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投标代表签字：</w:t>
      </w:r>
      <w:r>
        <w:rPr>
          <w:rFonts w:hint="eastAsia"/>
          <w:bCs/>
          <w:color w:val="000000" w:themeColor="text1"/>
          <w:sz w:val="24"/>
          <w:u w:val="single"/>
          <w14:textFill>
            <w14:solidFill>
              <w14:schemeClr w14:val="tx1"/>
            </w14:solidFill>
          </w14:textFill>
        </w:rPr>
        <w:t xml:space="preserve">               </w:t>
      </w:r>
    </w:p>
    <w:p>
      <w:pPr>
        <w:spacing w:line="360" w:lineRule="auto"/>
        <w:ind w:firstLine="4320" w:firstLineChars="18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日期：    年    月    日</w:t>
      </w:r>
    </w:p>
    <w:p>
      <w:pPr>
        <w:spacing w:line="400" w:lineRule="exact"/>
        <w:ind w:firstLine="420"/>
        <w:rPr>
          <w:rFonts w:hint="eastAsia"/>
          <w:color w:val="000000" w:themeColor="text1"/>
          <w:sz w:val="24"/>
          <w14:textFill>
            <w14:solidFill>
              <w14:schemeClr w14:val="tx1"/>
            </w14:solidFill>
          </w14:textFill>
        </w:rPr>
      </w:pPr>
    </w:p>
    <w:p>
      <w:pPr>
        <w:spacing w:line="400" w:lineRule="exact"/>
        <w:ind w:firstLine="420"/>
        <w:rPr>
          <w:rFonts w:hint="eastAsia"/>
          <w:color w:val="000000" w:themeColor="text1"/>
          <w:sz w:val="24"/>
          <w14:textFill>
            <w14:solidFill>
              <w14:schemeClr w14:val="tx1"/>
            </w14:solidFill>
          </w14:textFill>
        </w:rPr>
      </w:pPr>
    </w:p>
    <w:p>
      <w:pPr>
        <w:spacing w:line="400" w:lineRule="exact"/>
        <w:ind w:firstLine="420"/>
        <w:rPr>
          <w:rFonts w:hint="eastAsia"/>
          <w:color w:val="000000" w:themeColor="text1"/>
          <w:sz w:val="24"/>
          <w14:textFill>
            <w14:solidFill>
              <w14:schemeClr w14:val="tx1"/>
            </w14:solidFill>
          </w14:textFill>
        </w:rPr>
      </w:pPr>
    </w:p>
    <w:p>
      <w:pPr>
        <w:spacing w:line="400" w:lineRule="exact"/>
        <w:ind w:firstLine="420"/>
        <w:rPr>
          <w:rFonts w:hint="eastAsia"/>
          <w:color w:val="000000" w:themeColor="text1"/>
          <w:sz w:val="24"/>
          <w14:textFill>
            <w14:solidFill>
              <w14:schemeClr w14:val="tx1"/>
            </w14:solidFill>
          </w14:textFill>
        </w:rPr>
      </w:pPr>
    </w:p>
    <w:p>
      <w:pPr>
        <w:spacing w:line="400" w:lineRule="exact"/>
        <w:ind w:firstLine="420"/>
        <w:rPr>
          <w:rFonts w:hint="eastAsia"/>
          <w:color w:val="000000" w:themeColor="text1"/>
          <w:sz w:val="24"/>
          <w14:textFill>
            <w14:solidFill>
              <w14:schemeClr w14:val="tx1"/>
            </w14:solidFill>
          </w14:textFill>
        </w:rPr>
      </w:pPr>
    </w:p>
    <w:p>
      <w:pPr>
        <w:spacing w:line="400" w:lineRule="exact"/>
        <w:ind w:firstLine="420"/>
        <w:rPr>
          <w:rFonts w:hint="eastAsia"/>
          <w:color w:val="000000" w:themeColor="text1"/>
          <w:sz w:val="24"/>
          <w14:textFill>
            <w14:solidFill>
              <w14:schemeClr w14:val="tx1"/>
            </w14:solidFill>
          </w14:textFill>
        </w:rPr>
      </w:pPr>
    </w:p>
    <w:p>
      <w:pPr>
        <w:spacing w:line="400" w:lineRule="exact"/>
        <w:rPr>
          <w:rFonts w:hint="eastAsia"/>
          <w:color w:val="000000" w:themeColor="text1"/>
          <w:sz w:val="24"/>
          <w14:textFill>
            <w14:solidFill>
              <w14:schemeClr w14:val="tx1"/>
            </w14:solidFill>
          </w14:textFill>
        </w:rPr>
      </w:pPr>
    </w:p>
    <w:p>
      <w:pPr>
        <w:spacing w:line="400" w:lineRule="exact"/>
        <w:rPr>
          <w:rFonts w:hint="eastAsia"/>
          <w:color w:val="000000" w:themeColor="text1"/>
          <w:sz w:val="24"/>
          <w14:textFill>
            <w14:solidFill>
              <w14:schemeClr w14:val="tx1"/>
            </w14:solidFill>
          </w14:textFill>
        </w:rPr>
      </w:pPr>
    </w:p>
    <w:p>
      <w:pPr>
        <w:spacing w:line="400" w:lineRule="exact"/>
        <w:rPr>
          <w:rFonts w:hint="eastAsia"/>
          <w:color w:val="000000" w:themeColor="text1"/>
          <w:sz w:val="24"/>
          <w14:textFill>
            <w14:solidFill>
              <w14:schemeClr w14:val="tx1"/>
            </w14:solidFill>
          </w14:textFill>
        </w:rPr>
      </w:pPr>
    </w:p>
    <w:p>
      <w:pPr>
        <w:spacing w:line="400" w:lineRule="exact"/>
        <w:ind w:firstLine="420"/>
        <w:rPr>
          <w:rFonts w:hint="eastAsia"/>
          <w:color w:val="000000" w:themeColor="text1"/>
          <w:sz w:val="24"/>
          <w14:textFill>
            <w14:solidFill>
              <w14:schemeClr w14:val="tx1"/>
            </w14:solidFill>
          </w14:textFill>
        </w:rPr>
      </w:pPr>
    </w:p>
    <w:p>
      <w:pPr>
        <w:spacing w:line="400" w:lineRule="exact"/>
        <w:rPr>
          <w:rFonts w:hint="eastAsia"/>
          <w:color w:val="000000" w:themeColor="text1"/>
          <w:sz w:val="24"/>
          <w14:textFill>
            <w14:solidFill>
              <w14:schemeClr w14:val="tx1"/>
            </w14:solidFill>
          </w14:textFill>
        </w:rPr>
      </w:pPr>
    </w:p>
    <w:p>
      <w:pPr>
        <w:spacing w:line="400" w:lineRule="exact"/>
        <w:ind w:firstLine="420"/>
        <w:rPr>
          <w:rFonts w:hint="eastAsia"/>
          <w:color w:val="000000" w:themeColor="text1"/>
          <w:sz w:val="10"/>
          <w:szCs w:val="10"/>
          <w14:textFill>
            <w14:solidFill>
              <w14:schemeClr w14:val="tx1"/>
            </w14:solidFill>
          </w14:textFill>
        </w:rPr>
      </w:pPr>
    </w:p>
    <w:p>
      <w:pPr>
        <w:spacing w:line="360" w:lineRule="auto"/>
        <w:jc w:val="center"/>
        <w:rPr>
          <w:rFonts w:hint="eastAsia"/>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4</w:t>
      </w:r>
      <w:r>
        <w:rPr>
          <w:rFonts w:hint="eastAsia"/>
          <w:b/>
          <w:color w:val="000000" w:themeColor="text1"/>
          <w:sz w:val="32"/>
          <w:szCs w:val="32"/>
          <w14:textFill>
            <w14:solidFill>
              <w14:schemeClr w14:val="tx1"/>
            </w14:solidFill>
          </w14:textFill>
        </w:rPr>
        <w:t>、节能、减排、环境标志产品证明材料（若有）</w:t>
      </w:r>
    </w:p>
    <w:p>
      <w:pPr>
        <w:tabs>
          <w:tab w:val="left" w:pos="900"/>
        </w:tabs>
        <w:spacing w:line="400" w:lineRule="exact"/>
        <w:jc w:val="center"/>
        <w:rPr>
          <w:b/>
          <w:color w:val="000000" w:themeColor="text1"/>
          <w:sz w:val="32"/>
          <w:szCs w:val="32"/>
          <w14:textFill>
            <w14:solidFill>
              <w14:schemeClr w14:val="tx1"/>
            </w14:solidFill>
          </w14:textFill>
        </w:rPr>
      </w:pPr>
    </w:p>
    <w:p>
      <w:pPr>
        <w:pStyle w:val="25"/>
        <w:spacing w:line="400" w:lineRule="exact"/>
        <w:ind w:firstLine="480" w:firstLineChars="200"/>
        <w:jc w:val="left"/>
        <w:rPr>
          <w:rFonts w:hint="eastAsia" w:ascii="Times New Roman" w:hAnsi="Times New Roman"/>
          <w:color w:val="000000" w:themeColor="text1"/>
          <w:sz w:val="24"/>
          <w14:textFill>
            <w14:solidFill>
              <w14:schemeClr w14:val="tx1"/>
            </w14:solidFill>
          </w14:textFill>
        </w:rPr>
      </w:pPr>
      <w:bookmarkStart w:id="0" w:name="_Toc423701400"/>
      <w:r>
        <w:rPr>
          <w:rFonts w:hint="eastAsia" w:ascii="Times New Roman" w:hAnsi="Times New Roman"/>
          <w:color w:val="000000" w:themeColor="text1"/>
          <w:sz w:val="24"/>
          <w14:textFill>
            <w14:solidFill>
              <w14:schemeClr w14:val="tx1"/>
            </w14:solidFill>
          </w14:textFill>
        </w:rPr>
        <w:t>投标人应根据招标文件要求在此附件中提供节能、减排、环境标志产品证明材料（如果有的话）；</w:t>
      </w:r>
      <w:bookmarkEnd w:id="0"/>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pacing w:line="360" w:lineRule="auto"/>
        <w:jc w:val="center"/>
        <w:rPr>
          <w:rFonts w:hint="eastAsia"/>
          <w:b/>
          <w:color w:val="000000" w:themeColor="text1"/>
          <w:sz w:val="32"/>
          <w:szCs w:val="32"/>
          <w14:textFill>
            <w14:solidFill>
              <w14:schemeClr w14:val="tx1"/>
            </w14:solidFill>
          </w14:textFill>
        </w:rPr>
      </w:pPr>
    </w:p>
    <w:p>
      <w:pPr>
        <w:spacing w:line="360" w:lineRule="auto"/>
        <w:jc w:val="center"/>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5、中小企业声明函（若有）</w:t>
      </w:r>
    </w:p>
    <w:p>
      <w:pPr>
        <w:spacing w:line="360" w:lineRule="auto"/>
        <w:ind w:firstLine="480" w:firstLineChars="200"/>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本公司郑重声明，根据《政府采购促进中小企业发展暂行办法》（财库[2011]181号）的规定，本公司为______（请填写：中型、小型、微型）企业。即，本公司同时满足以下条件：</w:t>
      </w:r>
    </w:p>
    <w:p>
      <w:pPr>
        <w:spacing w:line="360" w:lineRule="auto"/>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jc w:val="left"/>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　　本公司对上述声明的真实性负责。如有虚假，将依法承担相应责任。</w:t>
      </w:r>
    </w:p>
    <w:p>
      <w:pPr>
        <w:spacing w:line="360" w:lineRule="auto"/>
        <w:jc w:val="left"/>
        <w:rPr>
          <w:rFonts w:hint="eastAsia"/>
          <w:bCs/>
          <w:color w:val="000000" w:themeColor="text1"/>
          <w:sz w:val="24"/>
          <w14:textFill>
            <w14:solidFill>
              <w14:schemeClr w14:val="tx1"/>
            </w14:solidFill>
          </w14:textFill>
        </w:rPr>
      </w:pPr>
    </w:p>
    <w:p>
      <w:pPr>
        <w:spacing w:line="360" w:lineRule="auto"/>
        <w:ind w:firstLine="4320" w:firstLineChars="18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投标人全称（加盖公章）：</w:t>
      </w:r>
      <w:r>
        <w:rPr>
          <w:rFonts w:hint="eastAsia"/>
          <w:bCs/>
          <w:color w:val="000000" w:themeColor="text1"/>
          <w:sz w:val="24"/>
          <w:u w:val="single"/>
          <w14:textFill>
            <w14:solidFill>
              <w14:schemeClr w14:val="tx1"/>
            </w14:solidFill>
          </w14:textFill>
        </w:rPr>
        <w:t xml:space="preserve">             </w:t>
      </w:r>
    </w:p>
    <w:p>
      <w:pPr>
        <w:spacing w:line="360" w:lineRule="auto"/>
        <w:ind w:firstLine="4320" w:firstLineChars="18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投标代表签字：</w:t>
      </w:r>
      <w:r>
        <w:rPr>
          <w:rFonts w:hint="eastAsia"/>
          <w:bCs/>
          <w:color w:val="000000" w:themeColor="text1"/>
          <w:sz w:val="24"/>
          <w:u w:val="single"/>
          <w14:textFill>
            <w14:solidFill>
              <w14:schemeClr w14:val="tx1"/>
            </w14:solidFill>
          </w14:textFill>
        </w:rPr>
        <w:t xml:space="preserve">                        </w:t>
      </w:r>
    </w:p>
    <w:p>
      <w:pPr>
        <w:spacing w:line="360" w:lineRule="auto"/>
        <w:ind w:firstLine="4320" w:firstLineChars="18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日期：    年    月    日</w:t>
      </w: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5355"/>
        </w:tabs>
        <w:spacing w:line="360" w:lineRule="auto"/>
        <w:rPr>
          <w:rFonts w:hint="eastAsia"/>
          <w:color w:val="000000" w:themeColor="text1"/>
          <w:kern w:val="0"/>
          <w:szCs w:val="21"/>
          <w:u w:val="single"/>
          <w14:textFill>
            <w14:solidFill>
              <w14:schemeClr w14:val="tx1"/>
            </w14:solidFill>
          </w14:textFill>
        </w:rPr>
      </w:pPr>
    </w:p>
    <w:p>
      <w:pPr>
        <w:tabs>
          <w:tab w:val="left" w:pos="900"/>
        </w:tabs>
        <w:spacing w:line="360" w:lineRule="auto"/>
        <w:rPr>
          <w:rFonts w:hint="eastAsia"/>
          <w:b/>
          <w:color w:val="000000" w:themeColor="text1"/>
          <w:sz w:val="32"/>
          <w:szCs w:val="32"/>
          <w14:textFill>
            <w14:solidFill>
              <w14:schemeClr w14:val="tx1"/>
            </w14:solidFill>
          </w14:textFill>
        </w:rPr>
      </w:pPr>
    </w:p>
    <w:p>
      <w:pPr>
        <w:tabs>
          <w:tab w:val="left" w:pos="900"/>
        </w:tabs>
        <w:spacing w:line="360" w:lineRule="auto"/>
        <w:jc w:val="center"/>
        <w:rPr>
          <w:rFonts w:hint="eastAsia"/>
          <w:b/>
          <w:color w:val="000000" w:themeColor="text1"/>
          <w:sz w:val="32"/>
          <w:szCs w:val="32"/>
          <w14:textFill>
            <w14:solidFill>
              <w14:schemeClr w14:val="tx1"/>
            </w14:solidFill>
          </w14:textFill>
        </w:rPr>
      </w:pPr>
    </w:p>
    <w:p>
      <w:pPr>
        <w:tabs>
          <w:tab w:val="left" w:pos="900"/>
        </w:tabs>
        <w:spacing w:line="360" w:lineRule="auto"/>
        <w:jc w:val="center"/>
        <w:rPr>
          <w:rFonts w:hint="eastAsia"/>
          <w:b/>
          <w:color w:val="000000" w:themeColor="text1"/>
          <w:sz w:val="32"/>
          <w:szCs w:val="32"/>
          <w14:textFill>
            <w14:solidFill>
              <w14:schemeClr w14:val="tx1"/>
            </w14:solidFill>
          </w14:textFill>
        </w:rPr>
      </w:pPr>
    </w:p>
    <w:p>
      <w:pPr>
        <w:tabs>
          <w:tab w:val="left" w:pos="900"/>
        </w:tabs>
        <w:spacing w:line="360" w:lineRule="auto"/>
        <w:jc w:val="center"/>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6、中小企业生产相关证明材料（若有）</w:t>
      </w:r>
    </w:p>
    <w:p>
      <w:pPr>
        <w:tabs>
          <w:tab w:val="left" w:pos="900"/>
        </w:tabs>
        <w:spacing w:line="360" w:lineRule="auto"/>
        <w:jc w:val="center"/>
        <w:rPr>
          <w:rFonts w:hint="eastAsia"/>
          <w:b/>
          <w:color w:val="000000" w:themeColor="text1"/>
          <w:sz w:val="36"/>
          <w:szCs w:val="36"/>
          <w14:textFill>
            <w14:solidFill>
              <w14:schemeClr w14:val="tx1"/>
            </w14:solidFill>
          </w14:textFill>
        </w:rPr>
      </w:pPr>
    </w:p>
    <w:p>
      <w:pPr>
        <w:pStyle w:val="25"/>
        <w:spacing w:line="360" w:lineRule="auto"/>
        <w:ind w:firstLine="480" w:firstLineChars="200"/>
        <w:jc w:val="left"/>
        <w:outlineLvl w:val="9"/>
        <w:rPr>
          <w:rFonts w:hint="eastAsia"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投标人应根据招标文件要求在此附件中提供中小企业生产或销售的产品或服务相关证明材料</w:t>
      </w:r>
    </w:p>
    <w:p>
      <w:pPr>
        <w:spacing w:line="360" w:lineRule="auto"/>
        <w:rPr>
          <w:rFonts w:hint="eastAsia"/>
          <w:color w:val="000000" w:themeColor="text1"/>
          <w:sz w:val="24"/>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snapToGrid w:val="0"/>
        <w:spacing w:line="360" w:lineRule="auto"/>
        <w:rPr>
          <w:rFonts w:hint="eastAsia"/>
          <w:color w:val="000000" w:themeColor="text1"/>
          <w:sz w:val="24"/>
          <w:u w:val="single"/>
          <w14:textFill>
            <w14:solidFill>
              <w14:schemeClr w14:val="tx1"/>
            </w14:solidFill>
          </w14:textFill>
        </w:rPr>
      </w:pPr>
    </w:p>
    <w:p>
      <w:pPr>
        <w:pStyle w:val="2"/>
        <w:rPr>
          <w:rFonts w:hint="eastAsia"/>
          <w:color w:val="000000" w:themeColor="text1"/>
          <w:sz w:val="24"/>
          <w:u w:val="single"/>
          <w14:textFill>
            <w14:solidFill>
              <w14:schemeClr w14:val="tx1"/>
            </w14:solidFill>
          </w14:textFill>
        </w:rPr>
      </w:pPr>
    </w:p>
    <w:p>
      <w:pPr>
        <w:pStyle w:val="13"/>
        <w:rPr>
          <w:rFonts w:hint="eastAsia"/>
          <w:color w:val="000000" w:themeColor="text1"/>
          <w:sz w:val="24"/>
          <w:u w:val="single"/>
          <w14:textFill>
            <w14:solidFill>
              <w14:schemeClr w14:val="tx1"/>
            </w14:solidFill>
          </w14:textFill>
        </w:rPr>
      </w:pPr>
    </w:p>
    <w:p>
      <w:pPr>
        <w:rPr>
          <w:rFonts w:hint="eastAsia"/>
        </w:rPr>
      </w:pPr>
    </w:p>
    <w:p>
      <w:pPr>
        <w:snapToGrid w:val="0"/>
        <w:spacing w:line="360" w:lineRule="auto"/>
        <w:rPr>
          <w:rFonts w:hint="eastAsia"/>
          <w:color w:val="000000" w:themeColor="text1"/>
          <w:sz w:val="24"/>
          <w:u w:val="single"/>
          <w14:textFill>
            <w14:solidFill>
              <w14:schemeClr w14:val="tx1"/>
            </w14:solidFill>
          </w14:textFill>
        </w:rPr>
      </w:pPr>
    </w:p>
    <w:p>
      <w:pPr>
        <w:widowControl/>
        <w:spacing w:before="75" w:after="75"/>
        <w:jc w:val="center"/>
        <w:rPr>
          <w:rFonts w:ascii="宋体" w:hAnsi="宋体" w:cs="宋体"/>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7、</w:t>
      </w:r>
      <w:r>
        <w:rPr>
          <w:rFonts w:ascii="宋体" w:hAnsi="宋体" w:cs="宋体"/>
          <w:b/>
          <w:bCs/>
          <w:color w:val="000000" w:themeColor="text1"/>
          <w:kern w:val="0"/>
          <w:sz w:val="32"/>
          <w:szCs w:val="32"/>
          <w14:textFill>
            <w14:solidFill>
              <w14:schemeClr w14:val="tx1"/>
            </w14:solidFill>
          </w14:textFill>
        </w:rPr>
        <w:t>残疾人福利性单位声明函（价格扣除适用，若有）</w:t>
      </w:r>
    </w:p>
    <w:p>
      <w:pPr>
        <w:widowControl/>
        <w:spacing w:before="75" w:after="75"/>
        <w:jc w:val="left"/>
        <w:rPr>
          <w:rFonts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 </w:t>
      </w:r>
    </w:p>
    <w:p>
      <w:pPr>
        <w:widowControl/>
        <w:spacing w:before="75" w:after="75" w:line="440" w:lineRule="exact"/>
        <w:ind w:firstLine="42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cs="宋体"/>
          <w:color w:val="000000" w:themeColor="text1"/>
          <w:kern w:val="0"/>
          <w:sz w:val="24"/>
          <w:u w:val="single"/>
          <w14:textFill>
            <w14:solidFill>
              <w14:schemeClr w14:val="tx1"/>
            </w14:solidFill>
          </w14:textFill>
        </w:rPr>
        <w:t>（填写“项目名称”）</w:t>
      </w:r>
      <w:r>
        <w:rPr>
          <w:rFonts w:ascii="宋体" w:hAnsi="宋体" w:cs="宋体"/>
          <w:color w:val="000000" w:themeColor="text1"/>
          <w:kern w:val="0"/>
          <w:sz w:val="24"/>
          <w14:textFill>
            <w14:solidFill>
              <w14:schemeClr w14:val="tx1"/>
            </w14:solidFill>
          </w14:textFill>
        </w:rPr>
        <w:t>项目采购活动：</w:t>
      </w:r>
    </w:p>
    <w:p>
      <w:pPr>
        <w:widowControl/>
        <w:spacing w:before="75" w:after="75" w:line="440" w:lineRule="exact"/>
        <w:ind w:firstLine="42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）提供本投标人制造的</w:t>
      </w:r>
      <w:r>
        <w:rPr>
          <w:rFonts w:ascii="宋体" w:hAnsi="宋体" w:cs="宋体"/>
          <w:color w:val="000000" w:themeColor="text1"/>
          <w:kern w:val="0"/>
          <w:sz w:val="24"/>
          <w:u w:val="single"/>
          <w14:textFill>
            <w14:solidFill>
              <w14:schemeClr w14:val="tx1"/>
            </w14:solidFill>
          </w14:textFill>
        </w:rPr>
        <w:t>（填写“所投合同包、品目号”）</w:t>
      </w:r>
      <w:r>
        <w:rPr>
          <w:rFonts w:ascii="宋体" w:hAnsi="宋体" w:cs="宋体"/>
          <w:color w:val="000000" w:themeColor="text1"/>
          <w:kern w:val="0"/>
          <w:sz w:val="24"/>
          <w14:textFill>
            <w14:solidFill>
              <w14:schemeClr w14:val="tx1"/>
            </w14:solidFill>
          </w14:textFill>
        </w:rPr>
        <w:t>货物，</w:t>
      </w:r>
    </w:p>
    <w:p>
      <w:pPr>
        <w:widowControl/>
        <w:spacing w:before="75" w:after="75" w:line="440" w:lineRule="exact"/>
        <w:ind w:firstLine="42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）由本投标人提供的</w:t>
      </w:r>
      <w:r>
        <w:rPr>
          <w:rFonts w:ascii="宋体" w:hAnsi="宋体" w:cs="宋体"/>
          <w:color w:val="000000" w:themeColor="text1"/>
          <w:kern w:val="0"/>
          <w:sz w:val="24"/>
          <w:u w:val="single"/>
          <w14:textFill>
            <w14:solidFill>
              <w14:schemeClr w14:val="tx1"/>
            </w14:solidFill>
          </w14:textFill>
        </w:rPr>
        <w:t>（填写“所投合同包、品目号”）</w:t>
      </w:r>
      <w:r>
        <w:rPr>
          <w:rFonts w:ascii="宋体" w:hAnsi="宋体" w:cs="宋体"/>
          <w:color w:val="000000" w:themeColor="text1"/>
          <w:kern w:val="0"/>
          <w:sz w:val="24"/>
          <w14:textFill>
            <w14:solidFill>
              <w14:schemeClr w14:val="tx1"/>
            </w14:solidFill>
          </w14:textFill>
        </w:rPr>
        <w:t>服务；或</w:t>
      </w:r>
    </w:p>
    <w:p>
      <w:pPr>
        <w:widowControl/>
        <w:spacing w:before="75" w:after="75" w:line="440" w:lineRule="exact"/>
        <w:ind w:firstLine="42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）提供其他残疾人福利性单位制造的</w:t>
      </w:r>
      <w:r>
        <w:rPr>
          <w:rFonts w:ascii="宋体" w:hAnsi="宋体" w:cs="宋体"/>
          <w:color w:val="000000" w:themeColor="text1"/>
          <w:kern w:val="0"/>
          <w:sz w:val="24"/>
          <w:u w:val="single"/>
          <w14:textFill>
            <w14:solidFill>
              <w14:schemeClr w14:val="tx1"/>
            </w14:solidFill>
          </w14:textFill>
        </w:rPr>
        <w:t>（填写“所投合同包、品目号”）</w:t>
      </w:r>
      <w:r>
        <w:rPr>
          <w:rFonts w:ascii="宋体" w:hAnsi="宋体" w:cs="宋体"/>
          <w:color w:val="000000" w:themeColor="text1"/>
          <w:kern w:val="0"/>
          <w:sz w:val="24"/>
          <w14:textFill>
            <w14:solidFill>
              <w14:schemeClr w14:val="tx1"/>
            </w14:solidFill>
          </w14:textFill>
        </w:rPr>
        <w:t>货物（不包括使用非残疾人福利性单位注册商标的货物）。</w:t>
      </w:r>
    </w:p>
    <w:p>
      <w:pPr>
        <w:widowControl/>
        <w:spacing w:before="75" w:after="75" w:line="440" w:lineRule="exact"/>
        <w:ind w:firstLine="42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本投标人对上述声明的真实性负责。如有虚假，将依法承担相应责任。</w:t>
      </w:r>
    </w:p>
    <w:p>
      <w:pPr>
        <w:widowControl/>
        <w:spacing w:before="75" w:after="75" w:line="440" w:lineRule="exact"/>
        <w:ind w:firstLine="420"/>
        <w:jc w:val="left"/>
        <w:rPr>
          <w:rFonts w:ascii="宋体" w:hAnsi="宋体" w:cs="宋体"/>
          <w:color w:val="000000" w:themeColor="text1"/>
          <w:kern w:val="0"/>
          <w:sz w:val="24"/>
          <w14:textFill>
            <w14:solidFill>
              <w14:schemeClr w14:val="tx1"/>
            </w14:solidFill>
          </w14:textFill>
        </w:rPr>
      </w:pPr>
      <w:r>
        <w:rPr>
          <w:rFonts w:cs="宋体"/>
          <w:color w:val="000000" w:themeColor="text1"/>
          <w:kern w:val="0"/>
          <w:sz w:val="24"/>
          <w14:textFill>
            <w14:solidFill>
              <w14:schemeClr w14:val="tx1"/>
            </w14:solidFill>
          </w14:textFill>
        </w:rPr>
        <w:t> </w:t>
      </w:r>
    </w:p>
    <w:p>
      <w:pPr>
        <w:widowControl/>
        <w:spacing w:before="75" w:after="75" w:line="44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注意：</w:t>
      </w:r>
    </w:p>
    <w:p>
      <w:pPr>
        <w:widowControl/>
        <w:spacing w:before="75" w:after="75" w:line="44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1、请投标人按照实际情况编制填写本声明函，并在相应的（）中打“√”。</w:t>
      </w:r>
    </w:p>
    <w:p>
      <w:pPr>
        <w:widowControl/>
        <w:spacing w:before="75" w:after="75"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、若《残疾人福利性单位声明函》内容不真实，</w:t>
      </w:r>
      <w:r>
        <w:rPr>
          <w:rFonts w:ascii="宋体" w:hAnsi="宋体" w:cs="宋体"/>
          <w:b/>
          <w:bCs/>
          <w:color w:val="000000" w:themeColor="text1"/>
          <w:kern w:val="0"/>
          <w:sz w:val="24"/>
          <w14:textFill>
            <w14:solidFill>
              <w14:schemeClr w14:val="tx1"/>
            </w14:solidFill>
          </w14:textFill>
        </w:rPr>
        <w:t>视为提供虚假材料</w:t>
      </w:r>
      <w:r>
        <w:rPr>
          <w:rFonts w:ascii="宋体" w:hAnsi="宋体" w:cs="宋体"/>
          <w:color w:val="000000" w:themeColor="text1"/>
          <w:kern w:val="0"/>
          <w:sz w:val="24"/>
          <w14:textFill>
            <w14:solidFill>
              <w14:schemeClr w14:val="tx1"/>
            </w14:solidFill>
          </w14:textFill>
        </w:rPr>
        <w:t>。</w:t>
      </w:r>
    </w:p>
    <w:p>
      <w:pPr>
        <w:widowControl/>
        <w:spacing w:before="75" w:after="75"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ascii="宋体" w:hAnsi="宋体" w:cs="宋体"/>
          <w:color w:val="000000" w:themeColor="text1"/>
          <w:kern w:val="0"/>
          <w:sz w:val="24"/>
          <w14:textFill>
            <w14:solidFill>
              <w14:schemeClr w14:val="tx1"/>
            </w14:solidFill>
          </w14:textFill>
        </w:rPr>
        <w:t>、符合财政部、民政部、中国残联文件（财库</w:t>
      </w:r>
      <w:r>
        <w:rPr>
          <w:rFonts w:cs="宋体"/>
          <w:color w:val="000000" w:themeColor="text1"/>
          <w:kern w:val="0"/>
          <w:sz w:val="24"/>
          <w14:textFill>
            <w14:solidFill>
              <w14:schemeClr w14:val="tx1"/>
            </w14:solidFill>
          </w14:textFill>
        </w:rPr>
        <w:t>[2017]141</w:t>
      </w:r>
      <w:r>
        <w:rPr>
          <w:rFonts w:ascii="宋体" w:hAnsi="宋体" w:cs="宋体"/>
          <w:color w:val="000000" w:themeColor="text1"/>
          <w:kern w:val="0"/>
          <w:sz w:val="24"/>
          <w14:textFill>
            <w14:solidFill>
              <w14:schemeClr w14:val="tx1"/>
            </w14:solidFill>
          </w14:textFill>
        </w:rPr>
        <w:t>号）规定的残疾人福利性单位提供本单位制造的货物、承担的工程或服务，或提供其他残疾人福利性单位制造的货物（不包括使用非残疾人福利性单位注册商标的货物）</w:t>
      </w:r>
      <w:r>
        <w:rPr>
          <w:rFonts w:ascii="宋体" w:hAnsi="宋体" w:cs="宋体"/>
          <w:b/>
          <w:bCs/>
          <w:color w:val="000000" w:themeColor="text1"/>
          <w:kern w:val="0"/>
          <w:sz w:val="24"/>
          <w14:textFill>
            <w14:solidFill>
              <w14:schemeClr w14:val="tx1"/>
            </w14:solidFill>
          </w14:textFill>
        </w:rPr>
        <w:t>可享受价格扣除。</w:t>
      </w:r>
    </w:p>
    <w:p>
      <w:pPr>
        <w:widowControl/>
        <w:spacing w:before="75" w:after="75" w:line="440" w:lineRule="exact"/>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w:t>
      </w:r>
    </w:p>
    <w:p>
      <w:pPr>
        <w:spacing w:line="360" w:lineRule="auto"/>
        <w:ind w:firstLine="4200" w:firstLineChars="1750"/>
        <w:jc w:val="left"/>
        <w:rPr>
          <w:rFonts w:hint="eastAsia"/>
          <w:bCs/>
          <w:color w:val="000000" w:themeColor="text1"/>
          <w:sz w:val="24"/>
          <w14:textFill>
            <w14:solidFill>
              <w14:schemeClr w14:val="tx1"/>
            </w14:solidFill>
          </w14:textFill>
        </w:rPr>
      </w:pPr>
      <w:r>
        <w:rPr>
          <w:rFonts w:hint="eastAsia" w:cs="宋体"/>
          <w:color w:val="000000" w:themeColor="text1"/>
          <w:kern w:val="0"/>
          <w:sz w:val="24"/>
          <w14:textFill>
            <w14:solidFill>
              <w14:schemeClr w14:val="tx1"/>
            </w14:solidFill>
          </w14:textFill>
        </w:rPr>
        <w:t xml:space="preserve"> </w:t>
      </w:r>
      <w:r>
        <w:rPr>
          <w:rFonts w:hint="eastAsia"/>
          <w:bCs/>
          <w:color w:val="000000" w:themeColor="text1"/>
          <w:sz w:val="24"/>
          <w14:textFill>
            <w14:solidFill>
              <w14:schemeClr w14:val="tx1"/>
            </w14:solidFill>
          </w14:textFill>
        </w:rPr>
        <w:t>投标人全称（加盖公章）：</w:t>
      </w:r>
      <w:r>
        <w:rPr>
          <w:rFonts w:hint="eastAsia"/>
          <w:bCs/>
          <w:color w:val="000000" w:themeColor="text1"/>
          <w:sz w:val="24"/>
          <w:u w:val="single"/>
          <w14:textFill>
            <w14:solidFill>
              <w14:schemeClr w14:val="tx1"/>
            </w14:solidFill>
          </w14:textFill>
        </w:rPr>
        <w:t xml:space="preserve">             </w:t>
      </w:r>
    </w:p>
    <w:p>
      <w:pPr>
        <w:spacing w:line="360" w:lineRule="auto"/>
        <w:ind w:firstLine="4320" w:firstLineChars="18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投标代表签字：</w:t>
      </w:r>
      <w:r>
        <w:rPr>
          <w:rFonts w:hint="eastAsia"/>
          <w:bCs/>
          <w:color w:val="000000" w:themeColor="text1"/>
          <w:sz w:val="24"/>
          <w:u w:val="single"/>
          <w14:textFill>
            <w14:solidFill>
              <w14:schemeClr w14:val="tx1"/>
            </w14:solidFill>
          </w14:textFill>
        </w:rPr>
        <w:t xml:space="preserve">                  </w:t>
      </w:r>
    </w:p>
    <w:p>
      <w:pPr>
        <w:spacing w:line="360" w:lineRule="auto"/>
        <w:ind w:firstLine="4320" w:firstLineChars="1800"/>
        <w:rPr>
          <w:rFonts w:hint="eastAsia"/>
          <w:color w:val="000000" w:themeColor="text1"/>
          <w14:textFill>
            <w14:solidFill>
              <w14:schemeClr w14:val="tx1"/>
            </w14:solidFill>
          </w14:textFill>
        </w:rPr>
      </w:pPr>
      <w:r>
        <w:rPr>
          <w:rFonts w:hint="eastAsia"/>
          <w:bCs/>
          <w:color w:val="000000" w:themeColor="text1"/>
          <w:sz w:val="24"/>
          <w14:textFill>
            <w14:solidFill>
              <w14:schemeClr w14:val="tx1"/>
            </w14:solidFill>
          </w14:textFill>
        </w:rPr>
        <w:t>日期：    年    月    日</w:t>
      </w: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pStyle w:val="15"/>
        <w:ind w:left="420" w:firstLine="640"/>
        <w:rPr>
          <w:rFonts w:hint="eastAsia"/>
          <w:color w:val="000000" w:themeColor="text1"/>
          <w14:textFill>
            <w14:solidFill>
              <w14:schemeClr w14:val="tx1"/>
            </w14:solidFill>
          </w14:textFill>
        </w:rPr>
      </w:pPr>
    </w:p>
    <w:p>
      <w:pPr>
        <w:spacing w:line="264" w:lineRule="auto"/>
        <w:ind w:firstLine="2891" w:firstLineChars="400"/>
        <w:jc w:val="both"/>
        <w:rPr>
          <w:rFonts w:hint="eastAsia"/>
          <w:b/>
          <w:color w:val="000000" w:themeColor="text1"/>
          <w:sz w:val="72"/>
          <w:szCs w:val="72"/>
          <w14:textFill>
            <w14:solidFill>
              <w14:schemeClr w14:val="tx1"/>
            </w14:solidFill>
          </w14:textFill>
        </w:rPr>
      </w:pPr>
      <w:r>
        <w:rPr>
          <w:rFonts w:hint="eastAsia"/>
          <w:b/>
          <w:color w:val="000000" w:themeColor="text1"/>
          <w:sz w:val="72"/>
          <w:szCs w:val="72"/>
          <w14:textFill>
            <w14:solidFill>
              <w14:schemeClr w14:val="tx1"/>
            </w14:solidFill>
          </w14:textFill>
        </w:rPr>
        <w:t>封面格式</w:t>
      </w:r>
    </w:p>
    <w:p>
      <w:pPr>
        <w:spacing w:line="264" w:lineRule="auto"/>
        <w:ind w:firstLine="643" w:firstLineChars="200"/>
        <w:jc w:val="center"/>
        <w:rPr>
          <w:rFonts w:hint="eastAsia"/>
          <w:b/>
          <w:color w:val="000000" w:themeColor="text1"/>
          <w:sz w:val="32"/>
          <w:szCs w:val="32"/>
          <w14:textFill>
            <w14:solidFill>
              <w14:schemeClr w14:val="tx1"/>
            </w14:solidFill>
          </w14:textFill>
        </w:rPr>
      </w:pPr>
    </w:p>
    <w:p>
      <w:pPr>
        <w:jc w:val="center"/>
        <w:rPr>
          <w:b/>
          <w:color w:val="000000" w:themeColor="text1"/>
          <w:sz w:val="36"/>
          <w14:textFill>
            <w14:solidFill>
              <w14:schemeClr w14:val="tx1"/>
            </w14:solidFill>
          </w14:textFill>
        </w:rPr>
      </w:pPr>
      <w:r>
        <w:rPr>
          <w:rFonts w:hint="eastAsia"/>
          <w:color w:val="000000" w:themeColor="text1"/>
          <w:sz w:val="80"/>
          <w:szCs w:val="32"/>
          <w14:textFill>
            <w14:solidFill>
              <w14:schemeClr w14:val="tx1"/>
            </w14:solidFill>
          </w14:textFill>
        </w:rPr>
        <w:t>投标文件</w:t>
      </w:r>
    </w:p>
    <w:p>
      <w:pPr>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(技术商务部分)</w:t>
      </w:r>
    </w:p>
    <w:p>
      <w:pPr>
        <w:jc w:val="center"/>
        <w:rPr>
          <w:b/>
          <w:color w:val="000000" w:themeColor="text1"/>
          <w:sz w:val="36"/>
          <w14:textFill>
            <w14:solidFill>
              <w14:schemeClr w14:val="tx1"/>
            </w14:solidFill>
          </w14:textFill>
        </w:rPr>
      </w:pPr>
    </w:p>
    <w:p>
      <w:pPr>
        <w:ind w:firstLine="1970" w:firstLineChars="545"/>
        <w:rPr>
          <w:b/>
          <w:color w:val="000000" w:themeColor="text1"/>
          <w:sz w:val="36"/>
          <w:u w:val="single"/>
          <w14:textFill>
            <w14:solidFill>
              <w14:schemeClr w14:val="tx1"/>
            </w14:solidFill>
          </w14:textFill>
        </w:rPr>
      </w:pPr>
      <w:r>
        <w:rPr>
          <w:rFonts w:hint="eastAsia"/>
          <w:b/>
          <w:color w:val="000000" w:themeColor="text1"/>
          <w:sz w:val="36"/>
          <w14:textFill>
            <w14:solidFill>
              <w14:schemeClr w14:val="tx1"/>
            </w14:solidFill>
          </w14:textFill>
        </w:rPr>
        <w:t>项目名称：</w:t>
      </w:r>
      <w:r>
        <w:rPr>
          <w:rFonts w:hint="eastAsia"/>
          <w:b/>
          <w:color w:val="000000" w:themeColor="text1"/>
          <w:sz w:val="36"/>
          <w:u w:val="single"/>
          <w14:textFill>
            <w14:solidFill>
              <w14:schemeClr w14:val="tx1"/>
            </w14:solidFill>
          </w14:textFill>
        </w:rPr>
        <w:t xml:space="preserve">               </w:t>
      </w:r>
    </w:p>
    <w:p>
      <w:pPr>
        <w:ind w:firstLine="1970" w:firstLineChars="545"/>
        <w:rPr>
          <w:b/>
          <w:color w:val="000000" w:themeColor="text1"/>
          <w:sz w:val="36"/>
          <w:u w:val="single"/>
          <w14:textFill>
            <w14:solidFill>
              <w14:schemeClr w14:val="tx1"/>
            </w14:solidFill>
          </w14:textFill>
        </w:rPr>
      </w:pPr>
      <w:r>
        <w:rPr>
          <w:rFonts w:hint="eastAsia"/>
          <w:b/>
          <w:color w:val="000000" w:themeColor="text1"/>
          <w:sz w:val="36"/>
          <w14:textFill>
            <w14:solidFill>
              <w14:schemeClr w14:val="tx1"/>
            </w14:solidFill>
          </w14:textFill>
        </w:rPr>
        <w:t>招标编号：</w:t>
      </w:r>
      <w:r>
        <w:rPr>
          <w:rFonts w:hint="eastAsia"/>
          <w:b/>
          <w:color w:val="000000" w:themeColor="text1"/>
          <w:sz w:val="36"/>
          <w:u w:val="single"/>
          <w14:textFill>
            <w14:solidFill>
              <w14:schemeClr w14:val="tx1"/>
            </w14:solidFill>
          </w14:textFill>
        </w:rPr>
        <w:t xml:space="preserve">               </w:t>
      </w:r>
    </w:p>
    <w:p>
      <w:pPr>
        <w:spacing w:line="360" w:lineRule="auto"/>
        <w:jc w:val="center"/>
        <w:rPr>
          <w:b/>
          <w:color w:val="000000" w:themeColor="text1"/>
          <w:sz w:val="36"/>
          <w14:textFill>
            <w14:solidFill>
              <w14:schemeClr w14:val="tx1"/>
            </w14:solidFill>
          </w14:textFill>
        </w:rPr>
      </w:pPr>
    </w:p>
    <w:p>
      <w:pPr>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（正/副本）</w:t>
      </w:r>
    </w:p>
    <w:p>
      <w:pPr>
        <w:rPr>
          <w:b/>
          <w:color w:val="000000" w:themeColor="text1"/>
          <w:sz w:val="36"/>
          <w14:textFill>
            <w14:solidFill>
              <w14:schemeClr w14:val="tx1"/>
            </w14:solidFill>
          </w14:textFill>
        </w:rPr>
      </w:pPr>
    </w:p>
    <w:p>
      <w:pPr>
        <w:spacing w:line="440" w:lineRule="exact"/>
        <w:rPr>
          <w:rFonts w:hint="eastAsia"/>
          <w:b/>
          <w:color w:val="000000" w:themeColor="text1"/>
          <w:sz w:val="36"/>
          <w14:textFill>
            <w14:solidFill>
              <w14:schemeClr w14:val="tx1"/>
            </w14:solidFill>
          </w14:textFill>
        </w:rPr>
      </w:pPr>
    </w:p>
    <w:p>
      <w:pPr>
        <w:spacing w:line="500" w:lineRule="exact"/>
        <w:ind w:firstLine="157" w:firstLineChars="49"/>
        <w:rPr>
          <w:b/>
          <w:color w:val="000000" w:themeColor="text1"/>
          <w:sz w:val="32"/>
          <w:u w:val="single"/>
          <w14:textFill>
            <w14:solidFill>
              <w14:schemeClr w14:val="tx1"/>
            </w14:solidFill>
          </w14:textFill>
        </w:rPr>
      </w:pPr>
      <w:r>
        <w:rPr>
          <w:rFonts w:hint="eastAsia"/>
          <w:b/>
          <w:color w:val="000000" w:themeColor="text1"/>
          <w:sz w:val="32"/>
          <w14:textFill>
            <w14:solidFill>
              <w14:schemeClr w14:val="tx1"/>
            </w14:solidFill>
          </w14:textFill>
        </w:rPr>
        <w:t xml:space="preserve">    投标人名称 ：</w:t>
      </w:r>
      <w:r>
        <w:rPr>
          <w:rFonts w:hint="eastAsia"/>
          <w:b/>
          <w:color w:val="000000" w:themeColor="text1"/>
          <w:sz w:val="32"/>
          <w:u w:val="single"/>
          <w14:textFill>
            <w14:solidFill>
              <w14:schemeClr w14:val="tx1"/>
            </w14:solidFill>
          </w14:textFill>
        </w:rPr>
        <w:t>________________________________</w:t>
      </w:r>
    </w:p>
    <w:p>
      <w:pPr>
        <w:spacing w:line="500" w:lineRule="exact"/>
        <w:ind w:firstLine="157" w:firstLineChars="49"/>
        <w:rPr>
          <w:b/>
          <w:color w:val="000000" w:themeColor="text1"/>
          <w:sz w:val="32"/>
          <w:u w:val="single"/>
          <w14:textFill>
            <w14:solidFill>
              <w14:schemeClr w14:val="tx1"/>
            </w14:solidFill>
          </w14:textFill>
        </w:rPr>
      </w:pPr>
      <w:r>
        <w:rPr>
          <w:rFonts w:hint="eastAsia"/>
          <w:b/>
          <w:color w:val="000000" w:themeColor="text1"/>
          <w:sz w:val="32"/>
          <w14:textFill>
            <w14:solidFill>
              <w14:schemeClr w14:val="tx1"/>
            </w14:solidFill>
          </w14:textFill>
        </w:rPr>
        <w:t xml:space="preserve">    法定代表人姓名：</w:t>
      </w:r>
      <w:r>
        <w:rPr>
          <w:rFonts w:hint="eastAsia"/>
          <w:b/>
          <w:color w:val="000000" w:themeColor="text1"/>
          <w:sz w:val="32"/>
          <w:u w:val="single"/>
          <w14:textFill>
            <w14:solidFill>
              <w14:schemeClr w14:val="tx1"/>
            </w14:solidFill>
          </w14:textFill>
        </w:rPr>
        <w:t>_____________________________</w:t>
      </w:r>
    </w:p>
    <w:p>
      <w:pPr>
        <w:spacing w:line="500" w:lineRule="exact"/>
        <w:ind w:firstLine="157" w:firstLineChars="49"/>
        <w:rPr>
          <w:b/>
          <w:color w:val="000000" w:themeColor="text1"/>
          <w:sz w:val="32"/>
          <w:u w:val="single"/>
          <w14:textFill>
            <w14:solidFill>
              <w14:schemeClr w14:val="tx1"/>
            </w14:solidFill>
          </w14:textFill>
        </w:rPr>
      </w:pPr>
      <w:r>
        <w:rPr>
          <w:rFonts w:hint="eastAsia"/>
          <w:b/>
          <w:color w:val="000000" w:themeColor="text1"/>
          <w:sz w:val="32"/>
          <w14:textFill>
            <w14:solidFill>
              <w14:schemeClr w14:val="tx1"/>
            </w14:solidFill>
          </w14:textFill>
        </w:rPr>
        <w:t xml:space="preserve">    地址：</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 xml:space="preserve"> 邮编：</w:t>
      </w:r>
      <w:r>
        <w:rPr>
          <w:rFonts w:hint="eastAsia"/>
          <w:b/>
          <w:color w:val="000000" w:themeColor="text1"/>
          <w:sz w:val="32"/>
          <w:u w:val="single"/>
          <w14:textFill>
            <w14:solidFill>
              <w14:schemeClr w14:val="tx1"/>
            </w14:solidFill>
          </w14:textFill>
        </w:rPr>
        <w:t>______</w:t>
      </w:r>
    </w:p>
    <w:p>
      <w:pPr>
        <w:spacing w:line="500" w:lineRule="exact"/>
        <w:ind w:firstLine="315" w:firstLineChars="98"/>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 xml:space="preserve">   电话：</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 xml:space="preserve"> 传真：</w:t>
      </w:r>
      <w:r>
        <w:rPr>
          <w:rFonts w:hint="eastAsia"/>
          <w:b/>
          <w:color w:val="000000" w:themeColor="text1"/>
          <w:sz w:val="32"/>
          <w:u w:val="single"/>
          <w14:textFill>
            <w14:solidFill>
              <w14:schemeClr w14:val="tx1"/>
            </w14:solidFill>
          </w14:textFill>
        </w:rPr>
        <w:t>_______________</w:t>
      </w:r>
    </w:p>
    <w:p>
      <w:pPr>
        <w:spacing w:line="500" w:lineRule="exact"/>
        <w:ind w:firstLine="790" w:firstLineChars="246"/>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电子邮箱：</w:t>
      </w:r>
      <w:r>
        <w:rPr>
          <w:rFonts w:hint="eastAsia"/>
          <w:b/>
          <w:color w:val="000000" w:themeColor="text1"/>
          <w:sz w:val="32"/>
          <w:u w:val="single"/>
          <w14:textFill>
            <w14:solidFill>
              <w14:schemeClr w14:val="tx1"/>
            </w14:solidFill>
          </w14:textFill>
        </w:rPr>
        <w:t>___________________________________</w:t>
      </w:r>
    </w:p>
    <w:p>
      <w:pPr>
        <w:spacing w:line="500" w:lineRule="exact"/>
        <w:ind w:firstLine="790" w:firstLineChars="246"/>
        <w:rPr>
          <w:b/>
          <w:color w:val="000000" w:themeColor="text1"/>
          <w:sz w:val="32"/>
          <w:u w:val="single"/>
          <w14:textFill>
            <w14:solidFill>
              <w14:schemeClr w14:val="tx1"/>
            </w14:solidFill>
          </w14:textFill>
        </w:rPr>
      </w:pPr>
      <w:r>
        <w:rPr>
          <w:rFonts w:hint="eastAsia"/>
          <w:b/>
          <w:color w:val="000000" w:themeColor="text1"/>
          <w:sz w:val="32"/>
          <w14:textFill>
            <w14:solidFill>
              <w14:schemeClr w14:val="tx1"/>
            </w14:solidFill>
          </w14:textFill>
        </w:rPr>
        <w:t>投标代表(印刷体)：</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 xml:space="preserve"> 签字：</w:t>
      </w:r>
      <w:r>
        <w:rPr>
          <w:rFonts w:hint="eastAsia"/>
          <w:b/>
          <w:color w:val="000000" w:themeColor="text1"/>
          <w:sz w:val="32"/>
          <w:u w:val="single"/>
          <w14:textFill>
            <w14:solidFill>
              <w14:schemeClr w14:val="tx1"/>
            </w14:solidFill>
          </w14:textFill>
        </w:rPr>
        <w:t>___________</w:t>
      </w:r>
    </w:p>
    <w:p>
      <w:pPr>
        <w:spacing w:line="500" w:lineRule="exact"/>
        <w:ind w:firstLine="790" w:firstLineChars="246"/>
        <w:rPr>
          <w:rFonts w:hint="eastAsia"/>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手机：</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 xml:space="preserve">  日期 ：202</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年</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月</w:t>
      </w:r>
      <w:r>
        <w:rPr>
          <w:rFonts w:hint="eastAsia"/>
          <w:b/>
          <w:color w:val="000000" w:themeColor="text1"/>
          <w:sz w:val="32"/>
          <w:u w:val="single"/>
          <w14:textFill>
            <w14:solidFill>
              <w14:schemeClr w14:val="tx1"/>
            </w14:solidFill>
          </w14:textFill>
        </w:rPr>
        <w:t xml:space="preserve">   </w:t>
      </w:r>
      <w:r>
        <w:rPr>
          <w:rFonts w:hint="eastAsia"/>
          <w:b/>
          <w:color w:val="000000" w:themeColor="text1"/>
          <w:sz w:val="32"/>
          <w14:textFill>
            <w14:solidFill>
              <w14:schemeClr w14:val="tx1"/>
            </w14:solidFill>
          </w14:textFill>
        </w:rPr>
        <w:t>日</w:t>
      </w:r>
    </w:p>
    <w:p>
      <w:pPr>
        <w:spacing w:line="500" w:lineRule="exact"/>
        <w:ind w:firstLine="790" w:firstLineChars="246"/>
        <w:rPr>
          <w:b/>
          <w:color w:val="000000" w:themeColor="text1"/>
          <w:sz w:val="32"/>
          <w14:textFill>
            <w14:solidFill>
              <w14:schemeClr w14:val="tx1"/>
            </w14:solidFill>
          </w14:textFill>
        </w:rPr>
      </w:pPr>
    </w:p>
    <w:p>
      <w:pPr>
        <w:pStyle w:val="2"/>
        <w:rPr>
          <w:b/>
          <w:color w:val="000000" w:themeColor="text1"/>
          <w:sz w:val="32"/>
          <w14:textFill>
            <w14:solidFill>
              <w14:schemeClr w14:val="tx1"/>
            </w14:solidFill>
          </w14:textFill>
        </w:rPr>
      </w:pPr>
    </w:p>
    <w:p>
      <w:pPr>
        <w:rPr>
          <w:rFonts w:hint="eastAsia"/>
          <w:color w:val="000000" w:themeColor="text1"/>
          <w:sz w:val="24"/>
          <w14:textFill>
            <w14:solidFill>
              <w14:schemeClr w14:val="tx1"/>
            </w14:solidFill>
          </w14:textFill>
        </w:rPr>
      </w:pPr>
    </w:p>
    <w:p>
      <w:pPr>
        <w:ind w:firstLine="4176" w:firstLineChars="1300"/>
        <w:rPr>
          <w:rFonts w:hint="eastAsia"/>
          <w:b/>
          <w:color w:val="000000" w:themeColor="text1"/>
          <w:sz w:val="32"/>
          <w:szCs w:val="32"/>
          <w14:textFill>
            <w14:solidFill>
              <w14:schemeClr w14:val="tx1"/>
            </w14:solidFill>
          </w14:textFill>
        </w:rPr>
      </w:pPr>
    </w:p>
    <w:p>
      <w:pPr>
        <w:ind w:firstLine="4176" w:firstLineChars="1300"/>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 xml:space="preserve">1、投  标 书  </w:t>
      </w:r>
    </w:p>
    <w:p>
      <w:pPr>
        <w:spacing w:line="400" w:lineRule="exact"/>
        <w:ind w:left="315"/>
        <w:rPr>
          <w:rFonts w:hint="eastAsia"/>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致：</w:t>
      </w:r>
      <w:r>
        <w:rPr>
          <w:rFonts w:hint="eastAsia"/>
          <w:color w:val="000000" w:themeColor="text1"/>
          <w:sz w:val="24"/>
          <w:u w:val="single"/>
          <w14:textFill>
            <w14:solidFill>
              <w14:schemeClr w14:val="tx1"/>
            </w14:solidFill>
          </w14:textFill>
        </w:rPr>
        <w:t xml:space="preserve">                </w:t>
      </w:r>
    </w:p>
    <w:p>
      <w:pPr>
        <w:tabs>
          <w:tab w:val="left" w:pos="4500"/>
        </w:tabs>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根据贵方为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项目的投标邀请（项目编号）：</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，本签字代表（全名、职务）正式授权并代表投标人（投标人名称、地址）提交下述文件正本一份和副本</w:t>
      </w:r>
      <w:r>
        <w:rPr>
          <w:rFonts w:hint="eastAsia"/>
          <w:color w:val="000000" w:themeColor="text1"/>
          <w:sz w:val="24"/>
          <w:lang w:eastAsia="zh-CN"/>
          <w14:textFill>
            <w14:solidFill>
              <w14:schemeClr w14:val="tx1"/>
            </w14:solidFill>
          </w14:textFill>
        </w:rPr>
        <w:t>二</w:t>
      </w:r>
      <w:r>
        <w:rPr>
          <w:rFonts w:hint="eastAsia"/>
          <w:color w:val="000000" w:themeColor="text1"/>
          <w:sz w:val="24"/>
          <w14:textFill>
            <w14:solidFill>
              <w14:schemeClr w14:val="tx1"/>
            </w14:solidFill>
          </w14:textFill>
        </w:rPr>
        <w:t>份。</w:t>
      </w:r>
    </w:p>
    <w:p>
      <w:pPr>
        <w:numPr>
          <w:ilvl w:val="0"/>
          <w:numId w:val="5"/>
        </w:numPr>
        <w:spacing w:line="400" w:lineRule="exact"/>
        <w:rPr>
          <w:rFonts w:hint="eastAsia"/>
          <w:color w:val="000000"/>
          <w:sz w:val="24"/>
        </w:rPr>
      </w:pPr>
      <w:r>
        <w:rPr>
          <w:rFonts w:hint="eastAsia"/>
          <w:color w:val="000000"/>
          <w:sz w:val="24"/>
        </w:rPr>
        <w:t>报价一览表</w:t>
      </w:r>
    </w:p>
    <w:p>
      <w:pPr>
        <w:numPr>
          <w:ilvl w:val="0"/>
          <w:numId w:val="5"/>
        </w:numPr>
        <w:spacing w:line="400" w:lineRule="exact"/>
        <w:rPr>
          <w:rFonts w:hint="eastAsia"/>
          <w:color w:val="000000"/>
          <w:sz w:val="24"/>
        </w:rPr>
      </w:pPr>
      <w:r>
        <w:rPr>
          <w:rFonts w:hint="eastAsia"/>
          <w:color w:val="000000"/>
          <w:sz w:val="24"/>
          <w:lang w:val="en-US" w:eastAsia="zh-CN"/>
        </w:rPr>
        <w:t>技术偏离表</w:t>
      </w:r>
    </w:p>
    <w:p>
      <w:pPr>
        <w:numPr>
          <w:ilvl w:val="0"/>
          <w:numId w:val="5"/>
        </w:numPr>
        <w:spacing w:line="400" w:lineRule="exact"/>
        <w:rPr>
          <w:rFonts w:hint="eastAsia"/>
          <w:color w:val="000000"/>
          <w:sz w:val="24"/>
        </w:rPr>
      </w:pPr>
      <w:r>
        <w:rPr>
          <w:rFonts w:hint="eastAsia"/>
          <w:color w:val="000000"/>
          <w:sz w:val="24"/>
          <w:lang w:val="en-US" w:eastAsia="zh-CN"/>
        </w:rPr>
        <w:t>商务偏离表</w:t>
      </w:r>
    </w:p>
    <w:p>
      <w:pPr>
        <w:numPr>
          <w:ilvl w:val="0"/>
          <w:numId w:val="5"/>
        </w:numPr>
        <w:spacing w:line="400" w:lineRule="exac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投标人资格证明文件</w:t>
      </w:r>
    </w:p>
    <w:p>
      <w:pPr>
        <w:numPr>
          <w:ilvl w:val="0"/>
          <w:numId w:val="5"/>
        </w:numPr>
        <w:spacing w:line="400" w:lineRule="exac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投标人提交的其它资料</w:t>
      </w:r>
    </w:p>
    <w:p>
      <w:pPr>
        <w:spacing w:line="400" w:lineRule="exact"/>
        <w:rPr>
          <w:rFonts w:hint="eastAsia"/>
          <w:color w:val="000000" w:themeColor="text1"/>
          <w:sz w:val="24"/>
          <w14:textFill>
            <w14:solidFill>
              <w14:schemeClr w14:val="tx1"/>
            </w14:solidFill>
          </w14:textFill>
        </w:rPr>
      </w:pP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据此函，签字代表宣布同意如下：</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1．投标人已详细审查全部公开文件，包括修改文件（如有的话）和有关附件，将自行承担因对全部公开文件理解不正确或误解而产生的相应后果。</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2．投标人保证遵守公开文件的全部规定，投标人所提交的材料中所含的信息均为真实、准确、完整，且不具有任何误导性。</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3．投标人将按公开文件的规定履行合同责任和义务。</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4．本投标文件自开标日起投标有效期为：90个日历日</w:t>
      </w:r>
    </w:p>
    <w:p>
      <w:pPr>
        <w:tabs>
          <w:tab w:val="left" w:pos="900"/>
        </w:tabs>
        <w:spacing w:line="400" w:lineRule="exact"/>
        <w:ind w:firstLine="360" w:firstLineChars="15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5．报价人在报价有效期内撤回报价，将按规定给予处罚。</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6．投标人同意提供按照招标采购单位可能要求的与其投标有关的一切数据或资料，完全理解贵方不一定要接受最低的报价或收到的任何投标。</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7．与本投标有关的一切正式往来通讯请寄：</w:t>
      </w:r>
    </w:p>
    <w:p>
      <w:pPr>
        <w:spacing w:line="400" w:lineRule="exact"/>
        <w:ind w:left="315"/>
        <w:rPr>
          <w:rFonts w:hint="eastAsia"/>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邮编：</w:t>
      </w:r>
      <w:r>
        <w:rPr>
          <w:rFonts w:hint="eastAsia"/>
          <w:color w:val="000000" w:themeColor="text1"/>
          <w:sz w:val="24"/>
          <w:u w:val="single"/>
          <w14:textFill>
            <w14:solidFill>
              <w14:schemeClr w14:val="tx1"/>
            </w14:solidFill>
          </w14:textFill>
        </w:rPr>
        <w:t xml:space="preserve">                       </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传真：</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p>
    <w:p>
      <w:pPr>
        <w:spacing w:line="400" w:lineRule="exact"/>
        <w:ind w:left="315"/>
        <w:rPr>
          <w:rFonts w:hint="eastAsia"/>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投标人代表签字：</w:t>
      </w:r>
      <w:r>
        <w:rPr>
          <w:rFonts w:hint="eastAsia"/>
          <w:color w:val="000000" w:themeColor="text1"/>
          <w:sz w:val="24"/>
          <w:u w:val="single"/>
          <w14:textFill>
            <w14:solidFill>
              <w14:schemeClr w14:val="tx1"/>
            </w14:solidFill>
          </w14:textFill>
        </w:rPr>
        <w:t xml:space="preserve">                            </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pPr>
        <w:spacing w:line="400" w:lineRule="exact"/>
        <w:ind w:left="315"/>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日期：</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日 </w:t>
      </w:r>
    </w:p>
    <w:p>
      <w:pPr>
        <w:spacing w:line="400" w:lineRule="exact"/>
        <w:ind w:left="315"/>
        <w:rPr>
          <w:rFonts w:hint="eastAsia"/>
          <w:color w:val="000000" w:themeColor="text1"/>
          <w:sz w:val="24"/>
          <w14:textFill>
            <w14:solidFill>
              <w14:schemeClr w14:val="tx1"/>
            </w14:solidFill>
          </w14:textFill>
        </w:rPr>
      </w:pPr>
    </w:p>
    <w:p>
      <w:pPr>
        <w:spacing w:line="360" w:lineRule="auto"/>
        <w:rPr>
          <w:rFonts w:hint="eastAsia"/>
          <w:b/>
          <w:color w:val="000000" w:themeColor="text1"/>
          <w:sz w:val="30"/>
          <w:szCs w:val="30"/>
          <w14:textFill>
            <w14:solidFill>
              <w14:schemeClr w14:val="tx1"/>
            </w14:solidFill>
          </w14:textFill>
        </w:rPr>
      </w:pPr>
    </w:p>
    <w:p>
      <w:pPr>
        <w:spacing w:line="360" w:lineRule="auto"/>
        <w:rPr>
          <w:rFonts w:hint="eastAsia"/>
          <w:b/>
          <w:color w:val="000000" w:themeColor="text1"/>
          <w:sz w:val="30"/>
          <w:szCs w:val="30"/>
          <w14:textFill>
            <w14:solidFill>
              <w14:schemeClr w14:val="tx1"/>
            </w14:solidFill>
          </w14:textFill>
        </w:rPr>
      </w:pPr>
    </w:p>
    <w:p>
      <w:pPr>
        <w:spacing w:line="360" w:lineRule="auto"/>
        <w:rPr>
          <w:rFonts w:hint="eastAsia"/>
          <w:b/>
          <w:color w:val="000000" w:themeColor="text1"/>
          <w:sz w:val="30"/>
          <w:szCs w:val="30"/>
          <w14:textFill>
            <w14:solidFill>
              <w14:schemeClr w14:val="tx1"/>
            </w14:solidFill>
          </w14:textFill>
        </w:rPr>
      </w:pPr>
    </w:p>
    <w:p>
      <w:pPr>
        <w:pStyle w:val="15"/>
        <w:rPr>
          <w:rFonts w:hint="eastAsia"/>
        </w:rPr>
      </w:pPr>
    </w:p>
    <w:p>
      <w:pPr>
        <w:rPr>
          <w:rFonts w:hint="eastAsia"/>
          <w:b/>
          <w:color w:val="000000" w:themeColor="text1"/>
          <w:sz w:val="24"/>
          <w14:textFill>
            <w14:solidFill>
              <w14:schemeClr w14:val="tx1"/>
            </w14:solidFill>
          </w14:textFill>
        </w:rPr>
      </w:pPr>
    </w:p>
    <w:p>
      <w:pPr>
        <w:pStyle w:val="15"/>
        <w:ind w:left="420" w:firstLine="640"/>
        <w:rPr>
          <w:rFonts w:hint="eastAsia" w:ascii="Calibri"/>
          <w:color w:val="000000" w:themeColor="text1"/>
          <w14:textFill>
            <w14:solidFill>
              <w14:schemeClr w14:val="tx1"/>
            </w14:solidFill>
          </w14:textFill>
        </w:rPr>
      </w:pPr>
    </w:p>
    <w:p>
      <w:pPr>
        <w:snapToGrid w:val="0"/>
        <w:spacing w:line="360" w:lineRule="auto"/>
        <w:jc w:val="center"/>
        <w:rPr>
          <w:rFonts w:hint="eastAsia"/>
          <w:b/>
          <w:color w:val="000000" w:themeColor="text1"/>
          <w:sz w:val="32"/>
          <w:szCs w:val="32"/>
          <w14:textFill>
            <w14:solidFill>
              <w14:schemeClr w14:val="tx1"/>
            </w14:solidFill>
          </w14:textFill>
        </w:rPr>
      </w:pPr>
      <w:bookmarkStart w:id="1" w:name="_Toc332378755"/>
      <w:bookmarkStart w:id="2" w:name="_Toc303755023"/>
      <w:bookmarkStart w:id="3" w:name="_Toc308607167"/>
      <w:bookmarkStart w:id="4" w:name="_Toc394259021"/>
      <w:bookmarkStart w:id="5" w:name="_Toc308675462"/>
      <w:bookmarkStart w:id="6" w:name="附件2"/>
      <w:bookmarkStart w:id="7" w:name="_Toc309199159"/>
      <w:r>
        <w:rPr>
          <w:rFonts w:hint="eastAsia"/>
          <w:b/>
          <w:color w:val="000000" w:themeColor="text1"/>
          <w:sz w:val="32"/>
          <w:szCs w:val="32"/>
          <w:lang w:val="en-US" w:eastAsia="zh-CN"/>
          <w14:textFill>
            <w14:solidFill>
              <w14:schemeClr w14:val="tx1"/>
            </w14:solidFill>
          </w14:textFill>
        </w:rPr>
        <w:t>2</w:t>
      </w:r>
      <w:r>
        <w:rPr>
          <w:rFonts w:hint="eastAsia"/>
          <w:b/>
          <w:bCs/>
          <w:color w:val="000000" w:themeColor="text1"/>
          <w:sz w:val="32"/>
          <w:szCs w:val="32"/>
          <w14:textFill>
            <w14:solidFill>
              <w14:schemeClr w14:val="tx1"/>
            </w14:solidFill>
          </w14:textFill>
        </w:rPr>
        <w:t>、</w:t>
      </w:r>
      <w:r>
        <w:rPr>
          <w:rFonts w:hint="eastAsia"/>
          <w:b/>
          <w:color w:val="000000" w:themeColor="text1"/>
          <w:sz w:val="32"/>
          <w:szCs w:val="32"/>
          <w14:textFill>
            <w14:solidFill>
              <w14:schemeClr w14:val="tx1"/>
            </w14:solidFill>
          </w14:textFill>
        </w:rPr>
        <w:t>技术（服务）要求偏离表</w:t>
      </w:r>
    </w:p>
    <w:p>
      <w:pPr>
        <w:snapToGrid w:val="0"/>
        <w:spacing w:line="360" w:lineRule="auto"/>
        <w:ind w:firstLine="360" w:firstLineChars="15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招标编号∶</w:t>
      </w:r>
    </w:p>
    <w:tbl>
      <w:tblPr>
        <w:tblStyle w:val="16"/>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27"/>
        <w:gridCol w:w="1897"/>
        <w:gridCol w:w="2236"/>
        <w:gridCol w:w="1897"/>
        <w:gridCol w:w="18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合同包/品目号</w:t>
            </w:r>
          </w:p>
        </w:tc>
        <w:tc>
          <w:tcPr>
            <w:tcW w:w="100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项目名称</w:t>
            </w:r>
          </w:p>
        </w:tc>
        <w:tc>
          <w:tcPr>
            <w:tcW w:w="118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招标文件规定的技术要求</w:t>
            </w:r>
          </w:p>
        </w:tc>
        <w:tc>
          <w:tcPr>
            <w:tcW w:w="100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投标响应的技术要求</w:t>
            </w:r>
          </w:p>
        </w:tc>
        <w:tc>
          <w:tcPr>
            <w:tcW w:w="1003"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偏离详细说明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1"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807"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182"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color w:val="000000" w:themeColor="text1"/>
                <w:sz w:val="24"/>
                <w14:textFill>
                  <w14:solidFill>
                    <w14:schemeClr w14:val="tx1"/>
                  </w14:solidFill>
                </w14:textFill>
              </w:rPr>
            </w:pPr>
          </w:p>
        </w:tc>
        <w:tc>
          <w:tcPr>
            <w:tcW w:w="1003"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color w:val="000000" w:themeColor="text1"/>
                <w:sz w:val="24"/>
                <w14:textFill>
                  <w14:solidFill>
                    <w14:schemeClr w14:val="tx1"/>
                  </w14:solidFill>
                </w14:textFill>
              </w:rPr>
            </w:pPr>
          </w:p>
        </w:tc>
      </w:tr>
    </w:tbl>
    <w:p>
      <w:pPr>
        <w:spacing w:before="156" w:beforeLines="50" w:line="360"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w:t>
      </w:r>
      <w:r>
        <w:rPr>
          <w:color w:val="000000" w:themeColor="text1"/>
          <w:sz w:val="24"/>
          <w14:textFill>
            <w14:solidFill>
              <w14:schemeClr w14:val="tx1"/>
            </w14:solidFill>
          </w14:textFill>
        </w:rPr>
        <w:t>投标</w:t>
      </w:r>
      <w:r>
        <w:rPr>
          <w:rFonts w:hint="eastAsia"/>
          <w:color w:val="000000" w:themeColor="text1"/>
          <w:sz w:val="24"/>
          <w14:textFill>
            <w14:solidFill>
              <w14:schemeClr w14:val="tx1"/>
            </w14:solidFill>
          </w14:textFill>
        </w:rPr>
        <w:t>人</w:t>
      </w:r>
      <w:r>
        <w:rPr>
          <w:color w:val="000000" w:themeColor="text1"/>
          <w:sz w:val="24"/>
          <w14:textFill>
            <w14:solidFill>
              <w14:schemeClr w14:val="tx1"/>
            </w14:solidFill>
          </w14:textFill>
        </w:rPr>
        <w:t>应如实详细填写技术规格偏离表，应将技术参数逐条详细列在偏离表中，不得只简单列出规格型号，也不得在“投标响应”栏中仅出现“响应”字样，</w:t>
      </w:r>
      <w:r>
        <w:rPr>
          <w:b/>
          <w:color w:val="000000" w:themeColor="text1"/>
          <w:sz w:val="24"/>
          <w14:textFill>
            <w14:solidFill>
              <w14:schemeClr w14:val="tx1"/>
            </w14:solidFill>
          </w14:textFill>
        </w:rPr>
        <w:t>否则</w:t>
      </w:r>
      <w:r>
        <w:rPr>
          <w:rFonts w:hint="eastAsia"/>
          <w:b/>
          <w:color w:val="000000" w:themeColor="text1"/>
          <w:sz w:val="24"/>
          <w14:textFill>
            <w14:solidFill>
              <w14:schemeClr w14:val="tx1"/>
            </w14:solidFill>
          </w14:textFill>
        </w:rPr>
        <w:t>按无效投标处理</w:t>
      </w:r>
      <w:r>
        <w:rPr>
          <w:color w:val="000000" w:themeColor="text1"/>
          <w:sz w:val="24"/>
          <w14:textFill>
            <w14:solidFill>
              <w14:schemeClr w14:val="tx1"/>
            </w14:solidFill>
          </w14:textFill>
        </w:rPr>
        <w:t>。</w:t>
      </w:r>
    </w:p>
    <w:p>
      <w:pPr>
        <w:spacing w:line="360" w:lineRule="auto"/>
        <w:ind w:left="4500" w:leftChars="1800" w:hanging="720" w:hangingChars="300"/>
        <w:jc w:val="left"/>
        <w:rPr>
          <w:rFonts w:hint="eastAsia"/>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投标人全称（加盖公章）：</w:t>
      </w:r>
      <w:r>
        <w:rPr>
          <w:rFonts w:hint="eastAsia"/>
          <w:bCs/>
          <w:color w:val="000000" w:themeColor="text1"/>
          <w:sz w:val="24"/>
          <w:u w:val="single"/>
          <w14:textFill>
            <w14:solidFill>
              <w14:schemeClr w14:val="tx1"/>
            </w14:solidFill>
          </w14:textFill>
        </w:rPr>
        <w:t xml:space="preserve">                </w:t>
      </w:r>
    </w:p>
    <w:p>
      <w:pPr>
        <w:spacing w:line="360" w:lineRule="auto"/>
        <w:ind w:firstLine="4440" w:firstLineChars="185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  </w:t>
      </w:r>
    </w:p>
    <w:p>
      <w:pPr>
        <w:spacing w:line="360" w:lineRule="auto"/>
        <w:ind w:firstLine="4440" w:firstLineChars="185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日期：    年    月    日</w:t>
      </w:r>
    </w:p>
    <w:p>
      <w:pPr>
        <w:snapToGrid w:val="0"/>
        <w:spacing w:line="360" w:lineRule="auto"/>
        <w:rPr>
          <w:rFonts w:hint="eastAsia"/>
          <w:color w:val="000000" w:themeColor="text1"/>
          <w:sz w:val="24"/>
          <w14:textFill>
            <w14:solidFill>
              <w14:schemeClr w14:val="tx1"/>
            </w14:solidFill>
          </w14:textFill>
        </w:rPr>
      </w:pPr>
    </w:p>
    <w:p>
      <w:pPr>
        <w:snapToGrid w:val="0"/>
        <w:spacing w:line="360" w:lineRule="auto"/>
        <w:rPr>
          <w:rFonts w:hint="eastAsia"/>
          <w:color w:val="000000" w:themeColor="text1"/>
          <w:sz w:val="24"/>
          <w14:textFill>
            <w14:solidFill>
              <w14:schemeClr w14:val="tx1"/>
            </w14:solidFill>
          </w14:textFill>
        </w:rPr>
      </w:pPr>
    </w:p>
    <w:p>
      <w:pPr>
        <w:snapToGrid w:val="0"/>
        <w:spacing w:line="360" w:lineRule="auto"/>
        <w:rPr>
          <w:rFonts w:hint="eastAsia"/>
          <w:color w:val="000000" w:themeColor="text1"/>
          <w:sz w:val="24"/>
          <w14:textFill>
            <w14:solidFill>
              <w14:schemeClr w14:val="tx1"/>
            </w14:solidFill>
          </w14:textFill>
        </w:rPr>
      </w:pPr>
    </w:p>
    <w:p>
      <w:pPr>
        <w:pStyle w:val="25"/>
        <w:snapToGrid w:val="0"/>
        <w:spacing w:line="360" w:lineRule="auto"/>
        <w:jc w:val="center"/>
        <w:outlineLvl w:val="9"/>
        <w:rPr>
          <w:rFonts w:hint="eastAsia" w:ascii="Times New Roman" w:hAnsi="Times New Roman"/>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lang w:val="en-US" w:eastAsia="zh-CN"/>
          <w14:textFill>
            <w14:solidFill>
              <w14:schemeClr w14:val="tx1"/>
            </w14:solidFill>
          </w14:textFill>
        </w:rPr>
        <w:t>3</w:t>
      </w:r>
      <w:r>
        <w:rPr>
          <w:rFonts w:hint="eastAsia" w:ascii="Times New Roman" w:hAnsi="Times New Roman"/>
          <w:b/>
          <w:bCs/>
          <w:color w:val="000000" w:themeColor="text1"/>
          <w:sz w:val="32"/>
          <w:szCs w:val="32"/>
          <w14:textFill>
            <w14:solidFill>
              <w14:schemeClr w14:val="tx1"/>
            </w14:solidFill>
          </w14:textFill>
        </w:rPr>
        <w:t>、商务偏离表</w:t>
      </w:r>
      <w:r>
        <w:rPr>
          <w:rFonts w:hint="eastAsia" w:ascii="Times New Roman" w:hAnsi="Times New Roman"/>
          <w:color w:val="000000" w:themeColor="text1"/>
          <w:sz w:val="32"/>
          <w:szCs w:val="32"/>
          <w14:textFill>
            <w14:solidFill>
              <w14:schemeClr w14:val="tx1"/>
            </w14:solidFill>
          </w14:textFill>
        </w:rPr>
        <w:t xml:space="preserve"> </w:t>
      </w:r>
    </w:p>
    <w:p>
      <w:pPr>
        <w:spacing w:line="360"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招标编号∶ </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3436"/>
        <w:gridCol w:w="282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557" w:type="pct"/>
            <w:noWrap w:val="0"/>
            <w:vAlign w:val="center"/>
          </w:tcPr>
          <w:p>
            <w:pPr>
              <w:spacing w:line="360" w:lineRule="auto"/>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1817" w:type="pct"/>
            <w:noWrap w:val="0"/>
            <w:vAlign w:val="center"/>
          </w:tcPr>
          <w:p>
            <w:pPr>
              <w:spacing w:line="360" w:lineRule="auto"/>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招标文件规定的商务要求</w:t>
            </w:r>
          </w:p>
        </w:tc>
        <w:tc>
          <w:tcPr>
            <w:tcW w:w="1493" w:type="pct"/>
            <w:noWrap w:val="0"/>
            <w:vAlign w:val="center"/>
          </w:tcPr>
          <w:p>
            <w:pPr>
              <w:spacing w:line="360" w:lineRule="auto"/>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投标响应的商务要求</w:t>
            </w:r>
          </w:p>
        </w:tc>
        <w:tc>
          <w:tcPr>
            <w:tcW w:w="1131" w:type="pct"/>
            <w:noWrap w:val="0"/>
            <w:vAlign w:val="center"/>
          </w:tcPr>
          <w:p>
            <w:pPr>
              <w:spacing w:line="360" w:lineRule="auto"/>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偏离详细说明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57" w:type="pct"/>
            <w:noWrap w:val="0"/>
            <w:vAlign w:val="center"/>
          </w:tcPr>
          <w:p>
            <w:pPr>
              <w:spacing w:line="360" w:lineRule="auto"/>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817" w:type="pct"/>
            <w:noWrap w:val="0"/>
            <w:vAlign w:val="center"/>
          </w:tcPr>
          <w:p>
            <w:pPr>
              <w:spacing w:line="360" w:lineRule="auto"/>
              <w:rPr>
                <w:rFonts w:hint="eastAsia" w:cs="仿宋_GB2312"/>
                <w:color w:val="000000" w:themeColor="text1"/>
                <w:sz w:val="24"/>
                <w:lang w:val="zh-CN"/>
                <w14:textFill>
                  <w14:solidFill>
                    <w14:schemeClr w14:val="tx1"/>
                  </w14:solidFill>
                </w14:textFill>
              </w:rPr>
            </w:pPr>
            <w:r>
              <w:rPr>
                <w:rFonts w:hint="eastAsia" w:cs="仿宋_GB2312"/>
                <w:color w:val="000000" w:themeColor="text1"/>
                <w:sz w:val="24"/>
                <w:lang w:val="zh-CN"/>
                <w14:textFill>
                  <w14:solidFill>
                    <w14:schemeClr w14:val="tx1"/>
                  </w14:solidFill>
                </w14:textFill>
              </w:rPr>
              <w:t>交货期</w:t>
            </w:r>
          </w:p>
        </w:tc>
        <w:tc>
          <w:tcPr>
            <w:tcW w:w="1493" w:type="pct"/>
            <w:noWrap w:val="0"/>
            <w:vAlign w:val="top"/>
          </w:tcPr>
          <w:p>
            <w:pPr>
              <w:spacing w:line="360" w:lineRule="auto"/>
              <w:rPr>
                <w:rFonts w:hint="eastAsia"/>
                <w:color w:val="000000" w:themeColor="text1"/>
                <w:sz w:val="24"/>
                <w14:textFill>
                  <w14:solidFill>
                    <w14:schemeClr w14:val="tx1"/>
                  </w14:solidFill>
                </w14:textFill>
              </w:rPr>
            </w:pPr>
          </w:p>
        </w:tc>
        <w:tc>
          <w:tcPr>
            <w:tcW w:w="1131" w:type="pct"/>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557" w:type="pct"/>
            <w:noWrap w:val="0"/>
            <w:vAlign w:val="center"/>
          </w:tcPr>
          <w:p>
            <w:pPr>
              <w:spacing w:line="360" w:lineRule="auto"/>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817" w:type="pct"/>
            <w:noWrap w:val="0"/>
            <w:vAlign w:val="center"/>
          </w:tcPr>
          <w:p>
            <w:pPr>
              <w:spacing w:line="360" w:lineRule="auto"/>
              <w:rPr>
                <w:rFonts w:hint="eastAsia" w:cs="仿宋_GB2312"/>
                <w:color w:val="000000" w:themeColor="text1"/>
                <w:sz w:val="24"/>
                <w:lang w:val="zh-CN"/>
                <w14:textFill>
                  <w14:solidFill>
                    <w14:schemeClr w14:val="tx1"/>
                  </w14:solidFill>
                </w14:textFill>
              </w:rPr>
            </w:pPr>
            <w:r>
              <w:rPr>
                <w:rFonts w:hint="eastAsia" w:cs="仿宋_GB2312"/>
                <w:color w:val="000000" w:themeColor="text1"/>
                <w:sz w:val="24"/>
                <w:lang w:val="zh-CN"/>
                <w14:textFill>
                  <w14:solidFill>
                    <w14:schemeClr w14:val="tx1"/>
                  </w14:solidFill>
                </w14:textFill>
              </w:rPr>
              <w:t>交货地点</w:t>
            </w:r>
          </w:p>
        </w:tc>
        <w:tc>
          <w:tcPr>
            <w:tcW w:w="1493" w:type="pct"/>
            <w:noWrap w:val="0"/>
            <w:vAlign w:val="top"/>
          </w:tcPr>
          <w:p>
            <w:pPr>
              <w:spacing w:line="360" w:lineRule="auto"/>
              <w:rPr>
                <w:rFonts w:hint="eastAsia"/>
                <w:color w:val="000000" w:themeColor="text1"/>
                <w:sz w:val="24"/>
                <w14:textFill>
                  <w14:solidFill>
                    <w14:schemeClr w14:val="tx1"/>
                  </w14:solidFill>
                </w14:textFill>
              </w:rPr>
            </w:pPr>
          </w:p>
        </w:tc>
        <w:tc>
          <w:tcPr>
            <w:tcW w:w="1131" w:type="pct"/>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57" w:type="pct"/>
            <w:noWrap w:val="0"/>
            <w:vAlign w:val="center"/>
          </w:tcPr>
          <w:p>
            <w:pPr>
              <w:spacing w:line="360" w:lineRule="auto"/>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817" w:type="pct"/>
            <w:noWrap w:val="0"/>
            <w:vAlign w:val="center"/>
          </w:tcPr>
          <w:p>
            <w:pPr>
              <w:spacing w:line="360" w:lineRule="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验收承诺</w:t>
            </w:r>
          </w:p>
        </w:tc>
        <w:tc>
          <w:tcPr>
            <w:tcW w:w="1493" w:type="pct"/>
            <w:noWrap w:val="0"/>
            <w:vAlign w:val="top"/>
          </w:tcPr>
          <w:p>
            <w:pPr>
              <w:spacing w:line="360" w:lineRule="auto"/>
              <w:rPr>
                <w:rFonts w:hint="eastAsia"/>
                <w:color w:val="000000" w:themeColor="text1"/>
                <w:sz w:val="24"/>
                <w14:textFill>
                  <w14:solidFill>
                    <w14:schemeClr w14:val="tx1"/>
                  </w14:solidFill>
                </w14:textFill>
              </w:rPr>
            </w:pPr>
          </w:p>
        </w:tc>
        <w:tc>
          <w:tcPr>
            <w:tcW w:w="1131" w:type="pct"/>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57" w:type="pct"/>
            <w:noWrap w:val="0"/>
            <w:vAlign w:val="center"/>
          </w:tcPr>
          <w:p>
            <w:pPr>
              <w:spacing w:line="360" w:lineRule="auto"/>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817" w:type="pct"/>
            <w:noWrap w:val="0"/>
            <w:vAlign w:val="center"/>
          </w:tcPr>
          <w:p>
            <w:pPr>
              <w:spacing w:line="360" w:lineRule="auto"/>
              <w:rPr>
                <w:rFonts w:hint="eastAsia"/>
                <w:bCs/>
                <w:color w:val="000000" w:themeColor="text1"/>
                <w:sz w:val="24"/>
                <w14:textFill>
                  <w14:solidFill>
                    <w14:schemeClr w14:val="tx1"/>
                  </w14:solidFill>
                </w14:textFill>
              </w:rPr>
            </w:pPr>
            <w:r>
              <w:rPr>
                <w:rFonts w:hint="eastAsia" w:cs="仿宋_GB2312"/>
                <w:color w:val="000000" w:themeColor="text1"/>
                <w:sz w:val="24"/>
                <w:lang w:val="zh-CN"/>
                <w14:textFill>
                  <w14:solidFill>
                    <w14:schemeClr w14:val="tx1"/>
                  </w14:solidFill>
                </w14:textFill>
              </w:rPr>
              <w:t>付款方式</w:t>
            </w:r>
          </w:p>
        </w:tc>
        <w:tc>
          <w:tcPr>
            <w:tcW w:w="1493" w:type="pct"/>
            <w:noWrap w:val="0"/>
            <w:vAlign w:val="top"/>
          </w:tcPr>
          <w:p>
            <w:pPr>
              <w:spacing w:line="360" w:lineRule="auto"/>
              <w:rPr>
                <w:rFonts w:hint="eastAsia"/>
                <w:color w:val="000000" w:themeColor="text1"/>
                <w:sz w:val="24"/>
                <w14:textFill>
                  <w14:solidFill>
                    <w14:schemeClr w14:val="tx1"/>
                  </w14:solidFill>
                </w14:textFill>
              </w:rPr>
            </w:pPr>
          </w:p>
        </w:tc>
        <w:tc>
          <w:tcPr>
            <w:tcW w:w="1131" w:type="pct"/>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557" w:type="pct"/>
            <w:noWrap w:val="0"/>
            <w:vAlign w:val="center"/>
          </w:tcPr>
          <w:p>
            <w:pPr>
              <w:spacing w:line="360" w:lineRule="auto"/>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1817" w:type="pct"/>
            <w:noWrap w:val="0"/>
            <w:vAlign w:val="center"/>
          </w:tcPr>
          <w:p>
            <w:pPr>
              <w:spacing w:line="360" w:lineRule="auto"/>
              <w:rPr>
                <w:rFonts w:hint="eastAsia" w:cs="仿宋_GB2312"/>
                <w:color w:val="000000" w:themeColor="text1"/>
                <w:sz w:val="24"/>
                <w:lang w:val="zh-CN"/>
                <w14:textFill>
                  <w14:solidFill>
                    <w14:schemeClr w14:val="tx1"/>
                  </w14:solidFill>
                </w14:textFill>
              </w:rPr>
            </w:pPr>
            <w:r>
              <w:rPr>
                <w:rFonts w:hint="eastAsia" w:cs="仿宋_GB2312"/>
                <w:color w:val="000000" w:themeColor="text1"/>
                <w:sz w:val="24"/>
                <w:lang w:val="zh-CN"/>
                <w14:textFill>
                  <w14:solidFill>
                    <w14:schemeClr w14:val="tx1"/>
                  </w14:solidFill>
                </w14:textFill>
              </w:rPr>
              <w:t>售后服务承诺</w:t>
            </w:r>
          </w:p>
        </w:tc>
        <w:tc>
          <w:tcPr>
            <w:tcW w:w="1493" w:type="pct"/>
            <w:noWrap w:val="0"/>
            <w:vAlign w:val="top"/>
          </w:tcPr>
          <w:p>
            <w:pPr>
              <w:spacing w:line="360" w:lineRule="auto"/>
              <w:rPr>
                <w:rFonts w:hint="eastAsia"/>
                <w:color w:val="000000" w:themeColor="text1"/>
                <w:sz w:val="24"/>
                <w14:textFill>
                  <w14:solidFill>
                    <w14:schemeClr w14:val="tx1"/>
                  </w14:solidFill>
                </w14:textFill>
              </w:rPr>
            </w:pPr>
          </w:p>
        </w:tc>
        <w:tc>
          <w:tcPr>
            <w:tcW w:w="1131" w:type="pct"/>
            <w:noWrap w:val="0"/>
            <w:vAlign w:val="top"/>
          </w:tcPr>
          <w:p>
            <w:pPr>
              <w:spacing w:line="360" w:lineRule="auto"/>
              <w:rPr>
                <w:rFonts w:hint="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57" w:type="pct"/>
            <w:noWrap w:val="0"/>
            <w:vAlign w:val="center"/>
          </w:tcPr>
          <w:p>
            <w:pPr>
              <w:spacing w:line="360" w:lineRule="auto"/>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1817" w:type="pct"/>
            <w:noWrap w:val="0"/>
            <w:vAlign w:val="center"/>
          </w:tcPr>
          <w:p>
            <w:pPr>
              <w:spacing w:line="360" w:lineRule="auto"/>
              <w:rPr>
                <w:rFonts w:hint="eastAsia" w:cs="仿宋_GB2312"/>
                <w:color w:val="000000" w:themeColor="text1"/>
                <w:sz w:val="24"/>
                <w:lang w:val="zh-CN"/>
                <w14:textFill>
                  <w14:solidFill>
                    <w14:schemeClr w14:val="tx1"/>
                  </w14:solidFill>
                </w14:textFill>
              </w:rPr>
            </w:pPr>
            <w:r>
              <w:rPr>
                <w:rFonts w:hint="eastAsia" w:cs="仿宋_GB2312"/>
                <w:color w:val="000000" w:themeColor="text1"/>
                <w:sz w:val="24"/>
                <w:lang w:val="zh-CN"/>
                <w14:textFill>
                  <w14:solidFill>
                    <w14:schemeClr w14:val="tx1"/>
                  </w14:solidFill>
                </w14:textFill>
              </w:rPr>
              <w:t>……</w:t>
            </w:r>
          </w:p>
        </w:tc>
        <w:tc>
          <w:tcPr>
            <w:tcW w:w="1493" w:type="pct"/>
            <w:noWrap w:val="0"/>
            <w:vAlign w:val="top"/>
          </w:tcPr>
          <w:p>
            <w:pPr>
              <w:spacing w:line="360" w:lineRule="auto"/>
              <w:rPr>
                <w:rFonts w:hint="eastAsia"/>
                <w:color w:val="000000" w:themeColor="text1"/>
                <w:sz w:val="24"/>
                <w14:textFill>
                  <w14:solidFill>
                    <w14:schemeClr w14:val="tx1"/>
                  </w14:solidFill>
                </w14:textFill>
              </w:rPr>
            </w:pPr>
          </w:p>
        </w:tc>
        <w:tc>
          <w:tcPr>
            <w:tcW w:w="1131" w:type="pct"/>
            <w:noWrap w:val="0"/>
            <w:vAlign w:val="top"/>
          </w:tcPr>
          <w:p>
            <w:pPr>
              <w:spacing w:line="360" w:lineRule="auto"/>
              <w:rPr>
                <w:rFonts w:hint="eastAsia"/>
                <w:color w:val="000000" w:themeColor="text1"/>
                <w:sz w:val="24"/>
                <w14:textFill>
                  <w14:solidFill>
                    <w14:schemeClr w14:val="tx1"/>
                  </w14:solidFill>
                </w14:textFill>
              </w:rPr>
            </w:pPr>
          </w:p>
        </w:tc>
      </w:tr>
    </w:tbl>
    <w:p>
      <w:pPr>
        <w:spacing w:before="156" w:beforeLines="50" w:line="360" w:lineRule="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备注：</w:t>
      </w:r>
    </w:p>
    <w:p>
      <w:pPr>
        <w:tabs>
          <w:tab w:val="left" w:pos="5355"/>
        </w:tabs>
        <w:spacing w:line="360" w:lineRule="auto"/>
        <w:ind w:firstLine="42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投标</w:t>
      </w:r>
      <w:r>
        <w:rPr>
          <w:rFonts w:hint="eastAsia"/>
          <w:color w:val="000000" w:themeColor="text1"/>
          <w:sz w:val="24"/>
          <w14:textFill>
            <w14:solidFill>
              <w14:schemeClr w14:val="tx1"/>
            </w14:solidFill>
          </w14:textFill>
        </w:rPr>
        <w:t>人</w:t>
      </w:r>
      <w:r>
        <w:rPr>
          <w:color w:val="000000" w:themeColor="text1"/>
          <w:sz w:val="24"/>
          <w14:textFill>
            <w14:solidFill>
              <w14:schemeClr w14:val="tx1"/>
            </w14:solidFill>
          </w14:textFill>
        </w:rPr>
        <w:t>须在满足招标文件要求的条件下，可结合自身实际情况给予更优的承诺。</w:t>
      </w:r>
    </w:p>
    <w:p>
      <w:pPr>
        <w:tabs>
          <w:tab w:val="left" w:pos="5355"/>
        </w:tabs>
        <w:spacing w:line="360" w:lineRule="auto"/>
        <w:ind w:firstLine="42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、投标</w:t>
      </w:r>
      <w:r>
        <w:rPr>
          <w:rFonts w:hint="eastAsia"/>
          <w:color w:val="000000" w:themeColor="text1"/>
          <w:sz w:val="24"/>
          <w14:textFill>
            <w14:solidFill>
              <w14:schemeClr w14:val="tx1"/>
            </w14:solidFill>
          </w14:textFill>
        </w:rPr>
        <w:t>人</w:t>
      </w:r>
      <w:r>
        <w:rPr>
          <w:color w:val="000000" w:themeColor="text1"/>
          <w:sz w:val="24"/>
          <w14:textFill>
            <w14:solidFill>
              <w14:schemeClr w14:val="tx1"/>
            </w14:solidFill>
          </w14:textFill>
        </w:rPr>
        <w:t>应如实详细填写</w:t>
      </w:r>
      <w:r>
        <w:rPr>
          <w:rFonts w:hint="eastAsia"/>
          <w:color w:val="000000" w:themeColor="text1"/>
          <w:sz w:val="24"/>
          <w14:textFill>
            <w14:solidFill>
              <w14:schemeClr w14:val="tx1"/>
            </w14:solidFill>
          </w14:textFill>
        </w:rPr>
        <w:t>商务</w:t>
      </w:r>
      <w:r>
        <w:rPr>
          <w:color w:val="000000" w:themeColor="text1"/>
          <w:sz w:val="24"/>
          <w14:textFill>
            <w14:solidFill>
              <w14:schemeClr w14:val="tx1"/>
            </w14:solidFill>
          </w14:textFill>
        </w:rPr>
        <w:t>偏离表，应将</w:t>
      </w:r>
      <w:r>
        <w:rPr>
          <w:rFonts w:hint="eastAsia"/>
          <w:color w:val="000000" w:themeColor="text1"/>
          <w:sz w:val="24"/>
          <w14:textFill>
            <w14:solidFill>
              <w14:schemeClr w14:val="tx1"/>
            </w14:solidFill>
          </w14:textFill>
        </w:rPr>
        <w:t>商务要求</w:t>
      </w:r>
      <w:r>
        <w:rPr>
          <w:color w:val="000000" w:themeColor="text1"/>
          <w:sz w:val="24"/>
          <w14:textFill>
            <w14:solidFill>
              <w14:schemeClr w14:val="tx1"/>
            </w14:solidFill>
          </w14:textFill>
        </w:rPr>
        <w:t>逐条详细列在偏离表中，不得在“投标响应”栏中仅出现“响应”字样，</w:t>
      </w:r>
      <w:r>
        <w:rPr>
          <w:b/>
          <w:color w:val="000000" w:themeColor="text1"/>
          <w:sz w:val="24"/>
          <w14:textFill>
            <w14:solidFill>
              <w14:schemeClr w14:val="tx1"/>
            </w14:solidFill>
          </w14:textFill>
        </w:rPr>
        <w:t>否则</w:t>
      </w:r>
      <w:r>
        <w:rPr>
          <w:rFonts w:hint="eastAsia"/>
          <w:b/>
          <w:color w:val="000000" w:themeColor="text1"/>
          <w:sz w:val="24"/>
          <w14:textFill>
            <w14:solidFill>
              <w14:schemeClr w14:val="tx1"/>
            </w14:solidFill>
          </w14:textFill>
        </w:rPr>
        <w:t>按无效投标处理</w:t>
      </w:r>
      <w:r>
        <w:rPr>
          <w:color w:val="000000" w:themeColor="text1"/>
          <w:sz w:val="24"/>
          <w14:textFill>
            <w14:solidFill>
              <w14:schemeClr w14:val="tx1"/>
            </w14:solidFill>
          </w14:textFill>
        </w:rPr>
        <w:t>。</w:t>
      </w:r>
    </w:p>
    <w:p>
      <w:pPr>
        <w:tabs>
          <w:tab w:val="left" w:pos="5355"/>
        </w:tabs>
        <w:spacing w:line="360" w:lineRule="auto"/>
        <w:ind w:firstLine="42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、上述“明细”中所对应的内容，按招标文件要求填写，若不符合，投标</w:t>
      </w:r>
      <w:r>
        <w:rPr>
          <w:rFonts w:hint="eastAsia"/>
          <w:color w:val="000000" w:themeColor="text1"/>
          <w:sz w:val="24"/>
          <w14:textFill>
            <w14:solidFill>
              <w14:schemeClr w14:val="tx1"/>
            </w14:solidFill>
          </w14:textFill>
        </w:rPr>
        <w:t>人</w:t>
      </w:r>
      <w:r>
        <w:rPr>
          <w:color w:val="000000" w:themeColor="text1"/>
          <w:sz w:val="24"/>
          <w14:textFill>
            <w14:solidFill>
              <w14:schemeClr w14:val="tx1"/>
            </w14:solidFill>
          </w14:textFill>
        </w:rPr>
        <w:t>可根据招标文件要求进行删除相应内容。</w:t>
      </w:r>
    </w:p>
    <w:p>
      <w:pPr>
        <w:spacing w:line="360" w:lineRule="auto"/>
        <w:ind w:left="4500" w:leftChars="1800" w:hanging="720" w:hangingChars="300"/>
        <w:jc w:val="left"/>
        <w:rPr>
          <w:rFonts w:hint="eastAsia"/>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投标人全称（加盖公章）：</w:t>
      </w:r>
      <w:r>
        <w:rPr>
          <w:rFonts w:hint="eastAsia"/>
          <w:bCs/>
          <w:color w:val="000000" w:themeColor="text1"/>
          <w:sz w:val="24"/>
          <w:u w:val="single"/>
          <w14:textFill>
            <w14:solidFill>
              <w14:schemeClr w14:val="tx1"/>
            </w14:solidFill>
          </w14:textFill>
        </w:rPr>
        <w:t xml:space="preserve">                  </w:t>
      </w:r>
    </w:p>
    <w:p>
      <w:pPr>
        <w:spacing w:line="360" w:lineRule="auto"/>
        <w:ind w:firstLine="4440" w:firstLineChars="1850"/>
        <w:rPr>
          <w:rFonts w:hint="eastAsia"/>
          <w:bCs/>
          <w:color w:val="000000" w:themeColor="text1"/>
          <w:sz w:val="24"/>
          <w14:textFill>
            <w14:solidFill>
              <w14:schemeClr w14:val="tx1"/>
            </w14:solidFill>
          </w14:textFill>
        </w:rPr>
      </w:pPr>
    </w:p>
    <w:p>
      <w:pPr>
        <w:spacing w:line="360" w:lineRule="auto"/>
        <w:ind w:firstLine="5400" w:firstLineChars="225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日期：    年    月    日</w:t>
      </w:r>
    </w:p>
    <w:p>
      <w:pPr>
        <w:spacing w:line="360" w:lineRule="auto"/>
        <w:ind w:left="3352" w:leftChars="1596" w:firstLine="10923" w:firstLineChars="3400"/>
        <w:rPr>
          <w:rFonts w:hint="eastAsia" w:cs="Arial"/>
          <w:b/>
          <w:color w:val="000000" w:themeColor="text1"/>
          <w:sz w:val="32"/>
          <w:szCs w:val="32"/>
          <w14:textFill>
            <w14:solidFill>
              <w14:schemeClr w14:val="tx1"/>
            </w14:solidFill>
          </w14:textFill>
        </w:rPr>
      </w:pPr>
    </w:p>
    <w:p>
      <w:pPr>
        <w:spacing w:line="360" w:lineRule="auto"/>
        <w:rPr>
          <w:rFonts w:hint="eastAsia" w:cs="Arial"/>
          <w:b/>
          <w:color w:val="000000" w:themeColor="text1"/>
          <w:sz w:val="32"/>
          <w:szCs w:val="32"/>
          <w14:textFill>
            <w14:solidFill>
              <w14:schemeClr w14:val="tx1"/>
            </w14:solidFill>
          </w14:textFill>
        </w:rPr>
      </w:pPr>
      <w:r>
        <w:rPr>
          <w:rFonts w:hint="eastAsia" w:cs="Arial"/>
          <w:b/>
          <w:color w:val="000000" w:themeColor="text1"/>
          <w:sz w:val="32"/>
          <w:szCs w:val="32"/>
          <w14:textFill>
            <w14:solidFill>
              <w14:schemeClr w14:val="tx1"/>
            </w14:solidFill>
          </w14:textFill>
        </w:rPr>
        <w:t xml:space="preserve">                    </w:t>
      </w:r>
    </w:p>
    <w:p>
      <w:pPr>
        <w:spacing w:line="360" w:lineRule="auto"/>
        <w:ind w:firstLine="3518" w:firstLineChars="1095"/>
        <w:rPr>
          <w:rFonts w:hint="eastAsia" w:cs="Arial"/>
          <w:b/>
          <w:color w:val="000000" w:themeColor="text1"/>
          <w:sz w:val="32"/>
          <w:szCs w:val="32"/>
          <w14:textFill>
            <w14:solidFill>
              <w14:schemeClr w14:val="tx1"/>
            </w14:solidFill>
          </w14:textFill>
        </w:rPr>
      </w:pPr>
    </w:p>
    <w:p>
      <w:pPr>
        <w:spacing w:line="360" w:lineRule="auto"/>
        <w:ind w:firstLine="3518" w:firstLineChars="1095"/>
        <w:rPr>
          <w:rFonts w:hint="eastAsia" w:cs="Arial"/>
          <w:b/>
          <w:color w:val="000000" w:themeColor="text1"/>
          <w:sz w:val="32"/>
          <w:szCs w:val="32"/>
          <w14:textFill>
            <w14:solidFill>
              <w14:schemeClr w14:val="tx1"/>
            </w14:solidFill>
          </w14:textFill>
        </w:rPr>
      </w:pPr>
      <w:r>
        <w:rPr>
          <w:rFonts w:hint="eastAsia" w:cs="Arial"/>
          <w:b/>
          <w:color w:val="000000" w:themeColor="text1"/>
          <w:sz w:val="32"/>
          <w:szCs w:val="32"/>
          <w:lang w:val="en-US" w:eastAsia="zh-CN"/>
          <w14:textFill>
            <w14:solidFill>
              <w14:schemeClr w14:val="tx1"/>
            </w14:solidFill>
          </w14:textFill>
        </w:rPr>
        <w:t>4</w:t>
      </w:r>
      <w:r>
        <w:rPr>
          <w:rFonts w:hint="eastAsia" w:cs="Arial"/>
          <w:b/>
          <w:color w:val="000000" w:themeColor="text1"/>
          <w:sz w:val="32"/>
          <w:szCs w:val="32"/>
          <w14:textFill>
            <w14:solidFill>
              <w14:schemeClr w14:val="tx1"/>
            </w14:solidFill>
          </w14:textFill>
        </w:rPr>
        <w:t>、资质证明文件</w:t>
      </w:r>
    </w:p>
    <w:p>
      <w:pPr>
        <w:widowControl/>
        <w:spacing w:before="75" w:after="75" w:line="440" w:lineRule="exact"/>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bCs/>
          <w:color w:val="000000" w:themeColor="text1"/>
          <w:kern w:val="0"/>
          <w:sz w:val="28"/>
          <w:szCs w:val="28"/>
          <w14:textFill>
            <w14:solidFill>
              <w14:schemeClr w14:val="tx1"/>
            </w14:solidFill>
          </w14:textFill>
        </w:rPr>
        <w:t>营业执照等证明文件</w:t>
      </w: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致：                     </w:t>
      </w:r>
    </w:p>
    <w:p>
      <w:pPr>
        <w:widowControl/>
        <w:spacing w:before="75" w:after="75" w:line="440" w:lineRule="exact"/>
        <w:ind w:firstLine="420"/>
        <w:jc w:val="left"/>
        <w:rPr>
          <w:rFonts w:hint="eastAsia" w:ascii="宋体" w:hAnsi="宋体" w:cs="宋体"/>
          <w:color w:val="000000" w:themeColor="text1"/>
          <w:kern w:val="0"/>
          <w:sz w:val="24"/>
          <w14:textFill>
            <w14:solidFill>
              <w14:schemeClr w14:val="tx1"/>
            </w14:solidFill>
          </w14:textFill>
        </w:rPr>
      </w:pPr>
    </w:p>
    <w:p>
      <w:pPr>
        <w:widowControl/>
        <w:spacing w:before="75" w:after="75" w:line="440" w:lineRule="exact"/>
        <w:ind w:firstLine="42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现附上由（填写“签发机关全称”）签发的我方统一社会信用代码营业执照的副本复印件，该证明材料真实有效，否则我方负全部责任。</w:t>
      </w:r>
    </w:p>
    <w:p>
      <w:pPr>
        <w:widowControl/>
        <w:spacing w:before="75" w:after="75" w:line="440" w:lineRule="exact"/>
        <w:jc w:val="left"/>
        <w:rPr>
          <w:rFonts w:hint="eastAsia" w:ascii="宋体" w:hAnsi="宋体" w:cs="宋体"/>
          <w:b/>
          <w:color w:val="000000" w:themeColor="text1"/>
          <w:kern w:val="0"/>
          <w:sz w:val="24"/>
          <w14:textFill>
            <w14:solidFill>
              <w14:schemeClr w14:val="tx1"/>
            </w14:solidFill>
          </w14:textFill>
        </w:rPr>
      </w:pP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（注：法人营业执照副本提供复印件，需复印包括能说明经年检合格的内容，由企业加盖公章并注明复印件与原件一致。</w:t>
      </w:r>
      <w:r>
        <w:rPr>
          <w:rFonts w:hint="eastAsia" w:ascii="宋体" w:hAnsi="宋体" w:cs="宋体"/>
          <w:b/>
          <w:color w:val="000000" w:themeColor="text1"/>
          <w:sz w:val="24"/>
          <w14:textFill>
            <w14:solidFill>
              <w14:schemeClr w14:val="tx1"/>
            </w14:solidFill>
          </w14:textFill>
        </w:rPr>
        <w:t>若单位非三证合一，须同时提供税务登记证和组织机构代码证复印件。</w:t>
      </w:r>
      <w:r>
        <w:rPr>
          <w:rFonts w:hint="eastAsia" w:ascii="宋体" w:hAnsi="宋体" w:cs="宋体"/>
          <w:color w:val="000000" w:themeColor="text1"/>
          <w:sz w:val="24"/>
          <w14:textFill>
            <w14:solidFill>
              <w14:schemeClr w14:val="tx1"/>
            </w14:solidFill>
          </w14:textFill>
        </w:rPr>
        <w:t>）</w:t>
      </w: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p>
    <w:p>
      <w:pPr>
        <w:widowControl/>
        <w:spacing w:before="75" w:after="75" w:line="440" w:lineRule="exact"/>
        <w:ind w:firstLine="120" w:firstLineChars="5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★注意：</w:t>
      </w:r>
    </w:p>
    <w:p>
      <w:pPr>
        <w:widowControl/>
        <w:spacing w:before="75" w:after="75" w:line="44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投标人提供的相应证明材料复印件均应符合：内容完整、清晰、整洁，并由投标人加盖其单位公章。</w:t>
      </w: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投标人：（全称并加盖单位公章）</w:t>
      </w:r>
    </w:p>
    <w:p>
      <w:pPr>
        <w:widowControl/>
        <w:spacing w:before="75" w:after="75" w:line="440" w:lineRule="exact"/>
        <w:ind w:firstLine="1920" w:firstLineChars="8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投标人代表签字：         </w:t>
      </w:r>
    </w:p>
    <w:p>
      <w:pPr>
        <w:widowControl/>
        <w:spacing w:before="75" w:after="75" w:line="440" w:lineRule="exact"/>
        <w:ind w:firstLine="4200" w:firstLineChars="175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日期：    年   月   日</w:t>
      </w: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p>
    <w:p>
      <w:pPr>
        <w:widowControl/>
        <w:spacing w:before="75" w:after="75" w:line="44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pStyle w:val="15"/>
        <w:ind w:left="420" w:firstLine="640"/>
        <w:rPr>
          <w:rFonts w:hint="eastAsia"/>
          <w:color w:val="000000" w:themeColor="text1"/>
          <w14:textFill>
            <w14:solidFill>
              <w14:schemeClr w14:val="tx1"/>
            </w14:solidFill>
          </w14:textFill>
        </w:rPr>
      </w:pPr>
    </w:p>
    <w:p>
      <w:pPr>
        <w:widowControl/>
        <w:spacing w:before="75" w:after="75" w:line="440" w:lineRule="exact"/>
        <w:jc w:val="center"/>
        <w:rPr>
          <w:rFonts w:hint="eastAsia" w:ascii="宋体" w:hAnsi="宋体" w:cs="宋体" w:eastAsiaTheme="minorEastAsia"/>
          <w:color w:val="000000" w:themeColor="text1"/>
          <w:kern w:val="0"/>
          <w:sz w:val="24"/>
          <w:lang w:eastAsia="zh-CN"/>
          <w14:textFill>
            <w14:solidFill>
              <w14:schemeClr w14:val="tx1"/>
            </w14:solidFill>
          </w14:textFill>
        </w:rPr>
      </w:pPr>
    </w:p>
    <w:p>
      <w:pPr>
        <w:pStyle w:val="15"/>
        <w:rPr>
          <w:rFonts w:hint="eastAsia"/>
          <w:lang w:eastAsia="zh-CN"/>
        </w:rPr>
      </w:pPr>
    </w:p>
    <w:p>
      <w:pPr>
        <w:widowControl/>
        <w:spacing w:before="75" w:after="75" w:line="440" w:lineRule="exact"/>
        <w:jc w:val="center"/>
        <w:rPr>
          <w:rFonts w:hint="eastAsia" w:ascii="宋体" w:hAnsi="宋体" w:cs="宋体"/>
          <w:color w:val="000000" w:themeColor="text1"/>
          <w:kern w:val="0"/>
          <w:sz w:val="24"/>
          <w14:textFill>
            <w14:solidFill>
              <w14:schemeClr w14:val="tx1"/>
            </w14:solidFill>
          </w14:textFill>
        </w:rPr>
      </w:pPr>
    </w:p>
    <w:p>
      <w:pPr>
        <w:spacing w:line="440" w:lineRule="exact"/>
        <w:rPr>
          <w:rFonts w:hint="eastAsia" w:ascii="宋体" w:hAnsi="宋体" w:cs="宋体"/>
          <w:b/>
          <w:color w:val="000000" w:themeColor="text1"/>
          <w:sz w:val="28"/>
          <w:szCs w:val="28"/>
          <w14:textFill>
            <w14:solidFill>
              <w14:schemeClr w14:val="tx1"/>
            </w14:solidFill>
          </w14:textFill>
        </w:rPr>
      </w:pPr>
    </w:p>
    <w:p>
      <w:pPr>
        <w:spacing w:line="440" w:lineRule="exact"/>
        <w:ind w:firstLine="2783" w:firstLineChars="99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cs="宋体"/>
          <w:b/>
          <w:color w:val="000000" w:themeColor="text1"/>
          <w:sz w:val="28"/>
          <w:szCs w:val="28"/>
          <w14:textFill>
            <w14:solidFill>
              <w14:schemeClr w14:val="tx1"/>
            </w14:solidFill>
          </w14:textFill>
        </w:rPr>
        <w:t>-2、法定代表人授权书</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招标公司：</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投标人全称）</w:t>
      </w:r>
      <w:r>
        <w:rPr>
          <w:rFonts w:hint="eastAsia" w:ascii="宋体" w:hAnsi="宋体" w:cs="宋体"/>
          <w:color w:val="000000" w:themeColor="text1"/>
          <w:sz w:val="24"/>
          <w14:textFill>
            <w14:solidFill>
              <w14:schemeClr w14:val="tx1"/>
            </w14:solidFill>
          </w14:textFill>
        </w:rPr>
        <w:t>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授权</w:t>
      </w:r>
      <w:r>
        <w:rPr>
          <w:rFonts w:hint="eastAsia" w:ascii="宋体" w:hAnsi="宋体" w:cs="宋体"/>
          <w:color w:val="000000" w:themeColor="text1"/>
          <w:sz w:val="24"/>
          <w:u w:val="single"/>
          <w14:textFill>
            <w14:solidFill>
              <w14:schemeClr w14:val="tx1"/>
            </w14:solidFill>
          </w14:textFill>
        </w:rPr>
        <w:t>（投标人代表姓名）</w:t>
      </w:r>
      <w:r>
        <w:rPr>
          <w:rFonts w:hint="eastAsia" w:ascii="宋体" w:hAnsi="宋体" w:cs="宋体"/>
          <w:color w:val="000000" w:themeColor="text1"/>
          <w:sz w:val="24"/>
          <w14:textFill>
            <w14:solidFill>
              <w14:schemeClr w14:val="tx1"/>
            </w14:solidFill>
          </w14:textFill>
        </w:rPr>
        <w:t>为投标人代表，代表本公司参加贵司组织的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项目（项目编号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本授权书自出具之日起生效。</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p>
    <w:p>
      <w:pPr>
        <w:spacing w:line="44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性别：</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身份证号：</w:t>
      </w:r>
      <w:r>
        <w:rPr>
          <w:rFonts w:hint="eastAsia" w:ascii="宋体" w:hAnsi="宋体" w:cs="宋体"/>
          <w:color w:val="000000" w:themeColor="text1"/>
          <w:sz w:val="24"/>
          <w:u w:val="single"/>
          <w14:textFill>
            <w14:solidFill>
              <w14:schemeClr w14:val="tx1"/>
            </w14:solidFill>
          </w14:textFill>
        </w:rPr>
        <w:t xml:space="preserve">               </w:t>
      </w:r>
    </w:p>
    <w:p>
      <w:pPr>
        <w:spacing w:line="44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  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部  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职  务：</w:t>
      </w:r>
      <w:r>
        <w:rPr>
          <w:rFonts w:hint="eastAsia" w:ascii="宋体" w:hAnsi="宋体" w:cs="宋体"/>
          <w:color w:val="000000" w:themeColor="text1"/>
          <w:sz w:val="24"/>
          <w:u w:val="single"/>
          <w14:textFill>
            <w14:solidFill>
              <w14:schemeClr w14:val="tx1"/>
            </w14:solidFill>
          </w14:textFill>
        </w:rPr>
        <w:t xml:space="preserve">               </w:t>
      </w:r>
    </w:p>
    <w:p>
      <w:pPr>
        <w:spacing w:line="44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详细通讯地址：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邮政编码：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p>
    <w:p>
      <w:pPr>
        <w:spacing w:line="440" w:lineRule="exact"/>
        <w:rPr>
          <w:rFonts w:hint="eastAsia" w:ascii="宋体" w:hAnsi="宋体" w:cs="宋体"/>
          <w:color w:val="000000" w:themeColor="text1"/>
          <w:sz w:val="24"/>
          <w14:textFill>
            <w14:solidFill>
              <w14:schemeClr w14:val="tx1"/>
            </w14:solidFill>
          </w14:textFill>
        </w:rPr>
      </w:pPr>
    </w:p>
    <w:p>
      <w:pPr>
        <w:spacing w:line="440" w:lineRule="exact"/>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附：法定代表人身份证件</w:t>
      </w:r>
    </w:p>
    <w:p>
      <w:pPr>
        <w:spacing w:line="440" w:lineRule="exact"/>
        <w:ind w:firstLine="840" w:firstLineChars="3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被授权人身份证件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7"/>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5087" w:type="dxa"/>
            <w:noWrap w:val="0"/>
            <w:vAlign w:val="center"/>
          </w:tcPr>
          <w:p>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法人身份证件复印件（正面)粘贴处</w:t>
            </w:r>
          </w:p>
        </w:tc>
        <w:tc>
          <w:tcPr>
            <w:tcW w:w="4665" w:type="dxa"/>
            <w:noWrap w:val="0"/>
            <w:vAlign w:val="center"/>
          </w:tcPr>
          <w:p>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法人身份证件复印件（反面)粘贴处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5087" w:type="dxa"/>
            <w:noWrap w:val="0"/>
            <w:vAlign w:val="center"/>
          </w:tcPr>
          <w:p>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被授权人身份证件复印件（正/反面)粘贴处</w:t>
            </w:r>
          </w:p>
        </w:tc>
        <w:tc>
          <w:tcPr>
            <w:tcW w:w="4665" w:type="dxa"/>
            <w:noWrap w:val="0"/>
            <w:vAlign w:val="center"/>
          </w:tcPr>
          <w:p>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被授权人身份证件复印件（反面)粘贴处</w:t>
            </w:r>
          </w:p>
        </w:tc>
      </w:tr>
    </w:tbl>
    <w:p>
      <w:pPr>
        <w:spacing w:line="440" w:lineRule="exact"/>
        <w:ind w:firstLine="840" w:firstLineChars="350"/>
        <w:rPr>
          <w:rFonts w:hint="eastAsia" w:ascii="宋体" w:hAnsi="宋体" w:cs="宋体"/>
          <w:color w:val="000000" w:themeColor="text1"/>
          <w:sz w:val="24"/>
          <w14:textFill>
            <w14:solidFill>
              <w14:schemeClr w14:val="tx1"/>
            </w14:solidFill>
          </w14:textFill>
        </w:rPr>
      </w:pP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授权方</w:t>
      </w:r>
    </w:p>
    <w:p>
      <w:pPr>
        <w:spacing w:line="440" w:lineRule="exact"/>
        <w:rPr>
          <w:rFonts w:hint="eastAsia" w:ascii="宋体" w:hAnsi="宋体" w:cs="宋体"/>
          <w:color w:val="000000" w:themeColor="text1"/>
          <w:sz w:val="24"/>
          <w14:textFill>
            <w14:solidFill>
              <w14:schemeClr w14:val="tx1"/>
            </w14:solidFill>
          </w14:textFill>
        </w:rPr>
      </w:pP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投标人（全称并加盖公章）：</w:t>
      </w:r>
      <w:r>
        <w:rPr>
          <w:rFonts w:hint="eastAsia" w:ascii="宋体" w:hAnsi="宋体" w:cs="宋体"/>
          <w:color w:val="000000" w:themeColor="text1"/>
          <w:sz w:val="24"/>
          <w:u w:val="single"/>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法定代表人签字：</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接受授权方</w:t>
      </w:r>
    </w:p>
    <w:p>
      <w:pPr>
        <w:spacing w:line="440" w:lineRule="exact"/>
        <w:rPr>
          <w:rFonts w:hint="eastAsia" w:ascii="宋体" w:hAnsi="宋体" w:cs="宋体"/>
          <w:color w:val="000000" w:themeColor="text1"/>
          <w:sz w:val="24"/>
          <w14:textFill>
            <w14:solidFill>
              <w14:schemeClr w14:val="tx1"/>
            </w14:solidFill>
          </w14:textFill>
        </w:rPr>
      </w:pP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投标人代表签字：</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p>
    <w:p>
      <w:pPr>
        <w:spacing w:line="4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440" w:lineRule="exact"/>
        <w:rPr>
          <w:rFonts w:hint="eastAsia" w:ascii="宋体" w:hAnsi="宋体" w:cs="宋体"/>
          <w:color w:val="000000" w:themeColor="text1"/>
          <w:sz w:val="24"/>
          <w14:textFill>
            <w14:solidFill>
              <w14:schemeClr w14:val="tx1"/>
            </w14:solidFill>
          </w14:textFill>
        </w:rPr>
      </w:pPr>
    </w:p>
    <w:p>
      <w:pPr>
        <w:widowControl/>
        <w:spacing w:before="75" w:after="75" w:line="440" w:lineRule="exact"/>
        <w:jc w:val="center"/>
        <w:rPr>
          <w:rFonts w:ascii="宋体" w:hAnsi="宋体" w:cs="宋体"/>
          <w:b/>
          <w:bCs/>
          <w:color w:val="000000" w:themeColor="text1"/>
          <w:kern w:val="0"/>
          <w:sz w:val="28"/>
          <w:szCs w:val="28"/>
          <w14:textFill>
            <w14:solidFill>
              <w14:schemeClr w14:val="tx1"/>
            </w14:solidFill>
          </w14:textFill>
        </w:rPr>
      </w:pPr>
    </w:p>
    <w:p>
      <w:pPr>
        <w:pStyle w:val="15"/>
        <w:ind w:left="420" w:firstLine="562"/>
        <w:rPr>
          <w:rFonts w:ascii="宋体" w:hAnsi="宋体" w:cs="宋体"/>
          <w:b/>
          <w:bCs/>
          <w:color w:val="000000" w:themeColor="text1"/>
          <w:kern w:val="0"/>
          <w:sz w:val="28"/>
          <w:szCs w:val="28"/>
          <w14:textFill>
            <w14:solidFill>
              <w14:schemeClr w14:val="tx1"/>
            </w14:solidFill>
          </w14:textFill>
        </w:rPr>
      </w:pPr>
    </w:p>
    <w:p>
      <w:pPr>
        <w:pStyle w:val="15"/>
        <w:ind w:left="420" w:firstLine="562"/>
        <w:rPr>
          <w:rFonts w:ascii="宋体" w:hAnsi="宋体" w:cs="宋体"/>
          <w:b/>
          <w:bCs/>
          <w:color w:val="000000" w:themeColor="text1"/>
          <w:kern w:val="0"/>
          <w:sz w:val="28"/>
          <w:szCs w:val="28"/>
          <w14:textFill>
            <w14:solidFill>
              <w14:schemeClr w14:val="tx1"/>
            </w14:solidFill>
          </w14:textFill>
        </w:rPr>
      </w:pPr>
    </w:p>
    <w:p>
      <w:pPr>
        <w:pStyle w:val="15"/>
        <w:ind w:left="420" w:firstLine="562"/>
        <w:rPr>
          <w:rFonts w:ascii="宋体" w:hAnsi="宋体" w:cs="宋体"/>
          <w:b/>
          <w:bCs/>
          <w:color w:val="000000" w:themeColor="text1"/>
          <w:kern w:val="0"/>
          <w:sz w:val="28"/>
          <w:szCs w:val="28"/>
          <w14:textFill>
            <w14:solidFill>
              <w14:schemeClr w14:val="tx1"/>
            </w14:solidFill>
          </w14:textFill>
        </w:rPr>
      </w:pPr>
    </w:p>
    <w:p>
      <w:pPr>
        <w:pStyle w:val="15"/>
        <w:ind w:left="420" w:firstLine="562"/>
        <w:rPr>
          <w:rFonts w:ascii="宋体" w:hAnsi="宋体" w:cs="宋体"/>
          <w:b/>
          <w:bCs/>
          <w:color w:val="000000" w:themeColor="text1"/>
          <w:kern w:val="0"/>
          <w:sz w:val="28"/>
          <w:szCs w:val="28"/>
          <w14:textFill>
            <w14:solidFill>
              <w14:schemeClr w14:val="tx1"/>
            </w14:solidFill>
          </w14:textFill>
        </w:rPr>
      </w:pPr>
    </w:p>
    <w:p>
      <w:pPr>
        <w:spacing w:line="440" w:lineRule="exact"/>
        <w:rPr>
          <w:rFonts w:hint="eastAsia" w:ascii="宋体" w:hAnsi="宋体" w:cs="宋体"/>
          <w:color w:val="000000" w:themeColor="text1"/>
          <w:sz w:val="24"/>
          <w14:textFill>
            <w14:solidFill>
              <w14:schemeClr w14:val="tx1"/>
            </w14:solidFill>
          </w14:textFill>
        </w:rPr>
      </w:pPr>
    </w:p>
    <w:p>
      <w:pPr>
        <w:widowControl/>
        <w:spacing w:line="440" w:lineRule="exact"/>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t>4</w:t>
      </w:r>
      <w:r>
        <w:rPr>
          <w:rFonts w:hint="eastAsia" w:ascii="宋体" w:hAnsi="宋体" w:cs="宋体"/>
          <w:b/>
          <w:bCs/>
          <w:color w:val="000000" w:themeColor="text1"/>
          <w:kern w:val="0"/>
          <w:sz w:val="28"/>
          <w:szCs w:val="28"/>
          <w14:textFill>
            <w14:solidFill>
              <w14:schemeClr w14:val="tx1"/>
            </w14:solidFill>
          </w14:textFill>
        </w:rPr>
        <w:t>-</w:t>
      </w:r>
      <w:r>
        <w:rPr>
          <w:rFonts w:hint="eastAsia" w:ascii="宋体" w:hAnsi="宋体" w:cs="宋体"/>
          <w:b/>
          <w:bCs/>
          <w:color w:val="000000" w:themeColor="text1"/>
          <w:kern w:val="0"/>
          <w:sz w:val="28"/>
          <w:szCs w:val="28"/>
          <w:lang w:val="en-US" w:eastAsia="zh-CN"/>
          <w14:textFill>
            <w14:solidFill>
              <w14:schemeClr w14:val="tx1"/>
            </w14:solidFill>
          </w14:textFill>
        </w:rPr>
        <w:t>3</w:t>
      </w:r>
      <w:r>
        <w:rPr>
          <w:rFonts w:hint="eastAsia" w:ascii="宋体" w:hAnsi="宋体" w:cs="宋体"/>
          <w:b/>
          <w:bCs/>
          <w:color w:val="000000" w:themeColor="text1"/>
          <w:kern w:val="0"/>
          <w:sz w:val="28"/>
          <w:szCs w:val="28"/>
          <w14:textFill>
            <w14:solidFill>
              <w14:schemeClr w14:val="tx1"/>
            </w14:solidFill>
          </w14:textFill>
        </w:rPr>
        <w:t>、</w:t>
      </w:r>
      <w:r>
        <w:rPr>
          <w:rFonts w:hint="eastAsia" w:ascii="宋体" w:hAnsi="宋体" w:cs="宋体"/>
          <w:b/>
          <w:bCs/>
          <w:color w:val="000000" w:themeColor="text1"/>
          <w:kern w:val="0"/>
          <w:sz w:val="28"/>
          <w:szCs w:val="28"/>
          <w:lang w:val="en-US" w:eastAsia="zh-CN"/>
          <w14:textFill>
            <w14:solidFill>
              <w14:schemeClr w14:val="tx1"/>
            </w14:solidFill>
          </w14:textFill>
        </w:rPr>
        <w:t>参加本项目投标前3年内在经营活动中没有重大违法记录的书面声明；</w:t>
      </w:r>
    </w:p>
    <w:p>
      <w:pPr>
        <w:widowControl/>
        <w:spacing w:line="440" w:lineRule="exact"/>
        <w:jc w:val="center"/>
        <w:rPr>
          <w:rFonts w:hint="eastAsia" w:ascii="宋体" w:hAnsi="宋体" w:cs="宋体"/>
          <w:b/>
          <w:color w:val="000000" w:themeColor="text1"/>
          <w:kern w:val="0"/>
          <w:sz w:val="24"/>
          <w14:textFill>
            <w14:solidFill>
              <w14:schemeClr w14:val="tx1"/>
            </w14:solidFill>
          </w14:textFill>
        </w:rPr>
      </w:pPr>
    </w:p>
    <w:p>
      <w:pPr>
        <w:spacing w:line="700" w:lineRule="exact"/>
        <w:ind w:right="900"/>
        <w:jc w:val="center"/>
        <w:rPr>
          <w:b/>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招标公司：</w:t>
      </w:r>
    </w:p>
    <w:p>
      <w:pPr>
        <w:widowControl/>
        <w:spacing w:before="100" w:beforeAutospacing="1" w:after="100" w:afterAutospacing="1" w:line="480" w:lineRule="auto"/>
        <w:ind w:firstLine="42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参加采购活动前三年内，我方</w:t>
      </w:r>
      <w:r>
        <w:rPr>
          <w:rFonts w:hint="eastAsia" w:ascii="宋体" w:hAnsi="宋体"/>
          <w:color w:val="000000" w:themeColor="text1"/>
          <w:sz w:val="24"/>
          <w:lang w:eastAsia="zh-CN"/>
          <w14:textFill>
            <w14:solidFill>
              <w14:schemeClr w14:val="tx1"/>
            </w14:solidFill>
          </w14:textFill>
        </w:rPr>
        <w:t>无</w:t>
      </w:r>
      <w:r>
        <w:rPr>
          <w:rFonts w:hint="eastAsia" w:ascii="宋体" w:hAnsi="宋体"/>
          <w:color w:val="000000" w:themeColor="text1"/>
          <w:sz w:val="24"/>
          <w:lang w:val="en-US" w:eastAsia="zh-CN"/>
          <w14:textFill>
            <w14:solidFill>
              <w14:schemeClr w14:val="tx1"/>
            </w14:solidFill>
          </w14:textFill>
        </w:rPr>
        <w:t>重大违法记录</w:t>
      </w:r>
      <w:r>
        <w:rPr>
          <w:rFonts w:ascii="宋体" w:hAnsi="宋体"/>
          <w:color w:val="000000" w:themeColor="text1"/>
          <w:sz w:val="24"/>
          <w14:textFill>
            <w14:solidFill>
              <w14:schemeClr w14:val="tx1"/>
            </w14:solidFill>
          </w14:textFill>
        </w:rPr>
        <w:t>，否则产生不利后果由我方承担责任。</w:t>
      </w:r>
    </w:p>
    <w:p>
      <w:pPr>
        <w:widowControl/>
        <w:spacing w:before="75" w:after="75" w:line="440" w:lineRule="exact"/>
        <w:jc w:val="center"/>
        <w:rPr>
          <w:rFonts w:hint="eastAsia" w:ascii="宋体" w:hAnsi="宋体" w:cs="宋体"/>
          <w:color w:val="000000" w:themeColor="text1"/>
          <w:kern w:val="0"/>
          <w:sz w:val="24"/>
          <w14:textFill>
            <w14:solidFill>
              <w14:schemeClr w14:val="tx1"/>
            </w14:solidFill>
          </w14:textFill>
        </w:rPr>
      </w:pPr>
    </w:p>
    <w:p>
      <w:pPr>
        <w:widowControl/>
        <w:spacing w:before="75" w:after="75" w:line="440" w:lineRule="exact"/>
        <w:jc w:val="center"/>
        <w:rPr>
          <w:rFonts w:hint="eastAsia" w:ascii="宋体" w:hAnsi="宋体" w:cs="宋体"/>
          <w:color w:val="000000" w:themeColor="text1"/>
          <w:kern w:val="0"/>
          <w:sz w:val="24"/>
          <w14:textFill>
            <w14:solidFill>
              <w14:schemeClr w14:val="tx1"/>
            </w14:solidFill>
          </w14:textFill>
        </w:rPr>
      </w:pPr>
    </w:p>
    <w:p>
      <w:pPr>
        <w:widowControl/>
        <w:spacing w:before="75" w:after="75" w:line="440" w:lineRule="exact"/>
        <w:jc w:val="center"/>
        <w:rPr>
          <w:rFonts w:hint="eastAsia" w:ascii="宋体" w:hAnsi="宋体" w:cs="宋体"/>
          <w:color w:val="000000" w:themeColor="text1"/>
          <w:kern w:val="0"/>
          <w:sz w:val="24"/>
          <w14:textFill>
            <w14:solidFill>
              <w14:schemeClr w14:val="tx1"/>
            </w14:solidFill>
          </w14:textFill>
        </w:rPr>
      </w:pPr>
    </w:p>
    <w:p>
      <w:pPr>
        <w:widowControl/>
        <w:spacing w:before="100" w:after="100" w:line="440" w:lineRule="exact"/>
        <w:ind w:firstLine="4200" w:firstLineChars="175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w:t>
      </w:r>
      <w:r>
        <w:rPr>
          <w:rFonts w:hint="eastAsia" w:ascii="宋体" w:hAnsi="宋体" w:cs="宋体"/>
          <w:color w:val="000000" w:themeColor="text1"/>
          <w:kern w:val="0"/>
          <w:sz w:val="24"/>
          <w:u w:val="single"/>
          <w14:textFill>
            <w14:solidFill>
              <w14:schemeClr w14:val="tx1"/>
            </w14:solidFill>
          </w14:textFill>
        </w:rPr>
        <w:t>（全称并加盖单位公章）</w:t>
      </w:r>
    </w:p>
    <w:p>
      <w:pPr>
        <w:widowControl/>
        <w:spacing w:before="100" w:after="100" w:line="440" w:lineRule="exact"/>
        <w:ind w:firstLine="4200" w:firstLineChars="175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投标人代表签字：</w:t>
      </w:r>
      <w:r>
        <w:rPr>
          <w:rFonts w:hint="eastAsia" w:ascii="宋体" w:hAnsi="宋体" w:cs="宋体"/>
          <w:color w:val="000000" w:themeColor="text1"/>
          <w:kern w:val="0"/>
          <w:sz w:val="24"/>
          <w:u w:val="single"/>
          <w14:textFill>
            <w14:solidFill>
              <w14:schemeClr w14:val="tx1"/>
            </w14:solidFill>
          </w14:textFill>
        </w:rPr>
        <w:t>       </w:t>
      </w:r>
    </w:p>
    <w:p>
      <w:pPr>
        <w:widowControl/>
        <w:spacing w:before="100" w:after="100" w:line="440" w:lineRule="exact"/>
        <w:ind w:firstLine="4200" w:firstLineChars="175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日期：</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日</w:t>
      </w:r>
    </w:p>
    <w:p>
      <w:pPr>
        <w:widowControl/>
        <w:spacing w:before="75" w:after="75" w:line="440" w:lineRule="exact"/>
        <w:jc w:val="center"/>
        <w:rPr>
          <w:rFonts w:hint="eastAsia" w:ascii="宋体" w:hAnsi="宋体" w:cs="宋体"/>
          <w:color w:val="000000" w:themeColor="text1"/>
          <w:kern w:val="0"/>
          <w:sz w:val="24"/>
          <w14:textFill>
            <w14:solidFill>
              <w14:schemeClr w14:val="tx1"/>
            </w14:solidFill>
          </w14:textFill>
        </w:rPr>
      </w:pPr>
    </w:p>
    <w:p>
      <w:pPr>
        <w:widowControl/>
        <w:spacing w:before="75" w:after="75" w:line="440" w:lineRule="exact"/>
        <w:jc w:val="both"/>
        <w:rPr>
          <w:rFonts w:hint="eastAsia" w:ascii="宋体" w:hAnsi="宋体" w:cs="宋体"/>
          <w:color w:val="000000" w:themeColor="text1"/>
          <w:kern w:val="0"/>
          <w:sz w:val="24"/>
          <w14:textFill>
            <w14:solidFill>
              <w14:schemeClr w14:val="tx1"/>
            </w14:solidFill>
          </w14:textFill>
        </w:rPr>
      </w:pPr>
    </w:p>
    <w:p>
      <w:pPr>
        <w:widowControl/>
        <w:spacing w:line="440" w:lineRule="exact"/>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t>4</w:t>
      </w:r>
      <w:r>
        <w:rPr>
          <w:rFonts w:hint="eastAsia" w:ascii="宋体" w:hAnsi="宋体" w:cs="宋体"/>
          <w:b/>
          <w:bCs/>
          <w:color w:val="000000" w:themeColor="text1"/>
          <w:kern w:val="0"/>
          <w:sz w:val="28"/>
          <w:szCs w:val="28"/>
          <w14:textFill>
            <w14:solidFill>
              <w14:schemeClr w14:val="tx1"/>
            </w14:solidFill>
          </w14:textFill>
        </w:rPr>
        <w:t>-</w:t>
      </w:r>
      <w:r>
        <w:rPr>
          <w:rFonts w:hint="eastAsia" w:ascii="宋体" w:hAnsi="宋体" w:cs="宋体"/>
          <w:b/>
          <w:bCs/>
          <w:color w:val="000000" w:themeColor="text1"/>
          <w:kern w:val="0"/>
          <w:sz w:val="28"/>
          <w:szCs w:val="28"/>
          <w:lang w:val="en-US" w:eastAsia="zh-CN"/>
          <w14:textFill>
            <w14:solidFill>
              <w14:schemeClr w14:val="tx1"/>
            </w14:solidFill>
          </w14:textFill>
        </w:rPr>
        <w:t>4</w:t>
      </w:r>
      <w:r>
        <w:rPr>
          <w:rFonts w:hint="eastAsia" w:ascii="宋体" w:hAnsi="宋体" w:cs="宋体"/>
          <w:b/>
          <w:bCs/>
          <w:color w:val="000000" w:themeColor="text1"/>
          <w:kern w:val="0"/>
          <w:sz w:val="28"/>
          <w:szCs w:val="28"/>
          <w14:textFill>
            <w14:solidFill>
              <w14:schemeClr w14:val="tx1"/>
            </w14:solidFill>
          </w14:textFill>
        </w:rPr>
        <w:t>、投标人应具备相关法律法规、行政规章条例中规定的参加招标采购活动应当具备的条件</w:t>
      </w:r>
      <w:r>
        <w:rPr>
          <w:rFonts w:hint="eastAsia" w:ascii="宋体" w:hAnsi="宋体" w:cs="宋体"/>
          <w:b/>
          <w:color w:val="000000" w:themeColor="text1"/>
          <w:kern w:val="0"/>
          <w:sz w:val="28"/>
          <w:szCs w:val="28"/>
          <w14:textFill>
            <w14:solidFill>
              <w14:schemeClr w14:val="tx1"/>
            </w14:solidFill>
          </w14:textFill>
        </w:rPr>
        <w:t>承诺函</w:t>
      </w:r>
    </w:p>
    <w:p>
      <w:pPr>
        <w:widowControl/>
        <w:spacing w:line="440" w:lineRule="exact"/>
        <w:jc w:val="center"/>
        <w:rPr>
          <w:rFonts w:ascii="宋体" w:hAnsi="宋体" w:cs="宋体"/>
          <w:b/>
          <w:color w:val="000000" w:themeColor="text1"/>
          <w:kern w:val="0"/>
          <w:sz w:val="24"/>
          <w14:textFill>
            <w14:solidFill>
              <w14:schemeClr w14:val="tx1"/>
            </w14:solidFill>
          </w14:textFill>
        </w:rPr>
      </w:pPr>
    </w:p>
    <w:p>
      <w:pPr>
        <w:spacing w:line="700" w:lineRule="exact"/>
        <w:ind w:right="900"/>
        <w:jc w:val="center"/>
        <w:rPr>
          <w:b/>
          <w:color w:val="000000" w:themeColor="text1"/>
          <w:sz w:val="24"/>
          <w14:textFill>
            <w14:solidFill>
              <w14:schemeClr w14:val="tx1"/>
            </w14:solidFill>
          </w14:textFill>
        </w:rPr>
      </w:pPr>
    </w:p>
    <w:p>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招标公司：</w:t>
      </w:r>
    </w:p>
    <w:p>
      <w:pPr>
        <w:pStyle w:val="2"/>
      </w:pPr>
    </w:p>
    <w:p>
      <w:pPr>
        <w:widowControl/>
        <w:spacing w:before="75" w:after="75" w:line="440" w:lineRule="exact"/>
        <w:jc w:val="left"/>
        <w:rPr>
          <w:rFonts w:hint="default" w:ascii="宋体" w:hAnsi="宋体" w:cs="宋体" w:eastAsiaTheme="minorEastAsia"/>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 xml:space="preserve">     我方承诺，我方具备相关法律法规、行政规章条例中规定的参加招标采购活动应当具备的条件，否则一切后果由我方承担。   </w:t>
      </w:r>
    </w:p>
    <w:p>
      <w:pPr>
        <w:widowControl/>
        <w:spacing w:before="75" w:after="75" w:line="440" w:lineRule="exact"/>
        <w:jc w:val="both"/>
        <w:rPr>
          <w:rFonts w:ascii="宋体" w:hAnsi="宋体" w:cs="宋体"/>
          <w:color w:val="000000" w:themeColor="text1"/>
          <w:kern w:val="0"/>
          <w:sz w:val="24"/>
          <w14:textFill>
            <w14:solidFill>
              <w14:schemeClr w14:val="tx1"/>
            </w14:solidFill>
          </w14:textFill>
        </w:rPr>
      </w:pPr>
    </w:p>
    <w:p>
      <w:pPr>
        <w:widowControl/>
        <w:spacing w:before="100" w:after="100" w:line="440" w:lineRule="exact"/>
        <w:ind w:firstLine="4200" w:firstLineChars="17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w:t>
      </w:r>
      <w:r>
        <w:rPr>
          <w:rFonts w:hint="eastAsia" w:ascii="宋体" w:hAnsi="宋体" w:cs="宋体"/>
          <w:color w:val="000000" w:themeColor="text1"/>
          <w:kern w:val="0"/>
          <w:sz w:val="24"/>
          <w:u w:val="single"/>
          <w14:textFill>
            <w14:solidFill>
              <w14:schemeClr w14:val="tx1"/>
            </w14:solidFill>
          </w14:textFill>
        </w:rPr>
        <w:t>（全称并加盖单位公章）</w:t>
      </w:r>
    </w:p>
    <w:p>
      <w:pPr>
        <w:widowControl/>
        <w:spacing w:before="100" w:after="100" w:line="440" w:lineRule="exact"/>
        <w:ind w:firstLine="4200" w:firstLineChars="17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投标人代表签字：</w:t>
      </w:r>
      <w:r>
        <w:rPr>
          <w:rFonts w:hint="eastAsia" w:ascii="宋体" w:hAnsi="宋体" w:cs="宋体"/>
          <w:color w:val="000000" w:themeColor="text1"/>
          <w:kern w:val="0"/>
          <w:sz w:val="24"/>
          <w:u w:val="single"/>
          <w14:textFill>
            <w14:solidFill>
              <w14:schemeClr w14:val="tx1"/>
            </w14:solidFill>
          </w14:textFill>
        </w:rPr>
        <w:t>       </w:t>
      </w:r>
    </w:p>
    <w:p>
      <w:pPr>
        <w:widowControl/>
        <w:spacing w:before="75" w:after="75" w:line="44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日期：</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日</w:t>
      </w:r>
    </w:p>
    <w:p>
      <w:pPr>
        <w:tabs>
          <w:tab w:val="left" w:pos="3990"/>
        </w:tabs>
        <w:rPr>
          <w:rFonts w:hint="eastAsia"/>
          <w:b/>
          <w:color w:val="000000" w:themeColor="text1"/>
          <w:sz w:val="30"/>
          <w:szCs w:val="30"/>
          <w14:textFill>
            <w14:solidFill>
              <w14:schemeClr w14:val="tx1"/>
            </w14:solidFill>
          </w14:textFill>
        </w:rPr>
      </w:pPr>
      <w:r>
        <w:rPr>
          <w:rFonts w:hint="eastAsia"/>
          <w:color w:val="000000" w:themeColor="text1"/>
          <w:sz w:val="24"/>
          <w14:textFill>
            <w14:solidFill>
              <w14:schemeClr w14:val="tx1"/>
            </w14:solidFill>
          </w14:textFill>
        </w:rPr>
        <w:t xml:space="preserve"> </w:t>
      </w:r>
      <w:bookmarkStart w:id="8" w:name="_Toc260234690"/>
      <w:bookmarkStart w:id="9" w:name="_Toc225312846"/>
    </w:p>
    <w:p>
      <w:pPr>
        <w:ind w:firstLine="2397" w:firstLineChars="796"/>
        <w:rPr>
          <w:b/>
          <w:color w:val="000000" w:themeColor="text1"/>
          <w:sz w:val="30"/>
          <w14:textFill>
            <w14:solidFill>
              <w14:schemeClr w14:val="tx1"/>
            </w14:solidFill>
          </w14:textFill>
        </w:rPr>
      </w:pPr>
      <w:r>
        <w:rPr>
          <w:rFonts w:hint="eastAsia"/>
          <w:b/>
          <w:color w:val="000000" w:themeColor="text1"/>
          <w:sz w:val="30"/>
          <w:szCs w:val="30"/>
          <w:lang w:val="en-US" w:eastAsia="zh-CN"/>
          <w14:textFill>
            <w14:solidFill>
              <w14:schemeClr w14:val="tx1"/>
            </w14:solidFill>
          </w14:textFill>
        </w:rPr>
        <w:t>5</w:t>
      </w:r>
      <w:r>
        <w:rPr>
          <w:rFonts w:hint="eastAsia"/>
          <w:b/>
          <w:color w:val="000000" w:themeColor="text1"/>
          <w:sz w:val="30"/>
          <w:szCs w:val="30"/>
          <w14:textFill>
            <w14:solidFill>
              <w14:schemeClr w14:val="tx1"/>
            </w14:solidFill>
          </w14:textFill>
        </w:rPr>
        <w:t>、</w:t>
      </w:r>
      <w:r>
        <w:rPr>
          <w:rFonts w:hint="eastAsia"/>
          <w:b/>
          <w:color w:val="000000" w:themeColor="text1"/>
          <w:sz w:val="30"/>
          <w14:textFill>
            <w14:solidFill>
              <w14:schemeClr w14:val="tx1"/>
            </w14:solidFill>
          </w14:textFill>
        </w:rPr>
        <w:t>投标人提交的其它资料</w:t>
      </w:r>
    </w:p>
    <w:p>
      <w:pPr>
        <w:ind w:left="315" w:firstLine="435"/>
        <w:rPr>
          <w:color w:val="000000" w:themeColor="text1"/>
          <w:sz w:val="24"/>
          <w14:textFill>
            <w14:solidFill>
              <w14:schemeClr w14:val="tx1"/>
            </w14:solidFill>
          </w14:textFill>
        </w:rPr>
      </w:pPr>
    </w:p>
    <w:p>
      <w:pPr>
        <w:spacing w:line="360" w:lineRule="auto"/>
        <w:ind w:left="315" w:firstLine="1212" w:firstLineChars="50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投标人认为应提交的其他材料，可在此附件中提交。</w:t>
      </w:r>
    </w:p>
    <w:p>
      <w:pPr>
        <w:spacing w:line="360" w:lineRule="auto"/>
        <w:ind w:left="1105" w:leftChars="355" w:hanging="360" w:hangingChars="150"/>
        <w:rPr>
          <w:color w:val="000000" w:themeColor="text1"/>
          <w:sz w:val="24"/>
          <w14:textFill>
            <w14:solidFill>
              <w14:schemeClr w14:val="tx1"/>
            </w14:solidFill>
          </w14:textFill>
        </w:rPr>
      </w:pPr>
    </w:p>
    <w:p>
      <w:pPr>
        <w:tabs>
          <w:tab w:val="left" w:pos="3990"/>
        </w:tabs>
        <w:spacing w:line="360" w:lineRule="auto"/>
        <w:rPr>
          <w:rFonts w:cs="Arial"/>
          <w:color w:val="000000" w:themeColor="text1"/>
          <w:sz w:val="24"/>
          <w14:textFill>
            <w14:solidFill>
              <w14:schemeClr w14:val="tx1"/>
            </w14:solidFill>
          </w14:textFill>
        </w:rPr>
      </w:pPr>
    </w:p>
    <w:p>
      <w:pPr>
        <w:tabs>
          <w:tab w:val="left" w:pos="3990"/>
        </w:tabs>
        <w:ind w:firstLine="4440" w:firstLineChars="1850"/>
        <w:rPr>
          <w:color w:val="000000" w:themeColor="text1"/>
          <w:sz w:val="24"/>
          <w14:textFill>
            <w14:solidFill>
              <w14:schemeClr w14:val="tx1"/>
            </w14:solidFill>
          </w14:textFill>
        </w:rPr>
      </w:pPr>
    </w:p>
    <w:p>
      <w:pPr>
        <w:widowControl/>
        <w:spacing w:before="100" w:after="100" w:line="440" w:lineRule="exact"/>
        <w:ind w:firstLine="4200" w:firstLineChars="17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w:t>
      </w:r>
      <w:r>
        <w:rPr>
          <w:rFonts w:hint="eastAsia" w:ascii="宋体" w:hAnsi="宋体" w:cs="宋体"/>
          <w:color w:val="000000" w:themeColor="text1"/>
          <w:kern w:val="0"/>
          <w:sz w:val="24"/>
          <w:u w:val="single"/>
          <w14:textFill>
            <w14:solidFill>
              <w14:schemeClr w14:val="tx1"/>
            </w14:solidFill>
          </w14:textFill>
        </w:rPr>
        <w:t>（全称并加盖单位公章）</w:t>
      </w:r>
    </w:p>
    <w:p>
      <w:pPr>
        <w:widowControl/>
        <w:spacing w:before="100" w:after="100" w:line="440" w:lineRule="exact"/>
        <w:ind w:firstLine="4200" w:firstLineChars="17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投标人代表签字：</w:t>
      </w:r>
      <w:r>
        <w:rPr>
          <w:rFonts w:hint="eastAsia" w:ascii="宋体" w:hAnsi="宋体" w:cs="宋体"/>
          <w:color w:val="000000" w:themeColor="text1"/>
          <w:kern w:val="0"/>
          <w:sz w:val="24"/>
          <w:u w:val="single"/>
          <w14:textFill>
            <w14:solidFill>
              <w14:schemeClr w14:val="tx1"/>
            </w14:solidFill>
          </w14:textFill>
        </w:rPr>
        <w:t>       </w:t>
      </w:r>
    </w:p>
    <w:p>
      <w:pPr>
        <w:tabs>
          <w:tab w:val="left" w:pos="5355"/>
        </w:tabs>
        <w:spacing w:before="312" w:beforeLines="100" w:after="312" w:afterLines="100"/>
        <w:jc w:val="center"/>
        <w:outlineLvl w:val="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日期：</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14:textFill>
            <w14:solidFill>
              <w14:schemeClr w14:val="tx1"/>
            </w14:solidFill>
          </w14:textFill>
        </w:rPr>
        <w:t>   </w:t>
      </w:r>
      <w:r>
        <w:rPr>
          <w:rFonts w:hint="eastAsia" w:ascii="宋体" w:hAnsi="宋体" w:cs="宋体"/>
          <w:color w:val="000000" w:themeColor="text1"/>
          <w:kern w:val="0"/>
          <w:sz w:val="24"/>
          <w14:textFill>
            <w14:solidFill>
              <w14:schemeClr w14:val="tx1"/>
            </w14:solidFill>
          </w14:textFill>
        </w:rPr>
        <w:t>日</w:t>
      </w:r>
    </w:p>
    <w:p>
      <w:pPr>
        <w:tabs>
          <w:tab w:val="left" w:pos="5355"/>
        </w:tabs>
        <w:spacing w:before="312" w:beforeLines="100" w:after="312" w:afterLines="100"/>
        <w:jc w:val="center"/>
        <w:outlineLvl w:val="1"/>
        <w:rPr>
          <w:rFonts w:hint="eastAsia"/>
          <w:b/>
          <w:color w:val="000000" w:themeColor="text1"/>
          <w:sz w:val="30"/>
          <w:szCs w:val="30"/>
          <w:lang w:val="en-US" w:eastAsia="zh-CN"/>
          <w14:textFill>
            <w14:solidFill>
              <w14:schemeClr w14:val="tx1"/>
            </w14:solidFill>
          </w14:textFill>
        </w:rPr>
      </w:pPr>
    </w:p>
    <w:p>
      <w:pPr>
        <w:tabs>
          <w:tab w:val="left" w:pos="5355"/>
        </w:tabs>
        <w:spacing w:before="312" w:beforeLines="100" w:after="312" w:afterLines="100"/>
        <w:jc w:val="center"/>
        <w:outlineLvl w:val="1"/>
        <w:rPr>
          <w:rFonts w:hint="eastAsia"/>
          <w:b/>
          <w:color w:val="000000" w:themeColor="text1"/>
          <w:sz w:val="30"/>
          <w:szCs w:val="30"/>
          <w:lang w:val="en-US" w:eastAsia="zh-CN"/>
          <w14:textFill>
            <w14:solidFill>
              <w14:schemeClr w14:val="tx1"/>
            </w14:solidFill>
          </w14:textFill>
        </w:rPr>
      </w:pPr>
    </w:p>
    <w:p>
      <w:pPr>
        <w:tabs>
          <w:tab w:val="left" w:pos="5355"/>
        </w:tabs>
        <w:spacing w:before="312" w:beforeLines="100" w:after="312" w:afterLines="100"/>
        <w:jc w:val="center"/>
        <w:outlineLvl w:val="1"/>
        <w:rPr>
          <w:rFonts w:hint="eastAsia"/>
          <w:b/>
          <w:color w:val="000000" w:themeColor="text1"/>
          <w:sz w:val="30"/>
          <w:szCs w:val="30"/>
          <w14:textFill>
            <w14:solidFill>
              <w14:schemeClr w14:val="tx1"/>
            </w14:solidFill>
          </w14:textFill>
        </w:rPr>
      </w:pPr>
      <w:r>
        <w:rPr>
          <w:rFonts w:hint="eastAsia"/>
          <w:b/>
          <w:color w:val="000000" w:themeColor="text1"/>
          <w:sz w:val="30"/>
          <w:szCs w:val="30"/>
          <w:lang w:val="en-US" w:eastAsia="zh-CN"/>
          <w14:textFill>
            <w14:solidFill>
              <w14:schemeClr w14:val="tx1"/>
            </w14:solidFill>
          </w14:textFill>
        </w:rPr>
        <w:t>6、</w:t>
      </w:r>
      <w:r>
        <w:rPr>
          <w:rFonts w:hint="eastAsia"/>
          <w:b/>
          <w:color w:val="000000" w:themeColor="text1"/>
          <w:sz w:val="30"/>
          <w:szCs w:val="30"/>
          <w14:textFill>
            <w14:solidFill>
              <w14:schemeClr w14:val="tx1"/>
            </w14:solidFill>
          </w14:textFill>
        </w:rPr>
        <w:t>售后服务承诺书</w:t>
      </w:r>
      <w:bookmarkEnd w:id="8"/>
      <w:bookmarkEnd w:id="9"/>
    </w:p>
    <w:p>
      <w:pPr>
        <w:tabs>
          <w:tab w:val="left" w:pos="5355"/>
        </w:tabs>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（投标人根据公开文件对售后服务的要求，结合自身实际情况进行承诺。）</w:t>
      </w:r>
    </w:p>
    <w:p>
      <w:pPr>
        <w:tabs>
          <w:tab w:val="left" w:pos="5355"/>
        </w:tabs>
        <w:rPr>
          <w:rFonts w:hint="eastAsia"/>
          <w:color w:val="000000" w:themeColor="text1"/>
          <w:sz w:val="24"/>
          <w14:textFill>
            <w14:solidFill>
              <w14:schemeClr w14:val="tx1"/>
            </w14:solidFill>
          </w14:textFill>
        </w:rPr>
      </w:pPr>
    </w:p>
    <w:p>
      <w:pPr>
        <w:tabs>
          <w:tab w:val="left" w:pos="5355"/>
        </w:tabs>
        <w:rPr>
          <w:rFonts w:hint="eastAsia"/>
          <w:color w:val="000000" w:themeColor="text1"/>
          <w:sz w:val="24"/>
          <w14:textFill>
            <w14:solidFill>
              <w14:schemeClr w14:val="tx1"/>
            </w14:solidFill>
          </w14:textFill>
        </w:rPr>
      </w:pPr>
    </w:p>
    <w:p>
      <w:pPr>
        <w:tabs>
          <w:tab w:val="left" w:pos="5355"/>
        </w:tabs>
        <w:rPr>
          <w:rFonts w:hint="eastAsia"/>
          <w:color w:val="000000" w:themeColor="text1"/>
          <w:sz w:val="24"/>
          <w14:textFill>
            <w14:solidFill>
              <w14:schemeClr w14:val="tx1"/>
            </w14:solidFill>
          </w14:textFill>
        </w:rPr>
      </w:pPr>
    </w:p>
    <w:p>
      <w:pPr>
        <w:tabs>
          <w:tab w:val="left" w:pos="5355"/>
        </w:tabs>
        <w:rPr>
          <w:rFonts w:hint="eastAsia"/>
          <w:color w:val="000000" w:themeColor="text1"/>
          <w:sz w:val="24"/>
          <w14:textFill>
            <w14:solidFill>
              <w14:schemeClr w14:val="tx1"/>
            </w14:solidFill>
          </w14:textFill>
        </w:rPr>
      </w:pPr>
    </w:p>
    <w:p>
      <w:pPr>
        <w:tabs>
          <w:tab w:val="left" w:pos="5355"/>
        </w:tabs>
        <w:rPr>
          <w:rFonts w:hint="eastAsia"/>
          <w:color w:val="000000" w:themeColor="text1"/>
          <w:sz w:val="24"/>
          <w14:textFill>
            <w14:solidFill>
              <w14:schemeClr w14:val="tx1"/>
            </w14:solidFill>
          </w14:textFill>
        </w:rPr>
      </w:pPr>
    </w:p>
    <w:p>
      <w:pPr>
        <w:tabs>
          <w:tab w:val="left" w:pos="5355"/>
        </w:tabs>
        <w:rPr>
          <w:rFonts w:hint="eastAsia"/>
          <w:color w:val="000000" w:themeColor="text1"/>
          <w:sz w:val="24"/>
          <w14:textFill>
            <w14:solidFill>
              <w14:schemeClr w14:val="tx1"/>
            </w14:solidFill>
          </w14:textFill>
        </w:rPr>
      </w:pPr>
    </w:p>
    <w:p>
      <w:pPr>
        <w:tabs>
          <w:tab w:val="left" w:pos="5355"/>
        </w:tabs>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pPr>
        <w:tabs>
          <w:tab w:val="left" w:pos="5355"/>
        </w:tabs>
        <w:ind w:firstLine="4200" w:firstLineChars="175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投标人名称：</w:t>
      </w:r>
      <w:r>
        <w:rPr>
          <w:rFonts w:hint="eastAsia"/>
          <w:color w:val="000000" w:themeColor="text1"/>
          <w:sz w:val="24"/>
          <w:u w:val="single"/>
          <w14:textFill>
            <w14:solidFill>
              <w14:schemeClr w14:val="tx1"/>
            </w14:solidFill>
          </w14:textFill>
        </w:rPr>
        <w:t xml:space="preserve">（全称并加公章）  </w:t>
      </w:r>
      <w:r>
        <w:rPr>
          <w:rFonts w:hint="eastAsia"/>
          <w:color w:val="000000" w:themeColor="text1"/>
          <w:sz w:val="24"/>
          <w14:textFill>
            <w14:solidFill>
              <w14:schemeClr w14:val="tx1"/>
            </w14:solidFill>
          </w14:textFill>
        </w:rPr>
        <w:t xml:space="preserve">                   </w:t>
      </w:r>
    </w:p>
    <w:p>
      <w:pPr>
        <w:tabs>
          <w:tab w:val="left" w:pos="5355"/>
        </w:tabs>
        <w:rPr>
          <w:rFonts w:hint="eastAsia"/>
          <w:color w:val="000000" w:themeColor="text1"/>
          <w:sz w:val="24"/>
          <w14:textFill>
            <w14:solidFill>
              <w14:schemeClr w14:val="tx1"/>
            </w14:solidFill>
          </w14:textFill>
        </w:rPr>
      </w:pPr>
    </w:p>
    <w:p>
      <w:pPr>
        <w:tabs>
          <w:tab w:val="left" w:pos="5355"/>
        </w:tabs>
        <w:ind w:firstLine="4200" w:firstLineChars="175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p>
    <w:p>
      <w:pPr>
        <w:tabs>
          <w:tab w:val="left" w:pos="5355"/>
        </w:tabs>
        <w:rPr>
          <w:rFonts w:hint="eastAsia"/>
          <w:color w:val="000000" w:themeColor="text1"/>
          <w:sz w:val="24"/>
          <w14:textFill>
            <w14:solidFill>
              <w14:schemeClr w14:val="tx1"/>
            </w14:solidFill>
          </w14:textFill>
        </w:rPr>
      </w:pPr>
    </w:p>
    <w:p>
      <w:pPr>
        <w:jc w:val="center"/>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t xml:space="preserve">                 日期：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spacing w:line="360" w:lineRule="auto"/>
        <w:jc w:val="left"/>
        <w:outlineLvl w:val="1"/>
        <w:rPr>
          <w:rFonts w:hint="eastAsia"/>
          <w:b/>
          <w:color w:val="000000" w:themeColor="text1"/>
          <w:sz w:val="24"/>
          <w14:textFill>
            <w14:solidFill>
              <w14:schemeClr w14:val="tx1"/>
            </w14:solidFill>
          </w14:textFill>
        </w:rPr>
      </w:pPr>
    </w:p>
    <w:p>
      <w:pPr>
        <w:spacing w:line="360" w:lineRule="auto"/>
        <w:jc w:val="left"/>
        <w:outlineLvl w:val="1"/>
        <w:rPr>
          <w:rFonts w:hint="eastAsia"/>
          <w:b/>
          <w:color w:val="000000" w:themeColor="text1"/>
          <w:sz w:val="24"/>
          <w14:textFill>
            <w14:solidFill>
              <w14:schemeClr w14:val="tx1"/>
            </w14:solidFill>
          </w14:textFill>
        </w:rPr>
      </w:pPr>
    </w:p>
    <w:p>
      <w:pPr>
        <w:spacing w:line="360" w:lineRule="auto"/>
        <w:jc w:val="left"/>
        <w:outlineLvl w:val="1"/>
        <w:rPr>
          <w:rFonts w:hint="eastAsia"/>
          <w:b/>
          <w:color w:val="000000" w:themeColor="text1"/>
          <w:sz w:val="24"/>
          <w14:textFill>
            <w14:solidFill>
              <w14:schemeClr w14:val="tx1"/>
            </w14:solidFill>
          </w14:textFill>
        </w:rPr>
      </w:pPr>
    </w:p>
    <w:p>
      <w:pPr>
        <w:spacing w:line="360" w:lineRule="auto"/>
        <w:jc w:val="left"/>
        <w:outlineLvl w:val="1"/>
        <w:rPr>
          <w:rFonts w:hint="eastAsia"/>
          <w:b/>
          <w:color w:val="000000" w:themeColor="text1"/>
          <w:sz w:val="24"/>
          <w14:textFill>
            <w14:solidFill>
              <w14:schemeClr w14:val="tx1"/>
            </w14:solidFill>
          </w14:textFill>
        </w:rPr>
      </w:pPr>
    </w:p>
    <w:p>
      <w:pPr>
        <w:spacing w:line="360" w:lineRule="auto"/>
        <w:jc w:val="left"/>
        <w:outlineLvl w:val="1"/>
        <w:rPr>
          <w:rFonts w:hint="eastAsia"/>
          <w:color w:val="000000" w:themeColor="text1"/>
          <w14:textFill>
            <w14:solidFill>
              <w14:schemeClr w14:val="tx1"/>
            </w14:solidFill>
          </w14:textFill>
        </w:rPr>
      </w:pPr>
      <w:r>
        <w:rPr>
          <w:rFonts w:hint="eastAsia"/>
          <w:b/>
          <w:color w:val="000000" w:themeColor="text1"/>
          <w:sz w:val="24"/>
          <w14:textFill>
            <w14:solidFill>
              <w14:schemeClr w14:val="tx1"/>
            </w14:solidFill>
          </w14:textFill>
        </w:rPr>
        <w:t>投标文件标准装订范本</w:t>
      </w:r>
      <w:bookmarkEnd w:id="1"/>
      <w:bookmarkEnd w:id="2"/>
      <w:bookmarkEnd w:id="3"/>
      <w:bookmarkEnd w:id="4"/>
      <w:bookmarkEnd w:id="5"/>
      <w:bookmarkEnd w:id="6"/>
      <w:bookmarkEnd w:id="7"/>
    </w:p>
    <w:p>
      <w:pPr>
        <w:spacing w:line="360" w:lineRule="auto"/>
        <w:jc w:val="left"/>
        <w:rPr>
          <w:rFonts w:hint="eastAsia"/>
          <w:color w:val="000000" w:themeColor="text1"/>
          <w14:textFill>
            <w14:solidFill>
              <w14:schemeClr w14:val="tx1"/>
            </w14:solidFill>
          </w14:textFill>
        </w:rPr>
      </w:pPr>
    </w:p>
    <w:p>
      <w:pPr>
        <w:pStyle w:val="15"/>
        <w:numPr>
          <w:ilvl w:val="0"/>
          <w:numId w:val="0"/>
        </w:numPr>
        <w:spacing w:line="600" w:lineRule="auto"/>
        <w:jc w:val="both"/>
        <w:rPr>
          <w:rFonts w:hint="default"/>
          <w:b/>
          <w:color w:val="000000"/>
          <w:sz w:val="72"/>
          <w:szCs w:val="72"/>
          <w:lang w:val="en-US" w:eastAsia="zh-CN"/>
        </w:rPr>
      </w:pPr>
      <w:r>
        <w:rPr>
          <w:rFonts w:hint="eastAsia"/>
          <w:color w:val="000000" w:themeColor="text1"/>
          <w14:textFill>
            <w14:solidFill>
              <w14:schemeClr w14:val="tx1"/>
            </w14:solidFill>
          </w14:textFill>
        </w:rPr>
        <w:drawing>
          <wp:inline distT="0" distB="0" distL="114300" distR="114300">
            <wp:extent cx="5255260" cy="6026150"/>
            <wp:effectExtent l="0" t="0" r="2540" b="12700"/>
            <wp:docPr id="3542" name="图片 1" descr="QQ图片2017011808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 name="图片 1" descr="QQ图片20170118082935"/>
                    <pic:cNvPicPr>
                      <a:picLocks noChangeAspect="1"/>
                    </pic:cNvPicPr>
                  </pic:nvPicPr>
                  <pic:blipFill>
                    <a:blip r:embed="rId6"/>
                    <a:stretch>
                      <a:fillRect/>
                    </a:stretch>
                  </pic:blipFill>
                  <pic:spPr>
                    <a:xfrm>
                      <a:off x="0" y="0"/>
                      <a:ext cx="5255260" cy="6026150"/>
                    </a:xfrm>
                    <a:prstGeom prst="rect">
                      <a:avLst/>
                    </a:prstGeom>
                    <a:noFill/>
                    <a:ln>
                      <a:noFill/>
                    </a:ln>
                  </pic:spPr>
                </pic:pic>
              </a:graphicData>
            </a:graphic>
          </wp:inline>
        </w:drawing>
      </w:r>
    </w:p>
    <w:sectPr>
      <w:headerReference r:id="rId3" w:type="default"/>
      <w:footerReference r:id="rId4" w:type="default"/>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CE724"/>
    <w:multiLevelType w:val="singleLevel"/>
    <w:tmpl w:val="8F8CE724"/>
    <w:lvl w:ilvl="0" w:tentative="0">
      <w:start w:val="11"/>
      <w:numFmt w:val="chineseCounting"/>
      <w:suff w:val="nothing"/>
      <w:lvlText w:val="%1、"/>
      <w:lvlJc w:val="left"/>
      <w:rPr>
        <w:rFonts w:hint="eastAsia"/>
      </w:rPr>
    </w:lvl>
  </w:abstractNum>
  <w:abstractNum w:abstractNumId="1">
    <w:nsid w:val="9239A37E"/>
    <w:multiLevelType w:val="singleLevel"/>
    <w:tmpl w:val="9239A37E"/>
    <w:lvl w:ilvl="0" w:tentative="0">
      <w:start w:val="1"/>
      <w:numFmt w:val="decimal"/>
      <w:suff w:val="nothing"/>
      <w:lvlText w:val="%1、"/>
      <w:lvlJc w:val="left"/>
    </w:lvl>
  </w:abstractNum>
  <w:abstractNum w:abstractNumId="2">
    <w:nsid w:val="E7F1FF60"/>
    <w:multiLevelType w:val="singleLevel"/>
    <w:tmpl w:val="E7F1FF60"/>
    <w:lvl w:ilvl="0" w:tentative="0">
      <w:start w:val="1"/>
      <w:numFmt w:val="decimal"/>
      <w:suff w:val="nothing"/>
      <w:lvlText w:val="%1、"/>
      <w:lvlJc w:val="left"/>
    </w:lvl>
  </w:abstractNum>
  <w:abstractNum w:abstractNumId="3">
    <w:nsid w:val="00000012"/>
    <w:multiLevelType w:val="multilevel"/>
    <w:tmpl w:val="00000012"/>
    <w:lvl w:ilvl="0" w:tentative="0">
      <w:start w:val="1"/>
      <w:numFmt w:val="decimal"/>
      <w:lvlText w:val="（%1）"/>
      <w:lvlJc w:val="left"/>
      <w:pPr>
        <w:tabs>
          <w:tab w:val="left" w:pos="1035"/>
        </w:tabs>
        <w:ind w:left="1035" w:hanging="72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4">
    <w:nsid w:val="43FC70BB"/>
    <w:multiLevelType w:val="singleLevel"/>
    <w:tmpl w:val="43FC70BB"/>
    <w:lvl w:ilvl="0" w:tentative="0">
      <w:start w:val="8"/>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mJjYWU3NmQ3YzU4YzI5ZjEyOWFmYzYzY2YyMDEifQ=="/>
  </w:docVars>
  <w:rsids>
    <w:rsidRoot w:val="00000000"/>
    <w:rsid w:val="0416086E"/>
    <w:rsid w:val="08DC5180"/>
    <w:rsid w:val="0A485EC1"/>
    <w:rsid w:val="0CB51BDD"/>
    <w:rsid w:val="0DD76F1C"/>
    <w:rsid w:val="0E487D61"/>
    <w:rsid w:val="0E810E5B"/>
    <w:rsid w:val="10061481"/>
    <w:rsid w:val="11DA1F57"/>
    <w:rsid w:val="128B3C01"/>
    <w:rsid w:val="12BF443E"/>
    <w:rsid w:val="150B5FE4"/>
    <w:rsid w:val="17606A5A"/>
    <w:rsid w:val="18344168"/>
    <w:rsid w:val="1B03607B"/>
    <w:rsid w:val="1E484E61"/>
    <w:rsid w:val="1EFF3523"/>
    <w:rsid w:val="1F2A10F2"/>
    <w:rsid w:val="1FCD6AF2"/>
    <w:rsid w:val="20307AE5"/>
    <w:rsid w:val="255F0183"/>
    <w:rsid w:val="265C0E4B"/>
    <w:rsid w:val="26760094"/>
    <w:rsid w:val="287B0CAD"/>
    <w:rsid w:val="29CA2459"/>
    <w:rsid w:val="2BA50A88"/>
    <w:rsid w:val="2C844B41"/>
    <w:rsid w:val="2EF0352E"/>
    <w:rsid w:val="300C4252"/>
    <w:rsid w:val="32371596"/>
    <w:rsid w:val="32F602D0"/>
    <w:rsid w:val="36526B68"/>
    <w:rsid w:val="378A3319"/>
    <w:rsid w:val="3AA86401"/>
    <w:rsid w:val="3CD76F0F"/>
    <w:rsid w:val="3F524DF0"/>
    <w:rsid w:val="46B74BEF"/>
    <w:rsid w:val="46BD0EE6"/>
    <w:rsid w:val="46F225EA"/>
    <w:rsid w:val="47F920B3"/>
    <w:rsid w:val="49436AC6"/>
    <w:rsid w:val="4CCF68F8"/>
    <w:rsid w:val="4EE56860"/>
    <w:rsid w:val="4F8E0E21"/>
    <w:rsid w:val="52201AEC"/>
    <w:rsid w:val="52404A4B"/>
    <w:rsid w:val="55654C60"/>
    <w:rsid w:val="55BB08B6"/>
    <w:rsid w:val="55D319E2"/>
    <w:rsid w:val="5D770FFE"/>
    <w:rsid w:val="64C16FB1"/>
    <w:rsid w:val="667C3DDB"/>
    <w:rsid w:val="69B50676"/>
    <w:rsid w:val="6A015748"/>
    <w:rsid w:val="6E3851B0"/>
    <w:rsid w:val="6ECA22C9"/>
    <w:rsid w:val="6F3A5967"/>
    <w:rsid w:val="70205DCD"/>
    <w:rsid w:val="72524896"/>
    <w:rsid w:val="726E0AD2"/>
    <w:rsid w:val="742636A5"/>
    <w:rsid w:val="756A79D2"/>
    <w:rsid w:val="76CC7C4A"/>
    <w:rsid w:val="799A0ACD"/>
    <w:rsid w:val="7C09509A"/>
    <w:rsid w:val="7F6A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4"/>
    <w:basedOn w:val="4"/>
    <w:next w:val="1"/>
    <w:qFormat/>
    <w:uiPriority w:val="0"/>
    <w:pPr>
      <w:keepNext/>
      <w:keepLines/>
      <w:spacing w:before="280" w:beforeLines="0" w:after="290" w:afterLines="0" w:line="376" w:lineRule="auto"/>
      <w:outlineLvl w:val="3"/>
    </w:pPr>
    <w:rPr>
      <w:rFonts w:ascii="Arial" w:hAnsi="Arial" w:eastAsia="黑体"/>
      <w:b w:val="0"/>
      <w:bCs w:val="0"/>
      <w:sz w:val="28"/>
      <w:szCs w:val="28"/>
    </w:rPr>
  </w:style>
  <w:style w:type="character" w:default="1" w:styleId="17">
    <w:name w:val="Default Paragraph Font"/>
    <w:qFormat/>
    <w:uiPriority w:val="0"/>
  </w:style>
  <w:style w:type="table" w:default="1" w:styleId="1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styleId="4">
    <w:name w:val="Title"/>
    <w:basedOn w:val="1"/>
    <w:next w:val="1"/>
    <w:qFormat/>
    <w:uiPriority w:val="99"/>
    <w:pPr>
      <w:jc w:val="center"/>
      <w:outlineLvl w:val="0"/>
    </w:pPr>
    <w:rPr>
      <w:rFonts w:ascii="Arial" w:hAnsi="Arial" w:cs="Arial"/>
      <w:b/>
      <w:bCs/>
      <w:sz w:val="32"/>
      <w:szCs w:val="32"/>
    </w:rPr>
  </w:style>
  <w:style w:type="paragraph" w:styleId="6">
    <w:name w:val="Normal Indent"/>
    <w:basedOn w:val="1"/>
    <w:qFormat/>
    <w:uiPriority w:val="0"/>
    <w:pPr>
      <w:ind w:firstLine="420"/>
    </w:pPr>
    <w:rPr>
      <w:rFonts w:ascii="Times New Roman" w:hAnsi="Times New Roman" w:cs="Times New Roman"/>
      <w:szCs w:val="21"/>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rPr>
      <w:rFonts w:ascii="Times New Roman" w:hAnsi="Times New Roman" w:cs="Times New Roman"/>
      <w:sz w:val="28"/>
      <w:szCs w:val="28"/>
    </w:rPr>
  </w:style>
  <w:style w:type="paragraph" w:styleId="10">
    <w:name w:val="Body Text Indent 2"/>
    <w:basedOn w:val="1"/>
    <w:qFormat/>
    <w:uiPriority w:val="0"/>
    <w:pPr>
      <w:spacing w:after="120" w:afterLines="0" w:afterAutospacing="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7"/>
    <w:next w:val="1"/>
    <w:qFormat/>
    <w:uiPriority w:val="0"/>
    <w:pPr>
      <w:ind w:firstLine="420" w:firstLineChars="200"/>
    </w:pPr>
    <w:rPr>
      <w:szCs w:val="20"/>
    </w:rPr>
  </w:style>
  <w:style w:type="character" w:styleId="18">
    <w:name w:val="Strong"/>
    <w:basedOn w:val="17"/>
    <w:qFormat/>
    <w:uiPriority w:val="22"/>
    <w:rPr>
      <w:rFonts w:ascii="Tahoma" w:hAnsi="Tahoma"/>
      <w:b/>
      <w:bCs/>
      <w:sz w:val="24"/>
      <w:szCs w:val="20"/>
    </w:rPr>
  </w:style>
  <w:style w:type="character" w:styleId="19">
    <w:name w:val="page number"/>
    <w:basedOn w:val="17"/>
    <w:qFormat/>
    <w:uiPriority w:val="0"/>
  </w:style>
  <w:style w:type="character" w:styleId="20">
    <w:name w:val="Emphasis"/>
    <w:basedOn w:val="17"/>
    <w:qFormat/>
    <w:uiPriority w:val="0"/>
    <w:rPr>
      <w:i/>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 Char"/>
    <w:basedOn w:val="1"/>
    <w:qFormat/>
    <w:uiPriority w:val="0"/>
  </w:style>
  <w:style w:type="paragraph" w:styleId="23">
    <w:name w:val="List Paragraph"/>
    <w:basedOn w:val="1"/>
    <w:qFormat/>
    <w:uiPriority w:val="1"/>
    <w:rPr>
      <w:lang w:val="zh-CN" w:eastAsia="zh-CN" w:bidi="zh-CN"/>
    </w:rPr>
  </w:style>
  <w:style w:type="paragraph" w:customStyle="1" w:styleId="24">
    <w:name w:val="标准"/>
    <w:basedOn w:val="1"/>
    <w:qFormat/>
    <w:uiPriority w:val="0"/>
    <w:pPr>
      <w:spacing w:line="360" w:lineRule="auto"/>
      <w:ind w:firstLine="200" w:firstLineChars="200"/>
    </w:pPr>
    <w:rPr>
      <w:rFonts w:cs="宋体"/>
    </w:rPr>
  </w:style>
  <w:style w:type="paragraph" w:customStyle="1" w:styleId="25">
    <w:name w:val="样式3"/>
    <w:basedOn w:val="8"/>
    <w:qFormat/>
    <w:uiPriority w:val="3"/>
    <w:pPr>
      <w:spacing w:line="0" w:lineRule="atLeast"/>
      <w:outlineLvl w:val="0"/>
    </w:pPr>
    <w:rPr>
      <w:sz w:val="28"/>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13259</Words>
  <Characters>13984</Characters>
  <Paragraphs>342</Paragraphs>
  <TotalTime>5</TotalTime>
  <ScaleCrop>false</ScaleCrop>
  <LinksUpToDate>false</LinksUpToDate>
  <CharactersWithSpaces>16533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2022-02-23T09:35:00Z</dcterms:created>
  <dc:creator>小邱</dc:creator>
  <cp:lastModifiedBy> 明美</cp:lastModifiedBy>
  <cp:lastPrinted>2023-05-04T08:04:19Z</cp:lastPrinted>
  <dcterms:modified xsi:type="dcterms:W3CDTF">2023-05-04T08:05:28Z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130832BBFEF144A1BD23DA5014A8D506</vt:lpwstr>
  </property>
</Properties>
</file>