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52FF5">
      <w:pPr>
        <w:adjustRightInd w:val="0"/>
        <w:snapToGrid w:val="0"/>
        <w:spacing w:line="560" w:lineRule="exact"/>
        <w:jc w:val="center"/>
        <w:outlineLvl w:val="0"/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  <w:t>石苍乡</w:t>
      </w:r>
      <w:r>
        <w:rPr>
          <w:rFonts w:hint="eastAsia" w:ascii="仿宋_GB2312" w:hAnsi="华文中宋" w:eastAsia="仿宋_GB2312"/>
          <w:b/>
          <w:bCs/>
          <w:sz w:val="48"/>
          <w:szCs w:val="48"/>
        </w:rPr>
        <w:t xml:space="preserve">    </w:t>
      </w:r>
      <w:r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  <w:t>济川村</w:t>
      </w:r>
    </w:p>
    <w:p w14:paraId="1EB00C2B">
      <w:pPr>
        <w:spacing w:line="840" w:lineRule="auto"/>
        <w:jc w:val="center"/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  <w:t>供水保障工程实施方案</w:t>
      </w:r>
    </w:p>
    <w:p w14:paraId="7805419D">
      <w:pPr>
        <w:spacing w:line="840" w:lineRule="auto"/>
        <w:jc w:val="center"/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华文中宋" w:eastAsia="仿宋_GB2312"/>
          <w:b/>
          <w:bCs/>
          <w:sz w:val="48"/>
          <w:szCs w:val="48"/>
          <w:lang w:val="en-US" w:eastAsia="zh-CN"/>
        </w:rPr>
        <w:t>（报批稿）</w:t>
      </w:r>
    </w:p>
    <w:p w14:paraId="11D5C994"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 w14:paraId="15A6DAAB"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 w14:paraId="4AA97F55"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</w:p>
    <w:p w14:paraId="4960466A"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</w:p>
    <w:p w14:paraId="3D2F94D9">
      <w:pPr>
        <w:jc w:val="center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</w:t>
      </w:r>
    </w:p>
    <w:p w14:paraId="1E809D26">
      <w:pPr>
        <w:jc w:val="both"/>
        <w:rPr>
          <w:rFonts w:hint="eastAsia" w:ascii="仿宋_GB2312" w:hAnsi="宋体" w:eastAsia="仿宋_GB2312"/>
          <w:sz w:val="30"/>
          <w:szCs w:val="30"/>
        </w:rPr>
      </w:pPr>
    </w:p>
    <w:p w14:paraId="26482DE1">
      <w:pPr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 </w:t>
      </w:r>
    </w:p>
    <w:p w14:paraId="6C9AEF9D">
      <w:pPr>
        <w:rPr>
          <w:rFonts w:hint="eastAsia" w:ascii="仿宋_GB2312" w:eastAsia="仿宋_GB2312"/>
          <w:b/>
          <w:bCs/>
          <w:sz w:val="32"/>
          <w:szCs w:val="32"/>
        </w:rPr>
      </w:pPr>
    </w:p>
    <w:p w14:paraId="7A583B2E"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 </w:t>
      </w:r>
    </w:p>
    <w:p w14:paraId="2D1DE98D"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25AAF0F">
      <w:pPr>
        <w:jc w:val="center"/>
        <w:rPr>
          <w:rFonts w:hint="default" w:ascii="仿宋_GB2312" w:eastAsia="仿宋_GB2312"/>
          <w:b/>
          <w:bCs/>
          <w:sz w:val="32"/>
          <w:szCs w:val="32"/>
          <w:lang w:val="en-US"/>
        </w:rPr>
      </w:pPr>
    </w:p>
    <w:p w14:paraId="0B7E5780"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40A3D731">
      <w:pPr>
        <w:pStyle w:val="2"/>
        <w:spacing w:before="100" w:beforeAutospacing="1" w:after="100" w:afterAutospacing="1" w:line="600" w:lineRule="exact"/>
        <w:jc w:val="center"/>
        <w:rPr>
          <w:rFonts w:hint="default" w:ascii="仿宋_GB2312" w:hAnsi="华文中宋" w:eastAsia="仿宋_GB2312" w:cs="Times New Roman"/>
          <w:b/>
          <w:bCs/>
          <w:kern w:val="2"/>
          <w:sz w:val="32"/>
          <w:szCs w:val="32"/>
          <w:lang w:val="en-IE" w:eastAsia="zh-CN" w:bidi="ar-SA"/>
        </w:rPr>
      </w:pPr>
      <w:r>
        <w:rPr>
          <w:rFonts w:hint="eastAsia" w:ascii="仿宋_GB2312" w:hAnsi="华文中宋" w:eastAsia="仿宋_GB2312" w:cs="Times New Roman"/>
          <w:b/>
          <w:bCs/>
          <w:kern w:val="2"/>
          <w:sz w:val="32"/>
          <w:szCs w:val="32"/>
          <w:lang w:val="en-US" w:eastAsia="zh-CN" w:bidi="ar-SA"/>
        </w:rPr>
        <w:t>建设单位：仙游县石苍乡济川村民委员会</w:t>
      </w:r>
    </w:p>
    <w:p w14:paraId="670EA24D">
      <w:pPr>
        <w:pStyle w:val="2"/>
        <w:spacing w:before="100" w:beforeAutospacing="1" w:after="100" w:afterAutospacing="1" w:line="600" w:lineRule="exact"/>
        <w:jc w:val="center"/>
        <w:rPr>
          <w:rFonts w:hint="default" w:ascii="仿宋_GB2312" w:hAnsi="华文中宋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="Times New Roman"/>
          <w:b/>
          <w:bCs/>
          <w:kern w:val="2"/>
          <w:sz w:val="32"/>
          <w:szCs w:val="32"/>
          <w:lang w:val="en-US" w:eastAsia="zh-CN" w:bidi="ar-SA"/>
        </w:rPr>
        <w:t>设计单位：仙游县鲤源咨询服务有限公司</w:t>
      </w:r>
    </w:p>
    <w:p w14:paraId="62158ECB">
      <w:pPr>
        <w:jc w:val="center"/>
        <w:rPr>
          <w:rFonts w:hint="eastAsia" w:ascii="仿宋_GB2312" w:hAnsi="华文中宋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="Times New Roman"/>
          <w:b/>
          <w:bCs/>
          <w:kern w:val="2"/>
          <w:sz w:val="32"/>
          <w:szCs w:val="32"/>
          <w:lang w:val="en-US" w:eastAsia="zh-CN" w:bidi="ar-SA"/>
        </w:rPr>
        <w:t>二0二四年十二月</w:t>
      </w:r>
    </w:p>
    <w:p w14:paraId="46BB65FC">
      <w:pPr>
        <w:rPr>
          <w:rFonts w:hint="eastAsia" w:ascii="仿宋_GB2312" w:hAnsi="华文中宋" w:eastAsia="仿宋_GB2312"/>
          <w:b/>
          <w:bCs/>
          <w:sz w:val="44"/>
          <w:szCs w:val="44"/>
        </w:rPr>
      </w:pPr>
      <w:r>
        <w:rPr>
          <w:rFonts w:hint="eastAsia" w:ascii="仿宋_GB2312" w:hAnsi="华文中宋" w:eastAsia="仿宋_GB2312"/>
          <w:b/>
          <w:bCs/>
          <w:sz w:val="44"/>
          <w:szCs w:val="44"/>
        </w:rPr>
        <w:br w:type="page"/>
      </w:r>
    </w:p>
    <w:p w14:paraId="5A2ADAC6">
      <w:pPr>
        <w:adjustRightInd w:val="0"/>
        <w:snapToGrid w:val="0"/>
        <w:spacing w:line="560" w:lineRule="exact"/>
        <w:jc w:val="center"/>
        <w:outlineLvl w:val="0"/>
        <w:rPr>
          <w:rFonts w:hint="default" w:ascii="仿宋_GB2312" w:hAnsi="华文中宋" w:eastAsia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华文中宋" w:eastAsia="仿宋_GB2312"/>
          <w:b/>
          <w:bCs/>
          <w:sz w:val="44"/>
          <w:szCs w:val="44"/>
          <w:lang w:val="en-US" w:eastAsia="zh-CN"/>
        </w:rPr>
        <w:t>石苍乡</w:t>
      </w:r>
      <w:r>
        <w:rPr>
          <w:rFonts w:hint="eastAsia" w:ascii="仿宋_GB2312" w:hAnsi="华文中宋" w:eastAsia="仿宋_GB2312"/>
          <w:b/>
          <w:bCs/>
          <w:sz w:val="44"/>
          <w:szCs w:val="44"/>
        </w:rPr>
        <w:t xml:space="preserve">    </w:t>
      </w:r>
      <w:r>
        <w:rPr>
          <w:rFonts w:hint="eastAsia" w:ascii="仿宋_GB2312" w:hAnsi="华文中宋" w:eastAsia="仿宋_GB2312"/>
          <w:b/>
          <w:bCs/>
          <w:sz w:val="44"/>
          <w:szCs w:val="44"/>
          <w:lang w:val="en-US" w:eastAsia="zh-CN"/>
        </w:rPr>
        <w:t>济川村</w:t>
      </w:r>
    </w:p>
    <w:p w14:paraId="0019ED68">
      <w:pPr>
        <w:spacing w:line="840" w:lineRule="auto"/>
        <w:jc w:val="center"/>
        <w:rPr>
          <w:rFonts w:hint="eastAsia" w:ascii="仿宋_GB2312" w:hAnsi="华文中宋" w:eastAsia="仿宋_GB2312"/>
          <w:b/>
          <w:bCs/>
          <w:sz w:val="44"/>
          <w:szCs w:val="44"/>
        </w:rPr>
      </w:pPr>
      <w:r>
        <w:rPr>
          <w:rFonts w:hint="eastAsia" w:ascii="仿宋_GB2312" w:hAnsi="华文中宋" w:eastAsia="仿宋_GB2312"/>
          <w:b/>
          <w:bCs/>
          <w:sz w:val="44"/>
          <w:szCs w:val="44"/>
          <w:lang w:val="en-US" w:eastAsia="zh-CN"/>
        </w:rPr>
        <w:t>供水保障工程</w:t>
      </w:r>
      <w:r>
        <w:rPr>
          <w:rFonts w:hint="eastAsia" w:ascii="仿宋_GB2312" w:hAnsi="华文中宋" w:eastAsia="仿宋_GB2312"/>
          <w:b/>
          <w:bCs/>
          <w:sz w:val="44"/>
          <w:szCs w:val="44"/>
        </w:rPr>
        <w:t>实施方案</w:t>
      </w:r>
    </w:p>
    <w:p w14:paraId="4C8657A0">
      <w:pPr>
        <w:spacing w:line="600" w:lineRule="auto"/>
        <w:jc w:val="center"/>
        <w:rPr>
          <w:rFonts w:hint="eastAsia" w:ascii="仿宋_GB2312" w:hAnsi="华文中宋" w:eastAsia="仿宋_GB2312" w:cs="Times New Roman"/>
          <w:b/>
          <w:sz w:val="44"/>
          <w:szCs w:val="44"/>
        </w:rPr>
      </w:pPr>
    </w:p>
    <w:p w14:paraId="10AF749E">
      <w:pPr>
        <w:autoSpaceDE w:val="0"/>
        <w:autoSpaceDN w:val="0"/>
        <w:adjustRightInd w:val="0"/>
        <w:snapToGrid w:val="0"/>
        <w:spacing w:line="324" w:lineRule="auto"/>
        <w:ind w:firstLine="1921" w:firstLineChars="638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7F57A9F0">
      <w:pPr>
        <w:autoSpaceDE w:val="0"/>
        <w:autoSpaceDN w:val="0"/>
        <w:adjustRightInd w:val="0"/>
        <w:snapToGrid w:val="0"/>
        <w:spacing w:line="324" w:lineRule="auto"/>
        <w:ind w:firstLine="1921" w:firstLineChars="638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6417CFD7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default" w:ascii="仿宋_GB2312" w:eastAsia="仿宋_GB2312"/>
          <w:b/>
          <w:color w:val="000000"/>
          <w:kern w:val="0"/>
          <w:sz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批 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 xml:space="preserve"> </w:t>
      </w: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   准：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>林申升</w:t>
      </w:r>
    </w:p>
    <w:p w14:paraId="54E5578B">
      <w:pPr>
        <w:autoSpaceDE w:val="0"/>
        <w:autoSpaceDN w:val="0"/>
        <w:adjustRightInd w:val="0"/>
        <w:snapToGrid w:val="0"/>
        <w:spacing w:line="324" w:lineRule="auto"/>
        <w:ind w:firstLine="1921" w:firstLineChars="638"/>
        <w:jc w:val="center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3C8FF0FC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核   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 xml:space="preserve"> </w:t>
      </w: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 定：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>吴先群</w:t>
      </w:r>
    </w:p>
    <w:p w14:paraId="6D4DBA7B">
      <w:pPr>
        <w:autoSpaceDE w:val="0"/>
        <w:autoSpaceDN w:val="0"/>
        <w:adjustRightInd w:val="0"/>
        <w:snapToGrid w:val="0"/>
        <w:spacing w:line="324" w:lineRule="auto"/>
        <w:ind w:firstLine="1921" w:firstLineChars="638"/>
        <w:jc w:val="center"/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</w:pPr>
    </w:p>
    <w:p w14:paraId="11BA32AD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default" w:ascii="仿宋_GB2312" w:eastAsia="仿宋_GB2312"/>
          <w:b/>
          <w:color w:val="000000"/>
          <w:kern w:val="0"/>
          <w:sz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>审     查：吴先群</w:t>
      </w:r>
    </w:p>
    <w:p w14:paraId="4C371B74">
      <w:pPr>
        <w:autoSpaceDE w:val="0"/>
        <w:autoSpaceDN w:val="0"/>
        <w:adjustRightInd w:val="0"/>
        <w:snapToGrid w:val="0"/>
        <w:spacing w:line="324" w:lineRule="auto"/>
        <w:ind w:firstLine="1921" w:firstLineChars="638"/>
        <w:jc w:val="center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76B86301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eastAsia" w:ascii="仿宋_GB2312" w:eastAsia="仿宋_GB2312"/>
          <w:b/>
          <w:color w:val="000000"/>
          <w:kern w:val="0"/>
          <w:sz w:val="30"/>
        </w:rPr>
      </w:pP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校   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 xml:space="preserve"> </w:t>
      </w: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 核：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>郑沅泉</w:t>
      </w:r>
    </w:p>
    <w:p w14:paraId="245E0854">
      <w:pPr>
        <w:autoSpaceDE w:val="0"/>
        <w:autoSpaceDN w:val="0"/>
        <w:adjustRightInd w:val="0"/>
        <w:snapToGrid w:val="0"/>
        <w:spacing w:line="324" w:lineRule="auto"/>
        <w:ind w:firstLine="1921" w:firstLineChars="638"/>
        <w:jc w:val="center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55656154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default" w:ascii="仿宋_GB2312" w:eastAsia="仿宋_GB2312"/>
          <w:b/>
          <w:color w:val="000000"/>
          <w:kern w:val="0"/>
          <w:sz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>项目负责人：黄  津</w:t>
      </w:r>
    </w:p>
    <w:p w14:paraId="4C15A148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4224C280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 xml:space="preserve">         </w:t>
      </w: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编   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 xml:space="preserve"> </w:t>
      </w: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 写：</w:t>
      </w: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>黄  津    郑彬剑</w:t>
      </w:r>
    </w:p>
    <w:p w14:paraId="63B44E64">
      <w:pPr>
        <w:autoSpaceDE w:val="0"/>
        <w:autoSpaceDN w:val="0"/>
        <w:adjustRightInd w:val="0"/>
        <w:snapToGrid w:val="0"/>
        <w:spacing w:line="324" w:lineRule="auto"/>
        <w:jc w:val="center"/>
        <w:rPr>
          <w:rFonts w:hint="default" w:ascii="仿宋_GB2312" w:eastAsia="仿宋_GB2312"/>
          <w:b/>
          <w:color w:val="000000"/>
          <w:kern w:val="0"/>
          <w:sz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kern w:val="0"/>
          <w:sz w:val="30"/>
          <w:lang w:val="en-US" w:eastAsia="zh-CN"/>
        </w:rPr>
        <w:t xml:space="preserve">                    叶伟飞    蔡俊涛</w:t>
      </w:r>
    </w:p>
    <w:p w14:paraId="05C41EC4">
      <w:pPr>
        <w:autoSpaceDE w:val="0"/>
        <w:autoSpaceDN w:val="0"/>
        <w:adjustRightInd w:val="0"/>
        <w:snapToGrid w:val="0"/>
        <w:spacing w:line="324" w:lineRule="auto"/>
        <w:ind w:left="147" w:leftChars="70" w:firstLine="1840" w:firstLineChars="611"/>
        <w:rPr>
          <w:rFonts w:hint="eastAsia" w:ascii="仿宋_GB2312" w:eastAsia="仿宋_GB2312"/>
          <w:b/>
          <w:color w:val="000000"/>
          <w:kern w:val="0"/>
          <w:sz w:val="30"/>
        </w:rPr>
      </w:pP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                </w:t>
      </w:r>
    </w:p>
    <w:p w14:paraId="5103A490">
      <w:pPr>
        <w:autoSpaceDE w:val="0"/>
        <w:autoSpaceDN w:val="0"/>
        <w:adjustRightInd w:val="0"/>
        <w:snapToGrid w:val="0"/>
        <w:spacing w:line="324" w:lineRule="auto"/>
        <w:ind w:left="147" w:leftChars="70" w:firstLine="1840" w:firstLineChars="611"/>
        <w:rPr>
          <w:rFonts w:hint="eastAsia" w:ascii="仿宋_GB2312" w:eastAsia="仿宋_GB2312"/>
          <w:b/>
          <w:color w:val="000000"/>
          <w:kern w:val="0"/>
          <w:sz w:val="30"/>
        </w:rPr>
      </w:pPr>
    </w:p>
    <w:p w14:paraId="6257A82A">
      <w:pPr>
        <w:pStyle w:val="3"/>
        <w:spacing w:line="24" w:lineRule="atLeast"/>
        <w:ind w:firstLine="452" w:firstLineChars="150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color w:val="000000"/>
          <w:kern w:val="0"/>
          <w:sz w:val="30"/>
        </w:rPr>
        <w:t xml:space="preserve">     </w:t>
      </w:r>
    </w:p>
    <w:p w14:paraId="6F55FDD1">
      <w:pPr>
        <w:jc w:val="center"/>
        <w:rPr>
          <w:rFonts w:ascii="仿宋_GB2312" w:hAnsi="华文中宋" w:eastAsia="仿宋_GB2312"/>
          <w:b/>
          <w:bCs/>
          <w:sz w:val="36"/>
          <w:szCs w:val="36"/>
        </w:rPr>
      </w:pPr>
      <w:r>
        <w:rPr>
          <w:rFonts w:hint="eastAsia" w:ascii="仿宋_GB2312" w:hAnsi="华文中宋" w:eastAsia="仿宋_GB2312"/>
          <w:b/>
          <w:bCs/>
          <w:sz w:val="36"/>
          <w:szCs w:val="36"/>
        </w:rPr>
        <w:t>仙游县鲤源咨询服务有限公司</w:t>
      </w:r>
    </w:p>
    <w:p w14:paraId="36C904EC">
      <w:pPr>
        <w:jc w:val="center"/>
        <w:rPr>
          <w:rFonts w:hint="eastAsia" w:ascii="仿宋_GB2312" w:hAnsi="华文中宋" w:eastAsia="仿宋_GB2312"/>
          <w:b/>
          <w:bCs/>
          <w:sz w:val="36"/>
          <w:szCs w:val="36"/>
        </w:rPr>
      </w:pPr>
      <w:r>
        <w:rPr>
          <w:rFonts w:hint="eastAsia" w:ascii="仿宋_GB2312" w:hAnsi="华文中宋" w:eastAsia="仿宋_GB2312"/>
          <w:b/>
          <w:bCs/>
          <w:sz w:val="36"/>
          <w:szCs w:val="36"/>
        </w:rPr>
        <w:t>二0二</w:t>
      </w:r>
      <w:r>
        <w:rPr>
          <w:rFonts w:hint="eastAsia" w:ascii="仿宋_GB2312" w:hAnsi="华文中宋" w:eastAsia="仿宋_GB2312"/>
          <w:b/>
          <w:bCs/>
          <w:sz w:val="36"/>
          <w:szCs w:val="36"/>
          <w:lang w:val="en-US" w:eastAsia="zh-CN"/>
        </w:rPr>
        <w:t>四</w:t>
      </w:r>
      <w:r>
        <w:rPr>
          <w:rFonts w:hint="eastAsia" w:ascii="仿宋_GB2312" w:hAnsi="华文中宋" w:eastAsia="仿宋_GB2312"/>
          <w:b/>
          <w:bCs/>
          <w:sz w:val="36"/>
          <w:szCs w:val="36"/>
        </w:rPr>
        <w:t>年</w:t>
      </w:r>
      <w:r>
        <w:rPr>
          <w:rFonts w:hint="eastAsia" w:ascii="仿宋_GB2312" w:hAnsi="华文中宋" w:eastAsia="仿宋_GB2312"/>
          <w:b/>
          <w:bCs/>
          <w:sz w:val="36"/>
          <w:szCs w:val="36"/>
          <w:lang w:val="en-US" w:eastAsia="zh-CN"/>
        </w:rPr>
        <w:t>十二</w:t>
      </w:r>
      <w:r>
        <w:rPr>
          <w:rFonts w:hint="eastAsia" w:ascii="仿宋_GB2312" w:hAnsi="华文中宋" w:eastAsia="仿宋_GB2312"/>
          <w:b/>
          <w:bCs/>
          <w:sz w:val="36"/>
          <w:szCs w:val="36"/>
        </w:rPr>
        <w:t>月</w:t>
      </w:r>
    </w:p>
    <w:p w14:paraId="5E380064">
      <w:pPr>
        <w:rPr>
          <w:rFonts w:hint="eastAsia" w:ascii="仿宋_GB2312" w:hAnsi="华文中宋" w:eastAsia="仿宋_GB2312"/>
          <w:b/>
          <w:bCs/>
          <w:sz w:val="36"/>
          <w:szCs w:val="36"/>
        </w:rPr>
      </w:pPr>
      <w:r>
        <w:rPr>
          <w:rFonts w:hint="eastAsia" w:ascii="仿宋_GB2312" w:hAnsi="华文中宋" w:eastAsia="仿宋_GB2312"/>
          <w:b/>
          <w:bCs/>
          <w:sz w:val="36"/>
          <w:szCs w:val="36"/>
        </w:rPr>
        <w:br w:type="page"/>
      </w:r>
    </w:p>
    <w:p w14:paraId="4F7DA33D">
      <w:pPr>
        <w:jc w:val="center"/>
        <w:rPr>
          <w:rFonts w:ascii="Times New Roman" w:hAnsi="Times New Roman"/>
        </w:rPr>
      </w:pPr>
      <w:r>
        <w:rPr>
          <w:rFonts w:hint="eastAsia" w:ascii="Times New Roman" w:hAnsi="Times New Roman" w:eastAsia="宋体"/>
          <w:lang w:val="en-US" w:eastAsia="zh-CN"/>
        </w:rPr>
        <w:drawing>
          <wp:inline distT="0" distB="0" distL="114300" distR="114300">
            <wp:extent cx="8853170" cy="6258560"/>
            <wp:effectExtent l="0" t="0" r="8890" b="5080"/>
            <wp:docPr id="1" name="图片 1" descr="资质乙级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资质乙级20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53170" cy="625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page"/>
      </w:r>
    </w:p>
    <w:p w14:paraId="13AC64A9">
      <w:pPr>
        <w:jc w:val="center"/>
        <w:rPr>
          <w:rFonts w:hint="default" w:ascii="Times New Roman" w:hAnsi="Times New Roman"/>
          <w:lang w:val="en-US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B3DFDF2">
      <w:pPr>
        <w:spacing w:before="0" w:beforeLines="0" w:after="0" w:afterLines="0" w:line="240" w:lineRule="auto"/>
        <w:ind w:left="0" w:leftChars="0" w:right="0" w:rightChars="0" w:firstLine="4156" w:firstLineChars="115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目录</w:t>
      </w:r>
    </w:p>
    <w:p w14:paraId="21D44CAD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TOC \o "1-2" \h \u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_Toc11018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第一章  </w:t>
      </w:r>
      <w:r>
        <w:rPr>
          <w:rFonts w:hint="eastAsia" w:ascii="仿宋" w:hAnsi="仿宋" w:eastAsia="仿宋" w:cs="仿宋"/>
          <w:sz w:val="28"/>
          <w:szCs w:val="28"/>
        </w:rPr>
        <w:t>概况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169F1FA0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_Toc3435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1.1自然地理、社会经济概况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1998E90E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_Toc32031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1.2 当地居民饮用水现状情况及存在的主要问题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067D029A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_Toc19441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1.3 项目建设目标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0E3E6BBF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_Toc7774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1.4 项目建设的必要性和可行性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6FAB1C8F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_Toc24665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bCs/>
          <w:sz w:val="28"/>
          <w:szCs w:val="28"/>
        </w:rPr>
        <w:t>第二章  工程任务和规模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2DE8FE33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_Toc19667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2.1 供水范围及设计年限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34ABFDFD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_Toc5526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2.2 供水规模预测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3BEE8C47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_Toc24683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2.3 水质、水压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0F29EFD7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_Toc24683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水量平衡分析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04E0838C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_Toc1731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第三章  工程布置及建筑物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0FD9FF6A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_Toc30191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3.1 设计依据和标准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0F5649D6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_Toc16929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3.2 水源选择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32BA7BB6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_Toc11353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3.3 系统方案比选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2F8330A9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_Toc28026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3.4 饮水安全工程设计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6E398A8D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_Toc14045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第四章  施工组织设计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</w:p>
    <w:p w14:paraId="1E435EBA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_Toc18034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4.1 施工条件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</w:p>
    <w:p w14:paraId="086DE2FD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_Toc13482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4.2 主体工程施工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</w:p>
    <w:p w14:paraId="2CEB19D2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_Toc5385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4.3 施工管理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</w:p>
    <w:p w14:paraId="74AB5D7B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_Toc11523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4.4 施工总进度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</w:p>
    <w:p w14:paraId="3950E12D">
      <w:pPr>
        <w:pStyle w:val="4"/>
        <w:tabs>
          <w:tab w:val="right" w:leader="dot" w:pos="8822"/>
        </w:tabs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_Toc14045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 xml:space="preserve">章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建设征地与移民安置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72C6D303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_Toc19269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章  环境保护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</w:p>
    <w:p w14:paraId="60F8EBE0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_Toc18848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.1 水源水质保护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</w:p>
    <w:p w14:paraId="53F38664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_Toc24600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工程施工对环境的影响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</w:p>
    <w:p w14:paraId="3998D1BF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_Toc20806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 xml:space="preserve">.3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施工期环境影响对策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</w:p>
    <w:p w14:paraId="0DDF2395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_Toc24600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4工程运行期环境保护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</w:p>
    <w:p w14:paraId="0DE5A373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_Toc20806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环境保护概算投资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</w:p>
    <w:p w14:paraId="14C61D43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_Toc25705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sz w:val="28"/>
          <w:szCs w:val="28"/>
        </w:rPr>
        <w:t xml:space="preserve">章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水土保持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</w:p>
    <w:p w14:paraId="0EF7E929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_Toc10666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 xml:space="preserve">.1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水土流失因素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</w:p>
    <w:p w14:paraId="6A1D2D0F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_Toc1499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水土保持措施布局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</w:p>
    <w:p w14:paraId="38EFF90E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_Toc25705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章  投资概算与资金筹措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12E499DE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_Toc10666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.1 编制依据及标准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120E65C2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_Toc1499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概算</w:t>
      </w:r>
      <w:r>
        <w:rPr>
          <w:rFonts w:hint="eastAsia" w:ascii="仿宋" w:hAnsi="仿宋" w:eastAsia="仿宋" w:cs="仿宋"/>
          <w:sz w:val="28"/>
          <w:szCs w:val="28"/>
        </w:rPr>
        <w:t>总投资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</w:p>
    <w:p w14:paraId="0E499EA0">
      <w:pPr>
        <w:pStyle w:val="4"/>
        <w:tabs>
          <w:tab w:val="right" w:leader="dot" w:pos="8822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_Toc13722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第九</w:t>
      </w:r>
      <w:r>
        <w:rPr>
          <w:rFonts w:hint="eastAsia" w:ascii="仿宋" w:hAnsi="仿宋" w:eastAsia="仿宋" w:cs="仿宋"/>
          <w:sz w:val="28"/>
          <w:szCs w:val="28"/>
        </w:rPr>
        <w:t>章  综合效益分析与运行管理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仿宋"/>
          <w:sz w:val="28"/>
          <w:szCs w:val="28"/>
          <w:lang w:val="en-US"/>
        </w:rPr>
        <w:t>5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2827068F">
      <w:pPr>
        <w:pStyle w:val="5"/>
        <w:tabs>
          <w:tab w:val="right" w:leader="dot" w:pos="8822"/>
          <w:tab w:val="clear" w:pos="600"/>
          <w:tab w:val="clear" w:pos="8296"/>
        </w:tabs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_Toc16596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.1 综合效益分析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default" w:ascii="仿宋" w:hAnsi="仿宋" w:eastAsia="仿宋" w:cs="仿宋"/>
          <w:sz w:val="28"/>
          <w:szCs w:val="28"/>
          <w:lang w:val="en-US"/>
        </w:rPr>
        <w:t>5</w:t>
      </w:r>
    </w:p>
    <w:p w14:paraId="17CE57FC">
      <w:pPr>
        <w:pStyle w:val="5"/>
        <w:tabs>
          <w:tab w:val="right" w:leader="dot" w:pos="8822"/>
          <w:tab w:val="clear" w:pos="600"/>
          <w:tab w:val="clear" w:pos="8296"/>
        </w:tabs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\l _Toc22899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.2运行管理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仿宋"/>
          <w:sz w:val="28"/>
          <w:szCs w:val="28"/>
          <w:lang w:val="en-US"/>
        </w:rPr>
        <w:t>5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7193A287"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附件、附图</w:t>
      </w:r>
    </w:p>
    <w:p w14:paraId="0697142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 w14:paraId="163C430C">
      <w:pPr>
        <w:jc w:val="center"/>
        <w:outlineLvl w:val="0"/>
        <w:rPr>
          <w:rFonts w:eastAsia="仿宋_GB2312"/>
          <w:b/>
          <w:sz w:val="32"/>
          <w:szCs w:val="32"/>
        </w:rPr>
      </w:pPr>
      <w:bookmarkStart w:id="0" w:name="_Toc11893"/>
      <w:r>
        <w:rPr>
          <w:rFonts w:eastAsia="仿宋_GB2312"/>
          <w:b/>
          <w:sz w:val="32"/>
          <w:szCs w:val="32"/>
        </w:rPr>
        <w:t>工程特性表</w:t>
      </w:r>
      <w:bookmarkEnd w:id="0"/>
    </w:p>
    <w:tbl>
      <w:tblPr>
        <w:tblStyle w:val="6"/>
        <w:tblW w:w="990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884"/>
        <w:gridCol w:w="1009"/>
        <w:gridCol w:w="1402"/>
        <w:gridCol w:w="2647"/>
      </w:tblGrid>
      <w:tr w14:paraId="1011F8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tblHeader/>
          <w:jc w:val="center"/>
        </w:trPr>
        <w:tc>
          <w:tcPr>
            <w:tcW w:w="959" w:type="dxa"/>
            <w:noWrap w:val="0"/>
            <w:vAlign w:val="center"/>
          </w:tcPr>
          <w:p w14:paraId="5D0D390D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3884" w:type="dxa"/>
            <w:noWrap w:val="0"/>
            <w:vAlign w:val="center"/>
          </w:tcPr>
          <w:p w14:paraId="07439A4D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名称</w:t>
            </w:r>
          </w:p>
        </w:tc>
        <w:tc>
          <w:tcPr>
            <w:tcW w:w="1009" w:type="dxa"/>
            <w:noWrap w:val="0"/>
            <w:vAlign w:val="center"/>
          </w:tcPr>
          <w:p w14:paraId="49EEBF8D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1402" w:type="dxa"/>
            <w:noWrap w:val="0"/>
            <w:vAlign w:val="center"/>
          </w:tcPr>
          <w:p w14:paraId="31D748B6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数量</w:t>
            </w:r>
          </w:p>
        </w:tc>
        <w:tc>
          <w:tcPr>
            <w:tcW w:w="2647" w:type="dxa"/>
            <w:noWrap w:val="0"/>
            <w:vAlign w:val="center"/>
          </w:tcPr>
          <w:p w14:paraId="79FFD135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14:paraId="5C8A8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59" w:type="dxa"/>
            <w:noWrap w:val="0"/>
            <w:vAlign w:val="center"/>
          </w:tcPr>
          <w:p w14:paraId="7AB0CE26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一</w:t>
            </w:r>
          </w:p>
        </w:tc>
        <w:tc>
          <w:tcPr>
            <w:tcW w:w="3884" w:type="dxa"/>
            <w:noWrap w:val="0"/>
            <w:vAlign w:val="center"/>
          </w:tcPr>
          <w:p w14:paraId="7DDD4AD6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项目名称</w:t>
            </w:r>
          </w:p>
        </w:tc>
        <w:tc>
          <w:tcPr>
            <w:tcW w:w="5058" w:type="dxa"/>
            <w:gridSpan w:val="3"/>
            <w:noWrap w:val="0"/>
            <w:vAlign w:val="center"/>
          </w:tcPr>
          <w:p w14:paraId="613C96A8">
            <w:pPr>
              <w:spacing w:line="400" w:lineRule="exact"/>
              <w:rPr>
                <w:rFonts w:hint="default" w:eastAsia="仿宋_GB2312"/>
                <w:sz w:val="24"/>
                <w:szCs w:val="22"/>
                <w:lang w:val="en-US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石苍乡济川村供水保障工程</w:t>
            </w:r>
          </w:p>
        </w:tc>
      </w:tr>
      <w:tr w14:paraId="17F18A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" w:type="dxa"/>
            <w:noWrap w:val="0"/>
            <w:vAlign w:val="center"/>
          </w:tcPr>
          <w:p w14:paraId="3390157D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二</w:t>
            </w:r>
          </w:p>
        </w:tc>
        <w:tc>
          <w:tcPr>
            <w:tcW w:w="3884" w:type="dxa"/>
            <w:noWrap w:val="0"/>
            <w:vAlign w:val="center"/>
          </w:tcPr>
          <w:p w14:paraId="477D769B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建设地点</w:t>
            </w:r>
          </w:p>
        </w:tc>
        <w:tc>
          <w:tcPr>
            <w:tcW w:w="5058" w:type="dxa"/>
            <w:gridSpan w:val="3"/>
            <w:noWrap w:val="0"/>
            <w:vAlign w:val="center"/>
          </w:tcPr>
          <w:p w14:paraId="30E9D4EC">
            <w:pPr>
              <w:spacing w:line="400" w:lineRule="exac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仙游县</w:t>
            </w:r>
            <w:r>
              <w:rPr>
                <w:rFonts w:hint="eastAsia" w:eastAsia="仿宋_GB2312"/>
                <w:sz w:val="24"/>
                <w:lang w:val="en-US" w:eastAsia="zh-CN"/>
              </w:rPr>
              <w:t>石苍乡济川村</w:t>
            </w:r>
          </w:p>
        </w:tc>
      </w:tr>
      <w:tr w14:paraId="0AB335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959" w:type="dxa"/>
            <w:noWrap w:val="0"/>
            <w:vAlign w:val="center"/>
          </w:tcPr>
          <w:p w14:paraId="39AF76A4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三</w:t>
            </w:r>
          </w:p>
        </w:tc>
        <w:tc>
          <w:tcPr>
            <w:tcW w:w="3884" w:type="dxa"/>
            <w:noWrap w:val="0"/>
            <w:vAlign w:val="center"/>
          </w:tcPr>
          <w:p w14:paraId="69A1A1B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供水范围</w:t>
            </w:r>
          </w:p>
        </w:tc>
        <w:tc>
          <w:tcPr>
            <w:tcW w:w="5058" w:type="dxa"/>
            <w:gridSpan w:val="3"/>
            <w:noWrap w:val="0"/>
            <w:vAlign w:val="center"/>
          </w:tcPr>
          <w:p w14:paraId="0AD195C0">
            <w:pPr>
              <w:spacing w:line="400" w:lineRule="exac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济川村</w:t>
            </w:r>
            <w:r>
              <w:rPr>
                <w:rFonts w:hint="eastAsia" w:eastAsia="仿宋_GB2312"/>
                <w:sz w:val="24"/>
              </w:rPr>
              <w:t>受益总人口为</w:t>
            </w:r>
            <w:r>
              <w:rPr>
                <w:rFonts w:hint="eastAsia" w:eastAsia="仿宋_GB2312"/>
                <w:sz w:val="24"/>
                <w:lang w:val="en-US" w:eastAsia="zh-CN"/>
              </w:rPr>
              <w:t>3727</w:t>
            </w:r>
            <w:r>
              <w:rPr>
                <w:rFonts w:hint="eastAsia" w:eastAsia="仿宋_GB2312"/>
                <w:sz w:val="24"/>
              </w:rPr>
              <w:t>人</w:t>
            </w:r>
            <w:r>
              <w:rPr>
                <w:rFonts w:hint="eastAsia" w:eastAsia="仿宋_GB2312"/>
                <w:sz w:val="24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lang w:val="en-US" w:eastAsia="zh-CN"/>
              </w:rPr>
              <w:t>1040户</w:t>
            </w:r>
          </w:p>
        </w:tc>
      </w:tr>
      <w:tr w14:paraId="31877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959" w:type="dxa"/>
            <w:noWrap w:val="0"/>
            <w:vAlign w:val="center"/>
          </w:tcPr>
          <w:p w14:paraId="7D6BB82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四</w:t>
            </w:r>
          </w:p>
        </w:tc>
        <w:tc>
          <w:tcPr>
            <w:tcW w:w="3884" w:type="dxa"/>
            <w:noWrap w:val="0"/>
            <w:vAlign w:val="center"/>
          </w:tcPr>
          <w:p w14:paraId="3810ED53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供水规模</w:t>
            </w:r>
          </w:p>
        </w:tc>
        <w:tc>
          <w:tcPr>
            <w:tcW w:w="5058" w:type="dxa"/>
            <w:gridSpan w:val="3"/>
            <w:noWrap w:val="0"/>
            <w:vAlign w:val="center"/>
          </w:tcPr>
          <w:p w14:paraId="505BD284">
            <w:pPr>
              <w:spacing w:line="400" w:lineRule="exac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</w:rPr>
              <w:t>工程设计规模确定为</w:t>
            </w:r>
            <w:r>
              <w:rPr>
                <w:rFonts w:hint="eastAsia" w:eastAsia="仿宋_GB2312"/>
                <w:sz w:val="24"/>
                <w:lang w:val="en-US" w:eastAsia="zh-CN"/>
              </w:rPr>
              <w:t>620</w:t>
            </w:r>
            <w:r>
              <w:rPr>
                <w:rFonts w:hint="eastAsia" w:eastAsia="仿宋_GB2312"/>
                <w:sz w:val="24"/>
                <w:highlight w:val="none"/>
              </w:rPr>
              <w:t>m</w:t>
            </w:r>
            <w:r>
              <w:rPr>
                <w:rFonts w:hint="eastAsia" w:eastAsia="仿宋_GB2312"/>
                <w:sz w:val="24"/>
                <w:highlight w:val="none"/>
                <w:vertAlign w:val="superscript"/>
              </w:rPr>
              <w:t>3</w:t>
            </w:r>
            <w:r>
              <w:rPr>
                <w:rFonts w:hint="eastAsia" w:eastAsia="仿宋_GB2312"/>
                <w:sz w:val="24"/>
                <w:highlight w:val="none"/>
              </w:rPr>
              <w:t>/d</w:t>
            </w:r>
          </w:p>
        </w:tc>
      </w:tr>
      <w:tr w14:paraId="01810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6" w:hRule="atLeast"/>
          <w:jc w:val="center"/>
        </w:trPr>
        <w:tc>
          <w:tcPr>
            <w:tcW w:w="959" w:type="dxa"/>
            <w:noWrap w:val="0"/>
            <w:vAlign w:val="center"/>
          </w:tcPr>
          <w:p w14:paraId="470DCA2F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五</w:t>
            </w:r>
          </w:p>
        </w:tc>
        <w:tc>
          <w:tcPr>
            <w:tcW w:w="3884" w:type="dxa"/>
            <w:noWrap w:val="0"/>
            <w:vAlign w:val="center"/>
          </w:tcPr>
          <w:p w14:paraId="48DEA7F5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供水水源</w:t>
            </w:r>
          </w:p>
        </w:tc>
        <w:tc>
          <w:tcPr>
            <w:tcW w:w="5058" w:type="dxa"/>
            <w:gridSpan w:val="3"/>
            <w:noWrap w:val="0"/>
            <w:vAlign w:val="center"/>
          </w:tcPr>
          <w:p w14:paraId="4A02EFD0">
            <w:pPr>
              <w:spacing w:line="400" w:lineRule="exact"/>
              <w:rPr>
                <w:rFonts w:hint="default" w:eastAsia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项目区济川村水源均为山涧水及大路边水库。水源上游植被完好，林木茂密，四季郁郁葱葱，水源常年清流透澈，且附近没有居民建筑、农田耕地，对水源不会造成人为污染，水量充分、水质良好。</w:t>
            </w:r>
          </w:p>
        </w:tc>
      </w:tr>
      <w:tr w14:paraId="56FFFF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noWrap w:val="0"/>
            <w:vAlign w:val="center"/>
          </w:tcPr>
          <w:p w14:paraId="4A0BE70D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六</w:t>
            </w:r>
          </w:p>
        </w:tc>
        <w:tc>
          <w:tcPr>
            <w:tcW w:w="3884" w:type="dxa"/>
            <w:noWrap w:val="0"/>
            <w:vAlign w:val="center"/>
          </w:tcPr>
          <w:p w14:paraId="450A36B3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主要</w:t>
            </w:r>
            <w:r>
              <w:rPr>
                <w:rFonts w:eastAsia="仿宋_GB2312"/>
                <w:b/>
                <w:sz w:val="24"/>
              </w:rPr>
              <w:t>建设内容</w:t>
            </w:r>
          </w:p>
        </w:tc>
        <w:tc>
          <w:tcPr>
            <w:tcW w:w="1009" w:type="dxa"/>
            <w:noWrap w:val="0"/>
            <w:vAlign w:val="center"/>
          </w:tcPr>
          <w:p w14:paraId="6ACEDAA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2" w:type="dxa"/>
            <w:noWrap w:val="0"/>
            <w:vAlign w:val="bottom"/>
          </w:tcPr>
          <w:p w14:paraId="1BD8C0B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47" w:type="dxa"/>
            <w:noWrap w:val="0"/>
            <w:vAlign w:val="center"/>
          </w:tcPr>
          <w:p w14:paraId="254D3228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70D738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shd w:val="clear" w:color="auto" w:fill="auto"/>
            <w:noWrap w:val="0"/>
            <w:vAlign w:val="center"/>
          </w:tcPr>
          <w:p w14:paraId="3905593C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kern w:val="2"/>
                <w:sz w:val="24"/>
                <w:lang w:val="en-US" w:eastAsia="zh-CN" w:bidi="ar-SA"/>
              </w:rPr>
              <w:t>1</w:t>
            </w:r>
          </w:p>
        </w:tc>
        <w:tc>
          <w:tcPr>
            <w:tcW w:w="3884" w:type="dxa"/>
            <w:shd w:val="clear" w:color="auto" w:fill="auto"/>
            <w:noWrap w:val="0"/>
            <w:vAlign w:val="center"/>
          </w:tcPr>
          <w:p w14:paraId="290F65EC">
            <w:pP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</w:rPr>
              <w:t>新建</w:t>
            </w:r>
            <w:r>
              <w:rPr>
                <w:rFonts w:hint="eastAsia" w:eastAsia="仿宋_GB2312"/>
                <w:sz w:val="24"/>
                <w:lang w:val="en-US" w:eastAsia="zh-CN"/>
              </w:rPr>
              <w:t>小型加压泵站</w:t>
            </w:r>
          </w:p>
        </w:tc>
        <w:tc>
          <w:tcPr>
            <w:tcW w:w="1009" w:type="dxa"/>
            <w:shd w:val="clear" w:color="auto" w:fill="auto"/>
            <w:noWrap w:val="0"/>
            <w:vAlign w:val="center"/>
          </w:tcPr>
          <w:p w14:paraId="262EA5C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</w:rPr>
              <w:t>座</w:t>
            </w:r>
          </w:p>
        </w:tc>
        <w:tc>
          <w:tcPr>
            <w:tcW w:w="1402" w:type="dxa"/>
            <w:shd w:val="clear" w:color="auto" w:fill="auto"/>
            <w:noWrap w:val="0"/>
            <w:vAlign w:val="center"/>
          </w:tcPr>
          <w:p w14:paraId="4CE801BC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2647" w:type="dxa"/>
            <w:shd w:val="clear" w:color="auto" w:fill="auto"/>
            <w:noWrap w:val="0"/>
            <w:vAlign w:val="center"/>
          </w:tcPr>
          <w:p w14:paraId="1E795E9B">
            <w:pPr>
              <w:spacing w:line="400" w:lineRule="exact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内设管理房、潜水泵等</w:t>
            </w:r>
          </w:p>
        </w:tc>
      </w:tr>
      <w:tr w14:paraId="2F5FE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shd w:val="clear" w:color="auto" w:fill="auto"/>
            <w:noWrap w:val="0"/>
            <w:vAlign w:val="center"/>
          </w:tcPr>
          <w:p w14:paraId="28985C87">
            <w:pPr>
              <w:spacing w:line="400" w:lineRule="exact"/>
              <w:jc w:val="center"/>
              <w:rPr>
                <w:rFonts w:hint="default" w:eastAsia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kern w:val="2"/>
                <w:sz w:val="24"/>
                <w:lang w:val="en-US" w:eastAsia="zh-CN" w:bidi="ar-SA"/>
              </w:rPr>
              <w:t>2</w:t>
            </w:r>
          </w:p>
        </w:tc>
        <w:tc>
          <w:tcPr>
            <w:tcW w:w="3884" w:type="dxa"/>
            <w:shd w:val="clear" w:color="auto" w:fill="auto"/>
            <w:noWrap w:val="0"/>
            <w:vAlign w:val="center"/>
          </w:tcPr>
          <w:p w14:paraId="0BB2E86A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新建机井</w:t>
            </w:r>
          </w:p>
        </w:tc>
        <w:tc>
          <w:tcPr>
            <w:tcW w:w="1009" w:type="dxa"/>
            <w:shd w:val="clear" w:color="auto" w:fill="auto"/>
            <w:noWrap w:val="0"/>
            <w:vAlign w:val="center"/>
          </w:tcPr>
          <w:p w14:paraId="6B72FF70"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座</w:t>
            </w:r>
          </w:p>
        </w:tc>
        <w:tc>
          <w:tcPr>
            <w:tcW w:w="1402" w:type="dxa"/>
            <w:shd w:val="clear" w:color="auto" w:fill="auto"/>
            <w:noWrap w:val="0"/>
            <w:vAlign w:val="center"/>
          </w:tcPr>
          <w:p w14:paraId="5C963C1B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2647" w:type="dxa"/>
            <w:shd w:val="clear" w:color="auto" w:fill="auto"/>
            <w:noWrap w:val="0"/>
            <w:vAlign w:val="center"/>
          </w:tcPr>
          <w:p w14:paraId="213CE97A">
            <w:pPr>
              <w:spacing w:line="400" w:lineRule="exac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井深120m</w:t>
            </w:r>
          </w:p>
        </w:tc>
      </w:tr>
      <w:tr w14:paraId="3C7C31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noWrap w:val="0"/>
            <w:vAlign w:val="center"/>
          </w:tcPr>
          <w:p w14:paraId="05C86393"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3884" w:type="dxa"/>
            <w:shd w:val="clear" w:color="auto" w:fill="auto"/>
            <w:noWrap w:val="0"/>
            <w:vAlign w:val="center"/>
          </w:tcPr>
          <w:p w14:paraId="452DF283">
            <w:pP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新建小型供水站</w:t>
            </w:r>
          </w:p>
        </w:tc>
        <w:tc>
          <w:tcPr>
            <w:tcW w:w="1009" w:type="dxa"/>
            <w:shd w:val="clear" w:color="auto" w:fill="auto"/>
            <w:noWrap w:val="0"/>
            <w:vAlign w:val="center"/>
          </w:tcPr>
          <w:p w14:paraId="587743F8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座</w:t>
            </w:r>
          </w:p>
        </w:tc>
        <w:tc>
          <w:tcPr>
            <w:tcW w:w="1402" w:type="dxa"/>
            <w:shd w:val="clear" w:color="auto" w:fill="auto"/>
            <w:noWrap w:val="0"/>
            <w:vAlign w:val="center"/>
          </w:tcPr>
          <w:p w14:paraId="680943D4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2647" w:type="dxa"/>
            <w:shd w:val="clear" w:color="auto" w:fill="auto"/>
            <w:noWrap w:val="0"/>
            <w:vAlign w:val="center"/>
          </w:tcPr>
          <w:p w14:paraId="412E8EBC">
            <w:pPr>
              <w:spacing w:line="400" w:lineRule="exact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内设不锈钢净水器、200t清水池、管理房等</w:t>
            </w:r>
          </w:p>
        </w:tc>
      </w:tr>
      <w:tr w14:paraId="72280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noWrap w:val="0"/>
            <w:vAlign w:val="center"/>
          </w:tcPr>
          <w:p w14:paraId="30F286D5"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3884" w:type="dxa"/>
            <w:shd w:val="clear" w:color="auto" w:fill="auto"/>
            <w:noWrap w:val="0"/>
            <w:vAlign w:val="center"/>
          </w:tcPr>
          <w:p w14:paraId="4FF5CD0C">
            <w:pP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输配水</w:t>
            </w:r>
            <w:r>
              <w:rPr>
                <w:rFonts w:hint="eastAsia" w:eastAsia="仿宋_GB2312"/>
                <w:sz w:val="24"/>
              </w:rPr>
              <w:t>管道工程</w:t>
            </w:r>
          </w:p>
        </w:tc>
        <w:tc>
          <w:tcPr>
            <w:tcW w:w="1009" w:type="dxa"/>
            <w:shd w:val="clear" w:color="auto" w:fill="auto"/>
            <w:noWrap w:val="0"/>
            <w:vAlign w:val="center"/>
          </w:tcPr>
          <w:p w14:paraId="1AC73758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k</w:t>
            </w:r>
            <w:r>
              <w:rPr>
                <w:rFonts w:hint="eastAsia" w:eastAsia="仿宋_GB2312"/>
                <w:sz w:val="24"/>
              </w:rPr>
              <w:t>m</w:t>
            </w:r>
          </w:p>
        </w:tc>
        <w:tc>
          <w:tcPr>
            <w:tcW w:w="1402" w:type="dxa"/>
            <w:shd w:val="clear" w:color="auto" w:fill="auto"/>
            <w:noWrap w:val="0"/>
            <w:vAlign w:val="center"/>
          </w:tcPr>
          <w:p w14:paraId="74B33C3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10.43</w:t>
            </w:r>
          </w:p>
        </w:tc>
        <w:tc>
          <w:tcPr>
            <w:tcW w:w="2647" w:type="dxa"/>
            <w:shd w:val="clear" w:color="auto" w:fill="auto"/>
            <w:noWrap w:val="0"/>
            <w:vAlign w:val="center"/>
          </w:tcPr>
          <w:p w14:paraId="4A8A95A2">
            <w:pPr>
              <w:spacing w:line="400" w:lineRule="exac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9E94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noWrap w:val="0"/>
            <w:vAlign w:val="center"/>
          </w:tcPr>
          <w:p w14:paraId="74CB8C2A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3884" w:type="dxa"/>
            <w:shd w:val="clear" w:color="auto" w:fill="auto"/>
            <w:noWrap w:val="0"/>
            <w:vAlign w:val="center"/>
          </w:tcPr>
          <w:p w14:paraId="7541E64C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入户管道</w:t>
            </w:r>
          </w:p>
        </w:tc>
        <w:tc>
          <w:tcPr>
            <w:tcW w:w="1009" w:type="dxa"/>
            <w:shd w:val="clear" w:color="auto" w:fill="auto"/>
            <w:noWrap w:val="0"/>
            <w:vAlign w:val="center"/>
          </w:tcPr>
          <w:p w14:paraId="2A2E1E1F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km</w:t>
            </w:r>
          </w:p>
        </w:tc>
        <w:tc>
          <w:tcPr>
            <w:tcW w:w="1402" w:type="dxa"/>
            <w:shd w:val="clear" w:color="auto" w:fill="auto"/>
            <w:noWrap w:val="0"/>
            <w:vAlign w:val="center"/>
          </w:tcPr>
          <w:p w14:paraId="37C67762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21.117</w:t>
            </w:r>
          </w:p>
        </w:tc>
        <w:tc>
          <w:tcPr>
            <w:tcW w:w="2647" w:type="dxa"/>
            <w:shd w:val="clear" w:color="auto" w:fill="auto"/>
            <w:noWrap w:val="0"/>
            <w:vAlign w:val="center"/>
          </w:tcPr>
          <w:p w14:paraId="4EA69ACD">
            <w:pPr>
              <w:spacing w:line="400" w:lineRule="exac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B2FA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59" w:type="dxa"/>
            <w:noWrap w:val="0"/>
            <w:vAlign w:val="center"/>
          </w:tcPr>
          <w:p w14:paraId="0F0487F2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3884" w:type="dxa"/>
            <w:shd w:val="clear" w:color="auto" w:fill="auto"/>
            <w:noWrap w:val="0"/>
            <w:vAlign w:val="center"/>
          </w:tcPr>
          <w:p w14:paraId="13DDC6EF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一户一表</w:t>
            </w:r>
          </w:p>
        </w:tc>
        <w:tc>
          <w:tcPr>
            <w:tcW w:w="1009" w:type="dxa"/>
            <w:shd w:val="clear" w:color="auto" w:fill="auto"/>
            <w:noWrap w:val="0"/>
            <w:vAlign w:val="center"/>
          </w:tcPr>
          <w:p w14:paraId="025A19F9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组</w:t>
            </w:r>
          </w:p>
        </w:tc>
        <w:tc>
          <w:tcPr>
            <w:tcW w:w="1402" w:type="dxa"/>
            <w:shd w:val="clear" w:color="auto" w:fill="auto"/>
            <w:noWrap w:val="0"/>
            <w:vAlign w:val="center"/>
          </w:tcPr>
          <w:p w14:paraId="2D132B6C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1040</w:t>
            </w:r>
          </w:p>
        </w:tc>
        <w:tc>
          <w:tcPr>
            <w:tcW w:w="2647" w:type="dxa"/>
            <w:shd w:val="clear" w:color="auto" w:fill="auto"/>
            <w:noWrap w:val="0"/>
            <w:vAlign w:val="center"/>
          </w:tcPr>
          <w:p w14:paraId="6EFC083D">
            <w:pPr>
              <w:spacing w:line="400" w:lineRule="exact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09EC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59" w:type="dxa"/>
            <w:noWrap w:val="0"/>
            <w:vAlign w:val="center"/>
          </w:tcPr>
          <w:p w14:paraId="3C79A345">
            <w:pPr>
              <w:spacing w:line="400" w:lineRule="exact"/>
              <w:jc w:val="center"/>
              <w:rPr>
                <w:rFonts w:eastAsia="仿宋_GB2312"/>
                <w:b/>
                <w:kern w:val="2"/>
                <w:sz w:val="24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</w:rPr>
              <w:t>七</w:t>
            </w:r>
          </w:p>
        </w:tc>
        <w:tc>
          <w:tcPr>
            <w:tcW w:w="3884" w:type="dxa"/>
            <w:noWrap w:val="0"/>
            <w:vAlign w:val="center"/>
          </w:tcPr>
          <w:p w14:paraId="32F01615">
            <w:pPr>
              <w:ind w:firstLine="1181" w:firstLineChars="490"/>
              <w:rPr>
                <w:rFonts w:eastAsia="仿宋_GB2312"/>
                <w:b/>
                <w:kern w:val="2"/>
                <w:sz w:val="24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</w:rPr>
              <w:t>主要工程量</w:t>
            </w:r>
          </w:p>
        </w:tc>
        <w:tc>
          <w:tcPr>
            <w:tcW w:w="1009" w:type="dxa"/>
            <w:noWrap w:val="0"/>
            <w:vAlign w:val="center"/>
          </w:tcPr>
          <w:p w14:paraId="2C6F92EA">
            <w:pPr>
              <w:jc w:val="center"/>
              <w:rPr>
                <w:rFonts w:eastAsia="仿宋_GB2312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F5E421D">
            <w:pPr>
              <w:jc w:val="center"/>
              <w:rPr>
                <w:rFonts w:hint="eastAsia" w:eastAsia="仿宋_GB2312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2647" w:type="dxa"/>
            <w:noWrap w:val="0"/>
            <w:vAlign w:val="center"/>
          </w:tcPr>
          <w:p w14:paraId="5EE8128F">
            <w:pPr>
              <w:rPr>
                <w:rFonts w:eastAsia="仿宋_GB2312"/>
                <w:kern w:val="2"/>
                <w:sz w:val="24"/>
                <w:lang w:val="en-US" w:eastAsia="zh-CN" w:bidi="ar-SA"/>
              </w:rPr>
            </w:pPr>
          </w:p>
        </w:tc>
      </w:tr>
      <w:tr w14:paraId="652FD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59" w:type="dxa"/>
            <w:noWrap w:val="0"/>
            <w:vAlign w:val="center"/>
          </w:tcPr>
          <w:p w14:paraId="64B83983">
            <w:pPr>
              <w:spacing w:line="400" w:lineRule="exact"/>
              <w:jc w:val="center"/>
              <w:rPr>
                <w:rFonts w:eastAsia="仿宋_GB2312"/>
                <w:kern w:val="2"/>
                <w:sz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884" w:type="dxa"/>
            <w:noWrap w:val="0"/>
            <w:vAlign w:val="center"/>
          </w:tcPr>
          <w:p w14:paraId="152808D0">
            <w:pPr>
              <w:rPr>
                <w:rFonts w:eastAsia="仿宋_GB2312"/>
                <w:kern w:val="2"/>
                <w:sz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土方开挖</w:t>
            </w:r>
          </w:p>
        </w:tc>
        <w:tc>
          <w:tcPr>
            <w:tcW w:w="1009" w:type="dxa"/>
            <w:noWrap w:val="0"/>
            <w:vAlign w:val="center"/>
          </w:tcPr>
          <w:p w14:paraId="59C4470E">
            <w:pPr>
              <w:jc w:val="center"/>
              <w:rPr>
                <w:rFonts w:eastAsia="仿宋_GB2312"/>
                <w:kern w:val="2"/>
                <w:sz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m</w:t>
            </w:r>
            <w:r>
              <w:rPr>
                <w:rFonts w:eastAsia="仿宋_GB2312"/>
                <w:sz w:val="24"/>
                <w:vertAlign w:val="superscript"/>
              </w:rPr>
              <w:t>3</w:t>
            </w:r>
          </w:p>
        </w:tc>
        <w:tc>
          <w:tcPr>
            <w:tcW w:w="1402" w:type="dxa"/>
            <w:noWrap w:val="0"/>
            <w:vAlign w:val="center"/>
          </w:tcPr>
          <w:p w14:paraId="336AEC40">
            <w:pPr>
              <w:jc w:val="center"/>
              <w:rPr>
                <w:rFonts w:hint="default" w:eastAsia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kern w:val="2"/>
                <w:sz w:val="24"/>
                <w:lang w:val="en-US" w:eastAsia="zh-CN" w:bidi="ar-SA"/>
              </w:rPr>
              <w:t>5050.30</w:t>
            </w:r>
          </w:p>
        </w:tc>
        <w:tc>
          <w:tcPr>
            <w:tcW w:w="2647" w:type="dxa"/>
            <w:noWrap w:val="0"/>
            <w:vAlign w:val="center"/>
          </w:tcPr>
          <w:p w14:paraId="5A5F1667">
            <w:pPr>
              <w:rPr>
                <w:rFonts w:eastAsia="仿宋_GB2312"/>
                <w:kern w:val="2"/>
                <w:sz w:val="24"/>
                <w:lang w:val="en-US" w:eastAsia="zh-CN" w:bidi="ar-SA"/>
              </w:rPr>
            </w:pPr>
          </w:p>
        </w:tc>
      </w:tr>
      <w:tr w14:paraId="1B0F6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59" w:type="dxa"/>
            <w:noWrap w:val="0"/>
            <w:vAlign w:val="center"/>
          </w:tcPr>
          <w:p w14:paraId="1D49225E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3884" w:type="dxa"/>
            <w:noWrap w:val="0"/>
            <w:vAlign w:val="center"/>
          </w:tcPr>
          <w:p w14:paraId="1616C6DE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回填土</w:t>
            </w:r>
          </w:p>
        </w:tc>
        <w:tc>
          <w:tcPr>
            <w:tcW w:w="1009" w:type="dxa"/>
            <w:noWrap w:val="0"/>
            <w:vAlign w:val="center"/>
          </w:tcPr>
          <w:p w14:paraId="09C6089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m</w:t>
            </w:r>
            <w:r>
              <w:rPr>
                <w:rFonts w:eastAsia="仿宋_GB2312"/>
                <w:sz w:val="24"/>
                <w:vertAlign w:val="superscript"/>
              </w:rPr>
              <w:t>2</w:t>
            </w:r>
          </w:p>
        </w:tc>
        <w:tc>
          <w:tcPr>
            <w:tcW w:w="1402" w:type="dxa"/>
            <w:noWrap w:val="0"/>
            <w:vAlign w:val="center"/>
          </w:tcPr>
          <w:p w14:paraId="3FF726AC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1612.66</w:t>
            </w:r>
          </w:p>
        </w:tc>
        <w:tc>
          <w:tcPr>
            <w:tcW w:w="2647" w:type="dxa"/>
            <w:noWrap w:val="0"/>
            <w:vAlign w:val="center"/>
          </w:tcPr>
          <w:p w14:paraId="5EE873A9">
            <w:pPr>
              <w:rPr>
                <w:rFonts w:eastAsia="仿宋_GB2312"/>
                <w:sz w:val="24"/>
              </w:rPr>
            </w:pPr>
          </w:p>
        </w:tc>
      </w:tr>
      <w:tr w14:paraId="03834D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59" w:type="dxa"/>
            <w:noWrap w:val="0"/>
            <w:vAlign w:val="center"/>
          </w:tcPr>
          <w:p w14:paraId="710C219A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3884" w:type="dxa"/>
            <w:noWrap w:val="0"/>
            <w:vAlign w:val="center"/>
          </w:tcPr>
          <w:p w14:paraId="4CB9B5F4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混凝土</w:t>
            </w:r>
          </w:p>
        </w:tc>
        <w:tc>
          <w:tcPr>
            <w:tcW w:w="1009" w:type="dxa"/>
            <w:noWrap w:val="0"/>
            <w:vAlign w:val="center"/>
          </w:tcPr>
          <w:p w14:paraId="5C7F7D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m</w:t>
            </w:r>
            <w:r>
              <w:rPr>
                <w:rFonts w:eastAsia="仿宋_GB2312"/>
                <w:sz w:val="24"/>
                <w:vertAlign w:val="superscript"/>
              </w:rPr>
              <w:t>3</w:t>
            </w:r>
          </w:p>
        </w:tc>
        <w:tc>
          <w:tcPr>
            <w:tcW w:w="1402" w:type="dxa"/>
            <w:noWrap w:val="0"/>
            <w:vAlign w:val="center"/>
          </w:tcPr>
          <w:p w14:paraId="7819E9A2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1004.79</w:t>
            </w:r>
          </w:p>
        </w:tc>
        <w:tc>
          <w:tcPr>
            <w:tcW w:w="2647" w:type="dxa"/>
            <w:noWrap w:val="0"/>
            <w:vAlign w:val="center"/>
          </w:tcPr>
          <w:p w14:paraId="1EFFEF9E">
            <w:pPr>
              <w:rPr>
                <w:rFonts w:eastAsia="仿宋_GB2312"/>
                <w:sz w:val="24"/>
              </w:rPr>
            </w:pPr>
          </w:p>
        </w:tc>
      </w:tr>
      <w:tr w14:paraId="2F2249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59" w:type="dxa"/>
            <w:noWrap w:val="0"/>
            <w:vAlign w:val="center"/>
          </w:tcPr>
          <w:p w14:paraId="17656C0A">
            <w:pPr>
              <w:spacing w:line="4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3884" w:type="dxa"/>
            <w:noWrap w:val="0"/>
            <w:vAlign w:val="center"/>
          </w:tcPr>
          <w:p w14:paraId="3753D638"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输</w:t>
            </w:r>
            <w:r>
              <w:rPr>
                <w:rFonts w:eastAsia="仿宋_GB2312"/>
                <w:sz w:val="24"/>
              </w:rPr>
              <w:t>配水管道</w:t>
            </w:r>
          </w:p>
        </w:tc>
        <w:tc>
          <w:tcPr>
            <w:tcW w:w="1009" w:type="dxa"/>
            <w:noWrap w:val="0"/>
            <w:vAlign w:val="center"/>
          </w:tcPr>
          <w:p w14:paraId="05B74CE3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k</w:t>
            </w:r>
            <w:r>
              <w:rPr>
                <w:rFonts w:hint="eastAsia" w:eastAsia="仿宋_GB2312"/>
                <w:sz w:val="24"/>
              </w:rPr>
              <w:t>m</w:t>
            </w:r>
          </w:p>
        </w:tc>
        <w:tc>
          <w:tcPr>
            <w:tcW w:w="1402" w:type="dxa"/>
            <w:noWrap w:val="0"/>
            <w:vAlign w:val="center"/>
          </w:tcPr>
          <w:p w14:paraId="4EC7F2CF">
            <w:pPr>
              <w:spacing w:line="4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10.43</w:t>
            </w:r>
          </w:p>
        </w:tc>
        <w:tc>
          <w:tcPr>
            <w:tcW w:w="2647" w:type="dxa"/>
            <w:noWrap w:val="0"/>
            <w:vAlign w:val="center"/>
          </w:tcPr>
          <w:p w14:paraId="39962387">
            <w:pPr>
              <w:rPr>
                <w:rFonts w:hint="default" w:eastAsia="仿宋_GB2312"/>
                <w:sz w:val="24"/>
                <w:lang w:val="en-US"/>
              </w:rPr>
            </w:pPr>
          </w:p>
        </w:tc>
      </w:tr>
      <w:tr w14:paraId="4C772D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59" w:type="dxa"/>
            <w:noWrap w:val="0"/>
            <w:vAlign w:val="center"/>
          </w:tcPr>
          <w:p w14:paraId="18AF12A0"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3884" w:type="dxa"/>
            <w:noWrap w:val="0"/>
            <w:vAlign w:val="center"/>
          </w:tcPr>
          <w:p w14:paraId="4ED299DA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入户管道</w:t>
            </w:r>
          </w:p>
        </w:tc>
        <w:tc>
          <w:tcPr>
            <w:tcW w:w="1009" w:type="dxa"/>
            <w:noWrap w:val="0"/>
            <w:vAlign w:val="center"/>
          </w:tcPr>
          <w:p w14:paraId="1D6B19F8"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km</w:t>
            </w:r>
          </w:p>
        </w:tc>
        <w:tc>
          <w:tcPr>
            <w:tcW w:w="1402" w:type="dxa"/>
            <w:noWrap w:val="0"/>
            <w:vAlign w:val="center"/>
          </w:tcPr>
          <w:p w14:paraId="49BDF6BA"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21.117</w:t>
            </w:r>
          </w:p>
        </w:tc>
        <w:tc>
          <w:tcPr>
            <w:tcW w:w="2647" w:type="dxa"/>
            <w:noWrap w:val="0"/>
            <w:vAlign w:val="center"/>
          </w:tcPr>
          <w:p w14:paraId="50C1F841">
            <w:pPr>
              <w:rPr>
                <w:rFonts w:hint="default" w:eastAsia="仿宋_GB2312"/>
                <w:sz w:val="24"/>
                <w:lang w:val="en-US"/>
              </w:rPr>
            </w:pPr>
          </w:p>
        </w:tc>
      </w:tr>
      <w:tr w14:paraId="589D6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59" w:type="dxa"/>
            <w:noWrap w:val="0"/>
            <w:vAlign w:val="center"/>
          </w:tcPr>
          <w:p w14:paraId="004E47E1">
            <w:pPr>
              <w:spacing w:line="400" w:lineRule="exact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八</w:t>
            </w:r>
          </w:p>
        </w:tc>
        <w:tc>
          <w:tcPr>
            <w:tcW w:w="3884" w:type="dxa"/>
            <w:noWrap w:val="0"/>
            <w:vAlign w:val="center"/>
          </w:tcPr>
          <w:p w14:paraId="0AFE6F97">
            <w:pPr>
              <w:ind w:firstLine="826" w:firstLineChars="343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工程总投资</w:t>
            </w:r>
          </w:p>
        </w:tc>
        <w:tc>
          <w:tcPr>
            <w:tcW w:w="1009" w:type="dxa"/>
            <w:noWrap w:val="0"/>
            <w:vAlign w:val="center"/>
          </w:tcPr>
          <w:p w14:paraId="2916DDF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2C7268E5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522.94</w:t>
            </w:r>
          </w:p>
        </w:tc>
        <w:tc>
          <w:tcPr>
            <w:tcW w:w="2647" w:type="dxa"/>
            <w:noWrap w:val="0"/>
            <w:vAlign w:val="center"/>
          </w:tcPr>
          <w:p w14:paraId="34316383">
            <w:pPr>
              <w:rPr>
                <w:rFonts w:eastAsia="仿宋_GB2312"/>
                <w:sz w:val="24"/>
              </w:rPr>
            </w:pPr>
          </w:p>
        </w:tc>
      </w:tr>
      <w:tr w14:paraId="7927E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3DCE7FB9">
            <w:pPr>
              <w:spacing w:line="4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3884" w:type="dxa"/>
            <w:noWrap w:val="0"/>
            <w:vAlign w:val="center"/>
          </w:tcPr>
          <w:p w14:paraId="1E8BF698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建筑工程</w:t>
            </w:r>
          </w:p>
        </w:tc>
        <w:tc>
          <w:tcPr>
            <w:tcW w:w="1009" w:type="dxa"/>
            <w:noWrap w:val="0"/>
            <w:vAlign w:val="center"/>
          </w:tcPr>
          <w:p w14:paraId="22AE806B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47E8CA70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209.02</w:t>
            </w:r>
          </w:p>
        </w:tc>
        <w:tc>
          <w:tcPr>
            <w:tcW w:w="2647" w:type="dxa"/>
            <w:noWrap w:val="0"/>
            <w:vAlign w:val="center"/>
          </w:tcPr>
          <w:p w14:paraId="12D51F06">
            <w:pPr>
              <w:spacing w:line="400" w:lineRule="exact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 w14:paraId="15CF0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27F9B8FC"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3884" w:type="dxa"/>
            <w:noWrap w:val="0"/>
            <w:vAlign w:val="center"/>
          </w:tcPr>
          <w:p w14:paraId="711381F9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设备及安装工程</w:t>
            </w:r>
          </w:p>
        </w:tc>
        <w:tc>
          <w:tcPr>
            <w:tcW w:w="1009" w:type="dxa"/>
            <w:noWrap w:val="0"/>
            <w:vAlign w:val="center"/>
          </w:tcPr>
          <w:p w14:paraId="33EDB2C6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7F5BD75E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175.50</w:t>
            </w:r>
          </w:p>
        </w:tc>
        <w:tc>
          <w:tcPr>
            <w:tcW w:w="2647" w:type="dxa"/>
            <w:noWrap w:val="0"/>
            <w:vAlign w:val="center"/>
          </w:tcPr>
          <w:p w14:paraId="1E562B36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1505CF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46D5282C"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3884" w:type="dxa"/>
            <w:noWrap w:val="0"/>
            <w:vAlign w:val="center"/>
          </w:tcPr>
          <w:p w14:paraId="6E73B9A1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临时工程</w:t>
            </w:r>
          </w:p>
        </w:tc>
        <w:tc>
          <w:tcPr>
            <w:tcW w:w="1009" w:type="dxa"/>
            <w:noWrap w:val="0"/>
            <w:vAlign w:val="center"/>
          </w:tcPr>
          <w:p w14:paraId="26AEFBAC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69591D66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27.76</w:t>
            </w:r>
          </w:p>
        </w:tc>
        <w:tc>
          <w:tcPr>
            <w:tcW w:w="2647" w:type="dxa"/>
            <w:noWrap w:val="0"/>
            <w:vAlign w:val="center"/>
          </w:tcPr>
          <w:p w14:paraId="606E6F97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4440A6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562B2397"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3884" w:type="dxa"/>
            <w:noWrap w:val="0"/>
            <w:vAlign w:val="center"/>
          </w:tcPr>
          <w:p w14:paraId="00887790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独立费用</w:t>
            </w:r>
          </w:p>
        </w:tc>
        <w:tc>
          <w:tcPr>
            <w:tcW w:w="1009" w:type="dxa"/>
            <w:noWrap w:val="0"/>
            <w:vAlign w:val="center"/>
          </w:tcPr>
          <w:p w14:paraId="5B5CF15D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77F4966A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72.35</w:t>
            </w:r>
            <w:bookmarkStart w:id="1" w:name="_GoBack"/>
            <w:bookmarkEnd w:id="1"/>
          </w:p>
        </w:tc>
        <w:tc>
          <w:tcPr>
            <w:tcW w:w="2647" w:type="dxa"/>
            <w:noWrap w:val="0"/>
            <w:vAlign w:val="center"/>
          </w:tcPr>
          <w:p w14:paraId="1F8D2E9E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0CD95D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4573B7F4"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3884" w:type="dxa"/>
            <w:noWrap w:val="0"/>
            <w:vAlign w:val="center"/>
          </w:tcPr>
          <w:p w14:paraId="518AFFD7"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基本预备费</w:t>
            </w:r>
          </w:p>
        </w:tc>
        <w:tc>
          <w:tcPr>
            <w:tcW w:w="1009" w:type="dxa"/>
            <w:noWrap w:val="0"/>
            <w:vAlign w:val="center"/>
          </w:tcPr>
          <w:p w14:paraId="788F35CC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71E0A456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24.23</w:t>
            </w:r>
          </w:p>
        </w:tc>
        <w:tc>
          <w:tcPr>
            <w:tcW w:w="2647" w:type="dxa"/>
            <w:noWrap w:val="0"/>
            <w:vAlign w:val="center"/>
          </w:tcPr>
          <w:p w14:paraId="5AFD86D7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07B445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10FA30C6"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3884" w:type="dxa"/>
            <w:noWrap w:val="0"/>
            <w:vAlign w:val="center"/>
          </w:tcPr>
          <w:p w14:paraId="4B1C5E9D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建设征地补偿费工程</w:t>
            </w:r>
          </w:p>
        </w:tc>
        <w:tc>
          <w:tcPr>
            <w:tcW w:w="1009" w:type="dxa"/>
            <w:noWrap w:val="0"/>
            <w:vAlign w:val="center"/>
          </w:tcPr>
          <w:p w14:paraId="11A96A23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12B65A63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8.31</w:t>
            </w:r>
          </w:p>
        </w:tc>
        <w:tc>
          <w:tcPr>
            <w:tcW w:w="2647" w:type="dxa"/>
            <w:noWrap w:val="0"/>
            <w:vAlign w:val="center"/>
          </w:tcPr>
          <w:p w14:paraId="00137DB0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2DFE0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195B9189"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3884" w:type="dxa"/>
            <w:noWrap w:val="0"/>
            <w:vAlign w:val="center"/>
          </w:tcPr>
          <w:p w14:paraId="5EF41CA9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水土保持工程</w:t>
            </w:r>
          </w:p>
        </w:tc>
        <w:tc>
          <w:tcPr>
            <w:tcW w:w="1009" w:type="dxa"/>
            <w:noWrap w:val="0"/>
            <w:vAlign w:val="center"/>
          </w:tcPr>
          <w:p w14:paraId="53B5E392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0D5EDEDF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2647" w:type="dxa"/>
            <w:noWrap w:val="0"/>
            <w:vAlign w:val="center"/>
          </w:tcPr>
          <w:p w14:paraId="4DA407D6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1A2C5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59" w:type="dxa"/>
            <w:noWrap w:val="0"/>
            <w:vAlign w:val="center"/>
          </w:tcPr>
          <w:p w14:paraId="08398272"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3884" w:type="dxa"/>
            <w:noWrap w:val="0"/>
            <w:vAlign w:val="center"/>
          </w:tcPr>
          <w:p w14:paraId="7592855D"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环境保护工程</w:t>
            </w:r>
          </w:p>
        </w:tc>
        <w:tc>
          <w:tcPr>
            <w:tcW w:w="1009" w:type="dxa"/>
            <w:noWrap w:val="0"/>
            <w:vAlign w:val="center"/>
          </w:tcPr>
          <w:p w14:paraId="47DA69FE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/>
                <w:kern w:val="0"/>
                <w:szCs w:val="21"/>
              </w:rPr>
              <w:t>万元</w:t>
            </w:r>
          </w:p>
        </w:tc>
        <w:tc>
          <w:tcPr>
            <w:tcW w:w="1402" w:type="dxa"/>
            <w:noWrap w:val="0"/>
            <w:vAlign w:val="center"/>
          </w:tcPr>
          <w:p w14:paraId="14E3D1D1"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2647" w:type="dxa"/>
            <w:noWrap w:val="0"/>
            <w:vAlign w:val="center"/>
          </w:tcPr>
          <w:p w14:paraId="37F95BC9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11A61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959" w:type="dxa"/>
            <w:noWrap w:val="0"/>
            <w:vAlign w:val="center"/>
          </w:tcPr>
          <w:p w14:paraId="0DD3D698">
            <w:pPr>
              <w:spacing w:line="400" w:lineRule="exact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九</w:t>
            </w:r>
          </w:p>
        </w:tc>
        <w:tc>
          <w:tcPr>
            <w:tcW w:w="3884" w:type="dxa"/>
            <w:noWrap w:val="0"/>
            <w:vAlign w:val="center"/>
          </w:tcPr>
          <w:p w14:paraId="3196E4D9">
            <w:pPr>
              <w:spacing w:line="400" w:lineRule="exact"/>
              <w:ind w:firstLine="1299" w:firstLineChars="539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工程管理</w:t>
            </w:r>
          </w:p>
        </w:tc>
        <w:tc>
          <w:tcPr>
            <w:tcW w:w="1009" w:type="dxa"/>
            <w:noWrap w:val="0"/>
            <w:vAlign w:val="center"/>
          </w:tcPr>
          <w:p w14:paraId="09F6C7A8">
            <w:pPr>
              <w:spacing w:line="400" w:lineRule="exact"/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CEFAF13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47" w:type="dxa"/>
            <w:noWrap w:val="0"/>
            <w:vAlign w:val="center"/>
          </w:tcPr>
          <w:p w14:paraId="07390673"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 w14:paraId="51F95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959" w:type="dxa"/>
            <w:noWrap w:val="0"/>
            <w:vAlign w:val="center"/>
          </w:tcPr>
          <w:p w14:paraId="7B1D7E4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3884" w:type="dxa"/>
            <w:noWrap w:val="0"/>
            <w:vAlign w:val="center"/>
          </w:tcPr>
          <w:p w14:paraId="2F0E16B4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建设单位</w:t>
            </w:r>
          </w:p>
        </w:tc>
        <w:tc>
          <w:tcPr>
            <w:tcW w:w="1009" w:type="dxa"/>
            <w:noWrap w:val="0"/>
            <w:vAlign w:val="center"/>
          </w:tcPr>
          <w:p w14:paraId="0D70CB89">
            <w:pPr>
              <w:spacing w:line="400" w:lineRule="exact"/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B67B96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47" w:type="dxa"/>
            <w:noWrap w:val="0"/>
            <w:vAlign w:val="center"/>
          </w:tcPr>
          <w:p w14:paraId="23B83A15">
            <w:pPr>
              <w:spacing w:line="400" w:lineRule="exact"/>
              <w:rPr>
                <w:rFonts w:hint="default" w:eastAsia="仿宋_GB2312"/>
                <w:sz w:val="24"/>
                <w:lang w:val="en-US"/>
              </w:rPr>
            </w:pPr>
            <w:r>
              <w:rPr>
                <w:rFonts w:eastAsia="仿宋_GB2312"/>
                <w:sz w:val="24"/>
              </w:rPr>
              <w:t>仙游县</w:t>
            </w:r>
            <w:r>
              <w:rPr>
                <w:rFonts w:hint="eastAsia" w:eastAsia="仿宋_GB2312"/>
                <w:sz w:val="24"/>
                <w:lang w:val="en-US" w:eastAsia="zh-CN"/>
              </w:rPr>
              <w:t>石苍乡济川村民委员会</w:t>
            </w:r>
          </w:p>
        </w:tc>
      </w:tr>
      <w:tr w14:paraId="16748B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959" w:type="dxa"/>
            <w:noWrap w:val="0"/>
            <w:vAlign w:val="center"/>
          </w:tcPr>
          <w:p w14:paraId="623C257F">
            <w:pPr>
              <w:spacing w:line="4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3884" w:type="dxa"/>
            <w:noWrap w:val="0"/>
            <w:vAlign w:val="center"/>
          </w:tcPr>
          <w:p w14:paraId="33CAA9D6">
            <w:pPr>
              <w:spacing w:line="400" w:lineRule="exac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设计单位</w:t>
            </w:r>
          </w:p>
        </w:tc>
        <w:tc>
          <w:tcPr>
            <w:tcW w:w="1009" w:type="dxa"/>
            <w:noWrap w:val="0"/>
            <w:vAlign w:val="center"/>
          </w:tcPr>
          <w:p w14:paraId="4EE26285">
            <w:pPr>
              <w:spacing w:line="400" w:lineRule="exact"/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83280EA">
            <w:pPr>
              <w:spacing w:line="400" w:lineRule="exact"/>
              <w:rPr>
                <w:rFonts w:eastAsia="仿宋_GB2312"/>
                <w:sz w:val="24"/>
              </w:rPr>
            </w:pPr>
          </w:p>
        </w:tc>
        <w:tc>
          <w:tcPr>
            <w:tcW w:w="2647" w:type="dxa"/>
            <w:noWrap w:val="0"/>
            <w:vAlign w:val="center"/>
          </w:tcPr>
          <w:p w14:paraId="6EC2D3C2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仙游县鲤源咨询服务有限公司</w:t>
            </w:r>
          </w:p>
        </w:tc>
      </w:tr>
    </w:tbl>
    <w:p w14:paraId="1248CEE4"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6978746">
      <w:pPr>
        <w:jc w:val="center"/>
        <w:rPr>
          <w:rFonts w:hint="default" w:ascii="Times New Roman" w:hAnsi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ODA5Mjk0OWRhOGRhOTg4MjNmY2Y1YmZlMjVhZTkifQ=="/>
  </w:docVars>
  <w:rsids>
    <w:rsidRoot w:val="13DA51DF"/>
    <w:rsid w:val="02996304"/>
    <w:rsid w:val="02E21BC9"/>
    <w:rsid w:val="051746F8"/>
    <w:rsid w:val="055E6E53"/>
    <w:rsid w:val="05A36F5B"/>
    <w:rsid w:val="08667A6C"/>
    <w:rsid w:val="08B479F6"/>
    <w:rsid w:val="093246EE"/>
    <w:rsid w:val="0A7B3A8F"/>
    <w:rsid w:val="0BA63302"/>
    <w:rsid w:val="0D0D4C3A"/>
    <w:rsid w:val="0D8C09B3"/>
    <w:rsid w:val="0DE76025"/>
    <w:rsid w:val="0F327A43"/>
    <w:rsid w:val="1103765C"/>
    <w:rsid w:val="111501F9"/>
    <w:rsid w:val="12D746E8"/>
    <w:rsid w:val="13DA51DF"/>
    <w:rsid w:val="14AC13C8"/>
    <w:rsid w:val="150E58DF"/>
    <w:rsid w:val="158C2B21"/>
    <w:rsid w:val="18A360B8"/>
    <w:rsid w:val="193B7744"/>
    <w:rsid w:val="198D7404"/>
    <w:rsid w:val="1DB6375F"/>
    <w:rsid w:val="1DBB0448"/>
    <w:rsid w:val="1E274FBA"/>
    <w:rsid w:val="1F070EFD"/>
    <w:rsid w:val="2169499E"/>
    <w:rsid w:val="21885769"/>
    <w:rsid w:val="21BE2255"/>
    <w:rsid w:val="23501D9D"/>
    <w:rsid w:val="24906956"/>
    <w:rsid w:val="24E0403B"/>
    <w:rsid w:val="27E113E3"/>
    <w:rsid w:val="286F7A69"/>
    <w:rsid w:val="2C435D5F"/>
    <w:rsid w:val="2D5E0870"/>
    <w:rsid w:val="2E640376"/>
    <w:rsid w:val="339C5E42"/>
    <w:rsid w:val="33AA2C7E"/>
    <w:rsid w:val="34781B90"/>
    <w:rsid w:val="350974B0"/>
    <w:rsid w:val="354B4044"/>
    <w:rsid w:val="37C322E4"/>
    <w:rsid w:val="38BA31C2"/>
    <w:rsid w:val="393E3172"/>
    <w:rsid w:val="3B540DA6"/>
    <w:rsid w:val="3D0344A5"/>
    <w:rsid w:val="3FD2705B"/>
    <w:rsid w:val="40E83262"/>
    <w:rsid w:val="41B4781F"/>
    <w:rsid w:val="427469B7"/>
    <w:rsid w:val="43133B07"/>
    <w:rsid w:val="43BB4193"/>
    <w:rsid w:val="46C30EE8"/>
    <w:rsid w:val="48F57179"/>
    <w:rsid w:val="4A1815F6"/>
    <w:rsid w:val="4B4650BC"/>
    <w:rsid w:val="4B4C1D01"/>
    <w:rsid w:val="4DBC0FC2"/>
    <w:rsid w:val="4ED9675F"/>
    <w:rsid w:val="4F3847B7"/>
    <w:rsid w:val="51C4646E"/>
    <w:rsid w:val="54105B85"/>
    <w:rsid w:val="577E13DA"/>
    <w:rsid w:val="580742DE"/>
    <w:rsid w:val="58EF562B"/>
    <w:rsid w:val="5ADA4AD9"/>
    <w:rsid w:val="5AFD09B0"/>
    <w:rsid w:val="5B2C7F0D"/>
    <w:rsid w:val="5CA21D08"/>
    <w:rsid w:val="5DDC12FC"/>
    <w:rsid w:val="5E771000"/>
    <w:rsid w:val="60443801"/>
    <w:rsid w:val="62BC5CB9"/>
    <w:rsid w:val="64087311"/>
    <w:rsid w:val="64B01EFB"/>
    <w:rsid w:val="653B3189"/>
    <w:rsid w:val="65473BC5"/>
    <w:rsid w:val="655C499F"/>
    <w:rsid w:val="674F08EB"/>
    <w:rsid w:val="6C766CF7"/>
    <w:rsid w:val="6C8C3392"/>
    <w:rsid w:val="6D925D65"/>
    <w:rsid w:val="6E1F7356"/>
    <w:rsid w:val="7082575B"/>
    <w:rsid w:val="71AC77FD"/>
    <w:rsid w:val="721F4336"/>
    <w:rsid w:val="74AF1419"/>
    <w:rsid w:val="76305B69"/>
    <w:rsid w:val="787A3224"/>
    <w:rsid w:val="78893D63"/>
    <w:rsid w:val="792720A9"/>
    <w:rsid w:val="7BB37728"/>
    <w:rsid w:val="7D56153B"/>
    <w:rsid w:val="7D5C301D"/>
    <w:rsid w:val="7FA0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/>
      <w:outlineLvl w:val="1"/>
    </w:pPr>
    <w:rPr>
      <w:rFonts w:ascii="宋体" w:hAnsi="宋体"/>
      <w:b/>
      <w:bCs/>
      <w:sz w:val="24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 w:val="28"/>
      <w:szCs w:val="20"/>
    </w:rPr>
  </w:style>
  <w:style w:type="paragraph" w:styleId="4">
    <w:name w:val="toc 1"/>
    <w:basedOn w:val="1"/>
    <w:next w:val="1"/>
    <w:semiHidden/>
    <w:qFormat/>
    <w:uiPriority w:val="0"/>
  </w:style>
  <w:style w:type="paragraph" w:styleId="5">
    <w:name w:val="toc 2"/>
    <w:basedOn w:val="1"/>
    <w:next w:val="1"/>
    <w:semiHidden/>
    <w:qFormat/>
    <w:uiPriority w:val="0"/>
    <w:pPr>
      <w:tabs>
        <w:tab w:val="left" w:pos="600"/>
        <w:tab w:val="right" w:leader="dot" w:pos="8296"/>
      </w:tabs>
      <w:spacing w:line="360" w:lineRule="auto"/>
      <w:ind w:left="210"/>
    </w:pPr>
    <w:rPr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930</Words>
  <Characters>1101</Characters>
  <Lines>0</Lines>
  <Paragraphs>0</Paragraphs>
  <TotalTime>5</TotalTime>
  <ScaleCrop>false</ScaleCrop>
  <LinksUpToDate>false</LinksUpToDate>
  <CharactersWithSpaces>1281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2024-01-09T07:48:00Z</dcterms:created>
  <dc:creator>津</dc:creator>
  <cp:lastModifiedBy>津</cp:lastModifiedBy>
  <cp:lastPrinted>2025-01-24T04:34:00Z</cp:lastPrinted>
  <dcterms:modified xsi:type="dcterms:W3CDTF">2025-02-07T05:21:20Z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EF26963E9A6D49E4B83DC7502B867A04_11</vt:lpwstr>
  </property>
  <property fmtid="{D5CDD505-2E9C-101B-9397-08002B2CF9AE}" pid="4" name="KSOTemplateDocerSaveRecord">
    <vt:lpwstr>eyJoZGlkIjoiMTFiZGY0N2E2YTlkNTU5MmUzMWExNTkzOWE0NDkyMDMiLCJ1c2VySWQiOiI1MDc3NzE3NjkifQ==</vt:lpwstr>
  </property>
</Properties>
</file>