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spacing w:before="240" w:after="240"/>
        <w:jc w:val="center"/>
        <w:rPr>
          <w:rFonts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240" w:lineRule="auto"/>
        <w:ind w:firstLine="480" w:firstLineChars="200"/>
        <w:rPr>
          <w:rFonts w:ascii="宋体" w:hAnsi="宋体" w:cs="宋体"/>
          <w:color w:val="000000"/>
          <w:sz w:val="24"/>
        </w:rPr>
      </w:pPr>
    </w:p>
    <w:p>
      <w:pPr>
        <w:pStyle w:val="8"/>
        <w:wordWrap w:val="0"/>
        <w:spacing w:line="240" w:lineRule="auto"/>
        <w:ind w:firstLine="480" w:firstLineChars="200"/>
        <w:rPr>
          <w:rFonts w:ascii="宋体" w:hAnsi="宋体" w:cs="宋体"/>
          <w:color w:val="000000"/>
          <w:sz w:val="24"/>
        </w:rPr>
      </w:pPr>
    </w:p>
    <w:p>
      <w:pPr>
        <w:pStyle w:val="8"/>
        <w:wordWrap w:val="0"/>
        <w:spacing w:line="240" w:lineRule="auto"/>
        <w:ind w:firstLine="480" w:firstLineChars="200"/>
        <w:rPr>
          <w:rFonts w:ascii="宋体" w:hAnsi="宋体" w:cs="宋体"/>
          <w:color w:val="000000"/>
          <w:sz w:val="24"/>
        </w:rPr>
      </w:pPr>
    </w:p>
    <w:p>
      <w:pPr>
        <w:pStyle w:val="8"/>
        <w:wordWrap w:val="0"/>
        <w:spacing w:line="1100" w:lineRule="exact"/>
        <w:ind w:firstLine="0"/>
        <w:rPr>
          <w:rFonts w:ascii="宋体" w:hAnsi="宋体" w:cs="宋体"/>
          <w:color w:val="000000"/>
          <w:sz w:val="30"/>
          <w:szCs w:val="30"/>
        </w:rPr>
      </w:pP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鲤岭村19号地2#楼104套房办公室</w:t>
      </w:r>
      <w:r>
        <w:rPr>
          <w:rFonts w:hint="eastAsia" w:ascii="宋体" w:hAnsi="宋体" w:cs="宋体"/>
          <w:color w:val="000000"/>
          <w:sz w:val="30"/>
          <w:szCs w:val="30"/>
          <w:u w:val="single"/>
          <w:lang w:val="en-US" w:eastAsia="zh-CN"/>
        </w:rPr>
        <w:t xml:space="preserve">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lang w:eastAsia="zh-CN"/>
        </w:rPr>
        <w:t>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lang w:eastAsia="zh-CN"/>
        </w:rPr>
        <w:t>）第0</w:t>
      </w:r>
      <w:r>
        <w:rPr>
          <w:rFonts w:hint="eastAsia" w:ascii="宋体" w:hAnsi="宋体" w:cs="宋体"/>
          <w:color w:val="000000"/>
          <w:sz w:val="30"/>
          <w:szCs w:val="30"/>
          <w:u w:val="single"/>
          <w:lang w:val="en-US" w:eastAsia="zh-CN"/>
        </w:rPr>
        <w:t>16</w:t>
      </w:r>
      <w:r>
        <w:rPr>
          <w:rFonts w:hint="eastAsia" w:ascii="宋体" w:hAnsi="宋体" w:cs="宋体"/>
          <w:color w:val="000000"/>
          <w:sz w:val="30"/>
          <w:szCs w:val="30"/>
          <w:u w:val="single"/>
          <w:lang w:eastAsia="zh-CN"/>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福建华雾建设有限公司(盖单位章)</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7</w:t>
      </w:r>
      <w:r>
        <w:rPr>
          <w:rFonts w:hint="eastAsia" w:ascii="宋体" w:hAnsi="宋体" w:cs="宋体"/>
          <w:sz w:val="28"/>
        </w:rPr>
        <w:t>月</w:t>
      </w: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8"/>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8"/>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鲤岭村19号地2#楼104套房办公室</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 xml:space="preserve"> 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仙游县书峰乡鲤岭村民委员会</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委托</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8"/>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8"/>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p>
    <w:p>
      <w:pPr>
        <w:pStyle w:val="68"/>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9</w:t>
      </w:r>
      <w:r>
        <w:rPr>
          <w:rFonts w:ascii="宋体" w:hAnsi="宋体" w:eastAsia="宋体" w:cs="宋体"/>
          <w:sz w:val="24"/>
          <w:szCs w:val="24"/>
          <w:lang w:val="zh-TW" w:eastAsia="zh-TW"/>
        </w:rPr>
        <w:t>万元；</w:t>
      </w:r>
    </w:p>
    <w:p>
      <w:pPr>
        <w:pStyle w:val="68"/>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8"/>
        <w:framePr w:wrap="auto" w:vAnchor="margin" w:hAnchor="text" w:yAlign="inline"/>
        <w:widowControl/>
        <w:tabs>
          <w:tab w:val="left" w:pos="510"/>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8"/>
        <w:framePr w:wrap="auto" w:vAnchor="margin" w:hAnchor="text" w:yAlign="inline"/>
        <w:widowControl/>
        <w:tabs>
          <w:tab w:val="left" w:pos="510"/>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8"/>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kern w:val="0"/>
          <w:sz w:val="24"/>
          <w:shd w:val="clear" w:color="auto" w:fill="FFFFFF"/>
          <w:lang w:eastAsia="zh-CN"/>
        </w:rPr>
        <w:t>98155</w:t>
      </w:r>
      <w:r>
        <w:rPr>
          <w:rFonts w:hint="eastAsia" w:ascii="宋体" w:hAnsi="宋体" w:cs="宋体"/>
          <w:kern w:val="0"/>
          <w:sz w:val="24"/>
          <w:shd w:val="clear" w:color="auto" w:fill="FFFFFF"/>
        </w:rPr>
        <w:t>元-</w:t>
      </w:r>
      <w:r>
        <w:rPr>
          <w:rFonts w:hint="eastAsia" w:ascii="宋体" w:hAnsi="宋体" w:cs="宋体"/>
          <w:kern w:val="0"/>
          <w:sz w:val="24"/>
          <w:shd w:val="clear" w:color="auto" w:fill="FFFFFF"/>
          <w:lang w:eastAsia="zh-CN"/>
        </w:rPr>
        <w:t>468</w:t>
      </w:r>
      <w:r>
        <w:rPr>
          <w:rFonts w:hint="eastAsia" w:ascii="宋体" w:hAnsi="宋体" w:cs="宋体"/>
          <w:kern w:val="0"/>
          <w:sz w:val="24"/>
          <w:shd w:val="clear" w:color="auto" w:fill="FFFFFF"/>
        </w:rPr>
        <w:t>元）×（1－10%）+</w:t>
      </w:r>
      <w:r>
        <w:rPr>
          <w:rFonts w:hint="eastAsia" w:ascii="宋体" w:hAnsi="宋体" w:cs="宋体"/>
          <w:kern w:val="0"/>
          <w:sz w:val="24"/>
          <w:shd w:val="clear" w:color="auto" w:fill="FFFFFF"/>
          <w:lang w:eastAsia="zh-CN"/>
        </w:rPr>
        <w:t>468</w:t>
      </w:r>
      <w:r>
        <w:rPr>
          <w:rFonts w:hint="eastAsia" w:ascii="宋体" w:hAnsi="宋体" w:cs="宋体"/>
          <w:kern w:val="0"/>
          <w:sz w:val="24"/>
          <w:shd w:val="clear" w:color="auto" w:fill="FFFFFF"/>
        </w:rPr>
        <w:t>元</w:t>
      </w:r>
      <w:r>
        <w:rPr>
          <w:rFonts w:ascii="宋体" w:hAnsi="宋体" w:eastAsia="宋体" w:cs="宋体"/>
          <w:sz w:val="24"/>
          <w:szCs w:val="24"/>
        </w:rPr>
        <w:t>=</w:t>
      </w:r>
      <w:r>
        <w:rPr>
          <w:rFonts w:hint="eastAsia" w:ascii="宋体" w:hAnsi="宋体" w:eastAsia="宋体" w:cs="宋体"/>
          <w:kern w:val="0"/>
          <w:sz w:val="24"/>
          <w:shd w:val="clear" w:color="auto" w:fill="FFFFFF"/>
          <w:lang w:eastAsia="zh-CN"/>
        </w:rPr>
        <w:t>88386元</w:t>
      </w:r>
      <w:r>
        <w:rPr>
          <w:rFonts w:ascii="宋体" w:hAnsi="宋体" w:eastAsia="宋体" w:cs="宋体"/>
          <w:sz w:val="24"/>
          <w:szCs w:val="24"/>
          <w:lang w:val="zh-TW" w:eastAsia="zh-TW"/>
        </w:rPr>
        <w:t>；</w:t>
      </w:r>
    </w:p>
    <w:p>
      <w:pPr>
        <w:pStyle w:val="68"/>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hint="eastAsia" w:ascii="宋体" w:hAnsi="宋体" w:eastAsia="宋体" w:cs="宋体"/>
          <w:sz w:val="24"/>
          <w:szCs w:val="24"/>
          <w:u w:val="single"/>
          <w:lang w:val="en-US" w:eastAsia="zh-CN"/>
        </w:rPr>
        <w:t>30</w:t>
      </w:r>
      <w:r>
        <w:rPr>
          <w:rFonts w:ascii="宋体" w:hAnsi="宋体" w:eastAsia="宋体" w:cs="宋体"/>
          <w:sz w:val="24"/>
          <w:szCs w:val="24"/>
          <w:lang w:val="zh-TW" w:eastAsia="zh-TW"/>
        </w:rPr>
        <w:t>个日历天</w:t>
      </w:r>
    </w:p>
    <w:p>
      <w:pPr>
        <w:pStyle w:val="68"/>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8"/>
        <w:framePr w:wrap="auto" w:vAnchor="margin" w:hAnchor="text" w:yAlign="inline"/>
        <w:widowControl/>
        <w:numPr>
          <w:ilvl w:val="1"/>
          <w:numId w:val="3"/>
        </w:numPr>
        <w:spacing w:line="360" w:lineRule="auto"/>
        <w:jc w:val="left"/>
        <w:rPr>
          <w:rFonts w:hint="default" w:ascii="宋体" w:hAnsi="宋体" w:eastAsia="宋体" w:cs="宋体"/>
          <w:sz w:val="24"/>
          <w:szCs w:val="24"/>
          <w:lang w:val="zh-TW"/>
        </w:rPr>
      </w:pPr>
      <w:r>
        <w:rPr>
          <w:rFonts w:ascii="宋体" w:hAnsi="宋体" w:eastAsia="宋体" w:cs="宋体"/>
          <w:sz w:val="24"/>
          <w:szCs w:val="24"/>
          <w:lang w:val="zh-TW" w:eastAsia="zh-TW"/>
        </w:rPr>
        <w:t>本发包项目要求承包单位应当为</w:t>
      </w:r>
      <w:r>
        <w:rPr>
          <w:rFonts w:hint="eastAsia" w:ascii="宋体" w:hAnsi="宋体" w:eastAsia="宋体" w:cs="宋体"/>
          <w:b/>
          <w:sz w:val="24"/>
          <w:szCs w:val="24"/>
          <w:lang w:val="zh-TW" w:eastAsia="zh-CN"/>
        </w:rPr>
        <w:t>仙游县书峰乡振兴乡村投资有限公司</w:t>
      </w:r>
      <w:r>
        <w:rPr>
          <w:rFonts w:ascii="宋体" w:hAnsi="宋体" w:eastAsia="宋体" w:cs="宋体"/>
          <w:sz w:val="24"/>
          <w:szCs w:val="24"/>
          <w:lang w:val="zh-TW" w:eastAsia="zh-TW"/>
        </w:rPr>
        <w:t>小规模工程服务超市内企业。</w:t>
      </w:r>
    </w:p>
    <w:p>
      <w:pPr>
        <w:pStyle w:val="68"/>
        <w:framePr w:wrap="auto" w:vAnchor="margin" w:hAnchor="text" w:yAlign="inline"/>
        <w:widowControl/>
        <w:numPr>
          <w:ilvl w:val="0"/>
          <w:numId w:val="2"/>
        </w:numPr>
        <w:spacing w:line="36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360" w:lineRule="auto"/>
        <w:ind w:firstLine="480" w:firstLineChars="200"/>
        <w:rPr>
          <w:rFonts w:ascii="宋体" w:hAnsi="宋体" w:cs="宋体"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eastAsiaTheme="minorEastAsia"/>
          <w:sz w:val="24"/>
          <w:shd w:val="clear" w:color="auto" w:fill="FFFFFF"/>
        </w:rPr>
        <w:t xml:space="preserve"> </w:t>
      </w:r>
      <w:r>
        <w:rPr>
          <w:rFonts w:hint="eastAsia" w:ascii="宋体" w:hAnsi="宋体" w:cs="宋体" w:eastAsiaTheme="minorEastAsia"/>
          <w:sz w:val="24"/>
          <w:shd w:val="clear" w:color="auto" w:fill="FFFFFF"/>
          <w:lang w:eastAsia="zh-CN"/>
        </w:rPr>
        <w:t>88386</w:t>
      </w:r>
      <w:r>
        <w:rPr>
          <w:rFonts w:hint="eastAsia" w:ascii="宋体" w:hAnsi="宋体" w:cs="宋体" w:eastAsiaTheme="minorEastAsia"/>
          <w:sz w:val="24"/>
          <w:shd w:val="clear" w:color="auto" w:fill="FFFFFF"/>
        </w:rPr>
        <w:t>元</w:t>
      </w:r>
    </w:p>
    <w:p>
      <w:pPr>
        <w:pStyle w:val="68"/>
        <w:framePr w:wrap="auto" w:vAnchor="margin" w:hAnchor="text" w:yAlign="inline"/>
        <w:spacing w:line="360" w:lineRule="auto"/>
        <w:ind w:firstLine="480" w:firstLineChars="200"/>
        <w:rPr>
          <w:rFonts w:hint="default" w:ascii="宋体" w:hAnsi="宋体" w:cs="宋体"/>
          <w:sz w:val="24"/>
          <w:szCs w:val="24"/>
        </w:rPr>
      </w:pPr>
      <w:r>
        <w:rPr>
          <w:rFonts w:ascii="宋体" w:hAnsi="宋体" w:cs="宋体"/>
          <w:sz w:val="24"/>
        </w:rPr>
        <w:t>4.1</w:t>
      </w:r>
      <w:r>
        <w:rPr>
          <w:rFonts w:ascii="宋体" w:hAnsi="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建筑装修装饰工程专业承包二级</w:t>
      </w:r>
      <w:r>
        <w:rPr>
          <w:rFonts w:ascii="宋体" w:hAnsi="宋体" w:cs="宋体"/>
          <w:sz w:val="24"/>
          <w:szCs w:val="24"/>
        </w:rPr>
        <w:t>及以上（不分主、增项差别）和有效的《施工企业安全生产许可证》；</w:t>
      </w:r>
    </w:p>
    <w:p>
      <w:pPr>
        <w:spacing w:line="360" w:lineRule="auto"/>
        <w:ind w:firstLine="480" w:firstLineChars="200"/>
        <w:rPr>
          <w:rFonts w:ascii="宋体" w:hAnsi="宋体" w:eastAsia="宋体" w:cs="宋体"/>
          <w:kern w:val="2"/>
          <w:sz w:val="24"/>
          <w:szCs w:val="24"/>
        </w:rPr>
      </w:pPr>
      <w:r>
        <w:rPr>
          <w:rFonts w:ascii="宋体" w:hAnsi="宋体" w:cs="宋体"/>
          <w:sz w:val="24"/>
        </w:rPr>
        <w:t>4.2</w:t>
      </w:r>
      <w:r>
        <w:rPr>
          <w:rFonts w:ascii="宋体" w:hAnsi="宋体" w:eastAsia="宋体" w:cs="宋体"/>
          <w:kern w:val="2"/>
          <w:sz w:val="24"/>
          <w:szCs w:val="24"/>
        </w:rPr>
        <w:t>投标人拟担任本招标项目的项目负责人应具备有效的不低于贰级</w:t>
      </w:r>
      <w:r>
        <w:rPr>
          <w:rFonts w:ascii="宋体" w:hAnsi="宋体" w:eastAsia="宋体" w:cs="宋体"/>
          <w:b/>
          <w:kern w:val="2"/>
          <w:sz w:val="24"/>
          <w:szCs w:val="24"/>
          <w:u w:val="single"/>
        </w:rPr>
        <w:t>建筑工程</w:t>
      </w:r>
      <w:r>
        <w:rPr>
          <w:rFonts w:ascii="宋体" w:hAnsi="宋体" w:eastAsia="宋体" w:cs="宋体"/>
          <w:kern w:val="2"/>
          <w:sz w:val="24"/>
          <w:szCs w:val="24"/>
        </w:rPr>
        <w:t>专业注册建造师执业资格，并持有安全生产考核合格证书B证；项目经理必须是投标人的在职职工(以建造师注册证书上的所属单位为准)。</w:t>
      </w:r>
    </w:p>
    <w:p>
      <w:pPr>
        <w:pStyle w:val="68"/>
        <w:framePr w:wrap="auto" w:vAnchor="margin" w:hAnchor="text" w:yAlign="inline"/>
        <w:spacing w:line="360" w:lineRule="auto"/>
        <w:ind w:firstLine="480" w:firstLineChars="200"/>
        <w:rPr>
          <w:rFonts w:hint="default" w:ascii="宋体" w:hAnsi="宋体" w:eastAsiaTheme="minorEastAsia"/>
          <w:sz w:val="24"/>
        </w:rPr>
      </w:pPr>
      <w:r>
        <w:rPr>
          <w:rFonts w:ascii="宋体" w:hAnsi="宋体" w:eastAsia="宋体" w:cs="宋体"/>
          <w:bCs/>
          <w:sz w:val="24"/>
          <w:szCs w:val="24"/>
          <w:lang w:val="zh-TW"/>
        </w:rPr>
        <w:t>4.3</w:t>
      </w:r>
      <w:r>
        <w:rPr>
          <w:rFonts w:ascii="宋体" w:hAnsi="宋体" w:cs="宋体"/>
          <w:b/>
          <w:bCs/>
          <w:sz w:val="24"/>
          <w:szCs w:val="24"/>
          <w:lang w:val="zh-TW" w:eastAsia="zh-TW"/>
        </w:rPr>
        <w:t>公司内部发包采用经评审的合理低价中标方式确定中标人。</w:t>
      </w:r>
      <w:r>
        <w:rPr>
          <w:rFonts w:ascii="宋体" w:hAnsi="宋体"/>
          <w:sz w:val="24"/>
        </w:rPr>
        <w:t>即投标人在合理区间（</w:t>
      </w:r>
      <w:r>
        <w:rPr>
          <w:rFonts w:ascii="宋体" w:hAnsi="宋体" w:cs="宋体"/>
          <w:sz w:val="24"/>
          <w:szCs w:val="24"/>
          <w:lang w:val="zh-TW" w:eastAsia="zh-TW"/>
        </w:rPr>
        <w:t>为最高限价再下浮：</w:t>
      </w:r>
      <w:r>
        <w:rPr>
          <w:rFonts w:ascii="微软雅黑" w:hAnsi="微软雅黑" w:eastAsia="微软雅黑" w:cs="微软雅黑"/>
          <w:b/>
          <w:bCs/>
          <w:color w:val="000000" w:themeColor="text1"/>
          <w:sz w:val="24"/>
          <w:szCs w:val="24"/>
          <w:shd w:val="clear" w:color="auto" w:fill="FFFFFF"/>
        </w:rPr>
        <w:t>房建3%-6%</w:t>
      </w:r>
      <w:r>
        <w:rPr>
          <w:rFonts w:ascii="宋体" w:hAnsi="宋体"/>
          <w:sz w:val="24"/>
        </w:rPr>
        <w:t>、</w:t>
      </w:r>
      <w:r>
        <w:rPr>
          <w:rFonts w:hint="eastAsia" w:ascii="宋体" w:hAnsi="宋体" w:eastAsia="宋体"/>
          <w:sz w:val="24"/>
          <w:lang w:eastAsia="zh-CN"/>
        </w:rPr>
        <w:t>即83083元—85734元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widowControl w:val="0"/>
        <w:adjustRightInd/>
        <w:snapToGrid/>
        <w:spacing w:after="0" w:line="360" w:lineRule="auto"/>
        <w:ind w:firstLine="540"/>
        <w:jc w:val="both"/>
        <w:rPr>
          <w:rFonts w:ascii="宋体" w:hAnsi="宋体" w:cs="Arial Unicode MS" w:eastAsiaTheme="minorEastAsia"/>
          <w:b/>
          <w:color w:val="000000"/>
          <w:kern w:val="2"/>
          <w:sz w:val="24"/>
          <w:szCs w:val="21"/>
          <w:u w:color="000000"/>
        </w:rPr>
      </w:pPr>
      <w:r>
        <w:rPr>
          <w:rFonts w:hint="eastAsia" w:ascii="宋体" w:hAnsi="宋体" w:eastAsia="宋体" w:cs="宋体"/>
          <w:b/>
          <w:color w:val="000000"/>
          <w:kern w:val="2"/>
          <w:sz w:val="24"/>
          <w:szCs w:val="21"/>
          <w:u w:color="000000"/>
        </w:rPr>
        <w:t>评标价</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投标人报价平均值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w:t>
      </w:r>
      <w:r>
        <w:rPr>
          <w:rFonts w:ascii="宋体" w:hAnsi="宋体" w:eastAsia="Arial Unicode MS" w:cs="Arial Unicode MS"/>
          <w:b/>
          <w:color w:val="000000"/>
          <w:kern w:val="2"/>
          <w:sz w:val="24"/>
          <w:szCs w:val="21"/>
          <w:u w:color="000000"/>
        </w:rPr>
        <w:t>1-</w:t>
      </w:r>
      <w:r>
        <w:rPr>
          <w:rFonts w:hint="eastAsia" w:ascii="宋体" w:hAnsi="宋体" w:eastAsia="宋体" w:cs="宋体"/>
          <w:b/>
          <w:color w:val="000000"/>
          <w:kern w:val="2"/>
          <w:sz w:val="24"/>
          <w:szCs w:val="21"/>
          <w:u w:color="000000"/>
        </w:rPr>
        <w:t>期望值系数）</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期望值系数</w:t>
      </w:r>
      <w:r>
        <w:rPr>
          <w:rFonts w:ascii="宋体" w:hAnsi="宋体" w:cs="Arial Unicode MS" w:eastAsiaTheme="minorEastAsia"/>
          <w:b/>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期望值系数</w:t>
      </w:r>
      <w:r>
        <w:rPr>
          <w:rFonts w:ascii="宋体" w:hAnsi="宋体" w:eastAsia="Arial Unicode MS" w:cs="Arial Unicode MS"/>
          <w:color w:val="000000"/>
          <w:kern w:val="2"/>
          <w:sz w:val="24"/>
          <w:szCs w:val="21"/>
          <w:u w:color="000000"/>
        </w:rPr>
        <w:t>为开标前招标人随机抽取1个数字</w:t>
      </w:r>
      <w:r>
        <w:rPr>
          <w:rFonts w:ascii="宋体" w:hAnsi="宋体" w:eastAsia="宋体" w:cs="宋体"/>
          <w:b/>
          <w:bCs/>
          <w:color w:val="000000"/>
          <w:kern w:val="2"/>
          <w:sz w:val="24"/>
          <w:szCs w:val="24"/>
          <w:u w:color="000000"/>
          <w:lang w:val="zh-TW" w:eastAsia="zh-TW"/>
        </w:rPr>
        <w:t>（①</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0.3、②</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0.4、③</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0.5、④</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0.6、⑤</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0.7）</w:t>
      </w:r>
      <w:r>
        <w:rPr>
          <w:rFonts w:ascii="宋体" w:hAnsi="宋体" w:cs="Arial Unicode MS" w:eastAsiaTheme="minorEastAsia"/>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w:t>
      </w:r>
      <w:r>
        <w:rPr>
          <w:rFonts w:ascii="宋体" w:hAnsi="宋体" w:eastAsia="Arial Unicode MS" w:cs="Arial Unicode MS"/>
          <w:color w:val="000000"/>
          <w:kern w:val="2"/>
          <w:sz w:val="24"/>
          <w:szCs w:val="21"/>
          <w:u w:color="000000"/>
        </w:rPr>
        <w:t>为最高限价×由招标人在开标前随机抽取1个数字</w:t>
      </w:r>
      <w:r>
        <w:rPr>
          <w:rFonts w:ascii="宋体" w:hAnsi="宋体" w:eastAsia="宋体" w:cs="宋体"/>
          <w:b/>
          <w:bCs/>
          <w:kern w:val="2"/>
          <w:sz w:val="24"/>
          <w:szCs w:val="24"/>
          <w:u w:color="000000"/>
          <w:lang w:val="zh-TW" w:eastAsia="zh-TW"/>
        </w:rPr>
        <w:t>（</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ascii="宋体" w:hAnsi="宋体" w:eastAsia="宋体" w:cs="宋体"/>
          <w:b/>
          <w:bCs/>
          <w:kern w:val="2"/>
          <w:sz w:val="24"/>
          <w:szCs w:val="24"/>
          <w:u w:color="000000"/>
          <w:lang w:val="zh-TW" w:eastAsia="zh-TW"/>
        </w:rPr>
        <w:t>）</w:t>
      </w:r>
      <w:r>
        <w:rPr>
          <w:rFonts w:ascii="宋体" w:hAnsi="宋体" w:eastAsia="Arial Unicode MS" w:cs="Arial Unicode MS"/>
          <w:color w:val="000000"/>
          <w:kern w:val="2"/>
          <w:sz w:val="24"/>
          <w:szCs w:val="21"/>
          <w:u w:color="000000"/>
        </w:rPr>
        <w:t>。</w:t>
      </w:r>
    </w:p>
    <w:p>
      <w:pPr>
        <w:spacing w:line="400" w:lineRule="exact"/>
        <w:ind w:firstLine="480" w:firstLineChars="200"/>
        <w:rPr>
          <w:rFonts w:hint="eastAsia" w:ascii="宋体" w:hAnsi="宋体" w:eastAsia="宋体" w:cs="宋体"/>
          <w:b/>
          <w:bCs/>
          <w:sz w:val="24"/>
          <w:szCs w:val="24"/>
          <w:lang w:val="zh-TW" w:eastAsia="zh-TW"/>
        </w:rPr>
      </w:pPr>
      <w:r>
        <w:rPr>
          <w:rFonts w:hint="eastAsia" w:ascii="宋体" w:hAnsi="宋体" w:eastAsia="宋体" w:cs="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8"/>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招标文件的获取</w:t>
      </w:r>
    </w:p>
    <w:p>
      <w:pPr>
        <w:pStyle w:val="1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7</w:t>
      </w:r>
      <w:r>
        <w:rPr>
          <w:sz w:val="24"/>
          <w:lang w:val="zh-TW" w:eastAsia="zh-TW"/>
        </w:rPr>
        <w:t>月</w:t>
      </w:r>
      <w:r>
        <w:rPr>
          <w:rFonts w:hint="eastAsia"/>
          <w:sz w:val="24"/>
          <w:lang w:val="en-US" w:eastAsia="zh-CN"/>
        </w:rPr>
        <w:t>25</w:t>
      </w:r>
      <w:r>
        <w:rPr>
          <w:sz w:val="24"/>
          <w:lang w:val="zh-TW" w:eastAsia="zh-TW"/>
        </w:rPr>
        <w:t>日直接到</w:t>
      </w:r>
      <w:bookmarkStart w:id="0" w:name="EB26033869d2c64b68ab4aa3d94309a513"/>
      <w:bookmarkEnd w:id="0"/>
      <w:r>
        <w:rPr>
          <w:sz w:val="24"/>
          <w:lang w:val="zh-TW" w:eastAsia="zh-TW"/>
        </w:rPr>
        <w:t>仙游县书峰乡</w:t>
      </w:r>
      <w:r>
        <w:rPr>
          <w:rFonts w:hint="eastAsia"/>
          <w:sz w:val="24"/>
          <w:lang w:val="zh-TW"/>
        </w:rPr>
        <w:t>人民政府</w:t>
      </w:r>
      <w:r>
        <w:rPr>
          <w:sz w:val="24"/>
          <w:lang w:val="zh-TW" w:eastAsia="zh-TW"/>
        </w:rPr>
        <w:t>网（</w:t>
      </w:r>
      <w:r>
        <w:rPr>
          <w:sz w:val="24"/>
        </w:rPr>
        <w:t>http://www.xianyou.gov.cn/sfx/xxgkzl/xxgkzn/</w:t>
      </w:r>
      <w:r>
        <w:rPr>
          <w:sz w:val="24"/>
          <w:lang w:val="zh-TW" w:eastAsia="zh-TW"/>
        </w:rPr>
        <w:t>）采取无记名方式免费下载电子招标文件等相关资料。</w:t>
      </w:r>
    </w:p>
    <w:p>
      <w:pPr>
        <w:pStyle w:val="68"/>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投标保证金的递交</w:t>
      </w:r>
    </w:p>
    <w:p>
      <w:pPr>
        <w:pStyle w:val="68"/>
        <w:framePr w:wrap="auto" w:vAnchor="margin" w:hAnchor="text" w:yAlign="inline"/>
        <w:widowControl/>
        <w:tabs>
          <w:tab w:val="left" w:pos="900"/>
          <w:tab w:val="left" w:pos="1100"/>
        </w:tabs>
        <w:spacing w:line="30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本招标项目的投标保证金为人民币</w:t>
      </w:r>
      <w:r>
        <w:rPr>
          <w:rFonts w:hint="eastAsia" w:ascii="宋体" w:hAnsi="宋体" w:eastAsia="宋体" w:cs="宋体"/>
          <w:b/>
          <w:bCs/>
          <w:sz w:val="24"/>
          <w:szCs w:val="24"/>
          <w:u w:val="single" w:color="auto"/>
          <w:lang w:eastAsia="zh-CN"/>
        </w:rPr>
        <w:t>壹仟柒佰元整（¥1700元）</w:t>
      </w:r>
      <w:r>
        <w:rPr>
          <w:rFonts w:hint="eastAsia" w:ascii="宋体" w:hAnsi="宋体" w:eastAsia="宋体" w:cs="宋体"/>
          <w:sz w:val="24"/>
          <w:szCs w:val="24"/>
          <w:lang w:eastAsia="zh-CN"/>
        </w:rPr>
        <w:t>，</w:t>
      </w:r>
      <w:r>
        <w:rPr>
          <w:rFonts w:hint="eastAsia" w:ascii="宋体" w:hAnsi="宋体" w:eastAsia="宋体" w:cs="宋体"/>
          <w:sz w:val="24"/>
          <w:szCs w:val="24"/>
          <w:lang w:val="zh-TW" w:eastAsia="zh-CN"/>
        </w:rPr>
        <w:t>详见招标文件</w:t>
      </w:r>
      <w:r>
        <w:rPr>
          <w:rFonts w:hint="eastAsia" w:ascii="宋体" w:hAnsi="宋体" w:eastAsia="宋体" w:cs="宋体"/>
          <w:sz w:val="24"/>
          <w:szCs w:val="24"/>
          <w:lang w:eastAsia="zh-CN"/>
        </w:rPr>
        <w:t>。</w:t>
      </w:r>
    </w:p>
    <w:p>
      <w:pPr>
        <w:pStyle w:val="68"/>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8"/>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7</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31</w:t>
      </w:r>
      <w:r>
        <w:rPr>
          <w:rFonts w:ascii="宋体" w:hAnsi="宋体" w:eastAsia="宋体" w:cs="宋体"/>
          <w:sz w:val="24"/>
          <w:szCs w:val="24"/>
          <w:u w:val="single"/>
          <w:lang w:val="zh-TW" w:eastAsia="zh-TW"/>
        </w:rPr>
        <w:t>日</w:t>
      </w:r>
      <w:r>
        <w:rPr>
          <w:rFonts w:ascii="宋体" w:hAnsi="宋体" w:eastAsia="宋体" w:cs="宋体"/>
          <w:sz w:val="24"/>
          <w:szCs w:val="24"/>
          <w:u w:val="single"/>
        </w:rPr>
        <w:t>9</w:t>
      </w:r>
      <w:r>
        <w:rPr>
          <w:rFonts w:ascii="宋体" w:hAnsi="宋体" w:eastAsia="宋体" w:cs="宋体"/>
          <w:sz w:val="24"/>
          <w:szCs w:val="24"/>
          <w:u w:val="single"/>
          <w:lang w:val="zh-TW" w:eastAsia="zh-TW"/>
        </w:rPr>
        <w:t>时</w:t>
      </w:r>
      <w:r>
        <w:rPr>
          <w:rFonts w:ascii="宋体" w:hAnsi="宋体" w:eastAsia="宋体" w:cs="宋体"/>
          <w:sz w:val="24"/>
          <w:szCs w:val="24"/>
          <w:u w:val="single"/>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8"/>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8"/>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8.</w:t>
      </w:r>
      <w:r>
        <w:rPr>
          <w:rFonts w:ascii="宋体" w:hAnsi="宋体" w:eastAsia="宋体" w:cs="宋体"/>
          <w:sz w:val="24"/>
          <w:szCs w:val="24"/>
          <w:lang w:val="zh-TW" w:eastAsia="zh-TW"/>
        </w:rPr>
        <w:t>合同签订</w:t>
      </w:r>
    </w:p>
    <w:p>
      <w:pPr>
        <w:pStyle w:val="71"/>
        <w:spacing w:line="360" w:lineRule="auto"/>
        <w:ind w:left="510" w:firstLine="480"/>
        <w:rPr>
          <w:rFonts w:cs="新宋体" w:asciiTheme="minorEastAsia" w:hAnsiTheme="minorEastAsia" w:eastAsiaTheme="minorEastAsia"/>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sz w:val="24"/>
          <w:u w:val="single"/>
        </w:rPr>
        <w:t>待工程竣工（交工、完工）验收合格并结算审核后，再支付至工程结算总价的97%，余下的3%作为保修金，保修金待工程缺陷责任期满后返还。</w:t>
      </w:r>
    </w:p>
    <w:p>
      <w:pPr>
        <w:pStyle w:val="68"/>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8"/>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发布公告的媒介</w:t>
      </w:r>
    </w:p>
    <w:p>
      <w:pPr>
        <w:pStyle w:val="68"/>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w:t>
      </w:r>
      <w:r>
        <w:rPr>
          <w:rFonts w:hint="eastAsia" w:ascii="宋体" w:hAnsi="宋体" w:eastAsia="宋体" w:cs="宋体"/>
          <w:sz w:val="24"/>
          <w:szCs w:val="24"/>
          <w:lang w:val="zh-TW" w:eastAsia="zh-CN"/>
        </w:rPr>
        <w:t>书峰乡</w:t>
      </w:r>
      <w:r>
        <w:rPr>
          <w:rFonts w:ascii="宋体" w:hAnsi="宋体" w:eastAsia="宋体" w:cs="宋体"/>
          <w:sz w:val="24"/>
          <w:szCs w:val="24"/>
          <w:lang w:val="zh-TW"/>
        </w:rPr>
        <w:t>人民政府</w:t>
      </w:r>
      <w:r>
        <w:rPr>
          <w:rFonts w:ascii="宋体" w:hAnsi="宋体" w:eastAsia="宋体" w:cs="宋体"/>
          <w:sz w:val="24"/>
          <w:szCs w:val="24"/>
          <w:lang w:val="zh-TW" w:eastAsia="zh-TW"/>
        </w:rPr>
        <w:t>网（</w:t>
      </w:r>
      <w:r>
        <w:rPr>
          <w:sz w:val="24"/>
          <w:szCs w:val="24"/>
        </w:rPr>
        <w:t>http://www.xianyou.gov.cn/sfx/xxgkzl/xxgkzn/</w:t>
      </w:r>
      <w:r>
        <w:rPr>
          <w:rFonts w:ascii="宋体" w:hAnsi="宋体" w:eastAsia="宋体" w:cs="宋体"/>
          <w:sz w:val="24"/>
          <w:szCs w:val="24"/>
          <w:lang w:val="zh-TW" w:eastAsia="zh-TW"/>
        </w:rPr>
        <w:t>）发布招标公告。</w:t>
      </w:r>
    </w:p>
    <w:p>
      <w:pPr>
        <w:pStyle w:val="68"/>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联系方式</w:t>
      </w:r>
    </w:p>
    <w:p>
      <w:pPr>
        <w:pStyle w:val="67"/>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7"/>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pStyle w:val="12"/>
        <w:ind w:left="440"/>
      </w:pPr>
    </w:p>
    <w:p>
      <w:pPr>
        <w:pStyle w:val="12"/>
        <w:ind w:left="440"/>
      </w:pPr>
    </w:p>
    <w:p>
      <w:pPr>
        <w:shd w:val="clear" w:color="auto" w:fill="FFFFFF"/>
        <w:wordWrap w:val="0"/>
        <w:spacing w:before="120" w:after="120" w:line="315" w:lineRule="atLeast"/>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rPr>
          <w:rFonts w:ascii="宋体" w:hAnsi="宋体" w:eastAsia="宋体" w:cs="宋体"/>
          <w:b/>
          <w:color w:val="000000"/>
          <w:sz w:val="44"/>
          <w:szCs w:val="44"/>
          <w:shd w:val="clear" w:color="auto" w:fill="FFFFFF"/>
        </w:rPr>
      </w:pPr>
    </w:p>
    <w:p>
      <w:pPr>
        <w:pStyle w:val="12"/>
        <w:ind w:left="440"/>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鲤岭村19号地2#楼104套房办公室</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w:t>
      </w:r>
      <w:bookmarkStart w:id="3" w:name="_GoBack"/>
      <w:bookmarkEnd w:id="3"/>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9</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color w:val="000000"/>
          <w:sz w:val="24"/>
          <w:szCs w:val="24"/>
          <w:u w:val="single"/>
          <w:shd w:val="clear" w:color="auto" w:fill="FFFFFF"/>
          <w:lang w:val="en-US" w:eastAsia="zh-CN"/>
        </w:rPr>
        <w:t>30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lang w:val="zh-TW"/>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ascii="宋体" w:hAnsi="宋体" w:eastAsia="宋体" w:cs="宋体"/>
          <w:b/>
          <w:sz w:val="24"/>
          <w:szCs w:val="24"/>
          <w:u w:val="single"/>
        </w:rPr>
        <w:t>建筑装修装饰工程专业承包二级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w:t>
      </w:r>
      <w:r>
        <w:rPr>
          <w:rFonts w:ascii="宋体" w:hAnsi="宋体" w:eastAsia="宋体" w:cs="宋体"/>
          <w:b/>
          <w:sz w:val="24"/>
          <w:szCs w:val="24"/>
          <w:u w:val="single"/>
        </w:rPr>
        <w:t>建筑工程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8"/>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color="0000FF"/>
          <w:lang w:val="en-US" w:eastAsia="zh-CN"/>
        </w:rPr>
        <w:t>7</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29</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8"/>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7</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color="0000FF"/>
          <w:lang w:val="en-US" w:eastAsia="zh-CN"/>
        </w:rPr>
        <w:t>30</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eastAsia="zh-CN"/>
        </w:rPr>
        <w:t>98155</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98155</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468</w:t>
      </w:r>
      <w:r>
        <w:rPr>
          <w:rFonts w:hint="eastAsia" w:cs="宋体" w:asciiTheme="minorEastAsia" w:hAnsiTheme="minorEastAsia" w:eastAsiaTheme="minorEastAsia"/>
          <w:sz w:val="24"/>
          <w:shd w:val="clear" w:color="auto" w:fill="FFFFFF"/>
        </w:rPr>
        <w:t>元）×（1－10%）+</w:t>
      </w:r>
      <w:r>
        <w:rPr>
          <w:rFonts w:hint="eastAsia" w:cs="宋体" w:asciiTheme="minorEastAsia" w:hAnsiTheme="minorEastAsia" w:eastAsiaTheme="minorEastAsia"/>
          <w:sz w:val="24"/>
          <w:shd w:val="clear" w:color="auto" w:fill="FFFFFF"/>
          <w:lang w:eastAsia="zh-CN"/>
        </w:rPr>
        <w:t>468</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040" w:firstLineChars="85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rPr>
        <w:t xml:space="preserve"> </w:t>
      </w:r>
      <w:r>
        <w:rPr>
          <w:rFonts w:hint="eastAsia" w:cs="宋体" w:asciiTheme="minorEastAsia" w:hAnsiTheme="minorEastAsia" w:eastAsiaTheme="minorEastAsia"/>
          <w:sz w:val="24"/>
          <w:shd w:val="clear" w:color="auto" w:fill="FFFFFF"/>
          <w:lang w:eastAsia="zh-CN"/>
        </w:rPr>
        <w:t>88386</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本工程下浮率为10% ，不可竞争费为</w:t>
      </w:r>
      <w:r>
        <w:rPr>
          <w:rFonts w:hint="eastAsia" w:ascii="宋体" w:hAnsi="宋体" w:eastAsia="宋体" w:cs="宋体"/>
          <w:color w:val="000000"/>
          <w:sz w:val="24"/>
          <w:szCs w:val="24"/>
          <w:shd w:val="clear" w:color="auto" w:fill="FFFFFF"/>
          <w:lang w:eastAsia="zh-CN"/>
        </w:rPr>
        <w:t>468</w:t>
      </w:r>
      <w:r>
        <w:rPr>
          <w:rFonts w:hint="eastAsia" w:ascii="宋体" w:hAnsi="宋体" w:eastAsia="宋体" w:cs="宋体"/>
          <w:color w:val="000000"/>
          <w:sz w:val="24"/>
          <w:szCs w:val="24"/>
          <w:shd w:val="clear" w:color="auto" w:fill="FFFFFF"/>
        </w:rPr>
        <w:t xml:space="preserve">元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14.2 发生工程量增减，按下列办 法计算相关费用： </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14.5本工程下浮率为10％。</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68"/>
        <w:framePr w:wrap="auto" w:vAnchor="margin" w:hAnchor="text" w:yAlign="inline"/>
        <w:spacing w:line="360" w:lineRule="auto"/>
        <w:ind w:firstLine="480" w:firstLineChars="200"/>
        <w:jc w:val="left"/>
        <w:rPr>
          <w:rFonts w:hint="default" w:cs="宋体" w:asciiTheme="minorEastAsia" w:hAnsiTheme="minorEastAsia" w:eastAsiaTheme="minorEastAsia"/>
          <w:bCs/>
          <w:sz w:val="24"/>
          <w:szCs w:val="24"/>
          <w:lang w:val="zh-TW"/>
        </w:rPr>
      </w:pPr>
      <w:r>
        <w:rPr>
          <w:rFonts w:cs="宋体" w:asciiTheme="minorEastAsia" w:hAnsiTheme="minorEastAsia" w:eastAsiaTheme="minorEastAsia"/>
          <w:sz w:val="24"/>
          <w:szCs w:val="24"/>
          <w:shd w:val="clear" w:color="auto" w:fill="FFFFFF"/>
        </w:rPr>
        <w:t>（7）</w:t>
      </w:r>
      <w:r>
        <w:rPr>
          <w:rFonts w:cs="宋体" w:asciiTheme="minorEastAsia" w:hAnsiTheme="minorEastAsia" w:eastAsiaTheme="minorEastAsia"/>
          <w:bCs/>
          <w:sz w:val="24"/>
          <w:szCs w:val="24"/>
          <w:lang w:val="zh-TW" w:eastAsia="zh-TW"/>
        </w:rPr>
        <w:t>项目部施工管理人员到位承诺书</w:t>
      </w:r>
    </w:p>
    <w:p>
      <w:pPr>
        <w:pStyle w:val="68"/>
        <w:framePr w:wrap="auto" w:vAnchor="margin" w:hAnchor="text" w:yAlign="inline"/>
        <w:spacing w:line="360" w:lineRule="auto"/>
        <w:ind w:firstLine="480" w:firstLineChars="200"/>
        <w:jc w:val="left"/>
        <w:rPr>
          <w:rFonts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（8）</w:t>
      </w:r>
      <w:r>
        <w:rPr>
          <w:rFonts w:cs="宋体" w:asciiTheme="minorEastAsia" w:hAnsiTheme="minorEastAsia" w:eastAsiaTheme="minorEastAsia"/>
          <w:sz w:val="24"/>
          <w:szCs w:val="24"/>
          <w:shd w:val="clear" w:color="auto" w:fill="FFFFFF"/>
        </w:rPr>
        <w:t>法定代表人资格证明书、法定代表人授权委托书(格式)</w:t>
      </w:r>
    </w:p>
    <w:p>
      <w:pPr>
        <w:pStyle w:val="69"/>
        <w:framePr w:wrap="auto" w:vAnchor="margin" w:hAnchor="text" w:yAlign="inline"/>
        <w:ind w:left="0" w:leftChars="0" w:firstLine="480" w:firstLineChars="200"/>
        <w:rPr>
          <w:rFonts w:hint="eastAsia" w:eastAsiaTheme="minorEastAsia"/>
          <w:lang w:eastAsia="zh-CN"/>
        </w:rPr>
      </w:pPr>
      <w:r>
        <w:rPr>
          <w:rFonts w:hint="eastAsia" w:cs="宋体" w:asciiTheme="minorEastAsia" w:hAnsiTheme="minorEastAsia" w:eastAsiaTheme="minorEastAsia"/>
          <w:sz w:val="24"/>
          <w:szCs w:val="24"/>
          <w:shd w:val="clear" w:color="auto" w:fill="FFFFFF"/>
          <w:lang w:eastAsia="zh-CN"/>
        </w:rPr>
        <w:t>（</w:t>
      </w:r>
      <w:r>
        <w:rPr>
          <w:rFonts w:hint="eastAsia" w:cs="宋体" w:asciiTheme="minorEastAsia" w:hAnsiTheme="minorEastAsia" w:eastAsiaTheme="minorEastAsia"/>
          <w:sz w:val="24"/>
          <w:szCs w:val="24"/>
          <w:shd w:val="clear" w:color="auto" w:fill="FFFFFF"/>
          <w:lang w:val="en-US" w:eastAsia="zh-CN"/>
        </w:rPr>
        <w:t>9</w:t>
      </w:r>
      <w:r>
        <w:rPr>
          <w:rFonts w:hint="eastAsia" w:cs="宋体" w:asciiTheme="minorEastAsia" w:hAnsiTheme="minorEastAsia" w:eastAsiaTheme="minorEastAsia"/>
          <w:sz w:val="24"/>
          <w:szCs w:val="24"/>
          <w:shd w:val="clear" w:color="auto" w:fill="FFFFFF"/>
          <w:lang w:eastAsia="zh-CN"/>
        </w:rPr>
        <w:t>）</w:t>
      </w:r>
      <w:r>
        <w:rPr>
          <w:rFonts w:hint="eastAsia" w:ascii="宋体" w:hAnsi="宋体" w:eastAsia="宋体" w:cs="宋体"/>
          <w:b w:val="0"/>
          <w:bCs/>
          <w:sz w:val="24"/>
          <w:szCs w:val="24"/>
          <w:lang w:val="en-US" w:eastAsia="zh-CN"/>
        </w:rPr>
        <w:t>免缴投标保证金承诺函</w:t>
      </w:r>
    </w:p>
    <w:p>
      <w:pPr>
        <w:widowControl w:val="0"/>
        <w:suppressAutoHyphens/>
        <w:adjustRightInd/>
        <w:snapToGrid/>
        <w:spacing w:after="0" w:line="360" w:lineRule="auto"/>
        <w:ind w:firstLine="602" w:firstLineChars="250"/>
        <w:rPr>
          <w:rFonts w:ascii="宋体" w:hAnsi="宋体" w:eastAsia="宋体" w:cs="宋体"/>
          <w:kern w:val="1"/>
          <w:sz w:val="24"/>
          <w:szCs w:val="24"/>
        </w:rPr>
      </w:pPr>
      <w:r>
        <w:rPr>
          <w:rFonts w:hint="eastAsia" w:ascii="Times New Roman" w:hAnsi="Times New Roman" w:eastAsia="宋体" w:cs="Times New Roman"/>
          <w:b/>
          <w:kern w:val="1"/>
          <w:sz w:val="24"/>
          <w:szCs w:val="24"/>
        </w:rPr>
        <w:t>注：以上复印件加盖投标单位公章。</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rPr>
        <w:t xml:space="preserve"> </w:t>
      </w:r>
      <w:r>
        <w:rPr>
          <w:rFonts w:hint="eastAsia" w:ascii="宋体" w:hAnsi="宋体" w:eastAsia="宋体" w:cs="宋体"/>
          <w:b/>
          <w:sz w:val="24"/>
          <w:szCs w:val="24"/>
          <w:u w:val="single"/>
          <w:lang w:val="zh-TW" w:eastAsia="zh-CN"/>
        </w:rPr>
        <w:t>壹仟柒佰元整（¥1700元）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7</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31</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7</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31</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rPr>
        <w:t>30</w:t>
      </w:r>
      <w:r>
        <w:rPr>
          <w:rFonts w:hint="eastAsia" w:ascii="宋体" w:hAnsi="宋体" w:eastAsia="宋体" w:cs="宋体"/>
          <w:b/>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1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1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2"/>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2"/>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pStyle w:val="68"/>
        <w:framePr w:wrap="auto" w:vAnchor="margin" w:hAnchor="text" w:yAlign="inline"/>
        <w:spacing w:line="360" w:lineRule="auto"/>
        <w:ind w:firstLine="480" w:firstLineChars="200"/>
        <w:rPr>
          <w:rFonts w:hint="default" w:ascii="宋体" w:hAnsi="宋体" w:eastAsiaTheme="minorEastAsia"/>
          <w:sz w:val="24"/>
        </w:rPr>
      </w:pPr>
      <w:r>
        <w:rPr>
          <w:rFonts w:ascii="宋体" w:hAnsi="宋体" w:eastAsia="宋体" w:cs="宋体"/>
          <w:sz w:val="24"/>
          <w:szCs w:val="24"/>
          <w:shd w:val="clear" w:color="auto" w:fill="FFFFFF"/>
        </w:rPr>
        <w:t>23.1</w:t>
      </w:r>
      <w:r>
        <w:rPr>
          <w:rFonts w:ascii="宋体" w:hAnsi="宋体" w:cs="宋体"/>
          <w:b/>
          <w:bCs/>
          <w:sz w:val="24"/>
          <w:szCs w:val="24"/>
          <w:lang w:val="zh-TW" w:eastAsia="zh-TW"/>
        </w:rPr>
        <w:t>公司内部发包采用经评审的合理低价中标方式确定中标人。</w:t>
      </w:r>
      <w:r>
        <w:rPr>
          <w:rFonts w:ascii="宋体" w:hAnsi="宋体"/>
          <w:sz w:val="24"/>
        </w:rPr>
        <w:t>即投标人在合理区间（</w:t>
      </w:r>
      <w:r>
        <w:rPr>
          <w:rFonts w:ascii="宋体" w:hAnsi="宋体" w:cs="宋体"/>
          <w:sz w:val="24"/>
          <w:szCs w:val="24"/>
          <w:lang w:val="zh-TW" w:eastAsia="zh-TW"/>
        </w:rPr>
        <w:t>为最高限价再下浮：</w:t>
      </w:r>
      <w:r>
        <w:rPr>
          <w:rFonts w:ascii="微软雅黑" w:hAnsi="微软雅黑" w:eastAsia="微软雅黑" w:cs="微软雅黑"/>
          <w:b/>
          <w:bCs/>
          <w:color w:val="000000" w:themeColor="text1"/>
          <w:sz w:val="24"/>
          <w:szCs w:val="24"/>
          <w:shd w:val="clear" w:color="auto" w:fill="FFFFFF"/>
        </w:rPr>
        <w:t>房建3%-6%</w:t>
      </w:r>
      <w:r>
        <w:rPr>
          <w:rFonts w:ascii="宋体" w:hAnsi="宋体"/>
          <w:sz w:val="24"/>
        </w:rPr>
        <w:t>、</w:t>
      </w:r>
      <w:r>
        <w:rPr>
          <w:rFonts w:hint="eastAsia" w:ascii="宋体" w:hAnsi="宋体" w:eastAsia="宋体"/>
          <w:sz w:val="24"/>
          <w:lang w:eastAsia="zh-CN"/>
        </w:rPr>
        <w:t>即83083元—85734元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widowControl w:val="0"/>
        <w:adjustRightInd/>
        <w:snapToGrid/>
        <w:spacing w:after="0" w:line="360" w:lineRule="auto"/>
        <w:ind w:firstLine="540"/>
        <w:jc w:val="both"/>
        <w:rPr>
          <w:rFonts w:ascii="宋体" w:hAnsi="宋体" w:cs="Arial Unicode MS" w:eastAsiaTheme="minorEastAsia"/>
          <w:b/>
          <w:color w:val="000000"/>
          <w:kern w:val="2"/>
          <w:sz w:val="24"/>
          <w:szCs w:val="21"/>
          <w:u w:color="000000"/>
        </w:rPr>
      </w:pPr>
      <w:r>
        <w:rPr>
          <w:rFonts w:hint="eastAsia" w:ascii="宋体" w:hAnsi="宋体" w:eastAsia="宋体" w:cs="宋体"/>
          <w:b/>
          <w:color w:val="000000"/>
          <w:kern w:val="2"/>
          <w:sz w:val="24"/>
          <w:szCs w:val="21"/>
          <w:u w:color="000000"/>
        </w:rPr>
        <w:t>评标价</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投标人报价平均值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w:t>
      </w:r>
      <w:r>
        <w:rPr>
          <w:rFonts w:ascii="宋体" w:hAnsi="宋体" w:eastAsia="Arial Unicode MS" w:cs="Arial Unicode MS"/>
          <w:b/>
          <w:color w:val="000000"/>
          <w:kern w:val="2"/>
          <w:sz w:val="24"/>
          <w:szCs w:val="21"/>
          <w:u w:color="000000"/>
        </w:rPr>
        <w:t>1-</w:t>
      </w:r>
      <w:r>
        <w:rPr>
          <w:rFonts w:hint="eastAsia" w:ascii="宋体" w:hAnsi="宋体" w:eastAsia="宋体" w:cs="宋体"/>
          <w:b/>
          <w:color w:val="000000"/>
          <w:kern w:val="2"/>
          <w:sz w:val="24"/>
          <w:szCs w:val="21"/>
          <w:u w:color="000000"/>
        </w:rPr>
        <w:t>期望值系数）</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w:t>
      </w:r>
      <w:r>
        <w:rPr>
          <w:rFonts w:ascii="宋体" w:hAnsi="宋体" w:eastAsia="Arial Unicode MS" w:cs="Arial Unicode MS"/>
          <w:b/>
          <w:color w:val="000000"/>
          <w:kern w:val="2"/>
          <w:sz w:val="24"/>
          <w:szCs w:val="21"/>
          <w:u w:color="000000"/>
        </w:rPr>
        <w:t>×</w:t>
      </w:r>
      <w:r>
        <w:rPr>
          <w:rFonts w:hint="eastAsia" w:ascii="宋体" w:hAnsi="宋体" w:eastAsia="宋体" w:cs="宋体"/>
          <w:b/>
          <w:color w:val="000000"/>
          <w:kern w:val="2"/>
          <w:sz w:val="24"/>
          <w:szCs w:val="21"/>
          <w:u w:color="000000"/>
        </w:rPr>
        <w:t>期望值系数</w:t>
      </w:r>
      <w:r>
        <w:rPr>
          <w:rFonts w:ascii="宋体" w:hAnsi="宋体" w:cs="Arial Unicode MS" w:eastAsiaTheme="minorEastAsia"/>
          <w:b/>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期望值系数</w:t>
      </w:r>
      <w:r>
        <w:rPr>
          <w:rFonts w:ascii="宋体" w:hAnsi="宋体" w:eastAsia="Arial Unicode MS" w:cs="Arial Unicode MS"/>
          <w:color w:val="000000"/>
          <w:kern w:val="2"/>
          <w:sz w:val="24"/>
          <w:szCs w:val="21"/>
          <w:u w:color="000000"/>
        </w:rPr>
        <w:t>为开标前招标人随机抽取1个数字</w:t>
      </w:r>
      <w:r>
        <w:rPr>
          <w:rFonts w:ascii="宋体" w:hAnsi="宋体" w:eastAsia="宋体" w:cs="宋体"/>
          <w:b/>
          <w:bCs/>
          <w:color w:val="000000"/>
          <w:kern w:val="2"/>
          <w:sz w:val="24"/>
          <w:szCs w:val="24"/>
          <w:u w:color="000000"/>
          <w:lang w:val="zh-TW" w:eastAsia="zh-TW"/>
        </w:rPr>
        <w:t>（①</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0.3、②</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0.4、③</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0.5、④</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0.6、⑤</w:t>
      </w:r>
      <w:r>
        <w:rPr>
          <w:rFonts w:ascii="宋体" w:hAnsi="宋体" w:eastAsia="宋体" w:cs="宋体"/>
          <w:b/>
          <w:bCs/>
          <w:color w:val="000000"/>
          <w:kern w:val="2"/>
          <w:sz w:val="24"/>
          <w:szCs w:val="24"/>
          <w:u w:color="000000"/>
        </w:rPr>
        <w:t>=</w:t>
      </w:r>
      <w:r>
        <w:rPr>
          <w:rFonts w:ascii="宋体" w:hAnsi="宋体" w:eastAsia="宋体" w:cs="宋体"/>
          <w:b/>
          <w:bCs/>
          <w:color w:val="000000"/>
          <w:kern w:val="2"/>
          <w:sz w:val="24"/>
          <w:szCs w:val="24"/>
          <w:u w:color="000000"/>
          <w:lang w:val="zh-TW" w:eastAsia="zh-TW"/>
        </w:rPr>
        <w:t>0.7）</w:t>
      </w:r>
      <w:r>
        <w:rPr>
          <w:rFonts w:ascii="宋体" w:hAnsi="宋体" w:cs="Arial Unicode MS" w:eastAsiaTheme="minorEastAsia"/>
          <w:color w:val="000000"/>
          <w:kern w:val="2"/>
          <w:sz w:val="24"/>
          <w:szCs w:val="21"/>
          <w:u w:color="000000"/>
        </w:rPr>
        <w:t>。</w:t>
      </w:r>
    </w:p>
    <w:p>
      <w:pPr>
        <w:widowControl w:val="0"/>
        <w:adjustRightInd/>
        <w:snapToGrid/>
        <w:spacing w:after="0" w:line="360" w:lineRule="auto"/>
        <w:ind w:firstLine="540"/>
        <w:jc w:val="both"/>
        <w:rPr>
          <w:rFonts w:ascii="宋体" w:hAnsi="宋体" w:cs="Arial Unicode MS" w:eastAsiaTheme="minorEastAsia"/>
          <w:color w:val="000000"/>
          <w:kern w:val="2"/>
          <w:sz w:val="24"/>
          <w:szCs w:val="21"/>
          <w:u w:color="000000"/>
        </w:rPr>
      </w:pPr>
      <w:r>
        <w:rPr>
          <w:rFonts w:hint="eastAsia" w:ascii="宋体" w:hAnsi="宋体" w:eastAsia="宋体" w:cs="宋体"/>
          <w:b/>
          <w:color w:val="000000"/>
          <w:kern w:val="2"/>
          <w:sz w:val="24"/>
          <w:szCs w:val="21"/>
          <w:u w:color="000000"/>
        </w:rPr>
        <w:t>期望值</w:t>
      </w:r>
      <w:r>
        <w:rPr>
          <w:rFonts w:ascii="宋体" w:hAnsi="宋体" w:eastAsia="Arial Unicode MS" w:cs="Arial Unicode MS"/>
          <w:color w:val="000000"/>
          <w:kern w:val="2"/>
          <w:sz w:val="24"/>
          <w:szCs w:val="21"/>
          <w:u w:color="000000"/>
        </w:rPr>
        <w:t>为最高限价×由招标人在开标前随机抽取1个数字</w:t>
      </w:r>
      <w:r>
        <w:rPr>
          <w:rFonts w:ascii="宋体" w:hAnsi="宋体" w:eastAsia="宋体" w:cs="宋体"/>
          <w:b/>
          <w:bCs/>
          <w:kern w:val="2"/>
          <w:sz w:val="24"/>
          <w:szCs w:val="24"/>
          <w:u w:color="000000"/>
          <w:lang w:val="zh-TW" w:eastAsia="zh-TW"/>
        </w:rPr>
        <w:t>（</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ascii="宋体" w:hAnsi="宋体" w:eastAsia="宋体" w:cs="宋体"/>
          <w:b/>
          <w:bCs/>
          <w:kern w:val="2"/>
          <w:sz w:val="24"/>
          <w:szCs w:val="24"/>
          <w:u w:color="000000"/>
          <w:lang w:val="zh-TW" w:eastAsia="zh-TW"/>
        </w:rPr>
        <w:t>）</w:t>
      </w:r>
      <w:r>
        <w:rPr>
          <w:rFonts w:ascii="宋体" w:hAnsi="宋体" w:eastAsia="Arial Unicode MS" w:cs="Arial Unicode MS"/>
          <w:color w:val="000000"/>
          <w:kern w:val="2"/>
          <w:sz w:val="24"/>
          <w:szCs w:val="21"/>
          <w:u w:color="000000"/>
        </w:rPr>
        <w:t>。</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房建：0.94、0.945、0.95、0.955、0.96、0.965、0.97）确定；分别用1号球，2号球……来代表房建数字（</w:t>
      </w:r>
      <w:r>
        <w:rPr>
          <w:rFonts w:ascii="宋体" w:hAnsi="宋体" w:eastAsia="宋体" w:cs="宋体"/>
          <w:b/>
          <w:bCs/>
          <w:kern w:val="2"/>
          <w:sz w:val="24"/>
          <w:szCs w:val="24"/>
          <w:u w:color="000000"/>
          <w:lang w:val="zh-TW"/>
        </w:rPr>
        <w:t>房建</w:t>
      </w:r>
      <w:r>
        <w:rPr>
          <w:rFonts w:ascii="宋体" w:hAnsi="宋体" w:eastAsia="宋体" w:cs="宋体"/>
          <w:b/>
          <w:bCs/>
          <w:kern w:val="2"/>
          <w:sz w:val="24"/>
          <w:szCs w:val="24"/>
          <w:u w:color="000000"/>
          <w:lang w:val="zh-TW" w:eastAsia="zh-TW"/>
        </w:rPr>
        <w:t>：①</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、②</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4</w:t>
      </w:r>
      <w:r>
        <w:rPr>
          <w:rFonts w:ascii="宋体" w:hAnsi="宋体" w:eastAsia="宋体" w:cs="宋体"/>
          <w:b/>
          <w:bCs/>
          <w:kern w:val="2"/>
          <w:sz w:val="24"/>
          <w:szCs w:val="24"/>
          <w:u w:color="000000"/>
          <w:lang w:val="zh-TW" w:eastAsia="zh-TW"/>
        </w:rPr>
        <w:t>5、③</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95</w:t>
      </w:r>
      <w:r>
        <w:rPr>
          <w:rFonts w:ascii="宋体" w:hAnsi="宋体" w:eastAsia="宋体" w:cs="宋体"/>
          <w:b/>
          <w:bCs/>
          <w:kern w:val="2"/>
          <w:sz w:val="24"/>
          <w:szCs w:val="24"/>
          <w:u w:color="000000"/>
          <w:lang w:val="zh-TW" w:eastAsia="zh-TW"/>
        </w:rPr>
        <w:t>、④</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5</w:t>
      </w:r>
      <w:r>
        <w:rPr>
          <w:rFonts w:ascii="宋体" w:hAnsi="宋体" w:eastAsia="宋体" w:cs="宋体"/>
          <w:b/>
          <w:bCs/>
          <w:kern w:val="2"/>
          <w:sz w:val="24"/>
          <w:szCs w:val="24"/>
          <w:u w:color="000000"/>
          <w:lang w:val="zh-TW" w:eastAsia="zh-TW"/>
        </w:rPr>
        <w:t>5、⑤</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w:t>
      </w:r>
      <w:r>
        <w:rPr>
          <w:rFonts w:ascii="宋体" w:hAnsi="宋体" w:eastAsia="宋体" w:cs="宋体"/>
          <w:b/>
          <w:bCs/>
          <w:kern w:val="2"/>
          <w:sz w:val="24"/>
          <w:szCs w:val="24"/>
          <w:u w:color="000000"/>
          <w:lang w:val="zh-TW" w:eastAsia="zh-TW"/>
        </w:rPr>
        <w:t>、⑥</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0.9</w:t>
      </w:r>
      <w:r>
        <w:rPr>
          <w:rFonts w:ascii="宋体" w:hAnsi="宋体" w:eastAsia="宋体" w:cs="宋体"/>
          <w:b/>
          <w:bCs/>
          <w:kern w:val="2"/>
          <w:sz w:val="24"/>
          <w:szCs w:val="24"/>
          <w:u w:color="000000"/>
        </w:rPr>
        <w:t>65</w:t>
      </w:r>
      <w:r>
        <w:rPr>
          <w:rFonts w:ascii="宋体" w:hAnsi="宋体" w:eastAsia="宋体" w:cs="宋体"/>
          <w:b/>
          <w:bCs/>
          <w:kern w:val="2"/>
          <w:sz w:val="24"/>
          <w:szCs w:val="24"/>
          <w:u w:color="000000"/>
          <w:lang w:val="zh-TW" w:eastAsia="zh-TW"/>
        </w:rPr>
        <w:t>、⑦</w:t>
      </w:r>
      <w:r>
        <w:rPr>
          <w:rFonts w:ascii="宋体" w:hAnsi="宋体" w:eastAsia="宋体" w:cs="宋体"/>
          <w:b/>
          <w:bCs/>
          <w:kern w:val="2"/>
          <w:sz w:val="24"/>
          <w:szCs w:val="24"/>
          <w:u w:color="000000"/>
        </w:rPr>
        <w:t>=</w:t>
      </w:r>
      <w:r>
        <w:rPr>
          <w:rFonts w:ascii="宋体" w:hAnsi="宋体" w:eastAsia="宋体" w:cs="宋体"/>
          <w:b/>
          <w:bCs/>
          <w:kern w:val="2"/>
          <w:sz w:val="24"/>
          <w:szCs w:val="24"/>
          <w:u w:color="000000"/>
          <w:lang w:val="zh-TW" w:eastAsia="zh-TW"/>
        </w:rPr>
        <w:t>0.</w:t>
      </w:r>
      <w:r>
        <w:rPr>
          <w:rFonts w:ascii="宋体" w:hAnsi="宋体" w:eastAsia="宋体" w:cs="宋体"/>
          <w:b/>
          <w:bCs/>
          <w:kern w:val="2"/>
          <w:sz w:val="24"/>
          <w:szCs w:val="24"/>
          <w:u w:color="000000"/>
        </w:rPr>
        <w:t>97</w:t>
      </w:r>
      <w:r>
        <w:rPr>
          <w:rFonts w:hint="eastAsia" w:ascii="宋体" w:hAnsi="宋体" w:eastAsia="宋体" w:cs="宋体"/>
          <w:color w:val="000000"/>
          <w:sz w:val="24"/>
          <w:szCs w:val="24"/>
          <w:shd w:val="clear" w:color="auto" w:fill="FFFFFF"/>
        </w:rPr>
        <w:t>），例如招标人抽中1号球本项目的房建数字为0.94以此类推。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）、《莆田市建设工程标后管理规定》莆政综【2020】47号、仙游县关于推行（居）集体出资成立有限责任公司代建小规模工程建设项目的工作方案（实行）及仙游县行政区域内颁发的工程招投标相关规范性文件。</w:t>
      </w:r>
    </w:p>
    <w:p>
      <w:pPr>
        <w:pStyle w:val="3"/>
        <w:spacing w:before="200" w:after="120" w:line="360" w:lineRule="auto"/>
        <w:jc w:val="both"/>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1" w:name="EB7c7a561840ef49a797d77440ab1e08b5"/>
    </w:p>
    <w:bookmarkEnd w:id="1"/>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2" w:name="__RefHeading___Toc256000038"/>
      <w:bookmarkEnd w:id="2"/>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417" w:right="1134" w:bottom="1417"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after="0" w:line="360" w:lineRule="atLeast"/>
        <w:ind w:firstLine="3534"/>
        <w:jc w:val="both"/>
        <w:rPr>
          <w:rFonts w:ascii="宋体" w:hAnsi="宋体" w:eastAsia="宋体" w:cs="宋体"/>
          <w:b/>
          <w:color w:val="000000"/>
          <w:kern w:val="2"/>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color w:val="000000"/>
          <w:sz w:val="32"/>
          <w:szCs w:val="32"/>
          <w:shd w:val="clear" w:color="auto" w:fill="FFFFFF"/>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widowControl w:val="0"/>
        <w:autoSpaceDE w:val="0"/>
        <w:autoSpaceDN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p>
    <w:p>
      <w:pPr>
        <w:widowControl w:val="0"/>
        <w:snapToGrid/>
        <w:spacing w:after="0" w:line="300" w:lineRule="auto"/>
        <w:ind w:left="625" w:leftChars="284"/>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1.7.2 发包人接收文件的地点：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监理人接收文件的地点：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监理人指定的接收人为：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工程量清单错误修正的其他情形：</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（9）承包人提交的竣工资料的内容：。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（10）承包人应履行的其他义务：</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0"/>
          <w:u w:val="single"/>
        </w:rPr>
        <w:t>发包人、监理人或相关行政部门检查时，若发现项目经理、项目技术负责人不在岗且不能说明合理理由、或经通知不能在合理的时间内达到现场的，发包人将对承包人给予每人次不低于2000元人民币的罚款，并直接从承包人的工程款中扣抵</w:t>
      </w:r>
      <w:r>
        <w:rPr>
          <w:rFonts w:hint="eastAsia" w:ascii="宋体" w:hAnsi="宋体" w:eastAsia="宋体" w:cs="宋体"/>
          <w:color w:val="000000"/>
          <w:kern w:val="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cs="宋体"/>
          <w:color w:val="000000"/>
          <w:kern w:val="0"/>
          <w:sz w:val="24"/>
        </w:rPr>
        <w:t>承包人擅自更换项目负责人的违约责任：</w:t>
      </w:r>
      <w:r>
        <w:rPr>
          <w:rFonts w:hint="eastAsia" w:ascii="宋体" w:hAnsi="宋体" w:cs="宋体"/>
          <w:kern w:val="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每次支付违约金5000元人民币，更换其他主要管理人员的每人每次支付违约金2000元人民币，并直接从承包人的工程款中扣抵</w:t>
      </w:r>
      <w:r>
        <w:rPr>
          <w:rFonts w:hint="eastAsia" w:ascii="宋体" w:hAnsi="宋体" w:cs="宋体"/>
          <w:color w:val="000000"/>
          <w:kern w:val="0"/>
          <w:sz w:val="24"/>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3.3.5承包人擅自更换主要施工管理人员的违约责任：</w:t>
      </w:r>
    </w:p>
    <w:p>
      <w:pPr>
        <w:widowControl w:val="0"/>
        <w:tabs>
          <w:tab w:val="left" w:pos="100"/>
          <w:tab w:val="left" w:pos="700"/>
        </w:tabs>
        <w:adjustRightInd/>
        <w:snapToGrid/>
        <w:spacing w:after="0" w:line="300" w:lineRule="auto"/>
        <w:jc w:val="both"/>
        <w:rPr>
          <w:rFonts w:ascii="宋体" w:hAnsi="宋体" w:eastAsia="宋体" w:cs="宋体"/>
          <w:color w:val="000000"/>
          <w:kern w:val="2"/>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承包人主要施工管理人员擅自离开施工现场的违约责任：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3.5.1 分包的一般约定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禁止分包的工程包括：</w:t>
      </w:r>
      <w:r>
        <w:rPr>
          <w:rFonts w:hint="eastAsia" w:ascii="宋体" w:hAnsi="宋体" w:eastAsia="宋体" w:cs="宋体"/>
          <w:color w:val="000000"/>
          <w:sz w:val="24"/>
          <w:szCs w:val="24"/>
          <w:u w:val="single"/>
          <w:shd w:val="clear" w:color="060000" w:fill="auto"/>
        </w:rPr>
        <w:t>本工程不得分包</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5.1.1 特殊质量标准和要求：。</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5.3.2承包人提前通知监理人隐蔽工程检查的期限的约定：。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监理人不能按时进行检查时，应提前小时提交书面延期要求。</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关于延期最长不得超过：小时。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6.1.1 项目安全生产的达标目标及相应事项的约定：。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6.1.4 关于治安保卫的特别约定：。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关于编制施工场地治安管理计划的约定：。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6.1.5 文明施工</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合同当事人对文明施工的要求：。</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7.1.2 施工组织设计的提交和修改</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承包人提交详细施工组织设计的期限的约定：。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7.2 施工进度计划</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7.3 开工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7.3.1 开工准备</w:t>
      </w:r>
    </w:p>
    <w:p>
      <w:pPr>
        <w:widowControl w:val="0"/>
        <w:snapToGrid/>
        <w:spacing w:after="0" w:line="300" w:lineRule="auto"/>
        <w:ind w:firstLine="64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关于承包人提交工程开工报审表的期限：。</w:t>
      </w:r>
    </w:p>
    <w:p>
      <w:pPr>
        <w:widowControl w:val="0"/>
        <w:snapToGrid/>
        <w:spacing w:after="0" w:line="300" w:lineRule="auto"/>
        <w:ind w:firstLine="64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关于发包人应完成的其他开工准备工作及期限：。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关于承包人应完成的其他开工准备工作及期限：。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7.5 工期延误</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（7）因发包人原因导致工期延误的其他情形：。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7.5.2 因承包人原因导致工期延误</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因承包人原因造成工期延误，逾期竣工违约金的计算方法为：。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因承包人原因造成工期延误，逾期竣工违约金的上限：。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7.7异常恶劣的气候条件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8.6.1</w:t>
      </w:r>
      <w:r>
        <w:rPr>
          <w:rFonts w:hint="eastAsia" w:ascii="宋体" w:hAnsi="宋体" w:eastAsia="宋体" w:cs="宋体"/>
          <w:color w:val="000000"/>
          <w:sz w:val="24"/>
          <w:szCs w:val="24"/>
        </w:rPr>
        <w:tab/>
      </w:r>
      <w:r>
        <w:rPr>
          <w:rFonts w:hint="eastAsia" w:ascii="宋体" w:hAnsi="宋体" w:eastAsia="宋体" w:cs="宋体"/>
          <w:color w:val="000000"/>
          <w:sz w:val="24"/>
          <w:szCs w:val="24"/>
        </w:rPr>
        <w:t>样品的报送与封存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需要承包人报送样品的材料或工程设备，样品的种类、名称、规格、数量要求：。</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关于修建临时设施费用承担的约定：。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10.1变更的范围</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10.4 变更估价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10.4.1 变更估价原则</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关于变更估价的约定: 。</w:t>
      </w:r>
    </w:p>
    <w:p>
      <w:pPr>
        <w:widowControl w:val="0"/>
        <w:snapToGrid/>
        <w:spacing w:after="0" w:line="300" w:lineRule="auto"/>
        <w:ind w:firstLine="480" w:firstLineChars="200"/>
        <w:jc w:val="both"/>
        <w:textAlignment w:val="baseline"/>
        <w:rPr>
          <w:rFonts w:ascii="宋体" w:hAnsi="宋体" w:eastAsia="仿宋_GB2312" w:cs="仿宋"/>
          <w:color w:val="000000"/>
          <w:sz w:val="24"/>
          <w:szCs w:val="20"/>
        </w:rPr>
      </w:pPr>
      <w:r>
        <w:rPr>
          <w:rFonts w:hint="eastAsia" w:ascii="宋体" w:hAnsi="宋体" w:eastAsia="仿宋_GB2312" w:cs="仿宋"/>
          <w:color w:val="000000"/>
          <w:sz w:val="24"/>
          <w:szCs w:val="20"/>
        </w:rPr>
        <w:t>10.4.1.2（1）现行计价定额：。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10.5承包人的合理化建议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承包人提出的合理化建议降低了合同价格或者提高了工程经济效益的奖励的方法和金额为：。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（1）施工机械台班单价的风险承包幅度为。</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工程量计算规则：。</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关于计量周期的约定：。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按每月施工进度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widowControl w:val="0"/>
        <w:snapToGrid/>
        <w:spacing w:after="0" w:line="300" w:lineRule="auto"/>
        <w:textAlignment w:val="baseline"/>
        <w:rPr>
          <w:rFonts w:ascii="宋体" w:hAnsi="宋体" w:eastAsia="宋体" w:cs="宋体"/>
          <w:color w:val="000000"/>
          <w:sz w:val="24"/>
          <w:szCs w:val="24"/>
        </w:rPr>
      </w:pP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发包人完成竣工付款的期限：。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（1）发包人完成最终结清申请单的审批并颁发最终结清证书的期限：。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工程保修期为：。</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widowControl w:val="0"/>
        <w:snapToGrid/>
        <w:spacing w:after="0" w:line="300" w:lineRule="auto"/>
        <w:ind w:firstLine="468" w:firstLineChars="195"/>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承包人收到保修通知并到达工程现场的合理时间：。</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（2）因发包人原因未能按合同约定支付合同价款的违约责任：。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（5）因发包人违反合同约定造成暂停施工的违约责任：。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widowControl w:val="0"/>
        <w:adjustRightInd/>
        <w:snapToGrid/>
        <w:spacing w:after="0"/>
        <w:jc w:val="center"/>
        <w:rPr>
          <w:rFonts w:ascii="宋体" w:hAnsi="宋体" w:eastAsia="华文仿宋" w:cs="华文仿宋"/>
          <w:b/>
          <w:bCs/>
          <w:kern w:val="2"/>
          <w:sz w:val="28"/>
          <w:szCs w:val="28"/>
        </w:rPr>
      </w:pPr>
    </w:p>
    <w:p>
      <w:pPr>
        <w:widowControl w:val="0"/>
        <w:adjustRightInd/>
        <w:snapToGrid/>
        <w:spacing w:after="0" w:line="360" w:lineRule="exact"/>
        <w:jc w:val="center"/>
        <w:rPr>
          <w:rFonts w:ascii="宋体" w:hAnsi="宋体" w:eastAsia="宋体" w:cs="宋体"/>
          <w:b/>
          <w:bCs/>
          <w:kern w:val="2"/>
          <w:sz w:val="48"/>
          <w:szCs w:val="48"/>
        </w:rPr>
      </w:pPr>
    </w:p>
    <w:p>
      <w:pPr>
        <w:widowControl w:val="0"/>
        <w:adjustRightInd/>
        <w:snapToGrid/>
        <w:spacing w:after="0" w:line="360" w:lineRule="exact"/>
        <w:jc w:val="center"/>
        <w:rPr>
          <w:rFonts w:ascii="宋体" w:hAnsi="宋体" w:eastAsia="宋体" w:cs="宋体"/>
          <w:b/>
          <w:bCs/>
          <w:kern w:val="2"/>
          <w:sz w:val="48"/>
          <w:szCs w:val="48"/>
        </w:rPr>
      </w:pPr>
    </w:p>
    <w:p>
      <w:pPr>
        <w:adjustRightInd/>
        <w:snapToGrid/>
        <w:spacing w:after="0" w:line="360" w:lineRule="atLeast"/>
        <w:jc w:val="both"/>
        <w:textAlignment w:val="baseline"/>
        <w:rPr>
          <w:rFonts w:ascii="宋体" w:hAnsi="Courier New" w:eastAsia="宋体" w:cs="Times New Roman"/>
          <w:sz w:val="21"/>
          <w:szCs w:val="20"/>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pStyle w:val="12"/>
        <w:ind w:left="440"/>
      </w:pPr>
    </w:p>
    <w:p>
      <w:pPr>
        <w:pStyle w:val="12"/>
        <w:ind w:left="440"/>
      </w:pPr>
    </w:p>
    <w:p>
      <w:pPr>
        <w:pStyle w:val="12"/>
        <w:ind w:left="440"/>
      </w:pPr>
    </w:p>
    <w:p>
      <w:pPr>
        <w:pStyle w:val="12"/>
        <w:ind w:left="440"/>
      </w:pPr>
    </w:p>
    <w:p>
      <w:pPr>
        <w:pStyle w:val="1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pStyle w:val="1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鲤岭村19号地2#楼104套房办公室</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1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w:t>
      </w:r>
      <w:r>
        <w:rPr>
          <w:rFonts w:hint="eastAsia" w:ascii="宋体" w:hAnsi="宋体" w:eastAsia="宋体" w:cs="宋体"/>
          <w:b/>
          <w:kern w:val="2"/>
          <w:sz w:val="28"/>
          <w:szCs w:val="28"/>
        </w:rPr>
        <w:t>有效的银行开户许可证(或基本存款账户信息)</w:t>
      </w:r>
      <w:r>
        <w:rPr>
          <w:rFonts w:hint="eastAsia" w:ascii="宋体" w:hAnsi="宋体" w:eastAsia="宋体" w:cs="宋体"/>
          <w:b/>
          <w:color w:val="000000"/>
          <w:sz w:val="28"/>
          <w:szCs w:val="28"/>
          <w:shd w:val="clear" w:color="auto" w:fill="FFFFFF"/>
        </w:rPr>
        <w:t>复印件</w:t>
      </w:r>
    </w:p>
    <w:p>
      <w:pPr>
        <w:pStyle w:val="68"/>
        <w:framePr w:wrap="auto" w:vAnchor="margin" w:hAnchor="text" w:yAlign="inline"/>
        <w:spacing w:line="360" w:lineRule="auto"/>
        <w:ind w:firstLine="562" w:firstLineChars="200"/>
        <w:jc w:val="left"/>
        <w:rPr>
          <w:rFonts w:hint="default"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（7）</w:t>
      </w:r>
      <w:r>
        <w:rPr>
          <w:rFonts w:cs="宋体" w:asciiTheme="minorEastAsia" w:hAnsiTheme="minorEastAsia" w:eastAsiaTheme="minorEastAsia"/>
          <w:b/>
          <w:bCs/>
          <w:sz w:val="28"/>
          <w:szCs w:val="28"/>
          <w:lang w:val="zh-TW" w:eastAsia="zh-TW"/>
        </w:rPr>
        <w:t>项目部施工管理人员到位承诺书</w:t>
      </w:r>
    </w:p>
    <w:p>
      <w:pPr>
        <w:pStyle w:val="68"/>
        <w:framePr w:wrap="auto" w:vAnchor="margin" w:hAnchor="text" w:yAlign="inline"/>
        <w:spacing w:line="360" w:lineRule="auto"/>
        <w:ind w:firstLine="562" w:firstLineChars="200"/>
        <w:jc w:val="left"/>
        <w:rPr>
          <w:rFonts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（8）</w:t>
      </w:r>
      <w:r>
        <w:rPr>
          <w:rFonts w:cs="宋体" w:asciiTheme="minorEastAsia" w:hAnsiTheme="minorEastAsia" w:eastAsiaTheme="minorEastAsia"/>
          <w:b/>
          <w:sz w:val="28"/>
          <w:szCs w:val="28"/>
          <w:shd w:val="clear" w:color="auto" w:fill="FFFFFF"/>
        </w:rPr>
        <w:t>法定代表人资格证明书、法定代表人授权委托书(格式)</w:t>
      </w:r>
    </w:p>
    <w:p>
      <w:pPr>
        <w:pStyle w:val="12"/>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hint="eastAsia" w:ascii="宋体" w:hAnsi="宋体"/>
          <w:b/>
          <w:sz w:val="28"/>
          <w:szCs w:val="28"/>
          <w:lang w:val="en-US" w:eastAsia="zh-CN"/>
        </w:rPr>
        <w:t>9</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9"/>
        <w:framePr w:wrap="auto" w:vAnchor="margin" w:hAnchor="text" w:yAlign="inline"/>
        <w:rPr>
          <w:rFonts w:hint="default"/>
          <w:lang w:val="zh-TW"/>
        </w:rPr>
      </w:pP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pPr>
      <w:r>
        <w:rPr>
          <w:rFonts w:hint="eastAsia" w:ascii="宋体" w:hAnsi="宋体" w:eastAsia="宋体" w:cs="宋体"/>
          <w:color w:val="000000"/>
          <w:sz w:val="21"/>
          <w:szCs w:val="21"/>
          <w:shd w:val="clear" w:color="auto" w:fill="FFFFFF"/>
        </w:rPr>
        <w:t> </w:t>
      </w: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70"/>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8"/>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8"/>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8"/>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8"/>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8"/>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8"/>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8"/>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3.10</w:t>
      </w:r>
      <w:r>
        <w:rPr>
          <w:rFonts w:ascii="宋体" w:hAnsi="宋体" w:eastAsia="宋体" w:cs="宋体"/>
          <w:sz w:val="24"/>
          <w:szCs w:val="24"/>
          <w:lang w:val="zh-TW" w:eastAsia="zh-TW"/>
        </w:rPr>
        <w:t>款规定的任何一种情形。</w:t>
      </w:r>
    </w:p>
    <w:p>
      <w:pPr>
        <w:pStyle w:val="68"/>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8"/>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8"/>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8"/>
        <w:framePr w:wrap="auto" w:vAnchor="margin" w:hAnchor="text" w:yAlign="inline"/>
        <w:wordWrap w:val="0"/>
        <w:jc w:val="righ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8"/>
        <w:framePr w:wrap="auto" w:vAnchor="margin" w:hAnchor="text" w:yAlign="inline"/>
        <w:spacing w:line="360" w:lineRule="auto"/>
        <w:jc w:val="righ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8"/>
        <w:framePr w:wrap="auto" w:vAnchor="margin" w:hAnchor="text" w:yAlign="inline"/>
        <w:spacing w:line="360" w:lineRule="auto"/>
        <w:jc w:val="righ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8"/>
        <w:framePr w:wrap="auto" w:vAnchor="margin" w:hAnchor="text" w:yAlign="inline"/>
        <w:spacing w:line="360" w:lineRule="auto"/>
        <w:jc w:val="righ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8"/>
        <w:framePr w:wrap="auto" w:vAnchor="margin" w:hAnchor="text" w:yAlign="inline"/>
        <w:spacing w:line="300" w:lineRule="auto"/>
        <w:jc w:val="righ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12"/>
        <w:ind w:left="440"/>
      </w:pPr>
    </w:p>
    <w:p>
      <w:pPr>
        <w:pStyle w:val="12"/>
        <w:ind w:left="440"/>
      </w:pPr>
    </w:p>
    <w:p>
      <w:pPr>
        <w:pStyle w:val="12"/>
        <w:ind w:left="0" w:leftChars="0"/>
      </w:pP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（2）营业执照副本复印件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（3）资质证书副本复印件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（4）企业安全生产许可证复印件</w:t>
      </w:r>
    </w:p>
    <w:p>
      <w:pPr>
        <w:shd w:val="clear" w:color="auto" w:fill="FFFFFF"/>
        <w:spacing w:after="0" w:line="360" w:lineRule="auto"/>
        <w:ind w:right="18" w:firstLine="480"/>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w:t>
      </w:r>
      <w:r>
        <w:rPr>
          <w:rFonts w:hint="eastAsia" w:ascii="宋体" w:hAnsi="宋体" w:eastAsia="宋体" w:cs="宋体"/>
          <w:b/>
          <w:kern w:val="2"/>
          <w:sz w:val="28"/>
          <w:szCs w:val="28"/>
        </w:rPr>
        <w:t>有效的银行开户许可证(或基本存款账户信息)</w:t>
      </w:r>
      <w:r>
        <w:rPr>
          <w:rFonts w:hint="eastAsia" w:ascii="宋体" w:hAnsi="宋体" w:eastAsia="宋体" w:cs="宋体"/>
          <w:b/>
          <w:color w:val="000000"/>
          <w:sz w:val="28"/>
          <w:szCs w:val="28"/>
          <w:shd w:val="clear" w:color="auto" w:fill="FFFFFF"/>
        </w:rPr>
        <w:t>复印件</w:t>
      </w:r>
    </w:p>
    <w:p>
      <w:pPr>
        <w:pStyle w:val="68"/>
        <w:framePr w:wrap="auto" w:vAnchor="margin" w:hAnchor="text" w:yAlign="inline"/>
        <w:spacing w:line="360" w:lineRule="auto"/>
        <w:ind w:firstLine="562" w:firstLineChars="200"/>
        <w:jc w:val="left"/>
        <w:rPr>
          <w:rFonts w:hint="default"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（7）</w:t>
      </w:r>
      <w:r>
        <w:rPr>
          <w:rFonts w:cs="宋体" w:asciiTheme="minorEastAsia" w:hAnsiTheme="minorEastAsia" w:eastAsiaTheme="minorEastAsia"/>
          <w:b/>
          <w:bCs/>
          <w:sz w:val="28"/>
          <w:szCs w:val="28"/>
          <w:lang w:val="zh-TW" w:eastAsia="zh-TW"/>
        </w:rPr>
        <w:t>项目部施工管理人员到位承诺书</w:t>
      </w:r>
    </w:p>
    <w:p>
      <w:pPr>
        <w:pStyle w:val="68"/>
        <w:framePr w:wrap="auto" w:vAnchor="margin" w:hAnchor="text" w:yAlign="inline"/>
        <w:spacing w:line="360" w:lineRule="auto"/>
        <w:ind w:firstLine="562" w:firstLineChars="200"/>
        <w:jc w:val="left"/>
        <w:rPr>
          <w:rFonts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（8）</w:t>
      </w:r>
      <w:r>
        <w:rPr>
          <w:rFonts w:cs="宋体" w:asciiTheme="minorEastAsia" w:hAnsiTheme="minorEastAsia" w:eastAsiaTheme="minorEastAsia"/>
          <w:b/>
          <w:sz w:val="28"/>
          <w:szCs w:val="28"/>
          <w:shd w:val="clear" w:color="auto" w:fill="FFFFFF"/>
        </w:rPr>
        <w:t>法定代表人资格证明书、法定代表人授权委托书(格式)</w:t>
      </w:r>
    </w:p>
    <w:p>
      <w:pPr>
        <w:pStyle w:val="69"/>
        <w:framePr w:wrap="auto" w:vAnchor="margin" w:hAnchor="text" w:yAlign="inline"/>
        <w:rPr>
          <w:rFonts w:hint="default"/>
          <w:lang w:val="zh-TW"/>
        </w:rPr>
      </w:pPr>
      <w:r>
        <w:rPr>
          <w:rFonts w:hint="eastAsia" w:cs="宋体"/>
          <w:b/>
          <w:sz w:val="28"/>
          <w:szCs w:val="28"/>
          <w:lang w:val="zh-TW" w:eastAsia="zh-CN"/>
        </w:rPr>
        <w:t>（</w:t>
      </w:r>
      <w:r>
        <w:rPr>
          <w:rFonts w:hint="eastAsia" w:cs="宋体"/>
          <w:b/>
          <w:sz w:val="28"/>
          <w:szCs w:val="28"/>
          <w:lang w:val="en-US" w:eastAsia="zh-CN"/>
        </w:rPr>
        <w:t>9</w:t>
      </w:r>
      <w:r>
        <w:rPr>
          <w:rFonts w:hint="eastAsia" w:cs="宋体"/>
          <w:b/>
          <w:sz w:val="28"/>
          <w:szCs w:val="28"/>
          <w:lang w:val="zh-TW" w:eastAsia="zh-CN"/>
        </w:rPr>
        <w:t>）</w:t>
      </w:r>
      <w:r>
        <w:rPr>
          <w:rFonts w:hint="eastAsia" w:ascii="宋体" w:hAnsi="宋体" w:eastAsia="宋体" w:cs="宋体"/>
          <w:b/>
          <w:bCs w:val="0"/>
          <w:sz w:val="28"/>
          <w:szCs w:val="28"/>
          <w:lang w:val="en-US" w:eastAsia="zh-CN"/>
        </w:rPr>
        <w:t>免缴投标保证金承诺函</w:t>
      </w:r>
    </w:p>
    <w:p>
      <w:pPr>
        <w:pStyle w:val="2"/>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12"/>
        <w:ind w:left="440"/>
      </w:pPr>
    </w:p>
    <w:p>
      <w:pPr>
        <w:pStyle w:val="68"/>
        <w:framePr w:wrap="auto" w:vAnchor="margin" w:hAnchor="text" w:yAlign="inline"/>
        <w:rPr>
          <w:rFonts w:hint="default" w:ascii="宋体" w:hAnsi="宋体" w:eastAsia="宋体" w:cs="宋体"/>
          <w:b/>
          <w:bCs/>
          <w:sz w:val="32"/>
          <w:szCs w:val="32"/>
          <w:lang w:val="zh-TW"/>
        </w:rPr>
      </w:pPr>
    </w:p>
    <w:p>
      <w:pPr>
        <w:pStyle w:val="68"/>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8"/>
        <w:framePr w:wrap="auto" w:vAnchor="margin" w:hAnchor="text" w:yAlign="inline"/>
        <w:spacing w:line="240" w:lineRule="exact"/>
        <w:jc w:val="center"/>
        <w:rPr>
          <w:rFonts w:hint="default" w:ascii="宋体" w:hAnsi="宋体" w:eastAsia="宋体" w:cs="宋体"/>
          <w:sz w:val="40"/>
          <w:szCs w:val="40"/>
        </w:rPr>
      </w:pPr>
    </w:p>
    <w:p>
      <w:pPr>
        <w:pStyle w:val="68"/>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8"/>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8"/>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8"/>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8"/>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我单位变更项目部施工管理人员项目负责人或项目技术负责人的，每人每次向招标人交纳人民币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8"/>
        <w:framePr w:wrap="auto" w:vAnchor="margin" w:hAnchor="text" w:yAlign="inline"/>
        <w:spacing w:line="480" w:lineRule="auto"/>
        <w:ind w:firstLine="645"/>
        <w:rPr>
          <w:rFonts w:hint="default" w:ascii="宋体" w:hAnsi="宋体" w:eastAsia="宋体" w:cs="宋体"/>
          <w:sz w:val="24"/>
          <w:szCs w:val="24"/>
        </w:rPr>
      </w:pPr>
    </w:p>
    <w:p>
      <w:pPr>
        <w:pStyle w:val="68"/>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8"/>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8"/>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12"/>
        <w:ind w:left="440"/>
        <w:rPr>
          <w:rFonts w:ascii="宋体" w:hAnsi="宋体" w:cs="宋体"/>
          <w:b/>
          <w:color w:val="000000"/>
          <w:sz w:val="36"/>
          <w:szCs w:val="36"/>
          <w:shd w:val="clear" w:color="auto" w:fill="FFFFFF"/>
        </w:rPr>
      </w:pPr>
    </w:p>
    <w:p>
      <w:pPr>
        <w:pStyle w:val="12"/>
        <w:ind w:left="440"/>
        <w:rPr>
          <w:rFonts w:ascii="宋体" w:hAnsi="宋体" w:cs="宋体"/>
          <w:b/>
          <w:color w:val="000000"/>
          <w:sz w:val="36"/>
          <w:szCs w:val="36"/>
          <w:shd w:val="clear" w:color="auto" w:fill="FFFFFF"/>
        </w:rPr>
      </w:pPr>
    </w:p>
    <w:p>
      <w:pPr>
        <w:pStyle w:val="1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8"/>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8"/>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8"/>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8"/>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8"/>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8"/>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12"/>
        <w:ind w:left="440"/>
        <w:jc w:val="left"/>
      </w:pPr>
      <w:r>
        <w:rPr>
          <w:rFonts w:hint="eastAsia"/>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pStyle w:val="12"/>
        <w:ind w:left="440"/>
        <w:rPr>
          <w:rFonts w:ascii="宋体" w:hAnsi="宋体" w:cs="宋体"/>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pStyle w:val="12"/>
        <w:ind w:left="440"/>
        <w:rPr>
          <w:rFonts w:ascii="宋体" w:hAnsi="宋体" w:cs="宋体"/>
        </w:rPr>
      </w:pPr>
    </w:p>
    <w:p>
      <w:pPr>
        <w:pStyle w:val="12"/>
        <w:ind w:left="0" w:leftChars="0"/>
        <w:rPr>
          <w:rFonts w:ascii="宋体" w:hAnsi="宋体" w:cs="宋体"/>
        </w:rPr>
      </w:pPr>
    </w:p>
    <w:p>
      <w:pPr>
        <w:pStyle w:val="1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8"/>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8"/>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8"/>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8"/>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8"/>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12"/>
        <w:ind w:left="440"/>
      </w:pPr>
      <w:r>
        <w:rPr>
          <w:rFonts w:hint="eastAsia"/>
        </w:rPr>
        <w:t>附身份证复印件</w:t>
      </w:r>
    </w:p>
    <w:p>
      <w:pPr>
        <w:pStyle w:val="12"/>
        <w:ind w:left="440"/>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12"/>
        <w:numPr>
          <w:ilvl w:val="0"/>
          <w:numId w:val="0"/>
        </w:numPr>
        <w:jc w:val="both"/>
        <w:rPr>
          <w:rFonts w:hint="eastAsia" w:ascii="宋体" w:hAnsi="宋体" w:cs="宋体"/>
          <w:b/>
          <w:bCs/>
          <w:color w:val="000000"/>
          <w:kern w:val="0"/>
          <w:sz w:val="32"/>
          <w:szCs w:val="32"/>
          <w:shd w:val="clear" w:color="auto" w:fill="FFFFFF"/>
        </w:rPr>
      </w:pPr>
    </w:p>
    <w:p>
      <w:pPr>
        <w:shd w:val="clear" w:color="auto" w:fill="FFFFFF"/>
        <w:wordWrap w:val="0"/>
        <w:spacing w:after="0" w:line="315" w:lineRule="atLeast"/>
        <w:ind w:firstLine="480"/>
        <w:rPr>
          <w:rFonts w:ascii="宋体" w:hAnsi="宋体" w:eastAsia="宋体" w:cs="宋体"/>
          <w:color w:val="000000"/>
          <w:sz w:val="21"/>
          <w:szCs w:val="21"/>
        </w:rPr>
      </w:pPr>
    </w:p>
    <w:p>
      <w:pPr>
        <w:pStyle w:val="12"/>
        <w:ind w:left="440"/>
        <w:rPr>
          <w:rFonts w:ascii="宋体" w:hAnsi="宋体" w:cs="宋体"/>
          <w:color w:val="000000"/>
          <w:kern w:val="0"/>
          <w:sz w:val="24"/>
          <w:shd w:val="clear" w:color="auto" w:fill="FFFFFF"/>
        </w:rPr>
      </w:pPr>
    </w:p>
    <w:p>
      <w:pPr>
        <w:pStyle w:val="12"/>
        <w:ind w:left="440"/>
        <w:jc w:val="center"/>
        <w:rPr>
          <w:rFonts w:ascii="宋体" w:hAnsi="宋体" w:cs="宋体"/>
          <w:b/>
          <w:color w:val="000000"/>
          <w:sz w:val="32"/>
          <w:szCs w:val="32"/>
        </w:rPr>
      </w:pPr>
      <w:r>
        <w:rPr>
          <w:rFonts w:hint="eastAsia" w:ascii="宋体" w:hAnsi="宋体" w:cs="宋体"/>
          <w:b/>
          <w:bCs/>
          <w:color w:val="000000"/>
          <w:kern w:val="0"/>
          <w:sz w:val="32"/>
          <w:szCs w:val="32"/>
          <w:shd w:val="clear" w:color="auto" w:fill="FFFFFF"/>
        </w:rPr>
        <w:t>第五章  工程预算价文件（另附）</w:t>
      </w: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firstLine="401"/>
    </w:pPr>
    <w:r>
      <w:pict>
        <v:shape id="_x0000_s1040" o:spid="_x0000_s104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41" o:spid="_x0000_s104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- 37 -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firstLine="401"/>
    </w:pPr>
    <w:r>
      <w:pict>
        <v:shape id="_x0000_s1042" o:spid="_x0000_s104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38 -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60</w:t>
    </w:r>
    <w:r>
      <w:fldChar w:fldCharType="end"/>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7"/>
      <w:suff w:val="space"/>
      <w:lvlText w:val="（%3）"/>
      <w:lvlJc w:val="left"/>
      <w:pPr>
        <w:ind w:left="0" w:firstLine="510"/>
      </w:pPr>
      <w:rPr>
        <w:rFonts w:hint="eastAsia"/>
        <w:b/>
        <w:i w:val="0"/>
        <w:sz w:val="24"/>
      </w:rPr>
    </w:lvl>
    <w:lvl w:ilvl="3" w:tentative="0">
      <w:start w:val="1"/>
      <w:numFmt w:val="decimal"/>
      <w:pStyle w:val="60"/>
      <w:suff w:val="space"/>
      <w:lvlText w:val="%4."/>
      <w:lvlJc w:val="left"/>
      <w:pPr>
        <w:ind w:left="0" w:firstLine="510"/>
      </w:pPr>
      <w:rPr>
        <w:rFonts w:hint="eastAsia" w:ascii="宋体" w:hAnsi="宋体" w:eastAsia="宋体"/>
        <w:b/>
        <w:sz w:val="24"/>
      </w:rPr>
    </w:lvl>
    <w:lvl w:ilvl="4" w:tentative="0">
      <w:start w:val="1"/>
      <w:numFmt w:val="decimal"/>
      <w:pStyle w:val="17"/>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 w:numId="3">
    <w:abstractNumId w:val="0"/>
    <w:lvlOverride w:ilvl="0">
      <w:lvl w:ilvl="0" w:tentative="1">
        <w:start w:val="1"/>
        <w:numFmt w:val="decimal"/>
        <w:lvlText w:val="%1."/>
        <w:lvlJc w:val="left"/>
        <w:pPr>
          <w:tabs>
            <w:tab w:val="left" w:pos="9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suff w:val="nothing"/>
        <w:lvlText w:val="%1.%2."/>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suff w:val="nothing"/>
        <w:lvlText w:val="%1.%2.%3."/>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1.%2.%3.%4."/>
        <w:lvlJc w:val="left"/>
        <w:pPr>
          <w:tabs>
            <w:tab w:val="left" w:pos="510"/>
            <w:tab w:val="left" w:pos="900"/>
            <w:tab w:val="left" w:pos="1100"/>
          </w:tabs>
          <w:ind w:left="390" w:firstLine="12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suff w:val="nothing"/>
        <w:lvlText w:val="%1.%2.%3.%4.%5."/>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suff w:val="nothing"/>
        <w:lvlText w:val="%1.%2.%3.%4.%5.%6."/>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suff w:val="nothing"/>
        <w:lvlText w:val="%1.%2.%3.%4.%5.%6.%7."/>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suff w:val="nothing"/>
        <w:lvlText w:val="%1.%2.%3.%4.%5.%6.%7.%8."/>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suff w:val="nothing"/>
        <w:lvlText w:val="%1.%2.%3.%4.%5.%6.%7.%8.%9."/>
        <w:lvlJc w:val="left"/>
        <w:pPr>
          <w:tabs>
            <w:tab w:val="left" w:pos="510"/>
            <w:tab w:val="left" w:pos="900"/>
            <w:tab w:val="left" w:pos="110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A66"/>
    <w:rsid w:val="000110A8"/>
    <w:rsid w:val="000139C9"/>
    <w:rsid w:val="00013A23"/>
    <w:rsid w:val="00014967"/>
    <w:rsid w:val="0003571F"/>
    <w:rsid w:val="000357E3"/>
    <w:rsid w:val="0007157B"/>
    <w:rsid w:val="00071FD9"/>
    <w:rsid w:val="00080E0E"/>
    <w:rsid w:val="00082274"/>
    <w:rsid w:val="0008331F"/>
    <w:rsid w:val="00091DBC"/>
    <w:rsid w:val="000A3510"/>
    <w:rsid w:val="000B45E1"/>
    <w:rsid w:val="000B7A50"/>
    <w:rsid w:val="000C12EC"/>
    <w:rsid w:val="000C3027"/>
    <w:rsid w:val="000C40C5"/>
    <w:rsid w:val="000C47CF"/>
    <w:rsid w:val="000D3571"/>
    <w:rsid w:val="000D39C7"/>
    <w:rsid w:val="000D5A81"/>
    <w:rsid w:val="00104A87"/>
    <w:rsid w:val="0010626D"/>
    <w:rsid w:val="001074FA"/>
    <w:rsid w:val="001134E6"/>
    <w:rsid w:val="00124022"/>
    <w:rsid w:val="001426F6"/>
    <w:rsid w:val="00144E2A"/>
    <w:rsid w:val="0015342B"/>
    <w:rsid w:val="00165898"/>
    <w:rsid w:val="00165B82"/>
    <w:rsid w:val="00192BC2"/>
    <w:rsid w:val="001B1005"/>
    <w:rsid w:val="001B323C"/>
    <w:rsid w:val="001B398D"/>
    <w:rsid w:val="001C19B2"/>
    <w:rsid w:val="001C4D79"/>
    <w:rsid w:val="00203935"/>
    <w:rsid w:val="00215E20"/>
    <w:rsid w:val="002178B7"/>
    <w:rsid w:val="002268BE"/>
    <w:rsid w:val="00226ACC"/>
    <w:rsid w:val="00250D37"/>
    <w:rsid w:val="0025423D"/>
    <w:rsid w:val="0025490D"/>
    <w:rsid w:val="00255D37"/>
    <w:rsid w:val="002638F5"/>
    <w:rsid w:val="00266557"/>
    <w:rsid w:val="00280131"/>
    <w:rsid w:val="002824A1"/>
    <w:rsid w:val="002848DF"/>
    <w:rsid w:val="002B3649"/>
    <w:rsid w:val="002C7BC1"/>
    <w:rsid w:val="002D2095"/>
    <w:rsid w:val="002D571D"/>
    <w:rsid w:val="002D57D5"/>
    <w:rsid w:val="002E5856"/>
    <w:rsid w:val="00303FE9"/>
    <w:rsid w:val="003120B8"/>
    <w:rsid w:val="00314DF5"/>
    <w:rsid w:val="00317A52"/>
    <w:rsid w:val="00323B43"/>
    <w:rsid w:val="00330893"/>
    <w:rsid w:val="003338B2"/>
    <w:rsid w:val="00356802"/>
    <w:rsid w:val="003573C8"/>
    <w:rsid w:val="00366BB2"/>
    <w:rsid w:val="00366F51"/>
    <w:rsid w:val="0037146F"/>
    <w:rsid w:val="00374CE9"/>
    <w:rsid w:val="00376297"/>
    <w:rsid w:val="00384BF1"/>
    <w:rsid w:val="003947CF"/>
    <w:rsid w:val="00394A33"/>
    <w:rsid w:val="003B324D"/>
    <w:rsid w:val="003D37D8"/>
    <w:rsid w:val="003E7592"/>
    <w:rsid w:val="003F507F"/>
    <w:rsid w:val="003F7345"/>
    <w:rsid w:val="00402C09"/>
    <w:rsid w:val="004075FE"/>
    <w:rsid w:val="00410B7E"/>
    <w:rsid w:val="00425BA7"/>
    <w:rsid w:val="00426133"/>
    <w:rsid w:val="004358AB"/>
    <w:rsid w:val="00464097"/>
    <w:rsid w:val="004644EE"/>
    <w:rsid w:val="00465730"/>
    <w:rsid w:val="00486782"/>
    <w:rsid w:val="004A3217"/>
    <w:rsid w:val="004A6F02"/>
    <w:rsid w:val="004F6489"/>
    <w:rsid w:val="00513185"/>
    <w:rsid w:val="00531EA1"/>
    <w:rsid w:val="00531F57"/>
    <w:rsid w:val="00554CD6"/>
    <w:rsid w:val="0056555B"/>
    <w:rsid w:val="00571959"/>
    <w:rsid w:val="00581BD4"/>
    <w:rsid w:val="00584365"/>
    <w:rsid w:val="00595ECE"/>
    <w:rsid w:val="005B66DD"/>
    <w:rsid w:val="005B7D03"/>
    <w:rsid w:val="005D4A21"/>
    <w:rsid w:val="005D6DD8"/>
    <w:rsid w:val="005E247B"/>
    <w:rsid w:val="005E6DA8"/>
    <w:rsid w:val="005F3085"/>
    <w:rsid w:val="0060392B"/>
    <w:rsid w:val="00604D77"/>
    <w:rsid w:val="00616EFF"/>
    <w:rsid w:val="00620BDF"/>
    <w:rsid w:val="00637307"/>
    <w:rsid w:val="006739F7"/>
    <w:rsid w:val="00677832"/>
    <w:rsid w:val="00682CE5"/>
    <w:rsid w:val="00697372"/>
    <w:rsid w:val="006A61BF"/>
    <w:rsid w:val="006B6005"/>
    <w:rsid w:val="006C009F"/>
    <w:rsid w:val="006C6960"/>
    <w:rsid w:val="006E183A"/>
    <w:rsid w:val="006E4C38"/>
    <w:rsid w:val="006F0A4B"/>
    <w:rsid w:val="006F1515"/>
    <w:rsid w:val="006F3615"/>
    <w:rsid w:val="006F37B7"/>
    <w:rsid w:val="007047F6"/>
    <w:rsid w:val="0070569D"/>
    <w:rsid w:val="00707A30"/>
    <w:rsid w:val="00710D57"/>
    <w:rsid w:val="00720CD0"/>
    <w:rsid w:val="007220A8"/>
    <w:rsid w:val="00725842"/>
    <w:rsid w:val="00731601"/>
    <w:rsid w:val="00732AB5"/>
    <w:rsid w:val="00735ACC"/>
    <w:rsid w:val="00745B61"/>
    <w:rsid w:val="00751B3C"/>
    <w:rsid w:val="00757F8E"/>
    <w:rsid w:val="00786190"/>
    <w:rsid w:val="007862B4"/>
    <w:rsid w:val="007A1488"/>
    <w:rsid w:val="007B3D04"/>
    <w:rsid w:val="007B7B22"/>
    <w:rsid w:val="007C1DEB"/>
    <w:rsid w:val="007D6FE6"/>
    <w:rsid w:val="007E3A79"/>
    <w:rsid w:val="007E477B"/>
    <w:rsid w:val="007F6548"/>
    <w:rsid w:val="00801616"/>
    <w:rsid w:val="008170A7"/>
    <w:rsid w:val="008325EB"/>
    <w:rsid w:val="00833FA2"/>
    <w:rsid w:val="008646EB"/>
    <w:rsid w:val="008663A7"/>
    <w:rsid w:val="00870124"/>
    <w:rsid w:val="00877CFB"/>
    <w:rsid w:val="00885B27"/>
    <w:rsid w:val="008903E9"/>
    <w:rsid w:val="00890E4B"/>
    <w:rsid w:val="0089435E"/>
    <w:rsid w:val="00897DD8"/>
    <w:rsid w:val="008B0234"/>
    <w:rsid w:val="008B5915"/>
    <w:rsid w:val="008B7726"/>
    <w:rsid w:val="008E1569"/>
    <w:rsid w:val="008E4730"/>
    <w:rsid w:val="008F4336"/>
    <w:rsid w:val="008F57CE"/>
    <w:rsid w:val="00900CE9"/>
    <w:rsid w:val="00914B92"/>
    <w:rsid w:val="009279AE"/>
    <w:rsid w:val="0093416C"/>
    <w:rsid w:val="00952ACA"/>
    <w:rsid w:val="0095549A"/>
    <w:rsid w:val="009703E0"/>
    <w:rsid w:val="00994505"/>
    <w:rsid w:val="009C005E"/>
    <w:rsid w:val="009D16E8"/>
    <w:rsid w:val="009D2016"/>
    <w:rsid w:val="009D42C7"/>
    <w:rsid w:val="009D5674"/>
    <w:rsid w:val="00A03056"/>
    <w:rsid w:val="00A03CEE"/>
    <w:rsid w:val="00A15501"/>
    <w:rsid w:val="00A17A36"/>
    <w:rsid w:val="00A224BC"/>
    <w:rsid w:val="00A36F2B"/>
    <w:rsid w:val="00A4069B"/>
    <w:rsid w:val="00A5100A"/>
    <w:rsid w:val="00A52047"/>
    <w:rsid w:val="00A65050"/>
    <w:rsid w:val="00A87521"/>
    <w:rsid w:val="00A87A36"/>
    <w:rsid w:val="00A904A9"/>
    <w:rsid w:val="00AA0DCF"/>
    <w:rsid w:val="00AB1696"/>
    <w:rsid w:val="00AD669D"/>
    <w:rsid w:val="00AE210E"/>
    <w:rsid w:val="00AE26A5"/>
    <w:rsid w:val="00AF5AE8"/>
    <w:rsid w:val="00B02026"/>
    <w:rsid w:val="00B03297"/>
    <w:rsid w:val="00B03D1E"/>
    <w:rsid w:val="00B05124"/>
    <w:rsid w:val="00B0625C"/>
    <w:rsid w:val="00B134C4"/>
    <w:rsid w:val="00B14CC3"/>
    <w:rsid w:val="00B23530"/>
    <w:rsid w:val="00B51587"/>
    <w:rsid w:val="00B5754B"/>
    <w:rsid w:val="00B60C5C"/>
    <w:rsid w:val="00B628CC"/>
    <w:rsid w:val="00B66010"/>
    <w:rsid w:val="00B708E2"/>
    <w:rsid w:val="00B969CF"/>
    <w:rsid w:val="00BA7127"/>
    <w:rsid w:val="00BB41E5"/>
    <w:rsid w:val="00BE6E05"/>
    <w:rsid w:val="00BF63FE"/>
    <w:rsid w:val="00C37A89"/>
    <w:rsid w:val="00C419FD"/>
    <w:rsid w:val="00C4493F"/>
    <w:rsid w:val="00C602F2"/>
    <w:rsid w:val="00C7012E"/>
    <w:rsid w:val="00C92A77"/>
    <w:rsid w:val="00C941F4"/>
    <w:rsid w:val="00CB1415"/>
    <w:rsid w:val="00CB2100"/>
    <w:rsid w:val="00CB2191"/>
    <w:rsid w:val="00CB7EF8"/>
    <w:rsid w:val="00CD5FEF"/>
    <w:rsid w:val="00CE2C59"/>
    <w:rsid w:val="00CE7529"/>
    <w:rsid w:val="00D03AEB"/>
    <w:rsid w:val="00D048FA"/>
    <w:rsid w:val="00D073E2"/>
    <w:rsid w:val="00D23303"/>
    <w:rsid w:val="00D252DB"/>
    <w:rsid w:val="00D26AF0"/>
    <w:rsid w:val="00D31126"/>
    <w:rsid w:val="00D31D50"/>
    <w:rsid w:val="00D63942"/>
    <w:rsid w:val="00D65A67"/>
    <w:rsid w:val="00D7106F"/>
    <w:rsid w:val="00D74B0F"/>
    <w:rsid w:val="00D855C0"/>
    <w:rsid w:val="00DA677A"/>
    <w:rsid w:val="00DB3006"/>
    <w:rsid w:val="00DC1E24"/>
    <w:rsid w:val="00DC36BE"/>
    <w:rsid w:val="00DD1F73"/>
    <w:rsid w:val="00E057DE"/>
    <w:rsid w:val="00E1221F"/>
    <w:rsid w:val="00E25005"/>
    <w:rsid w:val="00E338CF"/>
    <w:rsid w:val="00E35645"/>
    <w:rsid w:val="00E41D30"/>
    <w:rsid w:val="00E434B5"/>
    <w:rsid w:val="00E60CA8"/>
    <w:rsid w:val="00EB7162"/>
    <w:rsid w:val="00EC2F2B"/>
    <w:rsid w:val="00ED4BB0"/>
    <w:rsid w:val="00EF7008"/>
    <w:rsid w:val="00F0256E"/>
    <w:rsid w:val="00F360E4"/>
    <w:rsid w:val="00F362EB"/>
    <w:rsid w:val="00F43C5C"/>
    <w:rsid w:val="00F604FF"/>
    <w:rsid w:val="00F81ADF"/>
    <w:rsid w:val="00F83DDD"/>
    <w:rsid w:val="00FA1853"/>
    <w:rsid w:val="00FA4C64"/>
    <w:rsid w:val="00FB02F4"/>
    <w:rsid w:val="00FB343F"/>
    <w:rsid w:val="00FC30B7"/>
    <w:rsid w:val="00FD3080"/>
    <w:rsid w:val="00FE780A"/>
    <w:rsid w:val="01144C0E"/>
    <w:rsid w:val="018641CA"/>
    <w:rsid w:val="027B74CE"/>
    <w:rsid w:val="02851A13"/>
    <w:rsid w:val="03F56E48"/>
    <w:rsid w:val="03FD0463"/>
    <w:rsid w:val="048B7990"/>
    <w:rsid w:val="06560CBF"/>
    <w:rsid w:val="06F07A50"/>
    <w:rsid w:val="0724403F"/>
    <w:rsid w:val="080D02A8"/>
    <w:rsid w:val="09163BA2"/>
    <w:rsid w:val="0A132E38"/>
    <w:rsid w:val="0AE11E61"/>
    <w:rsid w:val="0BBE78D7"/>
    <w:rsid w:val="0BC96D1F"/>
    <w:rsid w:val="0BED17C9"/>
    <w:rsid w:val="0C5F6014"/>
    <w:rsid w:val="0D083FD8"/>
    <w:rsid w:val="0DFF4E29"/>
    <w:rsid w:val="0E5D5FEB"/>
    <w:rsid w:val="0FC80D35"/>
    <w:rsid w:val="0FEF456D"/>
    <w:rsid w:val="10243846"/>
    <w:rsid w:val="10796412"/>
    <w:rsid w:val="11662DDD"/>
    <w:rsid w:val="122F22A3"/>
    <w:rsid w:val="128B2612"/>
    <w:rsid w:val="140C2170"/>
    <w:rsid w:val="14651B79"/>
    <w:rsid w:val="1771429A"/>
    <w:rsid w:val="1A462D28"/>
    <w:rsid w:val="1B695879"/>
    <w:rsid w:val="1C195AC0"/>
    <w:rsid w:val="1C7D79C3"/>
    <w:rsid w:val="1D1D4023"/>
    <w:rsid w:val="1DB1746D"/>
    <w:rsid w:val="1DB87956"/>
    <w:rsid w:val="1E201830"/>
    <w:rsid w:val="1F0A4444"/>
    <w:rsid w:val="1F444023"/>
    <w:rsid w:val="1FE93684"/>
    <w:rsid w:val="2039076F"/>
    <w:rsid w:val="20506E01"/>
    <w:rsid w:val="20B5290A"/>
    <w:rsid w:val="20FC638B"/>
    <w:rsid w:val="2125165C"/>
    <w:rsid w:val="21B622BD"/>
    <w:rsid w:val="21B87F3A"/>
    <w:rsid w:val="21C568F0"/>
    <w:rsid w:val="222E55E4"/>
    <w:rsid w:val="225F11C0"/>
    <w:rsid w:val="22CC1087"/>
    <w:rsid w:val="2363263F"/>
    <w:rsid w:val="245412CE"/>
    <w:rsid w:val="24811ABB"/>
    <w:rsid w:val="24BE1264"/>
    <w:rsid w:val="24F03700"/>
    <w:rsid w:val="252C0BD5"/>
    <w:rsid w:val="25AB4D8D"/>
    <w:rsid w:val="27CB04BB"/>
    <w:rsid w:val="282A2EFA"/>
    <w:rsid w:val="2ACB0237"/>
    <w:rsid w:val="2BCF2633"/>
    <w:rsid w:val="2D254F95"/>
    <w:rsid w:val="2E1A1B31"/>
    <w:rsid w:val="2E862174"/>
    <w:rsid w:val="3070578E"/>
    <w:rsid w:val="30ED358D"/>
    <w:rsid w:val="31132938"/>
    <w:rsid w:val="31806D76"/>
    <w:rsid w:val="31AB0563"/>
    <w:rsid w:val="32062F70"/>
    <w:rsid w:val="324A3FF5"/>
    <w:rsid w:val="34E75E20"/>
    <w:rsid w:val="35FA69DD"/>
    <w:rsid w:val="364E72B9"/>
    <w:rsid w:val="366F5CAF"/>
    <w:rsid w:val="36A63A66"/>
    <w:rsid w:val="37985945"/>
    <w:rsid w:val="37CD1772"/>
    <w:rsid w:val="389D4507"/>
    <w:rsid w:val="399F601F"/>
    <w:rsid w:val="39B06BA7"/>
    <w:rsid w:val="3BAD382D"/>
    <w:rsid w:val="3BB20634"/>
    <w:rsid w:val="3E5B35CC"/>
    <w:rsid w:val="40CD1A5E"/>
    <w:rsid w:val="41AF2209"/>
    <w:rsid w:val="41FD0BF1"/>
    <w:rsid w:val="42093CD4"/>
    <w:rsid w:val="42CF7FD0"/>
    <w:rsid w:val="42F22631"/>
    <w:rsid w:val="446E3463"/>
    <w:rsid w:val="449538DC"/>
    <w:rsid w:val="45291F17"/>
    <w:rsid w:val="4552793B"/>
    <w:rsid w:val="45BE5DE5"/>
    <w:rsid w:val="45E3638F"/>
    <w:rsid w:val="460E6378"/>
    <w:rsid w:val="463D16AC"/>
    <w:rsid w:val="48262C13"/>
    <w:rsid w:val="4B046B3E"/>
    <w:rsid w:val="4B182006"/>
    <w:rsid w:val="4BF05499"/>
    <w:rsid w:val="4C2B4CEB"/>
    <w:rsid w:val="4D5F3D23"/>
    <w:rsid w:val="4D9B6DF0"/>
    <w:rsid w:val="4E5139A6"/>
    <w:rsid w:val="4EDE56A5"/>
    <w:rsid w:val="4FED6BF6"/>
    <w:rsid w:val="4FF0245F"/>
    <w:rsid w:val="50545AC5"/>
    <w:rsid w:val="51322AF5"/>
    <w:rsid w:val="51A927D1"/>
    <w:rsid w:val="52C51261"/>
    <w:rsid w:val="53036B8D"/>
    <w:rsid w:val="542211F1"/>
    <w:rsid w:val="55313373"/>
    <w:rsid w:val="557D48BB"/>
    <w:rsid w:val="55CA58A4"/>
    <w:rsid w:val="579815D9"/>
    <w:rsid w:val="58640CB6"/>
    <w:rsid w:val="59824C60"/>
    <w:rsid w:val="59ED671C"/>
    <w:rsid w:val="59EF3692"/>
    <w:rsid w:val="5A177DDF"/>
    <w:rsid w:val="5B753374"/>
    <w:rsid w:val="5C4A2B15"/>
    <w:rsid w:val="5C760908"/>
    <w:rsid w:val="5CF651D2"/>
    <w:rsid w:val="5DFC5A9F"/>
    <w:rsid w:val="5E016EF4"/>
    <w:rsid w:val="5E450D18"/>
    <w:rsid w:val="5EC372D6"/>
    <w:rsid w:val="602908C2"/>
    <w:rsid w:val="615B4D9F"/>
    <w:rsid w:val="63786938"/>
    <w:rsid w:val="638813FC"/>
    <w:rsid w:val="64CF71CC"/>
    <w:rsid w:val="668B4C5F"/>
    <w:rsid w:val="671D5948"/>
    <w:rsid w:val="67A32D0F"/>
    <w:rsid w:val="680A598F"/>
    <w:rsid w:val="68AA2527"/>
    <w:rsid w:val="692A6177"/>
    <w:rsid w:val="69725C67"/>
    <w:rsid w:val="6A202361"/>
    <w:rsid w:val="6AAA578F"/>
    <w:rsid w:val="6C623BD0"/>
    <w:rsid w:val="6C930917"/>
    <w:rsid w:val="6C992207"/>
    <w:rsid w:val="6CDA5ADC"/>
    <w:rsid w:val="6DB95E41"/>
    <w:rsid w:val="6F327DA1"/>
    <w:rsid w:val="6F7862B5"/>
    <w:rsid w:val="6F9D04EF"/>
    <w:rsid w:val="6FE479ED"/>
    <w:rsid w:val="70153D8A"/>
    <w:rsid w:val="706D3D00"/>
    <w:rsid w:val="70EE18E9"/>
    <w:rsid w:val="70FB0CAB"/>
    <w:rsid w:val="72F43D64"/>
    <w:rsid w:val="738F7A10"/>
    <w:rsid w:val="74330A31"/>
    <w:rsid w:val="756837DF"/>
    <w:rsid w:val="759964DE"/>
    <w:rsid w:val="75AC17C7"/>
    <w:rsid w:val="78105C20"/>
    <w:rsid w:val="789920E0"/>
    <w:rsid w:val="78BF7E3C"/>
    <w:rsid w:val="78DC7A1E"/>
    <w:rsid w:val="78DF07A3"/>
    <w:rsid w:val="791505C8"/>
    <w:rsid w:val="792B6CAA"/>
    <w:rsid w:val="794C1B10"/>
    <w:rsid w:val="79714AA8"/>
    <w:rsid w:val="7A7B769F"/>
    <w:rsid w:val="7B4C4049"/>
    <w:rsid w:val="7BE715C8"/>
    <w:rsid w:val="7C236153"/>
    <w:rsid w:val="7E8912DE"/>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8"/>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9"/>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0"/>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1"/>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2"/>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styleId="8">
    <w:name w:val="Normal Indent"/>
    <w:basedOn w:val="1"/>
    <w:link w:val="35"/>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link w:val="72"/>
    <w:semiHidden/>
    <w:unhideWhenUsed/>
    <w:qFormat/>
    <w:uiPriority w:val="99"/>
    <w:pPr>
      <w:widowControl w:val="0"/>
      <w:adjustRightInd/>
      <w:snapToGrid/>
      <w:spacing w:after="120"/>
      <w:jc w:val="both"/>
    </w:pPr>
    <w:rPr>
      <w:rFonts w:ascii="Calibri" w:hAnsi="Calibri" w:eastAsia="宋体" w:cs="黑体"/>
      <w:kern w:val="2"/>
      <w:sz w:val="21"/>
      <w:szCs w:val="24"/>
    </w:rPr>
  </w:style>
  <w:style w:type="paragraph" w:styleId="10">
    <w:name w:val="Body Text Indent"/>
    <w:basedOn w:val="1"/>
    <w:link w:val="36"/>
    <w:qFormat/>
    <w:uiPriority w:val="99"/>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7"/>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33"/>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38"/>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27"/>
    <w:unhideWhenUsed/>
    <w:qFormat/>
    <w:uiPriority w:val="99"/>
    <w:pPr>
      <w:tabs>
        <w:tab w:val="center" w:pos="4153"/>
        <w:tab w:val="right" w:pos="8306"/>
      </w:tabs>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6">
    <w:name w:val="footnote text"/>
    <w:basedOn w:val="1"/>
    <w:link w:val="39"/>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7">
    <w:name w:val="Body Text Indent 3"/>
    <w:basedOn w:val="1"/>
    <w:link w:val="40"/>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8">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9">
    <w:name w:val="Body Text First Indent 2"/>
    <w:basedOn w:val="10"/>
    <w:link w:val="41"/>
    <w:unhideWhenUsed/>
    <w:qFormat/>
    <w:uiPriority w:val="0"/>
    <w:pPr>
      <w:tabs>
        <w:tab w:val="left" w:pos="0"/>
        <w:tab w:val="left" w:pos="993"/>
        <w:tab w:val="left" w:pos="1134"/>
      </w:tabs>
      <w:ind w:firstLine="420"/>
    </w:pPr>
  </w:style>
  <w:style w:type="character" w:styleId="22">
    <w:name w:val="page number"/>
    <w:basedOn w:val="21"/>
    <w:qFormat/>
    <w:uiPriority w:val="0"/>
  </w:style>
  <w:style w:type="character" w:styleId="23">
    <w:name w:val="FollowedHyperlink"/>
    <w:basedOn w:val="21"/>
    <w:semiHidden/>
    <w:unhideWhenUsed/>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character" w:customStyle="1" w:styleId="26">
    <w:name w:val="页眉 Char"/>
    <w:basedOn w:val="21"/>
    <w:link w:val="15"/>
    <w:semiHidden/>
    <w:qFormat/>
    <w:uiPriority w:val="99"/>
    <w:rPr>
      <w:rFonts w:ascii="Tahoma" w:hAnsi="Tahoma"/>
      <w:sz w:val="18"/>
      <w:szCs w:val="18"/>
    </w:rPr>
  </w:style>
  <w:style w:type="character" w:customStyle="1" w:styleId="27">
    <w:name w:val="页脚 Char"/>
    <w:basedOn w:val="21"/>
    <w:link w:val="14"/>
    <w:semiHidden/>
    <w:qFormat/>
    <w:uiPriority w:val="99"/>
    <w:rPr>
      <w:rFonts w:ascii="Tahoma" w:hAnsi="Tahoma"/>
      <w:sz w:val="18"/>
      <w:szCs w:val="18"/>
    </w:rPr>
  </w:style>
  <w:style w:type="character" w:customStyle="1" w:styleId="28">
    <w:name w:val="标题 1 Char"/>
    <w:basedOn w:val="21"/>
    <w:link w:val="3"/>
    <w:qFormat/>
    <w:uiPriority w:val="0"/>
    <w:rPr>
      <w:rFonts w:ascii="Times New Roman" w:hAnsi="Times New Roman" w:eastAsia="宋体" w:cs="Times New Roman"/>
      <w:b/>
      <w:bCs/>
      <w:kern w:val="44"/>
      <w:sz w:val="44"/>
      <w:szCs w:val="44"/>
    </w:rPr>
  </w:style>
  <w:style w:type="character" w:customStyle="1" w:styleId="29">
    <w:name w:val="标题 2 Char"/>
    <w:basedOn w:val="21"/>
    <w:link w:val="4"/>
    <w:qFormat/>
    <w:uiPriority w:val="0"/>
    <w:rPr>
      <w:rFonts w:ascii="Arial" w:hAnsi="Arial" w:eastAsia="黑体" w:cs="Times New Roman"/>
      <w:b/>
      <w:bCs/>
      <w:kern w:val="2"/>
      <w:sz w:val="32"/>
      <w:szCs w:val="32"/>
    </w:rPr>
  </w:style>
  <w:style w:type="character" w:customStyle="1" w:styleId="30">
    <w:name w:val="标题 3 Char"/>
    <w:basedOn w:val="21"/>
    <w:link w:val="5"/>
    <w:qFormat/>
    <w:uiPriority w:val="0"/>
    <w:rPr>
      <w:rFonts w:ascii="Times New Roman" w:hAnsi="Times New Roman" w:eastAsia="宋体" w:cs="Times New Roman"/>
      <w:b/>
      <w:bCs/>
      <w:kern w:val="2"/>
      <w:sz w:val="32"/>
      <w:szCs w:val="32"/>
    </w:rPr>
  </w:style>
  <w:style w:type="character" w:customStyle="1" w:styleId="31">
    <w:name w:val="标题 4 Char"/>
    <w:basedOn w:val="21"/>
    <w:link w:val="6"/>
    <w:qFormat/>
    <w:uiPriority w:val="0"/>
    <w:rPr>
      <w:rFonts w:ascii="Arial" w:hAnsi="Arial" w:eastAsia="黑体" w:cs="Times New Roman"/>
      <w:b/>
      <w:bCs/>
      <w:kern w:val="2"/>
      <w:sz w:val="28"/>
      <w:szCs w:val="28"/>
    </w:rPr>
  </w:style>
  <w:style w:type="character" w:customStyle="1" w:styleId="32">
    <w:name w:val="标题 5 Char"/>
    <w:basedOn w:val="21"/>
    <w:link w:val="7"/>
    <w:qFormat/>
    <w:uiPriority w:val="0"/>
    <w:rPr>
      <w:rFonts w:ascii="Times New Roman" w:hAnsi="Times New Roman" w:eastAsia="宋体" w:cs="Times New Roman"/>
      <w:b/>
      <w:bCs/>
      <w:kern w:val="2"/>
      <w:sz w:val="28"/>
      <w:szCs w:val="28"/>
    </w:rPr>
  </w:style>
  <w:style w:type="character" w:customStyle="1" w:styleId="33">
    <w:name w:val="正文文本缩进 2 Char"/>
    <w:basedOn w:val="21"/>
    <w:link w:val="12"/>
    <w:qFormat/>
    <w:uiPriority w:val="0"/>
    <w:rPr>
      <w:rFonts w:ascii="Times New Roman" w:hAnsi="Times New Roman" w:eastAsia="宋体" w:cs="Times New Roman"/>
      <w:kern w:val="2"/>
      <w:sz w:val="21"/>
      <w:szCs w:val="24"/>
    </w:rPr>
  </w:style>
  <w:style w:type="paragraph" w:customStyle="1" w:styleId="34">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5">
    <w:name w:val="正文缩进 Char"/>
    <w:basedOn w:val="21"/>
    <w:link w:val="8"/>
    <w:qFormat/>
    <w:uiPriority w:val="0"/>
    <w:rPr>
      <w:rFonts w:ascii="Times New Roman" w:hAnsi="Times New Roman" w:eastAsia="宋体" w:cs="Times New Roman"/>
      <w:kern w:val="2"/>
      <w:sz w:val="21"/>
      <w:szCs w:val="20"/>
    </w:rPr>
  </w:style>
  <w:style w:type="character" w:customStyle="1" w:styleId="36">
    <w:name w:val="正文文本缩进 Char"/>
    <w:basedOn w:val="21"/>
    <w:link w:val="10"/>
    <w:qFormat/>
    <w:uiPriority w:val="99"/>
    <w:rPr>
      <w:rFonts w:ascii="Times New Roman" w:hAnsi="Times New Roman" w:eastAsia="宋体" w:cs="Times New Roman"/>
      <w:kern w:val="2"/>
      <w:sz w:val="28"/>
      <w:szCs w:val="24"/>
    </w:rPr>
  </w:style>
  <w:style w:type="character" w:customStyle="1" w:styleId="37">
    <w:name w:val="纯文本 Char"/>
    <w:basedOn w:val="21"/>
    <w:link w:val="11"/>
    <w:qFormat/>
    <w:uiPriority w:val="0"/>
    <w:rPr>
      <w:rFonts w:ascii="宋体" w:hAnsi="Courier New" w:eastAsia="宋体" w:cs="Times New Roman"/>
      <w:sz w:val="21"/>
      <w:szCs w:val="20"/>
    </w:rPr>
  </w:style>
  <w:style w:type="character" w:customStyle="1" w:styleId="38">
    <w:name w:val="批注框文本 Char"/>
    <w:basedOn w:val="21"/>
    <w:link w:val="13"/>
    <w:semiHidden/>
    <w:qFormat/>
    <w:uiPriority w:val="0"/>
    <w:rPr>
      <w:rFonts w:ascii="Times New Roman" w:hAnsi="Times New Roman" w:eastAsia="宋体" w:cs="Times New Roman"/>
      <w:kern w:val="2"/>
      <w:sz w:val="18"/>
      <w:szCs w:val="18"/>
    </w:rPr>
  </w:style>
  <w:style w:type="character" w:customStyle="1" w:styleId="39">
    <w:name w:val="脚注文本 Char"/>
    <w:basedOn w:val="21"/>
    <w:link w:val="16"/>
    <w:semiHidden/>
    <w:qFormat/>
    <w:uiPriority w:val="0"/>
    <w:rPr>
      <w:rFonts w:ascii="Times New Roman" w:hAnsi="Times New Roman" w:eastAsia="宋体" w:cs="Times New Roman"/>
      <w:sz w:val="18"/>
      <w:szCs w:val="20"/>
    </w:rPr>
  </w:style>
  <w:style w:type="character" w:customStyle="1" w:styleId="40">
    <w:name w:val="正文文本缩进 3 Char"/>
    <w:basedOn w:val="21"/>
    <w:link w:val="17"/>
    <w:qFormat/>
    <w:uiPriority w:val="0"/>
    <w:rPr>
      <w:rFonts w:ascii="仿宋_GB2312" w:hAnsi="Times New Roman" w:eastAsia="仿宋_GB2312" w:cs="Times New Roman"/>
      <w:sz w:val="28"/>
      <w:szCs w:val="20"/>
    </w:rPr>
  </w:style>
  <w:style w:type="character" w:customStyle="1" w:styleId="41">
    <w:name w:val="正文首行缩进 2 Char"/>
    <w:basedOn w:val="36"/>
    <w:link w:val="19"/>
    <w:qFormat/>
    <w:uiPriority w:val="0"/>
  </w:style>
  <w:style w:type="character" w:customStyle="1" w:styleId="42">
    <w:name w:val="样式 正文缩进正文（首行缩进两字）特点ALT+Z表正文正文非缩进四号段1Normal Indent Char2... Char"/>
    <w:basedOn w:val="21"/>
    <w:link w:val="43"/>
    <w:qFormat/>
    <w:uiPriority w:val="0"/>
    <w:rPr>
      <w:rFonts w:ascii="宋体" w:hAnsi="宋体" w:eastAsia="黑体"/>
      <w:b/>
      <w:sz w:val="32"/>
    </w:rPr>
  </w:style>
  <w:style w:type="paragraph" w:customStyle="1" w:styleId="43">
    <w:name w:val="样式 正文缩进正文（首行缩进两字）特点ALT+Z表正文正文非缩进四号段1Normal Indent Char2..."/>
    <w:basedOn w:val="4"/>
    <w:next w:val="5"/>
    <w:link w:val="42"/>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4">
    <w:name w:val="样式 正文缩进特点ALT+Z表正文正文非缩进四号段1Normal Indent Char2Normal Inde..."/>
    <w:basedOn w:val="21"/>
    <w:qFormat/>
    <w:uiPriority w:val="0"/>
    <w:rPr>
      <w:rFonts w:ascii="宋体" w:hAnsi="宋体"/>
      <w:b/>
      <w:sz w:val="44"/>
    </w:rPr>
  </w:style>
  <w:style w:type="paragraph" w:customStyle="1" w:styleId="45">
    <w:name w:val="CM99"/>
    <w:basedOn w:val="46"/>
    <w:next w:val="46"/>
    <w:qFormat/>
    <w:uiPriority w:val="0"/>
    <w:pPr>
      <w:spacing w:after="443"/>
    </w:pPr>
    <w:rPr>
      <w:color w:val="auto"/>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7">
    <w:name w:val="样式 正文缩进正文（首行缩进两字）特点ALT+Z表正文正文非缩进四号段1Normal Indent Char2...4"/>
    <w:basedOn w:val="1"/>
    <w:next w:val="48"/>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8">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9">
    <w:name w:val="CM80"/>
    <w:basedOn w:val="46"/>
    <w:next w:val="46"/>
    <w:qFormat/>
    <w:uiPriority w:val="0"/>
    <w:pPr>
      <w:spacing w:line="440" w:lineRule="atLeast"/>
    </w:pPr>
    <w:rPr>
      <w:color w:val="auto"/>
      <w:szCs w:val="24"/>
    </w:rPr>
  </w:style>
  <w:style w:type="paragraph" w:customStyle="1" w:styleId="50">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1">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2">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3">
    <w:name w:val="标题 4_0"/>
    <w:basedOn w:val="52"/>
    <w:next w:val="52"/>
    <w:qFormat/>
    <w:uiPriority w:val="2"/>
    <w:pPr>
      <w:keepNext/>
      <w:keepLines/>
      <w:spacing w:before="280" w:after="290" w:line="372" w:lineRule="auto"/>
    </w:pPr>
    <w:rPr>
      <w:rFonts w:ascii="Arial" w:hAnsi="Arial" w:eastAsia="黑体" w:cs="Arial"/>
      <w:b/>
      <w:bCs/>
      <w:sz w:val="28"/>
      <w:szCs w:val="28"/>
    </w:rPr>
  </w:style>
  <w:style w:type="paragraph" w:customStyle="1" w:styleId="54">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5">
    <w:name w:val="Blockquote_0"/>
    <w:basedOn w:val="50"/>
    <w:next w:val="1"/>
    <w:qFormat/>
    <w:uiPriority w:val="0"/>
    <w:pPr>
      <w:autoSpaceDE w:val="0"/>
      <w:spacing w:before="100" w:after="100"/>
      <w:ind w:left="360" w:right="360"/>
      <w:jc w:val="left"/>
    </w:pPr>
    <w:rPr>
      <w:sz w:val="24"/>
      <w:szCs w:val="24"/>
    </w:rPr>
  </w:style>
  <w:style w:type="paragraph" w:customStyle="1" w:styleId="56">
    <w:name w:val="标题 3_0"/>
    <w:basedOn w:val="52"/>
    <w:next w:val="52"/>
    <w:qFormat/>
    <w:uiPriority w:val="2"/>
    <w:pPr>
      <w:keepNext/>
      <w:keepLines/>
      <w:spacing w:before="260" w:after="260" w:line="415" w:lineRule="auto"/>
    </w:pPr>
    <w:rPr>
      <w:rFonts w:ascii="Times New Roman" w:hAnsi="Times New Roman" w:cs="Times New Roman"/>
      <w:b/>
      <w:bCs/>
      <w:sz w:val="32"/>
      <w:szCs w:val="32"/>
    </w:rPr>
  </w:style>
  <w:style w:type="paragraph" w:customStyle="1" w:styleId="57">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8">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9">
    <w:name w:val="Blockquote"/>
    <w:basedOn w:val="1"/>
    <w:qFormat/>
    <w:uiPriority w:val="99"/>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0">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1">
    <w:name w:val="正文缩进 Char1"/>
    <w:qFormat/>
    <w:uiPriority w:val="0"/>
    <w:rPr>
      <w:kern w:val="2"/>
      <w:sz w:val="21"/>
    </w:rPr>
  </w:style>
  <w:style w:type="character" w:customStyle="1" w:styleId="62">
    <w:name w:val="zn-logo"/>
    <w:basedOn w:val="21"/>
    <w:qFormat/>
    <w:uiPriority w:val="0"/>
  </w:style>
  <w:style w:type="character" w:customStyle="1" w:styleId="63">
    <w:name w:val="ml-logo"/>
    <w:basedOn w:val="21"/>
    <w:qFormat/>
    <w:uiPriority w:val="0"/>
  </w:style>
  <w:style w:type="character" w:customStyle="1" w:styleId="64">
    <w:name w:val="gd-logo"/>
    <w:basedOn w:val="21"/>
    <w:qFormat/>
    <w:uiPriority w:val="0"/>
  </w:style>
  <w:style w:type="character" w:customStyle="1" w:styleId="65">
    <w:name w:val="yjx-logo"/>
    <w:basedOn w:val="21"/>
    <w:qFormat/>
    <w:uiPriority w:val="0"/>
  </w:style>
  <w:style w:type="paragraph" w:customStyle="1" w:styleId="66">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7">
    <w:name w:val="正文缩进1"/>
    <w:next w:val="68"/>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8">
    <w:name w:val="正文 A"/>
    <w:next w:val="69"/>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9">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70">
    <w:name w:val="标题 31"/>
    <w:next w:val="68"/>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1">
    <w:name w:val="List Paragraph"/>
    <w:basedOn w:val="1"/>
    <w:unhideWhenUsed/>
    <w:qFormat/>
    <w:uiPriority w:val="99"/>
    <w:pPr>
      <w:ind w:firstLine="420" w:firstLineChars="200"/>
    </w:pPr>
  </w:style>
  <w:style w:type="character" w:customStyle="1" w:styleId="72">
    <w:name w:val="正文文本 Char"/>
    <w:basedOn w:val="21"/>
    <w:link w:val="9"/>
    <w:semiHidden/>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5308</Words>
  <Characters>30256</Characters>
  <Lines>252</Lines>
  <Paragraphs>70</Paragraphs>
  <TotalTime>0</TotalTime>
  <ScaleCrop>false</ScaleCrop>
  <LinksUpToDate>false</LinksUpToDate>
  <CharactersWithSpaces>35494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2025-07-25T08:36:44Z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