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440" w:lineRule="exact"/>
        <w:jc w:val="center"/>
        <w:rPr>
          <w:color w:val="auto"/>
          <w:sz w:val="28"/>
          <w:szCs w:val="28"/>
          <w:highlight w:val="none"/>
        </w:rPr>
      </w:pPr>
      <w:r>
        <w:rPr>
          <w:rStyle w:val="7"/>
          <w:rFonts w:hint="eastAsia" w:ascii="宋体" w:hAnsi="宋体" w:eastAsia="宋体" w:cs="宋体"/>
          <w:color w:val="auto"/>
          <w:sz w:val="28"/>
          <w:szCs w:val="28"/>
          <w:highlight w:val="none"/>
        </w:rPr>
        <w:t>依法缴纳税收证明材料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rFonts w:hint="eastAsia" w:ascii="宋体" w:hAnsi="宋体" w:eastAsia="宋体" w:cs="宋体"/>
          <w:color w:val="auto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highlight w:val="none"/>
        </w:rPr>
        <w:t>致：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（征集人或采购代理机构）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420"/>
        <w:textAlignment w:val="auto"/>
        <w:rPr>
          <w:rFonts w:eastAsia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1、依法缴纳税收的供应商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420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 ）法人（包括企业、事业单位和社会团体）的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420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现附上自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    </w:t>
      </w:r>
      <w:r>
        <w:rPr>
          <w:rFonts w:hint="eastAsia" w:ascii="宋体" w:hAnsi="宋体" w:eastAsia="宋体" w:cs="宋体"/>
          <w:color w:val="auto"/>
          <w:highlight w:val="none"/>
        </w:rPr>
        <w:t>年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highlight w:val="none"/>
        </w:rPr>
        <w:t>月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highlight w:val="none"/>
        </w:rPr>
        <w:t>日至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    </w:t>
      </w:r>
      <w:r>
        <w:rPr>
          <w:rFonts w:hint="eastAsia" w:ascii="宋体" w:hAnsi="宋体" w:eastAsia="宋体" w:cs="宋体"/>
          <w:color w:val="auto"/>
          <w:highlight w:val="none"/>
        </w:rPr>
        <w:t>年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highlight w:val="none"/>
        </w:rPr>
        <w:t>月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highlight w:val="none"/>
        </w:rPr>
        <w:t>日期间我方缴纳的</w:t>
      </w:r>
      <w:r>
        <w:rPr>
          <w:rFonts w:ascii="宋体" w:hAnsi="宋体" w:eastAsia="宋体" w:cs="宋体"/>
          <w:color w:val="auto"/>
          <w:highlight w:val="none"/>
          <w:u w:val="single"/>
        </w:rPr>
        <w:t>（包括但不限于税务机关出具的专用收据、税收缴纳</w:t>
      </w:r>
      <w:bookmarkStart w:id="0" w:name="_GoBack"/>
      <w:bookmarkEnd w:id="0"/>
      <w:r>
        <w:rPr>
          <w:rFonts w:ascii="宋体" w:hAnsi="宋体" w:eastAsia="宋体" w:cs="宋体"/>
          <w:color w:val="auto"/>
          <w:highlight w:val="none"/>
          <w:u w:val="single"/>
        </w:rPr>
        <w:t>证明或税收代缴银行的缴款收讫凭证）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等</w:t>
      </w:r>
      <w:r>
        <w:rPr>
          <w:rFonts w:hint="eastAsia" w:ascii="宋体" w:hAnsi="宋体" w:eastAsia="宋体" w:cs="宋体"/>
          <w:color w:val="auto"/>
          <w:highlight w:val="none"/>
        </w:rPr>
        <w:t>税收凭据复印件，上述证明材料真实有效，否则我方负全部责任。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420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 ）非法人（包括其他组织、自然人）的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420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现附上自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    </w:t>
      </w:r>
      <w:r>
        <w:rPr>
          <w:rFonts w:hint="eastAsia" w:ascii="宋体" w:hAnsi="宋体" w:eastAsia="宋体" w:cs="宋体"/>
          <w:color w:val="auto"/>
          <w:highlight w:val="none"/>
        </w:rPr>
        <w:t>年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highlight w:val="none"/>
        </w:rPr>
        <w:t>月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highlight w:val="none"/>
        </w:rPr>
        <w:t>日至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    </w:t>
      </w:r>
      <w:r>
        <w:rPr>
          <w:rFonts w:hint="eastAsia" w:ascii="宋体" w:hAnsi="宋体" w:eastAsia="宋体" w:cs="宋体"/>
          <w:color w:val="auto"/>
          <w:highlight w:val="none"/>
        </w:rPr>
        <w:t>年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highlight w:val="none"/>
        </w:rPr>
        <w:t>月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highlight w:val="none"/>
        </w:rPr>
        <w:t>日期间我方缴纳的</w:t>
      </w:r>
      <w:r>
        <w:rPr>
          <w:rFonts w:ascii="宋体" w:hAnsi="宋体" w:eastAsia="宋体" w:cs="宋体"/>
          <w:color w:val="auto"/>
          <w:highlight w:val="none"/>
          <w:u w:val="single"/>
        </w:rPr>
        <w:t>（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包括但不限于税务机关出具的专用收据、税收缴纳证明或税收代缴银行的缴款收讫凭证）等</w:t>
      </w:r>
      <w:r>
        <w:rPr>
          <w:rFonts w:hint="eastAsia" w:ascii="宋体" w:hAnsi="宋体" w:eastAsia="宋体" w:cs="宋体"/>
          <w:color w:val="auto"/>
          <w:highlight w:val="none"/>
        </w:rPr>
        <w:t>税收凭据复印件，上述证明材料真实有效，否则我方负全部责任。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420"/>
        <w:textAlignment w:val="auto"/>
        <w:rPr>
          <w:rFonts w:eastAsia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2、依法免税的供应商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420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 ）现附上我方依法免税证明材料复印件，上述证明材料真实有效，否则我方负全部责任。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★注意：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1、请供应商按照实际情况编制填写，在相应的（）中打“√”，并按照本格式的要求提供相应证明材料的复印件。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2、供应商提供的税收凭据复印件应符合下列规定：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2.1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提交响应文件截止时间</w:t>
      </w:r>
      <w:r>
        <w:rPr>
          <w:rFonts w:hint="eastAsia" w:ascii="宋体" w:hAnsi="宋体" w:eastAsia="宋体" w:cs="宋体"/>
          <w:color w:val="auto"/>
          <w:highlight w:val="none"/>
        </w:rPr>
        <w:t>前（不含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提交响应文件截止时间</w:t>
      </w:r>
      <w:r>
        <w:rPr>
          <w:rFonts w:hint="eastAsia" w:ascii="宋体" w:hAnsi="宋体" w:eastAsia="宋体" w:cs="宋体"/>
          <w:color w:val="auto"/>
          <w:highlight w:val="none"/>
        </w:rPr>
        <w:t>的当月）已依法缴纳税收的供应商，提供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提交响应文件截止时间</w:t>
      </w:r>
      <w:r>
        <w:rPr>
          <w:rFonts w:hint="eastAsia" w:ascii="宋体" w:hAnsi="宋体" w:eastAsia="宋体" w:cs="宋体"/>
          <w:color w:val="auto"/>
          <w:highlight w:val="none"/>
        </w:rPr>
        <w:t>前六个月（不含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提交响应文件截止时间</w:t>
      </w:r>
      <w:r>
        <w:rPr>
          <w:rFonts w:hint="eastAsia" w:ascii="宋体" w:hAnsi="宋体" w:eastAsia="宋体" w:cs="宋体"/>
          <w:color w:val="auto"/>
          <w:highlight w:val="none"/>
        </w:rPr>
        <w:t>的当月）中任一月份的税收凭据复印件。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2.2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提交响应文件截止时间</w:t>
      </w:r>
      <w:r>
        <w:rPr>
          <w:rFonts w:hint="eastAsia" w:ascii="宋体" w:hAnsi="宋体" w:eastAsia="宋体" w:cs="宋体"/>
          <w:color w:val="auto"/>
          <w:highlight w:val="none"/>
        </w:rPr>
        <w:t>的当月成立且已依法缴纳税收的供应商，提供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提交响应文件截止时间</w:t>
      </w:r>
      <w:r>
        <w:rPr>
          <w:rFonts w:hint="eastAsia" w:ascii="宋体" w:hAnsi="宋体" w:eastAsia="宋体" w:cs="宋体"/>
          <w:color w:val="auto"/>
          <w:highlight w:val="none"/>
        </w:rPr>
        <w:t>当月的税收凭据复印件。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2.3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提交响应文件截止时间</w:t>
      </w:r>
      <w:r>
        <w:rPr>
          <w:rFonts w:hint="eastAsia" w:ascii="宋体" w:hAnsi="宋体" w:eastAsia="宋体" w:cs="宋体"/>
          <w:color w:val="auto"/>
          <w:highlight w:val="none"/>
        </w:rPr>
        <w:t>的当月成立但因税务机关原因导致其尚未依法缴纳税收的供应商，提供依法缴纳税收承诺书原件（格式自拟），该承诺书视同税收凭据。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3、供应商提供的相应证明材料复印件均应符合：内容完整、清晰、整洁，并由供应商加盖其单位公章。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rFonts w:hint="eastAsia" w:ascii="宋体" w:hAnsi="宋体" w:eastAsia="宋体" w:cs="宋体"/>
          <w:color w:val="auto"/>
          <w:highlight w:val="none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（全称并加盖单位公章）</w:t>
      </w:r>
    </w:p>
    <w:p/>
    <w:sectPr>
      <w:pgSz w:w="11906" w:h="16838"/>
      <w:pgMar w:top="1440" w:right="1083" w:bottom="1440" w:left="108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F63075"/>
    <w:rsid w:val="6BB6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iPriority="99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qFormat="1" w:uiPriority="99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heading"/>
    <w:basedOn w:val="1"/>
    <w:next w:val="3"/>
    <w:unhideWhenUsed/>
    <w:qFormat/>
    <w:uiPriority w:val="99"/>
    <w:rPr>
      <w:szCs w:val="21"/>
    </w:rPr>
  </w:style>
  <w:style w:type="paragraph" w:styleId="3">
    <w:name w:val="index 1"/>
    <w:basedOn w:val="1"/>
    <w:next w:val="1"/>
    <w:unhideWhenUsed/>
    <w:qFormat/>
    <w:uiPriority w:val="99"/>
  </w:style>
  <w:style w:type="paragraph" w:styleId="4">
    <w:name w:val="Normal (Web)"/>
    <w:basedOn w:val="1"/>
    <w:next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2024-04-17T10:02:00Z</dcterms:created>
  <dc:creator>Administrator</dc:creator>
  <cp:lastModifiedBy>YY</cp:lastModifiedBy>
  <dcterms:modified xsi:type="dcterms:W3CDTF">2024-04-17T10:09:09Z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5E584672F651427585C5C00F4C9E29A2</vt:lpwstr>
  </property>
</Properties>
</file>