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附件3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本级“三公”经费预算安排情况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按照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国务院关于推进政府预算信息公开的决策部署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6"/>
          <w:szCs w:val="36"/>
        </w:rPr>
        <w:t>《福建省财政厅关于深入推进预决算公开工作的通知》（闽财预[2014]106号）有关规定，根据各部门单位上报的20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6"/>
          <w:szCs w:val="36"/>
        </w:rPr>
        <w:t>年“三公”经费预算情况，经县财政局汇总，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经汇总，本级2020年使用一般公共预算拨款安排的“三公”经费预算数为1053万元，比上年预算数增加17万元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增长1.6%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。其中，因公出国（境）经费14万元，与上年预算数相比增长55.6%,主要依据增加招商及对外经贸活动引起出国经费增加；公务接待费136万元，与上年预算数相比下降2.2%；公务用车购置经费398万元，与上年预算数相比下降7.9%；公务用车运行经费505万元，与上年预算数相比增长10.7%。“三公”经费预算增长的主要原因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预排出国经费增加，部分公车增加维修维护经费。</w:t>
      </w: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sectPr>
      <w:pgSz w:w="11906" w:h="16838"/>
      <w:pgMar w:top="1134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607D42"/>
    <w:rsid w:val="2BF72F8E"/>
    <w:rsid w:val="45875710"/>
    <w:rsid w:val="50B55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4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dell</cp:lastModifiedBy>
  <cp:lastPrinted>2018-05-24T00:37:00Z</cp:lastPrinted>
  <dcterms:modified xsi:type="dcterms:W3CDTF">2020-02-22T09:35:03Z</dcterms:modified>
  <dc:title>仙游县县本级2017年“三公”经费预算安排情况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