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0767">
      <w:pPr>
        <w:pStyle w:val="3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2021"/>
      <w:bookmarkStart w:id="1" w:name="_Toc874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仙游县东溪水库</w:t>
      </w:r>
    </w:p>
    <w:p w14:paraId="7A28F912">
      <w:pPr>
        <w:pStyle w:val="3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水利工程供水定价成本监审</w:t>
      </w:r>
      <w:bookmarkEnd w:id="0"/>
      <w:bookmarkEnd w:id="1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报告</w:t>
      </w:r>
    </w:p>
    <w:p w14:paraId="1D41C7B5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0B926F2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根据工作安排，我局对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仙游县东溪水库管理中心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定价成本进行了监审，在监审过程中，采取听取情况介绍，查看相关资料、账本、凭证，核对财务数据等方法进行认真审核。现将定价成本监审结论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如下：</w:t>
      </w:r>
    </w:p>
    <w:p w14:paraId="54A6230C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一、基本情况</w:t>
      </w:r>
    </w:p>
    <w:p w14:paraId="2293E706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仙游县东溪水库位于仙游县赖店镇溪埔村，在木兰溪流域柴桥头溪支流上游，距县城仅11公里，大坝于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1972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年开工,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1980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竣工，水库控制流域面积35.5平方公里，总库容2330万立方米。仙游县东溪水库管理中心，隶属仙游县水利局，管理机构级别为股级、性质为事业单位自收自支，2015年定性为公益二类事业单位（仙委编办【2015】44号），管理中心内设6个站股室分别为办公室、工管站、保卫室、坝头站、渠道站、水电站等职能部门，人员编制33人，现有在岗在编人员32人。</w:t>
      </w:r>
    </w:p>
    <w:p w14:paraId="1C7FD1F2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二、成本监审原则和方法</w:t>
      </w:r>
    </w:p>
    <w:p w14:paraId="45B8D123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（一）成本监审原则</w:t>
      </w:r>
    </w:p>
    <w:p w14:paraId="652CDF17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成本监审遵循合法性、相关性、合理性原则。</w:t>
      </w:r>
    </w:p>
    <w:p w14:paraId="3E604277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（二）成本审核方法</w:t>
      </w:r>
    </w:p>
    <w:p w14:paraId="23D3101B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采取听取情况介绍，查看相关资料、账本、凭证，核对财务数据等方法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20802D">
      <w:pPr>
        <w:bidi w:val="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三、成本监审依据</w:t>
      </w:r>
    </w:p>
    <w:p w14:paraId="6AC23AEB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1、《中华人民共和国价格法》；</w:t>
      </w:r>
    </w:p>
    <w:p w14:paraId="61F7ADD7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2、《中华人民共和国会计法》；</w:t>
      </w:r>
    </w:p>
    <w:p w14:paraId="454B1D23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3、《企业会计准则》；</w:t>
      </w:r>
    </w:p>
    <w:p w14:paraId="6A790DAE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4、《政府制定价格成本监审办法》（国家发改委2017第8号令）；</w:t>
      </w:r>
    </w:p>
    <w:p w14:paraId="69291C20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5、《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定价成本监审办法》（国家发展改革委令202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号）；</w:t>
      </w:r>
    </w:p>
    <w:p w14:paraId="642AA2CE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6、《福建省定价成本监审目录》(闽发改规〔2022〕10号)；</w:t>
      </w:r>
    </w:p>
    <w:p w14:paraId="7773F130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仙游县东溪水库管理中心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提供的年度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资产负债表、利润表、科目余额表等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相关账本资料。</w:t>
      </w:r>
    </w:p>
    <w:p w14:paraId="0F83A04A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四、成本监审程序</w:t>
      </w:r>
    </w:p>
    <w:p w14:paraId="7C3E8573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根据成本监审的政策和规定，要求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仙游县东溪水库管理中心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按规定对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水利工程供水定价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成本如实提供材料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填报成本数据。经过调查、审核、测算，核算定价成本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提出成本监审意见，征求被审项目单位意见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根据被审单位反馈意见完成复核，出具正式成本监审报告。</w:t>
      </w:r>
    </w:p>
    <w:p w14:paraId="1D32AF31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五、成本监审结论</w:t>
      </w:r>
    </w:p>
    <w:p w14:paraId="02AAE460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1、核定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供水总量为12984000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31FAEA5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2、核定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水利工程供水定价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总成本为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4545772.21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单位定价成本为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0.350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3C6E0FC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3、核定可计提收益的有效资产为12295243.06 元。</w:t>
      </w:r>
    </w:p>
    <w:p w14:paraId="5E6638EE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供水定价成本构成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核定情况</w:t>
      </w:r>
    </w:p>
    <w:p w14:paraId="68FDDD05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1、供水量</w:t>
      </w:r>
    </w:p>
    <w:p w14:paraId="01C0C3EF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仙游县东溪水库管理中心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量申报数为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9640720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，核定数为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12984000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，供水量核增3343280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4DB635B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和单位定价成本</w:t>
      </w:r>
    </w:p>
    <w:p w14:paraId="5C5E2412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仙游县东溪水库管理中心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申报数为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5603528.89元，核定数为4545772.21元，核减1057756.68 元，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其中：</w:t>
      </w:r>
    </w:p>
    <w:p w14:paraId="40956C6F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生产成本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5530157.96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元，核定数为4480605.28元，核减1049552.68元；</w:t>
      </w:r>
    </w:p>
    <w:p w14:paraId="1C0942FA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期间费用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申报数为73370.93元，核定数为65166.93元，核减8204元；</w:t>
      </w:r>
    </w:p>
    <w:p w14:paraId="63A9F912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）单位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定价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成本申报数0.581元/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，核定数0.3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，核减0.2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3D5C36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3、可计提收益的有效资产</w:t>
      </w:r>
    </w:p>
    <w:p w14:paraId="51A62F2F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仙游县东溪水库管理中心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可计提收益的有效资产为12295243.06 元，其中：固定资产净值11488680.75元，无形资产净值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元，营运成本为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806562.31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 w14:paraId="55FCB43C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详细核定情况及核增核减理由见附表。</w:t>
      </w:r>
    </w:p>
    <w:p w14:paraId="045F79EF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F94BF3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B3CA14A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67562C9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4522DCA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A64460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13447E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附：1、《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定价成本核定表》</w:t>
      </w:r>
    </w:p>
    <w:p w14:paraId="48228B09">
      <w:pPr>
        <w:bidi w:val="0"/>
        <w:ind w:firstLine="1120" w:firstLineChars="4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2、《可计提收益的有效资产明细表》</w:t>
      </w:r>
    </w:p>
    <w:p w14:paraId="2F18AE88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501D98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4450564">
      <w:pPr>
        <w:bidi w:val="0"/>
        <w:jc w:val="righ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发展和改革局</w:t>
      </w:r>
    </w:p>
    <w:p w14:paraId="695EC121">
      <w:pPr>
        <w:bidi w:val="0"/>
        <w:ind w:firstLine="6160" w:firstLineChars="2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6F630B1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07F6841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CA2230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0A313D0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33FAB7B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1468ECF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210763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07963C3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B4E71C9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D694E11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C7CE7B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93369F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951ACF7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15C0DD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7529E26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024A84A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1A08234">
      <w:pPr>
        <w:bidi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附：</w:t>
      </w:r>
    </w:p>
    <w:p w14:paraId="099CAB65">
      <w:pPr>
        <w:numPr>
          <w:ilvl w:val="0"/>
          <w:numId w:val="1"/>
        </w:numPr>
        <w:bidi w:val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水利工程供水定价成本核定表</w:t>
      </w:r>
    </w:p>
    <w:p w14:paraId="3676E9D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0A1F871">
      <w:pPr>
        <w:bidi w:val="0"/>
        <w:jc w:val="right"/>
        <w:rPr>
          <w:rFonts w:hint="default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单位：元、立方米</w:t>
      </w:r>
    </w:p>
    <w:tbl>
      <w:tblPr>
        <w:tblStyle w:val="5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072"/>
        <w:gridCol w:w="1316"/>
        <w:gridCol w:w="1426"/>
        <w:gridCol w:w="1316"/>
        <w:gridCol w:w="2108"/>
      </w:tblGrid>
      <w:tr w14:paraId="5BF3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及关系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上报数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核减（增）数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核定数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2B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2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9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E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9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DD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5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一、生产成本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1=∑(2:5)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5530157.96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-1049552.68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4480605.28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62F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（一）职工薪酬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4596430.08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-361377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4235053.08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按最末一年据实核定</w:t>
            </w:r>
          </w:p>
        </w:tc>
      </w:tr>
      <w:tr w14:paraId="07EC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（二）直接材料费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B01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0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（三）其他直接支出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59F8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（四）制造费用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933727.88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-688175.68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245552.2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折旧按最末一年，修理费按平均值</w:t>
            </w:r>
          </w:p>
        </w:tc>
      </w:tr>
      <w:tr w14:paraId="7056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二、期间费用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6=∑(7:9)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73370.93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-8204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65166.93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DFE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（一）管理费用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73370.93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-8204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65166.93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按平均值</w:t>
            </w:r>
          </w:p>
        </w:tc>
      </w:tr>
      <w:tr w14:paraId="2AD1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（二）销售费用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691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三、总成本（生活供水）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9=1+6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5603528.89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-1057756.68 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4545772.21 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2E8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1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四、供水量（生活供水）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9640720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3343280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12984000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平均值低于设计供水量60%的，按照设计供水量的60%确定</w:t>
            </w:r>
          </w:p>
        </w:tc>
      </w:tr>
      <w:tr w14:paraId="4D85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五、单位核定成本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11=9/10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-0.2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655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</w:tbl>
    <w:p w14:paraId="1FD92A37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3711359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6B1C2E0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3497F01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5367916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6CE24F2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2B43B4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D3B223E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B4157FA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59AEDAA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25A3E8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E9434D3">
      <w:pPr>
        <w:bidi w:val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2、可计提收益的有效资产明细表</w:t>
      </w:r>
    </w:p>
    <w:tbl>
      <w:tblPr>
        <w:tblStyle w:val="5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379"/>
        <w:gridCol w:w="5677"/>
      </w:tblGrid>
      <w:tr w14:paraId="03E1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C710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E45B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060A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5070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0775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09B9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固定资产净值 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84F3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11488680.75 </w:t>
            </w:r>
          </w:p>
        </w:tc>
      </w:tr>
      <w:tr w14:paraId="220C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E19F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474C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无形资产净值 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D20D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BF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655B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32E0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营运资本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D059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806562.31 </w:t>
            </w:r>
            <w:bookmarkStart w:id="2" w:name="_GoBack"/>
            <w:bookmarkEnd w:id="2"/>
          </w:p>
        </w:tc>
      </w:tr>
      <w:tr w14:paraId="1E37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6370">
            <w:pPr>
              <w:bidi w:val="0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小计：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EC3A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12295243.06 </w:t>
            </w:r>
          </w:p>
        </w:tc>
      </w:tr>
    </w:tbl>
    <w:p w14:paraId="7F5D7903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65885A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A7EB2"/>
    <w:multiLevelType w:val="singleLevel"/>
    <w:tmpl w:val="24CA7E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YzNDFkOWQzMmQwZTQxN2RiNDJlOTZmM2I4MDAifQ=="/>
  </w:docVars>
  <w:rsids>
    <w:rsidRoot w:val="617829C7"/>
    <w:rsid w:val="12F74B20"/>
    <w:rsid w:val="1A73374A"/>
    <w:rsid w:val="1CB44938"/>
    <w:rsid w:val="1D270D16"/>
    <w:rsid w:val="22D66BC3"/>
    <w:rsid w:val="2620726F"/>
    <w:rsid w:val="26BA76A3"/>
    <w:rsid w:val="275C638A"/>
    <w:rsid w:val="2D7E1A08"/>
    <w:rsid w:val="31D749A9"/>
    <w:rsid w:val="33C436FA"/>
    <w:rsid w:val="3AE27603"/>
    <w:rsid w:val="3FA332FA"/>
    <w:rsid w:val="407330DC"/>
    <w:rsid w:val="4AFD1F7A"/>
    <w:rsid w:val="50FA6CDF"/>
    <w:rsid w:val="5B442062"/>
    <w:rsid w:val="617829C7"/>
    <w:rsid w:val="7FB6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宋体" w:hAnsi="宋体" w:eastAsia="黑体"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adjustRightInd w:val="0"/>
      <w:snapToGrid w:val="0"/>
      <w:spacing w:line="240" w:lineRule="auto"/>
      <w:ind w:left="0" w:leftChars="0" w:firstLine="0" w:firstLineChars="0"/>
      <w:outlineLvl w:val="1"/>
    </w:pPr>
    <w:rPr>
      <w:rFonts w:ascii="Arial" w:hAnsi="Arial" w:eastAsia="黑体"/>
      <w:bCs/>
      <w:sz w:val="36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rPr>
      <w:sz w:val="18"/>
      <w:szCs w:val="18"/>
    </w:rPr>
  </w:style>
  <w:style w:type="character" w:customStyle="1" w:styleId="7">
    <w:name w:val="标题 1 Char"/>
    <w:link w:val="3"/>
    <w:qFormat/>
    <w:uiPriority w:val="0"/>
    <w:rPr>
      <w:rFonts w:ascii="宋体" w:hAnsi="宋体" w:eastAsia="黑体"/>
      <w:bCs/>
      <w:kern w:val="44"/>
      <w:sz w:val="44"/>
      <w:szCs w:val="44"/>
    </w:rPr>
  </w:style>
  <w:style w:type="character" w:customStyle="1" w:styleId="8">
    <w:name w:val="标题 2 Char1"/>
    <w:basedOn w:val="6"/>
    <w:link w:val="4"/>
    <w:qFormat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character" w:customStyle="1" w:styleId="9">
    <w:name w:val="font141"/>
    <w:basedOn w:val="6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6</Pages>
  <Words>1434</Words>
  <Characters>1853</Characters>
  <Lines>0</Lines>
  <Paragraphs>0</Paragraphs>
  <TotalTime>14</TotalTime>
  <ScaleCrop>false</ScaleCrop>
  <LinksUpToDate>false</LinksUpToDate>
  <CharactersWithSpaces>1871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2023-10-30T07:07:00Z</dcterms:created>
  <dc:creator>小桔子</dc:creator>
  <cp:lastModifiedBy>蹲街头要饭</cp:lastModifiedBy>
  <dcterms:modified xsi:type="dcterms:W3CDTF">2025-08-21T11:38:16Z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F05BED9048E44FDF8EE0314B9C88C4E6_13</vt:lpwstr>
  </property>
  <property fmtid="{D5CDD505-2E9C-101B-9397-08002B2CF9AE}" pid="4" name="KSOTemplateDocerSaveRecord">
    <vt:lpwstr>eyJoZGlkIjoiMTExYzNmMjk0OTczZjUwMjk0ZmE3MDZlNzJjNmU3NmQiLCJ1c2VySWQiOiIzMzkxMTgwMzYifQ==</vt:lpwstr>
  </property>
</Properties>
</file>