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D6763">
      <w:pPr>
        <w:pStyle w:val="9"/>
        <w:widowControl w:val="0"/>
        <w:rPr>
          <w:rFonts w:ascii="黑体" w:hAnsi="黑体" w:eastAsia="黑体"/>
          <w:sz w:val="32"/>
          <w:szCs w:val="32"/>
        </w:rPr>
      </w:pPr>
      <w:r>
        <w:rPr>
          <w:rFonts w:hint="eastAsia" w:ascii="黑体" w:hAnsi="黑体" w:eastAsia="黑体"/>
          <w:sz w:val="32"/>
          <w:szCs w:val="32"/>
        </w:rPr>
        <w:t>附件1</w:t>
      </w:r>
    </w:p>
    <w:p w14:paraId="3F75E2B7">
      <w:pPr>
        <w:widowControl/>
        <w:rPr>
          <w:sz w:val="32"/>
          <w:szCs w:val="32"/>
        </w:rPr>
      </w:pPr>
    </w:p>
    <w:p w14:paraId="4DF9EEEB">
      <w:pPr>
        <w:widowControl/>
        <w:jc w:val="center"/>
        <w:rPr>
          <w:sz w:val="84"/>
          <w:szCs w:val="84"/>
        </w:rPr>
      </w:pPr>
    </w:p>
    <w:p w14:paraId="4806C420">
      <w:pPr>
        <w:widowControl/>
        <w:jc w:val="center"/>
        <w:rPr>
          <w:sz w:val="84"/>
          <w:szCs w:val="84"/>
        </w:rPr>
      </w:pPr>
    </w:p>
    <w:p w14:paraId="1FE84A64">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2025</w:t>
      </w:r>
      <w:r>
        <w:rPr>
          <w:rFonts w:hint="eastAsia" w:ascii="方正小标宋简体" w:eastAsia="方正小标宋简体"/>
          <w:sz w:val="84"/>
          <w:szCs w:val="84"/>
        </w:rPr>
        <w:t>年度</w:t>
      </w:r>
    </w:p>
    <w:p w14:paraId="5077F033">
      <w:pPr>
        <w:widowControl/>
        <w:jc w:val="center"/>
        <w:rPr>
          <w:rFonts w:ascii="宋体" w:hAnsi="宋体"/>
          <w:sz w:val="84"/>
          <w:szCs w:val="84"/>
        </w:rPr>
      </w:pPr>
      <w:r>
        <w:rPr>
          <w:rFonts w:hint="eastAsia" w:ascii="方正小标宋简体" w:eastAsia="方正小标宋简体"/>
          <w:sz w:val="84"/>
          <w:szCs w:val="84"/>
          <w:lang w:val="en-US" w:eastAsia="zh-CN"/>
        </w:rPr>
        <w:t>仙游县交通运输局</w:t>
      </w:r>
    </w:p>
    <w:p w14:paraId="66C4E192">
      <w:pPr>
        <w:widowControl/>
        <w:jc w:val="center"/>
        <w:rPr>
          <w:rFonts w:hint="eastAsia" w:ascii="方正小标宋简体" w:eastAsia="方正小标宋简体"/>
          <w:sz w:val="84"/>
          <w:szCs w:val="84"/>
          <w:lang w:eastAsia="zh-CN"/>
        </w:rPr>
      </w:pPr>
      <w:r>
        <w:rPr>
          <w:rFonts w:hint="eastAsia" w:ascii="方正小标宋简体" w:eastAsia="方正小标宋简体"/>
          <w:sz w:val="84"/>
          <w:szCs w:val="84"/>
          <w:lang w:eastAsia="zh-CN"/>
        </w:rPr>
        <w:t>本级部门</w:t>
      </w:r>
      <w:r>
        <w:rPr>
          <w:rFonts w:hint="eastAsia" w:ascii="方正小标宋简体" w:eastAsia="方正小标宋简体"/>
          <w:sz w:val="84"/>
          <w:szCs w:val="84"/>
        </w:rPr>
        <w:t>预算</w:t>
      </w:r>
    </w:p>
    <w:p w14:paraId="7C123412">
      <w:pPr>
        <w:widowControl/>
        <w:rPr>
          <w:sz w:val="84"/>
          <w:szCs w:val="84"/>
        </w:rPr>
      </w:pPr>
      <w:r>
        <w:rPr>
          <w:sz w:val="84"/>
          <w:szCs w:val="84"/>
        </w:rPr>
        <w:br w:type="page"/>
      </w:r>
    </w:p>
    <w:p w14:paraId="13FFA1AC">
      <w:pPr>
        <w:pStyle w:val="4"/>
        <w:jc w:val="center"/>
        <w:rPr>
          <w:rFonts w:ascii="方正小标宋简体" w:hAnsi="宋体" w:eastAsia="方正小标宋简体"/>
          <w:b w:val="0"/>
          <w:sz w:val="44"/>
          <w:lang w:eastAsia="zh-CN"/>
        </w:rPr>
      </w:pPr>
      <w:r>
        <w:rPr>
          <w:rFonts w:hint="eastAsia" w:ascii="方正小标宋简体" w:hAnsi="宋体" w:eastAsia="方正小标宋简体" w:cs="Times New Roman"/>
          <w:b w:val="0"/>
          <w:kern w:val="0"/>
          <w:sz w:val="44"/>
          <w:szCs w:val="20"/>
          <w:lang w:eastAsia="zh-CN"/>
        </w:rPr>
        <w:t>目</w:t>
      </w:r>
      <w:r>
        <w:rPr>
          <w:rFonts w:ascii="方正小标宋简体" w:hAnsi="宋体" w:eastAsia="方正小标宋简体" w:cs="Times New Roman"/>
          <w:b w:val="0"/>
          <w:kern w:val="0"/>
          <w:sz w:val="44"/>
          <w:szCs w:val="20"/>
          <w:lang w:eastAsia="zh-CN"/>
        </w:rPr>
        <w:t xml:space="preserve">  </w:t>
      </w:r>
      <w:r>
        <w:rPr>
          <w:rFonts w:hint="eastAsia" w:ascii="方正小标宋简体" w:hAnsi="宋体" w:eastAsia="方正小标宋简体" w:cs="Times New Roman"/>
          <w:b w:val="0"/>
          <w:kern w:val="0"/>
          <w:sz w:val="44"/>
          <w:szCs w:val="20"/>
          <w:lang w:eastAsia="zh-CN"/>
        </w:rPr>
        <w:t>录</w:t>
      </w:r>
    </w:p>
    <w:p w14:paraId="19E3F09D">
      <w:pPr>
        <w:pStyle w:val="4"/>
        <w:rPr>
          <w:rFonts w:ascii="宋体" w:hAnsi="宋体" w:eastAsia="宋体"/>
          <w:sz w:val="36"/>
          <w:lang w:eastAsia="zh-CN"/>
        </w:rPr>
      </w:pPr>
    </w:p>
    <w:p w14:paraId="37C255BD">
      <w:pPr>
        <w:pStyle w:val="4"/>
        <w:rPr>
          <w:rFonts w:hint="default"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val="en-US" w:eastAsia="zh-CN"/>
        </w:rPr>
        <w:t>单位</w:t>
      </w:r>
      <w:r>
        <w:rPr>
          <w:rFonts w:hint="eastAsia" w:ascii="仿宋" w:hAnsi="仿宋" w:eastAsia="仿宋" w:cs="Times New Roman"/>
          <w:b/>
          <w:kern w:val="0"/>
          <w:sz w:val="36"/>
          <w:szCs w:val="20"/>
          <w:lang w:eastAsia="zh-CN"/>
        </w:rPr>
        <w:t>概况</w:t>
      </w:r>
      <w:r>
        <w:rPr>
          <w:rFonts w:ascii="仿宋" w:hAnsi="仿宋" w:eastAsia="仿宋" w:cs="Times New Roman"/>
          <w:b/>
          <w:kern w:val="0"/>
          <w:sz w:val="36"/>
          <w:szCs w:val="20"/>
          <w:lang w:eastAsia="zh-CN"/>
        </w:rPr>
        <w:t>…………………………………</w:t>
      </w:r>
      <w:r>
        <w:rPr>
          <w:rFonts w:hint="eastAsia" w:ascii="仿宋" w:hAnsi="仿宋" w:eastAsia="仿宋" w:cs="Times New Roman"/>
          <w:b/>
          <w:kern w:val="0"/>
          <w:sz w:val="36"/>
          <w:szCs w:val="20"/>
          <w:lang w:val="en-US" w:eastAsia="zh-CN"/>
        </w:rPr>
        <w:t>4</w:t>
      </w:r>
    </w:p>
    <w:p w14:paraId="4D12B64F">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w:t>
      </w:r>
      <w:r>
        <w:rPr>
          <w:rFonts w:hint="eastAsia" w:ascii="仿宋" w:hAnsi="仿宋" w:eastAsia="仿宋"/>
          <w:sz w:val="36"/>
          <w:lang w:val="en-US" w:eastAsia="zh-CN"/>
        </w:rPr>
        <w:t>单位</w:t>
      </w:r>
      <w:r>
        <w:rPr>
          <w:rFonts w:hint="eastAsia" w:ascii="仿宋" w:hAnsi="仿宋" w:eastAsia="仿宋"/>
          <w:sz w:val="36"/>
          <w:lang w:eastAsia="zh-CN"/>
        </w:rPr>
        <w:t>主要职责</w:t>
      </w:r>
      <w:r>
        <w:rPr>
          <w:rFonts w:ascii="仿宋" w:hAnsi="仿宋" w:eastAsia="仿宋"/>
          <w:sz w:val="36"/>
          <w:lang w:eastAsia="zh-CN"/>
        </w:rPr>
        <w:t>…………………………………</w:t>
      </w:r>
      <w:r>
        <w:rPr>
          <w:rFonts w:hint="eastAsia" w:ascii="仿宋" w:hAnsi="仿宋" w:eastAsia="仿宋"/>
          <w:sz w:val="36"/>
          <w:lang w:val="en-US" w:eastAsia="zh-CN"/>
        </w:rPr>
        <w:t>5</w:t>
      </w:r>
    </w:p>
    <w:p w14:paraId="69FE7675">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w:t>
      </w:r>
      <w:r>
        <w:rPr>
          <w:rFonts w:hint="eastAsia" w:ascii="仿宋" w:hAnsi="仿宋" w:eastAsia="仿宋"/>
          <w:sz w:val="36"/>
          <w:lang w:val="en-US" w:eastAsia="zh-CN"/>
        </w:rPr>
        <w:t>单位</w:t>
      </w:r>
      <w:r>
        <w:rPr>
          <w:rFonts w:hint="eastAsia" w:ascii="仿宋" w:hAnsi="仿宋" w:eastAsia="仿宋"/>
          <w:sz w:val="36"/>
          <w:lang w:eastAsia="zh-CN"/>
        </w:rPr>
        <w:t>预算单位构成</w:t>
      </w:r>
      <w:r>
        <w:rPr>
          <w:rFonts w:ascii="仿宋" w:hAnsi="仿宋" w:eastAsia="仿宋"/>
          <w:sz w:val="36"/>
          <w:lang w:eastAsia="zh-CN"/>
        </w:rPr>
        <w:t>……………………………</w:t>
      </w:r>
      <w:r>
        <w:rPr>
          <w:rFonts w:hint="eastAsia" w:ascii="仿宋" w:hAnsi="仿宋" w:eastAsia="仿宋"/>
          <w:sz w:val="36"/>
          <w:lang w:val="en-US" w:eastAsia="zh-CN"/>
        </w:rPr>
        <w:t>5</w:t>
      </w:r>
    </w:p>
    <w:p w14:paraId="1760A4E8">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w:t>
      </w:r>
      <w:r>
        <w:rPr>
          <w:rFonts w:hint="eastAsia" w:ascii="仿宋" w:hAnsi="仿宋" w:eastAsia="仿宋"/>
          <w:sz w:val="36"/>
          <w:lang w:val="en-US" w:eastAsia="zh-CN"/>
        </w:rPr>
        <w:t>单位</w:t>
      </w:r>
      <w:r>
        <w:rPr>
          <w:rFonts w:hint="eastAsia" w:ascii="仿宋" w:hAnsi="仿宋" w:eastAsia="仿宋"/>
          <w:sz w:val="36"/>
          <w:lang w:eastAsia="zh-CN"/>
        </w:rPr>
        <w:t>主要工作任务</w:t>
      </w:r>
      <w:r>
        <w:rPr>
          <w:rFonts w:ascii="仿宋" w:hAnsi="仿宋" w:eastAsia="仿宋"/>
          <w:sz w:val="36"/>
          <w:lang w:eastAsia="zh-CN"/>
        </w:rPr>
        <w:t>……………………………</w:t>
      </w:r>
      <w:r>
        <w:rPr>
          <w:rFonts w:hint="eastAsia" w:ascii="仿宋" w:hAnsi="仿宋" w:eastAsia="仿宋"/>
          <w:sz w:val="36"/>
          <w:lang w:val="en-US" w:eastAsia="zh-CN"/>
        </w:rPr>
        <w:t>5</w:t>
      </w:r>
    </w:p>
    <w:p w14:paraId="73E4DD3D">
      <w:pPr>
        <w:pStyle w:val="4"/>
        <w:rPr>
          <w:rFonts w:hint="default" w:ascii="仿宋" w:hAnsi="仿宋" w:eastAsia="仿宋"/>
          <w:b/>
          <w:sz w:val="36"/>
          <w:lang w:val="en-US"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cs="仿宋_GB2312"/>
          <w:sz w:val="32"/>
          <w:szCs w:val="32"/>
          <w:lang w:val="en-US" w:eastAsia="zh-CN"/>
        </w:rPr>
        <w:t>2025</w:t>
      </w:r>
      <w:r>
        <w:rPr>
          <w:rFonts w:hint="eastAsia" w:ascii="仿宋" w:hAnsi="仿宋" w:eastAsia="仿宋"/>
          <w:b/>
          <w:sz w:val="36"/>
          <w:lang w:eastAsia="zh-CN"/>
        </w:rPr>
        <w:t>年度</w:t>
      </w:r>
      <w:r>
        <w:rPr>
          <w:rFonts w:hint="eastAsia" w:ascii="仿宋" w:hAnsi="仿宋" w:eastAsia="仿宋"/>
          <w:b/>
          <w:sz w:val="36"/>
          <w:lang w:val="en-US" w:eastAsia="zh-CN"/>
        </w:rPr>
        <w:t>单位</w:t>
      </w:r>
      <w:r>
        <w:rPr>
          <w:rFonts w:hint="eastAsia" w:ascii="仿宋" w:hAnsi="仿宋" w:eastAsia="仿宋"/>
          <w:b/>
          <w:sz w:val="36"/>
          <w:lang w:eastAsia="zh-CN"/>
        </w:rPr>
        <w:t>预算表</w:t>
      </w:r>
      <w:r>
        <w:rPr>
          <w:rFonts w:ascii="仿宋" w:hAnsi="仿宋" w:eastAsia="仿宋"/>
          <w:sz w:val="36"/>
          <w:lang w:eastAsia="zh-CN"/>
        </w:rPr>
        <w:t>………………………</w:t>
      </w:r>
      <w:r>
        <w:rPr>
          <w:rFonts w:hint="eastAsia" w:ascii="仿宋" w:hAnsi="仿宋" w:eastAsia="仿宋"/>
          <w:sz w:val="36"/>
          <w:lang w:val="en-US" w:eastAsia="zh-CN"/>
        </w:rPr>
        <w:t>7</w:t>
      </w:r>
    </w:p>
    <w:p w14:paraId="4FE5D0B4">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8</w:t>
      </w:r>
    </w:p>
    <w:p w14:paraId="711FD0DA">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9</w:t>
      </w:r>
    </w:p>
    <w:p w14:paraId="4CA68D6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12</w:t>
      </w:r>
    </w:p>
    <w:p w14:paraId="7599CFB6">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14</w:t>
      </w:r>
    </w:p>
    <w:p w14:paraId="6C31E5D5">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15</w:t>
      </w:r>
    </w:p>
    <w:p w14:paraId="0F0A16A7">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16</w:t>
      </w:r>
    </w:p>
    <w:p w14:paraId="26F1CE24">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17</w:t>
      </w:r>
    </w:p>
    <w:p w14:paraId="2695C4FB">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18</w:t>
      </w:r>
    </w:p>
    <w:p w14:paraId="20E3C718">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19</w:t>
      </w:r>
    </w:p>
    <w:p w14:paraId="5DDAB47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23</w:t>
      </w:r>
    </w:p>
    <w:p w14:paraId="196777F6">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24</w:t>
      </w:r>
    </w:p>
    <w:p w14:paraId="5EEC1791">
      <w:pPr>
        <w:widowControl/>
        <w:rPr>
          <w:rFonts w:hint="default" w:ascii="仿宋" w:hAnsi="仿宋" w:eastAsia="仿宋"/>
          <w:b/>
          <w:sz w:val="40"/>
          <w:lang w:val="en-US"/>
        </w:rPr>
      </w:pPr>
      <w:r>
        <w:rPr>
          <w:rFonts w:hint="eastAsia" w:ascii="仿宋" w:hAnsi="仿宋" w:eastAsia="仿宋" w:cs="Times New Roman"/>
          <w:b/>
          <w:kern w:val="0"/>
          <w:sz w:val="40"/>
          <w:szCs w:val="20"/>
          <w:lang w:eastAsia="zh-CN"/>
        </w:rPr>
        <w:t>第三部分</w:t>
      </w:r>
      <w:r>
        <w:rPr>
          <w:rFonts w:ascii="仿宋" w:hAnsi="仿宋" w:eastAsia="仿宋" w:cs="Times New Roman"/>
          <w:b/>
          <w:kern w:val="0"/>
          <w:sz w:val="40"/>
          <w:szCs w:val="20"/>
          <w:lang w:eastAsia="zh-CN"/>
        </w:rPr>
        <w:t xml:space="preserve"> </w:t>
      </w:r>
      <w:r>
        <w:rPr>
          <w:rFonts w:hint="eastAsia" w:ascii="仿宋" w:hAnsi="仿宋" w:eastAsia="仿宋" w:cs="仿宋_GB2312"/>
          <w:kern w:val="0"/>
          <w:sz w:val="32"/>
          <w:szCs w:val="32"/>
          <w:lang w:val="en-US" w:eastAsia="zh-CN"/>
        </w:rPr>
        <w:t>2025</w:t>
      </w:r>
      <w:r>
        <w:rPr>
          <w:rFonts w:hint="eastAsia" w:ascii="仿宋" w:hAnsi="仿宋" w:eastAsia="仿宋" w:cs="Times New Roman"/>
          <w:b/>
          <w:kern w:val="0"/>
          <w:sz w:val="40"/>
          <w:szCs w:val="20"/>
          <w:lang w:eastAsia="zh-CN"/>
        </w:rPr>
        <w:t>年度</w:t>
      </w:r>
      <w:r>
        <w:rPr>
          <w:rFonts w:hint="eastAsia" w:ascii="仿宋" w:hAnsi="仿宋" w:eastAsia="仿宋" w:cs="Times New Roman"/>
          <w:b/>
          <w:kern w:val="0"/>
          <w:sz w:val="40"/>
          <w:szCs w:val="20"/>
          <w:lang w:val="en-US" w:eastAsia="zh-CN"/>
        </w:rPr>
        <w:t>单位</w:t>
      </w:r>
      <w:r>
        <w:rPr>
          <w:rFonts w:hint="eastAsia" w:ascii="仿宋" w:hAnsi="仿宋" w:eastAsia="仿宋" w:cs="Times New Roman"/>
          <w:b/>
          <w:kern w:val="0"/>
          <w:sz w:val="40"/>
          <w:szCs w:val="20"/>
          <w:lang w:eastAsia="zh-CN"/>
        </w:rPr>
        <w:t>预算情况说明</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28</w:t>
      </w:r>
    </w:p>
    <w:p w14:paraId="70BA14AD">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29</w:t>
      </w:r>
    </w:p>
    <w:p w14:paraId="456339BA">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29</w:t>
      </w:r>
    </w:p>
    <w:p w14:paraId="7D0896A0">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30</w:t>
      </w:r>
    </w:p>
    <w:p w14:paraId="21D788D5">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30</w:t>
      </w:r>
    </w:p>
    <w:p w14:paraId="07BC902A">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30</w:t>
      </w:r>
    </w:p>
    <w:p w14:paraId="6495110B">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31</w:t>
      </w:r>
    </w:p>
    <w:p w14:paraId="52F05373">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31</w:t>
      </w:r>
    </w:p>
    <w:p w14:paraId="2263F54D">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36</w:t>
      </w:r>
    </w:p>
    <w:p w14:paraId="7E32DAB8">
      <w:pPr>
        <w:pStyle w:val="4"/>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37</w:t>
      </w:r>
      <w:bookmarkStart w:id="0" w:name="_GoBack"/>
      <w:bookmarkEnd w:id="0"/>
    </w:p>
    <w:p w14:paraId="7CB3F7F3">
      <w:pPr>
        <w:widowControl/>
      </w:pPr>
      <w:r>
        <w:tab/>
      </w:r>
    </w:p>
    <w:p w14:paraId="0DB33FA1">
      <w:pPr>
        <w:widowControl/>
        <w:spacing w:line="240" w:lineRule="auto"/>
        <w:jc w:val="left"/>
        <w:rPr>
          <w:rFonts w:ascii="黑体" w:hAnsi="黑体" w:eastAsia="黑体"/>
          <w:sz w:val="36"/>
          <w:szCs w:val="36"/>
          <w:lang w:eastAsia="zh-CN"/>
        </w:rPr>
      </w:pPr>
      <w:r>
        <w:rPr>
          <w:rFonts w:ascii="黑体" w:hAnsi="黑体" w:eastAsia="黑体"/>
          <w:sz w:val="36"/>
          <w:szCs w:val="36"/>
        </w:rPr>
        <w:br w:type="page"/>
      </w:r>
    </w:p>
    <w:p w14:paraId="6CFCF90B">
      <w:pPr>
        <w:pStyle w:val="4"/>
        <w:jc w:val="both"/>
        <w:rPr>
          <w:rFonts w:ascii="黑体" w:hAnsi="黑体" w:eastAsia="黑体"/>
          <w:sz w:val="36"/>
          <w:szCs w:val="36"/>
          <w:lang w:eastAsia="zh-CN"/>
        </w:rPr>
      </w:pPr>
    </w:p>
    <w:p w14:paraId="40ECFE68">
      <w:pPr>
        <w:pStyle w:val="4"/>
        <w:jc w:val="center"/>
        <w:rPr>
          <w:rFonts w:ascii="黑体" w:hAnsi="黑体" w:eastAsia="黑体"/>
          <w:sz w:val="36"/>
          <w:szCs w:val="36"/>
          <w:lang w:eastAsia="zh-CN"/>
        </w:rPr>
      </w:pPr>
    </w:p>
    <w:p w14:paraId="42F063A3">
      <w:pPr>
        <w:pStyle w:val="4"/>
        <w:jc w:val="left"/>
        <w:rPr>
          <w:rFonts w:hint="eastAsia" w:ascii="黑体" w:hAnsi="黑体" w:eastAsia="黑体"/>
          <w:sz w:val="56"/>
          <w:szCs w:val="36"/>
          <w:lang w:eastAsia="zh-CN"/>
        </w:rPr>
      </w:pPr>
    </w:p>
    <w:p w14:paraId="4BE6104D">
      <w:pPr>
        <w:pStyle w:val="4"/>
        <w:jc w:val="left"/>
        <w:rPr>
          <w:rFonts w:hint="eastAsia" w:ascii="黑体" w:hAnsi="黑体" w:eastAsia="黑体"/>
          <w:sz w:val="56"/>
          <w:szCs w:val="36"/>
          <w:lang w:eastAsia="zh-CN"/>
        </w:rPr>
      </w:pPr>
    </w:p>
    <w:p w14:paraId="0699E8B7">
      <w:pPr>
        <w:pStyle w:val="4"/>
        <w:jc w:val="left"/>
        <w:rPr>
          <w:rFonts w:hint="eastAsia" w:ascii="黑体" w:hAnsi="黑体" w:eastAsia="黑体"/>
          <w:sz w:val="56"/>
          <w:szCs w:val="36"/>
          <w:lang w:eastAsia="zh-CN"/>
        </w:rPr>
      </w:pPr>
    </w:p>
    <w:p w14:paraId="468B464C">
      <w:pPr>
        <w:pStyle w:val="4"/>
        <w:jc w:val="left"/>
        <w:rPr>
          <w:rFonts w:hint="eastAsia" w:ascii="黑体" w:hAnsi="黑体" w:eastAsia="黑体"/>
          <w:sz w:val="56"/>
          <w:szCs w:val="36"/>
          <w:lang w:eastAsia="zh-CN"/>
        </w:rPr>
      </w:pPr>
    </w:p>
    <w:p w14:paraId="055BB0B4">
      <w:pPr>
        <w:pStyle w:val="4"/>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4C8EE7F2">
      <w:pPr>
        <w:pStyle w:val="4"/>
        <w:jc w:val="center"/>
        <w:rPr>
          <w:rFonts w:ascii="黑体" w:hAnsi="黑体" w:eastAsia="黑体" w:cs="黑体"/>
          <w:kern w:val="2"/>
          <w:sz w:val="32"/>
          <w:szCs w:val="32"/>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黑体" w:hAnsi="黑体" w:eastAsia="黑体"/>
          <w:sz w:val="56"/>
          <w:szCs w:val="36"/>
          <w:lang w:val="en-US" w:eastAsia="zh-CN"/>
        </w:rPr>
        <w:t>单位</w:t>
      </w:r>
      <w:r>
        <w:rPr>
          <w:rFonts w:hint="eastAsia" w:ascii="黑体" w:hAnsi="黑体" w:eastAsia="黑体"/>
          <w:sz w:val="56"/>
          <w:szCs w:val="36"/>
          <w:lang w:eastAsia="zh-CN"/>
        </w:rPr>
        <w:t>概况</w:t>
      </w:r>
    </w:p>
    <w:p w14:paraId="6F47354E">
      <w:pPr>
        <w:pStyle w:val="4"/>
        <w:rPr>
          <w:rFonts w:ascii="黑体" w:hAnsi="黑体" w:eastAsia="黑体" w:cs="黑体"/>
          <w:b w:val="0"/>
          <w:kern w:val="2"/>
          <w:sz w:val="32"/>
          <w:szCs w:val="32"/>
          <w:lang w:eastAsia="zh-CN"/>
        </w:rPr>
      </w:pPr>
      <w:r>
        <w:rPr>
          <w:rFonts w:hint="eastAsia" w:ascii="黑体" w:hAnsi="黑体" w:eastAsia="黑体" w:cs="黑体"/>
          <w:b w:val="0"/>
          <w:kern w:val="2"/>
          <w:sz w:val="32"/>
          <w:szCs w:val="32"/>
          <w:lang w:eastAsia="zh-CN"/>
        </w:rPr>
        <w:t>一、</w:t>
      </w:r>
      <w:r>
        <w:rPr>
          <w:rFonts w:hint="eastAsia" w:ascii="黑体" w:hAnsi="黑体" w:eastAsia="黑体" w:cs="黑体"/>
          <w:b w:val="0"/>
          <w:kern w:val="2"/>
          <w:sz w:val="32"/>
          <w:szCs w:val="32"/>
          <w:lang w:val="en-US" w:eastAsia="zh-CN"/>
        </w:rPr>
        <w:t>单位</w:t>
      </w:r>
      <w:r>
        <w:rPr>
          <w:rFonts w:hint="eastAsia" w:ascii="黑体" w:hAnsi="黑体" w:eastAsia="黑体" w:cs="黑体"/>
          <w:b w:val="0"/>
          <w:kern w:val="2"/>
          <w:sz w:val="32"/>
          <w:szCs w:val="32"/>
          <w:lang w:eastAsia="zh-CN"/>
        </w:rPr>
        <w:t>主要职责</w:t>
      </w:r>
    </w:p>
    <w:p w14:paraId="6F3E315C">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仙游县交通运输局的主要职责是：</w:t>
      </w:r>
    </w:p>
    <w:p w14:paraId="59E97F7B">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（一）贯彻执行上级有关公路、水路交通的法律法规和政策，并组织实施；指导全县公路、水路交通行业有关体制改革工作；指导、协调、监督全县交通行政执法工作。</w:t>
      </w:r>
    </w:p>
    <w:p w14:paraId="6EE4B181">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（二）根据我县国民经济和社会发展需要，拟订全县公路和水路交通行业发展远期规划、年度计划，经批准后，负责实施、协调和监督工作。</w:t>
      </w:r>
    </w:p>
    <w:p w14:paraId="2209155D">
      <w:pPr>
        <w:pStyle w:val="4"/>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（三）承办县委、县政府交办的其他事项。</w:t>
      </w:r>
    </w:p>
    <w:p w14:paraId="13510FFB">
      <w:pPr>
        <w:pStyle w:val="4"/>
        <w:rPr>
          <w:rFonts w:ascii="黑体" w:hAnsi="黑体" w:eastAsia="黑体" w:cs="黑体"/>
          <w:b w:val="0"/>
          <w:kern w:val="2"/>
          <w:sz w:val="32"/>
          <w:szCs w:val="32"/>
          <w:lang w:eastAsia="zh-CN"/>
        </w:rPr>
      </w:pPr>
      <w:r>
        <w:rPr>
          <w:rFonts w:hint="eastAsia" w:ascii="黑体" w:hAnsi="黑体" w:eastAsia="黑体" w:cs="黑体"/>
          <w:b w:val="0"/>
          <w:kern w:val="2"/>
          <w:sz w:val="32"/>
          <w:szCs w:val="32"/>
          <w:lang w:eastAsia="zh-CN"/>
        </w:rPr>
        <w:t>二、</w:t>
      </w:r>
      <w:r>
        <w:rPr>
          <w:rFonts w:hint="eastAsia" w:ascii="黑体" w:hAnsi="黑体" w:eastAsia="黑体" w:cs="黑体"/>
          <w:b w:val="0"/>
          <w:kern w:val="2"/>
          <w:sz w:val="32"/>
          <w:szCs w:val="32"/>
          <w:lang w:val="en-US" w:eastAsia="zh-CN"/>
        </w:rPr>
        <w:t>单位</w:t>
      </w:r>
      <w:r>
        <w:rPr>
          <w:rFonts w:hint="eastAsia" w:ascii="黑体" w:hAnsi="黑体" w:eastAsia="黑体" w:cs="黑体"/>
          <w:b w:val="0"/>
          <w:kern w:val="2"/>
          <w:sz w:val="32"/>
          <w:szCs w:val="32"/>
          <w:lang w:eastAsia="zh-CN"/>
        </w:rPr>
        <w:t>预算单位构成</w:t>
      </w:r>
    </w:p>
    <w:p w14:paraId="5C331B0D">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从预算单位构成看，仙游县交通运输</w:t>
      </w:r>
      <w:r>
        <w:rPr>
          <w:rFonts w:hint="eastAsia" w:ascii="仿宋" w:hAnsi="仿宋" w:eastAsia="仿宋"/>
          <w:sz w:val="32"/>
          <w:szCs w:val="32"/>
        </w:rPr>
        <w:t>局包括</w:t>
      </w:r>
      <w:r>
        <w:rPr>
          <w:rFonts w:hint="eastAsia" w:ascii="仿宋" w:hAnsi="仿宋" w:eastAsia="仿宋" w:cs="仿宋_GB2312"/>
          <w:sz w:val="32"/>
          <w:szCs w:val="32"/>
          <w:lang w:val="en-US" w:eastAsia="zh-CN"/>
        </w:rPr>
        <w:t>8</w:t>
      </w:r>
      <w:r>
        <w:rPr>
          <w:rFonts w:hint="eastAsia" w:ascii="仿宋" w:hAnsi="仿宋" w:eastAsia="仿宋"/>
          <w:sz w:val="32"/>
          <w:szCs w:val="32"/>
        </w:rPr>
        <w:t>个机关行政</w:t>
      </w:r>
      <w:r>
        <w:rPr>
          <w:rFonts w:hint="eastAsia" w:ascii="仿宋" w:hAnsi="仿宋" w:eastAsia="仿宋"/>
          <w:sz w:val="32"/>
          <w:szCs w:val="32"/>
          <w:lang w:eastAsia="zh-CN"/>
        </w:rPr>
        <w:t>股</w:t>
      </w:r>
      <w:r>
        <w:rPr>
          <w:rFonts w:hint="eastAsia" w:ascii="仿宋" w:hAnsi="仿宋" w:eastAsia="仿宋"/>
          <w:sz w:val="32"/>
          <w:szCs w:val="32"/>
        </w:rPr>
        <w:t>室</w:t>
      </w:r>
      <w:r>
        <w:rPr>
          <w:rFonts w:hint="eastAsia" w:ascii="仿宋" w:hAnsi="仿宋" w:eastAsia="仿宋"/>
          <w:sz w:val="32"/>
          <w:szCs w:val="32"/>
          <w:lang w:eastAsia="zh-CN"/>
        </w:rPr>
        <w:t>，</w:t>
      </w:r>
      <w:r>
        <w:rPr>
          <w:rFonts w:hint="eastAsia" w:ascii="仿宋" w:hAnsi="仿宋" w:eastAsia="仿宋"/>
          <w:sz w:val="32"/>
          <w:szCs w:val="32"/>
        </w:rPr>
        <w:t>其中：列入</w:t>
      </w:r>
      <w:r>
        <w:rPr>
          <w:rFonts w:hint="eastAsia" w:ascii="仿宋" w:hAnsi="仿宋" w:eastAsia="仿宋" w:cs="仿宋_GB2312"/>
          <w:sz w:val="32"/>
          <w:szCs w:val="32"/>
          <w:lang w:val="en-US" w:eastAsia="zh-CN"/>
        </w:rPr>
        <w:t>2025</w:t>
      </w:r>
      <w:r>
        <w:rPr>
          <w:rFonts w:hint="eastAsia" w:ascii="仿宋" w:hAnsi="仿宋" w:eastAsia="仿宋"/>
          <w:sz w:val="32"/>
          <w:szCs w:val="32"/>
        </w:rPr>
        <w:t>年部门预算编制范围的单位详细情况见下表:</w:t>
      </w:r>
    </w:p>
    <w:tbl>
      <w:tblPr>
        <w:tblStyle w:val="7"/>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14:paraId="29BE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vAlign w:val="top"/>
          </w:tcPr>
          <w:p w14:paraId="1B3DD583">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vAlign w:val="top"/>
          </w:tcPr>
          <w:p w14:paraId="19B44C29">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vAlign w:val="top"/>
          </w:tcPr>
          <w:p w14:paraId="1DCEE053">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14:paraId="4CB2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vAlign w:val="top"/>
          </w:tcPr>
          <w:p w14:paraId="3B38A92B">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仙游县交通运输局</w:t>
            </w:r>
          </w:p>
        </w:tc>
        <w:tc>
          <w:tcPr>
            <w:tcW w:w="2189" w:type="dxa"/>
            <w:vAlign w:val="top"/>
          </w:tcPr>
          <w:p w14:paraId="76299D3F">
            <w:pPr>
              <w:tabs>
                <w:tab w:val="left" w:pos="7513"/>
              </w:tabs>
              <w:adjustRightInd w:val="0"/>
              <w:snapToGrid w:val="0"/>
              <w:spacing w:line="600" w:lineRule="exact"/>
              <w:jc w:val="center"/>
              <w:rPr>
                <w:rFonts w:ascii="仿宋" w:hAnsi="仿宋" w:eastAsia="仿宋" w:cs="仿宋_GB2312"/>
                <w:kern w:val="2"/>
                <w:sz w:val="32"/>
                <w:szCs w:val="32"/>
                <w:lang w:val="en-US" w:eastAsia="zh-CN" w:bidi="ar-SA"/>
              </w:rPr>
            </w:pPr>
            <w:r>
              <w:rPr>
                <w:rFonts w:hint="eastAsia" w:ascii="仿宋" w:hAnsi="仿宋" w:eastAsia="仿宋" w:cs="仿宋_GB2312"/>
                <w:sz w:val="32"/>
                <w:szCs w:val="32"/>
              </w:rPr>
              <w:t>行政机关</w:t>
            </w:r>
          </w:p>
        </w:tc>
        <w:tc>
          <w:tcPr>
            <w:tcW w:w="2087" w:type="dxa"/>
            <w:vAlign w:val="top"/>
          </w:tcPr>
          <w:p w14:paraId="1C4B39FE">
            <w:pPr>
              <w:tabs>
                <w:tab w:val="left" w:pos="7513"/>
              </w:tabs>
              <w:adjustRightInd w:val="0"/>
              <w:snapToGrid w:val="0"/>
              <w:spacing w:line="60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8</w:t>
            </w:r>
          </w:p>
        </w:tc>
      </w:tr>
      <w:tr w14:paraId="5935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vAlign w:val="top"/>
          </w:tcPr>
          <w:p w14:paraId="6CA8B4E4">
            <w:pPr>
              <w:tabs>
                <w:tab w:val="left" w:pos="7513"/>
              </w:tabs>
              <w:adjustRightInd w:val="0"/>
              <w:snapToGrid w:val="0"/>
              <w:spacing w:line="600" w:lineRule="exact"/>
              <w:rPr>
                <w:rFonts w:hint="default" w:ascii="仿宋" w:hAnsi="仿宋" w:eastAsia="仿宋" w:cs="仿宋_GB2312"/>
                <w:kern w:val="2"/>
                <w:sz w:val="32"/>
                <w:szCs w:val="32"/>
                <w:lang w:val="en-US" w:eastAsia="zh-CN" w:bidi="ar-SA"/>
              </w:rPr>
            </w:pPr>
            <w:r>
              <w:rPr>
                <w:rFonts w:hint="eastAsia" w:ascii="仿宋" w:hAnsi="仿宋" w:eastAsia="仿宋" w:cs="仿宋_GB2312"/>
                <w:sz w:val="32"/>
                <w:szCs w:val="32"/>
              </w:rPr>
              <w:t>仙游县交通</w:t>
            </w:r>
            <w:r>
              <w:rPr>
                <w:rFonts w:hint="eastAsia" w:ascii="仿宋" w:hAnsi="仿宋" w:eastAsia="仿宋" w:cs="仿宋_GB2312"/>
                <w:sz w:val="32"/>
                <w:szCs w:val="32"/>
                <w:lang w:val="en-US" w:eastAsia="zh-CN"/>
              </w:rPr>
              <w:t>技术服务中心</w:t>
            </w:r>
          </w:p>
        </w:tc>
        <w:tc>
          <w:tcPr>
            <w:tcW w:w="2189" w:type="dxa"/>
            <w:vAlign w:val="top"/>
          </w:tcPr>
          <w:p w14:paraId="2406244F">
            <w:pPr>
              <w:tabs>
                <w:tab w:val="left" w:pos="7513"/>
              </w:tabs>
              <w:adjustRightInd w:val="0"/>
              <w:snapToGrid w:val="0"/>
              <w:spacing w:line="600" w:lineRule="exact"/>
              <w:jc w:val="center"/>
              <w:rPr>
                <w:rFonts w:ascii="仿宋" w:hAnsi="仿宋" w:eastAsia="仿宋" w:cs="仿宋_GB2312"/>
                <w:kern w:val="2"/>
                <w:sz w:val="32"/>
                <w:szCs w:val="32"/>
                <w:lang w:val="en-US" w:eastAsia="zh-CN" w:bidi="ar-SA"/>
              </w:rPr>
            </w:pPr>
            <w:r>
              <w:rPr>
                <w:rFonts w:hint="eastAsia" w:ascii="仿宋" w:hAnsi="仿宋" w:eastAsia="仿宋" w:cs="仿宋_GB2312"/>
                <w:sz w:val="32"/>
                <w:szCs w:val="32"/>
              </w:rPr>
              <w:t>全额事业</w:t>
            </w:r>
          </w:p>
        </w:tc>
        <w:tc>
          <w:tcPr>
            <w:tcW w:w="2087" w:type="dxa"/>
            <w:vAlign w:val="top"/>
          </w:tcPr>
          <w:p w14:paraId="2E16111A">
            <w:pPr>
              <w:tabs>
                <w:tab w:val="left" w:pos="7513"/>
              </w:tabs>
              <w:adjustRightInd w:val="0"/>
              <w:snapToGrid w:val="0"/>
              <w:spacing w:line="60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w:t>
            </w:r>
          </w:p>
        </w:tc>
      </w:tr>
    </w:tbl>
    <w:p w14:paraId="1AA497EA">
      <w:pPr>
        <w:tabs>
          <w:tab w:val="left" w:pos="7513"/>
        </w:tabs>
        <w:adjustRightInd w:val="0"/>
        <w:snapToGrid w:val="0"/>
        <w:spacing w:line="600" w:lineRule="exact"/>
        <w:rPr>
          <w:rFonts w:ascii="宋体" w:hAnsi="宋体" w:eastAsia="宋体" w:cs="Times New Roman"/>
          <w:kern w:val="0"/>
          <w:sz w:val="36"/>
          <w:szCs w:val="20"/>
        </w:rPr>
      </w:pPr>
    </w:p>
    <w:p w14:paraId="7C70EBD7">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三、</w:t>
      </w:r>
      <w:r>
        <w:rPr>
          <w:rFonts w:hint="eastAsia" w:ascii="黑体" w:hAnsi="黑体" w:eastAsia="黑体" w:cs="Times New Roman"/>
          <w:b w:val="0"/>
          <w:kern w:val="0"/>
          <w:sz w:val="32"/>
          <w:szCs w:val="32"/>
          <w:lang w:val="en-US" w:eastAsia="zh-CN"/>
        </w:rPr>
        <w:t>单位</w:t>
      </w:r>
      <w:r>
        <w:rPr>
          <w:rFonts w:hint="eastAsia" w:ascii="黑体" w:hAnsi="黑体" w:eastAsia="黑体" w:cs="Times New Roman"/>
          <w:b w:val="0"/>
          <w:kern w:val="0"/>
          <w:sz w:val="32"/>
          <w:szCs w:val="32"/>
          <w:lang w:eastAsia="zh-CN"/>
        </w:rPr>
        <w:t>主要工作任务</w:t>
      </w:r>
    </w:p>
    <w:p w14:paraId="666D2D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2025</w:t>
      </w:r>
      <w:r>
        <w:rPr>
          <w:rFonts w:hint="eastAsia" w:ascii="仿宋" w:hAnsi="仿宋" w:eastAsia="仿宋" w:cs="仿宋_GB2312"/>
          <w:sz w:val="32"/>
          <w:szCs w:val="32"/>
          <w:lang w:eastAsia="zh-CN"/>
        </w:rPr>
        <w:t>年，仙游县交通运输局主要任务是：</w:t>
      </w:r>
      <w:r>
        <w:rPr>
          <w:rFonts w:hint="eastAsia" w:ascii="仿宋" w:hAnsi="仿宋" w:eastAsia="仿宋" w:cs="仿宋_GB2312"/>
          <w:sz w:val="32"/>
          <w:szCs w:val="32"/>
          <w:lang w:val="en-US" w:eastAsia="zh-CN"/>
        </w:rPr>
        <w:t>计划</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年实施交通项目</w:t>
      </w:r>
      <w:r>
        <w:rPr>
          <w:rFonts w:hint="eastAsia" w:ascii="仿宋" w:hAnsi="仿宋" w:eastAsia="仿宋" w:cs="仿宋_GB2312"/>
          <w:sz w:val="32"/>
          <w:szCs w:val="32"/>
          <w:lang w:val="en-US" w:eastAsia="zh-CN"/>
        </w:rPr>
        <w:t>3个。</w:t>
      </w:r>
      <w:r>
        <w:rPr>
          <w:rFonts w:hint="eastAsia" w:ascii="仿宋" w:hAnsi="仿宋" w:eastAsia="仿宋" w:cs="仿宋_GB2312"/>
          <w:sz w:val="32"/>
          <w:szCs w:val="32"/>
          <w:lang w:eastAsia="zh-CN"/>
        </w:rPr>
        <w:t>围绕上述任务，重点抓好以下工作：</w:t>
      </w:r>
    </w:p>
    <w:p w14:paraId="7E13244F">
      <w:pPr>
        <w:pStyle w:val="10"/>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_GB2312"/>
          <w:color w:val="auto"/>
          <w:kern w:val="2"/>
          <w:sz w:val="32"/>
          <w:szCs w:val="32"/>
          <w:lang w:val="zh-TW" w:eastAsia="zh-CN" w:bidi="ar-SA"/>
        </w:rPr>
      </w:pPr>
      <w:r>
        <w:rPr>
          <w:rFonts w:hint="eastAsia" w:ascii="仿宋" w:hAnsi="仿宋" w:eastAsia="仿宋" w:cs="仿宋_GB2312"/>
          <w:color w:val="auto"/>
          <w:kern w:val="2"/>
          <w:sz w:val="32"/>
          <w:szCs w:val="32"/>
          <w:lang w:val="en-US" w:eastAsia="en-US" w:bidi="ar-SA"/>
        </w:rPr>
        <w:t>1.</w:t>
      </w:r>
      <w:r>
        <w:rPr>
          <w:rFonts w:hint="eastAsia" w:ascii="仿宋" w:hAnsi="仿宋" w:eastAsia="仿宋" w:cs="仿宋_GB2312"/>
          <w:color w:val="auto"/>
          <w:kern w:val="2"/>
          <w:sz w:val="32"/>
          <w:szCs w:val="32"/>
          <w:lang w:val="zh-TW" w:eastAsia="zh-TW" w:bidi="ar-SA"/>
        </w:rPr>
        <w:t>民生项目情况：新改</w:t>
      </w:r>
      <w:r>
        <w:rPr>
          <w:rFonts w:hint="eastAsia" w:ascii="仿宋" w:hAnsi="仿宋" w:eastAsia="仿宋" w:cs="仿宋_GB2312"/>
          <w:color w:val="auto"/>
          <w:kern w:val="2"/>
          <w:sz w:val="32"/>
          <w:szCs w:val="32"/>
          <w:lang w:val="en-US" w:eastAsia="zh-CN" w:bidi="ar-SA"/>
        </w:rPr>
        <w:t>建</w:t>
      </w:r>
      <w:r>
        <w:rPr>
          <w:rFonts w:hint="eastAsia" w:ascii="仿宋" w:hAnsi="仿宋" w:eastAsia="仿宋" w:cs="仿宋_GB2312"/>
          <w:color w:val="auto"/>
          <w:kern w:val="2"/>
          <w:sz w:val="32"/>
          <w:szCs w:val="32"/>
          <w:lang w:val="zh-TW" w:eastAsia="zh-TW" w:bidi="ar-SA"/>
        </w:rPr>
        <w:t>农村公路</w:t>
      </w:r>
      <w:r>
        <w:rPr>
          <w:rFonts w:hint="eastAsia" w:ascii="仿宋" w:hAnsi="仿宋" w:eastAsia="仿宋" w:cs="仿宋_GB2312"/>
          <w:color w:val="auto"/>
          <w:kern w:val="2"/>
          <w:sz w:val="32"/>
          <w:szCs w:val="32"/>
          <w:lang w:val="en-US" w:eastAsia="zh-CN" w:bidi="ar-SA"/>
        </w:rPr>
        <w:t>硬化10</w:t>
      </w:r>
      <w:r>
        <w:rPr>
          <w:rFonts w:hint="eastAsia" w:ascii="仿宋" w:hAnsi="仿宋" w:eastAsia="仿宋" w:cs="仿宋_GB2312"/>
          <w:color w:val="auto"/>
          <w:kern w:val="2"/>
          <w:sz w:val="32"/>
          <w:szCs w:val="32"/>
          <w:lang w:val="zh-TW" w:eastAsia="zh-TW" w:bidi="ar-SA"/>
        </w:rPr>
        <w:t>公里</w:t>
      </w:r>
      <w:r>
        <w:rPr>
          <w:rFonts w:hint="eastAsia" w:ascii="仿宋" w:hAnsi="仿宋" w:eastAsia="仿宋" w:cs="仿宋_GB2312"/>
          <w:color w:val="auto"/>
          <w:kern w:val="2"/>
          <w:sz w:val="32"/>
          <w:szCs w:val="32"/>
          <w:lang w:val="en-US" w:eastAsia="zh-CN" w:bidi="ar-SA"/>
        </w:rPr>
        <w:t>，</w:t>
      </w:r>
      <w:r>
        <w:rPr>
          <w:rFonts w:hint="eastAsia" w:ascii="仿宋" w:hAnsi="仿宋" w:eastAsia="仿宋" w:cs="仿宋_GB2312"/>
          <w:color w:val="auto"/>
          <w:kern w:val="2"/>
          <w:sz w:val="32"/>
          <w:szCs w:val="32"/>
          <w:lang w:val="zh-TW" w:eastAsia="zh-TW" w:bidi="ar-SA"/>
        </w:rPr>
        <w:t>总投资约</w:t>
      </w:r>
      <w:r>
        <w:rPr>
          <w:rFonts w:hint="eastAsia" w:ascii="仿宋" w:hAnsi="仿宋" w:eastAsia="仿宋" w:cs="仿宋_GB2312"/>
          <w:color w:val="auto"/>
          <w:kern w:val="2"/>
          <w:sz w:val="32"/>
          <w:szCs w:val="32"/>
          <w:lang w:val="en-US" w:eastAsia="zh-CN" w:bidi="ar-SA"/>
        </w:rPr>
        <w:t>10</w:t>
      </w:r>
      <w:r>
        <w:rPr>
          <w:rFonts w:hint="eastAsia" w:ascii="仿宋" w:hAnsi="仿宋" w:eastAsia="仿宋" w:cs="仿宋_GB2312"/>
          <w:color w:val="auto"/>
          <w:kern w:val="2"/>
          <w:sz w:val="32"/>
          <w:szCs w:val="32"/>
          <w:lang w:val="zh-TW" w:eastAsia="zh-CN" w:bidi="ar-SA"/>
        </w:rPr>
        <w:t>00</w:t>
      </w:r>
      <w:r>
        <w:rPr>
          <w:rFonts w:hint="eastAsia" w:ascii="仿宋" w:hAnsi="仿宋" w:eastAsia="仿宋" w:cs="仿宋_GB2312"/>
          <w:color w:val="auto"/>
          <w:kern w:val="2"/>
          <w:sz w:val="32"/>
          <w:szCs w:val="32"/>
          <w:lang w:val="zh-TW" w:eastAsia="zh-TW" w:bidi="ar-SA"/>
        </w:rPr>
        <w:t>万元，</w:t>
      </w:r>
      <w:r>
        <w:rPr>
          <w:rFonts w:hint="eastAsia" w:ascii="仿宋" w:hAnsi="仿宋" w:eastAsia="仿宋" w:cs="仿宋_GB2312"/>
          <w:color w:val="auto"/>
          <w:kern w:val="2"/>
          <w:sz w:val="32"/>
          <w:szCs w:val="32"/>
          <w:lang w:val="en-US" w:eastAsia="zh-CN" w:bidi="ar-SA"/>
        </w:rPr>
        <w:t>目前正在进行设计前期准备工作</w:t>
      </w:r>
      <w:r>
        <w:rPr>
          <w:rFonts w:hint="eastAsia" w:ascii="仿宋" w:hAnsi="仿宋" w:eastAsia="仿宋" w:cs="仿宋_GB2312"/>
          <w:color w:val="auto"/>
          <w:kern w:val="2"/>
          <w:sz w:val="32"/>
          <w:szCs w:val="32"/>
          <w:lang w:val="zh-TW" w:eastAsia="zh-TW" w:bidi="ar-SA"/>
        </w:rPr>
        <w:t>。</w:t>
      </w:r>
    </w:p>
    <w:p w14:paraId="4B6363E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color w:val="auto"/>
          <w:kern w:val="2"/>
          <w:sz w:val="32"/>
          <w:szCs w:val="32"/>
          <w:lang w:val="en-US" w:eastAsia="en-US" w:bidi="ar-SA"/>
        </w:rPr>
      </w:pPr>
      <w:r>
        <w:rPr>
          <w:rFonts w:hint="eastAsia" w:ascii="仿宋" w:hAnsi="仿宋" w:eastAsia="仿宋" w:cs="仿宋_GB2312"/>
          <w:color w:val="auto"/>
          <w:kern w:val="2"/>
          <w:sz w:val="32"/>
          <w:szCs w:val="32"/>
          <w:lang w:val="en-US" w:eastAsia="zh-CN" w:bidi="ar-SA"/>
        </w:rPr>
        <w:t>2.</w:t>
      </w:r>
      <w:r>
        <w:rPr>
          <w:rFonts w:hint="eastAsia" w:ascii="仿宋" w:hAnsi="仿宋" w:eastAsia="仿宋" w:cs="仿宋_GB2312"/>
          <w:color w:val="auto"/>
          <w:kern w:val="2"/>
          <w:sz w:val="32"/>
          <w:szCs w:val="32"/>
          <w:lang w:val="en-US" w:eastAsia="en-US" w:bidi="ar-SA"/>
        </w:rPr>
        <w:t>木兰大道建设方面：木兰大道大济溪口至度尾石牌兜段（长</w:t>
      </w:r>
      <w:r>
        <w:rPr>
          <w:rFonts w:hint="eastAsia" w:ascii="仿宋" w:hAnsi="仿宋" w:eastAsia="仿宋" w:cs="仿宋_GB2312"/>
          <w:color w:val="auto"/>
          <w:kern w:val="2"/>
          <w:sz w:val="32"/>
          <w:szCs w:val="32"/>
          <w:lang w:val="en-US" w:eastAsia="zh-CN" w:bidi="ar-SA"/>
        </w:rPr>
        <w:t>约</w:t>
      </w:r>
      <w:r>
        <w:rPr>
          <w:rFonts w:hint="eastAsia" w:ascii="仿宋" w:hAnsi="仿宋" w:eastAsia="仿宋" w:cs="仿宋_GB2312"/>
          <w:color w:val="auto"/>
          <w:kern w:val="2"/>
          <w:sz w:val="32"/>
          <w:szCs w:val="32"/>
          <w:lang w:val="en-US" w:eastAsia="en-US" w:bidi="ar-SA"/>
        </w:rPr>
        <w:t>6公里、总投资8.7亿元）正在路基、涵洞施工，已完成征地，房屋拆迁协议签订基本完成，计划2026年建成通车。</w:t>
      </w:r>
    </w:p>
    <w:p w14:paraId="619DEB55">
      <w:pPr>
        <w:ind w:firstLine="640" w:firstLineChars="200"/>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3</w:t>
      </w:r>
      <w:r>
        <w:rPr>
          <w:rFonts w:hint="eastAsia" w:ascii="仿宋" w:hAnsi="仿宋" w:eastAsia="仿宋" w:cs="仿宋_GB2312"/>
          <w:color w:val="auto"/>
          <w:kern w:val="2"/>
          <w:sz w:val="32"/>
          <w:szCs w:val="32"/>
          <w:lang w:val="en-US" w:eastAsia="en-US" w:bidi="ar-SA"/>
        </w:rPr>
        <w:t>.仙菜线（X234）书峰鲤岭至菜溪公路提级改造工程：长约22公里、总投资约7亿元</w:t>
      </w:r>
      <w:r>
        <w:rPr>
          <w:rFonts w:hint="eastAsia" w:ascii="仿宋" w:hAnsi="仿宋" w:eastAsia="仿宋" w:cs="仿宋_GB2312"/>
          <w:color w:val="auto"/>
          <w:kern w:val="2"/>
          <w:sz w:val="32"/>
          <w:szCs w:val="32"/>
          <w:lang w:val="en-US" w:eastAsia="zh-CN" w:bidi="ar-SA"/>
        </w:rPr>
        <w:t>；</w:t>
      </w:r>
      <w:r>
        <w:rPr>
          <w:rFonts w:hint="eastAsia" w:ascii="仿宋" w:hAnsi="仿宋" w:eastAsia="仿宋" w:cs="仿宋_GB2312"/>
          <w:color w:val="auto"/>
          <w:kern w:val="2"/>
          <w:sz w:val="32"/>
          <w:szCs w:val="32"/>
          <w:lang w:val="en-US" w:eastAsia="en-US" w:bidi="ar-SA"/>
        </w:rPr>
        <w:t>目前已完成工可修编、勘察设计招标工作和一期工程塘西水库至菜溪段（4公里）施工图审查，正启动预算、财审及招投标工作等，一期工程计划于2024年</w:t>
      </w:r>
      <w:r>
        <w:rPr>
          <w:rFonts w:hint="eastAsia" w:ascii="仿宋" w:hAnsi="仿宋" w:eastAsia="仿宋" w:cs="仿宋_GB2312"/>
          <w:color w:val="auto"/>
          <w:kern w:val="2"/>
          <w:sz w:val="32"/>
          <w:szCs w:val="32"/>
          <w:lang w:val="en-US" w:eastAsia="zh-CN" w:bidi="ar-SA"/>
        </w:rPr>
        <w:t>9</w:t>
      </w:r>
      <w:r>
        <w:rPr>
          <w:rFonts w:hint="eastAsia" w:ascii="仿宋" w:hAnsi="仿宋" w:eastAsia="仿宋" w:cs="仿宋_GB2312"/>
          <w:color w:val="auto"/>
          <w:kern w:val="2"/>
          <w:sz w:val="32"/>
          <w:szCs w:val="32"/>
          <w:lang w:val="en-US" w:eastAsia="en-US" w:bidi="ar-SA"/>
        </w:rPr>
        <w:t>月动工建设</w:t>
      </w:r>
      <w:r>
        <w:rPr>
          <w:rFonts w:hint="eastAsia" w:ascii="仿宋" w:hAnsi="仿宋" w:eastAsia="仿宋" w:cs="仿宋_GB2312"/>
          <w:color w:val="auto"/>
          <w:kern w:val="2"/>
          <w:sz w:val="32"/>
          <w:szCs w:val="32"/>
          <w:lang w:val="en-US" w:eastAsia="zh-CN" w:bidi="ar-SA"/>
        </w:rPr>
        <w:t>，计划2025年完成主体工程</w:t>
      </w:r>
      <w:r>
        <w:rPr>
          <w:rFonts w:hint="eastAsia" w:ascii="仿宋" w:hAnsi="仿宋" w:eastAsia="仿宋" w:cs="仿宋_GB2312"/>
          <w:color w:val="auto"/>
          <w:kern w:val="2"/>
          <w:sz w:val="32"/>
          <w:szCs w:val="32"/>
          <w:lang w:val="en-US" w:eastAsia="en-US" w:bidi="ar-SA"/>
        </w:rPr>
        <w:t>。</w:t>
      </w:r>
    </w:p>
    <w:p w14:paraId="2DDCED96">
      <w:pPr>
        <w:pStyle w:val="4"/>
        <w:jc w:val="center"/>
        <w:rPr>
          <w:rFonts w:hint="eastAsia" w:ascii="仿宋" w:hAnsi="仿宋" w:eastAsia="仿宋" w:cs="仿宋_GB2312"/>
          <w:color w:val="auto"/>
          <w:kern w:val="2"/>
          <w:sz w:val="32"/>
          <w:szCs w:val="3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7EBAC6D">
      <w:pPr>
        <w:pStyle w:val="4"/>
        <w:jc w:val="both"/>
        <w:rPr>
          <w:rFonts w:ascii="黑体" w:hAnsi="黑体" w:eastAsia="黑体"/>
          <w:sz w:val="36"/>
          <w:szCs w:val="36"/>
          <w:lang w:eastAsia="zh-CN"/>
        </w:rPr>
      </w:pPr>
    </w:p>
    <w:p w14:paraId="40FB590D">
      <w:pPr>
        <w:pStyle w:val="4"/>
        <w:jc w:val="left"/>
        <w:rPr>
          <w:rFonts w:hint="eastAsia" w:ascii="黑体" w:hAnsi="黑体" w:eastAsia="黑体"/>
          <w:sz w:val="56"/>
          <w:szCs w:val="36"/>
          <w:lang w:eastAsia="zh-CN"/>
        </w:rPr>
      </w:pPr>
    </w:p>
    <w:p w14:paraId="619E0F43">
      <w:pPr>
        <w:pStyle w:val="4"/>
        <w:jc w:val="left"/>
        <w:rPr>
          <w:rFonts w:hint="eastAsia" w:ascii="黑体" w:hAnsi="黑体" w:eastAsia="黑体"/>
          <w:sz w:val="56"/>
          <w:szCs w:val="36"/>
          <w:lang w:eastAsia="zh-CN"/>
        </w:rPr>
      </w:pPr>
    </w:p>
    <w:p w14:paraId="44A1974F">
      <w:pPr>
        <w:pStyle w:val="4"/>
        <w:jc w:val="left"/>
        <w:rPr>
          <w:rFonts w:hint="eastAsia" w:ascii="黑体" w:hAnsi="黑体" w:eastAsia="黑体"/>
          <w:sz w:val="56"/>
          <w:szCs w:val="36"/>
          <w:lang w:eastAsia="zh-CN"/>
        </w:rPr>
      </w:pPr>
    </w:p>
    <w:p w14:paraId="7DF499EE">
      <w:pPr>
        <w:pStyle w:val="4"/>
        <w:jc w:val="left"/>
        <w:rPr>
          <w:rFonts w:hint="eastAsia" w:ascii="黑体" w:hAnsi="黑体" w:eastAsia="黑体"/>
          <w:sz w:val="56"/>
          <w:szCs w:val="36"/>
          <w:lang w:eastAsia="zh-CN"/>
        </w:rPr>
      </w:pPr>
    </w:p>
    <w:p w14:paraId="251D5A65">
      <w:pPr>
        <w:pStyle w:val="4"/>
        <w:jc w:val="left"/>
        <w:rPr>
          <w:rFonts w:hint="eastAsia" w:ascii="黑体" w:hAnsi="黑体" w:eastAsia="黑体"/>
          <w:sz w:val="56"/>
          <w:szCs w:val="36"/>
          <w:lang w:eastAsia="zh-CN"/>
        </w:rPr>
      </w:pPr>
    </w:p>
    <w:p w14:paraId="27F7EA34">
      <w:pPr>
        <w:pStyle w:val="4"/>
        <w:jc w:val="left"/>
        <w:rPr>
          <w:rFonts w:ascii="黑体" w:hAnsi="黑体" w:eastAsia="黑体"/>
          <w:sz w:val="56"/>
          <w:szCs w:val="36"/>
          <w:lang w:eastAsia="zh-CN"/>
        </w:rPr>
      </w:pPr>
      <w:r>
        <w:rPr>
          <w:rFonts w:hint="eastAsia" w:ascii="黑体" w:hAnsi="黑体" w:eastAsia="黑体"/>
          <w:sz w:val="56"/>
          <w:szCs w:val="36"/>
          <w:lang w:eastAsia="zh-CN"/>
        </w:rPr>
        <w:t>第二部分</w:t>
      </w:r>
    </w:p>
    <w:p w14:paraId="706C9ABC">
      <w:pPr>
        <w:pStyle w:val="4"/>
        <w:jc w:val="center"/>
        <w:rPr>
          <w:rFonts w:ascii="黑体" w:hAnsi="黑体" w:eastAsia="黑体"/>
          <w:sz w:val="5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w:t>
      </w:r>
      <w:r>
        <w:rPr>
          <w:rFonts w:hint="eastAsia" w:ascii="黑体" w:hAnsi="黑体" w:eastAsia="黑体"/>
          <w:sz w:val="56"/>
          <w:szCs w:val="36"/>
          <w:lang w:val="en-US" w:eastAsia="zh-CN"/>
        </w:rPr>
        <w:t>单位</w:t>
      </w:r>
      <w:r>
        <w:rPr>
          <w:rFonts w:hint="eastAsia" w:ascii="黑体" w:hAnsi="黑体" w:eastAsia="黑体"/>
          <w:sz w:val="56"/>
          <w:szCs w:val="36"/>
          <w:lang w:eastAsia="zh-CN"/>
        </w:rPr>
        <w:t>预算表</w:t>
      </w:r>
    </w:p>
    <w:p w14:paraId="3DA6C6C5">
      <w:pPr>
        <w:tabs>
          <w:tab w:val="left" w:pos="7513"/>
        </w:tabs>
        <w:adjustRightInd w:val="0"/>
        <w:snapToGrid w:val="0"/>
        <w:spacing w:line="600" w:lineRule="exact"/>
        <w:rPr>
          <w:rFonts w:ascii="宋体" w:hAnsi="宋体" w:eastAsia="宋体"/>
          <w:sz w:val="36"/>
        </w:rPr>
      </w:pPr>
    </w:p>
    <w:p w14:paraId="72E9BDEA">
      <w:pPr>
        <w:tabs>
          <w:tab w:val="left" w:pos="7513"/>
        </w:tabs>
        <w:adjustRightInd w:val="0"/>
        <w:snapToGrid w:val="0"/>
        <w:spacing w:line="600" w:lineRule="exact"/>
        <w:rPr>
          <w:rFonts w:ascii="宋体" w:hAnsi="宋体" w:eastAsia="宋体"/>
          <w:sz w:val="36"/>
        </w:rPr>
      </w:pPr>
    </w:p>
    <w:p w14:paraId="0C0D2AE7">
      <w:pPr>
        <w:tabs>
          <w:tab w:val="left" w:pos="7513"/>
        </w:tabs>
        <w:adjustRightInd w:val="0"/>
        <w:snapToGrid w:val="0"/>
        <w:spacing w:line="600" w:lineRule="exact"/>
        <w:rPr>
          <w:rFonts w:ascii="宋体" w:hAnsi="宋体" w:eastAsia="宋体"/>
          <w:sz w:val="36"/>
        </w:rPr>
      </w:pPr>
    </w:p>
    <w:p w14:paraId="57373940">
      <w:pPr>
        <w:tabs>
          <w:tab w:val="left" w:pos="7513"/>
        </w:tabs>
        <w:adjustRightInd w:val="0"/>
        <w:snapToGrid w:val="0"/>
        <w:spacing w:line="600" w:lineRule="exact"/>
        <w:rPr>
          <w:rFonts w:ascii="宋体" w:hAnsi="宋体" w:eastAsia="宋体"/>
          <w:sz w:val="36"/>
        </w:rPr>
      </w:pPr>
    </w:p>
    <w:p w14:paraId="536A6AD5">
      <w:pPr>
        <w:tabs>
          <w:tab w:val="left" w:pos="7513"/>
        </w:tabs>
        <w:adjustRightInd w:val="0"/>
        <w:snapToGrid w:val="0"/>
        <w:spacing w:line="600" w:lineRule="exact"/>
        <w:rPr>
          <w:rFonts w:ascii="宋体" w:hAnsi="宋体" w:eastAsia="宋体"/>
          <w:sz w:val="36"/>
        </w:rPr>
      </w:pPr>
    </w:p>
    <w:p w14:paraId="5099C31C">
      <w:pPr>
        <w:tabs>
          <w:tab w:val="left" w:pos="7513"/>
        </w:tabs>
        <w:adjustRightInd w:val="0"/>
        <w:snapToGrid w:val="0"/>
        <w:spacing w:line="600" w:lineRule="exact"/>
        <w:rPr>
          <w:rFonts w:ascii="宋体" w:hAnsi="宋体" w:eastAsia="宋体"/>
          <w:sz w:val="36"/>
        </w:rPr>
      </w:pPr>
    </w:p>
    <w:p w14:paraId="25FB6947">
      <w:pPr>
        <w:tabs>
          <w:tab w:val="left" w:pos="7513"/>
        </w:tabs>
        <w:adjustRightInd w:val="0"/>
        <w:snapToGrid w:val="0"/>
        <w:spacing w:line="600" w:lineRule="exact"/>
        <w:rPr>
          <w:rFonts w:ascii="宋体" w:hAnsi="宋体" w:eastAsia="宋体"/>
          <w:sz w:val="36"/>
        </w:rPr>
      </w:pPr>
    </w:p>
    <w:p w14:paraId="5DA35A36">
      <w:pPr>
        <w:tabs>
          <w:tab w:val="left" w:pos="7513"/>
        </w:tabs>
        <w:adjustRightInd w:val="0"/>
        <w:snapToGrid w:val="0"/>
        <w:spacing w:line="600" w:lineRule="exact"/>
        <w:rPr>
          <w:rFonts w:ascii="宋体" w:hAnsi="宋体" w:eastAsia="宋体"/>
          <w:sz w:val="36"/>
        </w:rPr>
      </w:pPr>
    </w:p>
    <w:p w14:paraId="19FD6A23">
      <w:pPr>
        <w:tabs>
          <w:tab w:val="left" w:pos="7513"/>
        </w:tabs>
        <w:adjustRightInd w:val="0"/>
        <w:snapToGrid w:val="0"/>
        <w:spacing w:line="600" w:lineRule="exact"/>
        <w:rPr>
          <w:rFonts w:ascii="宋体" w:hAnsi="宋体" w:eastAsia="宋体"/>
          <w:sz w:val="36"/>
        </w:rPr>
      </w:pPr>
    </w:p>
    <w:p w14:paraId="7F053A54">
      <w:pPr>
        <w:tabs>
          <w:tab w:val="left" w:pos="7513"/>
        </w:tabs>
        <w:adjustRightInd w:val="0"/>
        <w:snapToGrid w:val="0"/>
        <w:spacing w:line="600" w:lineRule="exact"/>
        <w:rPr>
          <w:rFonts w:ascii="宋体" w:hAnsi="宋体" w:eastAsia="宋体"/>
          <w:sz w:val="36"/>
        </w:rPr>
      </w:pPr>
    </w:p>
    <w:p w14:paraId="2A91890D">
      <w:pPr>
        <w:tabs>
          <w:tab w:val="left" w:pos="7513"/>
        </w:tabs>
        <w:adjustRightInd w:val="0"/>
        <w:snapToGrid w:val="0"/>
        <w:spacing w:line="600" w:lineRule="exact"/>
        <w:rPr>
          <w:rFonts w:ascii="宋体" w:hAnsi="宋体" w:eastAsia="宋体"/>
          <w:sz w:val="36"/>
        </w:rPr>
      </w:pPr>
    </w:p>
    <w:p w14:paraId="54B5F927">
      <w:pPr>
        <w:numPr>
          <w:ilvl w:val="0"/>
          <w:numId w:val="1"/>
        </w:numPr>
        <w:tabs>
          <w:tab w:val="left" w:pos="7513"/>
        </w:tabs>
        <w:adjustRightInd w:val="0"/>
        <w:snapToGrid w:val="0"/>
        <w:spacing w:line="600" w:lineRule="exact"/>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收支预算总表</w:t>
      </w:r>
    </w:p>
    <w:tbl>
      <w:tblPr>
        <w:tblStyle w:val="7"/>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7"/>
        <w:gridCol w:w="1276"/>
        <w:gridCol w:w="3260"/>
        <w:gridCol w:w="1276"/>
      </w:tblGrid>
      <w:tr w14:paraId="4E99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789" w:type="dxa"/>
            <w:gridSpan w:val="4"/>
            <w:tcBorders>
              <w:top w:val="nil"/>
              <w:left w:val="nil"/>
              <w:bottom w:val="nil"/>
              <w:right w:val="nil"/>
            </w:tcBorders>
            <w:vAlign w:val="center"/>
          </w:tcPr>
          <w:p w14:paraId="00CD6966">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lang w:eastAsia="zh-CN"/>
              </w:rPr>
              <w:t>年度收支预算总表</w:t>
            </w:r>
          </w:p>
        </w:tc>
      </w:tr>
      <w:tr w14:paraId="75B2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89" w:type="dxa"/>
            <w:gridSpan w:val="4"/>
            <w:tcBorders>
              <w:top w:val="nil"/>
              <w:left w:val="nil"/>
              <w:bottom w:val="nil"/>
              <w:right w:val="nil"/>
            </w:tcBorders>
            <w:vAlign w:val="bottom"/>
          </w:tcPr>
          <w:p w14:paraId="690F361F">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34C5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253" w:type="dxa"/>
            <w:gridSpan w:val="2"/>
            <w:tcBorders>
              <w:top w:val="single" w:color="auto" w:sz="4" w:space="0"/>
              <w:left w:val="single" w:color="auto" w:sz="4" w:space="0"/>
              <w:bottom w:val="single" w:color="auto" w:sz="4" w:space="0"/>
              <w:right w:val="single" w:color="auto" w:sz="4" w:space="0"/>
            </w:tcBorders>
            <w:vAlign w:val="center"/>
          </w:tcPr>
          <w:p w14:paraId="1FD4168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36" w:type="dxa"/>
            <w:gridSpan w:val="2"/>
            <w:tcBorders>
              <w:top w:val="single" w:color="auto" w:sz="4" w:space="0"/>
              <w:left w:val="nil"/>
              <w:bottom w:val="single" w:color="auto" w:sz="4" w:space="0"/>
              <w:right w:val="single" w:color="auto" w:sz="4" w:space="0"/>
            </w:tcBorders>
            <w:vAlign w:val="center"/>
          </w:tcPr>
          <w:p w14:paraId="5328012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37E6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3C5CA27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3A6024B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260" w:type="dxa"/>
            <w:tcBorders>
              <w:top w:val="nil"/>
              <w:left w:val="nil"/>
              <w:bottom w:val="single" w:color="auto" w:sz="4" w:space="0"/>
              <w:right w:val="single" w:color="auto" w:sz="4" w:space="0"/>
            </w:tcBorders>
            <w:vAlign w:val="center"/>
          </w:tcPr>
          <w:p w14:paraId="08FA07F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6FEE74C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1D61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30D273A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vAlign w:val="center"/>
          </w:tcPr>
          <w:p w14:paraId="59133DA5">
            <w:pPr>
              <w:widowControl/>
              <w:spacing w:line="240" w:lineRule="auto"/>
              <w:jc w:val="right"/>
              <w:rPr>
                <w:rFonts w:ascii="宋体" w:hAnsi="宋体" w:eastAsia="宋体" w:cs="宋体"/>
                <w:kern w:val="0"/>
                <w:sz w:val="18"/>
                <w:szCs w:val="18"/>
              </w:rPr>
            </w:pPr>
            <w:r>
              <w:rPr>
                <w:rFonts w:hint="eastAsia" w:ascii="宋体" w:hAnsi="宋体" w:cs="宋体"/>
                <w:kern w:val="0"/>
                <w:sz w:val="18"/>
                <w:szCs w:val="18"/>
                <w:lang w:val="en-US" w:eastAsia="zh-CN"/>
              </w:rPr>
              <w:t>264.73</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6C743C5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vAlign w:val="center"/>
          </w:tcPr>
          <w:p w14:paraId="191DA58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7B9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157BA92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vAlign w:val="center"/>
          </w:tcPr>
          <w:p w14:paraId="34BD0C9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cs="宋体"/>
                <w:kern w:val="0"/>
                <w:sz w:val="18"/>
                <w:szCs w:val="18"/>
                <w:lang w:val="en-US" w:eastAsia="zh-CN"/>
              </w:rPr>
              <w:t>4978.8</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27954E4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vAlign w:val="center"/>
          </w:tcPr>
          <w:p w14:paraId="2777AD5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C5F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681957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vAlign w:val="center"/>
          </w:tcPr>
          <w:p w14:paraId="32523293">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19669AF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vAlign w:val="center"/>
          </w:tcPr>
          <w:p w14:paraId="2F6F755A">
            <w:pPr>
              <w:widowControl/>
              <w:spacing w:line="240" w:lineRule="auto"/>
              <w:jc w:val="right"/>
              <w:rPr>
                <w:rFonts w:ascii="宋体" w:hAnsi="宋体" w:eastAsia="宋体" w:cs="宋体"/>
                <w:kern w:val="0"/>
                <w:sz w:val="18"/>
                <w:szCs w:val="18"/>
              </w:rPr>
            </w:pPr>
          </w:p>
        </w:tc>
      </w:tr>
      <w:tr w14:paraId="1BF0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011471A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vAlign w:val="center"/>
          </w:tcPr>
          <w:p w14:paraId="5E1EE5A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49E6BAA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vAlign w:val="center"/>
          </w:tcPr>
          <w:p w14:paraId="0AE5B97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B3F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397EDE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vAlign w:val="center"/>
          </w:tcPr>
          <w:p w14:paraId="32640EB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20E7EC5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vAlign w:val="center"/>
          </w:tcPr>
          <w:p w14:paraId="2A78EF2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875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4D8A74C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vAlign w:val="center"/>
          </w:tcPr>
          <w:p w14:paraId="4F9E7CF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1178318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vAlign w:val="center"/>
          </w:tcPr>
          <w:p w14:paraId="498EB83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24E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0320D3A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vAlign w:val="center"/>
          </w:tcPr>
          <w:p w14:paraId="43D7CE1E">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2821BB0E">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vAlign w:val="center"/>
          </w:tcPr>
          <w:p w14:paraId="462FF06B">
            <w:pPr>
              <w:widowControl/>
              <w:spacing w:line="240" w:lineRule="auto"/>
              <w:jc w:val="right"/>
              <w:rPr>
                <w:rFonts w:ascii="宋体" w:hAnsi="宋体" w:eastAsia="宋体" w:cs="宋体"/>
                <w:b w:val="0"/>
                <w:kern w:val="0"/>
                <w:sz w:val="18"/>
                <w:szCs w:val="18"/>
              </w:rPr>
            </w:pPr>
          </w:p>
        </w:tc>
      </w:tr>
      <w:tr w14:paraId="0CB2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1950CE3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vAlign w:val="center"/>
          </w:tcPr>
          <w:p w14:paraId="2C7DE9F5">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0B828D5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vAlign w:val="center"/>
          </w:tcPr>
          <w:p w14:paraId="18717181">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21.74</w:t>
            </w:r>
          </w:p>
        </w:tc>
      </w:tr>
      <w:tr w14:paraId="7F90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12A74C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vAlign w:val="center"/>
          </w:tcPr>
          <w:p w14:paraId="02FFDA6A">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7854ACC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vAlign w:val="center"/>
          </w:tcPr>
          <w:p w14:paraId="0D5733CD">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6.72</w:t>
            </w:r>
          </w:p>
        </w:tc>
      </w:tr>
      <w:tr w14:paraId="00AB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2BA43C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vAlign w:val="center"/>
          </w:tcPr>
          <w:p w14:paraId="2A53C57A">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4CF4C1C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vAlign w:val="center"/>
          </w:tcPr>
          <w:p w14:paraId="0F7589DC">
            <w:pPr>
              <w:widowControl/>
              <w:spacing w:line="240" w:lineRule="auto"/>
              <w:jc w:val="right"/>
              <w:rPr>
                <w:rFonts w:ascii="宋体" w:hAnsi="宋体" w:eastAsia="宋体" w:cs="宋体"/>
                <w:b w:val="0"/>
                <w:kern w:val="0"/>
                <w:sz w:val="18"/>
                <w:szCs w:val="18"/>
              </w:rPr>
            </w:pPr>
          </w:p>
        </w:tc>
      </w:tr>
      <w:tr w14:paraId="22DB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D0CD60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01155F20">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70C475C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vAlign w:val="center"/>
          </w:tcPr>
          <w:p w14:paraId="5AFBC099">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r>
      <w:tr w14:paraId="3E5A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0C41A812">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6E97C5C0">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6BEC5CD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vAlign w:val="center"/>
          </w:tcPr>
          <w:p w14:paraId="4F110CC5">
            <w:pPr>
              <w:widowControl/>
              <w:spacing w:line="240" w:lineRule="auto"/>
              <w:jc w:val="right"/>
              <w:rPr>
                <w:rFonts w:ascii="宋体" w:hAnsi="宋体" w:eastAsia="宋体" w:cs="宋体"/>
                <w:b w:val="0"/>
                <w:kern w:val="0"/>
                <w:sz w:val="18"/>
                <w:szCs w:val="18"/>
              </w:rPr>
            </w:pPr>
          </w:p>
        </w:tc>
      </w:tr>
      <w:tr w14:paraId="1D21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5D0D5BA">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08A99A9F">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2723F15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vAlign w:val="center"/>
          </w:tcPr>
          <w:p w14:paraId="58037E7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216.71</w:t>
            </w:r>
          </w:p>
        </w:tc>
      </w:tr>
      <w:tr w14:paraId="43A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E5863C5">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3164930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1CD5145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vAlign w:val="center"/>
          </w:tcPr>
          <w:p w14:paraId="694E8582">
            <w:pPr>
              <w:widowControl/>
              <w:spacing w:line="240" w:lineRule="auto"/>
              <w:jc w:val="right"/>
              <w:rPr>
                <w:rFonts w:ascii="宋体" w:hAnsi="宋体" w:eastAsia="宋体" w:cs="宋体"/>
                <w:b w:val="0"/>
                <w:kern w:val="0"/>
                <w:sz w:val="18"/>
                <w:szCs w:val="18"/>
              </w:rPr>
            </w:pPr>
          </w:p>
        </w:tc>
      </w:tr>
      <w:tr w14:paraId="7EBA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3EEC8C31">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1856D57A">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33DC83F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vAlign w:val="center"/>
          </w:tcPr>
          <w:p w14:paraId="21781F56">
            <w:pPr>
              <w:widowControl/>
              <w:spacing w:line="240" w:lineRule="auto"/>
              <w:jc w:val="right"/>
              <w:rPr>
                <w:rFonts w:ascii="宋体" w:hAnsi="宋体" w:eastAsia="宋体" w:cs="宋体"/>
                <w:b w:val="0"/>
                <w:kern w:val="0"/>
                <w:sz w:val="18"/>
                <w:szCs w:val="18"/>
              </w:rPr>
            </w:pPr>
          </w:p>
        </w:tc>
      </w:tr>
      <w:tr w14:paraId="500F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B359ADD">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6F7DF115">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63DDA61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vAlign w:val="center"/>
          </w:tcPr>
          <w:p w14:paraId="35728079">
            <w:pPr>
              <w:widowControl/>
              <w:spacing w:line="240" w:lineRule="auto"/>
              <w:jc w:val="right"/>
              <w:rPr>
                <w:rFonts w:ascii="宋体" w:hAnsi="宋体" w:eastAsia="宋体" w:cs="宋体"/>
                <w:b w:val="0"/>
                <w:kern w:val="0"/>
                <w:sz w:val="18"/>
                <w:szCs w:val="18"/>
              </w:rPr>
            </w:pPr>
          </w:p>
        </w:tc>
      </w:tr>
      <w:tr w14:paraId="55F0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3D7214C">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15751721">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7D18FB6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vAlign w:val="center"/>
          </w:tcPr>
          <w:p w14:paraId="516D649F">
            <w:pPr>
              <w:widowControl/>
              <w:spacing w:line="240" w:lineRule="auto"/>
              <w:jc w:val="right"/>
              <w:rPr>
                <w:rFonts w:ascii="宋体" w:hAnsi="宋体" w:eastAsia="宋体" w:cs="宋体"/>
                <w:b w:val="0"/>
                <w:kern w:val="0"/>
                <w:sz w:val="18"/>
                <w:szCs w:val="18"/>
              </w:rPr>
            </w:pPr>
          </w:p>
        </w:tc>
      </w:tr>
      <w:tr w14:paraId="233F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466D704F">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03B6F896">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66598AB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vAlign w:val="center"/>
          </w:tcPr>
          <w:p w14:paraId="30B07AF9">
            <w:pPr>
              <w:widowControl/>
              <w:spacing w:line="240" w:lineRule="auto"/>
              <w:jc w:val="right"/>
              <w:rPr>
                <w:rFonts w:ascii="宋体" w:hAnsi="宋体" w:eastAsia="宋体" w:cs="宋体"/>
                <w:b w:val="0"/>
                <w:kern w:val="0"/>
                <w:sz w:val="18"/>
                <w:szCs w:val="18"/>
              </w:rPr>
            </w:pPr>
          </w:p>
        </w:tc>
      </w:tr>
      <w:tr w14:paraId="3A72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4F975147">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2FD9659D">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24BDF01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vAlign w:val="center"/>
          </w:tcPr>
          <w:p w14:paraId="054B656B">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19.56</w:t>
            </w:r>
          </w:p>
        </w:tc>
      </w:tr>
      <w:tr w14:paraId="083C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27E0700">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0F68CCF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4731D28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vAlign w:val="center"/>
          </w:tcPr>
          <w:p w14:paraId="7445B15B">
            <w:pPr>
              <w:widowControl/>
              <w:spacing w:line="240" w:lineRule="auto"/>
              <w:jc w:val="right"/>
              <w:rPr>
                <w:rFonts w:ascii="宋体" w:hAnsi="宋体" w:eastAsia="宋体" w:cs="宋体"/>
                <w:b w:val="0"/>
                <w:kern w:val="0"/>
                <w:sz w:val="18"/>
                <w:szCs w:val="18"/>
              </w:rPr>
            </w:pPr>
          </w:p>
        </w:tc>
      </w:tr>
      <w:tr w14:paraId="3D1A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45FA6F2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64F47E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6D34194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vAlign w:val="center"/>
          </w:tcPr>
          <w:p w14:paraId="3A209E61">
            <w:pPr>
              <w:widowControl/>
              <w:spacing w:line="240" w:lineRule="auto"/>
              <w:jc w:val="right"/>
              <w:rPr>
                <w:rFonts w:ascii="宋体" w:hAnsi="宋体" w:eastAsia="宋体" w:cs="宋体"/>
                <w:kern w:val="0"/>
                <w:sz w:val="18"/>
                <w:szCs w:val="18"/>
              </w:rPr>
            </w:pPr>
          </w:p>
        </w:tc>
      </w:tr>
      <w:tr w14:paraId="4BB5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05BD527A">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7CB536AF">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4C3AAB0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vAlign w:val="center"/>
          </w:tcPr>
          <w:p w14:paraId="70C8064B">
            <w:pPr>
              <w:widowControl/>
              <w:spacing w:line="240" w:lineRule="auto"/>
              <w:jc w:val="right"/>
              <w:rPr>
                <w:rFonts w:ascii="宋体" w:hAnsi="宋体" w:eastAsia="宋体" w:cs="宋体"/>
                <w:b w:val="0"/>
                <w:kern w:val="0"/>
                <w:sz w:val="18"/>
                <w:szCs w:val="18"/>
              </w:rPr>
            </w:pPr>
          </w:p>
        </w:tc>
      </w:tr>
      <w:tr w14:paraId="0BD1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2977" w:type="dxa"/>
            <w:tcBorders>
              <w:top w:val="nil"/>
              <w:left w:val="single" w:color="auto" w:sz="4" w:space="0"/>
              <w:bottom w:val="single" w:color="auto" w:sz="4" w:space="0"/>
              <w:right w:val="single" w:color="auto" w:sz="4" w:space="0"/>
            </w:tcBorders>
            <w:vAlign w:val="center"/>
          </w:tcPr>
          <w:p w14:paraId="0DB42DA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B4B76FB">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27A751E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vAlign w:val="center"/>
          </w:tcPr>
          <w:p w14:paraId="79FB1A30">
            <w:pPr>
              <w:widowControl/>
              <w:spacing w:line="240" w:lineRule="auto"/>
              <w:jc w:val="right"/>
              <w:rPr>
                <w:rFonts w:ascii="宋体" w:hAnsi="宋体" w:eastAsia="宋体" w:cs="宋体"/>
                <w:kern w:val="0"/>
                <w:sz w:val="18"/>
                <w:szCs w:val="18"/>
              </w:rPr>
            </w:pPr>
          </w:p>
        </w:tc>
      </w:tr>
      <w:tr w14:paraId="50B3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1D95E5D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7CFBFB7">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39357A2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vAlign w:val="center"/>
          </w:tcPr>
          <w:p w14:paraId="1547AF7F">
            <w:pPr>
              <w:widowControl/>
              <w:spacing w:line="240" w:lineRule="auto"/>
              <w:jc w:val="right"/>
              <w:rPr>
                <w:rFonts w:ascii="宋体" w:hAnsi="宋体" w:eastAsia="宋体" w:cs="宋体"/>
                <w:kern w:val="0"/>
                <w:sz w:val="18"/>
                <w:szCs w:val="18"/>
              </w:rPr>
            </w:pPr>
          </w:p>
        </w:tc>
      </w:tr>
      <w:tr w14:paraId="150F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6D7F87B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508318D">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51E632F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vAlign w:val="center"/>
          </w:tcPr>
          <w:p w14:paraId="3CA9B552">
            <w:pPr>
              <w:widowControl/>
              <w:spacing w:line="240" w:lineRule="auto"/>
              <w:jc w:val="right"/>
              <w:rPr>
                <w:rFonts w:ascii="宋体" w:hAnsi="宋体" w:eastAsia="宋体" w:cs="宋体"/>
                <w:kern w:val="0"/>
                <w:sz w:val="18"/>
                <w:szCs w:val="18"/>
              </w:rPr>
            </w:pPr>
          </w:p>
        </w:tc>
      </w:tr>
      <w:tr w14:paraId="32EC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006BF47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6FFCE10A">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3B49066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vAlign w:val="center"/>
          </w:tcPr>
          <w:p w14:paraId="5714A965">
            <w:pPr>
              <w:widowControl/>
              <w:spacing w:line="240" w:lineRule="auto"/>
              <w:jc w:val="right"/>
              <w:rPr>
                <w:rFonts w:ascii="宋体" w:hAnsi="宋体" w:eastAsia="宋体" w:cs="宋体"/>
                <w:kern w:val="0"/>
                <w:sz w:val="18"/>
                <w:szCs w:val="18"/>
              </w:rPr>
            </w:pPr>
          </w:p>
        </w:tc>
      </w:tr>
      <w:tr w14:paraId="5F03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9CDD93A">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vAlign w:val="center"/>
          </w:tcPr>
          <w:p w14:paraId="5EED74E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5243.53</w:t>
            </w:r>
          </w:p>
        </w:tc>
        <w:tc>
          <w:tcPr>
            <w:tcW w:w="3260" w:type="dxa"/>
            <w:tcBorders>
              <w:top w:val="nil"/>
              <w:left w:val="nil"/>
              <w:bottom w:val="single" w:color="auto" w:sz="4" w:space="0"/>
              <w:right w:val="single" w:color="auto" w:sz="4" w:space="0"/>
            </w:tcBorders>
            <w:vAlign w:val="center"/>
          </w:tcPr>
          <w:p w14:paraId="59AE08D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vAlign w:val="center"/>
          </w:tcPr>
          <w:p w14:paraId="54D21DA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5243.53</w:t>
            </w:r>
          </w:p>
        </w:tc>
      </w:tr>
    </w:tbl>
    <w:p w14:paraId="5EB17F16">
      <w:pPr>
        <w:widowControl w:val="0"/>
        <w:numPr>
          <w:ilvl w:val="0"/>
          <w:numId w:val="0"/>
        </w:numPr>
        <w:tabs>
          <w:tab w:val="left" w:pos="7513"/>
        </w:tabs>
        <w:adjustRightInd w:val="0"/>
        <w:snapToGrid w:val="0"/>
        <w:spacing w:line="600" w:lineRule="exact"/>
        <w:jc w:val="both"/>
        <w:rPr>
          <w:rFonts w:hint="eastAsia" w:ascii="黑体" w:hAnsi="黑体" w:eastAsia="黑体" w:cs="Times New Roman"/>
          <w:kern w:val="0"/>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2EB4FEC">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7"/>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91"/>
        <w:gridCol w:w="1171"/>
        <w:gridCol w:w="1006"/>
        <w:gridCol w:w="1134"/>
        <w:gridCol w:w="1134"/>
        <w:gridCol w:w="1134"/>
        <w:gridCol w:w="1134"/>
        <w:gridCol w:w="993"/>
        <w:gridCol w:w="992"/>
        <w:gridCol w:w="992"/>
        <w:gridCol w:w="992"/>
        <w:gridCol w:w="993"/>
        <w:gridCol w:w="992"/>
      </w:tblGrid>
      <w:tr w14:paraId="56B4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vAlign w:val="top"/>
          </w:tcPr>
          <w:p w14:paraId="361137A9">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年度收入预算总表</w:t>
            </w:r>
          </w:p>
        </w:tc>
      </w:tr>
      <w:tr w14:paraId="5085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vAlign w:val="bottom"/>
          </w:tcPr>
          <w:p w14:paraId="3A90407D">
            <w:pPr>
              <w:widowControl/>
              <w:spacing w:line="240" w:lineRule="auto"/>
              <w:jc w:val="left"/>
              <w:rPr>
                <w:rFonts w:ascii="宋体" w:hAnsi="宋体" w:eastAsia="宋体" w:cs="宋体"/>
                <w:kern w:val="0"/>
                <w:sz w:val="24"/>
                <w:szCs w:val="24"/>
              </w:rPr>
            </w:pPr>
          </w:p>
        </w:tc>
        <w:tc>
          <w:tcPr>
            <w:tcW w:w="1171" w:type="dxa"/>
            <w:tcBorders>
              <w:top w:val="nil"/>
              <w:left w:val="nil"/>
              <w:bottom w:val="single" w:color="auto" w:sz="4" w:space="0"/>
              <w:right w:val="nil"/>
            </w:tcBorders>
            <w:vAlign w:val="bottom"/>
          </w:tcPr>
          <w:p w14:paraId="23E9DF41">
            <w:pPr>
              <w:widowControl/>
              <w:spacing w:line="240" w:lineRule="auto"/>
              <w:jc w:val="left"/>
              <w:rPr>
                <w:rFonts w:ascii="宋体" w:hAnsi="宋体" w:eastAsia="宋体" w:cs="宋体"/>
                <w:kern w:val="0"/>
                <w:sz w:val="24"/>
                <w:szCs w:val="24"/>
              </w:rPr>
            </w:pPr>
          </w:p>
        </w:tc>
        <w:tc>
          <w:tcPr>
            <w:tcW w:w="1006" w:type="dxa"/>
            <w:tcBorders>
              <w:top w:val="nil"/>
              <w:left w:val="nil"/>
              <w:bottom w:val="single" w:color="auto" w:sz="4" w:space="0"/>
              <w:right w:val="nil"/>
            </w:tcBorders>
            <w:vAlign w:val="center"/>
          </w:tcPr>
          <w:p w14:paraId="67C7926D">
            <w:pPr>
              <w:widowControl/>
              <w:spacing w:line="240" w:lineRule="auto"/>
              <w:jc w:val="center"/>
              <w:rPr>
                <w:rFonts w:ascii="黑体" w:hAnsi="黑体" w:eastAsia="黑体" w:cs="宋体"/>
                <w:kern w:val="0"/>
                <w:sz w:val="40"/>
                <w:szCs w:val="40"/>
              </w:rPr>
            </w:pPr>
          </w:p>
        </w:tc>
        <w:tc>
          <w:tcPr>
            <w:tcW w:w="1134" w:type="dxa"/>
            <w:tcBorders>
              <w:top w:val="nil"/>
              <w:left w:val="nil"/>
              <w:bottom w:val="single" w:color="auto" w:sz="4" w:space="0"/>
              <w:right w:val="nil"/>
            </w:tcBorders>
            <w:vAlign w:val="center"/>
          </w:tcPr>
          <w:p w14:paraId="1233BB2C">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vAlign w:val="center"/>
          </w:tcPr>
          <w:p w14:paraId="23F3D709">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vAlign w:val="top"/>
          </w:tcPr>
          <w:p w14:paraId="2F76CFF1">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vAlign w:val="center"/>
          </w:tcPr>
          <w:p w14:paraId="3F1A85DC">
            <w:pPr>
              <w:widowControl/>
              <w:spacing w:line="240" w:lineRule="auto"/>
              <w:jc w:val="center"/>
              <w:rPr>
                <w:rFonts w:ascii="宋体" w:hAnsi="宋体" w:eastAsia="宋体" w:cs="宋体"/>
                <w:kern w:val="0"/>
                <w:sz w:val="24"/>
                <w:szCs w:val="24"/>
              </w:rPr>
            </w:pPr>
          </w:p>
        </w:tc>
        <w:tc>
          <w:tcPr>
            <w:tcW w:w="993" w:type="dxa"/>
            <w:tcBorders>
              <w:top w:val="nil"/>
              <w:left w:val="nil"/>
              <w:bottom w:val="single" w:color="auto" w:sz="4" w:space="0"/>
              <w:right w:val="nil"/>
            </w:tcBorders>
            <w:vAlign w:val="top"/>
          </w:tcPr>
          <w:p w14:paraId="721B8D79">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vAlign w:val="top"/>
          </w:tcPr>
          <w:p w14:paraId="3DBAE79A">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vAlign w:val="top"/>
          </w:tcPr>
          <w:p w14:paraId="05D4DC7F">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vAlign w:val="top"/>
          </w:tcPr>
          <w:p w14:paraId="4CBA1977">
            <w:pPr>
              <w:widowControl/>
              <w:spacing w:line="240" w:lineRule="auto"/>
              <w:jc w:val="right"/>
              <w:rPr>
                <w:rFonts w:ascii="宋体" w:hAnsi="宋体" w:eastAsia="宋体" w:cs="宋体"/>
                <w:kern w:val="0"/>
                <w:sz w:val="22"/>
              </w:rPr>
            </w:pPr>
          </w:p>
        </w:tc>
        <w:tc>
          <w:tcPr>
            <w:tcW w:w="1985" w:type="dxa"/>
            <w:gridSpan w:val="2"/>
            <w:tcBorders>
              <w:top w:val="nil"/>
              <w:left w:val="nil"/>
              <w:bottom w:val="single" w:color="auto" w:sz="4" w:space="0"/>
              <w:right w:val="nil"/>
            </w:tcBorders>
            <w:vAlign w:val="center"/>
          </w:tcPr>
          <w:p w14:paraId="46A1BA8E">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5384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149" w:type="dxa"/>
            <w:tcBorders>
              <w:top w:val="single" w:color="auto" w:sz="4" w:space="0"/>
              <w:left w:val="single" w:color="auto" w:sz="4" w:space="0"/>
              <w:bottom w:val="single" w:color="auto" w:sz="4" w:space="0"/>
              <w:right w:val="single" w:color="auto" w:sz="4" w:space="0"/>
            </w:tcBorders>
            <w:vAlign w:val="center"/>
          </w:tcPr>
          <w:p w14:paraId="53782BF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32A8046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006" w:type="dxa"/>
            <w:tcBorders>
              <w:top w:val="single" w:color="auto" w:sz="4" w:space="0"/>
              <w:left w:val="nil"/>
              <w:bottom w:val="single" w:color="auto" w:sz="4" w:space="0"/>
              <w:right w:val="single" w:color="auto" w:sz="4" w:space="0"/>
            </w:tcBorders>
            <w:vAlign w:val="center"/>
          </w:tcPr>
          <w:p w14:paraId="5D280B6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1134" w:type="dxa"/>
            <w:tcBorders>
              <w:top w:val="single" w:color="auto" w:sz="4" w:space="0"/>
              <w:left w:val="nil"/>
              <w:bottom w:val="single" w:color="auto" w:sz="4" w:space="0"/>
              <w:right w:val="single" w:color="auto" w:sz="4" w:space="0"/>
            </w:tcBorders>
            <w:vAlign w:val="center"/>
          </w:tcPr>
          <w:p w14:paraId="4D7DEBA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1134" w:type="dxa"/>
            <w:tcBorders>
              <w:top w:val="single" w:color="auto" w:sz="4" w:space="0"/>
              <w:left w:val="nil"/>
              <w:bottom w:val="single" w:color="auto" w:sz="4" w:space="0"/>
              <w:right w:val="single" w:color="auto" w:sz="4" w:space="0"/>
            </w:tcBorders>
            <w:vAlign w:val="center"/>
          </w:tcPr>
          <w:p w14:paraId="5C30C8F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1134" w:type="dxa"/>
            <w:tcBorders>
              <w:top w:val="single" w:color="auto" w:sz="4" w:space="0"/>
              <w:left w:val="nil"/>
              <w:bottom w:val="single" w:color="auto" w:sz="4" w:space="0"/>
              <w:right w:val="single" w:color="auto" w:sz="4" w:space="0"/>
            </w:tcBorders>
            <w:vAlign w:val="center"/>
          </w:tcPr>
          <w:p w14:paraId="4B27E0D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1134" w:type="dxa"/>
            <w:tcBorders>
              <w:top w:val="single" w:color="auto" w:sz="4" w:space="0"/>
              <w:left w:val="single" w:color="auto" w:sz="4" w:space="0"/>
              <w:bottom w:val="single" w:color="auto" w:sz="4" w:space="0"/>
              <w:right w:val="single" w:color="auto" w:sz="4" w:space="0"/>
            </w:tcBorders>
            <w:vAlign w:val="center"/>
          </w:tcPr>
          <w:p w14:paraId="22AE5D9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0"/>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14:paraId="5E40354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14:paraId="32AFE4E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14:paraId="0C01803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14:paraId="3F7FA92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0"/>
              </w:rPr>
              <w:t>附属单位上缴收入</w:t>
            </w:r>
          </w:p>
        </w:tc>
        <w:tc>
          <w:tcPr>
            <w:tcW w:w="993" w:type="dxa"/>
            <w:tcBorders>
              <w:top w:val="single" w:color="auto" w:sz="4" w:space="0"/>
              <w:left w:val="single" w:color="auto" w:sz="4" w:space="0"/>
              <w:bottom w:val="single" w:color="auto" w:sz="4" w:space="0"/>
              <w:right w:val="single" w:color="auto" w:sz="4" w:space="0"/>
            </w:tcBorders>
            <w:vAlign w:val="center"/>
          </w:tcPr>
          <w:p w14:paraId="5C85967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992" w:type="dxa"/>
            <w:tcBorders>
              <w:top w:val="single" w:color="auto" w:sz="4" w:space="0"/>
              <w:left w:val="nil"/>
              <w:bottom w:val="single" w:color="auto" w:sz="4" w:space="0"/>
              <w:right w:val="single" w:color="auto" w:sz="4" w:space="0"/>
            </w:tcBorders>
            <w:vAlign w:val="center"/>
          </w:tcPr>
          <w:p w14:paraId="43C452A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0"/>
              </w:rPr>
              <w:t>上年结转结余</w:t>
            </w:r>
          </w:p>
        </w:tc>
      </w:tr>
      <w:tr w14:paraId="26C5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1" w:type="dxa"/>
            <w:gridSpan w:val="3"/>
            <w:tcBorders>
              <w:top w:val="nil"/>
              <w:left w:val="single" w:color="auto" w:sz="4" w:space="0"/>
              <w:bottom w:val="single" w:color="auto" w:sz="4" w:space="0"/>
              <w:right w:val="single" w:color="auto" w:sz="4" w:space="0"/>
            </w:tcBorders>
            <w:vAlign w:val="center"/>
          </w:tcPr>
          <w:p w14:paraId="05761F8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006" w:type="dxa"/>
            <w:tcBorders>
              <w:top w:val="nil"/>
              <w:left w:val="nil"/>
              <w:bottom w:val="single" w:color="auto" w:sz="4" w:space="0"/>
              <w:right w:val="single" w:color="auto" w:sz="4" w:space="0"/>
            </w:tcBorders>
            <w:vAlign w:val="center"/>
          </w:tcPr>
          <w:p w14:paraId="4AB6659B">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15243.53</w:t>
            </w:r>
          </w:p>
        </w:tc>
        <w:tc>
          <w:tcPr>
            <w:tcW w:w="1134" w:type="dxa"/>
            <w:tcBorders>
              <w:top w:val="nil"/>
              <w:left w:val="nil"/>
              <w:bottom w:val="single" w:color="auto" w:sz="4" w:space="0"/>
              <w:right w:val="single" w:color="auto" w:sz="4" w:space="0"/>
            </w:tcBorders>
            <w:vAlign w:val="center"/>
          </w:tcPr>
          <w:p w14:paraId="19473272">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264.73</w:t>
            </w:r>
          </w:p>
        </w:tc>
        <w:tc>
          <w:tcPr>
            <w:tcW w:w="1134" w:type="dxa"/>
            <w:tcBorders>
              <w:top w:val="nil"/>
              <w:left w:val="nil"/>
              <w:bottom w:val="single" w:color="auto" w:sz="4" w:space="0"/>
              <w:right w:val="single" w:color="auto" w:sz="4" w:space="0"/>
            </w:tcBorders>
            <w:vAlign w:val="center"/>
          </w:tcPr>
          <w:p w14:paraId="537B9252">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14978.8</w:t>
            </w:r>
          </w:p>
        </w:tc>
        <w:tc>
          <w:tcPr>
            <w:tcW w:w="1134" w:type="dxa"/>
            <w:tcBorders>
              <w:top w:val="single" w:color="auto" w:sz="4" w:space="0"/>
              <w:left w:val="nil"/>
              <w:bottom w:val="single" w:color="auto" w:sz="4" w:space="0"/>
              <w:right w:val="single" w:color="auto" w:sz="4" w:space="0"/>
            </w:tcBorders>
            <w:vAlign w:val="center"/>
          </w:tcPr>
          <w:p w14:paraId="4D655A83">
            <w:pPr>
              <w:widowControl/>
              <w:spacing w:line="240" w:lineRule="auto"/>
              <w:jc w:val="right"/>
              <w:rPr>
                <w:rFonts w:hint="default" w:ascii="宋体" w:hAnsi="宋体" w:eastAsia="宋体" w:cs="宋体"/>
                <w:color w:val="000000"/>
                <w:kern w:val="0"/>
                <w:sz w:val="22"/>
                <w:lang w:val="en-US"/>
              </w:rPr>
            </w:pPr>
          </w:p>
        </w:tc>
        <w:tc>
          <w:tcPr>
            <w:tcW w:w="1134" w:type="dxa"/>
            <w:tcBorders>
              <w:top w:val="single" w:color="auto" w:sz="4" w:space="0"/>
              <w:left w:val="single" w:color="auto" w:sz="4" w:space="0"/>
              <w:bottom w:val="single" w:color="auto" w:sz="4" w:space="0"/>
              <w:right w:val="single" w:color="auto" w:sz="4" w:space="0"/>
            </w:tcBorders>
            <w:vAlign w:val="center"/>
          </w:tcPr>
          <w:p w14:paraId="63101640">
            <w:pPr>
              <w:widowControl/>
              <w:spacing w:line="240" w:lineRule="auto"/>
              <w:jc w:val="right"/>
              <w:rPr>
                <w:rFonts w:ascii="宋体" w:hAnsi="宋体" w:eastAsia="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4022D11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69C6FE6">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C8BF32E">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3797128">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03AA19E2">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single" w:color="auto" w:sz="4" w:space="0"/>
            </w:tcBorders>
            <w:vAlign w:val="center"/>
          </w:tcPr>
          <w:p w14:paraId="1F3EDF8E">
            <w:pPr>
              <w:widowControl/>
              <w:spacing w:line="240" w:lineRule="auto"/>
              <w:jc w:val="right"/>
              <w:rPr>
                <w:rFonts w:ascii="宋体" w:hAnsi="宋体" w:eastAsia="宋体" w:cs="宋体"/>
                <w:color w:val="000000"/>
                <w:kern w:val="0"/>
                <w:sz w:val="22"/>
              </w:rPr>
            </w:pPr>
          </w:p>
        </w:tc>
      </w:tr>
      <w:tr w14:paraId="0AA7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50AF2A0">
            <w:pPr>
              <w:widowControl/>
              <w:spacing w:line="240" w:lineRule="auto"/>
              <w:jc w:val="left"/>
              <w:rPr>
                <w:rFonts w:ascii="宋体" w:hAnsi="宋体" w:eastAsia="宋体" w:cs="宋体"/>
                <w:kern w:val="0"/>
                <w:sz w:val="22"/>
              </w:rPr>
            </w:pPr>
            <w:r>
              <w:rPr>
                <w:rFonts w:hint="eastAsia" w:ascii="宋体" w:hAnsi="宋体" w:eastAsia="宋体" w:cs="宋体"/>
                <w:i w:val="0"/>
                <w:iCs w:val="0"/>
                <w:color w:val="000000"/>
                <w:kern w:val="0"/>
                <w:sz w:val="18"/>
                <w:szCs w:val="18"/>
                <w:u w:val="none"/>
                <w:lang w:val="en-US" w:eastAsia="zh-CN" w:bidi="ar"/>
              </w:rPr>
              <w:t>208</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66D13A86">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社会保障和就业支出</w:t>
            </w:r>
          </w:p>
        </w:tc>
        <w:tc>
          <w:tcPr>
            <w:tcW w:w="1006" w:type="dxa"/>
            <w:tcBorders>
              <w:top w:val="single" w:color="auto" w:sz="4" w:space="0"/>
              <w:left w:val="single" w:color="auto" w:sz="4" w:space="0"/>
              <w:bottom w:val="single" w:color="auto" w:sz="4" w:space="0"/>
              <w:right w:val="single" w:color="auto" w:sz="4" w:space="0"/>
            </w:tcBorders>
            <w:vAlign w:val="center"/>
          </w:tcPr>
          <w:p w14:paraId="703A8E00">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21.74</w:t>
            </w:r>
          </w:p>
        </w:tc>
        <w:tc>
          <w:tcPr>
            <w:tcW w:w="1134" w:type="dxa"/>
            <w:tcBorders>
              <w:top w:val="single" w:color="auto" w:sz="4" w:space="0"/>
              <w:left w:val="single" w:color="auto" w:sz="4" w:space="0"/>
              <w:bottom w:val="single" w:color="auto" w:sz="4" w:space="0"/>
              <w:right w:val="single" w:color="auto" w:sz="4" w:space="0"/>
            </w:tcBorders>
            <w:vAlign w:val="center"/>
          </w:tcPr>
          <w:p w14:paraId="37BB75ED">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21.74</w:t>
            </w:r>
          </w:p>
        </w:tc>
        <w:tc>
          <w:tcPr>
            <w:tcW w:w="1134" w:type="dxa"/>
            <w:tcBorders>
              <w:top w:val="single" w:color="auto" w:sz="4" w:space="0"/>
              <w:left w:val="single" w:color="auto" w:sz="4" w:space="0"/>
              <w:bottom w:val="single" w:color="auto" w:sz="4" w:space="0"/>
              <w:right w:val="single" w:color="auto" w:sz="4" w:space="0"/>
            </w:tcBorders>
            <w:vAlign w:val="center"/>
          </w:tcPr>
          <w:p w14:paraId="4305C111">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single" w:color="auto" w:sz="4" w:space="0"/>
              <w:bottom w:val="single" w:color="auto" w:sz="4" w:space="0"/>
              <w:right w:val="single" w:color="auto" w:sz="4" w:space="0"/>
            </w:tcBorders>
            <w:vAlign w:val="center"/>
          </w:tcPr>
          <w:p w14:paraId="2D462D06">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3E3B3F1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49CF3DB4">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B11CE1C">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4535CA0">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2882EED">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5AD6DD5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vAlign w:val="center"/>
          </w:tcPr>
          <w:p w14:paraId="6B6C044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57A7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D9E7158">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20805</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6F9B89C3">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行政事业单位养老支出</w:t>
            </w:r>
          </w:p>
        </w:tc>
        <w:tc>
          <w:tcPr>
            <w:tcW w:w="1006" w:type="dxa"/>
            <w:tcBorders>
              <w:top w:val="single" w:color="auto" w:sz="4" w:space="0"/>
              <w:left w:val="single" w:color="auto" w:sz="4" w:space="0"/>
              <w:bottom w:val="single" w:color="auto" w:sz="4" w:space="0"/>
              <w:right w:val="single" w:color="auto" w:sz="4" w:space="0"/>
            </w:tcBorders>
            <w:vAlign w:val="center"/>
          </w:tcPr>
          <w:p w14:paraId="5D7F9ED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21.74</w:t>
            </w:r>
          </w:p>
        </w:tc>
        <w:tc>
          <w:tcPr>
            <w:tcW w:w="1134" w:type="dxa"/>
            <w:tcBorders>
              <w:top w:val="single" w:color="auto" w:sz="4" w:space="0"/>
              <w:left w:val="single" w:color="auto" w:sz="4" w:space="0"/>
              <w:bottom w:val="single" w:color="auto" w:sz="4" w:space="0"/>
              <w:right w:val="single" w:color="auto" w:sz="4" w:space="0"/>
            </w:tcBorders>
            <w:vAlign w:val="center"/>
          </w:tcPr>
          <w:p w14:paraId="24628D71">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21.74</w:t>
            </w:r>
          </w:p>
        </w:tc>
        <w:tc>
          <w:tcPr>
            <w:tcW w:w="1134" w:type="dxa"/>
            <w:tcBorders>
              <w:top w:val="single" w:color="auto" w:sz="4" w:space="0"/>
              <w:left w:val="single" w:color="auto" w:sz="4" w:space="0"/>
              <w:bottom w:val="single" w:color="auto" w:sz="4" w:space="0"/>
              <w:right w:val="single" w:color="auto" w:sz="4" w:space="0"/>
            </w:tcBorders>
            <w:vAlign w:val="center"/>
          </w:tcPr>
          <w:p w14:paraId="4711A66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single" w:color="auto" w:sz="4" w:space="0"/>
              <w:bottom w:val="single" w:color="auto" w:sz="4" w:space="0"/>
              <w:right w:val="single" w:color="auto" w:sz="4" w:space="0"/>
            </w:tcBorders>
            <w:vAlign w:val="center"/>
          </w:tcPr>
          <w:p w14:paraId="125BAF55">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4CA1BAF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1E0F8961">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210A0D1">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87A1258">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B91761E">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164E6D8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vAlign w:val="center"/>
          </w:tcPr>
          <w:p w14:paraId="7DABEDAC">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A0C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672A5CC">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2080505</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7910A670">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006" w:type="dxa"/>
            <w:tcBorders>
              <w:top w:val="single" w:color="auto" w:sz="4" w:space="0"/>
              <w:left w:val="single" w:color="auto" w:sz="4" w:space="0"/>
              <w:bottom w:val="single" w:color="auto" w:sz="4" w:space="0"/>
              <w:right w:val="single" w:color="auto" w:sz="4" w:space="0"/>
            </w:tcBorders>
            <w:vAlign w:val="center"/>
          </w:tcPr>
          <w:p w14:paraId="550A692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21.74</w:t>
            </w:r>
          </w:p>
        </w:tc>
        <w:tc>
          <w:tcPr>
            <w:tcW w:w="1134" w:type="dxa"/>
            <w:tcBorders>
              <w:top w:val="single" w:color="auto" w:sz="4" w:space="0"/>
              <w:left w:val="single" w:color="auto" w:sz="4" w:space="0"/>
              <w:bottom w:val="single" w:color="auto" w:sz="4" w:space="0"/>
              <w:right w:val="single" w:color="auto" w:sz="4" w:space="0"/>
            </w:tcBorders>
            <w:vAlign w:val="center"/>
          </w:tcPr>
          <w:p w14:paraId="46868B3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21.74</w:t>
            </w:r>
          </w:p>
        </w:tc>
        <w:tc>
          <w:tcPr>
            <w:tcW w:w="1134" w:type="dxa"/>
            <w:tcBorders>
              <w:top w:val="single" w:color="auto" w:sz="4" w:space="0"/>
              <w:left w:val="single" w:color="auto" w:sz="4" w:space="0"/>
              <w:bottom w:val="single" w:color="auto" w:sz="4" w:space="0"/>
              <w:right w:val="single" w:color="auto" w:sz="4" w:space="0"/>
            </w:tcBorders>
            <w:vAlign w:val="center"/>
          </w:tcPr>
          <w:p w14:paraId="5E53FCBB">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single" w:color="auto" w:sz="4" w:space="0"/>
              <w:left w:val="single" w:color="auto" w:sz="4" w:space="0"/>
              <w:bottom w:val="single" w:color="auto" w:sz="4" w:space="0"/>
              <w:right w:val="single" w:color="auto" w:sz="4" w:space="0"/>
            </w:tcBorders>
            <w:vAlign w:val="center"/>
          </w:tcPr>
          <w:p w14:paraId="2BBF1931">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E15D653">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single" w:color="auto" w:sz="4" w:space="0"/>
              <w:left w:val="single" w:color="auto" w:sz="4" w:space="0"/>
              <w:bottom w:val="single" w:color="auto" w:sz="4" w:space="0"/>
              <w:right w:val="single" w:color="auto" w:sz="4" w:space="0"/>
            </w:tcBorders>
            <w:vAlign w:val="center"/>
          </w:tcPr>
          <w:p w14:paraId="385CC65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2C088D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E64A80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688929E">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A7B2CA4">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single" w:color="auto" w:sz="4" w:space="0"/>
              <w:left w:val="single" w:color="auto" w:sz="4" w:space="0"/>
              <w:bottom w:val="single" w:color="auto" w:sz="4" w:space="0"/>
              <w:right w:val="single" w:color="auto" w:sz="4" w:space="0"/>
            </w:tcBorders>
            <w:vAlign w:val="center"/>
          </w:tcPr>
          <w:p w14:paraId="35069647">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958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CEDD4D4">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6351247F">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卫生健康支出</w:t>
            </w:r>
          </w:p>
        </w:tc>
        <w:tc>
          <w:tcPr>
            <w:tcW w:w="1006" w:type="dxa"/>
            <w:tcBorders>
              <w:top w:val="single" w:color="auto" w:sz="4" w:space="0"/>
              <w:left w:val="single" w:color="auto" w:sz="4" w:space="0"/>
              <w:bottom w:val="single" w:color="auto" w:sz="4" w:space="0"/>
              <w:right w:val="single" w:color="auto" w:sz="4" w:space="0"/>
            </w:tcBorders>
            <w:vAlign w:val="center"/>
          </w:tcPr>
          <w:p w14:paraId="1BC97A3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6.72</w:t>
            </w:r>
          </w:p>
        </w:tc>
        <w:tc>
          <w:tcPr>
            <w:tcW w:w="1134" w:type="dxa"/>
            <w:tcBorders>
              <w:top w:val="single" w:color="auto" w:sz="4" w:space="0"/>
              <w:left w:val="single" w:color="auto" w:sz="4" w:space="0"/>
              <w:bottom w:val="single" w:color="auto" w:sz="4" w:space="0"/>
              <w:right w:val="single" w:color="auto" w:sz="4" w:space="0"/>
            </w:tcBorders>
            <w:vAlign w:val="center"/>
          </w:tcPr>
          <w:p w14:paraId="564D714B">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6.72</w:t>
            </w:r>
          </w:p>
        </w:tc>
        <w:tc>
          <w:tcPr>
            <w:tcW w:w="1134" w:type="dxa"/>
            <w:tcBorders>
              <w:top w:val="single" w:color="auto" w:sz="4" w:space="0"/>
              <w:left w:val="single" w:color="auto" w:sz="4" w:space="0"/>
              <w:bottom w:val="single" w:color="auto" w:sz="4" w:space="0"/>
              <w:right w:val="single" w:color="auto" w:sz="4" w:space="0"/>
            </w:tcBorders>
            <w:vAlign w:val="center"/>
          </w:tcPr>
          <w:p w14:paraId="31816791">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24EE3C8">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1A658B7">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1B1360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8E8694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97B9C2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AC4DD26">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2F113F9">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9B5587B">
            <w:pPr>
              <w:widowControl/>
              <w:spacing w:line="240" w:lineRule="auto"/>
              <w:jc w:val="right"/>
              <w:rPr>
                <w:rFonts w:hint="eastAsia" w:ascii="宋体" w:hAnsi="宋体" w:eastAsia="宋体" w:cs="宋体"/>
                <w:kern w:val="0"/>
                <w:sz w:val="24"/>
                <w:szCs w:val="24"/>
              </w:rPr>
            </w:pPr>
          </w:p>
        </w:tc>
      </w:tr>
      <w:tr w14:paraId="69C4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D18B501">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21011</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5EA0DA79">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行政事业单位医疗</w:t>
            </w:r>
          </w:p>
        </w:tc>
        <w:tc>
          <w:tcPr>
            <w:tcW w:w="1006" w:type="dxa"/>
            <w:tcBorders>
              <w:top w:val="single" w:color="auto" w:sz="4" w:space="0"/>
              <w:left w:val="single" w:color="auto" w:sz="4" w:space="0"/>
              <w:bottom w:val="single" w:color="auto" w:sz="4" w:space="0"/>
              <w:right w:val="single" w:color="auto" w:sz="4" w:space="0"/>
            </w:tcBorders>
            <w:vAlign w:val="center"/>
          </w:tcPr>
          <w:p w14:paraId="19E52D6D">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6.72</w:t>
            </w:r>
          </w:p>
        </w:tc>
        <w:tc>
          <w:tcPr>
            <w:tcW w:w="1134" w:type="dxa"/>
            <w:tcBorders>
              <w:top w:val="single" w:color="auto" w:sz="4" w:space="0"/>
              <w:left w:val="single" w:color="auto" w:sz="4" w:space="0"/>
              <w:bottom w:val="single" w:color="auto" w:sz="4" w:space="0"/>
              <w:right w:val="single" w:color="auto" w:sz="4" w:space="0"/>
            </w:tcBorders>
            <w:vAlign w:val="center"/>
          </w:tcPr>
          <w:p w14:paraId="12EFDDE1">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6.72</w:t>
            </w:r>
          </w:p>
        </w:tc>
        <w:tc>
          <w:tcPr>
            <w:tcW w:w="1134" w:type="dxa"/>
            <w:tcBorders>
              <w:top w:val="single" w:color="auto" w:sz="4" w:space="0"/>
              <w:left w:val="single" w:color="auto" w:sz="4" w:space="0"/>
              <w:bottom w:val="single" w:color="auto" w:sz="4" w:space="0"/>
              <w:right w:val="single" w:color="auto" w:sz="4" w:space="0"/>
            </w:tcBorders>
            <w:vAlign w:val="center"/>
          </w:tcPr>
          <w:p w14:paraId="1CCFA0BA">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36FC70C">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52FAB7D">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8234A9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D61351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DE33D8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6A1FDB8">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0EF221D">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E4F38A">
            <w:pPr>
              <w:widowControl/>
              <w:spacing w:line="240" w:lineRule="auto"/>
              <w:jc w:val="right"/>
              <w:rPr>
                <w:rFonts w:hint="eastAsia" w:ascii="宋体" w:hAnsi="宋体" w:eastAsia="宋体" w:cs="宋体"/>
                <w:kern w:val="0"/>
                <w:sz w:val="24"/>
                <w:szCs w:val="24"/>
              </w:rPr>
            </w:pPr>
          </w:p>
        </w:tc>
      </w:tr>
      <w:tr w14:paraId="11DD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CD32996">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2101101</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4F14B513">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行政单位医疗</w:t>
            </w:r>
          </w:p>
        </w:tc>
        <w:tc>
          <w:tcPr>
            <w:tcW w:w="1006" w:type="dxa"/>
            <w:tcBorders>
              <w:top w:val="single" w:color="auto" w:sz="4" w:space="0"/>
              <w:left w:val="single" w:color="auto" w:sz="4" w:space="0"/>
              <w:bottom w:val="single" w:color="auto" w:sz="4" w:space="0"/>
              <w:right w:val="single" w:color="auto" w:sz="4" w:space="0"/>
            </w:tcBorders>
            <w:vAlign w:val="center"/>
          </w:tcPr>
          <w:p w14:paraId="6F3F44C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w:t>
            </w:r>
          </w:p>
        </w:tc>
        <w:tc>
          <w:tcPr>
            <w:tcW w:w="1134" w:type="dxa"/>
            <w:tcBorders>
              <w:top w:val="single" w:color="auto" w:sz="4" w:space="0"/>
              <w:left w:val="single" w:color="auto" w:sz="4" w:space="0"/>
              <w:bottom w:val="single" w:color="auto" w:sz="4" w:space="0"/>
              <w:right w:val="single" w:color="auto" w:sz="4" w:space="0"/>
            </w:tcBorders>
            <w:vAlign w:val="center"/>
          </w:tcPr>
          <w:p w14:paraId="5E23449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w:t>
            </w:r>
          </w:p>
        </w:tc>
        <w:tc>
          <w:tcPr>
            <w:tcW w:w="1134" w:type="dxa"/>
            <w:tcBorders>
              <w:top w:val="single" w:color="auto" w:sz="4" w:space="0"/>
              <w:left w:val="single" w:color="auto" w:sz="4" w:space="0"/>
              <w:bottom w:val="single" w:color="auto" w:sz="4" w:space="0"/>
              <w:right w:val="single" w:color="auto" w:sz="4" w:space="0"/>
            </w:tcBorders>
            <w:vAlign w:val="center"/>
          </w:tcPr>
          <w:p w14:paraId="7E45A914">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5FA2AA5">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0D6AB74">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F47B16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AFBE4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F7CDC5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9809EE1">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207797E">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84D35A1">
            <w:pPr>
              <w:widowControl/>
              <w:spacing w:line="240" w:lineRule="auto"/>
              <w:jc w:val="right"/>
              <w:rPr>
                <w:rFonts w:hint="eastAsia" w:ascii="宋体" w:hAnsi="宋体" w:eastAsia="宋体" w:cs="宋体"/>
                <w:kern w:val="0"/>
                <w:sz w:val="24"/>
                <w:szCs w:val="24"/>
              </w:rPr>
            </w:pPr>
          </w:p>
        </w:tc>
      </w:tr>
      <w:tr w14:paraId="25FD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74F3549">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2101102</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60899F16">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事业单位医疗</w:t>
            </w:r>
          </w:p>
        </w:tc>
        <w:tc>
          <w:tcPr>
            <w:tcW w:w="1006" w:type="dxa"/>
            <w:tcBorders>
              <w:top w:val="single" w:color="auto" w:sz="4" w:space="0"/>
              <w:left w:val="single" w:color="auto" w:sz="4" w:space="0"/>
              <w:bottom w:val="single" w:color="auto" w:sz="4" w:space="0"/>
              <w:right w:val="single" w:color="auto" w:sz="4" w:space="0"/>
            </w:tcBorders>
            <w:vAlign w:val="center"/>
          </w:tcPr>
          <w:p w14:paraId="1B0835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2.22</w:t>
            </w:r>
          </w:p>
        </w:tc>
        <w:tc>
          <w:tcPr>
            <w:tcW w:w="1134" w:type="dxa"/>
            <w:tcBorders>
              <w:top w:val="single" w:color="auto" w:sz="4" w:space="0"/>
              <w:left w:val="single" w:color="auto" w:sz="4" w:space="0"/>
              <w:bottom w:val="single" w:color="auto" w:sz="4" w:space="0"/>
              <w:right w:val="single" w:color="auto" w:sz="4" w:space="0"/>
            </w:tcBorders>
            <w:vAlign w:val="center"/>
          </w:tcPr>
          <w:p w14:paraId="413891DB">
            <w:pPr>
              <w:keepNext w:val="0"/>
              <w:keepLines w:val="0"/>
              <w:widowControl/>
              <w:suppressLineNumbers w:val="0"/>
              <w:jc w:val="right"/>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2.22</w:t>
            </w:r>
          </w:p>
        </w:tc>
        <w:tc>
          <w:tcPr>
            <w:tcW w:w="1134" w:type="dxa"/>
            <w:tcBorders>
              <w:top w:val="single" w:color="auto" w:sz="4" w:space="0"/>
              <w:left w:val="single" w:color="auto" w:sz="4" w:space="0"/>
              <w:bottom w:val="single" w:color="auto" w:sz="4" w:space="0"/>
              <w:right w:val="single" w:color="auto" w:sz="4" w:space="0"/>
            </w:tcBorders>
            <w:vAlign w:val="center"/>
          </w:tcPr>
          <w:p w14:paraId="66A304E9">
            <w:pPr>
              <w:keepNext w:val="0"/>
              <w:keepLines w:val="0"/>
              <w:widowControl/>
              <w:suppressLineNumbers w:val="0"/>
              <w:jc w:val="right"/>
              <w:textAlignment w:val="center"/>
              <w:rPr>
                <w:rFonts w:hint="eastAsia" w:ascii="宋体" w:hAnsi="宋体" w:cs="宋体"/>
                <w:i w:val="0"/>
                <w:iCs w:val="0"/>
                <w:color w:val="000000"/>
                <w:kern w:val="2"/>
                <w:sz w:val="18"/>
                <w:szCs w:val="18"/>
                <w:u w:val="none"/>
                <w:lang w:val="en-US" w:eastAsia="zh-CN" w:bidi="ar-SA"/>
              </w:rPr>
            </w:pPr>
          </w:p>
        </w:tc>
        <w:tc>
          <w:tcPr>
            <w:tcW w:w="1134" w:type="dxa"/>
            <w:tcBorders>
              <w:top w:val="single" w:color="auto" w:sz="4" w:space="0"/>
              <w:left w:val="single" w:color="auto" w:sz="4" w:space="0"/>
              <w:bottom w:val="single" w:color="auto" w:sz="4" w:space="0"/>
              <w:right w:val="single" w:color="auto" w:sz="4" w:space="0"/>
            </w:tcBorders>
            <w:vAlign w:val="center"/>
          </w:tcPr>
          <w:p w14:paraId="729997A6">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C131B40">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F3253A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DE13C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1AE248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BBC3D7B">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AB4F36F">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4193220">
            <w:pPr>
              <w:widowControl/>
              <w:spacing w:line="240" w:lineRule="auto"/>
              <w:jc w:val="right"/>
              <w:rPr>
                <w:rFonts w:hint="eastAsia" w:ascii="宋体" w:hAnsi="宋体" w:eastAsia="宋体" w:cs="宋体"/>
                <w:kern w:val="0"/>
                <w:sz w:val="24"/>
                <w:szCs w:val="24"/>
              </w:rPr>
            </w:pPr>
          </w:p>
        </w:tc>
      </w:tr>
      <w:tr w14:paraId="13FD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F4CBB1D">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212</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4B6A974B">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城乡社区支出</w:t>
            </w:r>
          </w:p>
        </w:tc>
        <w:tc>
          <w:tcPr>
            <w:tcW w:w="1006" w:type="dxa"/>
            <w:tcBorders>
              <w:top w:val="single" w:color="auto" w:sz="4" w:space="0"/>
              <w:left w:val="single" w:color="auto" w:sz="4" w:space="0"/>
              <w:bottom w:val="single" w:color="auto" w:sz="4" w:space="0"/>
              <w:right w:val="single" w:color="auto" w:sz="4" w:space="0"/>
            </w:tcBorders>
            <w:vAlign w:val="center"/>
          </w:tcPr>
          <w:p w14:paraId="682AB2B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1134" w:type="dxa"/>
            <w:tcBorders>
              <w:top w:val="single" w:color="auto" w:sz="4" w:space="0"/>
              <w:left w:val="single" w:color="auto" w:sz="4" w:space="0"/>
              <w:bottom w:val="single" w:color="auto" w:sz="4" w:space="0"/>
              <w:right w:val="single" w:color="auto" w:sz="4" w:space="0"/>
            </w:tcBorders>
            <w:vAlign w:val="center"/>
          </w:tcPr>
          <w:p w14:paraId="0739ACF6">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194454E">
            <w:pPr>
              <w:keepNext w:val="0"/>
              <w:keepLines w:val="0"/>
              <w:widowControl/>
              <w:suppressLineNumbers w:val="0"/>
              <w:jc w:val="right"/>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1134" w:type="dxa"/>
            <w:tcBorders>
              <w:top w:val="single" w:color="auto" w:sz="4" w:space="0"/>
              <w:left w:val="single" w:color="auto" w:sz="4" w:space="0"/>
              <w:bottom w:val="single" w:color="auto" w:sz="4" w:space="0"/>
              <w:right w:val="single" w:color="auto" w:sz="4" w:space="0"/>
            </w:tcBorders>
            <w:vAlign w:val="center"/>
          </w:tcPr>
          <w:p w14:paraId="0873F749">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422536D">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03C9AA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C1A6A2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87C736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EE8A76B">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3D0DB31">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7C5ED6">
            <w:pPr>
              <w:widowControl/>
              <w:spacing w:line="240" w:lineRule="auto"/>
              <w:jc w:val="right"/>
              <w:rPr>
                <w:rFonts w:hint="eastAsia" w:ascii="宋体" w:hAnsi="宋体" w:eastAsia="宋体" w:cs="宋体"/>
                <w:kern w:val="0"/>
                <w:sz w:val="24"/>
                <w:szCs w:val="24"/>
              </w:rPr>
            </w:pPr>
          </w:p>
        </w:tc>
      </w:tr>
      <w:tr w14:paraId="3743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95C6B8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21208</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2276DFB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006" w:type="dxa"/>
            <w:tcBorders>
              <w:top w:val="single" w:color="auto" w:sz="4" w:space="0"/>
              <w:left w:val="single" w:color="auto" w:sz="4" w:space="0"/>
              <w:bottom w:val="single" w:color="auto" w:sz="4" w:space="0"/>
              <w:right w:val="single" w:color="auto" w:sz="4" w:space="0"/>
            </w:tcBorders>
            <w:vAlign w:val="center"/>
          </w:tcPr>
          <w:p w14:paraId="677BEA0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1134" w:type="dxa"/>
            <w:tcBorders>
              <w:top w:val="single" w:color="auto" w:sz="4" w:space="0"/>
              <w:left w:val="single" w:color="auto" w:sz="4" w:space="0"/>
              <w:bottom w:val="single" w:color="auto" w:sz="4" w:space="0"/>
              <w:right w:val="single" w:color="auto" w:sz="4" w:space="0"/>
            </w:tcBorders>
            <w:vAlign w:val="center"/>
          </w:tcPr>
          <w:p w14:paraId="1800AD38">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9C47BBB">
            <w:pPr>
              <w:keepNext w:val="0"/>
              <w:keepLines w:val="0"/>
              <w:widowControl/>
              <w:suppressLineNumbers w:val="0"/>
              <w:jc w:val="right"/>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1134" w:type="dxa"/>
            <w:tcBorders>
              <w:top w:val="single" w:color="auto" w:sz="4" w:space="0"/>
              <w:left w:val="single" w:color="auto" w:sz="4" w:space="0"/>
              <w:bottom w:val="single" w:color="auto" w:sz="4" w:space="0"/>
              <w:right w:val="single" w:color="auto" w:sz="4" w:space="0"/>
            </w:tcBorders>
            <w:vAlign w:val="center"/>
          </w:tcPr>
          <w:p w14:paraId="7E27C4A1">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78505E">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157255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9AEAED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09FC38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CFDA980">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6800DCA">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8C36AC4">
            <w:pPr>
              <w:widowControl/>
              <w:spacing w:line="240" w:lineRule="auto"/>
              <w:jc w:val="right"/>
              <w:rPr>
                <w:rFonts w:hint="eastAsia" w:ascii="宋体" w:hAnsi="宋体" w:eastAsia="宋体" w:cs="宋体"/>
                <w:kern w:val="0"/>
                <w:sz w:val="24"/>
                <w:szCs w:val="24"/>
              </w:rPr>
            </w:pPr>
          </w:p>
        </w:tc>
      </w:tr>
      <w:tr w14:paraId="1575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F231A7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2120804</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548D723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农村基础设施建设支出</w:t>
            </w:r>
          </w:p>
        </w:tc>
        <w:tc>
          <w:tcPr>
            <w:tcW w:w="1006" w:type="dxa"/>
            <w:tcBorders>
              <w:top w:val="single" w:color="auto" w:sz="4" w:space="0"/>
              <w:left w:val="single" w:color="auto" w:sz="4" w:space="0"/>
              <w:bottom w:val="single" w:color="auto" w:sz="4" w:space="0"/>
              <w:right w:val="single" w:color="auto" w:sz="4" w:space="0"/>
            </w:tcBorders>
            <w:vAlign w:val="center"/>
          </w:tcPr>
          <w:p w14:paraId="47CB9F8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1134" w:type="dxa"/>
            <w:tcBorders>
              <w:top w:val="single" w:color="auto" w:sz="4" w:space="0"/>
              <w:left w:val="single" w:color="auto" w:sz="4" w:space="0"/>
              <w:bottom w:val="single" w:color="auto" w:sz="4" w:space="0"/>
              <w:right w:val="single" w:color="auto" w:sz="4" w:space="0"/>
            </w:tcBorders>
            <w:vAlign w:val="center"/>
          </w:tcPr>
          <w:p w14:paraId="402283F4">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1D827B0">
            <w:pPr>
              <w:keepNext w:val="0"/>
              <w:keepLines w:val="0"/>
              <w:widowControl/>
              <w:suppressLineNumbers w:val="0"/>
              <w:jc w:val="right"/>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1134" w:type="dxa"/>
            <w:tcBorders>
              <w:top w:val="single" w:color="auto" w:sz="4" w:space="0"/>
              <w:left w:val="single" w:color="auto" w:sz="4" w:space="0"/>
              <w:bottom w:val="single" w:color="auto" w:sz="4" w:space="0"/>
              <w:right w:val="single" w:color="auto" w:sz="4" w:space="0"/>
            </w:tcBorders>
            <w:vAlign w:val="center"/>
          </w:tcPr>
          <w:p w14:paraId="324AEBFA">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817D4AD">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08F370F">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FF8706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B2720C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205D17B">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902C786">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52D6960">
            <w:pPr>
              <w:widowControl/>
              <w:spacing w:line="240" w:lineRule="auto"/>
              <w:jc w:val="right"/>
              <w:rPr>
                <w:rFonts w:hint="eastAsia" w:ascii="宋体" w:hAnsi="宋体" w:eastAsia="宋体" w:cs="宋体"/>
                <w:kern w:val="0"/>
                <w:sz w:val="24"/>
                <w:szCs w:val="24"/>
              </w:rPr>
            </w:pPr>
          </w:p>
        </w:tc>
      </w:tr>
      <w:tr w14:paraId="7262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59E528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077B488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交通运输支出</w:t>
            </w:r>
          </w:p>
        </w:tc>
        <w:tc>
          <w:tcPr>
            <w:tcW w:w="1006" w:type="dxa"/>
            <w:tcBorders>
              <w:top w:val="single" w:color="auto" w:sz="4" w:space="0"/>
              <w:left w:val="single" w:color="auto" w:sz="4" w:space="0"/>
              <w:bottom w:val="single" w:color="auto" w:sz="4" w:space="0"/>
              <w:right w:val="single" w:color="auto" w:sz="4" w:space="0"/>
            </w:tcBorders>
            <w:vAlign w:val="center"/>
          </w:tcPr>
          <w:p w14:paraId="0A245209">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216.71</w:t>
            </w:r>
          </w:p>
        </w:tc>
        <w:tc>
          <w:tcPr>
            <w:tcW w:w="1134" w:type="dxa"/>
            <w:tcBorders>
              <w:top w:val="single" w:color="auto" w:sz="4" w:space="0"/>
              <w:left w:val="single" w:color="auto" w:sz="4" w:space="0"/>
              <w:bottom w:val="single" w:color="auto" w:sz="4" w:space="0"/>
              <w:right w:val="single" w:color="auto" w:sz="4" w:space="0"/>
            </w:tcBorders>
            <w:vAlign w:val="center"/>
          </w:tcPr>
          <w:p w14:paraId="540B509A">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18"/>
                <w:szCs w:val="18"/>
                <w:u w:val="none"/>
                <w:lang w:val="en-US" w:eastAsia="zh-CN" w:bidi="ar"/>
              </w:rPr>
              <w:t>216.71</w:t>
            </w:r>
          </w:p>
        </w:tc>
        <w:tc>
          <w:tcPr>
            <w:tcW w:w="1134" w:type="dxa"/>
            <w:tcBorders>
              <w:top w:val="single" w:color="auto" w:sz="4" w:space="0"/>
              <w:left w:val="single" w:color="auto" w:sz="4" w:space="0"/>
              <w:bottom w:val="single" w:color="auto" w:sz="4" w:space="0"/>
              <w:right w:val="single" w:color="auto" w:sz="4" w:space="0"/>
            </w:tcBorders>
            <w:vAlign w:val="center"/>
          </w:tcPr>
          <w:p w14:paraId="57263893">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FFB3A49">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F460BD0">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6E91A2B">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3FBCB7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822BC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171A921">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43F830F">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8C75CDA">
            <w:pPr>
              <w:widowControl/>
              <w:spacing w:line="240" w:lineRule="auto"/>
              <w:jc w:val="right"/>
              <w:rPr>
                <w:rFonts w:hint="eastAsia" w:ascii="宋体" w:hAnsi="宋体" w:eastAsia="宋体" w:cs="宋体"/>
                <w:kern w:val="0"/>
                <w:sz w:val="24"/>
                <w:szCs w:val="24"/>
              </w:rPr>
            </w:pPr>
          </w:p>
        </w:tc>
      </w:tr>
      <w:tr w14:paraId="2A65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0CF803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21401</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013251C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公路水路运输</w:t>
            </w:r>
          </w:p>
        </w:tc>
        <w:tc>
          <w:tcPr>
            <w:tcW w:w="1006" w:type="dxa"/>
            <w:tcBorders>
              <w:top w:val="single" w:color="auto" w:sz="4" w:space="0"/>
              <w:left w:val="single" w:color="auto" w:sz="4" w:space="0"/>
              <w:bottom w:val="single" w:color="auto" w:sz="4" w:space="0"/>
              <w:right w:val="single" w:color="auto" w:sz="4" w:space="0"/>
            </w:tcBorders>
            <w:vAlign w:val="center"/>
          </w:tcPr>
          <w:p w14:paraId="483B116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216.71</w:t>
            </w:r>
          </w:p>
        </w:tc>
        <w:tc>
          <w:tcPr>
            <w:tcW w:w="1134" w:type="dxa"/>
            <w:tcBorders>
              <w:top w:val="single" w:color="auto" w:sz="4" w:space="0"/>
              <w:left w:val="single" w:color="auto" w:sz="4" w:space="0"/>
              <w:bottom w:val="single" w:color="auto" w:sz="4" w:space="0"/>
              <w:right w:val="single" w:color="auto" w:sz="4" w:space="0"/>
            </w:tcBorders>
            <w:vAlign w:val="center"/>
          </w:tcPr>
          <w:p w14:paraId="1B69BDFD">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18"/>
                <w:szCs w:val="18"/>
                <w:u w:val="none"/>
                <w:lang w:val="en-US" w:eastAsia="zh-CN" w:bidi="ar"/>
              </w:rPr>
              <w:t>216.71</w:t>
            </w:r>
          </w:p>
        </w:tc>
        <w:tc>
          <w:tcPr>
            <w:tcW w:w="1134" w:type="dxa"/>
            <w:tcBorders>
              <w:top w:val="single" w:color="auto" w:sz="4" w:space="0"/>
              <w:left w:val="single" w:color="auto" w:sz="4" w:space="0"/>
              <w:bottom w:val="single" w:color="auto" w:sz="4" w:space="0"/>
              <w:right w:val="single" w:color="auto" w:sz="4" w:space="0"/>
            </w:tcBorders>
            <w:vAlign w:val="center"/>
          </w:tcPr>
          <w:p w14:paraId="501DD696">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DD9FB32">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BA9C29C">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45C5E8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6E84D0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FE851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BF757C1">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725EF8C">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16AE892">
            <w:pPr>
              <w:widowControl/>
              <w:spacing w:line="240" w:lineRule="auto"/>
              <w:jc w:val="right"/>
              <w:rPr>
                <w:rFonts w:hint="eastAsia" w:ascii="宋体" w:hAnsi="宋体" w:eastAsia="宋体" w:cs="宋体"/>
                <w:kern w:val="0"/>
                <w:sz w:val="24"/>
                <w:szCs w:val="24"/>
              </w:rPr>
            </w:pPr>
          </w:p>
        </w:tc>
      </w:tr>
      <w:tr w14:paraId="25DA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5056DC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2140101</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65B3D98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行政运行</w:t>
            </w:r>
          </w:p>
        </w:tc>
        <w:tc>
          <w:tcPr>
            <w:tcW w:w="1006" w:type="dxa"/>
            <w:tcBorders>
              <w:top w:val="single" w:color="auto" w:sz="4" w:space="0"/>
              <w:left w:val="single" w:color="auto" w:sz="4" w:space="0"/>
              <w:bottom w:val="single" w:color="auto" w:sz="4" w:space="0"/>
              <w:right w:val="single" w:color="auto" w:sz="4" w:space="0"/>
            </w:tcBorders>
            <w:vAlign w:val="center"/>
          </w:tcPr>
          <w:p w14:paraId="002EBE4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155.88</w:t>
            </w:r>
          </w:p>
        </w:tc>
        <w:tc>
          <w:tcPr>
            <w:tcW w:w="1134" w:type="dxa"/>
            <w:tcBorders>
              <w:top w:val="single" w:color="auto" w:sz="4" w:space="0"/>
              <w:left w:val="single" w:color="auto" w:sz="4" w:space="0"/>
              <w:bottom w:val="single" w:color="auto" w:sz="4" w:space="0"/>
              <w:right w:val="single" w:color="auto" w:sz="4" w:space="0"/>
            </w:tcBorders>
            <w:vAlign w:val="center"/>
          </w:tcPr>
          <w:p w14:paraId="5FE2E1C4">
            <w:pPr>
              <w:keepNext w:val="0"/>
              <w:keepLines w:val="0"/>
              <w:widowControl/>
              <w:suppressLineNumbers w:val="0"/>
              <w:jc w:val="right"/>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55.88</w:t>
            </w:r>
          </w:p>
        </w:tc>
        <w:tc>
          <w:tcPr>
            <w:tcW w:w="1134" w:type="dxa"/>
            <w:tcBorders>
              <w:top w:val="single" w:color="auto" w:sz="4" w:space="0"/>
              <w:left w:val="single" w:color="auto" w:sz="4" w:space="0"/>
              <w:bottom w:val="single" w:color="auto" w:sz="4" w:space="0"/>
              <w:right w:val="single" w:color="auto" w:sz="4" w:space="0"/>
            </w:tcBorders>
            <w:vAlign w:val="center"/>
          </w:tcPr>
          <w:p w14:paraId="5297BF70">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E9E15DC">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33DDDDB">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9339E6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C8A9C6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EAE116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11DB841">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BFE2998">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0FDFF9B">
            <w:pPr>
              <w:widowControl/>
              <w:spacing w:line="240" w:lineRule="auto"/>
              <w:jc w:val="right"/>
              <w:rPr>
                <w:rFonts w:hint="eastAsia" w:ascii="宋体" w:hAnsi="宋体" w:eastAsia="宋体" w:cs="宋体"/>
                <w:kern w:val="0"/>
                <w:sz w:val="24"/>
                <w:szCs w:val="24"/>
              </w:rPr>
            </w:pPr>
          </w:p>
        </w:tc>
      </w:tr>
      <w:tr w14:paraId="2EB8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64990EC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2140199</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25CE7AE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其他公路水路运输支出</w:t>
            </w:r>
          </w:p>
        </w:tc>
        <w:tc>
          <w:tcPr>
            <w:tcW w:w="1006" w:type="dxa"/>
            <w:tcBorders>
              <w:top w:val="single" w:color="auto" w:sz="4" w:space="0"/>
              <w:left w:val="single" w:color="auto" w:sz="4" w:space="0"/>
              <w:bottom w:val="single" w:color="auto" w:sz="4" w:space="0"/>
              <w:right w:val="single" w:color="auto" w:sz="4" w:space="0"/>
            </w:tcBorders>
            <w:vAlign w:val="center"/>
          </w:tcPr>
          <w:p w14:paraId="30ACD28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60.83</w:t>
            </w:r>
          </w:p>
        </w:tc>
        <w:tc>
          <w:tcPr>
            <w:tcW w:w="1134" w:type="dxa"/>
            <w:tcBorders>
              <w:top w:val="single" w:color="auto" w:sz="4" w:space="0"/>
              <w:left w:val="single" w:color="auto" w:sz="4" w:space="0"/>
              <w:bottom w:val="single" w:color="auto" w:sz="4" w:space="0"/>
              <w:right w:val="single" w:color="auto" w:sz="4" w:space="0"/>
            </w:tcBorders>
            <w:vAlign w:val="center"/>
          </w:tcPr>
          <w:p w14:paraId="7A3BB0A2">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18"/>
                <w:szCs w:val="18"/>
                <w:u w:val="none"/>
                <w:lang w:val="en-US" w:eastAsia="zh-CN" w:bidi="ar"/>
              </w:rPr>
              <w:t>60.83</w:t>
            </w:r>
          </w:p>
        </w:tc>
        <w:tc>
          <w:tcPr>
            <w:tcW w:w="1134" w:type="dxa"/>
            <w:tcBorders>
              <w:top w:val="single" w:color="auto" w:sz="4" w:space="0"/>
              <w:left w:val="single" w:color="auto" w:sz="4" w:space="0"/>
              <w:bottom w:val="single" w:color="auto" w:sz="4" w:space="0"/>
              <w:right w:val="single" w:color="auto" w:sz="4" w:space="0"/>
            </w:tcBorders>
            <w:vAlign w:val="center"/>
          </w:tcPr>
          <w:p w14:paraId="2E4D1E3E">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E3AF5A">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4C47A47">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A77ED4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467172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580042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B561A9">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1F83F81">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9B2C472">
            <w:pPr>
              <w:widowControl/>
              <w:spacing w:line="240" w:lineRule="auto"/>
              <w:jc w:val="right"/>
              <w:rPr>
                <w:rFonts w:hint="eastAsia" w:ascii="宋体" w:hAnsi="宋体" w:eastAsia="宋体" w:cs="宋体"/>
                <w:kern w:val="0"/>
                <w:sz w:val="24"/>
                <w:szCs w:val="24"/>
              </w:rPr>
            </w:pPr>
          </w:p>
        </w:tc>
      </w:tr>
      <w:tr w14:paraId="4C7D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0A755E3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3BE9716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住房保障支出</w:t>
            </w:r>
          </w:p>
        </w:tc>
        <w:tc>
          <w:tcPr>
            <w:tcW w:w="1006" w:type="dxa"/>
            <w:tcBorders>
              <w:top w:val="single" w:color="auto" w:sz="4" w:space="0"/>
              <w:left w:val="single" w:color="auto" w:sz="4" w:space="0"/>
              <w:bottom w:val="single" w:color="auto" w:sz="4" w:space="0"/>
              <w:right w:val="single" w:color="auto" w:sz="4" w:space="0"/>
            </w:tcBorders>
            <w:vAlign w:val="center"/>
          </w:tcPr>
          <w:p w14:paraId="574316E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19.56</w:t>
            </w:r>
          </w:p>
        </w:tc>
        <w:tc>
          <w:tcPr>
            <w:tcW w:w="1134" w:type="dxa"/>
            <w:tcBorders>
              <w:top w:val="single" w:color="auto" w:sz="4" w:space="0"/>
              <w:left w:val="single" w:color="auto" w:sz="4" w:space="0"/>
              <w:bottom w:val="single" w:color="auto" w:sz="4" w:space="0"/>
              <w:right w:val="single" w:color="auto" w:sz="4" w:space="0"/>
            </w:tcBorders>
            <w:vAlign w:val="center"/>
          </w:tcPr>
          <w:p w14:paraId="773C605D">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134" w:type="dxa"/>
            <w:tcBorders>
              <w:top w:val="single" w:color="auto" w:sz="4" w:space="0"/>
              <w:left w:val="single" w:color="auto" w:sz="4" w:space="0"/>
              <w:bottom w:val="single" w:color="auto" w:sz="4" w:space="0"/>
              <w:right w:val="single" w:color="auto" w:sz="4" w:space="0"/>
            </w:tcBorders>
            <w:vAlign w:val="center"/>
          </w:tcPr>
          <w:p w14:paraId="54D9119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vAlign w:val="center"/>
          </w:tcPr>
          <w:p w14:paraId="07237734">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84A7FD6">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5A3605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E9FEA8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7ECCFD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7921EBD">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56C1B76">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E8749AE">
            <w:pPr>
              <w:widowControl/>
              <w:spacing w:line="240" w:lineRule="auto"/>
              <w:jc w:val="right"/>
              <w:rPr>
                <w:rFonts w:hint="eastAsia" w:ascii="宋体" w:hAnsi="宋体" w:eastAsia="宋体" w:cs="宋体"/>
                <w:kern w:val="0"/>
                <w:sz w:val="24"/>
                <w:szCs w:val="24"/>
              </w:rPr>
            </w:pPr>
          </w:p>
        </w:tc>
      </w:tr>
      <w:tr w14:paraId="474D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BD2190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22102</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5B7ED96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住房改革支出</w:t>
            </w:r>
          </w:p>
        </w:tc>
        <w:tc>
          <w:tcPr>
            <w:tcW w:w="1006" w:type="dxa"/>
            <w:tcBorders>
              <w:top w:val="single" w:color="auto" w:sz="4" w:space="0"/>
              <w:left w:val="single" w:color="auto" w:sz="4" w:space="0"/>
              <w:bottom w:val="single" w:color="auto" w:sz="4" w:space="0"/>
              <w:right w:val="single" w:color="auto" w:sz="4" w:space="0"/>
            </w:tcBorders>
            <w:vAlign w:val="center"/>
          </w:tcPr>
          <w:p w14:paraId="0566F433">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19.56</w:t>
            </w:r>
          </w:p>
        </w:tc>
        <w:tc>
          <w:tcPr>
            <w:tcW w:w="1134" w:type="dxa"/>
            <w:tcBorders>
              <w:top w:val="single" w:color="auto" w:sz="4" w:space="0"/>
              <w:left w:val="single" w:color="auto" w:sz="4" w:space="0"/>
              <w:bottom w:val="single" w:color="auto" w:sz="4" w:space="0"/>
              <w:right w:val="single" w:color="auto" w:sz="4" w:space="0"/>
            </w:tcBorders>
            <w:vAlign w:val="center"/>
          </w:tcPr>
          <w:p w14:paraId="69B5D07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18"/>
                <w:szCs w:val="18"/>
                <w:u w:val="none"/>
                <w:lang w:val="en-US" w:eastAsia="zh-CN" w:bidi="ar"/>
              </w:rPr>
              <w:t>19.56</w:t>
            </w:r>
          </w:p>
        </w:tc>
        <w:tc>
          <w:tcPr>
            <w:tcW w:w="1134" w:type="dxa"/>
            <w:tcBorders>
              <w:top w:val="single" w:color="auto" w:sz="4" w:space="0"/>
              <w:left w:val="single" w:color="auto" w:sz="4" w:space="0"/>
              <w:bottom w:val="single" w:color="auto" w:sz="4" w:space="0"/>
              <w:right w:val="single" w:color="auto" w:sz="4" w:space="0"/>
            </w:tcBorders>
            <w:vAlign w:val="center"/>
          </w:tcPr>
          <w:p w14:paraId="2801880A">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8355BB">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348E23E">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14486A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D0E183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BC9B1D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29E7F27">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F4C3DAD">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EB3A135">
            <w:pPr>
              <w:widowControl/>
              <w:spacing w:line="240" w:lineRule="auto"/>
              <w:jc w:val="right"/>
              <w:rPr>
                <w:rFonts w:hint="eastAsia" w:ascii="宋体" w:hAnsi="宋体" w:eastAsia="宋体" w:cs="宋体"/>
                <w:kern w:val="0"/>
                <w:sz w:val="24"/>
                <w:szCs w:val="24"/>
              </w:rPr>
            </w:pPr>
          </w:p>
        </w:tc>
      </w:tr>
      <w:tr w14:paraId="74C0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5554B46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2210201</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1ACF713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住房公积金</w:t>
            </w:r>
          </w:p>
        </w:tc>
        <w:tc>
          <w:tcPr>
            <w:tcW w:w="1006" w:type="dxa"/>
            <w:tcBorders>
              <w:top w:val="single" w:color="auto" w:sz="4" w:space="0"/>
              <w:left w:val="single" w:color="auto" w:sz="4" w:space="0"/>
              <w:bottom w:val="single" w:color="auto" w:sz="4" w:space="0"/>
              <w:right w:val="single" w:color="auto" w:sz="4" w:space="0"/>
            </w:tcBorders>
            <w:vAlign w:val="center"/>
          </w:tcPr>
          <w:p w14:paraId="443765E6">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19.56</w:t>
            </w:r>
          </w:p>
        </w:tc>
        <w:tc>
          <w:tcPr>
            <w:tcW w:w="1134" w:type="dxa"/>
            <w:tcBorders>
              <w:top w:val="single" w:color="auto" w:sz="4" w:space="0"/>
              <w:left w:val="single" w:color="auto" w:sz="4" w:space="0"/>
              <w:bottom w:val="single" w:color="auto" w:sz="4" w:space="0"/>
              <w:right w:val="single" w:color="auto" w:sz="4" w:space="0"/>
            </w:tcBorders>
            <w:vAlign w:val="center"/>
          </w:tcPr>
          <w:p w14:paraId="0323ED3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18"/>
                <w:szCs w:val="18"/>
                <w:u w:val="none"/>
                <w:lang w:val="en-US" w:eastAsia="zh-CN" w:bidi="ar"/>
              </w:rPr>
              <w:t>19.56</w:t>
            </w:r>
          </w:p>
        </w:tc>
        <w:tc>
          <w:tcPr>
            <w:tcW w:w="1134" w:type="dxa"/>
            <w:tcBorders>
              <w:top w:val="single" w:color="auto" w:sz="4" w:space="0"/>
              <w:left w:val="single" w:color="auto" w:sz="4" w:space="0"/>
              <w:bottom w:val="single" w:color="auto" w:sz="4" w:space="0"/>
              <w:right w:val="single" w:color="auto" w:sz="4" w:space="0"/>
            </w:tcBorders>
            <w:vAlign w:val="center"/>
          </w:tcPr>
          <w:p w14:paraId="329E2F07">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DC463A4">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9D3035">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FD0A79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6D36DD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B45062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B8856FC">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46CDA35">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9048E49">
            <w:pPr>
              <w:widowControl/>
              <w:spacing w:line="240" w:lineRule="auto"/>
              <w:jc w:val="right"/>
              <w:rPr>
                <w:rFonts w:hint="eastAsia" w:ascii="宋体" w:hAnsi="宋体" w:eastAsia="宋体" w:cs="宋体"/>
                <w:kern w:val="0"/>
                <w:sz w:val="24"/>
                <w:szCs w:val="24"/>
              </w:rPr>
            </w:pPr>
          </w:p>
        </w:tc>
      </w:tr>
    </w:tbl>
    <w:p w14:paraId="57BBD6F7">
      <w:pPr>
        <w:tabs>
          <w:tab w:val="left" w:pos="7513"/>
        </w:tabs>
        <w:adjustRightInd w:val="0"/>
        <w:snapToGrid w:val="0"/>
        <w:spacing w:line="600" w:lineRule="exact"/>
        <w:rPr>
          <w:rFonts w:ascii="宋体" w:hAnsi="宋体" w:eastAsia="宋体" w:cs="Times New Roman"/>
          <w:kern w:val="0"/>
          <w:sz w:val="44"/>
          <w:szCs w:val="44"/>
        </w:rPr>
      </w:pPr>
    </w:p>
    <w:p w14:paraId="3EA7C7BC">
      <w:pPr>
        <w:tabs>
          <w:tab w:val="left" w:pos="7513"/>
        </w:tabs>
        <w:adjustRightInd w:val="0"/>
        <w:snapToGrid w:val="0"/>
        <w:spacing w:line="276" w:lineRule="auto"/>
        <w:rPr>
          <w:rFonts w:ascii="宋体" w:hAnsi="宋体" w:eastAsia="宋体" w:cs="Times New Roman"/>
          <w:kern w:val="0"/>
          <w:sz w:val="36"/>
          <w:szCs w:val="20"/>
        </w:rPr>
      </w:pPr>
      <w:r>
        <w:rPr>
          <w:rFonts w:ascii="宋体" w:hAnsi="宋体" w:eastAsia="宋体" w:cs="Times New Roman"/>
          <w:sz w:val="36"/>
          <w:szCs w:val="20"/>
        </w:rPr>
        <w:tab/>
      </w:r>
    </w:p>
    <w:p w14:paraId="157C4285">
      <w:pPr>
        <w:adjustRightInd w:val="0"/>
        <w:snapToGrid w:val="0"/>
        <w:spacing w:line="276" w:lineRule="auto"/>
        <w:rPr>
          <w:rFonts w:ascii="宋体" w:hAnsi="宋体" w:eastAsia="宋体" w:cs="Times New Roman"/>
          <w:kern w:val="0"/>
          <w:sz w:val="36"/>
          <w:szCs w:val="20"/>
        </w:rPr>
      </w:pPr>
    </w:p>
    <w:p w14:paraId="0D19B500">
      <w:pPr>
        <w:tabs>
          <w:tab w:val="left" w:pos="7513"/>
        </w:tabs>
        <w:adjustRightInd w:val="0"/>
        <w:snapToGrid w:val="0"/>
        <w:spacing w:line="276" w:lineRule="auto"/>
        <w:rPr>
          <w:rFonts w:ascii="宋体" w:hAnsi="宋体" w:eastAsia="宋体" w:cs="Times New Roman"/>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7239A26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7"/>
        <w:tblW w:w="13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3"/>
        <w:gridCol w:w="3118"/>
        <w:gridCol w:w="1559"/>
        <w:gridCol w:w="1559"/>
        <w:gridCol w:w="1560"/>
        <w:gridCol w:w="1559"/>
        <w:gridCol w:w="1559"/>
        <w:gridCol w:w="1559"/>
      </w:tblGrid>
      <w:tr w14:paraId="4356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vAlign w:val="center"/>
          </w:tcPr>
          <w:p w14:paraId="3553DD37">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年度支出预算总表</w:t>
            </w:r>
          </w:p>
          <w:p w14:paraId="47EB6E83">
            <w:pPr>
              <w:widowControl/>
              <w:wordWrap w:val="0"/>
              <w:spacing w:line="240" w:lineRule="auto"/>
              <w:jc w:val="right"/>
              <w:rPr>
                <w:rFonts w:ascii="宋体" w:hAnsi="宋体" w:eastAsia="宋体" w:cs="宋体"/>
                <w:kern w:val="0"/>
                <w:sz w:val="20"/>
                <w:szCs w:val="32"/>
              </w:rPr>
            </w:pPr>
            <w:r>
              <w:rPr>
                <w:rFonts w:hint="eastAsia" w:ascii="宋体" w:hAnsi="宋体" w:eastAsia="宋体" w:cs="宋体"/>
                <w:kern w:val="0"/>
                <w:sz w:val="22"/>
              </w:rPr>
              <w:t xml:space="preserve">单位：万元 </w:t>
            </w:r>
          </w:p>
        </w:tc>
      </w:tr>
      <w:tr w14:paraId="4A7F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vAlign w:val="center"/>
          </w:tcPr>
          <w:p w14:paraId="6CB7B7B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118" w:type="dxa"/>
            <w:tcBorders>
              <w:left w:val="single" w:color="auto" w:sz="4" w:space="0"/>
              <w:bottom w:val="single" w:color="auto" w:sz="4" w:space="0"/>
              <w:right w:val="single" w:color="auto" w:sz="4" w:space="0"/>
            </w:tcBorders>
            <w:vAlign w:val="center"/>
          </w:tcPr>
          <w:p w14:paraId="2A92405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559" w:type="dxa"/>
            <w:tcBorders>
              <w:left w:val="single" w:color="auto" w:sz="4" w:space="0"/>
              <w:bottom w:val="single" w:color="auto" w:sz="4" w:space="0"/>
              <w:right w:val="single" w:color="auto" w:sz="4" w:space="0"/>
            </w:tcBorders>
            <w:vAlign w:val="center"/>
          </w:tcPr>
          <w:p w14:paraId="46C0B49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vAlign w:val="center"/>
          </w:tcPr>
          <w:p w14:paraId="1DF9339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vAlign w:val="center"/>
          </w:tcPr>
          <w:p w14:paraId="36CEA75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73D7C85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3076C85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1A8A5B5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14D9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vAlign w:val="center"/>
          </w:tcPr>
          <w:p w14:paraId="42268FF5">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vAlign w:val="center"/>
          </w:tcPr>
          <w:p w14:paraId="2AE111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5243.53</w:t>
            </w:r>
          </w:p>
        </w:tc>
        <w:tc>
          <w:tcPr>
            <w:tcW w:w="1559" w:type="dxa"/>
            <w:tcBorders>
              <w:top w:val="single" w:color="auto" w:sz="4" w:space="0"/>
              <w:left w:val="nil"/>
              <w:bottom w:val="single" w:color="auto" w:sz="4" w:space="0"/>
              <w:right w:val="single" w:color="auto" w:sz="4" w:space="0"/>
            </w:tcBorders>
            <w:vAlign w:val="center"/>
          </w:tcPr>
          <w:p w14:paraId="305AAE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264.73</w:t>
            </w:r>
          </w:p>
        </w:tc>
        <w:tc>
          <w:tcPr>
            <w:tcW w:w="1560" w:type="dxa"/>
            <w:tcBorders>
              <w:top w:val="single" w:color="auto" w:sz="4" w:space="0"/>
              <w:left w:val="nil"/>
              <w:bottom w:val="single" w:color="auto" w:sz="4" w:space="0"/>
              <w:right w:val="single" w:color="auto" w:sz="4" w:space="0"/>
            </w:tcBorders>
            <w:vAlign w:val="center"/>
          </w:tcPr>
          <w:p w14:paraId="712D3A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4978.8</w:t>
            </w:r>
          </w:p>
        </w:tc>
        <w:tc>
          <w:tcPr>
            <w:tcW w:w="1559" w:type="dxa"/>
            <w:tcBorders>
              <w:top w:val="single" w:color="auto" w:sz="4" w:space="0"/>
              <w:left w:val="nil"/>
              <w:bottom w:val="single" w:color="auto" w:sz="4" w:space="0"/>
              <w:right w:val="single" w:color="auto" w:sz="4" w:space="0"/>
            </w:tcBorders>
            <w:vAlign w:val="center"/>
          </w:tcPr>
          <w:p w14:paraId="711CB52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320EA7B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5389E9C">
            <w:pPr>
              <w:widowControl/>
              <w:spacing w:line="240" w:lineRule="auto"/>
              <w:jc w:val="right"/>
              <w:rPr>
                <w:rFonts w:ascii="宋体" w:hAnsi="宋体" w:eastAsia="宋体" w:cs="宋体"/>
                <w:color w:val="000000"/>
                <w:kern w:val="0"/>
                <w:sz w:val="22"/>
              </w:rPr>
            </w:pPr>
          </w:p>
        </w:tc>
      </w:tr>
      <w:tr w14:paraId="7ED9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27AAA891">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208</w:t>
            </w:r>
          </w:p>
        </w:tc>
        <w:tc>
          <w:tcPr>
            <w:tcW w:w="3118" w:type="dxa"/>
            <w:tcBorders>
              <w:top w:val="single" w:color="auto" w:sz="4" w:space="0"/>
              <w:left w:val="nil"/>
              <w:bottom w:val="single" w:color="auto" w:sz="4" w:space="0"/>
              <w:right w:val="single" w:color="auto" w:sz="4" w:space="0"/>
            </w:tcBorders>
            <w:vAlign w:val="center"/>
          </w:tcPr>
          <w:p w14:paraId="66F5AF68">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社会保障和就业支出</w:t>
            </w:r>
          </w:p>
        </w:tc>
        <w:tc>
          <w:tcPr>
            <w:tcW w:w="1559" w:type="dxa"/>
            <w:tcBorders>
              <w:top w:val="single" w:color="auto" w:sz="4" w:space="0"/>
              <w:left w:val="nil"/>
              <w:bottom w:val="single" w:color="auto" w:sz="4" w:space="0"/>
              <w:right w:val="single" w:color="auto" w:sz="4" w:space="0"/>
            </w:tcBorders>
            <w:vAlign w:val="center"/>
          </w:tcPr>
          <w:p w14:paraId="790EFD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59" w:type="dxa"/>
            <w:tcBorders>
              <w:top w:val="single" w:color="auto" w:sz="4" w:space="0"/>
              <w:left w:val="nil"/>
              <w:bottom w:val="single" w:color="auto" w:sz="4" w:space="0"/>
              <w:right w:val="single" w:color="auto" w:sz="4" w:space="0"/>
            </w:tcBorders>
            <w:vAlign w:val="center"/>
          </w:tcPr>
          <w:p w14:paraId="0A68A3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60" w:type="dxa"/>
            <w:tcBorders>
              <w:top w:val="single" w:color="auto" w:sz="4" w:space="0"/>
              <w:left w:val="nil"/>
              <w:bottom w:val="single" w:color="auto" w:sz="4" w:space="0"/>
              <w:right w:val="single" w:color="auto" w:sz="4" w:space="0"/>
            </w:tcBorders>
            <w:vAlign w:val="center"/>
          </w:tcPr>
          <w:p w14:paraId="3C504A3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1E29B11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77BDB9D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28D65A0">
            <w:pPr>
              <w:widowControl/>
              <w:spacing w:line="240" w:lineRule="auto"/>
              <w:jc w:val="right"/>
              <w:rPr>
                <w:rFonts w:ascii="宋体" w:hAnsi="宋体" w:eastAsia="宋体" w:cs="宋体"/>
                <w:color w:val="000000"/>
                <w:kern w:val="0"/>
                <w:sz w:val="22"/>
              </w:rPr>
            </w:pPr>
          </w:p>
        </w:tc>
      </w:tr>
      <w:tr w14:paraId="13AF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6A35F42D">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20805</w:t>
            </w:r>
          </w:p>
        </w:tc>
        <w:tc>
          <w:tcPr>
            <w:tcW w:w="3118" w:type="dxa"/>
            <w:tcBorders>
              <w:top w:val="single" w:color="auto" w:sz="4" w:space="0"/>
              <w:left w:val="nil"/>
              <w:bottom w:val="single" w:color="auto" w:sz="4" w:space="0"/>
              <w:right w:val="single" w:color="auto" w:sz="4" w:space="0"/>
            </w:tcBorders>
            <w:vAlign w:val="center"/>
          </w:tcPr>
          <w:p w14:paraId="006F07FE">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行政事业单位养老支出</w:t>
            </w:r>
          </w:p>
        </w:tc>
        <w:tc>
          <w:tcPr>
            <w:tcW w:w="1559" w:type="dxa"/>
            <w:tcBorders>
              <w:top w:val="single" w:color="auto" w:sz="4" w:space="0"/>
              <w:left w:val="nil"/>
              <w:bottom w:val="single" w:color="auto" w:sz="4" w:space="0"/>
              <w:right w:val="single" w:color="auto" w:sz="4" w:space="0"/>
            </w:tcBorders>
            <w:vAlign w:val="center"/>
          </w:tcPr>
          <w:p w14:paraId="5B5541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59" w:type="dxa"/>
            <w:tcBorders>
              <w:top w:val="single" w:color="auto" w:sz="4" w:space="0"/>
              <w:left w:val="nil"/>
              <w:bottom w:val="single" w:color="auto" w:sz="4" w:space="0"/>
              <w:right w:val="single" w:color="auto" w:sz="4" w:space="0"/>
            </w:tcBorders>
            <w:vAlign w:val="center"/>
          </w:tcPr>
          <w:p w14:paraId="5716F3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60" w:type="dxa"/>
            <w:tcBorders>
              <w:top w:val="single" w:color="auto" w:sz="4" w:space="0"/>
              <w:left w:val="nil"/>
              <w:bottom w:val="single" w:color="auto" w:sz="4" w:space="0"/>
              <w:right w:val="single" w:color="auto" w:sz="4" w:space="0"/>
            </w:tcBorders>
            <w:vAlign w:val="center"/>
          </w:tcPr>
          <w:p w14:paraId="5DC2C54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631280C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6475C38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0551200">
            <w:pPr>
              <w:widowControl/>
              <w:spacing w:line="240" w:lineRule="auto"/>
              <w:jc w:val="right"/>
              <w:rPr>
                <w:rFonts w:ascii="宋体" w:hAnsi="宋体" w:eastAsia="宋体" w:cs="宋体"/>
                <w:color w:val="000000"/>
                <w:kern w:val="0"/>
                <w:sz w:val="22"/>
              </w:rPr>
            </w:pPr>
          </w:p>
        </w:tc>
      </w:tr>
      <w:tr w14:paraId="4625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22A0BC4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2080505</w:t>
            </w:r>
          </w:p>
        </w:tc>
        <w:tc>
          <w:tcPr>
            <w:tcW w:w="3118" w:type="dxa"/>
            <w:tcBorders>
              <w:top w:val="single" w:color="auto" w:sz="4" w:space="0"/>
              <w:left w:val="nil"/>
              <w:bottom w:val="single" w:color="auto" w:sz="4" w:space="0"/>
              <w:right w:val="single" w:color="auto" w:sz="4" w:space="0"/>
            </w:tcBorders>
            <w:vAlign w:val="center"/>
          </w:tcPr>
          <w:p w14:paraId="7DAB05E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559" w:type="dxa"/>
            <w:tcBorders>
              <w:top w:val="single" w:color="auto" w:sz="4" w:space="0"/>
              <w:left w:val="nil"/>
              <w:bottom w:val="single" w:color="auto" w:sz="4" w:space="0"/>
              <w:right w:val="single" w:color="auto" w:sz="4" w:space="0"/>
            </w:tcBorders>
            <w:vAlign w:val="center"/>
          </w:tcPr>
          <w:p w14:paraId="74DAE7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59" w:type="dxa"/>
            <w:tcBorders>
              <w:top w:val="single" w:color="auto" w:sz="4" w:space="0"/>
              <w:left w:val="nil"/>
              <w:bottom w:val="single" w:color="auto" w:sz="4" w:space="0"/>
              <w:right w:val="single" w:color="auto" w:sz="4" w:space="0"/>
            </w:tcBorders>
            <w:vAlign w:val="center"/>
          </w:tcPr>
          <w:p w14:paraId="71687D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60" w:type="dxa"/>
            <w:tcBorders>
              <w:top w:val="single" w:color="auto" w:sz="4" w:space="0"/>
              <w:left w:val="nil"/>
              <w:bottom w:val="single" w:color="auto" w:sz="4" w:space="0"/>
              <w:right w:val="single" w:color="auto" w:sz="4" w:space="0"/>
            </w:tcBorders>
            <w:vAlign w:val="center"/>
          </w:tcPr>
          <w:p w14:paraId="625F3D9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2745433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5723179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5B8EE65">
            <w:pPr>
              <w:widowControl/>
              <w:spacing w:line="240" w:lineRule="auto"/>
              <w:jc w:val="right"/>
              <w:rPr>
                <w:rFonts w:ascii="宋体" w:hAnsi="宋体" w:eastAsia="宋体" w:cs="宋体"/>
                <w:color w:val="000000"/>
                <w:kern w:val="0"/>
                <w:sz w:val="22"/>
              </w:rPr>
            </w:pPr>
          </w:p>
        </w:tc>
      </w:tr>
      <w:tr w14:paraId="3AAF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358830B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3118" w:type="dxa"/>
            <w:tcBorders>
              <w:top w:val="single" w:color="auto" w:sz="4" w:space="0"/>
              <w:left w:val="nil"/>
              <w:bottom w:val="single" w:color="auto" w:sz="4" w:space="0"/>
              <w:right w:val="single" w:color="auto" w:sz="4" w:space="0"/>
            </w:tcBorders>
            <w:vAlign w:val="center"/>
          </w:tcPr>
          <w:p w14:paraId="72462D3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single" w:color="auto" w:sz="4" w:space="0"/>
              <w:left w:val="nil"/>
              <w:bottom w:val="single" w:color="auto" w:sz="4" w:space="0"/>
              <w:right w:val="single" w:color="auto" w:sz="4" w:space="0"/>
            </w:tcBorders>
            <w:vAlign w:val="center"/>
          </w:tcPr>
          <w:p w14:paraId="03A51C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559" w:type="dxa"/>
            <w:tcBorders>
              <w:top w:val="single" w:color="auto" w:sz="4" w:space="0"/>
              <w:left w:val="nil"/>
              <w:bottom w:val="single" w:color="auto" w:sz="4" w:space="0"/>
              <w:right w:val="single" w:color="auto" w:sz="4" w:space="0"/>
            </w:tcBorders>
            <w:vAlign w:val="center"/>
          </w:tcPr>
          <w:p w14:paraId="227299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560" w:type="dxa"/>
            <w:tcBorders>
              <w:top w:val="single" w:color="auto" w:sz="4" w:space="0"/>
              <w:left w:val="nil"/>
              <w:bottom w:val="single" w:color="auto" w:sz="4" w:space="0"/>
              <w:right w:val="single" w:color="auto" w:sz="4" w:space="0"/>
            </w:tcBorders>
            <w:vAlign w:val="center"/>
          </w:tcPr>
          <w:p w14:paraId="13115D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7885276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14BF2AA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97F1354">
            <w:pPr>
              <w:widowControl/>
              <w:spacing w:line="240" w:lineRule="auto"/>
              <w:jc w:val="right"/>
              <w:rPr>
                <w:rFonts w:ascii="宋体" w:hAnsi="宋体" w:eastAsia="宋体" w:cs="宋体"/>
                <w:color w:val="000000"/>
                <w:kern w:val="0"/>
                <w:sz w:val="22"/>
              </w:rPr>
            </w:pPr>
          </w:p>
        </w:tc>
      </w:tr>
      <w:tr w14:paraId="36CB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74AC1A4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3118" w:type="dxa"/>
            <w:tcBorders>
              <w:top w:val="single" w:color="auto" w:sz="4" w:space="0"/>
              <w:left w:val="nil"/>
              <w:bottom w:val="single" w:color="auto" w:sz="4" w:space="0"/>
              <w:right w:val="single" w:color="auto" w:sz="4" w:space="0"/>
            </w:tcBorders>
            <w:vAlign w:val="center"/>
          </w:tcPr>
          <w:p w14:paraId="4A1A10C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single" w:color="auto" w:sz="4" w:space="0"/>
              <w:left w:val="nil"/>
              <w:bottom w:val="single" w:color="auto" w:sz="4" w:space="0"/>
              <w:right w:val="single" w:color="auto" w:sz="4" w:space="0"/>
            </w:tcBorders>
            <w:vAlign w:val="center"/>
          </w:tcPr>
          <w:p w14:paraId="6D7B88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559" w:type="dxa"/>
            <w:tcBorders>
              <w:top w:val="single" w:color="auto" w:sz="4" w:space="0"/>
              <w:left w:val="nil"/>
              <w:bottom w:val="single" w:color="auto" w:sz="4" w:space="0"/>
              <w:right w:val="single" w:color="auto" w:sz="4" w:space="0"/>
            </w:tcBorders>
            <w:vAlign w:val="center"/>
          </w:tcPr>
          <w:p w14:paraId="0F7A78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560" w:type="dxa"/>
            <w:tcBorders>
              <w:top w:val="single" w:color="auto" w:sz="4" w:space="0"/>
              <w:left w:val="nil"/>
              <w:bottom w:val="single" w:color="auto" w:sz="4" w:space="0"/>
              <w:right w:val="single" w:color="auto" w:sz="4" w:space="0"/>
            </w:tcBorders>
            <w:vAlign w:val="center"/>
          </w:tcPr>
          <w:p w14:paraId="79384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15C28F3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7DB88EF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69F5A03">
            <w:pPr>
              <w:widowControl/>
              <w:spacing w:line="240" w:lineRule="auto"/>
              <w:jc w:val="right"/>
              <w:rPr>
                <w:rFonts w:ascii="宋体" w:hAnsi="宋体" w:eastAsia="宋体" w:cs="宋体"/>
                <w:color w:val="000000"/>
                <w:kern w:val="0"/>
                <w:sz w:val="22"/>
              </w:rPr>
            </w:pPr>
          </w:p>
        </w:tc>
      </w:tr>
      <w:tr w14:paraId="5194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6644CFA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2101101</w:t>
            </w:r>
          </w:p>
        </w:tc>
        <w:tc>
          <w:tcPr>
            <w:tcW w:w="3118" w:type="dxa"/>
            <w:tcBorders>
              <w:top w:val="single" w:color="auto" w:sz="4" w:space="0"/>
              <w:left w:val="nil"/>
              <w:bottom w:val="single" w:color="auto" w:sz="4" w:space="0"/>
              <w:right w:val="single" w:color="auto" w:sz="4" w:space="0"/>
            </w:tcBorders>
            <w:vAlign w:val="center"/>
          </w:tcPr>
          <w:p w14:paraId="4C7EEDA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行政单位医疗</w:t>
            </w:r>
          </w:p>
        </w:tc>
        <w:tc>
          <w:tcPr>
            <w:tcW w:w="1559" w:type="dxa"/>
            <w:tcBorders>
              <w:top w:val="single" w:color="auto" w:sz="4" w:space="0"/>
              <w:left w:val="nil"/>
              <w:bottom w:val="single" w:color="auto" w:sz="4" w:space="0"/>
              <w:right w:val="single" w:color="auto" w:sz="4" w:space="0"/>
            </w:tcBorders>
            <w:vAlign w:val="center"/>
          </w:tcPr>
          <w:p w14:paraId="658103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59" w:type="dxa"/>
            <w:tcBorders>
              <w:top w:val="single" w:color="auto" w:sz="4" w:space="0"/>
              <w:left w:val="nil"/>
              <w:bottom w:val="single" w:color="auto" w:sz="4" w:space="0"/>
              <w:right w:val="single" w:color="auto" w:sz="4" w:space="0"/>
            </w:tcBorders>
            <w:vAlign w:val="center"/>
          </w:tcPr>
          <w:p w14:paraId="51343D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60" w:type="dxa"/>
            <w:tcBorders>
              <w:top w:val="single" w:color="auto" w:sz="4" w:space="0"/>
              <w:left w:val="nil"/>
              <w:bottom w:val="single" w:color="auto" w:sz="4" w:space="0"/>
              <w:right w:val="single" w:color="auto" w:sz="4" w:space="0"/>
            </w:tcBorders>
            <w:vAlign w:val="center"/>
          </w:tcPr>
          <w:p w14:paraId="725FD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67912F7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4D2E537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EB28F46">
            <w:pPr>
              <w:widowControl/>
              <w:spacing w:line="240" w:lineRule="auto"/>
              <w:jc w:val="right"/>
              <w:rPr>
                <w:rFonts w:ascii="宋体" w:hAnsi="宋体" w:eastAsia="宋体" w:cs="宋体"/>
                <w:color w:val="000000"/>
                <w:kern w:val="0"/>
                <w:sz w:val="22"/>
              </w:rPr>
            </w:pPr>
          </w:p>
        </w:tc>
      </w:tr>
      <w:tr w14:paraId="1397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01FF873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2101102</w:t>
            </w:r>
          </w:p>
        </w:tc>
        <w:tc>
          <w:tcPr>
            <w:tcW w:w="3118" w:type="dxa"/>
            <w:tcBorders>
              <w:top w:val="single" w:color="auto" w:sz="4" w:space="0"/>
              <w:left w:val="nil"/>
              <w:bottom w:val="single" w:color="auto" w:sz="4" w:space="0"/>
              <w:right w:val="single" w:color="auto" w:sz="4" w:space="0"/>
            </w:tcBorders>
            <w:vAlign w:val="center"/>
          </w:tcPr>
          <w:p w14:paraId="173A397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事业单位医疗</w:t>
            </w:r>
          </w:p>
        </w:tc>
        <w:tc>
          <w:tcPr>
            <w:tcW w:w="1559" w:type="dxa"/>
            <w:tcBorders>
              <w:top w:val="single" w:color="auto" w:sz="4" w:space="0"/>
              <w:left w:val="nil"/>
              <w:bottom w:val="single" w:color="auto" w:sz="4" w:space="0"/>
              <w:right w:val="single" w:color="auto" w:sz="4" w:space="0"/>
            </w:tcBorders>
            <w:vAlign w:val="center"/>
          </w:tcPr>
          <w:p w14:paraId="2B289F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559" w:type="dxa"/>
            <w:tcBorders>
              <w:top w:val="single" w:color="auto" w:sz="4" w:space="0"/>
              <w:left w:val="nil"/>
              <w:bottom w:val="single" w:color="auto" w:sz="4" w:space="0"/>
              <w:right w:val="single" w:color="auto" w:sz="4" w:space="0"/>
            </w:tcBorders>
            <w:vAlign w:val="center"/>
          </w:tcPr>
          <w:p w14:paraId="2BE5DE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560" w:type="dxa"/>
            <w:tcBorders>
              <w:top w:val="single" w:color="auto" w:sz="4" w:space="0"/>
              <w:left w:val="nil"/>
              <w:bottom w:val="single" w:color="auto" w:sz="4" w:space="0"/>
              <w:right w:val="single" w:color="auto" w:sz="4" w:space="0"/>
            </w:tcBorders>
            <w:vAlign w:val="center"/>
          </w:tcPr>
          <w:p w14:paraId="337CA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375E9CD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71AE0EC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66ABFE1">
            <w:pPr>
              <w:widowControl/>
              <w:spacing w:line="240" w:lineRule="auto"/>
              <w:jc w:val="right"/>
              <w:rPr>
                <w:rFonts w:ascii="宋体" w:hAnsi="宋体" w:eastAsia="宋体" w:cs="宋体"/>
                <w:color w:val="000000"/>
                <w:kern w:val="0"/>
                <w:sz w:val="22"/>
              </w:rPr>
            </w:pPr>
          </w:p>
        </w:tc>
      </w:tr>
      <w:tr w14:paraId="0B70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121180A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3118" w:type="dxa"/>
            <w:tcBorders>
              <w:top w:val="single" w:color="auto" w:sz="4" w:space="0"/>
              <w:left w:val="nil"/>
              <w:bottom w:val="single" w:color="auto" w:sz="4" w:space="0"/>
              <w:right w:val="single" w:color="auto" w:sz="4" w:space="0"/>
            </w:tcBorders>
            <w:vAlign w:val="center"/>
          </w:tcPr>
          <w:p w14:paraId="09C2045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single" w:color="auto" w:sz="4" w:space="0"/>
              <w:left w:val="nil"/>
              <w:bottom w:val="single" w:color="auto" w:sz="4" w:space="0"/>
              <w:right w:val="single" w:color="auto" w:sz="4" w:space="0"/>
            </w:tcBorders>
            <w:vAlign w:val="center"/>
          </w:tcPr>
          <w:p w14:paraId="681DF5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14978.8</w:t>
            </w:r>
          </w:p>
        </w:tc>
        <w:tc>
          <w:tcPr>
            <w:tcW w:w="1559" w:type="dxa"/>
            <w:tcBorders>
              <w:top w:val="single" w:color="auto" w:sz="4" w:space="0"/>
              <w:left w:val="nil"/>
              <w:bottom w:val="single" w:color="auto" w:sz="4" w:space="0"/>
              <w:right w:val="single" w:color="auto" w:sz="4" w:space="0"/>
            </w:tcBorders>
            <w:vAlign w:val="center"/>
          </w:tcPr>
          <w:p w14:paraId="36412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60" w:type="dxa"/>
            <w:tcBorders>
              <w:top w:val="single" w:color="auto" w:sz="4" w:space="0"/>
              <w:left w:val="nil"/>
              <w:bottom w:val="single" w:color="auto" w:sz="4" w:space="0"/>
              <w:right w:val="single" w:color="auto" w:sz="4" w:space="0"/>
            </w:tcBorders>
            <w:vAlign w:val="center"/>
          </w:tcPr>
          <w:p w14:paraId="5BD9DE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14978.8</w:t>
            </w:r>
          </w:p>
        </w:tc>
        <w:tc>
          <w:tcPr>
            <w:tcW w:w="1559" w:type="dxa"/>
            <w:tcBorders>
              <w:top w:val="single" w:color="auto" w:sz="4" w:space="0"/>
              <w:left w:val="nil"/>
              <w:bottom w:val="single" w:color="auto" w:sz="4" w:space="0"/>
              <w:right w:val="single" w:color="auto" w:sz="4" w:space="0"/>
            </w:tcBorders>
            <w:vAlign w:val="center"/>
          </w:tcPr>
          <w:p w14:paraId="4A39CA1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10527AC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ADC0C8C">
            <w:pPr>
              <w:widowControl/>
              <w:spacing w:line="240" w:lineRule="auto"/>
              <w:jc w:val="right"/>
              <w:rPr>
                <w:rFonts w:ascii="宋体" w:hAnsi="宋体" w:eastAsia="宋体" w:cs="宋体"/>
                <w:color w:val="000000"/>
                <w:kern w:val="0"/>
                <w:sz w:val="22"/>
              </w:rPr>
            </w:pPr>
          </w:p>
        </w:tc>
      </w:tr>
      <w:tr w14:paraId="1FD5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04167FA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w:t>
            </w:r>
          </w:p>
        </w:tc>
        <w:tc>
          <w:tcPr>
            <w:tcW w:w="3118" w:type="dxa"/>
            <w:tcBorders>
              <w:top w:val="single" w:color="auto" w:sz="4" w:space="0"/>
              <w:left w:val="nil"/>
              <w:bottom w:val="single" w:color="auto" w:sz="4" w:space="0"/>
              <w:right w:val="single" w:color="auto" w:sz="4" w:space="0"/>
            </w:tcBorders>
            <w:vAlign w:val="center"/>
          </w:tcPr>
          <w:p w14:paraId="33F3BC7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559" w:type="dxa"/>
            <w:tcBorders>
              <w:top w:val="single" w:color="auto" w:sz="4" w:space="0"/>
              <w:left w:val="nil"/>
              <w:bottom w:val="single" w:color="auto" w:sz="4" w:space="0"/>
              <w:right w:val="single" w:color="auto" w:sz="4" w:space="0"/>
            </w:tcBorders>
            <w:vAlign w:val="center"/>
          </w:tcPr>
          <w:p w14:paraId="30EDE4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14978.8</w:t>
            </w:r>
          </w:p>
        </w:tc>
        <w:tc>
          <w:tcPr>
            <w:tcW w:w="1559" w:type="dxa"/>
            <w:tcBorders>
              <w:top w:val="single" w:color="auto" w:sz="4" w:space="0"/>
              <w:left w:val="nil"/>
              <w:bottom w:val="single" w:color="auto" w:sz="4" w:space="0"/>
              <w:right w:val="single" w:color="auto" w:sz="4" w:space="0"/>
            </w:tcBorders>
            <w:vAlign w:val="center"/>
          </w:tcPr>
          <w:p w14:paraId="3F392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60" w:type="dxa"/>
            <w:tcBorders>
              <w:top w:val="single" w:color="auto" w:sz="4" w:space="0"/>
              <w:left w:val="nil"/>
              <w:bottom w:val="single" w:color="auto" w:sz="4" w:space="0"/>
              <w:right w:val="single" w:color="auto" w:sz="4" w:space="0"/>
            </w:tcBorders>
            <w:vAlign w:val="center"/>
          </w:tcPr>
          <w:p w14:paraId="5003D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14978.8</w:t>
            </w:r>
          </w:p>
        </w:tc>
        <w:tc>
          <w:tcPr>
            <w:tcW w:w="1559" w:type="dxa"/>
            <w:tcBorders>
              <w:top w:val="single" w:color="auto" w:sz="4" w:space="0"/>
              <w:left w:val="nil"/>
              <w:bottom w:val="single" w:color="auto" w:sz="4" w:space="0"/>
              <w:right w:val="single" w:color="auto" w:sz="4" w:space="0"/>
            </w:tcBorders>
            <w:vAlign w:val="center"/>
          </w:tcPr>
          <w:p w14:paraId="4DA54EC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1A0D326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207DE07">
            <w:pPr>
              <w:widowControl/>
              <w:spacing w:line="240" w:lineRule="auto"/>
              <w:jc w:val="right"/>
              <w:rPr>
                <w:rFonts w:ascii="宋体" w:hAnsi="宋体" w:eastAsia="宋体" w:cs="宋体"/>
                <w:color w:val="000000"/>
                <w:kern w:val="0"/>
                <w:sz w:val="22"/>
              </w:rPr>
            </w:pPr>
          </w:p>
        </w:tc>
      </w:tr>
      <w:tr w14:paraId="199A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2F38615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2120804</w:t>
            </w:r>
          </w:p>
        </w:tc>
        <w:tc>
          <w:tcPr>
            <w:tcW w:w="3118" w:type="dxa"/>
            <w:tcBorders>
              <w:top w:val="single" w:color="auto" w:sz="4" w:space="0"/>
              <w:left w:val="nil"/>
              <w:bottom w:val="single" w:color="auto" w:sz="4" w:space="0"/>
              <w:right w:val="single" w:color="auto" w:sz="4" w:space="0"/>
            </w:tcBorders>
            <w:vAlign w:val="center"/>
          </w:tcPr>
          <w:p w14:paraId="1A3FA52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农村基础设施建设支出</w:t>
            </w:r>
          </w:p>
        </w:tc>
        <w:tc>
          <w:tcPr>
            <w:tcW w:w="1559" w:type="dxa"/>
            <w:tcBorders>
              <w:top w:val="single" w:color="auto" w:sz="4" w:space="0"/>
              <w:left w:val="nil"/>
              <w:bottom w:val="single" w:color="auto" w:sz="4" w:space="0"/>
              <w:right w:val="single" w:color="auto" w:sz="4" w:space="0"/>
            </w:tcBorders>
            <w:vAlign w:val="center"/>
          </w:tcPr>
          <w:p w14:paraId="364B8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14978.8</w:t>
            </w:r>
          </w:p>
        </w:tc>
        <w:tc>
          <w:tcPr>
            <w:tcW w:w="1559" w:type="dxa"/>
            <w:tcBorders>
              <w:top w:val="single" w:color="auto" w:sz="4" w:space="0"/>
              <w:left w:val="nil"/>
              <w:bottom w:val="single" w:color="auto" w:sz="4" w:space="0"/>
              <w:right w:val="single" w:color="auto" w:sz="4" w:space="0"/>
            </w:tcBorders>
            <w:vAlign w:val="center"/>
          </w:tcPr>
          <w:p w14:paraId="666B3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60" w:type="dxa"/>
            <w:tcBorders>
              <w:top w:val="single" w:color="auto" w:sz="4" w:space="0"/>
              <w:left w:val="nil"/>
              <w:bottom w:val="single" w:color="auto" w:sz="4" w:space="0"/>
              <w:right w:val="single" w:color="auto" w:sz="4" w:space="0"/>
            </w:tcBorders>
            <w:vAlign w:val="center"/>
          </w:tcPr>
          <w:p w14:paraId="0C086F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14978.8</w:t>
            </w:r>
          </w:p>
        </w:tc>
        <w:tc>
          <w:tcPr>
            <w:tcW w:w="1559" w:type="dxa"/>
            <w:tcBorders>
              <w:top w:val="single" w:color="auto" w:sz="4" w:space="0"/>
              <w:left w:val="nil"/>
              <w:bottom w:val="single" w:color="auto" w:sz="4" w:space="0"/>
              <w:right w:val="single" w:color="auto" w:sz="4" w:space="0"/>
            </w:tcBorders>
            <w:vAlign w:val="center"/>
          </w:tcPr>
          <w:p w14:paraId="681B67C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6903085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2C2D045">
            <w:pPr>
              <w:widowControl/>
              <w:spacing w:line="240" w:lineRule="auto"/>
              <w:jc w:val="right"/>
              <w:rPr>
                <w:rFonts w:ascii="宋体" w:hAnsi="宋体" w:eastAsia="宋体" w:cs="宋体"/>
                <w:color w:val="000000"/>
                <w:kern w:val="0"/>
                <w:sz w:val="22"/>
              </w:rPr>
            </w:pPr>
          </w:p>
        </w:tc>
      </w:tr>
      <w:tr w14:paraId="62BD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1EE41C4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w:t>
            </w:r>
          </w:p>
        </w:tc>
        <w:tc>
          <w:tcPr>
            <w:tcW w:w="3118" w:type="dxa"/>
            <w:tcBorders>
              <w:top w:val="single" w:color="auto" w:sz="4" w:space="0"/>
              <w:left w:val="nil"/>
              <w:bottom w:val="single" w:color="auto" w:sz="4" w:space="0"/>
              <w:right w:val="single" w:color="auto" w:sz="4" w:space="0"/>
            </w:tcBorders>
            <w:vAlign w:val="center"/>
          </w:tcPr>
          <w:p w14:paraId="7FEF565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交通运输支出</w:t>
            </w:r>
          </w:p>
        </w:tc>
        <w:tc>
          <w:tcPr>
            <w:tcW w:w="1559" w:type="dxa"/>
            <w:tcBorders>
              <w:top w:val="single" w:color="auto" w:sz="4" w:space="0"/>
              <w:left w:val="nil"/>
              <w:bottom w:val="single" w:color="auto" w:sz="4" w:space="0"/>
              <w:right w:val="single" w:color="auto" w:sz="4" w:space="0"/>
            </w:tcBorders>
            <w:vAlign w:val="center"/>
          </w:tcPr>
          <w:p w14:paraId="1BAB6C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559" w:type="dxa"/>
            <w:tcBorders>
              <w:top w:val="single" w:color="auto" w:sz="4" w:space="0"/>
              <w:left w:val="nil"/>
              <w:bottom w:val="single" w:color="auto" w:sz="4" w:space="0"/>
              <w:right w:val="single" w:color="auto" w:sz="4" w:space="0"/>
            </w:tcBorders>
            <w:vAlign w:val="center"/>
          </w:tcPr>
          <w:p w14:paraId="5ABB32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560" w:type="dxa"/>
            <w:tcBorders>
              <w:top w:val="single" w:color="auto" w:sz="4" w:space="0"/>
              <w:left w:val="nil"/>
              <w:bottom w:val="single" w:color="auto" w:sz="4" w:space="0"/>
              <w:right w:val="single" w:color="auto" w:sz="4" w:space="0"/>
            </w:tcBorders>
            <w:vAlign w:val="center"/>
          </w:tcPr>
          <w:p w14:paraId="228A5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58F753F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73A451E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BF12634">
            <w:pPr>
              <w:widowControl/>
              <w:spacing w:line="240" w:lineRule="auto"/>
              <w:jc w:val="right"/>
              <w:rPr>
                <w:rFonts w:ascii="宋体" w:hAnsi="宋体" w:eastAsia="宋体" w:cs="宋体"/>
                <w:color w:val="000000"/>
                <w:kern w:val="0"/>
                <w:sz w:val="22"/>
              </w:rPr>
            </w:pPr>
          </w:p>
        </w:tc>
      </w:tr>
      <w:tr w14:paraId="5661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6DB73EA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21401</w:t>
            </w:r>
          </w:p>
        </w:tc>
        <w:tc>
          <w:tcPr>
            <w:tcW w:w="3118" w:type="dxa"/>
            <w:tcBorders>
              <w:top w:val="single" w:color="auto" w:sz="4" w:space="0"/>
              <w:left w:val="nil"/>
              <w:bottom w:val="single" w:color="auto" w:sz="4" w:space="0"/>
              <w:right w:val="single" w:color="auto" w:sz="4" w:space="0"/>
            </w:tcBorders>
            <w:vAlign w:val="center"/>
          </w:tcPr>
          <w:p w14:paraId="1B73267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公路水路运输</w:t>
            </w:r>
          </w:p>
        </w:tc>
        <w:tc>
          <w:tcPr>
            <w:tcW w:w="1559" w:type="dxa"/>
            <w:tcBorders>
              <w:top w:val="single" w:color="auto" w:sz="4" w:space="0"/>
              <w:left w:val="nil"/>
              <w:bottom w:val="single" w:color="auto" w:sz="4" w:space="0"/>
              <w:right w:val="single" w:color="auto" w:sz="4" w:space="0"/>
            </w:tcBorders>
            <w:vAlign w:val="center"/>
          </w:tcPr>
          <w:p w14:paraId="602AE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559" w:type="dxa"/>
            <w:tcBorders>
              <w:top w:val="single" w:color="auto" w:sz="4" w:space="0"/>
              <w:left w:val="nil"/>
              <w:bottom w:val="single" w:color="auto" w:sz="4" w:space="0"/>
              <w:right w:val="single" w:color="auto" w:sz="4" w:space="0"/>
            </w:tcBorders>
            <w:vAlign w:val="center"/>
          </w:tcPr>
          <w:p w14:paraId="588CD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560" w:type="dxa"/>
            <w:tcBorders>
              <w:top w:val="single" w:color="auto" w:sz="4" w:space="0"/>
              <w:left w:val="nil"/>
              <w:bottom w:val="single" w:color="auto" w:sz="4" w:space="0"/>
              <w:right w:val="single" w:color="auto" w:sz="4" w:space="0"/>
            </w:tcBorders>
            <w:vAlign w:val="center"/>
          </w:tcPr>
          <w:p w14:paraId="19431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0F25422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3E56731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E945ABB">
            <w:pPr>
              <w:widowControl/>
              <w:spacing w:line="240" w:lineRule="auto"/>
              <w:jc w:val="right"/>
              <w:rPr>
                <w:rFonts w:ascii="宋体" w:hAnsi="宋体" w:eastAsia="宋体" w:cs="宋体"/>
                <w:color w:val="000000"/>
                <w:kern w:val="0"/>
                <w:sz w:val="22"/>
              </w:rPr>
            </w:pPr>
          </w:p>
        </w:tc>
      </w:tr>
      <w:tr w14:paraId="470D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03F4B45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2140101</w:t>
            </w:r>
          </w:p>
        </w:tc>
        <w:tc>
          <w:tcPr>
            <w:tcW w:w="3118" w:type="dxa"/>
            <w:tcBorders>
              <w:top w:val="single" w:color="auto" w:sz="4" w:space="0"/>
              <w:left w:val="nil"/>
              <w:bottom w:val="single" w:color="auto" w:sz="4" w:space="0"/>
              <w:right w:val="single" w:color="auto" w:sz="4" w:space="0"/>
            </w:tcBorders>
            <w:vAlign w:val="center"/>
          </w:tcPr>
          <w:p w14:paraId="4227825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行政运行</w:t>
            </w:r>
          </w:p>
        </w:tc>
        <w:tc>
          <w:tcPr>
            <w:tcW w:w="1559" w:type="dxa"/>
            <w:tcBorders>
              <w:top w:val="single" w:color="auto" w:sz="4" w:space="0"/>
              <w:left w:val="nil"/>
              <w:bottom w:val="single" w:color="auto" w:sz="4" w:space="0"/>
              <w:right w:val="single" w:color="auto" w:sz="4" w:space="0"/>
            </w:tcBorders>
            <w:vAlign w:val="center"/>
          </w:tcPr>
          <w:p w14:paraId="6A55D4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155.88</w:t>
            </w:r>
          </w:p>
        </w:tc>
        <w:tc>
          <w:tcPr>
            <w:tcW w:w="1559" w:type="dxa"/>
            <w:tcBorders>
              <w:top w:val="single" w:color="auto" w:sz="4" w:space="0"/>
              <w:left w:val="nil"/>
              <w:bottom w:val="single" w:color="auto" w:sz="4" w:space="0"/>
              <w:right w:val="single" w:color="auto" w:sz="4" w:space="0"/>
            </w:tcBorders>
            <w:vAlign w:val="center"/>
          </w:tcPr>
          <w:p w14:paraId="2A34B8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155.88</w:t>
            </w:r>
          </w:p>
        </w:tc>
        <w:tc>
          <w:tcPr>
            <w:tcW w:w="1560" w:type="dxa"/>
            <w:tcBorders>
              <w:top w:val="single" w:color="auto" w:sz="4" w:space="0"/>
              <w:left w:val="nil"/>
              <w:bottom w:val="single" w:color="auto" w:sz="4" w:space="0"/>
              <w:right w:val="single" w:color="auto" w:sz="4" w:space="0"/>
            </w:tcBorders>
            <w:vAlign w:val="center"/>
          </w:tcPr>
          <w:p w14:paraId="0D3E1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65CA16E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7B1FC56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43A7F11">
            <w:pPr>
              <w:widowControl/>
              <w:spacing w:line="240" w:lineRule="auto"/>
              <w:jc w:val="right"/>
              <w:rPr>
                <w:rFonts w:ascii="宋体" w:hAnsi="宋体" w:eastAsia="宋体" w:cs="宋体"/>
                <w:color w:val="000000"/>
                <w:kern w:val="0"/>
                <w:sz w:val="22"/>
              </w:rPr>
            </w:pPr>
          </w:p>
        </w:tc>
      </w:tr>
      <w:tr w14:paraId="6E90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3EB9F00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2140199</w:t>
            </w:r>
          </w:p>
        </w:tc>
        <w:tc>
          <w:tcPr>
            <w:tcW w:w="3118" w:type="dxa"/>
            <w:tcBorders>
              <w:top w:val="single" w:color="auto" w:sz="4" w:space="0"/>
              <w:left w:val="nil"/>
              <w:bottom w:val="single" w:color="auto" w:sz="4" w:space="0"/>
              <w:right w:val="single" w:color="auto" w:sz="4" w:space="0"/>
            </w:tcBorders>
            <w:vAlign w:val="center"/>
          </w:tcPr>
          <w:p w14:paraId="1FC7F1A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其他公路水路运输支出</w:t>
            </w:r>
          </w:p>
        </w:tc>
        <w:tc>
          <w:tcPr>
            <w:tcW w:w="1559" w:type="dxa"/>
            <w:tcBorders>
              <w:top w:val="single" w:color="auto" w:sz="4" w:space="0"/>
              <w:left w:val="nil"/>
              <w:bottom w:val="single" w:color="auto" w:sz="4" w:space="0"/>
              <w:right w:val="single" w:color="auto" w:sz="4" w:space="0"/>
            </w:tcBorders>
            <w:vAlign w:val="center"/>
          </w:tcPr>
          <w:p w14:paraId="31B010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60.83</w:t>
            </w:r>
          </w:p>
        </w:tc>
        <w:tc>
          <w:tcPr>
            <w:tcW w:w="1559" w:type="dxa"/>
            <w:tcBorders>
              <w:top w:val="single" w:color="auto" w:sz="4" w:space="0"/>
              <w:left w:val="nil"/>
              <w:bottom w:val="single" w:color="auto" w:sz="4" w:space="0"/>
              <w:right w:val="single" w:color="auto" w:sz="4" w:space="0"/>
            </w:tcBorders>
            <w:vAlign w:val="center"/>
          </w:tcPr>
          <w:p w14:paraId="464F08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60.83</w:t>
            </w:r>
          </w:p>
        </w:tc>
        <w:tc>
          <w:tcPr>
            <w:tcW w:w="1560" w:type="dxa"/>
            <w:tcBorders>
              <w:top w:val="single" w:color="auto" w:sz="4" w:space="0"/>
              <w:left w:val="nil"/>
              <w:bottom w:val="single" w:color="auto" w:sz="4" w:space="0"/>
              <w:right w:val="single" w:color="auto" w:sz="4" w:space="0"/>
            </w:tcBorders>
            <w:vAlign w:val="center"/>
          </w:tcPr>
          <w:p w14:paraId="12C0B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60CDD13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745C840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18395FE">
            <w:pPr>
              <w:widowControl/>
              <w:spacing w:line="240" w:lineRule="auto"/>
              <w:jc w:val="right"/>
              <w:rPr>
                <w:rFonts w:ascii="宋体" w:hAnsi="宋体" w:eastAsia="宋体" w:cs="宋体"/>
                <w:color w:val="000000"/>
                <w:kern w:val="0"/>
                <w:sz w:val="22"/>
              </w:rPr>
            </w:pPr>
          </w:p>
        </w:tc>
      </w:tr>
      <w:tr w14:paraId="1544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3DB9DAA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w:t>
            </w:r>
          </w:p>
        </w:tc>
        <w:tc>
          <w:tcPr>
            <w:tcW w:w="3118" w:type="dxa"/>
            <w:tcBorders>
              <w:top w:val="single" w:color="auto" w:sz="4" w:space="0"/>
              <w:left w:val="nil"/>
              <w:bottom w:val="single" w:color="auto" w:sz="4" w:space="0"/>
              <w:right w:val="single" w:color="auto" w:sz="4" w:space="0"/>
            </w:tcBorders>
            <w:vAlign w:val="center"/>
          </w:tcPr>
          <w:p w14:paraId="05D2DC9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住房保障支出</w:t>
            </w:r>
          </w:p>
        </w:tc>
        <w:tc>
          <w:tcPr>
            <w:tcW w:w="1559" w:type="dxa"/>
            <w:tcBorders>
              <w:top w:val="single" w:color="auto" w:sz="4" w:space="0"/>
              <w:left w:val="nil"/>
              <w:bottom w:val="single" w:color="auto" w:sz="4" w:space="0"/>
              <w:right w:val="single" w:color="auto" w:sz="4" w:space="0"/>
            </w:tcBorders>
            <w:vAlign w:val="center"/>
          </w:tcPr>
          <w:p w14:paraId="79FEC8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59" w:type="dxa"/>
            <w:tcBorders>
              <w:top w:val="single" w:color="auto" w:sz="4" w:space="0"/>
              <w:left w:val="nil"/>
              <w:bottom w:val="single" w:color="auto" w:sz="4" w:space="0"/>
              <w:right w:val="single" w:color="auto" w:sz="4" w:space="0"/>
            </w:tcBorders>
            <w:vAlign w:val="center"/>
          </w:tcPr>
          <w:p w14:paraId="7573DF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60" w:type="dxa"/>
            <w:tcBorders>
              <w:top w:val="single" w:color="auto" w:sz="4" w:space="0"/>
              <w:left w:val="nil"/>
              <w:bottom w:val="single" w:color="auto" w:sz="4" w:space="0"/>
              <w:right w:val="single" w:color="auto" w:sz="4" w:space="0"/>
            </w:tcBorders>
            <w:vAlign w:val="center"/>
          </w:tcPr>
          <w:p w14:paraId="5D0547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286EAF8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59A62D1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6D605ED">
            <w:pPr>
              <w:widowControl/>
              <w:spacing w:line="240" w:lineRule="auto"/>
              <w:jc w:val="right"/>
              <w:rPr>
                <w:rFonts w:ascii="宋体" w:hAnsi="宋体" w:eastAsia="宋体" w:cs="宋体"/>
                <w:color w:val="000000"/>
                <w:kern w:val="0"/>
                <w:sz w:val="22"/>
              </w:rPr>
            </w:pPr>
          </w:p>
        </w:tc>
      </w:tr>
      <w:tr w14:paraId="18A3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5DBF833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22102</w:t>
            </w:r>
          </w:p>
        </w:tc>
        <w:tc>
          <w:tcPr>
            <w:tcW w:w="3118" w:type="dxa"/>
            <w:tcBorders>
              <w:top w:val="single" w:color="auto" w:sz="4" w:space="0"/>
              <w:left w:val="nil"/>
              <w:bottom w:val="single" w:color="auto" w:sz="4" w:space="0"/>
              <w:right w:val="single" w:color="auto" w:sz="4" w:space="0"/>
            </w:tcBorders>
            <w:vAlign w:val="center"/>
          </w:tcPr>
          <w:p w14:paraId="781B303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住房改革支出</w:t>
            </w:r>
          </w:p>
        </w:tc>
        <w:tc>
          <w:tcPr>
            <w:tcW w:w="1559" w:type="dxa"/>
            <w:tcBorders>
              <w:top w:val="single" w:color="auto" w:sz="4" w:space="0"/>
              <w:left w:val="nil"/>
              <w:bottom w:val="single" w:color="auto" w:sz="4" w:space="0"/>
              <w:right w:val="single" w:color="auto" w:sz="4" w:space="0"/>
            </w:tcBorders>
            <w:vAlign w:val="center"/>
          </w:tcPr>
          <w:p w14:paraId="67CCE9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59" w:type="dxa"/>
            <w:tcBorders>
              <w:top w:val="single" w:color="auto" w:sz="4" w:space="0"/>
              <w:left w:val="nil"/>
              <w:bottom w:val="single" w:color="auto" w:sz="4" w:space="0"/>
              <w:right w:val="single" w:color="auto" w:sz="4" w:space="0"/>
            </w:tcBorders>
            <w:vAlign w:val="center"/>
          </w:tcPr>
          <w:p w14:paraId="308A7A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60" w:type="dxa"/>
            <w:tcBorders>
              <w:top w:val="single" w:color="auto" w:sz="4" w:space="0"/>
              <w:left w:val="nil"/>
              <w:bottom w:val="single" w:color="auto" w:sz="4" w:space="0"/>
              <w:right w:val="single" w:color="auto" w:sz="4" w:space="0"/>
            </w:tcBorders>
            <w:vAlign w:val="center"/>
          </w:tcPr>
          <w:p w14:paraId="126EE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2ABA692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587010B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DD09B95">
            <w:pPr>
              <w:widowControl/>
              <w:spacing w:line="240" w:lineRule="auto"/>
              <w:jc w:val="right"/>
              <w:rPr>
                <w:rFonts w:ascii="宋体" w:hAnsi="宋体" w:eastAsia="宋体" w:cs="宋体"/>
                <w:color w:val="000000"/>
                <w:kern w:val="0"/>
                <w:sz w:val="22"/>
              </w:rPr>
            </w:pPr>
          </w:p>
        </w:tc>
      </w:tr>
      <w:tr w14:paraId="2C56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5F496FB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2210201</w:t>
            </w:r>
          </w:p>
        </w:tc>
        <w:tc>
          <w:tcPr>
            <w:tcW w:w="3118" w:type="dxa"/>
            <w:tcBorders>
              <w:top w:val="single" w:color="auto" w:sz="4" w:space="0"/>
              <w:left w:val="nil"/>
              <w:bottom w:val="single" w:color="auto" w:sz="4" w:space="0"/>
              <w:right w:val="single" w:color="auto" w:sz="4" w:space="0"/>
            </w:tcBorders>
            <w:vAlign w:val="center"/>
          </w:tcPr>
          <w:p w14:paraId="0F488A4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住房公积金</w:t>
            </w:r>
          </w:p>
        </w:tc>
        <w:tc>
          <w:tcPr>
            <w:tcW w:w="1559" w:type="dxa"/>
            <w:tcBorders>
              <w:top w:val="single" w:color="auto" w:sz="4" w:space="0"/>
              <w:left w:val="nil"/>
              <w:bottom w:val="single" w:color="auto" w:sz="4" w:space="0"/>
              <w:right w:val="single" w:color="auto" w:sz="4" w:space="0"/>
            </w:tcBorders>
            <w:vAlign w:val="center"/>
          </w:tcPr>
          <w:p w14:paraId="3C880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59" w:type="dxa"/>
            <w:tcBorders>
              <w:top w:val="single" w:color="auto" w:sz="4" w:space="0"/>
              <w:left w:val="nil"/>
              <w:bottom w:val="single" w:color="auto" w:sz="4" w:space="0"/>
              <w:right w:val="single" w:color="auto" w:sz="4" w:space="0"/>
            </w:tcBorders>
            <w:vAlign w:val="center"/>
          </w:tcPr>
          <w:p w14:paraId="4BABE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60" w:type="dxa"/>
            <w:tcBorders>
              <w:top w:val="single" w:color="auto" w:sz="4" w:space="0"/>
              <w:left w:val="nil"/>
              <w:bottom w:val="single" w:color="auto" w:sz="4" w:space="0"/>
              <w:right w:val="single" w:color="auto" w:sz="4" w:space="0"/>
            </w:tcBorders>
            <w:vAlign w:val="center"/>
          </w:tcPr>
          <w:p w14:paraId="1E3894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nil"/>
              <w:bottom w:val="single" w:color="auto" w:sz="4" w:space="0"/>
              <w:right w:val="single" w:color="auto" w:sz="4" w:space="0"/>
            </w:tcBorders>
            <w:vAlign w:val="center"/>
          </w:tcPr>
          <w:p w14:paraId="6B39A8B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559" w:type="dxa"/>
            <w:tcBorders>
              <w:top w:val="single" w:color="auto" w:sz="4" w:space="0"/>
              <w:left w:val="single" w:color="auto" w:sz="4" w:space="0"/>
              <w:bottom w:val="single" w:color="auto" w:sz="4" w:space="0"/>
              <w:right w:val="single" w:color="auto" w:sz="4" w:space="0"/>
            </w:tcBorders>
            <w:vAlign w:val="center"/>
          </w:tcPr>
          <w:p w14:paraId="5471299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84D72EB">
            <w:pPr>
              <w:widowControl/>
              <w:spacing w:line="240" w:lineRule="auto"/>
              <w:jc w:val="right"/>
              <w:rPr>
                <w:rFonts w:ascii="宋体" w:hAnsi="宋体" w:eastAsia="宋体" w:cs="宋体"/>
                <w:color w:val="000000"/>
                <w:kern w:val="0"/>
                <w:sz w:val="22"/>
              </w:rPr>
            </w:pPr>
          </w:p>
        </w:tc>
      </w:tr>
      <w:tr w14:paraId="010C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067A9E7B">
            <w:pPr>
              <w:widowControl/>
              <w:spacing w:line="240" w:lineRule="auto"/>
              <w:jc w:val="center"/>
              <w:rPr>
                <w:rFonts w:ascii="宋体" w:hAnsi="宋体" w:eastAsia="宋体" w:cs="宋体"/>
                <w:kern w:val="0"/>
                <w:sz w:val="24"/>
                <w:szCs w:val="24"/>
              </w:rPr>
            </w:pPr>
          </w:p>
        </w:tc>
        <w:tc>
          <w:tcPr>
            <w:tcW w:w="3118" w:type="dxa"/>
            <w:tcBorders>
              <w:top w:val="single" w:color="auto" w:sz="4" w:space="0"/>
              <w:left w:val="nil"/>
              <w:bottom w:val="single" w:color="auto" w:sz="4" w:space="0"/>
              <w:right w:val="single" w:color="auto" w:sz="4" w:space="0"/>
            </w:tcBorders>
            <w:vAlign w:val="center"/>
          </w:tcPr>
          <w:p w14:paraId="794E442F">
            <w:pPr>
              <w:widowControl/>
              <w:spacing w:line="240" w:lineRule="auto"/>
              <w:jc w:val="center"/>
              <w:rPr>
                <w:rFonts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73028E17">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0C53844">
            <w:pPr>
              <w:widowControl/>
              <w:spacing w:line="240" w:lineRule="auto"/>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vAlign w:val="center"/>
          </w:tcPr>
          <w:p w14:paraId="446D8DCE">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47CB5B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0AACF8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52AD41E">
            <w:pPr>
              <w:widowControl/>
              <w:spacing w:line="240" w:lineRule="auto"/>
              <w:jc w:val="right"/>
              <w:rPr>
                <w:rFonts w:ascii="宋体" w:hAnsi="宋体" w:eastAsia="宋体" w:cs="宋体"/>
                <w:color w:val="000000"/>
                <w:kern w:val="0"/>
                <w:sz w:val="22"/>
              </w:rPr>
            </w:pPr>
          </w:p>
        </w:tc>
      </w:tr>
    </w:tbl>
    <w:p w14:paraId="13B253F7">
      <w:pPr>
        <w:tabs>
          <w:tab w:val="left" w:pos="7513"/>
        </w:tabs>
        <w:spacing w:line="300" w:lineRule="auto"/>
        <w:ind w:firstLine="727" w:firstLineChars="202"/>
        <w:jc w:val="left"/>
        <w:rPr>
          <w:rFonts w:ascii="宋体" w:hAnsi="宋体" w:eastAsia="宋体" w:cs="Times New Roman"/>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3705B783">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7"/>
        <w:tblW w:w="8648"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7"/>
        <w:gridCol w:w="1276"/>
        <w:gridCol w:w="3119"/>
        <w:gridCol w:w="1276"/>
      </w:tblGrid>
      <w:tr w14:paraId="5B5A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vAlign w:val="center"/>
          </w:tcPr>
          <w:p w14:paraId="784EE7F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年度财政拨款收支预算总表</w:t>
            </w:r>
          </w:p>
        </w:tc>
      </w:tr>
      <w:tr w14:paraId="579B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vAlign w:val="bottom"/>
          </w:tcPr>
          <w:p w14:paraId="4FFF63ED">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41AB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14:paraId="79E1E56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395" w:type="dxa"/>
            <w:gridSpan w:val="2"/>
            <w:tcBorders>
              <w:top w:val="single" w:color="auto" w:sz="4" w:space="0"/>
              <w:left w:val="nil"/>
              <w:bottom w:val="single" w:color="auto" w:sz="4" w:space="0"/>
              <w:right w:val="single" w:color="auto" w:sz="4" w:space="0"/>
            </w:tcBorders>
            <w:vAlign w:val="center"/>
          </w:tcPr>
          <w:p w14:paraId="64308CF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55B5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1C73406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27AA4D6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19" w:type="dxa"/>
            <w:tcBorders>
              <w:top w:val="nil"/>
              <w:left w:val="nil"/>
              <w:bottom w:val="single" w:color="auto" w:sz="4" w:space="0"/>
              <w:right w:val="single" w:color="auto" w:sz="4" w:space="0"/>
            </w:tcBorders>
            <w:vAlign w:val="center"/>
          </w:tcPr>
          <w:p w14:paraId="0DC54D8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6283CF4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3814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214A1C6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vAlign w:val="center"/>
          </w:tcPr>
          <w:p w14:paraId="0E711FFF">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264.73</w:t>
            </w:r>
          </w:p>
        </w:tc>
        <w:tc>
          <w:tcPr>
            <w:tcW w:w="3119" w:type="dxa"/>
            <w:tcBorders>
              <w:top w:val="nil"/>
              <w:left w:val="nil"/>
              <w:bottom w:val="single" w:color="auto" w:sz="4" w:space="0"/>
              <w:right w:val="single" w:color="auto" w:sz="4" w:space="0"/>
            </w:tcBorders>
            <w:vAlign w:val="center"/>
          </w:tcPr>
          <w:p w14:paraId="0621AC4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vAlign w:val="center"/>
          </w:tcPr>
          <w:p w14:paraId="49C9D97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CBD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1B40EA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vAlign w:val="center"/>
          </w:tcPr>
          <w:p w14:paraId="4AF782CF">
            <w:pPr>
              <w:keepNext w:val="0"/>
              <w:keepLines w:val="0"/>
              <w:widowControl/>
              <w:suppressLineNumbers w:val="0"/>
              <w:jc w:val="right"/>
              <w:textAlignment w:val="center"/>
              <w:rPr>
                <w:rFonts w:hint="default" w:ascii="宋体" w:hAnsi="宋体" w:eastAsia="宋体" w:cs="宋体"/>
                <w:kern w:val="0"/>
                <w:sz w:val="18"/>
                <w:szCs w:val="18"/>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3119" w:type="dxa"/>
            <w:tcBorders>
              <w:top w:val="nil"/>
              <w:left w:val="nil"/>
              <w:bottom w:val="single" w:color="auto" w:sz="4" w:space="0"/>
              <w:right w:val="single" w:color="auto" w:sz="4" w:space="0"/>
            </w:tcBorders>
            <w:vAlign w:val="center"/>
          </w:tcPr>
          <w:p w14:paraId="6D30585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vAlign w:val="center"/>
          </w:tcPr>
          <w:p w14:paraId="03DFB46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0B8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7F9080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vAlign w:val="center"/>
          </w:tcPr>
          <w:p w14:paraId="11904F5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400F496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vAlign w:val="center"/>
          </w:tcPr>
          <w:p w14:paraId="41F3F96C">
            <w:pPr>
              <w:widowControl/>
              <w:spacing w:line="240" w:lineRule="auto"/>
              <w:jc w:val="right"/>
              <w:rPr>
                <w:rFonts w:ascii="宋体" w:hAnsi="宋体" w:eastAsia="宋体" w:cs="宋体"/>
                <w:kern w:val="0"/>
                <w:sz w:val="18"/>
                <w:szCs w:val="18"/>
              </w:rPr>
            </w:pPr>
          </w:p>
        </w:tc>
      </w:tr>
      <w:tr w14:paraId="0D47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A31D41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3CE4C75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vAlign w:val="center"/>
          </w:tcPr>
          <w:p w14:paraId="6359F1A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vAlign w:val="center"/>
          </w:tcPr>
          <w:p w14:paraId="24856CE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118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1E71000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3964E4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vAlign w:val="center"/>
          </w:tcPr>
          <w:p w14:paraId="274B159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vAlign w:val="center"/>
          </w:tcPr>
          <w:p w14:paraId="23436E3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F51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96F4AB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11B5633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vAlign w:val="center"/>
          </w:tcPr>
          <w:p w14:paraId="452C3F6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vAlign w:val="center"/>
          </w:tcPr>
          <w:p w14:paraId="7748E0A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8EB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F3398B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B1A61C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56CEBA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vAlign w:val="center"/>
          </w:tcPr>
          <w:p w14:paraId="7DA55144">
            <w:pPr>
              <w:widowControl/>
              <w:spacing w:line="240" w:lineRule="auto"/>
              <w:jc w:val="right"/>
              <w:rPr>
                <w:rFonts w:ascii="宋体" w:hAnsi="宋体" w:eastAsia="宋体" w:cs="宋体"/>
                <w:kern w:val="0"/>
                <w:sz w:val="18"/>
                <w:szCs w:val="18"/>
              </w:rPr>
            </w:pPr>
          </w:p>
        </w:tc>
      </w:tr>
      <w:tr w14:paraId="6ABC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00D600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6A5037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2BEB0A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vAlign w:val="center"/>
          </w:tcPr>
          <w:p w14:paraId="20F33832">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21.74</w:t>
            </w:r>
          </w:p>
        </w:tc>
      </w:tr>
      <w:tr w14:paraId="4B3B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1F5326C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EE5377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182D59A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vAlign w:val="center"/>
          </w:tcPr>
          <w:p w14:paraId="70212469">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6.72</w:t>
            </w:r>
          </w:p>
        </w:tc>
      </w:tr>
      <w:tr w14:paraId="3A6B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6DD905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5A540E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BD1E98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vAlign w:val="center"/>
          </w:tcPr>
          <w:p w14:paraId="2FB5DE7F">
            <w:pPr>
              <w:jc w:val="right"/>
              <w:rPr>
                <w:rFonts w:ascii="宋体" w:hAnsi="宋体" w:eastAsia="宋体" w:cs="宋体"/>
                <w:kern w:val="0"/>
                <w:sz w:val="18"/>
                <w:szCs w:val="18"/>
              </w:rPr>
            </w:pPr>
          </w:p>
        </w:tc>
      </w:tr>
      <w:tr w14:paraId="694F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B229AD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3DA54E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1BC179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vAlign w:val="center"/>
          </w:tcPr>
          <w:p w14:paraId="5E240FD9">
            <w:pPr>
              <w:keepNext w:val="0"/>
              <w:keepLines w:val="0"/>
              <w:widowControl/>
              <w:suppressLineNumbers w:val="0"/>
              <w:jc w:val="right"/>
              <w:textAlignment w:val="center"/>
              <w:rPr>
                <w:rFonts w:hint="default" w:ascii="宋体" w:hAnsi="宋体" w:eastAsia="宋体" w:cs="宋体"/>
                <w:kern w:val="0"/>
                <w:sz w:val="18"/>
                <w:szCs w:val="18"/>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r>
      <w:tr w14:paraId="3DB4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1C20836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1510350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491756F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vAlign w:val="center"/>
          </w:tcPr>
          <w:p w14:paraId="2594CE0E">
            <w:pPr>
              <w:jc w:val="right"/>
              <w:rPr>
                <w:rFonts w:ascii="宋体" w:hAnsi="宋体" w:eastAsia="宋体" w:cs="宋体"/>
                <w:kern w:val="0"/>
                <w:sz w:val="18"/>
                <w:szCs w:val="18"/>
              </w:rPr>
            </w:pPr>
          </w:p>
        </w:tc>
      </w:tr>
      <w:tr w14:paraId="2D3B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41BA75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1361BC0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FFEC04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vAlign w:val="center"/>
          </w:tcPr>
          <w:p w14:paraId="66B28580">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216.71</w:t>
            </w:r>
          </w:p>
        </w:tc>
      </w:tr>
      <w:tr w14:paraId="069A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4269B33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7823352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B90CB7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vAlign w:val="center"/>
          </w:tcPr>
          <w:p w14:paraId="5F87637B">
            <w:pPr>
              <w:jc w:val="right"/>
              <w:rPr>
                <w:rFonts w:ascii="宋体" w:hAnsi="宋体" w:eastAsia="宋体" w:cs="宋体"/>
                <w:kern w:val="0"/>
                <w:sz w:val="18"/>
                <w:szCs w:val="18"/>
              </w:rPr>
            </w:pPr>
          </w:p>
        </w:tc>
      </w:tr>
      <w:tr w14:paraId="5E33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2575759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72777ED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84E5F2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vAlign w:val="center"/>
          </w:tcPr>
          <w:p w14:paraId="55D4C5B5">
            <w:pPr>
              <w:jc w:val="right"/>
              <w:rPr>
                <w:rFonts w:ascii="宋体" w:hAnsi="宋体" w:eastAsia="宋体" w:cs="宋体"/>
                <w:kern w:val="0"/>
                <w:sz w:val="18"/>
                <w:szCs w:val="18"/>
              </w:rPr>
            </w:pPr>
          </w:p>
        </w:tc>
      </w:tr>
      <w:tr w14:paraId="3DFE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0D2D423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453283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21D5AAE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vAlign w:val="center"/>
          </w:tcPr>
          <w:p w14:paraId="1C9946C8">
            <w:pPr>
              <w:jc w:val="right"/>
              <w:rPr>
                <w:rFonts w:ascii="宋体" w:hAnsi="宋体" w:eastAsia="宋体" w:cs="宋体"/>
                <w:kern w:val="0"/>
                <w:sz w:val="18"/>
                <w:szCs w:val="18"/>
              </w:rPr>
            </w:pPr>
          </w:p>
        </w:tc>
      </w:tr>
      <w:tr w14:paraId="2688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2E16A7F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BCCFF5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9A9B72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vAlign w:val="center"/>
          </w:tcPr>
          <w:p w14:paraId="518A9AF7">
            <w:pPr>
              <w:jc w:val="right"/>
              <w:rPr>
                <w:rFonts w:ascii="宋体" w:hAnsi="宋体" w:eastAsia="宋体" w:cs="宋体"/>
                <w:kern w:val="0"/>
                <w:sz w:val="18"/>
                <w:szCs w:val="18"/>
              </w:rPr>
            </w:pPr>
          </w:p>
        </w:tc>
      </w:tr>
      <w:tr w14:paraId="238C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22FB9A7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68AC285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0290DD0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vAlign w:val="center"/>
          </w:tcPr>
          <w:p w14:paraId="58844E9D">
            <w:pPr>
              <w:jc w:val="right"/>
              <w:rPr>
                <w:rFonts w:ascii="宋体" w:hAnsi="宋体" w:eastAsia="宋体" w:cs="宋体"/>
                <w:kern w:val="0"/>
                <w:sz w:val="18"/>
                <w:szCs w:val="18"/>
              </w:rPr>
            </w:pPr>
          </w:p>
        </w:tc>
      </w:tr>
      <w:tr w14:paraId="1E8F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E23437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1D4D6FE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E75A98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vAlign w:val="center"/>
          </w:tcPr>
          <w:p w14:paraId="1330C2C9">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19.56</w:t>
            </w:r>
          </w:p>
        </w:tc>
      </w:tr>
      <w:tr w14:paraId="407F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79F03B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3009BE8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0ACE563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vAlign w:val="center"/>
          </w:tcPr>
          <w:p w14:paraId="5CEE617C">
            <w:pPr>
              <w:widowControl/>
              <w:spacing w:line="240" w:lineRule="auto"/>
              <w:jc w:val="right"/>
              <w:rPr>
                <w:rFonts w:ascii="宋体" w:hAnsi="宋体" w:eastAsia="宋体" w:cs="宋体"/>
                <w:kern w:val="0"/>
                <w:sz w:val="18"/>
                <w:szCs w:val="18"/>
              </w:rPr>
            </w:pPr>
          </w:p>
        </w:tc>
      </w:tr>
      <w:tr w14:paraId="4D43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3CBE49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6960D5A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2C28FDD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vAlign w:val="center"/>
          </w:tcPr>
          <w:p w14:paraId="59A9C330">
            <w:pPr>
              <w:widowControl/>
              <w:spacing w:line="240" w:lineRule="auto"/>
              <w:jc w:val="right"/>
              <w:rPr>
                <w:rFonts w:ascii="宋体" w:hAnsi="宋体" w:eastAsia="宋体" w:cs="宋体"/>
                <w:kern w:val="0"/>
                <w:sz w:val="18"/>
                <w:szCs w:val="18"/>
              </w:rPr>
            </w:pPr>
          </w:p>
        </w:tc>
      </w:tr>
      <w:tr w14:paraId="04F1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6493AD3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1E8252B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0526394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vAlign w:val="center"/>
          </w:tcPr>
          <w:p w14:paraId="036FA67E">
            <w:pPr>
              <w:widowControl/>
              <w:spacing w:line="240" w:lineRule="auto"/>
              <w:jc w:val="right"/>
              <w:rPr>
                <w:rFonts w:ascii="宋体" w:hAnsi="宋体" w:eastAsia="宋体" w:cs="宋体"/>
                <w:kern w:val="0"/>
                <w:sz w:val="18"/>
                <w:szCs w:val="18"/>
              </w:rPr>
            </w:pPr>
          </w:p>
        </w:tc>
      </w:tr>
      <w:tr w14:paraId="574C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vAlign w:val="center"/>
          </w:tcPr>
          <w:p w14:paraId="27C3A5C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00FE52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FD8411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vAlign w:val="center"/>
          </w:tcPr>
          <w:p w14:paraId="29B5F30A">
            <w:pPr>
              <w:widowControl/>
              <w:spacing w:line="240" w:lineRule="auto"/>
              <w:jc w:val="right"/>
              <w:rPr>
                <w:rFonts w:ascii="宋体" w:hAnsi="宋体" w:eastAsia="宋体" w:cs="宋体"/>
                <w:kern w:val="0"/>
                <w:sz w:val="18"/>
                <w:szCs w:val="18"/>
              </w:rPr>
            </w:pPr>
          </w:p>
        </w:tc>
      </w:tr>
      <w:tr w14:paraId="5A44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150670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AAA3A5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5D99F22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vAlign w:val="center"/>
          </w:tcPr>
          <w:p w14:paraId="01B4F532">
            <w:pPr>
              <w:widowControl/>
              <w:spacing w:line="240" w:lineRule="auto"/>
              <w:jc w:val="right"/>
              <w:rPr>
                <w:rFonts w:ascii="宋体" w:hAnsi="宋体" w:eastAsia="宋体" w:cs="宋体"/>
                <w:kern w:val="0"/>
                <w:sz w:val="18"/>
                <w:szCs w:val="18"/>
              </w:rPr>
            </w:pPr>
          </w:p>
        </w:tc>
      </w:tr>
      <w:tr w14:paraId="0270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46CBBC2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7263ED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3F4D8B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vAlign w:val="center"/>
          </w:tcPr>
          <w:p w14:paraId="77A96DF2">
            <w:pPr>
              <w:widowControl/>
              <w:spacing w:line="240" w:lineRule="auto"/>
              <w:jc w:val="right"/>
              <w:rPr>
                <w:rFonts w:ascii="宋体" w:hAnsi="宋体" w:eastAsia="宋体" w:cs="宋体"/>
                <w:kern w:val="0"/>
                <w:sz w:val="18"/>
                <w:szCs w:val="18"/>
              </w:rPr>
            </w:pPr>
          </w:p>
        </w:tc>
      </w:tr>
      <w:tr w14:paraId="1783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02A2F27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3AAB58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52AC68F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vAlign w:val="center"/>
          </w:tcPr>
          <w:p w14:paraId="216CF20D">
            <w:pPr>
              <w:widowControl/>
              <w:spacing w:line="240" w:lineRule="auto"/>
              <w:jc w:val="right"/>
              <w:rPr>
                <w:rFonts w:ascii="宋体" w:hAnsi="宋体" w:eastAsia="宋体" w:cs="宋体"/>
                <w:kern w:val="0"/>
                <w:sz w:val="18"/>
                <w:szCs w:val="18"/>
              </w:rPr>
            </w:pPr>
          </w:p>
        </w:tc>
      </w:tr>
      <w:tr w14:paraId="300B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304C48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vAlign w:val="center"/>
          </w:tcPr>
          <w:p w14:paraId="39133482">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5243.53</w:t>
            </w:r>
          </w:p>
        </w:tc>
        <w:tc>
          <w:tcPr>
            <w:tcW w:w="3119" w:type="dxa"/>
            <w:tcBorders>
              <w:top w:val="nil"/>
              <w:left w:val="nil"/>
              <w:bottom w:val="single" w:color="auto" w:sz="4" w:space="0"/>
              <w:right w:val="single" w:color="auto" w:sz="4" w:space="0"/>
            </w:tcBorders>
            <w:vAlign w:val="center"/>
          </w:tcPr>
          <w:p w14:paraId="5F5F12E7">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vAlign w:val="center"/>
          </w:tcPr>
          <w:p w14:paraId="66D14CB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5243.53</w:t>
            </w:r>
          </w:p>
        </w:tc>
      </w:tr>
    </w:tbl>
    <w:p w14:paraId="5EBAC0B5">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2552"/>
        <w:gridCol w:w="1559"/>
        <w:gridCol w:w="1559"/>
        <w:gridCol w:w="1418"/>
      </w:tblGrid>
      <w:tr w14:paraId="1F1F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vAlign w:val="center"/>
          </w:tcPr>
          <w:p w14:paraId="4AC5363D">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年度一般公共预算拨款支出预算表</w:t>
            </w:r>
          </w:p>
        </w:tc>
      </w:tr>
      <w:tr w14:paraId="6A42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14:paraId="0A745AE5">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vAlign w:val="center"/>
          </w:tcPr>
          <w:p w14:paraId="6ABCF7AF">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59C012F3">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3D184E91">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vAlign w:val="center"/>
          </w:tcPr>
          <w:p w14:paraId="74FB493C">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0ACB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14:paraId="6DC89F1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3BEEF5C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7A50CD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14:paraId="4E5C468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2BB9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78AAC9AB">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4290476F">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B28D164">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vAlign w:val="center"/>
          </w:tcPr>
          <w:p w14:paraId="5EA7870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vAlign w:val="center"/>
          </w:tcPr>
          <w:p w14:paraId="2A76A40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62D9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14:paraId="5065DC5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vAlign w:val="center"/>
          </w:tcPr>
          <w:p w14:paraId="076E8A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264.73</w:t>
            </w:r>
          </w:p>
        </w:tc>
        <w:tc>
          <w:tcPr>
            <w:tcW w:w="1559" w:type="dxa"/>
            <w:tcBorders>
              <w:top w:val="nil"/>
              <w:left w:val="nil"/>
              <w:bottom w:val="single" w:color="auto" w:sz="4" w:space="0"/>
              <w:right w:val="single" w:color="auto" w:sz="4" w:space="0"/>
            </w:tcBorders>
            <w:vAlign w:val="center"/>
          </w:tcPr>
          <w:p w14:paraId="50B89B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264.73</w:t>
            </w:r>
          </w:p>
        </w:tc>
        <w:tc>
          <w:tcPr>
            <w:tcW w:w="1418" w:type="dxa"/>
            <w:tcBorders>
              <w:top w:val="nil"/>
              <w:left w:val="nil"/>
              <w:bottom w:val="single" w:color="auto" w:sz="4" w:space="0"/>
              <w:right w:val="single" w:color="auto" w:sz="4" w:space="0"/>
            </w:tcBorders>
            <w:vAlign w:val="center"/>
          </w:tcPr>
          <w:p w14:paraId="398E7367">
            <w:pPr>
              <w:keepNext w:val="0"/>
              <w:keepLines w:val="0"/>
              <w:widowControl/>
              <w:suppressLineNumbers w:val="0"/>
              <w:jc w:val="right"/>
              <w:textAlignment w:val="center"/>
              <w:rPr>
                <w:rFonts w:ascii="宋体" w:hAnsi="宋体" w:eastAsia="宋体" w:cs="宋体"/>
                <w:kern w:val="0"/>
                <w:sz w:val="22"/>
              </w:rPr>
            </w:pPr>
          </w:p>
        </w:tc>
      </w:tr>
      <w:tr w14:paraId="503F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49" w:type="dxa"/>
            <w:tcBorders>
              <w:top w:val="nil"/>
              <w:left w:val="single" w:color="auto" w:sz="4" w:space="0"/>
              <w:bottom w:val="single" w:color="auto" w:sz="4" w:space="0"/>
              <w:right w:val="single" w:color="auto" w:sz="4" w:space="0"/>
            </w:tcBorders>
            <w:vAlign w:val="center"/>
          </w:tcPr>
          <w:p w14:paraId="70C0EAD6">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w:t>
            </w:r>
          </w:p>
        </w:tc>
        <w:tc>
          <w:tcPr>
            <w:tcW w:w="2552" w:type="dxa"/>
            <w:tcBorders>
              <w:top w:val="nil"/>
              <w:left w:val="nil"/>
              <w:bottom w:val="single" w:color="auto" w:sz="4" w:space="0"/>
              <w:right w:val="single" w:color="auto" w:sz="4" w:space="0"/>
            </w:tcBorders>
            <w:vAlign w:val="center"/>
          </w:tcPr>
          <w:p w14:paraId="7FB337A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社会保障和就业支出</w:t>
            </w:r>
          </w:p>
        </w:tc>
        <w:tc>
          <w:tcPr>
            <w:tcW w:w="1559" w:type="dxa"/>
            <w:tcBorders>
              <w:top w:val="nil"/>
              <w:left w:val="nil"/>
              <w:bottom w:val="single" w:color="auto" w:sz="4" w:space="0"/>
              <w:right w:val="single" w:color="auto" w:sz="4" w:space="0"/>
            </w:tcBorders>
            <w:vAlign w:val="center"/>
          </w:tcPr>
          <w:p w14:paraId="7D9C9B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59" w:type="dxa"/>
            <w:tcBorders>
              <w:top w:val="nil"/>
              <w:left w:val="nil"/>
              <w:bottom w:val="single" w:color="auto" w:sz="4" w:space="0"/>
              <w:right w:val="single" w:color="auto" w:sz="4" w:space="0"/>
            </w:tcBorders>
            <w:vAlign w:val="center"/>
          </w:tcPr>
          <w:p w14:paraId="556592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418" w:type="dxa"/>
            <w:tcBorders>
              <w:top w:val="nil"/>
              <w:left w:val="nil"/>
              <w:bottom w:val="single" w:color="auto" w:sz="4" w:space="0"/>
              <w:right w:val="single" w:color="auto" w:sz="4" w:space="0"/>
            </w:tcBorders>
            <w:vAlign w:val="center"/>
          </w:tcPr>
          <w:p w14:paraId="33170639">
            <w:pPr>
              <w:jc w:val="right"/>
              <w:rPr>
                <w:rFonts w:ascii="宋体" w:hAnsi="宋体" w:eastAsia="宋体" w:cs="宋体"/>
                <w:kern w:val="0"/>
                <w:sz w:val="22"/>
              </w:rPr>
            </w:pPr>
          </w:p>
        </w:tc>
      </w:tr>
      <w:tr w14:paraId="02A0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429EF4C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20805</w:t>
            </w:r>
          </w:p>
        </w:tc>
        <w:tc>
          <w:tcPr>
            <w:tcW w:w="2552" w:type="dxa"/>
            <w:tcBorders>
              <w:top w:val="nil"/>
              <w:left w:val="nil"/>
              <w:bottom w:val="single" w:color="auto" w:sz="4" w:space="0"/>
              <w:right w:val="single" w:color="auto" w:sz="4" w:space="0"/>
            </w:tcBorders>
            <w:vAlign w:val="center"/>
          </w:tcPr>
          <w:p w14:paraId="25AE031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行政事业单位养老支出</w:t>
            </w:r>
          </w:p>
        </w:tc>
        <w:tc>
          <w:tcPr>
            <w:tcW w:w="1559" w:type="dxa"/>
            <w:tcBorders>
              <w:top w:val="nil"/>
              <w:left w:val="nil"/>
              <w:bottom w:val="single" w:color="auto" w:sz="4" w:space="0"/>
              <w:right w:val="single" w:color="auto" w:sz="4" w:space="0"/>
            </w:tcBorders>
            <w:vAlign w:val="center"/>
          </w:tcPr>
          <w:p w14:paraId="17BB2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59" w:type="dxa"/>
            <w:tcBorders>
              <w:top w:val="nil"/>
              <w:left w:val="nil"/>
              <w:bottom w:val="single" w:color="auto" w:sz="4" w:space="0"/>
              <w:right w:val="single" w:color="auto" w:sz="4" w:space="0"/>
            </w:tcBorders>
            <w:vAlign w:val="center"/>
          </w:tcPr>
          <w:p w14:paraId="74C384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418" w:type="dxa"/>
            <w:tcBorders>
              <w:top w:val="nil"/>
              <w:left w:val="nil"/>
              <w:bottom w:val="single" w:color="auto" w:sz="4" w:space="0"/>
              <w:right w:val="single" w:color="auto" w:sz="4" w:space="0"/>
            </w:tcBorders>
            <w:vAlign w:val="center"/>
          </w:tcPr>
          <w:p w14:paraId="21958E7D">
            <w:pPr>
              <w:jc w:val="right"/>
              <w:rPr>
                <w:rFonts w:ascii="宋体" w:hAnsi="宋体" w:eastAsia="宋体" w:cs="宋体"/>
                <w:kern w:val="0"/>
                <w:sz w:val="22"/>
              </w:rPr>
            </w:pPr>
          </w:p>
        </w:tc>
      </w:tr>
      <w:tr w14:paraId="6467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1777AB50">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2080505</w:t>
            </w:r>
          </w:p>
        </w:tc>
        <w:tc>
          <w:tcPr>
            <w:tcW w:w="2552" w:type="dxa"/>
            <w:tcBorders>
              <w:top w:val="nil"/>
              <w:left w:val="nil"/>
              <w:bottom w:val="single" w:color="auto" w:sz="4" w:space="0"/>
              <w:right w:val="single" w:color="auto" w:sz="4" w:space="0"/>
            </w:tcBorders>
            <w:vAlign w:val="center"/>
          </w:tcPr>
          <w:p w14:paraId="15EAB8C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559" w:type="dxa"/>
            <w:tcBorders>
              <w:top w:val="nil"/>
              <w:left w:val="nil"/>
              <w:bottom w:val="single" w:color="auto" w:sz="4" w:space="0"/>
              <w:right w:val="single" w:color="auto" w:sz="4" w:space="0"/>
            </w:tcBorders>
            <w:vAlign w:val="center"/>
          </w:tcPr>
          <w:p w14:paraId="3A1D29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559" w:type="dxa"/>
            <w:tcBorders>
              <w:top w:val="nil"/>
              <w:left w:val="nil"/>
              <w:bottom w:val="single" w:color="auto" w:sz="4" w:space="0"/>
              <w:right w:val="single" w:color="auto" w:sz="4" w:space="0"/>
            </w:tcBorders>
            <w:vAlign w:val="center"/>
          </w:tcPr>
          <w:p w14:paraId="60FFA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1418" w:type="dxa"/>
            <w:tcBorders>
              <w:top w:val="nil"/>
              <w:left w:val="nil"/>
              <w:bottom w:val="single" w:color="auto" w:sz="4" w:space="0"/>
              <w:right w:val="single" w:color="auto" w:sz="4" w:space="0"/>
            </w:tcBorders>
            <w:vAlign w:val="center"/>
          </w:tcPr>
          <w:p w14:paraId="6A068490">
            <w:pPr>
              <w:jc w:val="right"/>
              <w:rPr>
                <w:rFonts w:ascii="宋体" w:hAnsi="宋体" w:eastAsia="宋体" w:cs="宋体"/>
                <w:kern w:val="0"/>
                <w:sz w:val="22"/>
              </w:rPr>
            </w:pPr>
          </w:p>
        </w:tc>
      </w:tr>
      <w:tr w14:paraId="5A4F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72BB77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w:t>
            </w:r>
          </w:p>
        </w:tc>
        <w:tc>
          <w:tcPr>
            <w:tcW w:w="2552" w:type="dxa"/>
            <w:tcBorders>
              <w:top w:val="single" w:color="auto" w:sz="4" w:space="0"/>
              <w:left w:val="single" w:color="auto" w:sz="4" w:space="0"/>
              <w:bottom w:val="single" w:color="auto" w:sz="4" w:space="0"/>
              <w:right w:val="single" w:color="auto" w:sz="4" w:space="0"/>
            </w:tcBorders>
            <w:vAlign w:val="center"/>
          </w:tcPr>
          <w:p w14:paraId="003B9C5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single" w:color="auto" w:sz="4" w:space="0"/>
              <w:left w:val="single" w:color="auto" w:sz="4" w:space="0"/>
              <w:bottom w:val="single" w:color="auto" w:sz="4" w:space="0"/>
              <w:right w:val="single" w:color="auto" w:sz="4" w:space="0"/>
            </w:tcBorders>
            <w:vAlign w:val="center"/>
          </w:tcPr>
          <w:p w14:paraId="147A0E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559" w:type="dxa"/>
            <w:tcBorders>
              <w:top w:val="single" w:color="auto" w:sz="4" w:space="0"/>
              <w:left w:val="single" w:color="auto" w:sz="4" w:space="0"/>
              <w:bottom w:val="single" w:color="auto" w:sz="4" w:space="0"/>
              <w:right w:val="single" w:color="auto" w:sz="4" w:space="0"/>
            </w:tcBorders>
            <w:vAlign w:val="center"/>
          </w:tcPr>
          <w:p w14:paraId="6678C8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418" w:type="dxa"/>
            <w:tcBorders>
              <w:top w:val="single" w:color="auto" w:sz="4" w:space="0"/>
              <w:left w:val="single" w:color="auto" w:sz="4" w:space="0"/>
              <w:bottom w:val="single" w:color="auto" w:sz="4" w:space="0"/>
              <w:right w:val="single" w:color="auto" w:sz="4" w:space="0"/>
            </w:tcBorders>
            <w:vAlign w:val="center"/>
          </w:tcPr>
          <w:p w14:paraId="5FE67F35">
            <w:pPr>
              <w:jc w:val="right"/>
              <w:rPr>
                <w:rFonts w:ascii="宋体" w:hAnsi="宋体" w:eastAsia="宋体" w:cs="宋体"/>
                <w:kern w:val="0"/>
                <w:sz w:val="22"/>
              </w:rPr>
            </w:pPr>
          </w:p>
        </w:tc>
      </w:tr>
      <w:tr w14:paraId="50A3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E5BBEA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w:t>
            </w:r>
          </w:p>
        </w:tc>
        <w:tc>
          <w:tcPr>
            <w:tcW w:w="2552" w:type="dxa"/>
            <w:tcBorders>
              <w:top w:val="single" w:color="auto" w:sz="4" w:space="0"/>
              <w:left w:val="single" w:color="auto" w:sz="4" w:space="0"/>
              <w:bottom w:val="single" w:color="auto" w:sz="4" w:space="0"/>
              <w:right w:val="single" w:color="auto" w:sz="4" w:space="0"/>
            </w:tcBorders>
            <w:vAlign w:val="center"/>
          </w:tcPr>
          <w:p w14:paraId="500FE8F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536CFA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559" w:type="dxa"/>
            <w:tcBorders>
              <w:top w:val="single" w:color="auto" w:sz="4" w:space="0"/>
              <w:left w:val="single" w:color="auto" w:sz="4" w:space="0"/>
              <w:bottom w:val="single" w:color="auto" w:sz="4" w:space="0"/>
              <w:right w:val="single" w:color="auto" w:sz="4" w:space="0"/>
            </w:tcBorders>
            <w:vAlign w:val="center"/>
          </w:tcPr>
          <w:p w14:paraId="0F238F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1418" w:type="dxa"/>
            <w:tcBorders>
              <w:top w:val="single" w:color="auto" w:sz="4" w:space="0"/>
              <w:left w:val="single" w:color="auto" w:sz="4" w:space="0"/>
              <w:bottom w:val="single" w:color="auto" w:sz="4" w:space="0"/>
              <w:right w:val="single" w:color="auto" w:sz="4" w:space="0"/>
            </w:tcBorders>
            <w:vAlign w:val="center"/>
          </w:tcPr>
          <w:p w14:paraId="48506428">
            <w:pPr>
              <w:jc w:val="right"/>
              <w:rPr>
                <w:rFonts w:ascii="宋体" w:hAnsi="宋体" w:eastAsia="宋体" w:cs="宋体"/>
                <w:kern w:val="0"/>
                <w:sz w:val="22"/>
              </w:rPr>
            </w:pPr>
          </w:p>
        </w:tc>
      </w:tr>
      <w:tr w14:paraId="42D9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A7932E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2101101</w:t>
            </w:r>
          </w:p>
        </w:tc>
        <w:tc>
          <w:tcPr>
            <w:tcW w:w="2552" w:type="dxa"/>
            <w:tcBorders>
              <w:top w:val="single" w:color="auto" w:sz="4" w:space="0"/>
              <w:left w:val="single" w:color="auto" w:sz="4" w:space="0"/>
              <w:bottom w:val="single" w:color="auto" w:sz="4" w:space="0"/>
              <w:right w:val="single" w:color="auto" w:sz="4" w:space="0"/>
            </w:tcBorders>
            <w:vAlign w:val="center"/>
          </w:tcPr>
          <w:p w14:paraId="0467BF7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1150A0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59" w:type="dxa"/>
            <w:tcBorders>
              <w:top w:val="single" w:color="auto" w:sz="4" w:space="0"/>
              <w:left w:val="single" w:color="auto" w:sz="4" w:space="0"/>
              <w:bottom w:val="single" w:color="auto" w:sz="4" w:space="0"/>
              <w:right w:val="single" w:color="auto" w:sz="4" w:space="0"/>
            </w:tcBorders>
            <w:vAlign w:val="center"/>
          </w:tcPr>
          <w:p w14:paraId="664FAD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418" w:type="dxa"/>
            <w:tcBorders>
              <w:top w:val="single" w:color="auto" w:sz="4" w:space="0"/>
              <w:left w:val="single" w:color="auto" w:sz="4" w:space="0"/>
              <w:bottom w:val="single" w:color="auto" w:sz="4" w:space="0"/>
              <w:right w:val="single" w:color="auto" w:sz="4" w:space="0"/>
            </w:tcBorders>
            <w:vAlign w:val="center"/>
          </w:tcPr>
          <w:p w14:paraId="7071AFA5">
            <w:pPr>
              <w:jc w:val="right"/>
              <w:rPr>
                <w:rFonts w:ascii="宋体" w:hAnsi="宋体" w:eastAsia="宋体" w:cs="宋体"/>
                <w:kern w:val="0"/>
                <w:sz w:val="22"/>
              </w:rPr>
            </w:pPr>
          </w:p>
        </w:tc>
      </w:tr>
      <w:tr w14:paraId="109B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9EA75C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2101102</w:t>
            </w:r>
          </w:p>
        </w:tc>
        <w:tc>
          <w:tcPr>
            <w:tcW w:w="2552" w:type="dxa"/>
            <w:tcBorders>
              <w:top w:val="single" w:color="auto" w:sz="4" w:space="0"/>
              <w:left w:val="single" w:color="auto" w:sz="4" w:space="0"/>
              <w:bottom w:val="single" w:color="auto" w:sz="4" w:space="0"/>
              <w:right w:val="single" w:color="auto" w:sz="4" w:space="0"/>
            </w:tcBorders>
            <w:vAlign w:val="center"/>
          </w:tcPr>
          <w:p w14:paraId="479ED38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事业单位医疗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5A21CEC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559" w:type="dxa"/>
            <w:tcBorders>
              <w:top w:val="single" w:color="auto" w:sz="4" w:space="0"/>
              <w:left w:val="single" w:color="auto" w:sz="4" w:space="0"/>
              <w:bottom w:val="single" w:color="auto" w:sz="4" w:space="0"/>
              <w:right w:val="single" w:color="auto" w:sz="4" w:space="0"/>
            </w:tcBorders>
            <w:vAlign w:val="center"/>
          </w:tcPr>
          <w:p w14:paraId="15A949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418" w:type="dxa"/>
            <w:tcBorders>
              <w:top w:val="single" w:color="auto" w:sz="4" w:space="0"/>
              <w:left w:val="single" w:color="auto" w:sz="4" w:space="0"/>
              <w:bottom w:val="single" w:color="auto" w:sz="4" w:space="0"/>
              <w:right w:val="single" w:color="auto" w:sz="4" w:space="0"/>
            </w:tcBorders>
            <w:vAlign w:val="center"/>
          </w:tcPr>
          <w:p w14:paraId="6D59A022">
            <w:pPr>
              <w:jc w:val="right"/>
              <w:rPr>
                <w:rFonts w:ascii="宋体" w:hAnsi="宋体" w:eastAsia="宋体" w:cs="宋体"/>
                <w:kern w:val="0"/>
                <w:sz w:val="22"/>
              </w:rPr>
            </w:pPr>
          </w:p>
        </w:tc>
      </w:tr>
      <w:tr w14:paraId="2D1A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025C4A5">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w:t>
            </w:r>
          </w:p>
        </w:tc>
        <w:tc>
          <w:tcPr>
            <w:tcW w:w="2552" w:type="dxa"/>
            <w:tcBorders>
              <w:top w:val="single" w:color="auto" w:sz="4" w:space="0"/>
              <w:left w:val="single" w:color="auto" w:sz="4" w:space="0"/>
              <w:bottom w:val="single" w:color="auto" w:sz="4" w:space="0"/>
              <w:right w:val="single" w:color="auto" w:sz="4" w:space="0"/>
            </w:tcBorders>
            <w:vAlign w:val="center"/>
          </w:tcPr>
          <w:p w14:paraId="6785D8E1">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交通运输支出</w:t>
            </w:r>
          </w:p>
        </w:tc>
        <w:tc>
          <w:tcPr>
            <w:tcW w:w="1559" w:type="dxa"/>
            <w:tcBorders>
              <w:top w:val="single" w:color="auto" w:sz="4" w:space="0"/>
              <w:left w:val="single" w:color="auto" w:sz="4" w:space="0"/>
              <w:bottom w:val="single" w:color="auto" w:sz="4" w:space="0"/>
              <w:right w:val="single" w:color="auto" w:sz="4" w:space="0"/>
            </w:tcBorders>
            <w:vAlign w:val="center"/>
          </w:tcPr>
          <w:p w14:paraId="25BBCB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559" w:type="dxa"/>
            <w:tcBorders>
              <w:top w:val="single" w:color="auto" w:sz="4" w:space="0"/>
              <w:left w:val="single" w:color="auto" w:sz="4" w:space="0"/>
              <w:bottom w:val="single" w:color="auto" w:sz="4" w:space="0"/>
              <w:right w:val="single" w:color="auto" w:sz="4" w:space="0"/>
            </w:tcBorders>
            <w:vAlign w:val="center"/>
          </w:tcPr>
          <w:p w14:paraId="2ABD78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418" w:type="dxa"/>
            <w:tcBorders>
              <w:top w:val="single" w:color="auto" w:sz="4" w:space="0"/>
              <w:left w:val="single" w:color="auto" w:sz="4" w:space="0"/>
              <w:bottom w:val="single" w:color="auto" w:sz="4" w:space="0"/>
              <w:right w:val="single" w:color="auto" w:sz="4" w:space="0"/>
            </w:tcBorders>
            <w:vAlign w:val="center"/>
          </w:tcPr>
          <w:p w14:paraId="54A2E51A">
            <w:pPr>
              <w:keepNext w:val="0"/>
              <w:keepLines w:val="0"/>
              <w:widowControl/>
              <w:suppressLineNumbers w:val="0"/>
              <w:jc w:val="right"/>
              <w:textAlignment w:val="center"/>
              <w:rPr>
                <w:rFonts w:hint="eastAsia" w:ascii="宋体" w:hAnsi="宋体" w:eastAsia="宋体" w:cs="宋体"/>
                <w:kern w:val="0"/>
                <w:sz w:val="22"/>
              </w:rPr>
            </w:pPr>
          </w:p>
        </w:tc>
      </w:tr>
      <w:tr w14:paraId="24EC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2359DD9">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21401</w:t>
            </w:r>
          </w:p>
        </w:tc>
        <w:tc>
          <w:tcPr>
            <w:tcW w:w="2552" w:type="dxa"/>
            <w:tcBorders>
              <w:top w:val="single" w:color="auto" w:sz="4" w:space="0"/>
              <w:left w:val="single" w:color="auto" w:sz="4" w:space="0"/>
              <w:bottom w:val="single" w:color="auto" w:sz="4" w:space="0"/>
              <w:right w:val="single" w:color="auto" w:sz="4" w:space="0"/>
            </w:tcBorders>
            <w:vAlign w:val="center"/>
          </w:tcPr>
          <w:p w14:paraId="15264711">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公路水路运输</w:t>
            </w:r>
          </w:p>
        </w:tc>
        <w:tc>
          <w:tcPr>
            <w:tcW w:w="1559" w:type="dxa"/>
            <w:tcBorders>
              <w:top w:val="single" w:color="auto" w:sz="4" w:space="0"/>
              <w:left w:val="single" w:color="auto" w:sz="4" w:space="0"/>
              <w:bottom w:val="single" w:color="auto" w:sz="4" w:space="0"/>
              <w:right w:val="single" w:color="auto" w:sz="4" w:space="0"/>
            </w:tcBorders>
            <w:vAlign w:val="center"/>
          </w:tcPr>
          <w:p w14:paraId="07DD9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559" w:type="dxa"/>
            <w:tcBorders>
              <w:top w:val="single" w:color="auto" w:sz="4" w:space="0"/>
              <w:left w:val="single" w:color="auto" w:sz="4" w:space="0"/>
              <w:bottom w:val="single" w:color="auto" w:sz="4" w:space="0"/>
              <w:right w:val="single" w:color="auto" w:sz="4" w:space="0"/>
            </w:tcBorders>
            <w:vAlign w:val="center"/>
          </w:tcPr>
          <w:p w14:paraId="64CCA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216.71</w:t>
            </w:r>
          </w:p>
        </w:tc>
        <w:tc>
          <w:tcPr>
            <w:tcW w:w="1418" w:type="dxa"/>
            <w:tcBorders>
              <w:top w:val="single" w:color="auto" w:sz="4" w:space="0"/>
              <w:left w:val="single" w:color="auto" w:sz="4" w:space="0"/>
              <w:bottom w:val="single" w:color="auto" w:sz="4" w:space="0"/>
              <w:right w:val="single" w:color="auto" w:sz="4" w:space="0"/>
            </w:tcBorders>
            <w:vAlign w:val="center"/>
          </w:tcPr>
          <w:p w14:paraId="37B99315">
            <w:pPr>
              <w:keepNext w:val="0"/>
              <w:keepLines w:val="0"/>
              <w:widowControl/>
              <w:suppressLineNumbers w:val="0"/>
              <w:jc w:val="right"/>
              <w:textAlignment w:val="center"/>
              <w:rPr>
                <w:rFonts w:hint="eastAsia" w:ascii="宋体" w:hAnsi="宋体" w:eastAsia="宋体" w:cs="宋体"/>
                <w:kern w:val="0"/>
                <w:sz w:val="22"/>
              </w:rPr>
            </w:pPr>
          </w:p>
        </w:tc>
      </w:tr>
      <w:tr w14:paraId="75CF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A6BFE9F">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2140101</w:t>
            </w:r>
          </w:p>
        </w:tc>
        <w:tc>
          <w:tcPr>
            <w:tcW w:w="2552" w:type="dxa"/>
            <w:tcBorders>
              <w:top w:val="single" w:color="auto" w:sz="4" w:space="0"/>
              <w:left w:val="single" w:color="auto" w:sz="4" w:space="0"/>
              <w:bottom w:val="single" w:color="auto" w:sz="4" w:space="0"/>
              <w:right w:val="single" w:color="auto" w:sz="4" w:space="0"/>
            </w:tcBorders>
            <w:vAlign w:val="center"/>
          </w:tcPr>
          <w:p w14:paraId="2D971013">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行政运行</w:t>
            </w:r>
          </w:p>
        </w:tc>
        <w:tc>
          <w:tcPr>
            <w:tcW w:w="1559" w:type="dxa"/>
            <w:tcBorders>
              <w:top w:val="single" w:color="auto" w:sz="4" w:space="0"/>
              <w:left w:val="single" w:color="auto" w:sz="4" w:space="0"/>
              <w:bottom w:val="single" w:color="auto" w:sz="4" w:space="0"/>
              <w:right w:val="single" w:color="auto" w:sz="4" w:space="0"/>
            </w:tcBorders>
            <w:vAlign w:val="center"/>
          </w:tcPr>
          <w:p w14:paraId="4BF0DB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155.88</w:t>
            </w:r>
          </w:p>
        </w:tc>
        <w:tc>
          <w:tcPr>
            <w:tcW w:w="1559" w:type="dxa"/>
            <w:tcBorders>
              <w:top w:val="single" w:color="auto" w:sz="4" w:space="0"/>
              <w:left w:val="single" w:color="auto" w:sz="4" w:space="0"/>
              <w:bottom w:val="single" w:color="auto" w:sz="4" w:space="0"/>
              <w:right w:val="single" w:color="auto" w:sz="4" w:space="0"/>
            </w:tcBorders>
            <w:vAlign w:val="center"/>
          </w:tcPr>
          <w:p w14:paraId="6FC346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155.88</w:t>
            </w:r>
          </w:p>
        </w:tc>
        <w:tc>
          <w:tcPr>
            <w:tcW w:w="1418" w:type="dxa"/>
            <w:tcBorders>
              <w:top w:val="single" w:color="auto" w:sz="4" w:space="0"/>
              <w:left w:val="single" w:color="auto" w:sz="4" w:space="0"/>
              <w:bottom w:val="single" w:color="auto" w:sz="4" w:space="0"/>
              <w:right w:val="single" w:color="auto" w:sz="4" w:space="0"/>
            </w:tcBorders>
            <w:vAlign w:val="center"/>
          </w:tcPr>
          <w:p w14:paraId="7BC89D00">
            <w:pPr>
              <w:jc w:val="right"/>
              <w:rPr>
                <w:rFonts w:hint="eastAsia" w:ascii="宋体" w:hAnsi="宋体" w:eastAsia="宋体" w:cs="宋体"/>
                <w:kern w:val="0"/>
                <w:sz w:val="22"/>
              </w:rPr>
            </w:pPr>
          </w:p>
        </w:tc>
      </w:tr>
      <w:tr w14:paraId="7EA4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D98BB8F">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2140199</w:t>
            </w:r>
          </w:p>
        </w:tc>
        <w:tc>
          <w:tcPr>
            <w:tcW w:w="2552" w:type="dxa"/>
            <w:tcBorders>
              <w:top w:val="single" w:color="auto" w:sz="4" w:space="0"/>
              <w:left w:val="single" w:color="auto" w:sz="4" w:space="0"/>
              <w:bottom w:val="single" w:color="auto" w:sz="4" w:space="0"/>
              <w:right w:val="single" w:color="auto" w:sz="4" w:space="0"/>
            </w:tcBorders>
            <w:vAlign w:val="center"/>
          </w:tcPr>
          <w:p w14:paraId="531D080D">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其他公路水路运输支出</w:t>
            </w:r>
          </w:p>
        </w:tc>
        <w:tc>
          <w:tcPr>
            <w:tcW w:w="1559" w:type="dxa"/>
            <w:tcBorders>
              <w:top w:val="single" w:color="auto" w:sz="4" w:space="0"/>
              <w:left w:val="single" w:color="auto" w:sz="4" w:space="0"/>
              <w:bottom w:val="single" w:color="auto" w:sz="4" w:space="0"/>
              <w:right w:val="single" w:color="auto" w:sz="4" w:space="0"/>
            </w:tcBorders>
            <w:vAlign w:val="center"/>
          </w:tcPr>
          <w:p w14:paraId="273669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60.83</w:t>
            </w:r>
          </w:p>
        </w:tc>
        <w:tc>
          <w:tcPr>
            <w:tcW w:w="1559" w:type="dxa"/>
            <w:tcBorders>
              <w:top w:val="single" w:color="auto" w:sz="4" w:space="0"/>
              <w:left w:val="single" w:color="auto" w:sz="4" w:space="0"/>
              <w:bottom w:val="single" w:color="auto" w:sz="4" w:space="0"/>
              <w:right w:val="single" w:color="auto" w:sz="4" w:space="0"/>
            </w:tcBorders>
            <w:vAlign w:val="center"/>
          </w:tcPr>
          <w:p w14:paraId="5C9A7E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60.83</w:t>
            </w:r>
          </w:p>
        </w:tc>
        <w:tc>
          <w:tcPr>
            <w:tcW w:w="1418" w:type="dxa"/>
            <w:tcBorders>
              <w:top w:val="single" w:color="auto" w:sz="4" w:space="0"/>
              <w:left w:val="single" w:color="auto" w:sz="4" w:space="0"/>
              <w:bottom w:val="single" w:color="auto" w:sz="4" w:space="0"/>
              <w:right w:val="single" w:color="auto" w:sz="4" w:space="0"/>
            </w:tcBorders>
            <w:vAlign w:val="center"/>
          </w:tcPr>
          <w:p w14:paraId="400A68C3">
            <w:pPr>
              <w:keepNext w:val="0"/>
              <w:keepLines w:val="0"/>
              <w:widowControl/>
              <w:suppressLineNumbers w:val="0"/>
              <w:jc w:val="right"/>
              <w:textAlignment w:val="center"/>
              <w:rPr>
                <w:rFonts w:hint="eastAsia" w:ascii="宋体" w:hAnsi="宋体" w:eastAsia="宋体" w:cs="宋体"/>
                <w:kern w:val="0"/>
                <w:sz w:val="22"/>
              </w:rPr>
            </w:pPr>
          </w:p>
        </w:tc>
      </w:tr>
      <w:tr w14:paraId="1E7D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5ED612DB">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w:t>
            </w:r>
          </w:p>
        </w:tc>
        <w:tc>
          <w:tcPr>
            <w:tcW w:w="2552" w:type="dxa"/>
            <w:tcBorders>
              <w:top w:val="single" w:color="auto" w:sz="4" w:space="0"/>
              <w:left w:val="single" w:color="auto" w:sz="4" w:space="0"/>
              <w:bottom w:val="single" w:color="auto" w:sz="4" w:space="0"/>
              <w:right w:val="single" w:color="auto" w:sz="4" w:space="0"/>
            </w:tcBorders>
            <w:vAlign w:val="center"/>
          </w:tcPr>
          <w:p w14:paraId="37A5587F">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住房保障支出</w:t>
            </w:r>
          </w:p>
        </w:tc>
        <w:tc>
          <w:tcPr>
            <w:tcW w:w="1559" w:type="dxa"/>
            <w:tcBorders>
              <w:top w:val="single" w:color="auto" w:sz="4" w:space="0"/>
              <w:left w:val="single" w:color="auto" w:sz="4" w:space="0"/>
              <w:bottom w:val="single" w:color="auto" w:sz="4" w:space="0"/>
              <w:right w:val="single" w:color="auto" w:sz="4" w:space="0"/>
            </w:tcBorders>
            <w:vAlign w:val="center"/>
          </w:tcPr>
          <w:p w14:paraId="1048A2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59" w:type="dxa"/>
            <w:tcBorders>
              <w:top w:val="single" w:color="auto" w:sz="4" w:space="0"/>
              <w:left w:val="single" w:color="auto" w:sz="4" w:space="0"/>
              <w:bottom w:val="single" w:color="auto" w:sz="4" w:space="0"/>
              <w:right w:val="single" w:color="auto" w:sz="4" w:space="0"/>
            </w:tcBorders>
            <w:vAlign w:val="center"/>
          </w:tcPr>
          <w:p w14:paraId="2F750F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418" w:type="dxa"/>
            <w:tcBorders>
              <w:top w:val="single" w:color="auto" w:sz="4" w:space="0"/>
              <w:left w:val="single" w:color="auto" w:sz="4" w:space="0"/>
              <w:bottom w:val="single" w:color="auto" w:sz="4" w:space="0"/>
              <w:right w:val="single" w:color="auto" w:sz="4" w:space="0"/>
            </w:tcBorders>
            <w:vAlign w:val="center"/>
          </w:tcPr>
          <w:p w14:paraId="1F820229">
            <w:pPr>
              <w:jc w:val="right"/>
              <w:rPr>
                <w:rFonts w:hint="eastAsia" w:ascii="宋体" w:hAnsi="宋体" w:eastAsia="宋体" w:cs="宋体"/>
                <w:kern w:val="0"/>
                <w:sz w:val="22"/>
              </w:rPr>
            </w:pPr>
          </w:p>
        </w:tc>
      </w:tr>
      <w:tr w14:paraId="0CA3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A15886A">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22102</w:t>
            </w:r>
          </w:p>
        </w:tc>
        <w:tc>
          <w:tcPr>
            <w:tcW w:w="2552" w:type="dxa"/>
            <w:tcBorders>
              <w:top w:val="single" w:color="auto" w:sz="4" w:space="0"/>
              <w:left w:val="single" w:color="auto" w:sz="4" w:space="0"/>
              <w:bottom w:val="single" w:color="auto" w:sz="4" w:space="0"/>
              <w:right w:val="single" w:color="auto" w:sz="4" w:space="0"/>
            </w:tcBorders>
            <w:vAlign w:val="center"/>
          </w:tcPr>
          <w:p w14:paraId="3EBAA0B9">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住房改革支出</w:t>
            </w:r>
          </w:p>
        </w:tc>
        <w:tc>
          <w:tcPr>
            <w:tcW w:w="1559" w:type="dxa"/>
            <w:tcBorders>
              <w:top w:val="single" w:color="auto" w:sz="4" w:space="0"/>
              <w:left w:val="single" w:color="auto" w:sz="4" w:space="0"/>
              <w:bottom w:val="single" w:color="auto" w:sz="4" w:space="0"/>
              <w:right w:val="single" w:color="auto" w:sz="4" w:space="0"/>
            </w:tcBorders>
            <w:vAlign w:val="center"/>
          </w:tcPr>
          <w:p w14:paraId="7DE49A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59" w:type="dxa"/>
            <w:tcBorders>
              <w:top w:val="single" w:color="auto" w:sz="4" w:space="0"/>
              <w:left w:val="single" w:color="auto" w:sz="4" w:space="0"/>
              <w:bottom w:val="single" w:color="auto" w:sz="4" w:space="0"/>
              <w:right w:val="single" w:color="auto" w:sz="4" w:space="0"/>
            </w:tcBorders>
            <w:vAlign w:val="center"/>
          </w:tcPr>
          <w:p w14:paraId="13D20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418" w:type="dxa"/>
            <w:tcBorders>
              <w:top w:val="single" w:color="auto" w:sz="4" w:space="0"/>
              <w:left w:val="single" w:color="auto" w:sz="4" w:space="0"/>
              <w:bottom w:val="single" w:color="auto" w:sz="4" w:space="0"/>
              <w:right w:val="single" w:color="auto" w:sz="4" w:space="0"/>
            </w:tcBorders>
            <w:vAlign w:val="center"/>
          </w:tcPr>
          <w:p w14:paraId="2B00DB27">
            <w:pPr>
              <w:jc w:val="right"/>
              <w:rPr>
                <w:rFonts w:hint="eastAsia" w:ascii="宋体" w:hAnsi="宋体" w:eastAsia="宋体" w:cs="宋体"/>
                <w:kern w:val="0"/>
                <w:sz w:val="22"/>
              </w:rPr>
            </w:pPr>
          </w:p>
        </w:tc>
      </w:tr>
      <w:tr w14:paraId="1970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948B789">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2210201</w:t>
            </w:r>
          </w:p>
        </w:tc>
        <w:tc>
          <w:tcPr>
            <w:tcW w:w="2552" w:type="dxa"/>
            <w:tcBorders>
              <w:top w:val="single" w:color="auto" w:sz="4" w:space="0"/>
              <w:left w:val="single" w:color="auto" w:sz="4" w:space="0"/>
              <w:bottom w:val="single" w:color="auto" w:sz="4" w:space="0"/>
              <w:right w:val="single" w:color="auto" w:sz="4" w:space="0"/>
            </w:tcBorders>
            <w:vAlign w:val="center"/>
          </w:tcPr>
          <w:p w14:paraId="442BFC73">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住房公积金</w:t>
            </w:r>
          </w:p>
        </w:tc>
        <w:tc>
          <w:tcPr>
            <w:tcW w:w="1559" w:type="dxa"/>
            <w:tcBorders>
              <w:top w:val="single" w:color="auto" w:sz="4" w:space="0"/>
              <w:left w:val="single" w:color="auto" w:sz="4" w:space="0"/>
              <w:bottom w:val="single" w:color="auto" w:sz="4" w:space="0"/>
              <w:right w:val="single" w:color="auto" w:sz="4" w:space="0"/>
            </w:tcBorders>
            <w:vAlign w:val="center"/>
          </w:tcPr>
          <w:p w14:paraId="61E0D3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559" w:type="dxa"/>
            <w:tcBorders>
              <w:top w:val="single" w:color="auto" w:sz="4" w:space="0"/>
              <w:left w:val="single" w:color="auto" w:sz="4" w:space="0"/>
              <w:bottom w:val="single" w:color="auto" w:sz="4" w:space="0"/>
              <w:right w:val="single" w:color="auto" w:sz="4" w:space="0"/>
            </w:tcBorders>
            <w:vAlign w:val="center"/>
          </w:tcPr>
          <w:p w14:paraId="5B53B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19.56</w:t>
            </w:r>
          </w:p>
        </w:tc>
        <w:tc>
          <w:tcPr>
            <w:tcW w:w="1418" w:type="dxa"/>
            <w:tcBorders>
              <w:top w:val="single" w:color="auto" w:sz="4" w:space="0"/>
              <w:left w:val="single" w:color="auto" w:sz="4" w:space="0"/>
              <w:bottom w:val="single" w:color="auto" w:sz="4" w:space="0"/>
              <w:right w:val="single" w:color="auto" w:sz="4" w:space="0"/>
            </w:tcBorders>
            <w:vAlign w:val="center"/>
          </w:tcPr>
          <w:p w14:paraId="543D9D98">
            <w:pPr>
              <w:jc w:val="right"/>
              <w:rPr>
                <w:rFonts w:hint="eastAsia" w:ascii="宋体" w:hAnsi="宋体" w:eastAsia="宋体" w:cs="宋体"/>
                <w:kern w:val="0"/>
                <w:sz w:val="22"/>
              </w:rPr>
            </w:pPr>
          </w:p>
        </w:tc>
      </w:tr>
    </w:tbl>
    <w:p w14:paraId="3596D0BC">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2AEBEF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2552"/>
        <w:gridCol w:w="1559"/>
        <w:gridCol w:w="1559"/>
        <w:gridCol w:w="1418"/>
      </w:tblGrid>
      <w:tr w14:paraId="34F8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vAlign w:val="center"/>
          </w:tcPr>
          <w:p w14:paraId="4AB12C94">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年度政府性基金预算拨款支出预算表</w:t>
            </w:r>
          </w:p>
        </w:tc>
      </w:tr>
      <w:tr w14:paraId="6391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14:paraId="297AD2B0">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vAlign w:val="center"/>
          </w:tcPr>
          <w:p w14:paraId="7C6B6B9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1422D2F9">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2DCB576A">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vAlign w:val="center"/>
          </w:tcPr>
          <w:p w14:paraId="7D9754EC">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7B35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14:paraId="04F8CA6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3A09462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0B55F5D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14:paraId="14FE30D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4567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4269E676">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CF265C2">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96D4797">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vAlign w:val="center"/>
          </w:tcPr>
          <w:p w14:paraId="240EED1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vAlign w:val="center"/>
          </w:tcPr>
          <w:p w14:paraId="25018D3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3B38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14:paraId="0BC2473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vAlign w:val="center"/>
          </w:tcPr>
          <w:p w14:paraId="4F6ABF35">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cs="宋体"/>
                <w:i w:val="0"/>
                <w:iCs w:val="0"/>
                <w:color w:val="000000"/>
                <w:kern w:val="0"/>
                <w:sz w:val="18"/>
                <w:szCs w:val="18"/>
                <w:u w:val="none"/>
                <w:lang w:val="en-US" w:eastAsia="zh-CN" w:bidi="ar"/>
              </w:rPr>
              <w:t>14978.8</w:t>
            </w:r>
          </w:p>
        </w:tc>
        <w:tc>
          <w:tcPr>
            <w:tcW w:w="1559" w:type="dxa"/>
            <w:tcBorders>
              <w:top w:val="nil"/>
              <w:left w:val="nil"/>
              <w:bottom w:val="single" w:color="auto" w:sz="4" w:space="0"/>
              <w:right w:val="single" w:color="auto" w:sz="4" w:space="0"/>
            </w:tcBorders>
            <w:vAlign w:val="center"/>
          </w:tcPr>
          <w:p w14:paraId="0128A6A7">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5674343E">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cs="宋体"/>
                <w:i w:val="0"/>
                <w:iCs w:val="0"/>
                <w:color w:val="000000"/>
                <w:kern w:val="0"/>
                <w:sz w:val="18"/>
                <w:szCs w:val="18"/>
                <w:u w:val="none"/>
                <w:lang w:val="en-US" w:eastAsia="zh-CN" w:bidi="ar"/>
              </w:rPr>
              <w:t>14978.8</w:t>
            </w:r>
          </w:p>
        </w:tc>
      </w:tr>
      <w:tr w14:paraId="4B77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3DF9C910">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w:t>
            </w:r>
          </w:p>
        </w:tc>
        <w:tc>
          <w:tcPr>
            <w:tcW w:w="2552" w:type="dxa"/>
            <w:tcBorders>
              <w:top w:val="nil"/>
              <w:left w:val="nil"/>
              <w:bottom w:val="single" w:color="auto" w:sz="4" w:space="0"/>
              <w:right w:val="single" w:color="auto" w:sz="4" w:space="0"/>
            </w:tcBorders>
            <w:vAlign w:val="center"/>
          </w:tcPr>
          <w:p w14:paraId="40A55FD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nil"/>
              <w:left w:val="nil"/>
              <w:bottom w:val="single" w:color="auto" w:sz="4" w:space="0"/>
              <w:right w:val="single" w:color="auto" w:sz="4" w:space="0"/>
            </w:tcBorders>
            <w:vAlign w:val="center"/>
          </w:tcPr>
          <w:p w14:paraId="3025C9C6">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14978.8</w:t>
            </w:r>
          </w:p>
        </w:tc>
        <w:tc>
          <w:tcPr>
            <w:tcW w:w="1559" w:type="dxa"/>
            <w:tcBorders>
              <w:top w:val="nil"/>
              <w:left w:val="nil"/>
              <w:bottom w:val="single" w:color="auto" w:sz="4" w:space="0"/>
              <w:right w:val="single" w:color="auto" w:sz="4" w:space="0"/>
            </w:tcBorders>
            <w:vAlign w:val="center"/>
          </w:tcPr>
          <w:p w14:paraId="7DC3948A">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5776854C">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14978.8</w:t>
            </w:r>
          </w:p>
        </w:tc>
      </w:tr>
      <w:tr w14:paraId="26E0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230E3CB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w:t>
            </w:r>
          </w:p>
        </w:tc>
        <w:tc>
          <w:tcPr>
            <w:tcW w:w="2552" w:type="dxa"/>
            <w:tcBorders>
              <w:top w:val="nil"/>
              <w:left w:val="nil"/>
              <w:bottom w:val="single" w:color="auto" w:sz="4" w:space="0"/>
              <w:right w:val="single" w:color="auto" w:sz="4" w:space="0"/>
            </w:tcBorders>
            <w:vAlign w:val="center"/>
          </w:tcPr>
          <w:p w14:paraId="3A42367E">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559" w:type="dxa"/>
            <w:tcBorders>
              <w:top w:val="nil"/>
              <w:left w:val="nil"/>
              <w:bottom w:val="single" w:color="auto" w:sz="4" w:space="0"/>
              <w:right w:val="single" w:color="auto" w:sz="4" w:space="0"/>
            </w:tcBorders>
            <w:vAlign w:val="center"/>
          </w:tcPr>
          <w:p w14:paraId="0253AFCD">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14978.8</w:t>
            </w:r>
          </w:p>
        </w:tc>
        <w:tc>
          <w:tcPr>
            <w:tcW w:w="1559" w:type="dxa"/>
            <w:tcBorders>
              <w:top w:val="nil"/>
              <w:left w:val="nil"/>
              <w:bottom w:val="single" w:color="auto" w:sz="4" w:space="0"/>
              <w:right w:val="single" w:color="auto" w:sz="4" w:space="0"/>
            </w:tcBorders>
            <w:vAlign w:val="center"/>
          </w:tcPr>
          <w:p w14:paraId="099B4D3E">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53A6DCD2">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14978.8</w:t>
            </w:r>
          </w:p>
        </w:tc>
      </w:tr>
      <w:tr w14:paraId="62E4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1B28497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2120804</w:t>
            </w:r>
          </w:p>
        </w:tc>
        <w:tc>
          <w:tcPr>
            <w:tcW w:w="2552" w:type="dxa"/>
            <w:tcBorders>
              <w:top w:val="nil"/>
              <w:left w:val="nil"/>
              <w:bottom w:val="single" w:color="auto" w:sz="4" w:space="0"/>
              <w:right w:val="single" w:color="auto" w:sz="4" w:space="0"/>
            </w:tcBorders>
            <w:vAlign w:val="center"/>
          </w:tcPr>
          <w:p w14:paraId="4EA2261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农村基础设施建设支出</w:t>
            </w:r>
          </w:p>
        </w:tc>
        <w:tc>
          <w:tcPr>
            <w:tcW w:w="1559" w:type="dxa"/>
            <w:tcBorders>
              <w:top w:val="nil"/>
              <w:left w:val="nil"/>
              <w:bottom w:val="single" w:color="auto" w:sz="4" w:space="0"/>
              <w:right w:val="single" w:color="auto" w:sz="4" w:space="0"/>
            </w:tcBorders>
            <w:vAlign w:val="center"/>
          </w:tcPr>
          <w:p w14:paraId="6C80BDFF">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14978.8</w:t>
            </w:r>
          </w:p>
        </w:tc>
        <w:tc>
          <w:tcPr>
            <w:tcW w:w="1559" w:type="dxa"/>
            <w:tcBorders>
              <w:top w:val="nil"/>
              <w:left w:val="nil"/>
              <w:bottom w:val="single" w:color="auto" w:sz="4" w:space="0"/>
              <w:right w:val="single" w:color="auto" w:sz="4" w:space="0"/>
            </w:tcBorders>
            <w:vAlign w:val="center"/>
          </w:tcPr>
          <w:p w14:paraId="4E757CCC">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57052B76">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14978.8</w:t>
            </w:r>
          </w:p>
        </w:tc>
      </w:tr>
      <w:tr w14:paraId="6103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6CDDB8E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4C216B5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1DEBD9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A7F8E0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0E13DD0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8FB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3778D59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0C4444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3D978C2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221C9D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44C8790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6F6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09FEA97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7E1A69F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22AC192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6F107CE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010FE3B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F33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5DB99E7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0F8DE1E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068BAD4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0CCBC6C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4A82E9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3B21067E">
      <w:pPr>
        <w:tabs>
          <w:tab w:val="left" w:pos="7513"/>
        </w:tabs>
        <w:adjustRightInd w:val="0"/>
        <w:snapToGrid w:val="0"/>
        <w:spacing w:line="600" w:lineRule="exact"/>
        <w:rPr>
          <w:rFonts w:hint="eastAsia" w:ascii="黑体" w:hAnsi="黑体" w:eastAsia="黑体"/>
          <w:sz w:val="32"/>
          <w:szCs w:val="32"/>
        </w:rPr>
      </w:pPr>
    </w:p>
    <w:p w14:paraId="3CF81F2B">
      <w:pPr>
        <w:tabs>
          <w:tab w:val="left" w:pos="7513"/>
        </w:tabs>
        <w:adjustRightInd w:val="0"/>
        <w:snapToGrid w:val="0"/>
        <w:spacing w:line="600" w:lineRule="exact"/>
        <w:rPr>
          <w:rFonts w:hint="eastAsia" w:ascii="黑体" w:hAnsi="黑体" w:eastAsia="黑体"/>
          <w:sz w:val="32"/>
          <w:szCs w:val="32"/>
        </w:rPr>
      </w:pPr>
    </w:p>
    <w:p w14:paraId="45A1A037">
      <w:pPr>
        <w:tabs>
          <w:tab w:val="left" w:pos="7513"/>
        </w:tabs>
        <w:adjustRightInd w:val="0"/>
        <w:snapToGrid w:val="0"/>
        <w:spacing w:line="600" w:lineRule="exact"/>
        <w:rPr>
          <w:rFonts w:hint="eastAsia" w:ascii="黑体" w:hAnsi="黑体" w:eastAsia="黑体"/>
          <w:sz w:val="32"/>
          <w:szCs w:val="32"/>
        </w:rPr>
      </w:pPr>
    </w:p>
    <w:p w14:paraId="2EC6B4AD">
      <w:pPr>
        <w:tabs>
          <w:tab w:val="left" w:pos="7513"/>
        </w:tabs>
        <w:adjustRightInd w:val="0"/>
        <w:snapToGrid w:val="0"/>
        <w:spacing w:line="600" w:lineRule="exact"/>
        <w:rPr>
          <w:rFonts w:hint="eastAsia" w:ascii="黑体" w:hAnsi="黑体" w:eastAsia="黑体"/>
          <w:sz w:val="32"/>
          <w:szCs w:val="32"/>
        </w:rPr>
      </w:pPr>
    </w:p>
    <w:p w14:paraId="503B9B54">
      <w:pPr>
        <w:tabs>
          <w:tab w:val="left" w:pos="7513"/>
        </w:tabs>
        <w:adjustRightInd w:val="0"/>
        <w:snapToGrid w:val="0"/>
        <w:spacing w:line="600" w:lineRule="exact"/>
        <w:rPr>
          <w:rFonts w:hint="eastAsia" w:ascii="黑体" w:hAnsi="黑体" w:eastAsia="黑体"/>
          <w:sz w:val="32"/>
          <w:szCs w:val="32"/>
        </w:rPr>
      </w:pPr>
    </w:p>
    <w:p w14:paraId="6EE1B796">
      <w:pPr>
        <w:tabs>
          <w:tab w:val="left" w:pos="7513"/>
        </w:tabs>
        <w:adjustRightInd w:val="0"/>
        <w:snapToGrid w:val="0"/>
        <w:spacing w:line="600" w:lineRule="exact"/>
        <w:rPr>
          <w:rFonts w:hint="eastAsia" w:ascii="黑体" w:hAnsi="黑体" w:eastAsia="黑体"/>
          <w:sz w:val="32"/>
          <w:szCs w:val="32"/>
        </w:rPr>
      </w:pPr>
    </w:p>
    <w:p w14:paraId="1B743BE1">
      <w:pPr>
        <w:tabs>
          <w:tab w:val="left" w:pos="7513"/>
        </w:tabs>
        <w:adjustRightInd w:val="0"/>
        <w:snapToGrid w:val="0"/>
        <w:spacing w:line="600" w:lineRule="exact"/>
        <w:rPr>
          <w:rFonts w:hint="eastAsia" w:ascii="黑体" w:hAnsi="黑体" w:eastAsia="黑体"/>
          <w:sz w:val="32"/>
          <w:szCs w:val="32"/>
        </w:rPr>
      </w:pPr>
    </w:p>
    <w:p w14:paraId="025D3EC0">
      <w:pPr>
        <w:tabs>
          <w:tab w:val="left" w:pos="7513"/>
        </w:tabs>
        <w:adjustRightInd w:val="0"/>
        <w:snapToGrid w:val="0"/>
        <w:spacing w:line="600" w:lineRule="exact"/>
        <w:rPr>
          <w:rFonts w:hint="eastAsia" w:ascii="黑体" w:hAnsi="黑体" w:eastAsia="黑体"/>
          <w:sz w:val="32"/>
          <w:szCs w:val="32"/>
        </w:rPr>
      </w:pPr>
    </w:p>
    <w:p w14:paraId="5BD00A85">
      <w:pPr>
        <w:tabs>
          <w:tab w:val="left" w:pos="7513"/>
        </w:tabs>
        <w:adjustRightInd w:val="0"/>
        <w:snapToGrid w:val="0"/>
        <w:spacing w:line="600" w:lineRule="exact"/>
        <w:rPr>
          <w:rFonts w:hint="eastAsia" w:ascii="黑体" w:hAnsi="黑体" w:eastAsia="黑体"/>
          <w:sz w:val="32"/>
          <w:szCs w:val="32"/>
        </w:rPr>
      </w:pPr>
    </w:p>
    <w:p w14:paraId="23EFA19C">
      <w:pPr>
        <w:tabs>
          <w:tab w:val="left" w:pos="7513"/>
        </w:tabs>
        <w:adjustRightInd w:val="0"/>
        <w:snapToGrid w:val="0"/>
        <w:spacing w:line="600" w:lineRule="exact"/>
        <w:rPr>
          <w:rFonts w:hint="eastAsia" w:ascii="黑体" w:hAnsi="黑体" w:eastAsia="黑体"/>
          <w:sz w:val="32"/>
          <w:szCs w:val="32"/>
        </w:rPr>
      </w:pPr>
    </w:p>
    <w:p w14:paraId="649520D1">
      <w:pPr>
        <w:tabs>
          <w:tab w:val="left" w:pos="7513"/>
        </w:tabs>
        <w:adjustRightInd w:val="0"/>
        <w:snapToGrid w:val="0"/>
        <w:spacing w:line="600" w:lineRule="exact"/>
        <w:rPr>
          <w:rFonts w:hint="eastAsia" w:ascii="黑体" w:hAnsi="黑体" w:eastAsia="黑体"/>
          <w:sz w:val="32"/>
          <w:szCs w:val="32"/>
        </w:rPr>
      </w:pPr>
    </w:p>
    <w:p w14:paraId="0FE80CAB">
      <w:pPr>
        <w:tabs>
          <w:tab w:val="left" w:pos="7513"/>
        </w:tabs>
        <w:adjustRightInd w:val="0"/>
        <w:snapToGrid w:val="0"/>
        <w:spacing w:line="600" w:lineRule="exact"/>
        <w:rPr>
          <w:rFonts w:hint="eastAsia" w:ascii="黑体" w:hAnsi="黑体" w:eastAsia="黑体"/>
          <w:sz w:val="32"/>
          <w:szCs w:val="32"/>
        </w:rPr>
      </w:pPr>
    </w:p>
    <w:p w14:paraId="6F4D2F63">
      <w:pPr>
        <w:tabs>
          <w:tab w:val="left" w:pos="7513"/>
        </w:tabs>
        <w:adjustRightInd w:val="0"/>
        <w:snapToGrid w:val="0"/>
        <w:spacing w:line="600" w:lineRule="exact"/>
        <w:rPr>
          <w:rFonts w:hint="eastAsia" w:ascii="黑体" w:hAnsi="黑体" w:eastAsia="黑体"/>
          <w:sz w:val="32"/>
          <w:szCs w:val="32"/>
        </w:rPr>
      </w:pPr>
    </w:p>
    <w:p w14:paraId="3F1AD47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2552"/>
        <w:gridCol w:w="1559"/>
        <w:gridCol w:w="1559"/>
        <w:gridCol w:w="1418"/>
      </w:tblGrid>
      <w:tr w14:paraId="722E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vAlign w:val="center"/>
          </w:tcPr>
          <w:p w14:paraId="530593BE">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年度国有资本经营预算拨款支出预算表</w:t>
            </w:r>
          </w:p>
        </w:tc>
      </w:tr>
      <w:tr w14:paraId="20F9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14:paraId="4C7B6848">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vAlign w:val="center"/>
          </w:tcPr>
          <w:p w14:paraId="20D2DDB5">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779E2D30">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0BDC4FA5">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vAlign w:val="center"/>
          </w:tcPr>
          <w:p w14:paraId="5E1A7681">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0D3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14:paraId="1C4ABA0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623A936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3EDE14B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14:paraId="5D4C4E1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63A3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387A5844">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6C377BF">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6B89EFA">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vAlign w:val="center"/>
          </w:tcPr>
          <w:p w14:paraId="09C688D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vAlign w:val="center"/>
          </w:tcPr>
          <w:p w14:paraId="6763BB3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0AC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14:paraId="68109C6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vAlign w:val="center"/>
          </w:tcPr>
          <w:p w14:paraId="366C69A7">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vAlign w:val="bottom"/>
          </w:tcPr>
          <w:p w14:paraId="767A338C">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bottom"/>
          </w:tcPr>
          <w:p w14:paraId="4A3941DB">
            <w:pPr>
              <w:widowControl/>
              <w:spacing w:line="240" w:lineRule="auto"/>
              <w:jc w:val="center"/>
              <w:rPr>
                <w:rFonts w:ascii="宋体" w:hAnsi="宋体" w:eastAsia="宋体" w:cs="宋体"/>
                <w:kern w:val="0"/>
                <w:sz w:val="22"/>
              </w:rPr>
            </w:pPr>
          </w:p>
        </w:tc>
      </w:tr>
      <w:tr w14:paraId="0F54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335F51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center"/>
          </w:tcPr>
          <w:p w14:paraId="33455F9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center"/>
          </w:tcPr>
          <w:p w14:paraId="2100E28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217F51D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1F9A0C5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E44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25BE178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center"/>
          </w:tcPr>
          <w:p w14:paraId="35EA59E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center"/>
          </w:tcPr>
          <w:p w14:paraId="4A22579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23B6266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21E4447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8A7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2AC7D17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353B1A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392F26C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08E0F68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321EFBC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933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6FE2AD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single" w:color="auto" w:sz="4" w:space="0"/>
              <w:left w:val="single" w:color="auto" w:sz="4" w:space="0"/>
              <w:bottom w:val="single" w:color="auto" w:sz="4" w:space="0"/>
              <w:right w:val="single" w:color="auto" w:sz="4" w:space="0"/>
            </w:tcBorders>
            <w:vAlign w:val="bottom"/>
          </w:tcPr>
          <w:p w14:paraId="284DD4F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510FF0A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5C7A108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single" w:color="auto" w:sz="4" w:space="0"/>
              <w:left w:val="single" w:color="auto" w:sz="4" w:space="0"/>
              <w:bottom w:val="single" w:color="auto" w:sz="4" w:space="0"/>
              <w:right w:val="single" w:color="auto" w:sz="4" w:space="0"/>
            </w:tcBorders>
            <w:vAlign w:val="bottom"/>
          </w:tcPr>
          <w:p w14:paraId="303675D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856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392DD8D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single" w:color="auto" w:sz="4" w:space="0"/>
              <w:left w:val="single" w:color="auto" w:sz="4" w:space="0"/>
              <w:bottom w:val="single" w:color="auto" w:sz="4" w:space="0"/>
              <w:right w:val="single" w:color="auto" w:sz="4" w:space="0"/>
            </w:tcBorders>
            <w:vAlign w:val="bottom"/>
          </w:tcPr>
          <w:p w14:paraId="57BC676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7091A8E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0FAA6E2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single" w:color="auto" w:sz="4" w:space="0"/>
              <w:left w:val="single" w:color="auto" w:sz="4" w:space="0"/>
              <w:bottom w:val="single" w:color="auto" w:sz="4" w:space="0"/>
              <w:right w:val="single" w:color="auto" w:sz="4" w:space="0"/>
            </w:tcBorders>
            <w:vAlign w:val="bottom"/>
          </w:tcPr>
          <w:p w14:paraId="3183AC1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BD1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4632CAA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single" w:color="auto" w:sz="4" w:space="0"/>
              <w:left w:val="single" w:color="auto" w:sz="4" w:space="0"/>
              <w:bottom w:val="single" w:color="auto" w:sz="4" w:space="0"/>
              <w:right w:val="single" w:color="auto" w:sz="4" w:space="0"/>
            </w:tcBorders>
            <w:vAlign w:val="bottom"/>
          </w:tcPr>
          <w:p w14:paraId="1CD33FF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326857E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2E23A8E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single" w:color="auto" w:sz="4" w:space="0"/>
              <w:left w:val="single" w:color="auto" w:sz="4" w:space="0"/>
              <w:bottom w:val="single" w:color="auto" w:sz="4" w:space="0"/>
              <w:right w:val="single" w:color="auto" w:sz="4" w:space="0"/>
            </w:tcBorders>
            <w:vAlign w:val="bottom"/>
          </w:tcPr>
          <w:p w14:paraId="71E6605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1BC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077588D3">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604E77FD">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587BF75C">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27207ACE">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3C941E3E">
            <w:pPr>
              <w:widowControl/>
              <w:spacing w:line="240" w:lineRule="auto"/>
              <w:jc w:val="left"/>
              <w:rPr>
                <w:rFonts w:hint="eastAsia" w:ascii="宋体" w:hAnsi="宋体" w:eastAsia="宋体" w:cs="宋体"/>
                <w:kern w:val="0"/>
                <w:sz w:val="22"/>
              </w:rPr>
            </w:pPr>
          </w:p>
        </w:tc>
      </w:tr>
      <w:tr w14:paraId="69E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1B977599">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6B6CE22E">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011E9B7C">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63316663">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206C4928">
            <w:pPr>
              <w:widowControl/>
              <w:spacing w:line="240" w:lineRule="auto"/>
              <w:jc w:val="left"/>
              <w:rPr>
                <w:rFonts w:hint="eastAsia" w:ascii="宋体" w:hAnsi="宋体" w:eastAsia="宋体" w:cs="宋体"/>
                <w:kern w:val="0"/>
                <w:sz w:val="22"/>
              </w:rPr>
            </w:pPr>
          </w:p>
        </w:tc>
      </w:tr>
      <w:tr w14:paraId="451A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45CA843F">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0EF5CB7C">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0FF96010">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3A3B1042">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3AAEB2B2">
            <w:pPr>
              <w:widowControl/>
              <w:spacing w:line="240" w:lineRule="auto"/>
              <w:jc w:val="left"/>
              <w:rPr>
                <w:rFonts w:hint="eastAsia" w:ascii="宋体" w:hAnsi="宋体" w:eastAsia="宋体" w:cs="宋体"/>
                <w:kern w:val="0"/>
                <w:sz w:val="22"/>
              </w:rPr>
            </w:pPr>
          </w:p>
        </w:tc>
      </w:tr>
      <w:tr w14:paraId="009B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38D452C3">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72A70040">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2FB08B16">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25881CDB">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519F7718">
            <w:pPr>
              <w:widowControl/>
              <w:spacing w:line="240" w:lineRule="auto"/>
              <w:jc w:val="left"/>
              <w:rPr>
                <w:rFonts w:hint="eastAsia" w:ascii="宋体" w:hAnsi="宋体" w:eastAsia="宋体" w:cs="宋体"/>
                <w:kern w:val="0"/>
                <w:sz w:val="22"/>
              </w:rPr>
            </w:pPr>
          </w:p>
        </w:tc>
      </w:tr>
    </w:tbl>
    <w:p w14:paraId="0FF25FF0">
      <w:pPr>
        <w:tabs>
          <w:tab w:val="left" w:pos="7513"/>
        </w:tabs>
        <w:adjustRightInd w:val="0"/>
        <w:snapToGrid w:val="0"/>
        <w:spacing w:line="600" w:lineRule="exact"/>
        <w:rPr>
          <w:rFonts w:hint="eastAsia" w:ascii="黑体" w:hAnsi="黑体" w:eastAsia="楷体"/>
          <w:sz w:val="32"/>
          <w:szCs w:val="32"/>
          <w:lang w:val="en-US" w:eastAsia="zh-CN"/>
        </w:rPr>
      </w:pPr>
      <w:r>
        <w:rPr>
          <w:rFonts w:hint="eastAsia" w:ascii="楷体" w:hAnsi="楷体" w:eastAsia="楷体" w:cs="Times New Roman"/>
          <w:kern w:val="0"/>
          <w:szCs w:val="21"/>
        </w:rPr>
        <w:t>本</w:t>
      </w:r>
      <w:r>
        <w:rPr>
          <w:rFonts w:hint="eastAsia" w:ascii="楷体" w:hAnsi="楷体" w:eastAsia="楷体" w:cs="Times New Roman"/>
          <w:kern w:val="0"/>
          <w:szCs w:val="21"/>
          <w:lang w:val="en-US" w:eastAsia="zh-CN"/>
        </w:rPr>
        <w:t>单位2023</w:t>
      </w:r>
      <w:r>
        <w:rPr>
          <w:rFonts w:hint="eastAsia" w:ascii="楷体" w:hAnsi="楷体" w:eastAsia="楷体" w:cs="Times New Roman"/>
          <w:kern w:val="0"/>
          <w:szCs w:val="21"/>
        </w:rPr>
        <w:t>年没有使用国有资本经营预算拨款安排的支出</w:t>
      </w:r>
      <w:r>
        <w:rPr>
          <w:rFonts w:hint="eastAsia" w:ascii="楷体" w:hAnsi="楷体" w:eastAsia="楷体" w:cs="Times New Roman"/>
          <w:kern w:val="0"/>
          <w:szCs w:val="21"/>
          <w:lang w:eastAsia="zh-CN"/>
        </w:rPr>
        <w:t>。</w:t>
      </w:r>
    </w:p>
    <w:p w14:paraId="5F0BDF1B">
      <w:pPr>
        <w:tabs>
          <w:tab w:val="left" w:pos="7513"/>
        </w:tabs>
        <w:adjustRightInd w:val="0"/>
        <w:snapToGrid w:val="0"/>
        <w:spacing w:line="600" w:lineRule="exact"/>
        <w:rPr>
          <w:rFonts w:hint="eastAsia" w:ascii="黑体" w:hAnsi="黑体" w:eastAsia="黑体"/>
          <w:sz w:val="32"/>
          <w:szCs w:val="32"/>
        </w:rPr>
      </w:pPr>
    </w:p>
    <w:p w14:paraId="56E6F4F1">
      <w:pPr>
        <w:tabs>
          <w:tab w:val="left" w:pos="7513"/>
        </w:tabs>
        <w:adjustRightInd w:val="0"/>
        <w:snapToGrid w:val="0"/>
        <w:spacing w:line="600" w:lineRule="exact"/>
        <w:rPr>
          <w:rFonts w:hint="eastAsia" w:ascii="黑体" w:hAnsi="黑体" w:eastAsia="黑体"/>
          <w:sz w:val="32"/>
          <w:szCs w:val="32"/>
        </w:rPr>
      </w:pPr>
    </w:p>
    <w:p w14:paraId="6459107E">
      <w:pPr>
        <w:tabs>
          <w:tab w:val="left" w:pos="7513"/>
        </w:tabs>
        <w:adjustRightInd w:val="0"/>
        <w:snapToGrid w:val="0"/>
        <w:spacing w:line="600" w:lineRule="exact"/>
        <w:rPr>
          <w:rFonts w:hint="eastAsia" w:ascii="黑体" w:hAnsi="黑体" w:eastAsia="黑体"/>
          <w:sz w:val="32"/>
          <w:szCs w:val="32"/>
        </w:rPr>
      </w:pPr>
    </w:p>
    <w:p w14:paraId="3E653312">
      <w:pPr>
        <w:tabs>
          <w:tab w:val="left" w:pos="7513"/>
        </w:tabs>
        <w:adjustRightInd w:val="0"/>
        <w:snapToGrid w:val="0"/>
        <w:spacing w:line="600" w:lineRule="exact"/>
        <w:rPr>
          <w:rFonts w:hint="eastAsia" w:ascii="黑体" w:hAnsi="黑体" w:eastAsia="黑体"/>
          <w:sz w:val="32"/>
          <w:szCs w:val="32"/>
        </w:rPr>
      </w:pPr>
    </w:p>
    <w:p w14:paraId="685432CF">
      <w:pPr>
        <w:tabs>
          <w:tab w:val="left" w:pos="7513"/>
        </w:tabs>
        <w:adjustRightInd w:val="0"/>
        <w:snapToGrid w:val="0"/>
        <w:spacing w:line="600" w:lineRule="exact"/>
        <w:rPr>
          <w:rFonts w:hint="eastAsia" w:ascii="黑体" w:hAnsi="黑体" w:eastAsia="黑体"/>
          <w:sz w:val="32"/>
          <w:szCs w:val="32"/>
        </w:rPr>
      </w:pPr>
    </w:p>
    <w:p w14:paraId="54E1E7B8">
      <w:pPr>
        <w:tabs>
          <w:tab w:val="left" w:pos="7513"/>
        </w:tabs>
        <w:adjustRightInd w:val="0"/>
        <w:snapToGrid w:val="0"/>
        <w:spacing w:line="600" w:lineRule="exact"/>
        <w:rPr>
          <w:rFonts w:hint="eastAsia" w:ascii="黑体" w:hAnsi="黑体" w:eastAsia="黑体"/>
          <w:sz w:val="32"/>
          <w:szCs w:val="32"/>
        </w:rPr>
      </w:pPr>
    </w:p>
    <w:p w14:paraId="3292766B">
      <w:pPr>
        <w:tabs>
          <w:tab w:val="left" w:pos="7513"/>
        </w:tabs>
        <w:adjustRightInd w:val="0"/>
        <w:snapToGrid w:val="0"/>
        <w:spacing w:line="600" w:lineRule="exact"/>
        <w:rPr>
          <w:rFonts w:hint="eastAsia" w:ascii="黑体" w:hAnsi="黑体" w:eastAsia="黑体"/>
          <w:sz w:val="32"/>
          <w:szCs w:val="32"/>
        </w:rPr>
      </w:pPr>
    </w:p>
    <w:p w14:paraId="4643BCE9">
      <w:pPr>
        <w:tabs>
          <w:tab w:val="left" w:pos="7513"/>
        </w:tabs>
        <w:adjustRightInd w:val="0"/>
        <w:snapToGrid w:val="0"/>
        <w:spacing w:line="600" w:lineRule="exact"/>
        <w:rPr>
          <w:rFonts w:hint="eastAsia" w:ascii="黑体" w:hAnsi="黑体" w:eastAsia="黑体"/>
          <w:sz w:val="32"/>
          <w:szCs w:val="32"/>
        </w:rPr>
      </w:pPr>
    </w:p>
    <w:p w14:paraId="0A7E6A1A">
      <w:pPr>
        <w:tabs>
          <w:tab w:val="left" w:pos="7513"/>
        </w:tabs>
        <w:adjustRightInd w:val="0"/>
        <w:snapToGrid w:val="0"/>
        <w:spacing w:line="600" w:lineRule="exact"/>
        <w:rPr>
          <w:rFonts w:hint="eastAsia" w:ascii="黑体" w:hAnsi="黑体" w:eastAsia="黑体"/>
          <w:sz w:val="32"/>
          <w:szCs w:val="32"/>
        </w:rPr>
      </w:pPr>
    </w:p>
    <w:p w14:paraId="44572C2B">
      <w:pPr>
        <w:tabs>
          <w:tab w:val="left" w:pos="7513"/>
        </w:tabs>
        <w:adjustRightInd w:val="0"/>
        <w:snapToGrid w:val="0"/>
        <w:spacing w:line="600" w:lineRule="exact"/>
        <w:rPr>
          <w:rFonts w:hint="eastAsia" w:ascii="黑体" w:hAnsi="黑体" w:eastAsia="黑体"/>
          <w:sz w:val="32"/>
          <w:szCs w:val="32"/>
        </w:rPr>
      </w:pPr>
    </w:p>
    <w:p w14:paraId="40AF7AEE">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3969"/>
        <w:gridCol w:w="2693"/>
      </w:tblGrid>
      <w:tr w14:paraId="40F0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vAlign w:val="center"/>
          </w:tcPr>
          <w:p w14:paraId="7844CE27">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年度一般公共预算支出经济分类情况表</w:t>
            </w:r>
          </w:p>
        </w:tc>
      </w:tr>
      <w:tr w14:paraId="1D99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vAlign w:val="center"/>
          </w:tcPr>
          <w:p w14:paraId="01AF9B2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vAlign w:val="bottom"/>
          </w:tcPr>
          <w:p w14:paraId="39099733">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vAlign w:val="center"/>
          </w:tcPr>
          <w:p w14:paraId="75CBEEF3">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1CE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vAlign w:val="center"/>
          </w:tcPr>
          <w:p w14:paraId="59BCD26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vAlign w:val="center"/>
          </w:tcPr>
          <w:p w14:paraId="45066C5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vAlign w:val="center"/>
          </w:tcPr>
          <w:p w14:paraId="760A320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2ED8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vAlign w:val="center"/>
          </w:tcPr>
          <w:p w14:paraId="39A3EE7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vAlign w:val="center"/>
          </w:tcPr>
          <w:p w14:paraId="11A353AD">
            <w:pPr>
              <w:keepNext w:val="0"/>
              <w:keepLines w:val="0"/>
              <w:widowControl/>
              <w:suppressLineNumbers w:val="0"/>
              <w:jc w:val="right"/>
              <w:textAlignment w:val="center"/>
              <w:rPr>
                <w:rFonts w:hint="default" w:ascii="宋体" w:hAnsi="宋体" w:eastAsia="宋体" w:cs="宋体"/>
                <w:b/>
                <w:bCs/>
                <w:color w:val="000000"/>
                <w:kern w:val="0"/>
                <w:sz w:val="22"/>
                <w:lang w:val="en-US"/>
              </w:rPr>
            </w:pPr>
            <w:r>
              <w:rPr>
                <w:rFonts w:hint="eastAsia" w:ascii="宋体" w:hAnsi="宋体" w:cs="宋体"/>
                <w:i w:val="0"/>
                <w:iCs w:val="0"/>
                <w:color w:val="000000"/>
                <w:kern w:val="0"/>
                <w:sz w:val="18"/>
                <w:szCs w:val="18"/>
                <w:u w:val="none"/>
                <w:lang w:val="en-US" w:eastAsia="zh-CN" w:bidi="ar"/>
              </w:rPr>
              <w:t>264.73</w:t>
            </w:r>
          </w:p>
        </w:tc>
      </w:tr>
      <w:tr w14:paraId="5BE5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2118FFF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vAlign w:val="center"/>
          </w:tcPr>
          <w:p w14:paraId="3BBBF5D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vAlign w:val="center"/>
          </w:tcPr>
          <w:p w14:paraId="72F14C30">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213.81</w:t>
            </w:r>
          </w:p>
        </w:tc>
      </w:tr>
      <w:tr w14:paraId="3414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35EBBDD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vAlign w:val="center"/>
          </w:tcPr>
          <w:p w14:paraId="4A7D3A4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vAlign w:val="center"/>
          </w:tcPr>
          <w:p w14:paraId="15B904AA">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17.79</w:t>
            </w:r>
          </w:p>
        </w:tc>
      </w:tr>
      <w:tr w14:paraId="132B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668CE7C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vAlign w:val="center"/>
          </w:tcPr>
          <w:p w14:paraId="09BC2B5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vAlign w:val="center"/>
          </w:tcPr>
          <w:p w14:paraId="229E4A2F">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33.13</w:t>
            </w:r>
          </w:p>
        </w:tc>
      </w:tr>
      <w:tr w14:paraId="297A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51B7E09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vAlign w:val="center"/>
          </w:tcPr>
          <w:p w14:paraId="736B000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vAlign w:val="center"/>
          </w:tcPr>
          <w:p w14:paraId="51B80BAA">
            <w:pPr>
              <w:jc w:val="right"/>
              <w:rPr>
                <w:rFonts w:ascii="宋体" w:hAnsi="宋体" w:eastAsia="宋体" w:cs="宋体"/>
                <w:color w:val="000000"/>
                <w:kern w:val="0"/>
                <w:sz w:val="22"/>
              </w:rPr>
            </w:pPr>
          </w:p>
        </w:tc>
      </w:tr>
      <w:tr w14:paraId="59F7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78B15E1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vAlign w:val="center"/>
          </w:tcPr>
          <w:p w14:paraId="49A0CD8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vAlign w:val="center"/>
          </w:tcPr>
          <w:p w14:paraId="2A614635">
            <w:pPr>
              <w:jc w:val="right"/>
              <w:rPr>
                <w:rFonts w:ascii="宋体" w:hAnsi="宋体" w:eastAsia="宋体" w:cs="宋体"/>
                <w:color w:val="000000"/>
                <w:kern w:val="0"/>
                <w:sz w:val="22"/>
              </w:rPr>
            </w:pPr>
          </w:p>
        </w:tc>
      </w:tr>
      <w:tr w14:paraId="37A9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578CA7F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vAlign w:val="center"/>
          </w:tcPr>
          <w:p w14:paraId="4DA8EDC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vAlign w:val="center"/>
          </w:tcPr>
          <w:p w14:paraId="4C17AAE0">
            <w:pPr>
              <w:keepNext w:val="0"/>
              <w:keepLines w:val="0"/>
              <w:widowControl/>
              <w:suppressLineNumbers w:val="0"/>
              <w:jc w:val="right"/>
              <w:textAlignment w:val="center"/>
              <w:rPr>
                <w:rFonts w:ascii="宋体" w:hAnsi="宋体" w:eastAsia="宋体" w:cs="宋体"/>
                <w:color w:val="000000"/>
                <w:kern w:val="0"/>
                <w:sz w:val="22"/>
              </w:rPr>
            </w:pPr>
          </w:p>
        </w:tc>
      </w:tr>
      <w:tr w14:paraId="03A4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77A6EDB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vAlign w:val="center"/>
          </w:tcPr>
          <w:p w14:paraId="1ED949B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vAlign w:val="center"/>
          </w:tcPr>
          <w:p w14:paraId="56348D17">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87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4F57C11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vAlign w:val="center"/>
          </w:tcPr>
          <w:p w14:paraId="4D1D338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vAlign w:val="center"/>
          </w:tcPr>
          <w:p w14:paraId="0B3B0A5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C3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7355A0D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vAlign w:val="center"/>
          </w:tcPr>
          <w:p w14:paraId="7F0C605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vAlign w:val="center"/>
          </w:tcPr>
          <w:p w14:paraId="510EBEC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018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403EE3A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vAlign w:val="center"/>
          </w:tcPr>
          <w:p w14:paraId="780C861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vAlign w:val="center"/>
          </w:tcPr>
          <w:p w14:paraId="3B9267B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3FDCA778">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38B4EC">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4546C797">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年度一般公共预算基本支出经济分类情况表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7"/>
      </w:tblGrid>
      <w:tr w14:paraId="7222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37" w:type="dxa"/>
            <w:tcBorders>
              <w:top w:val="nil"/>
              <w:left w:val="nil"/>
              <w:bottom w:val="nil"/>
              <w:right w:val="nil"/>
            </w:tcBorders>
            <w:shd w:val="clear" w:color="000000" w:fill="FFFFFF"/>
            <w:vAlign w:val="center"/>
          </w:tcPr>
          <w:p w14:paraId="40BF9A28">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bl>
    <w:p w14:paraId="11D0EE09"/>
    <w:tbl>
      <w:tblPr>
        <w:tblStyle w:val="7"/>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4252"/>
        <w:gridCol w:w="2552"/>
      </w:tblGrid>
      <w:tr w14:paraId="6532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vAlign w:val="center"/>
          </w:tcPr>
          <w:p w14:paraId="5AA9024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252" w:type="dxa"/>
            <w:tcBorders>
              <w:top w:val="single" w:color="auto" w:sz="4" w:space="0"/>
              <w:left w:val="nil"/>
              <w:bottom w:val="single" w:color="auto" w:sz="4" w:space="0"/>
              <w:right w:val="single" w:color="auto" w:sz="4" w:space="0"/>
            </w:tcBorders>
            <w:vAlign w:val="center"/>
          </w:tcPr>
          <w:p w14:paraId="28235E8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552" w:type="dxa"/>
            <w:tcBorders>
              <w:top w:val="single" w:color="auto" w:sz="4" w:space="0"/>
              <w:left w:val="nil"/>
              <w:bottom w:val="single" w:color="auto" w:sz="4" w:space="0"/>
              <w:right w:val="single" w:color="auto" w:sz="4" w:space="0"/>
            </w:tcBorders>
            <w:vAlign w:val="center"/>
          </w:tcPr>
          <w:p w14:paraId="62173B1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1B7F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vAlign w:val="center"/>
          </w:tcPr>
          <w:p w14:paraId="6E353AC5">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tcBorders>
              <w:top w:val="nil"/>
              <w:left w:val="nil"/>
              <w:bottom w:val="single" w:color="auto" w:sz="4" w:space="0"/>
              <w:right w:val="single" w:color="auto" w:sz="4" w:space="0"/>
            </w:tcBorders>
            <w:vAlign w:val="center"/>
          </w:tcPr>
          <w:p w14:paraId="132FE7AE">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264.73</w:t>
            </w:r>
          </w:p>
        </w:tc>
      </w:tr>
      <w:tr w14:paraId="4906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669080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vAlign w:val="center"/>
          </w:tcPr>
          <w:p w14:paraId="3AFE722C">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tcBorders>
              <w:top w:val="nil"/>
              <w:left w:val="nil"/>
              <w:bottom w:val="single" w:color="auto" w:sz="4" w:space="0"/>
              <w:right w:val="single" w:color="auto" w:sz="4" w:space="0"/>
            </w:tcBorders>
            <w:vAlign w:val="center"/>
          </w:tcPr>
          <w:p w14:paraId="3A418F94">
            <w:pPr>
              <w:keepNext w:val="0"/>
              <w:keepLines w:val="0"/>
              <w:widowControl/>
              <w:suppressLineNumbers w:val="0"/>
              <w:jc w:val="right"/>
              <w:textAlignment w:val="center"/>
              <w:rPr>
                <w:rFonts w:hint="default" w:ascii="宋体" w:hAnsi="宋体" w:eastAsia="宋体" w:cs="宋体"/>
                <w:b/>
                <w:bCs/>
                <w:color w:val="000000"/>
                <w:kern w:val="0"/>
                <w:sz w:val="18"/>
                <w:szCs w:val="18"/>
                <w:lang w:val="en-US"/>
              </w:rPr>
            </w:pPr>
            <w:r>
              <w:rPr>
                <w:rFonts w:hint="eastAsia" w:ascii="宋体" w:hAnsi="宋体" w:cs="宋体"/>
                <w:i w:val="0"/>
                <w:iCs w:val="0"/>
                <w:color w:val="000000"/>
                <w:kern w:val="0"/>
                <w:sz w:val="18"/>
                <w:szCs w:val="18"/>
                <w:u w:val="none"/>
                <w:lang w:val="en-US" w:eastAsia="zh-CN" w:bidi="ar"/>
              </w:rPr>
              <w:t>213.81</w:t>
            </w:r>
          </w:p>
        </w:tc>
      </w:tr>
      <w:tr w14:paraId="08E7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EB36A8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vAlign w:val="center"/>
          </w:tcPr>
          <w:p w14:paraId="733AF5B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tcBorders>
              <w:top w:val="nil"/>
              <w:left w:val="nil"/>
              <w:bottom w:val="single" w:color="auto" w:sz="4" w:space="0"/>
              <w:right w:val="single" w:color="auto" w:sz="4" w:space="0"/>
            </w:tcBorders>
            <w:vAlign w:val="center"/>
          </w:tcPr>
          <w:p w14:paraId="07FD3915">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53.37</w:t>
            </w:r>
          </w:p>
        </w:tc>
      </w:tr>
      <w:tr w14:paraId="6128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BF5F83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vAlign w:val="center"/>
          </w:tcPr>
          <w:p w14:paraId="4BC31B9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tcBorders>
              <w:top w:val="nil"/>
              <w:left w:val="nil"/>
              <w:bottom w:val="single" w:color="auto" w:sz="4" w:space="0"/>
              <w:right w:val="single" w:color="auto" w:sz="4" w:space="0"/>
            </w:tcBorders>
            <w:vAlign w:val="center"/>
          </w:tcPr>
          <w:p w14:paraId="4FDC1697">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23.68</w:t>
            </w:r>
          </w:p>
        </w:tc>
      </w:tr>
      <w:tr w14:paraId="2D5D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59B30E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vAlign w:val="center"/>
          </w:tcPr>
          <w:p w14:paraId="0D7B2B1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tcBorders>
              <w:top w:val="nil"/>
              <w:left w:val="nil"/>
              <w:bottom w:val="single" w:color="auto" w:sz="4" w:space="0"/>
              <w:right w:val="single" w:color="auto" w:sz="4" w:space="0"/>
            </w:tcBorders>
            <w:vAlign w:val="center"/>
          </w:tcPr>
          <w:p w14:paraId="06141196">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68.67</w:t>
            </w:r>
          </w:p>
        </w:tc>
      </w:tr>
      <w:tr w14:paraId="7419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413C74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vAlign w:val="center"/>
          </w:tcPr>
          <w:p w14:paraId="5A9CC55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tcBorders>
              <w:top w:val="nil"/>
              <w:left w:val="nil"/>
              <w:bottom w:val="single" w:color="auto" w:sz="4" w:space="0"/>
              <w:right w:val="single" w:color="auto" w:sz="4" w:space="0"/>
            </w:tcBorders>
            <w:vAlign w:val="center"/>
          </w:tcPr>
          <w:p w14:paraId="7DA15362">
            <w:pPr>
              <w:jc w:val="right"/>
              <w:rPr>
                <w:rFonts w:ascii="宋体" w:hAnsi="宋体" w:eastAsia="宋体" w:cs="宋体"/>
                <w:color w:val="000000"/>
                <w:kern w:val="0"/>
                <w:sz w:val="18"/>
                <w:szCs w:val="18"/>
              </w:rPr>
            </w:pPr>
          </w:p>
        </w:tc>
      </w:tr>
      <w:tr w14:paraId="641F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EE494D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vAlign w:val="center"/>
          </w:tcPr>
          <w:p w14:paraId="36B6EEC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tcBorders>
              <w:top w:val="nil"/>
              <w:left w:val="nil"/>
              <w:bottom w:val="single" w:color="auto" w:sz="4" w:space="0"/>
              <w:right w:val="single" w:color="auto" w:sz="4" w:space="0"/>
            </w:tcBorders>
            <w:vAlign w:val="center"/>
          </w:tcPr>
          <w:p w14:paraId="4DB91D4E">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12.06</w:t>
            </w:r>
          </w:p>
        </w:tc>
      </w:tr>
      <w:tr w14:paraId="5B8E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D20969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vAlign w:val="center"/>
          </w:tcPr>
          <w:p w14:paraId="22179E8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tcBorders>
              <w:top w:val="nil"/>
              <w:left w:val="nil"/>
              <w:bottom w:val="single" w:color="auto" w:sz="4" w:space="0"/>
              <w:right w:val="single" w:color="auto" w:sz="4" w:space="0"/>
            </w:tcBorders>
            <w:vAlign w:val="center"/>
          </w:tcPr>
          <w:p w14:paraId="6536386E">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21.74</w:t>
            </w:r>
          </w:p>
        </w:tc>
      </w:tr>
      <w:tr w14:paraId="78F1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C78AE8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vAlign w:val="center"/>
          </w:tcPr>
          <w:p w14:paraId="7DC27D7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tcBorders>
              <w:top w:val="nil"/>
              <w:left w:val="nil"/>
              <w:bottom w:val="single" w:color="auto" w:sz="4" w:space="0"/>
              <w:right w:val="single" w:color="auto" w:sz="4" w:space="0"/>
            </w:tcBorders>
            <w:vAlign w:val="center"/>
          </w:tcPr>
          <w:p w14:paraId="3BDC3CD4">
            <w:pPr>
              <w:jc w:val="right"/>
              <w:rPr>
                <w:rFonts w:ascii="宋体" w:hAnsi="宋体" w:eastAsia="宋体" w:cs="宋体"/>
                <w:color w:val="000000"/>
                <w:kern w:val="0"/>
                <w:sz w:val="18"/>
                <w:szCs w:val="18"/>
              </w:rPr>
            </w:pPr>
          </w:p>
        </w:tc>
      </w:tr>
      <w:tr w14:paraId="731D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4606CE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vAlign w:val="center"/>
          </w:tcPr>
          <w:p w14:paraId="224274A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tcBorders>
              <w:top w:val="nil"/>
              <w:left w:val="nil"/>
              <w:bottom w:val="single" w:color="auto" w:sz="4" w:space="0"/>
              <w:right w:val="single" w:color="auto" w:sz="4" w:space="0"/>
            </w:tcBorders>
            <w:vAlign w:val="center"/>
          </w:tcPr>
          <w:p w14:paraId="46A201C5">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7.18</w:t>
            </w:r>
          </w:p>
        </w:tc>
      </w:tr>
      <w:tr w14:paraId="514B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84A782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vAlign w:val="center"/>
          </w:tcPr>
          <w:p w14:paraId="0547BD7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tcBorders>
              <w:top w:val="nil"/>
              <w:left w:val="nil"/>
              <w:bottom w:val="single" w:color="auto" w:sz="4" w:space="0"/>
              <w:right w:val="single" w:color="auto" w:sz="4" w:space="0"/>
            </w:tcBorders>
            <w:vAlign w:val="center"/>
          </w:tcPr>
          <w:p w14:paraId="343689D4">
            <w:pPr>
              <w:jc w:val="right"/>
              <w:rPr>
                <w:rFonts w:ascii="宋体" w:hAnsi="宋体" w:eastAsia="宋体" w:cs="宋体"/>
                <w:color w:val="000000"/>
                <w:kern w:val="0"/>
                <w:sz w:val="18"/>
                <w:szCs w:val="18"/>
              </w:rPr>
            </w:pPr>
          </w:p>
        </w:tc>
      </w:tr>
      <w:tr w14:paraId="6409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0B675D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vAlign w:val="center"/>
          </w:tcPr>
          <w:p w14:paraId="7036707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tcBorders>
              <w:top w:val="nil"/>
              <w:left w:val="nil"/>
              <w:bottom w:val="single" w:color="auto" w:sz="4" w:space="0"/>
              <w:right w:val="single" w:color="auto" w:sz="4" w:space="0"/>
            </w:tcBorders>
            <w:vAlign w:val="center"/>
          </w:tcPr>
          <w:p w14:paraId="3E938126">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0.42</w:t>
            </w:r>
          </w:p>
        </w:tc>
      </w:tr>
      <w:tr w14:paraId="3F00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A2319B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vAlign w:val="center"/>
          </w:tcPr>
          <w:p w14:paraId="6983606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tcBorders>
              <w:top w:val="nil"/>
              <w:left w:val="nil"/>
              <w:bottom w:val="single" w:color="auto" w:sz="4" w:space="0"/>
              <w:right w:val="single" w:color="auto" w:sz="4" w:space="0"/>
            </w:tcBorders>
            <w:vAlign w:val="center"/>
          </w:tcPr>
          <w:p w14:paraId="6AFB412A">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19.56</w:t>
            </w:r>
          </w:p>
        </w:tc>
      </w:tr>
      <w:tr w14:paraId="2532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B33F05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vAlign w:val="center"/>
          </w:tcPr>
          <w:p w14:paraId="7F5A276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tcBorders>
              <w:top w:val="nil"/>
              <w:left w:val="nil"/>
              <w:bottom w:val="single" w:color="auto" w:sz="4" w:space="0"/>
              <w:right w:val="single" w:color="auto" w:sz="4" w:space="0"/>
            </w:tcBorders>
            <w:vAlign w:val="center"/>
          </w:tcPr>
          <w:p w14:paraId="5602884F">
            <w:pPr>
              <w:jc w:val="right"/>
              <w:rPr>
                <w:rFonts w:ascii="宋体" w:hAnsi="宋体" w:eastAsia="宋体" w:cs="宋体"/>
                <w:color w:val="000000"/>
                <w:kern w:val="0"/>
                <w:sz w:val="18"/>
                <w:szCs w:val="18"/>
              </w:rPr>
            </w:pPr>
          </w:p>
        </w:tc>
      </w:tr>
      <w:tr w14:paraId="6A7F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0BAF51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vAlign w:val="center"/>
          </w:tcPr>
          <w:p w14:paraId="001ACFB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tcBorders>
              <w:top w:val="nil"/>
              <w:left w:val="nil"/>
              <w:bottom w:val="single" w:color="auto" w:sz="4" w:space="0"/>
              <w:right w:val="single" w:color="auto" w:sz="4" w:space="0"/>
            </w:tcBorders>
            <w:vAlign w:val="center"/>
          </w:tcPr>
          <w:p w14:paraId="4FB7F9D3">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7.13</w:t>
            </w:r>
          </w:p>
        </w:tc>
      </w:tr>
      <w:tr w14:paraId="2EFE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C39A07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vAlign w:val="center"/>
          </w:tcPr>
          <w:p w14:paraId="2C2A590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tcBorders>
              <w:top w:val="nil"/>
              <w:left w:val="nil"/>
              <w:bottom w:val="single" w:color="auto" w:sz="4" w:space="0"/>
              <w:right w:val="single" w:color="auto" w:sz="4" w:space="0"/>
            </w:tcBorders>
            <w:vAlign w:val="center"/>
          </w:tcPr>
          <w:p w14:paraId="47BA1E0B">
            <w:pPr>
              <w:keepNext w:val="0"/>
              <w:keepLines w:val="0"/>
              <w:widowControl/>
              <w:suppressLineNumbers w:val="0"/>
              <w:jc w:val="right"/>
              <w:textAlignment w:val="center"/>
              <w:rPr>
                <w:rFonts w:hint="default" w:ascii="宋体" w:hAnsi="宋体" w:eastAsia="宋体" w:cs="宋体"/>
                <w:b/>
                <w:bCs/>
                <w:color w:val="000000"/>
                <w:kern w:val="0"/>
                <w:sz w:val="18"/>
                <w:szCs w:val="18"/>
                <w:lang w:val="en-US"/>
              </w:rPr>
            </w:pPr>
            <w:r>
              <w:rPr>
                <w:rFonts w:hint="eastAsia" w:ascii="宋体" w:hAnsi="宋体" w:cs="宋体"/>
                <w:i w:val="0"/>
                <w:iCs w:val="0"/>
                <w:color w:val="000000"/>
                <w:kern w:val="0"/>
                <w:sz w:val="18"/>
                <w:szCs w:val="18"/>
                <w:u w:val="none"/>
                <w:lang w:val="en-US" w:eastAsia="zh-CN" w:bidi="ar"/>
              </w:rPr>
              <w:t>17.79</w:t>
            </w:r>
          </w:p>
        </w:tc>
      </w:tr>
      <w:tr w14:paraId="2145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FA38ED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vAlign w:val="center"/>
          </w:tcPr>
          <w:p w14:paraId="50BB09C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tcBorders>
              <w:top w:val="nil"/>
              <w:left w:val="nil"/>
              <w:bottom w:val="single" w:color="auto" w:sz="4" w:space="0"/>
              <w:right w:val="single" w:color="auto" w:sz="4" w:space="0"/>
            </w:tcBorders>
            <w:vAlign w:val="center"/>
          </w:tcPr>
          <w:p w14:paraId="28216DF0">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5.57</w:t>
            </w:r>
          </w:p>
        </w:tc>
      </w:tr>
      <w:tr w14:paraId="43FC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A9894C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vAlign w:val="center"/>
          </w:tcPr>
          <w:p w14:paraId="60FCBBC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tcBorders>
              <w:top w:val="nil"/>
              <w:left w:val="nil"/>
              <w:bottom w:val="single" w:color="auto" w:sz="4" w:space="0"/>
              <w:right w:val="single" w:color="auto" w:sz="4" w:space="0"/>
            </w:tcBorders>
            <w:vAlign w:val="center"/>
          </w:tcPr>
          <w:p w14:paraId="649B4C6A">
            <w:pPr>
              <w:jc w:val="right"/>
              <w:rPr>
                <w:rFonts w:ascii="宋体" w:hAnsi="宋体" w:eastAsia="宋体" w:cs="宋体"/>
                <w:color w:val="000000"/>
                <w:kern w:val="0"/>
                <w:sz w:val="18"/>
                <w:szCs w:val="18"/>
              </w:rPr>
            </w:pPr>
          </w:p>
        </w:tc>
      </w:tr>
      <w:tr w14:paraId="27C1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A57D6B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vAlign w:val="center"/>
          </w:tcPr>
          <w:p w14:paraId="201D7E7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tcBorders>
              <w:top w:val="nil"/>
              <w:left w:val="nil"/>
              <w:bottom w:val="single" w:color="auto" w:sz="4" w:space="0"/>
              <w:right w:val="single" w:color="auto" w:sz="4" w:space="0"/>
            </w:tcBorders>
            <w:vAlign w:val="center"/>
          </w:tcPr>
          <w:p w14:paraId="44371DBB">
            <w:pPr>
              <w:jc w:val="right"/>
              <w:rPr>
                <w:rFonts w:ascii="宋体" w:hAnsi="宋体" w:eastAsia="宋体" w:cs="宋体"/>
                <w:color w:val="000000"/>
                <w:kern w:val="0"/>
                <w:sz w:val="18"/>
                <w:szCs w:val="18"/>
              </w:rPr>
            </w:pPr>
          </w:p>
        </w:tc>
      </w:tr>
      <w:tr w14:paraId="35EC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E10812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vAlign w:val="center"/>
          </w:tcPr>
          <w:p w14:paraId="4387C2D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tcBorders>
              <w:top w:val="nil"/>
              <w:left w:val="nil"/>
              <w:bottom w:val="single" w:color="auto" w:sz="4" w:space="0"/>
              <w:right w:val="single" w:color="auto" w:sz="4" w:space="0"/>
            </w:tcBorders>
            <w:vAlign w:val="center"/>
          </w:tcPr>
          <w:p w14:paraId="789C7541">
            <w:pPr>
              <w:jc w:val="right"/>
              <w:rPr>
                <w:rFonts w:ascii="宋体" w:hAnsi="宋体" w:eastAsia="宋体" w:cs="宋体"/>
                <w:color w:val="000000"/>
                <w:kern w:val="0"/>
                <w:sz w:val="18"/>
                <w:szCs w:val="18"/>
              </w:rPr>
            </w:pPr>
          </w:p>
        </w:tc>
      </w:tr>
      <w:tr w14:paraId="0D62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B98423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vAlign w:val="center"/>
          </w:tcPr>
          <w:p w14:paraId="38A8A3B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tcBorders>
              <w:top w:val="nil"/>
              <w:left w:val="nil"/>
              <w:bottom w:val="single" w:color="auto" w:sz="4" w:space="0"/>
              <w:right w:val="single" w:color="auto" w:sz="4" w:space="0"/>
            </w:tcBorders>
            <w:vAlign w:val="center"/>
          </w:tcPr>
          <w:p w14:paraId="2DCE640F">
            <w:pPr>
              <w:jc w:val="right"/>
              <w:rPr>
                <w:rFonts w:ascii="宋体" w:hAnsi="宋体" w:eastAsia="宋体" w:cs="宋体"/>
                <w:color w:val="000000"/>
                <w:kern w:val="0"/>
                <w:sz w:val="18"/>
                <w:szCs w:val="18"/>
              </w:rPr>
            </w:pPr>
          </w:p>
        </w:tc>
      </w:tr>
      <w:tr w14:paraId="2098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8CBB1B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vAlign w:val="center"/>
          </w:tcPr>
          <w:p w14:paraId="74209E2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tcBorders>
              <w:top w:val="nil"/>
              <w:left w:val="nil"/>
              <w:bottom w:val="single" w:color="auto" w:sz="4" w:space="0"/>
              <w:right w:val="single" w:color="auto" w:sz="4" w:space="0"/>
            </w:tcBorders>
            <w:vAlign w:val="center"/>
          </w:tcPr>
          <w:p w14:paraId="1442AA6D">
            <w:pPr>
              <w:jc w:val="right"/>
              <w:rPr>
                <w:rFonts w:ascii="宋体" w:hAnsi="宋体" w:eastAsia="宋体" w:cs="宋体"/>
                <w:color w:val="000000"/>
                <w:kern w:val="0"/>
                <w:sz w:val="18"/>
                <w:szCs w:val="18"/>
              </w:rPr>
            </w:pPr>
          </w:p>
        </w:tc>
      </w:tr>
      <w:tr w14:paraId="0C0C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3B8BDF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vAlign w:val="center"/>
          </w:tcPr>
          <w:p w14:paraId="72E20BE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tcBorders>
              <w:top w:val="nil"/>
              <w:left w:val="nil"/>
              <w:bottom w:val="single" w:color="auto" w:sz="4" w:space="0"/>
              <w:right w:val="single" w:color="auto" w:sz="4" w:space="0"/>
            </w:tcBorders>
            <w:vAlign w:val="center"/>
          </w:tcPr>
          <w:p w14:paraId="228766A8">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2.34</w:t>
            </w:r>
          </w:p>
        </w:tc>
      </w:tr>
      <w:tr w14:paraId="2D57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F807DC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vAlign w:val="center"/>
          </w:tcPr>
          <w:p w14:paraId="394FC79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tcBorders>
              <w:top w:val="nil"/>
              <w:left w:val="nil"/>
              <w:bottom w:val="single" w:color="auto" w:sz="4" w:space="0"/>
              <w:right w:val="single" w:color="auto" w:sz="4" w:space="0"/>
            </w:tcBorders>
            <w:vAlign w:val="center"/>
          </w:tcPr>
          <w:p w14:paraId="249DF979">
            <w:pPr>
              <w:jc w:val="right"/>
              <w:rPr>
                <w:rFonts w:ascii="宋体" w:hAnsi="宋体" w:eastAsia="宋体" w:cs="宋体"/>
                <w:color w:val="000000"/>
                <w:kern w:val="0"/>
                <w:sz w:val="18"/>
                <w:szCs w:val="18"/>
              </w:rPr>
            </w:pPr>
          </w:p>
        </w:tc>
      </w:tr>
      <w:tr w14:paraId="7ABF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2F35C8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vAlign w:val="center"/>
          </w:tcPr>
          <w:p w14:paraId="72DADD8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tcBorders>
              <w:top w:val="nil"/>
              <w:left w:val="nil"/>
              <w:bottom w:val="single" w:color="auto" w:sz="4" w:space="0"/>
              <w:right w:val="single" w:color="auto" w:sz="4" w:space="0"/>
            </w:tcBorders>
            <w:vAlign w:val="center"/>
          </w:tcPr>
          <w:p w14:paraId="166DF554">
            <w:pPr>
              <w:jc w:val="right"/>
              <w:rPr>
                <w:rFonts w:ascii="宋体" w:hAnsi="宋体" w:eastAsia="宋体" w:cs="宋体"/>
                <w:color w:val="000000"/>
                <w:kern w:val="0"/>
                <w:sz w:val="18"/>
                <w:szCs w:val="18"/>
              </w:rPr>
            </w:pPr>
          </w:p>
        </w:tc>
      </w:tr>
      <w:tr w14:paraId="4B4A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56F3F6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vAlign w:val="center"/>
          </w:tcPr>
          <w:p w14:paraId="0F671F0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tcBorders>
              <w:top w:val="nil"/>
              <w:left w:val="nil"/>
              <w:bottom w:val="single" w:color="auto" w:sz="4" w:space="0"/>
              <w:right w:val="single" w:color="auto" w:sz="4" w:space="0"/>
            </w:tcBorders>
            <w:vAlign w:val="center"/>
          </w:tcPr>
          <w:p w14:paraId="241CD7B3">
            <w:pPr>
              <w:jc w:val="right"/>
              <w:rPr>
                <w:rFonts w:ascii="宋体" w:hAnsi="宋体" w:eastAsia="宋体" w:cs="宋体"/>
                <w:color w:val="000000"/>
                <w:kern w:val="0"/>
                <w:sz w:val="18"/>
                <w:szCs w:val="18"/>
              </w:rPr>
            </w:pPr>
          </w:p>
        </w:tc>
      </w:tr>
      <w:tr w14:paraId="29C2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E0112C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vAlign w:val="center"/>
          </w:tcPr>
          <w:p w14:paraId="037D3D1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tcBorders>
              <w:top w:val="nil"/>
              <w:left w:val="nil"/>
              <w:bottom w:val="single" w:color="auto" w:sz="4" w:space="0"/>
              <w:right w:val="single" w:color="auto" w:sz="4" w:space="0"/>
            </w:tcBorders>
            <w:vAlign w:val="center"/>
          </w:tcPr>
          <w:p w14:paraId="00385EF5">
            <w:pPr>
              <w:jc w:val="right"/>
              <w:rPr>
                <w:rFonts w:ascii="宋体" w:hAnsi="宋体" w:eastAsia="宋体" w:cs="宋体"/>
                <w:color w:val="000000"/>
                <w:kern w:val="0"/>
                <w:sz w:val="18"/>
                <w:szCs w:val="18"/>
              </w:rPr>
            </w:pPr>
          </w:p>
        </w:tc>
      </w:tr>
      <w:tr w14:paraId="0267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C9DD82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vAlign w:val="center"/>
          </w:tcPr>
          <w:p w14:paraId="0FEF002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tcBorders>
              <w:top w:val="nil"/>
              <w:left w:val="nil"/>
              <w:bottom w:val="single" w:color="auto" w:sz="4" w:space="0"/>
              <w:right w:val="single" w:color="auto" w:sz="4" w:space="0"/>
            </w:tcBorders>
            <w:vAlign w:val="center"/>
          </w:tcPr>
          <w:p w14:paraId="54F5B9A1">
            <w:pPr>
              <w:jc w:val="right"/>
              <w:rPr>
                <w:rFonts w:ascii="宋体" w:hAnsi="宋体" w:eastAsia="宋体" w:cs="宋体"/>
                <w:color w:val="000000"/>
                <w:kern w:val="0"/>
                <w:sz w:val="18"/>
                <w:szCs w:val="18"/>
              </w:rPr>
            </w:pPr>
          </w:p>
        </w:tc>
      </w:tr>
      <w:tr w14:paraId="6C19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AA8138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vAlign w:val="center"/>
          </w:tcPr>
          <w:p w14:paraId="682C5AE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tcBorders>
              <w:top w:val="nil"/>
              <w:left w:val="nil"/>
              <w:bottom w:val="single" w:color="auto" w:sz="4" w:space="0"/>
              <w:right w:val="single" w:color="auto" w:sz="4" w:space="0"/>
            </w:tcBorders>
            <w:vAlign w:val="center"/>
          </w:tcPr>
          <w:p w14:paraId="29B1FDBA">
            <w:pPr>
              <w:jc w:val="right"/>
              <w:rPr>
                <w:rFonts w:ascii="宋体" w:hAnsi="宋体" w:eastAsia="宋体" w:cs="宋体"/>
                <w:color w:val="000000"/>
                <w:kern w:val="0"/>
                <w:sz w:val="18"/>
                <w:szCs w:val="18"/>
              </w:rPr>
            </w:pPr>
          </w:p>
        </w:tc>
      </w:tr>
      <w:tr w14:paraId="161D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C1716B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vAlign w:val="center"/>
          </w:tcPr>
          <w:p w14:paraId="08D1199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tcBorders>
              <w:top w:val="nil"/>
              <w:left w:val="nil"/>
              <w:bottom w:val="single" w:color="auto" w:sz="4" w:space="0"/>
              <w:right w:val="single" w:color="auto" w:sz="4" w:space="0"/>
            </w:tcBorders>
            <w:vAlign w:val="center"/>
          </w:tcPr>
          <w:p w14:paraId="50863D79">
            <w:pPr>
              <w:jc w:val="right"/>
              <w:rPr>
                <w:rFonts w:ascii="宋体" w:hAnsi="宋体" w:eastAsia="宋体" w:cs="宋体"/>
                <w:color w:val="000000"/>
                <w:kern w:val="0"/>
                <w:sz w:val="18"/>
                <w:szCs w:val="18"/>
              </w:rPr>
            </w:pPr>
          </w:p>
        </w:tc>
      </w:tr>
      <w:tr w14:paraId="455E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DCB99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vAlign w:val="center"/>
          </w:tcPr>
          <w:p w14:paraId="3AA9DB8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tcBorders>
              <w:top w:val="nil"/>
              <w:left w:val="nil"/>
              <w:bottom w:val="single" w:color="auto" w:sz="4" w:space="0"/>
              <w:right w:val="single" w:color="auto" w:sz="4" w:space="0"/>
            </w:tcBorders>
            <w:vAlign w:val="center"/>
          </w:tcPr>
          <w:p w14:paraId="173033A7">
            <w:pPr>
              <w:jc w:val="right"/>
              <w:rPr>
                <w:rFonts w:ascii="宋体" w:hAnsi="宋体" w:eastAsia="宋体" w:cs="宋体"/>
                <w:color w:val="000000"/>
                <w:kern w:val="0"/>
                <w:sz w:val="18"/>
                <w:szCs w:val="18"/>
              </w:rPr>
            </w:pPr>
          </w:p>
        </w:tc>
      </w:tr>
      <w:tr w14:paraId="498E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F6AD8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vAlign w:val="center"/>
          </w:tcPr>
          <w:p w14:paraId="4DF6F1C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tcBorders>
              <w:top w:val="nil"/>
              <w:left w:val="nil"/>
              <w:bottom w:val="single" w:color="auto" w:sz="4" w:space="0"/>
              <w:right w:val="single" w:color="auto" w:sz="4" w:space="0"/>
            </w:tcBorders>
            <w:vAlign w:val="center"/>
          </w:tcPr>
          <w:p w14:paraId="0509F32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0.77</w:t>
            </w:r>
          </w:p>
        </w:tc>
      </w:tr>
      <w:tr w14:paraId="02B0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01ABA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vAlign w:val="center"/>
          </w:tcPr>
          <w:p w14:paraId="446CEFA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tcBorders>
              <w:top w:val="nil"/>
              <w:left w:val="nil"/>
              <w:bottom w:val="single" w:color="auto" w:sz="4" w:space="0"/>
              <w:right w:val="single" w:color="auto" w:sz="4" w:space="0"/>
            </w:tcBorders>
            <w:vAlign w:val="center"/>
          </w:tcPr>
          <w:p w14:paraId="3EC46A2C">
            <w:pPr>
              <w:jc w:val="right"/>
              <w:rPr>
                <w:rFonts w:ascii="宋体" w:hAnsi="宋体" w:eastAsia="宋体" w:cs="宋体"/>
                <w:color w:val="000000"/>
                <w:kern w:val="0"/>
                <w:sz w:val="18"/>
                <w:szCs w:val="18"/>
              </w:rPr>
            </w:pPr>
          </w:p>
        </w:tc>
      </w:tr>
      <w:tr w14:paraId="7428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8DAB75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vAlign w:val="center"/>
          </w:tcPr>
          <w:p w14:paraId="5211BFD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tcBorders>
              <w:top w:val="nil"/>
              <w:left w:val="nil"/>
              <w:bottom w:val="single" w:color="auto" w:sz="4" w:space="0"/>
              <w:right w:val="single" w:color="auto" w:sz="4" w:space="0"/>
            </w:tcBorders>
            <w:vAlign w:val="center"/>
          </w:tcPr>
          <w:p w14:paraId="33838C2A">
            <w:pPr>
              <w:jc w:val="right"/>
              <w:rPr>
                <w:rFonts w:ascii="宋体" w:hAnsi="宋体" w:eastAsia="宋体" w:cs="宋体"/>
                <w:color w:val="000000"/>
                <w:kern w:val="0"/>
                <w:sz w:val="18"/>
                <w:szCs w:val="18"/>
              </w:rPr>
            </w:pPr>
          </w:p>
        </w:tc>
      </w:tr>
      <w:tr w14:paraId="2538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4674DE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vAlign w:val="center"/>
          </w:tcPr>
          <w:p w14:paraId="24CFFB9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tcBorders>
              <w:top w:val="nil"/>
              <w:left w:val="nil"/>
              <w:bottom w:val="single" w:color="auto" w:sz="4" w:space="0"/>
              <w:right w:val="single" w:color="auto" w:sz="4" w:space="0"/>
            </w:tcBorders>
            <w:vAlign w:val="center"/>
          </w:tcPr>
          <w:p w14:paraId="24697880">
            <w:pPr>
              <w:jc w:val="right"/>
              <w:rPr>
                <w:rFonts w:ascii="宋体" w:hAnsi="宋体" w:eastAsia="宋体" w:cs="宋体"/>
                <w:color w:val="000000"/>
                <w:kern w:val="0"/>
                <w:sz w:val="18"/>
                <w:szCs w:val="18"/>
              </w:rPr>
            </w:pPr>
          </w:p>
        </w:tc>
      </w:tr>
      <w:tr w14:paraId="3BEA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DDC2FC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vAlign w:val="center"/>
          </w:tcPr>
          <w:p w14:paraId="1E0CAAE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tcBorders>
              <w:top w:val="nil"/>
              <w:left w:val="nil"/>
              <w:bottom w:val="single" w:color="auto" w:sz="4" w:space="0"/>
              <w:right w:val="single" w:color="auto" w:sz="4" w:space="0"/>
            </w:tcBorders>
            <w:vAlign w:val="center"/>
          </w:tcPr>
          <w:p w14:paraId="5FACC551">
            <w:pPr>
              <w:jc w:val="right"/>
              <w:rPr>
                <w:rFonts w:ascii="宋体" w:hAnsi="宋体" w:eastAsia="宋体" w:cs="宋体"/>
                <w:color w:val="000000"/>
                <w:kern w:val="0"/>
                <w:sz w:val="18"/>
                <w:szCs w:val="18"/>
              </w:rPr>
            </w:pPr>
          </w:p>
        </w:tc>
      </w:tr>
      <w:tr w14:paraId="44AA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B91660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vAlign w:val="center"/>
          </w:tcPr>
          <w:p w14:paraId="5A92B05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tcBorders>
              <w:top w:val="nil"/>
              <w:left w:val="nil"/>
              <w:bottom w:val="single" w:color="auto" w:sz="4" w:space="0"/>
              <w:right w:val="single" w:color="auto" w:sz="4" w:space="0"/>
            </w:tcBorders>
            <w:vAlign w:val="center"/>
          </w:tcPr>
          <w:p w14:paraId="3729E84E">
            <w:pPr>
              <w:jc w:val="right"/>
              <w:rPr>
                <w:rFonts w:ascii="宋体" w:hAnsi="宋体" w:eastAsia="宋体" w:cs="宋体"/>
                <w:color w:val="000000"/>
                <w:kern w:val="0"/>
                <w:sz w:val="18"/>
                <w:szCs w:val="18"/>
              </w:rPr>
            </w:pPr>
          </w:p>
        </w:tc>
      </w:tr>
      <w:tr w14:paraId="5BB3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2175DB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vAlign w:val="center"/>
          </w:tcPr>
          <w:p w14:paraId="3A1A920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tcBorders>
              <w:top w:val="nil"/>
              <w:left w:val="nil"/>
              <w:bottom w:val="single" w:color="auto" w:sz="4" w:space="0"/>
              <w:right w:val="single" w:color="auto" w:sz="4" w:space="0"/>
            </w:tcBorders>
            <w:vAlign w:val="center"/>
          </w:tcPr>
          <w:p w14:paraId="1593113D">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1.84</w:t>
            </w:r>
          </w:p>
        </w:tc>
      </w:tr>
      <w:tr w14:paraId="3DFF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6E0FB4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vAlign w:val="center"/>
          </w:tcPr>
          <w:p w14:paraId="75B0C71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tcBorders>
              <w:top w:val="nil"/>
              <w:left w:val="nil"/>
              <w:bottom w:val="single" w:color="auto" w:sz="4" w:space="0"/>
              <w:right w:val="single" w:color="auto" w:sz="4" w:space="0"/>
            </w:tcBorders>
            <w:vAlign w:val="center"/>
          </w:tcPr>
          <w:p w14:paraId="19573462">
            <w:pPr>
              <w:jc w:val="right"/>
              <w:rPr>
                <w:rFonts w:ascii="宋体" w:hAnsi="宋体" w:eastAsia="宋体" w:cs="宋体"/>
                <w:color w:val="000000"/>
                <w:kern w:val="0"/>
                <w:sz w:val="18"/>
                <w:szCs w:val="18"/>
              </w:rPr>
            </w:pPr>
          </w:p>
        </w:tc>
      </w:tr>
      <w:tr w14:paraId="16B3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5594AA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vAlign w:val="center"/>
          </w:tcPr>
          <w:p w14:paraId="225E1C3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tcBorders>
              <w:top w:val="nil"/>
              <w:left w:val="nil"/>
              <w:bottom w:val="single" w:color="auto" w:sz="4" w:space="0"/>
              <w:right w:val="single" w:color="auto" w:sz="4" w:space="0"/>
            </w:tcBorders>
            <w:vAlign w:val="center"/>
          </w:tcPr>
          <w:p w14:paraId="643CBC1C">
            <w:pPr>
              <w:jc w:val="right"/>
              <w:rPr>
                <w:rFonts w:ascii="宋体" w:hAnsi="宋体" w:eastAsia="宋体" w:cs="宋体"/>
                <w:color w:val="000000"/>
                <w:kern w:val="0"/>
                <w:sz w:val="18"/>
                <w:szCs w:val="18"/>
              </w:rPr>
            </w:pPr>
          </w:p>
        </w:tc>
      </w:tr>
      <w:tr w14:paraId="20AE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35CB1B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vAlign w:val="center"/>
          </w:tcPr>
          <w:p w14:paraId="13341EC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tcBorders>
              <w:top w:val="nil"/>
              <w:left w:val="nil"/>
              <w:bottom w:val="single" w:color="auto" w:sz="4" w:space="0"/>
              <w:right w:val="single" w:color="auto" w:sz="4" w:space="0"/>
            </w:tcBorders>
            <w:vAlign w:val="center"/>
          </w:tcPr>
          <w:p w14:paraId="71D84CB0">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5.81</w:t>
            </w:r>
          </w:p>
        </w:tc>
      </w:tr>
      <w:tr w14:paraId="6709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11D44A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vAlign w:val="center"/>
          </w:tcPr>
          <w:p w14:paraId="2997BCA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tcBorders>
              <w:top w:val="nil"/>
              <w:left w:val="nil"/>
              <w:bottom w:val="single" w:color="auto" w:sz="4" w:space="0"/>
              <w:right w:val="single" w:color="auto" w:sz="4" w:space="0"/>
            </w:tcBorders>
            <w:vAlign w:val="center"/>
          </w:tcPr>
          <w:p w14:paraId="723EDEF1">
            <w:pPr>
              <w:jc w:val="right"/>
              <w:rPr>
                <w:rFonts w:ascii="宋体" w:hAnsi="宋体" w:eastAsia="宋体" w:cs="宋体"/>
                <w:color w:val="000000"/>
                <w:kern w:val="0"/>
                <w:sz w:val="18"/>
                <w:szCs w:val="18"/>
              </w:rPr>
            </w:pPr>
          </w:p>
        </w:tc>
      </w:tr>
      <w:tr w14:paraId="3971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430A5F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vAlign w:val="center"/>
          </w:tcPr>
          <w:p w14:paraId="1EF580F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tcBorders>
              <w:top w:val="nil"/>
              <w:left w:val="nil"/>
              <w:bottom w:val="single" w:color="auto" w:sz="4" w:space="0"/>
              <w:right w:val="single" w:color="auto" w:sz="4" w:space="0"/>
            </w:tcBorders>
            <w:vAlign w:val="center"/>
          </w:tcPr>
          <w:p w14:paraId="4D76169D">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1.46</w:t>
            </w:r>
          </w:p>
        </w:tc>
      </w:tr>
      <w:tr w14:paraId="026D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884E762">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vAlign w:val="center"/>
          </w:tcPr>
          <w:p w14:paraId="09C655B0">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tcBorders>
              <w:top w:val="nil"/>
              <w:left w:val="nil"/>
              <w:bottom w:val="single" w:color="auto" w:sz="4" w:space="0"/>
              <w:right w:val="single" w:color="auto" w:sz="4" w:space="0"/>
            </w:tcBorders>
            <w:vAlign w:val="center"/>
          </w:tcPr>
          <w:p w14:paraId="738B5192">
            <w:pPr>
              <w:keepNext w:val="0"/>
              <w:keepLines w:val="0"/>
              <w:widowControl/>
              <w:suppressLineNumbers w:val="0"/>
              <w:jc w:val="right"/>
              <w:textAlignment w:val="center"/>
              <w:rPr>
                <w:rFonts w:hint="default" w:ascii="宋体" w:hAnsi="宋体" w:eastAsia="宋体" w:cs="宋体"/>
                <w:b/>
                <w:bCs/>
                <w:color w:val="000000"/>
                <w:kern w:val="0"/>
                <w:sz w:val="18"/>
                <w:szCs w:val="18"/>
                <w:lang w:val="en-US"/>
              </w:rPr>
            </w:pPr>
            <w:r>
              <w:rPr>
                <w:rFonts w:hint="eastAsia" w:ascii="宋体" w:hAnsi="宋体" w:cs="宋体"/>
                <w:i w:val="0"/>
                <w:iCs w:val="0"/>
                <w:color w:val="000000"/>
                <w:kern w:val="0"/>
                <w:sz w:val="18"/>
                <w:szCs w:val="18"/>
                <w:u w:val="none"/>
                <w:lang w:val="en-US" w:eastAsia="zh-CN" w:bidi="ar"/>
              </w:rPr>
              <w:t>33.13</w:t>
            </w:r>
          </w:p>
        </w:tc>
      </w:tr>
      <w:tr w14:paraId="2A46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D6177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vAlign w:val="center"/>
          </w:tcPr>
          <w:p w14:paraId="18E8830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tcBorders>
              <w:top w:val="nil"/>
              <w:left w:val="nil"/>
              <w:bottom w:val="single" w:color="auto" w:sz="4" w:space="0"/>
              <w:right w:val="single" w:color="auto" w:sz="4" w:space="0"/>
            </w:tcBorders>
            <w:vAlign w:val="center"/>
          </w:tcPr>
          <w:p w14:paraId="2EFBD8A8">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20.28</w:t>
            </w:r>
          </w:p>
        </w:tc>
      </w:tr>
      <w:tr w14:paraId="48CB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458A8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vAlign w:val="center"/>
          </w:tcPr>
          <w:p w14:paraId="7FFEE34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tcBorders>
              <w:top w:val="nil"/>
              <w:left w:val="nil"/>
              <w:bottom w:val="single" w:color="auto" w:sz="4" w:space="0"/>
              <w:right w:val="single" w:color="auto" w:sz="4" w:space="0"/>
            </w:tcBorders>
            <w:vAlign w:val="center"/>
          </w:tcPr>
          <w:p w14:paraId="15B78FAE">
            <w:pPr>
              <w:jc w:val="right"/>
              <w:rPr>
                <w:rFonts w:ascii="宋体" w:hAnsi="宋体" w:eastAsia="宋体" w:cs="宋体"/>
                <w:color w:val="000000"/>
                <w:kern w:val="0"/>
                <w:sz w:val="18"/>
                <w:szCs w:val="18"/>
              </w:rPr>
            </w:pPr>
          </w:p>
        </w:tc>
      </w:tr>
      <w:tr w14:paraId="4DC7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E24FB3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vAlign w:val="center"/>
          </w:tcPr>
          <w:p w14:paraId="540DD71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tcBorders>
              <w:top w:val="nil"/>
              <w:left w:val="nil"/>
              <w:bottom w:val="single" w:color="auto" w:sz="4" w:space="0"/>
              <w:right w:val="single" w:color="auto" w:sz="4" w:space="0"/>
            </w:tcBorders>
            <w:vAlign w:val="center"/>
          </w:tcPr>
          <w:p w14:paraId="5F1C90DC">
            <w:pPr>
              <w:jc w:val="right"/>
              <w:rPr>
                <w:rFonts w:ascii="宋体" w:hAnsi="宋体" w:eastAsia="宋体" w:cs="宋体"/>
                <w:color w:val="000000"/>
                <w:kern w:val="0"/>
                <w:sz w:val="18"/>
                <w:szCs w:val="18"/>
              </w:rPr>
            </w:pPr>
          </w:p>
        </w:tc>
      </w:tr>
      <w:tr w14:paraId="38CF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5FE3D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vAlign w:val="center"/>
          </w:tcPr>
          <w:p w14:paraId="238B81E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tcBorders>
              <w:top w:val="nil"/>
              <w:left w:val="nil"/>
              <w:bottom w:val="single" w:color="auto" w:sz="4" w:space="0"/>
              <w:right w:val="single" w:color="auto" w:sz="4" w:space="0"/>
            </w:tcBorders>
            <w:vAlign w:val="center"/>
          </w:tcPr>
          <w:p w14:paraId="2F609BF5">
            <w:pPr>
              <w:jc w:val="right"/>
              <w:rPr>
                <w:rFonts w:ascii="宋体" w:hAnsi="宋体" w:eastAsia="宋体" w:cs="宋体"/>
                <w:color w:val="000000"/>
                <w:kern w:val="0"/>
                <w:sz w:val="18"/>
                <w:szCs w:val="18"/>
              </w:rPr>
            </w:pPr>
          </w:p>
        </w:tc>
      </w:tr>
      <w:tr w14:paraId="236A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B66BD1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vAlign w:val="center"/>
          </w:tcPr>
          <w:p w14:paraId="348162B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tcBorders>
              <w:top w:val="nil"/>
              <w:left w:val="nil"/>
              <w:bottom w:val="single" w:color="auto" w:sz="4" w:space="0"/>
              <w:right w:val="single" w:color="auto" w:sz="4" w:space="0"/>
            </w:tcBorders>
            <w:vAlign w:val="center"/>
          </w:tcPr>
          <w:p w14:paraId="5CD216D5">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12.85</w:t>
            </w:r>
          </w:p>
        </w:tc>
      </w:tr>
      <w:tr w14:paraId="6AD9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B9EBBE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vAlign w:val="center"/>
          </w:tcPr>
          <w:p w14:paraId="6817F0F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tcBorders>
              <w:top w:val="nil"/>
              <w:left w:val="nil"/>
              <w:bottom w:val="single" w:color="auto" w:sz="4" w:space="0"/>
              <w:right w:val="single" w:color="auto" w:sz="4" w:space="0"/>
            </w:tcBorders>
            <w:vAlign w:val="center"/>
          </w:tcPr>
          <w:p w14:paraId="0AA0D8C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E3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24A9CE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vAlign w:val="center"/>
          </w:tcPr>
          <w:p w14:paraId="76652CD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tcBorders>
              <w:top w:val="nil"/>
              <w:left w:val="nil"/>
              <w:bottom w:val="single" w:color="auto" w:sz="4" w:space="0"/>
              <w:right w:val="single" w:color="auto" w:sz="4" w:space="0"/>
            </w:tcBorders>
            <w:vAlign w:val="center"/>
          </w:tcPr>
          <w:p w14:paraId="79F340E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BA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1388E2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vAlign w:val="center"/>
          </w:tcPr>
          <w:p w14:paraId="1EB4B23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tcBorders>
              <w:top w:val="nil"/>
              <w:left w:val="nil"/>
              <w:bottom w:val="single" w:color="auto" w:sz="4" w:space="0"/>
              <w:right w:val="single" w:color="auto" w:sz="4" w:space="0"/>
            </w:tcBorders>
            <w:vAlign w:val="center"/>
          </w:tcPr>
          <w:p w14:paraId="09F8C37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72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4D19E4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vAlign w:val="center"/>
          </w:tcPr>
          <w:p w14:paraId="30B80D0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tcBorders>
              <w:top w:val="nil"/>
              <w:left w:val="nil"/>
              <w:bottom w:val="single" w:color="auto" w:sz="4" w:space="0"/>
              <w:right w:val="single" w:color="auto" w:sz="4" w:space="0"/>
            </w:tcBorders>
            <w:vAlign w:val="center"/>
          </w:tcPr>
          <w:p w14:paraId="2CB2563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08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922B9D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vAlign w:val="center"/>
          </w:tcPr>
          <w:p w14:paraId="48FCED5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tcBorders>
              <w:top w:val="nil"/>
              <w:left w:val="nil"/>
              <w:bottom w:val="single" w:color="auto" w:sz="4" w:space="0"/>
              <w:right w:val="single" w:color="auto" w:sz="4" w:space="0"/>
            </w:tcBorders>
            <w:vAlign w:val="center"/>
          </w:tcPr>
          <w:p w14:paraId="30F6052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F1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38669D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vAlign w:val="center"/>
          </w:tcPr>
          <w:p w14:paraId="0A076FD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tcBorders>
              <w:top w:val="nil"/>
              <w:left w:val="nil"/>
              <w:bottom w:val="single" w:color="auto" w:sz="4" w:space="0"/>
              <w:right w:val="single" w:color="auto" w:sz="4" w:space="0"/>
            </w:tcBorders>
            <w:vAlign w:val="center"/>
          </w:tcPr>
          <w:p w14:paraId="6571E0B6">
            <w:pPr>
              <w:widowControl/>
              <w:spacing w:line="240" w:lineRule="auto"/>
              <w:jc w:val="right"/>
              <w:rPr>
                <w:rFonts w:ascii="宋体" w:hAnsi="宋体" w:eastAsia="宋体" w:cs="宋体"/>
                <w:color w:val="000000"/>
                <w:kern w:val="0"/>
                <w:sz w:val="18"/>
                <w:szCs w:val="18"/>
              </w:rPr>
            </w:pPr>
          </w:p>
        </w:tc>
      </w:tr>
      <w:tr w14:paraId="4C28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D78B56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vAlign w:val="center"/>
          </w:tcPr>
          <w:p w14:paraId="2EB26F4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tcBorders>
              <w:top w:val="nil"/>
              <w:left w:val="nil"/>
              <w:bottom w:val="single" w:color="auto" w:sz="4" w:space="0"/>
              <w:right w:val="single" w:color="auto" w:sz="4" w:space="0"/>
            </w:tcBorders>
            <w:vAlign w:val="center"/>
          </w:tcPr>
          <w:p w14:paraId="1A2FD1A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5E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15FC29F">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vAlign w:val="center"/>
          </w:tcPr>
          <w:p w14:paraId="364F3476">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tcBorders>
              <w:top w:val="nil"/>
              <w:left w:val="nil"/>
              <w:bottom w:val="single" w:color="auto" w:sz="4" w:space="0"/>
              <w:right w:val="single" w:color="auto" w:sz="4" w:space="0"/>
            </w:tcBorders>
            <w:vAlign w:val="center"/>
          </w:tcPr>
          <w:p w14:paraId="276B74A0">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2713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48CE68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vAlign w:val="center"/>
          </w:tcPr>
          <w:p w14:paraId="25534D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tcBorders>
              <w:top w:val="nil"/>
              <w:left w:val="nil"/>
              <w:bottom w:val="single" w:color="auto" w:sz="4" w:space="0"/>
              <w:right w:val="single" w:color="auto" w:sz="4" w:space="0"/>
            </w:tcBorders>
            <w:vAlign w:val="center"/>
          </w:tcPr>
          <w:p w14:paraId="4239522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C5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1BD038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vAlign w:val="center"/>
          </w:tcPr>
          <w:p w14:paraId="6EFEE34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tcBorders>
              <w:top w:val="nil"/>
              <w:left w:val="nil"/>
              <w:bottom w:val="single" w:color="auto" w:sz="4" w:space="0"/>
              <w:right w:val="single" w:color="auto" w:sz="4" w:space="0"/>
            </w:tcBorders>
            <w:vAlign w:val="center"/>
          </w:tcPr>
          <w:p w14:paraId="2076050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E1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FAE204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vAlign w:val="center"/>
          </w:tcPr>
          <w:p w14:paraId="63BFA9C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tcBorders>
              <w:top w:val="nil"/>
              <w:left w:val="nil"/>
              <w:bottom w:val="single" w:color="auto" w:sz="4" w:space="0"/>
              <w:right w:val="single" w:color="auto" w:sz="4" w:space="0"/>
            </w:tcBorders>
            <w:vAlign w:val="center"/>
          </w:tcPr>
          <w:p w14:paraId="6925C7E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7B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17B99C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vAlign w:val="center"/>
          </w:tcPr>
          <w:p w14:paraId="59064DB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tcBorders>
              <w:top w:val="nil"/>
              <w:left w:val="nil"/>
              <w:bottom w:val="single" w:color="auto" w:sz="4" w:space="0"/>
              <w:right w:val="single" w:color="auto" w:sz="4" w:space="0"/>
            </w:tcBorders>
            <w:vAlign w:val="center"/>
          </w:tcPr>
          <w:p w14:paraId="44F3BB0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4D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858450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vAlign w:val="center"/>
          </w:tcPr>
          <w:p w14:paraId="1778E7B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tcBorders>
              <w:top w:val="nil"/>
              <w:left w:val="nil"/>
              <w:bottom w:val="single" w:color="auto" w:sz="4" w:space="0"/>
              <w:right w:val="single" w:color="auto" w:sz="4" w:space="0"/>
            </w:tcBorders>
            <w:vAlign w:val="center"/>
          </w:tcPr>
          <w:p w14:paraId="52234322">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1D8E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C514A2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vAlign w:val="center"/>
          </w:tcPr>
          <w:p w14:paraId="7BFA119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tcBorders>
              <w:top w:val="nil"/>
              <w:left w:val="nil"/>
              <w:bottom w:val="single" w:color="auto" w:sz="4" w:space="0"/>
              <w:right w:val="single" w:color="auto" w:sz="4" w:space="0"/>
            </w:tcBorders>
            <w:vAlign w:val="center"/>
          </w:tcPr>
          <w:p w14:paraId="257A6D9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42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E26B14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vAlign w:val="center"/>
          </w:tcPr>
          <w:p w14:paraId="4A63586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tcBorders>
              <w:top w:val="nil"/>
              <w:left w:val="nil"/>
              <w:bottom w:val="single" w:color="auto" w:sz="4" w:space="0"/>
              <w:right w:val="single" w:color="auto" w:sz="4" w:space="0"/>
            </w:tcBorders>
            <w:vAlign w:val="center"/>
          </w:tcPr>
          <w:p w14:paraId="69BA786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1F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FF3D6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vAlign w:val="center"/>
          </w:tcPr>
          <w:p w14:paraId="241E3E1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tcBorders>
              <w:top w:val="nil"/>
              <w:left w:val="nil"/>
              <w:bottom w:val="single" w:color="auto" w:sz="4" w:space="0"/>
              <w:right w:val="single" w:color="auto" w:sz="4" w:space="0"/>
            </w:tcBorders>
            <w:vAlign w:val="center"/>
          </w:tcPr>
          <w:p w14:paraId="2951B31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07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495CEF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vAlign w:val="center"/>
          </w:tcPr>
          <w:p w14:paraId="1B84A16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tcBorders>
              <w:top w:val="nil"/>
              <w:left w:val="nil"/>
              <w:bottom w:val="single" w:color="auto" w:sz="4" w:space="0"/>
              <w:right w:val="single" w:color="auto" w:sz="4" w:space="0"/>
            </w:tcBorders>
            <w:vAlign w:val="center"/>
          </w:tcPr>
          <w:p w14:paraId="1C2D504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7E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E9E3E3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vAlign w:val="center"/>
          </w:tcPr>
          <w:p w14:paraId="1576245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tcBorders>
              <w:top w:val="nil"/>
              <w:left w:val="nil"/>
              <w:bottom w:val="single" w:color="auto" w:sz="4" w:space="0"/>
              <w:right w:val="single" w:color="auto" w:sz="4" w:space="0"/>
            </w:tcBorders>
            <w:vAlign w:val="center"/>
          </w:tcPr>
          <w:p w14:paraId="0997010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3C4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2AD915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vAlign w:val="center"/>
          </w:tcPr>
          <w:p w14:paraId="7269F75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tcBorders>
              <w:top w:val="nil"/>
              <w:left w:val="nil"/>
              <w:bottom w:val="single" w:color="auto" w:sz="4" w:space="0"/>
              <w:right w:val="single" w:color="auto" w:sz="4" w:space="0"/>
            </w:tcBorders>
            <w:vAlign w:val="center"/>
          </w:tcPr>
          <w:p w14:paraId="30DA6AF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A8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F7EF2B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vAlign w:val="center"/>
          </w:tcPr>
          <w:p w14:paraId="0B9A85E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tcBorders>
              <w:top w:val="nil"/>
              <w:left w:val="nil"/>
              <w:bottom w:val="single" w:color="auto" w:sz="4" w:space="0"/>
              <w:right w:val="single" w:color="auto" w:sz="4" w:space="0"/>
            </w:tcBorders>
            <w:vAlign w:val="center"/>
          </w:tcPr>
          <w:p w14:paraId="73FADA6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D9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197336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vAlign w:val="center"/>
          </w:tcPr>
          <w:p w14:paraId="5C3A985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tcBorders>
              <w:top w:val="nil"/>
              <w:left w:val="nil"/>
              <w:bottom w:val="single" w:color="auto" w:sz="4" w:space="0"/>
              <w:right w:val="single" w:color="auto" w:sz="4" w:space="0"/>
            </w:tcBorders>
            <w:vAlign w:val="center"/>
          </w:tcPr>
          <w:p w14:paraId="4A62B94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A0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444AC4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vAlign w:val="center"/>
          </w:tcPr>
          <w:p w14:paraId="05D5A47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tcBorders>
              <w:top w:val="nil"/>
              <w:left w:val="nil"/>
              <w:bottom w:val="single" w:color="auto" w:sz="4" w:space="0"/>
              <w:right w:val="single" w:color="auto" w:sz="4" w:space="0"/>
            </w:tcBorders>
            <w:vAlign w:val="center"/>
          </w:tcPr>
          <w:p w14:paraId="234F876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47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5210E2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vAlign w:val="center"/>
          </w:tcPr>
          <w:p w14:paraId="65D21DB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tcBorders>
              <w:top w:val="nil"/>
              <w:left w:val="nil"/>
              <w:bottom w:val="single" w:color="auto" w:sz="4" w:space="0"/>
              <w:right w:val="single" w:color="auto" w:sz="4" w:space="0"/>
            </w:tcBorders>
            <w:vAlign w:val="center"/>
          </w:tcPr>
          <w:p w14:paraId="04BD1EE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97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7BD42F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vAlign w:val="center"/>
          </w:tcPr>
          <w:p w14:paraId="61D576D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tcBorders>
              <w:top w:val="nil"/>
              <w:left w:val="nil"/>
              <w:bottom w:val="single" w:color="auto" w:sz="4" w:space="0"/>
              <w:right w:val="single" w:color="auto" w:sz="4" w:space="0"/>
            </w:tcBorders>
            <w:vAlign w:val="center"/>
          </w:tcPr>
          <w:p w14:paraId="35A8659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36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2D7488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vAlign w:val="center"/>
          </w:tcPr>
          <w:p w14:paraId="3A29F81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tcBorders>
              <w:top w:val="nil"/>
              <w:left w:val="nil"/>
              <w:bottom w:val="single" w:color="auto" w:sz="4" w:space="0"/>
              <w:right w:val="single" w:color="auto" w:sz="4" w:space="0"/>
            </w:tcBorders>
            <w:vAlign w:val="center"/>
          </w:tcPr>
          <w:p w14:paraId="024E830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92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77B4544">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vAlign w:val="center"/>
          </w:tcPr>
          <w:p w14:paraId="6493AB9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tcBorders>
              <w:top w:val="nil"/>
              <w:left w:val="nil"/>
              <w:bottom w:val="single" w:color="auto" w:sz="4" w:space="0"/>
              <w:right w:val="single" w:color="auto" w:sz="4" w:space="0"/>
            </w:tcBorders>
            <w:vAlign w:val="center"/>
          </w:tcPr>
          <w:p w14:paraId="65143832">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5FF0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014172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vAlign w:val="center"/>
          </w:tcPr>
          <w:p w14:paraId="1B8116E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tcBorders>
              <w:top w:val="nil"/>
              <w:left w:val="nil"/>
              <w:bottom w:val="single" w:color="auto" w:sz="4" w:space="0"/>
              <w:right w:val="single" w:color="auto" w:sz="4" w:space="0"/>
            </w:tcBorders>
            <w:vAlign w:val="center"/>
          </w:tcPr>
          <w:p w14:paraId="747AA91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9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2C005F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vAlign w:val="center"/>
          </w:tcPr>
          <w:p w14:paraId="7D4ACBB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tcBorders>
              <w:top w:val="nil"/>
              <w:left w:val="nil"/>
              <w:bottom w:val="single" w:color="auto" w:sz="4" w:space="0"/>
              <w:right w:val="single" w:color="auto" w:sz="4" w:space="0"/>
            </w:tcBorders>
            <w:vAlign w:val="center"/>
          </w:tcPr>
          <w:p w14:paraId="2466386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C1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B891E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vAlign w:val="center"/>
          </w:tcPr>
          <w:p w14:paraId="020F4B3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tcBorders>
              <w:top w:val="nil"/>
              <w:left w:val="nil"/>
              <w:bottom w:val="single" w:color="auto" w:sz="4" w:space="0"/>
              <w:right w:val="single" w:color="auto" w:sz="4" w:space="0"/>
            </w:tcBorders>
            <w:vAlign w:val="center"/>
          </w:tcPr>
          <w:p w14:paraId="41B00C7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B5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167463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vAlign w:val="center"/>
          </w:tcPr>
          <w:p w14:paraId="34694F1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tcBorders>
              <w:top w:val="nil"/>
              <w:left w:val="nil"/>
              <w:bottom w:val="single" w:color="auto" w:sz="4" w:space="0"/>
              <w:right w:val="single" w:color="auto" w:sz="4" w:space="0"/>
            </w:tcBorders>
            <w:vAlign w:val="center"/>
          </w:tcPr>
          <w:p w14:paraId="4C36AFA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404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DD3CFF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vAlign w:val="center"/>
          </w:tcPr>
          <w:p w14:paraId="41BAACA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tcBorders>
              <w:top w:val="nil"/>
              <w:left w:val="nil"/>
              <w:bottom w:val="single" w:color="auto" w:sz="4" w:space="0"/>
              <w:right w:val="single" w:color="auto" w:sz="4" w:space="0"/>
            </w:tcBorders>
            <w:vAlign w:val="center"/>
          </w:tcPr>
          <w:p w14:paraId="5BBFB94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5C5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8AF5B7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vAlign w:val="center"/>
          </w:tcPr>
          <w:p w14:paraId="604F006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tcBorders>
              <w:top w:val="nil"/>
              <w:left w:val="nil"/>
              <w:bottom w:val="single" w:color="auto" w:sz="4" w:space="0"/>
              <w:right w:val="single" w:color="auto" w:sz="4" w:space="0"/>
            </w:tcBorders>
            <w:vAlign w:val="center"/>
          </w:tcPr>
          <w:p w14:paraId="10BC9A5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E2A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EF5B84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vAlign w:val="center"/>
          </w:tcPr>
          <w:p w14:paraId="6B28168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tcBorders>
              <w:top w:val="nil"/>
              <w:left w:val="nil"/>
              <w:bottom w:val="single" w:color="auto" w:sz="4" w:space="0"/>
              <w:right w:val="single" w:color="auto" w:sz="4" w:space="0"/>
            </w:tcBorders>
            <w:vAlign w:val="center"/>
          </w:tcPr>
          <w:p w14:paraId="790DD8F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F77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6C7BDD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vAlign w:val="center"/>
          </w:tcPr>
          <w:p w14:paraId="02439F6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tcBorders>
              <w:top w:val="nil"/>
              <w:left w:val="nil"/>
              <w:bottom w:val="single" w:color="auto" w:sz="4" w:space="0"/>
              <w:right w:val="single" w:color="auto" w:sz="4" w:space="0"/>
            </w:tcBorders>
            <w:vAlign w:val="center"/>
          </w:tcPr>
          <w:p w14:paraId="50C29D0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7D0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4D990C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vAlign w:val="center"/>
          </w:tcPr>
          <w:p w14:paraId="4914058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tcBorders>
              <w:top w:val="nil"/>
              <w:left w:val="nil"/>
              <w:bottom w:val="single" w:color="auto" w:sz="4" w:space="0"/>
              <w:right w:val="single" w:color="auto" w:sz="4" w:space="0"/>
            </w:tcBorders>
            <w:vAlign w:val="center"/>
          </w:tcPr>
          <w:p w14:paraId="6059216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B70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D4E674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vAlign w:val="center"/>
          </w:tcPr>
          <w:p w14:paraId="5B6E181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tcBorders>
              <w:top w:val="nil"/>
              <w:left w:val="nil"/>
              <w:bottom w:val="single" w:color="auto" w:sz="4" w:space="0"/>
              <w:right w:val="single" w:color="auto" w:sz="4" w:space="0"/>
            </w:tcBorders>
            <w:vAlign w:val="center"/>
          </w:tcPr>
          <w:p w14:paraId="51D037C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890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2EC32E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vAlign w:val="center"/>
          </w:tcPr>
          <w:p w14:paraId="596CB99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tcBorders>
              <w:top w:val="nil"/>
              <w:left w:val="nil"/>
              <w:bottom w:val="single" w:color="auto" w:sz="4" w:space="0"/>
              <w:right w:val="single" w:color="auto" w:sz="4" w:space="0"/>
            </w:tcBorders>
            <w:vAlign w:val="center"/>
          </w:tcPr>
          <w:p w14:paraId="177BDA1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C19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0FA166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vAlign w:val="center"/>
          </w:tcPr>
          <w:p w14:paraId="2C3537F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tcBorders>
              <w:top w:val="nil"/>
              <w:left w:val="nil"/>
              <w:bottom w:val="single" w:color="auto" w:sz="4" w:space="0"/>
              <w:right w:val="single" w:color="auto" w:sz="4" w:space="0"/>
            </w:tcBorders>
            <w:vAlign w:val="center"/>
          </w:tcPr>
          <w:p w14:paraId="10449B2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D07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A12EE3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vAlign w:val="center"/>
          </w:tcPr>
          <w:p w14:paraId="05BA134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tcBorders>
              <w:top w:val="nil"/>
              <w:left w:val="nil"/>
              <w:bottom w:val="single" w:color="auto" w:sz="4" w:space="0"/>
              <w:right w:val="single" w:color="auto" w:sz="4" w:space="0"/>
            </w:tcBorders>
            <w:vAlign w:val="center"/>
          </w:tcPr>
          <w:p w14:paraId="278D686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6C3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C8D07A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vAlign w:val="center"/>
          </w:tcPr>
          <w:p w14:paraId="2AF3178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tcBorders>
              <w:top w:val="nil"/>
              <w:left w:val="nil"/>
              <w:bottom w:val="single" w:color="auto" w:sz="4" w:space="0"/>
              <w:right w:val="single" w:color="auto" w:sz="4" w:space="0"/>
            </w:tcBorders>
            <w:vAlign w:val="center"/>
          </w:tcPr>
          <w:p w14:paraId="0CDBD35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246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F610D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vAlign w:val="center"/>
          </w:tcPr>
          <w:p w14:paraId="3A905F7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tcBorders>
              <w:top w:val="nil"/>
              <w:left w:val="nil"/>
              <w:bottom w:val="single" w:color="auto" w:sz="4" w:space="0"/>
              <w:right w:val="single" w:color="auto" w:sz="4" w:space="0"/>
            </w:tcBorders>
            <w:vAlign w:val="center"/>
          </w:tcPr>
          <w:p w14:paraId="4569450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9E0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92D5DC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vAlign w:val="center"/>
          </w:tcPr>
          <w:p w14:paraId="088DBEA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tcBorders>
              <w:top w:val="nil"/>
              <w:left w:val="nil"/>
              <w:bottom w:val="single" w:color="auto" w:sz="4" w:space="0"/>
              <w:right w:val="single" w:color="auto" w:sz="4" w:space="0"/>
            </w:tcBorders>
            <w:vAlign w:val="center"/>
          </w:tcPr>
          <w:p w14:paraId="272C823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F20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7C1DB4E">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vAlign w:val="center"/>
          </w:tcPr>
          <w:p w14:paraId="6CF635F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tcBorders>
              <w:top w:val="nil"/>
              <w:left w:val="nil"/>
              <w:bottom w:val="single" w:color="auto" w:sz="4" w:space="0"/>
              <w:right w:val="single" w:color="auto" w:sz="4" w:space="0"/>
            </w:tcBorders>
            <w:vAlign w:val="center"/>
          </w:tcPr>
          <w:p w14:paraId="6BB89B40">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23D4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E25AAE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vAlign w:val="center"/>
          </w:tcPr>
          <w:p w14:paraId="06EB5E7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tcBorders>
              <w:top w:val="nil"/>
              <w:left w:val="nil"/>
              <w:bottom w:val="single" w:color="auto" w:sz="4" w:space="0"/>
              <w:right w:val="single" w:color="auto" w:sz="4" w:space="0"/>
            </w:tcBorders>
            <w:vAlign w:val="center"/>
          </w:tcPr>
          <w:p w14:paraId="0AF32DD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EE7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B15D51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vAlign w:val="center"/>
          </w:tcPr>
          <w:p w14:paraId="70D260B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tcBorders>
              <w:top w:val="nil"/>
              <w:left w:val="nil"/>
              <w:bottom w:val="single" w:color="auto" w:sz="4" w:space="0"/>
              <w:right w:val="single" w:color="auto" w:sz="4" w:space="0"/>
            </w:tcBorders>
            <w:vAlign w:val="center"/>
          </w:tcPr>
          <w:p w14:paraId="2BECBC9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56E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FCE485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nil"/>
              <w:left w:val="nil"/>
              <w:bottom w:val="single" w:color="auto" w:sz="4" w:space="0"/>
              <w:right w:val="single" w:color="auto" w:sz="4" w:space="0"/>
            </w:tcBorders>
            <w:vAlign w:val="center"/>
          </w:tcPr>
          <w:p w14:paraId="023CF569">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tcBorders>
              <w:top w:val="nil"/>
              <w:left w:val="nil"/>
              <w:bottom w:val="single" w:color="auto" w:sz="4" w:space="0"/>
              <w:right w:val="single" w:color="auto" w:sz="4" w:space="0"/>
            </w:tcBorders>
            <w:vAlign w:val="center"/>
          </w:tcPr>
          <w:p w14:paraId="139DA46D">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06A8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807C8F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nil"/>
              <w:left w:val="nil"/>
              <w:bottom w:val="single" w:color="auto" w:sz="4" w:space="0"/>
              <w:right w:val="single" w:color="auto" w:sz="4" w:space="0"/>
            </w:tcBorders>
            <w:vAlign w:val="center"/>
          </w:tcPr>
          <w:p w14:paraId="709154F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tcBorders>
              <w:top w:val="nil"/>
              <w:left w:val="nil"/>
              <w:bottom w:val="single" w:color="auto" w:sz="4" w:space="0"/>
              <w:right w:val="single" w:color="auto" w:sz="4" w:space="0"/>
            </w:tcBorders>
            <w:vAlign w:val="center"/>
          </w:tcPr>
          <w:p w14:paraId="4EB3AF0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99E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9A0453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vAlign w:val="center"/>
          </w:tcPr>
          <w:p w14:paraId="16BC8D5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tcBorders>
              <w:top w:val="nil"/>
              <w:left w:val="nil"/>
              <w:bottom w:val="single" w:color="auto" w:sz="4" w:space="0"/>
              <w:right w:val="single" w:color="auto" w:sz="4" w:space="0"/>
            </w:tcBorders>
            <w:vAlign w:val="center"/>
          </w:tcPr>
          <w:p w14:paraId="7D5D4F6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C0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956FE0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vAlign w:val="center"/>
          </w:tcPr>
          <w:p w14:paraId="4AFE7A2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tcBorders>
              <w:top w:val="nil"/>
              <w:left w:val="nil"/>
              <w:bottom w:val="single" w:color="auto" w:sz="4" w:space="0"/>
              <w:right w:val="single" w:color="auto" w:sz="4" w:space="0"/>
            </w:tcBorders>
            <w:vAlign w:val="center"/>
          </w:tcPr>
          <w:p w14:paraId="2D40F60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F74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BFC1AC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vAlign w:val="center"/>
          </w:tcPr>
          <w:p w14:paraId="124FA1F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tcBorders>
              <w:top w:val="nil"/>
              <w:left w:val="nil"/>
              <w:bottom w:val="single" w:color="auto" w:sz="4" w:space="0"/>
              <w:right w:val="single" w:color="auto" w:sz="4" w:space="0"/>
            </w:tcBorders>
            <w:vAlign w:val="center"/>
          </w:tcPr>
          <w:p w14:paraId="6AF65FE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82B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54C1FD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vAlign w:val="center"/>
          </w:tcPr>
          <w:p w14:paraId="039715B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tcBorders>
              <w:top w:val="nil"/>
              <w:left w:val="nil"/>
              <w:bottom w:val="single" w:color="auto" w:sz="4" w:space="0"/>
              <w:right w:val="single" w:color="auto" w:sz="4" w:space="0"/>
            </w:tcBorders>
            <w:vAlign w:val="center"/>
          </w:tcPr>
          <w:p w14:paraId="46EF382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8F8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4728CE2">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vAlign w:val="center"/>
          </w:tcPr>
          <w:p w14:paraId="7C090F3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tcBorders>
              <w:top w:val="nil"/>
              <w:left w:val="nil"/>
              <w:bottom w:val="single" w:color="auto" w:sz="4" w:space="0"/>
              <w:right w:val="single" w:color="auto" w:sz="4" w:space="0"/>
            </w:tcBorders>
            <w:vAlign w:val="center"/>
          </w:tcPr>
          <w:p w14:paraId="475C2C1C">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0C02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E19EE0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vAlign w:val="center"/>
          </w:tcPr>
          <w:p w14:paraId="19DF515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tcBorders>
              <w:top w:val="nil"/>
              <w:left w:val="nil"/>
              <w:bottom w:val="single" w:color="auto" w:sz="4" w:space="0"/>
              <w:right w:val="single" w:color="auto" w:sz="4" w:space="0"/>
            </w:tcBorders>
            <w:vAlign w:val="center"/>
          </w:tcPr>
          <w:p w14:paraId="345AFAB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F8B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96F0D1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vAlign w:val="center"/>
          </w:tcPr>
          <w:p w14:paraId="1076468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tcBorders>
              <w:top w:val="nil"/>
              <w:left w:val="nil"/>
              <w:bottom w:val="single" w:color="auto" w:sz="4" w:space="0"/>
              <w:right w:val="single" w:color="auto" w:sz="4" w:space="0"/>
            </w:tcBorders>
            <w:vAlign w:val="center"/>
          </w:tcPr>
          <w:p w14:paraId="2D75610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DCF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4B4A01B">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4252" w:type="dxa"/>
            <w:tcBorders>
              <w:top w:val="nil"/>
              <w:left w:val="nil"/>
              <w:bottom w:val="single" w:color="auto" w:sz="4" w:space="0"/>
              <w:right w:val="single" w:color="auto" w:sz="4" w:space="0"/>
            </w:tcBorders>
            <w:vAlign w:val="center"/>
          </w:tcPr>
          <w:p w14:paraId="3CF4DB4D">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 xml:space="preserve">    对机关事业单位职业年金的补助</w:t>
            </w:r>
          </w:p>
        </w:tc>
        <w:tc>
          <w:tcPr>
            <w:tcW w:w="2552" w:type="dxa"/>
            <w:tcBorders>
              <w:top w:val="nil"/>
              <w:left w:val="nil"/>
              <w:bottom w:val="single" w:color="auto" w:sz="4" w:space="0"/>
              <w:right w:val="single" w:color="auto" w:sz="4" w:space="0"/>
            </w:tcBorders>
            <w:vAlign w:val="center"/>
          </w:tcPr>
          <w:p w14:paraId="04BA1D72">
            <w:pPr>
              <w:widowControl/>
              <w:spacing w:line="240" w:lineRule="auto"/>
              <w:jc w:val="right"/>
              <w:rPr>
                <w:rFonts w:ascii="宋体" w:hAnsi="宋体" w:eastAsia="宋体" w:cs="宋体"/>
                <w:b w:val="0"/>
                <w:bCs/>
                <w:kern w:val="0"/>
                <w:sz w:val="18"/>
                <w:szCs w:val="18"/>
              </w:rPr>
            </w:pPr>
          </w:p>
        </w:tc>
      </w:tr>
      <w:tr w14:paraId="67AD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BEF2FD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vAlign w:val="center"/>
          </w:tcPr>
          <w:p w14:paraId="2DAD4B84">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tcBorders>
              <w:top w:val="nil"/>
              <w:left w:val="nil"/>
              <w:bottom w:val="single" w:color="auto" w:sz="4" w:space="0"/>
              <w:right w:val="single" w:color="auto" w:sz="4" w:space="0"/>
            </w:tcBorders>
            <w:vAlign w:val="center"/>
          </w:tcPr>
          <w:p w14:paraId="669E2F1D">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4462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796BE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vAlign w:val="center"/>
          </w:tcPr>
          <w:p w14:paraId="4A71DCA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tcBorders>
              <w:top w:val="nil"/>
              <w:left w:val="nil"/>
              <w:bottom w:val="single" w:color="auto" w:sz="4" w:space="0"/>
              <w:right w:val="single" w:color="auto" w:sz="4" w:space="0"/>
            </w:tcBorders>
            <w:vAlign w:val="center"/>
          </w:tcPr>
          <w:p w14:paraId="08EF84F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D89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7AC621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vAlign w:val="center"/>
          </w:tcPr>
          <w:p w14:paraId="113418F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tcBorders>
              <w:top w:val="nil"/>
              <w:left w:val="nil"/>
              <w:bottom w:val="single" w:color="auto" w:sz="4" w:space="0"/>
              <w:right w:val="single" w:color="auto" w:sz="4" w:space="0"/>
            </w:tcBorders>
            <w:vAlign w:val="center"/>
          </w:tcPr>
          <w:p w14:paraId="04C6B16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27D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4F00DD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vAlign w:val="center"/>
          </w:tcPr>
          <w:p w14:paraId="2E932E2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tcBorders>
              <w:top w:val="nil"/>
              <w:left w:val="nil"/>
              <w:bottom w:val="single" w:color="auto" w:sz="4" w:space="0"/>
              <w:right w:val="single" w:color="auto" w:sz="4" w:space="0"/>
            </w:tcBorders>
            <w:vAlign w:val="center"/>
          </w:tcPr>
          <w:p w14:paraId="7AC0F20A">
            <w:pPr>
              <w:widowControl/>
              <w:spacing w:line="240" w:lineRule="auto"/>
              <w:jc w:val="right"/>
              <w:rPr>
                <w:rFonts w:ascii="宋体" w:hAnsi="宋体" w:eastAsia="宋体" w:cs="宋体"/>
                <w:kern w:val="0"/>
                <w:sz w:val="18"/>
                <w:szCs w:val="18"/>
              </w:rPr>
            </w:pPr>
          </w:p>
        </w:tc>
      </w:tr>
      <w:tr w14:paraId="7BA6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32D704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vAlign w:val="center"/>
          </w:tcPr>
          <w:p w14:paraId="147DB7F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tcBorders>
              <w:top w:val="nil"/>
              <w:left w:val="nil"/>
              <w:bottom w:val="single" w:color="auto" w:sz="4" w:space="0"/>
              <w:right w:val="single" w:color="auto" w:sz="4" w:space="0"/>
            </w:tcBorders>
            <w:vAlign w:val="center"/>
          </w:tcPr>
          <w:p w14:paraId="48352FD4">
            <w:pPr>
              <w:widowControl/>
              <w:spacing w:line="240" w:lineRule="auto"/>
              <w:jc w:val="right"/>
              <w:rPr>
                <w:rFonts w:ascii="宋体" w:hAnsi="宋体" w:eastAsia="宋体" w:cs="宋体"/>
                <w:kern w:val="0"/>
                <w:sz w:val="18"/>
                <w:szCs w:val="18"/>
              </w:rPr>
            </w:pPr>
          </w:p>
        </w:tc>
      </w:tr>
      <w:tr w14:paraId="6F52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A23730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vAlign w:val="center"/>
          </w:tcPr>
          <w:p w14:paraId="1F8EAB0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tcBorders>
              <w:top w:val="nil"/>
              <w:left w:val="nil"/>
              <w:bottom w:val="single" w:color="auto" w:sz="4" w:space="0"/>
              <w:right w:val="single" w:color="auto" w:sz="4" w:space="0"/>
            </w:tcBorders>
            <w:vAlign w:val="center"/>
          </w:tcPr>
          <w:p w14:paraId="4CD91EB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bl>
    <w:p w14:paraId="6FDFD9BD">
      <w:pPr>
        <w:tabs>
          <w:tab w:val="left" w:pos="7513"/>
        </w:tabs>
        <w:adjustRightInd w:val="0"/>
        <w:snapToGrid w:val="0"/>
        <w:spacing w:line="600" w:lineRule="exact"/>
        <w:rPr>
          <w:rFonts w:hint="eastAsia" w:ascii="黑体" w:hAnsi="黑体" w:eastAsia="黑体"/>
          <w:sz w:val="32"/>
          <w:szCs w:val="32"/>
        </w:rPr>
      </w:pPr>
    </w:p>
    <w:p w14:paraId="5E32A999">
      <w:pPr>
        <w:tabs>
          <w:tab w:val="left" w:pos="7513"/>
        </w:tabs>
        <w:adjustRightInd w:val="0"/>
        <w:snapToGrid w:val="0"/>
        <w:spacing w:line="600" w:lineRule="exact"/>
        <w:rPr>
          <w:rFonts w:hint="eastAsia" w:ascii="黑体" w:hAnsi="黑体" w:eastAsia="黑体"/>
          <w:sz w:val="32"/>
          <w:szCs w:val="32"/>
        </w:rPr>
      </w:pPr>
    </w:p>
    <w:p w14:paraId="21AB353F">
      <w:pPr>
        <w:tabs>
          <w:tab w:val="left" w:pos="7513"/>
        </w:tabs>
        <w:adjustRightInd w:val="0"/>
        <w:snapToGrid w:val="0"/>
        <w:spacing w:line="600" w:lineRule="exact"/>
        <w:rPr>
          <w:rFonts w:hint="eastAsia" w:ascii="黑体" w:hAnsi="黑体" w:eastAsia="黑体"/>
          <w:sz w:val="32"/>
          <w:szCs w:val="32"/>
        </w:rPr>
      </w:pPr>
    </w:p>
    <w:p w14:paraId="72261746">
      <w:pPr>
        <w:tabs>
          <w:tab w:val="left" w:pos="7513"/>
        </w:tabs>
        <w:adjustRightInd w:val="0"/>
        <w:snapToGrid w:val="0"/>
        <w:spacing w:line="600" w:lineRule="exact"/>
        <w:rPr>
          <w:rFonts w:hint="eastAsia" w:ascii="黑体" w:hAnsi="黑体" w:eastAsia="黑体"/>
          <w:sz w:val="32"/>
          <w:szCs w:val="32"/>
        </w:rPr>
      </w:pPr>
    </w:p>
    <w:p w14:paraId="2E93CF85">
      <w:pPr>
        <w:tabs>
          <w:tab w:val="left" w:pos="7513"/>
        </w:tabs>
        <w:adjustRightInd w:val="0"/>
        <w:snapToGrid w:val="0"/>
        <w:spacing w:line="600" w:lineRule="exact"/>
        <w:rPr>
          <w:rFonts w:hint="eastAsia" w:ascii="黑体" w:hAnsi="黑体" w:eastAsia="黑体"/>
          <w:sz w:val="32"/>
          <w:szCs w:val="32"/>
        </w:rPr>
      </w:pPr>
    </w:p>
    <w:p w14:paraId="6CAE9C0F">
      <w:pPr>
        <w:tabs>
          <w:tab w:val="left" w:pos="7513"/>
        </w:tabs>
        <w:adjustRightInd w:val="0"/>
        <w:snapToGrid w:val="0"/>
        <w:spacing w:line="600" w:lineRule="exact"/>
        <w:rPr>
          <w:rFonts w:hint="eastAsia" w:ascii="黑体" w:hAnsi="黑体" w:eastAsia="黑体"/>
          <w:sz w:val="32"/>
          <w:szCs w:val="32"/>
        </w:rPr>
      </w:pPr>
    </w:p>
    <w:p w14:paraId="313A835F">
      <w:pPr>
        <w:tabs>
          <w:tab w:val="left" w:pos="7513"/>
        </w:tabs>
        <w:adjustRightInd w:val="0"/>
        <w:snapToGrid w:val="0"/>
        <w:spacing w:line="600" w:lineRule="exact"/>
        <w:rPr>
          <w:rFonts w:hint="eastAsia" w:ascii="黑体" w:hAnsi="黑体" w:eastAsia="黑体"/>
          <w:sz w:val="32"/>
          <w:szCs w:val="32"/>
        </w:rPr>
      </w:pPr>
    </w:p>
    <w:p w14:paraId="022B70A4">
      <w:pPr>
        <w:tabs>
          <w:tab w:val="left" w:pos="7513"/>
        </w:tabs>
        <w:adjustRightInd w:val="0"/>
        <w:snapToGrid w:val="0"/>
        <w:spacing w:line="600" w:lineRule="exact"/>
        <w:rPr>
          <w:rFonts w:hint="eastAsia" w:ascii="黑体" w:hAnsi="黑体" w:eastAsia="黑体"/>
          <w:sz w:val="32"/>
          <w:szCs w:val="32"/>
        </w:rPr>
      </w:pPr>
    </w:p>
    <w:p w14:paraId="58B11B58">
      <w:pPr>
        <w:tabs>
          <w:tab w:val="left" w:pos="7513"/>
        </w:tabs>
        <w:adjustRightInd w:val="0"/>
        <w:snapToGrid w:val="0"/>
        <w:spacing w:line="600" w:lineRule="exact"/>
        <w:rPr>
          <w:rFonts w:hint="eastAsia" w:ascii="黑体" w:hAnsi="黑体" w:eastAsia="黑体"/>
          <w:sz w:val="32"/>
          <w:szCs w:val="32"/>
        </w:rPr>
      </w:pPr>
    </w:p>
    <w:p w14:paraId="16E0DC1A">
      <w:pPr>
        <w:tabs>
          <w:tab w:val="left" w:pos="7513"/>
        </w:tabs>
        <w:adjustRightInd w:val="0"/>
        <w:snapToGrid w:val="0"/>
        <w:spacing w:line="600" w:lineRule="exact"/>
        <w:rPr>
          <w:rFonts w:hint="eastAsia" w:ascii="黑体" w:hAnsi="黑体" w:eastAsia="黑体"/>
          <w:sz w:val="32"/>
          <w:szCs w:val="32"/>
        </w:rPr>
      </w:pPr>
    </w:p>
    <w:p w14:paraId="30B1F20E">
      <w:pPr>
        <w:tabs>
          <w:tab w:val="left" w:pos="7513"/>
        </w:tabs>
        <w:adjustRightInd w:val="0"/>
        <w:snapToGrid w:val="0"/>
        <w:spacing w:line="600" w:lineRule="exact"/>
        <w:rPr>
          <w:rFonts w:hint="eastAsia" w:ascii="黑体" w:hAnsi="黑体" w:eastAsia="黑体"/>
          <w:sz w:val="32"/>
          <w:szCs w:val="32"/>
        </w:rPr>
      </w:pPr>
    </w:p>
    <w:p w14:paraId="3C67E38C">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7"/>
        <w:tblW w:w="78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8"/>
        <w:gridCol w:w="3580"/>
      </w:tblGrid>
      <w:tr w14:paraId="580B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vAlign w:val="center"/>
          </w:tcPr>
          <w:p w14:paraId="528B6101">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2025</w:t>
            </w:r>
            <w:r>
              <w:rPr>
                <w:rFonts w:hint="eastAsia" w:ascii="方正小标宋简体" w:hAnsi="黑体" w:eastAsia="方正小标宋简体" w:cs="宋体"/>
                <w:kern w:val="0"/>
                <w:sz w:val="32"/>
                <w:szCs w:val="32"/>
              </w:rPr>
              <w:t>年度一般公共预算“三公”经费支出预算表</w:t>
            </w:r>
          </w:p>
        </w:tc>
      </w:tr>
      <w:tr w14:paraId="5801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68" w:type="dxa"/>
            <w:tcBorders>
              <w:top w:val="nil"/>
              <w:left w:val="nil"/>
              <w:bottom w:val="nil"/>
              <w:right w:val="nil"/>
            </w:tcBorders>
            <w:vAlign w:val="center"/>
          </w:tcPr>
          <w:p w14:paraId="12894C92">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vAlign w:val="center"/>
          </w:tcPr>
          <w:p w14:paraId="576539A3">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0A34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vAlign w:val="center"/>
          </w:tcPr>
          <w:p w14:paraId="5032E1E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vAlign w:val="center"/>
          </w:tcPr>
          <w:p w14:paraId="4CA478D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27D0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vAlign w:val="center"/>
          </w:tcPr>
          <w:p w14:paraId="0410942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vAlign w:val="center"/>
          </w:tcPr>
          <w:p w14:paraId="31B65D4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0.77</w:t>
            </w:r>
          </w:p>
        </w:tc>
      </w:tr>
      <w:tr w14:paraId="184F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56A40D14">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vAlign w:val="center"/>
          </w:tcPr>
          <w:p w14:paraId="21EA01E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w:t>
            </w:r>
          </w:p>
        </w:tc>
      </w:tr>
      <w:tr w14:paraId="6061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17440B29">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vAlign w:val="center"/>
          </w:tcPr>
          <w:p w14:paraId="5710694F">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0.77</w:t>
            </w:r>
          </w:p>
        </w:tc>
      </w:tr>
      <w:tr w14:paraId="0CD7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1D4FE357">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vAlign w:val="center"/>
          </w:tcPr>
          <w:p w14:paraId="4790E79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w:t>
            </w:r>
          </w:p>
        </w:tc>
      </w:tr>
      <w:tr w14:paraId="2E2C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05D17136">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vAlign w:val="center"/>
          </w:tcPr>
          <w:p w14:paraId="2910B89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w:t>
            </w:r>
          </w:p>
        </w:tc>
      </w:tr>
      <w:tr w14:paraId="0D59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7EECD2E2">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vAlign w:val="center"/>
          </w:tcPr>
          <w:p w14:paraId="7A270421">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w:t>
            </w:r>
          </w:p>
        </w:tc>
      </w:tr>
    </w:tbl>
    <w:p w14:paraId="1748B28D">
      <w:pPr>
        <w:tabs>
          <w:tab w:val="left" w:pos="7513"/>
        </w:tabs>
        <w:adjustRightInd w:val="0"/>
        <w:snapToGrid w:val="0"/>
        <w:spacing w:line="300" w:lineRule="auto"/>
        <w:jc w:val="left"/>
        <w:rPr>
          <w:rFonts w:ascii="楷体" w:hAnsi="楷体" w:eastAsia="楷体" w:cs="Times New Roman"/>
          <w:kern w:val="0"/>
          <w:sz w:val="20"/>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BCE40F">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十一、部门专项资金管理清单目录</w:t>
      </w:r>
    </w:p>
    <w:tbl>
      <w:tblPr>
        <w:tblStyle w:val="7"/>
        <w:tblW w:w="13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1354"/>
        <w:gridCol w:w="2223"/>
        <w:gridCol w:w="517"/>
        <w:gridCol w:w="766"/>
        <w:gridCol w:w="2004"/>
        <w:gridCol w:w="540"/>
        <w:gridCol w:w="1066"/>
        <w:gridCol w:w="716"/>
        <w:gridCol w:w="1200"/>
        <w:gridCol w:w="1188"/>
        <w:gridCol w:w="1275"/>
      </w:tblGrid>
      <w:tr w14:paraId="0EE1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vAlign w:val="top"/>
          </w:tcPr>
          <w:p w14:paraId="19383661">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年度部门专项资金管理清单目录</w:t>
            </w:r>
          </w:p>
        </w:tc>
      </w:tr>
      <w:tr w14:paraId="5329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49" w:type="dxa"/>
            <w:tcBorders>
              <w:top w:val="nil"/>
              <w:left w:val="nil"/>
              <w:bottom w:val="nil"/>
              <w:right w:val="nil"/>
            </w:tcBorders>
            <w:vAlign w:val="bottom"/>
          </w:tcPr>
          <w:p w14:paraId="78AB51C3">
            <w:pPr>
              <w:widowControl/>
              <w:spacing w:line="240" w:lineRule="auto"/>
              <w:jc w:val="left"/>
              <w:rPr>
                <w:rFonts w:ascii="宋体" w:hAnsi="宋体" w:eastAsia="宋体" w:cs="宋体"/>
                <w:kern w:val="0"/>
                <w:sz w:val="24"/>
                <w:szCs w:val="24"/>
              </w:rPr>
            </w:pPr>
          </w:p>
        </w:tc>
        <w:tc>
          <w:tcPr>
            <w:tcW w:w="1354" w:type="dxa"/>
            <w:tcBorders>
              <w:top w:val="nil"/>
              <w:left w:val="nil"/>
              <w:bottom w:val="nil"/>
              <w:right w:val="nil"/>
            </w:tcBorders>
            <w:vAlign w:val="bottom"/>
          </w:tcPr>
          <w:p w14:paraId="01492715">
            <w:pPr>
              <w:widowControl/>
              <w:spacing w:line="240" w:lineRule="auto"/>
              <w:jc w:val="left"/>
              <w:rPr>
                <w:rFonts w:ascii="宋体" w:hAnsi="宋体" w:eastAsia="宋体" w:cs="宋体"/>
                <w:kern w:val="0"/>
                <w:sz w:val="24"/>
                <w:szCs w:val="24"/>
              </w:rPr>
            </w:pPr>
          </w:p>
        </w:tc>
        <w:tc>
          <w:tcPr>
            <w:tcW w:w="2223" w:type="dxa"/>
            <w:tcBorders>
              <w:top w:val="nil"/>
              <w:left w:val="nil"/>
              <w:bottom w:val="nil"/>
              <w:right w:val="nil"/>
            </w:tcBorders>
            <w:vAlign w:val="bottom"/>
          </w:tcPr>
          <w:p w14:paraId="1D662119">
            <w:pPr>
              <w:widowControl/>
              <w:spacing w:line="240" w:lineRule="auto"/>
              <w:jc w:val="left"/>
              <w:rPr>
                <w:rFonts w:ascii="宋体" w:hAnsi="宋体" w:eastAsia="宋体" w:cs="宋体"/>
                <w:kern w:val="0"/>
                <w:sz w:val="24"/>
                <w:szCs w:val="24"/>
              </w:rPr>
            </w:pPr>
          </w:p>
        </w:tc>
        <w:tc>
          <w:tcPr>
            <w:tcW w:w="517" w:type="dxa"/>
            <w:tcBorders>
              <w:top w:val="nil"/>
              <w:left w:val="nil"/>
              <w:bottom w:val="nil"/>
              <w:right w:val="nil"/>
            </w:tcBorders>
            <w:vAlign w:val="bottom"/>
          </w:tcPr>
          <w:p w14:paraId="47720AA2">
            <w:pPr>
              <w:widowControl/>
              <w:spacing w:line="240" w:lineRule="auto"/>
              <w:jc w:val="left"/>
              <w:rPr>
                <w:rFonts w:ascii="宋体" w:hAnsi="宋体" w:eastAsia="宋体" w:cs="宋体"/>
                <w:kern w:val="0"/>
                <w:sz w:val="24"/>
                <w:szCs w:val="24"/>
              </w:rPr>
            </w:pPr>
          </w:p>
        </w:tc>
        <w:tc>
          <w:tcPr>
            <w:tcW w:w="766" w:type="dxa"/>
            <w:tcBorders>
              <w:top w:val="nil"/>
              <w:left w:val="nil"/>
              <w:bottom w:val="nil"/>
              <w:right w:val="nil"/>
            </w:tcBorders>
            <w:vAlign w:val="bottom"/>
          </w:tcPr>
          <w:p w14:paraId="54B8A1FA">
            <w:pPr>
              <w:widowControl/>
              <w:spacing w:line="240" w:lineRule="auto"/>
              <w:jc w:val="left"/>
              <w:rPr>
                <w:rFonts w:ascii="宋体" w:hAnsi="宋体" w:eastAsia="宋体" w:cs="宋体"/>
                <w:kern w:val="0"/>
                <w:sz w:val="24"/>
                <w:szCs w:val="24"/>
              </w:rPr>
            </w:pPr>
          </w:p>
        </w:tc>
        <w:tc>
          <w:tcPr>
            <w:tcW w:w="2004" w:type="dxa"/>
            <w:tcBorders>
              <w:top w:val="nil"/>
              <w:left w:val="nil"/>
              <w:bottom w:val="nil"/>
              <w:right w:val="nil"/>
            </w:tcBorders>
            <w:vAlign w:val="bottom"/>
          </w:tcPr>
          <w:p w14:paraId="0A4AE373">
            <w:pPr>
              <w:widowControl/>
              <w:spacing w:line="240" w:lineRule="auto"/>
              <w:jc w:val="left"/>
              <w:rPr>
                <w:rFonts w:ascii="宋体" w:hAnsi="宋体" w:eastAsia="宋体" w:cs="宋体"/>
                <w:kern w:val="0"/>
                <w:sz w:val="24"/>
                <w:szCs w:val="24"/>
              </w:rPr>
            </w:pPr>
          </w:p>
        </w:tc>
        <w:tc>
          <w:tcPr>
            <w:tcW w:w="540" w:type="dxa"/>
            <w:tcBorders>
              <w:top w:val="nil"/>
              <w:left w:val="nil"/>
              <w:bottom w:val="nil"/>
              <w:right w:val="nil"/>
            </w:tcBorders>
            <w:vAlign w:val="bottom"/>
          </w:tcPr>
          <w:p w14:paraId="064C8696">
            <w:pPr>
              <w:widowControl/>
              <w:spacing w:line="240" w:lineRule="auto"/>
              <w:jc w:val="left"/>
              <w:rPr>
                <w:rFonts w:ascii="宋体" w:hAnsi="宋体" w:eastAsia="宋体" w:cs="宋体"/>
                <w:kern w:val="0"/>
                <w:sz w:val="24"/>
                <w:szCs w:val="24"/>
              </w:rPr>
            </w:pPr>
          </w:p>
        </w:tc>
        <w:tc>
          <w:tcPr>
            <w:tcW w:w="1066" w:type="dxa"/>
            <w:tcBorders>
              <w:top w:val="nil"/>
              <w:left w:val="nil"/>
              <w:bottom w:val="nil"/>
              <w:right w:val="nil"/>
            </w:tcBorders>
            <w:vAlign w:val="bottom"/>
          </w:tcPr>
          <w:p w14:paraId="50CCE4C1">
            <w:pPr>
              <w:widowControl/>
              <w:spacing w:line="240" w:lineRule="auto"/>
              <w:jc w:val="left"/>
              <w:rPr>
                <w:rFonts w:ascii="宋体" w:hAnsi="宋体" w:eastAsia="宋体" w:cs="宋体"/>
                <w:kern w:val="0"/>
                <w:sz w:val="24"/>
                <w:szCs w:val="24"/>
              </w:rPr>
            </w:pPr>
          </w:p>
        </w:tc>
        <w:tc>
          <w:tcPr>
            <w:tcW w:w="716" w:type="dxa"/>
            <w:tcBorders>
              <w:top w:val="nil"/>
              <w:left w:val="nil"/>
              <w:bottom w:val="nil"/>
              <w:right w:val="nil"/>
            </w:tcBorders>
            <w:vAlign w:val="bottom"/>
          </w:tcPr>
          <w:p w14:paraId="401141C8">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vAlign w:val="bottom"/>
          </w:tcPr>
          <w:p w14:paraId="362F4903">
            <w:pPr>
              <w:widowControl/>
              <w:spacing w:line="240" w:lineRule="auto"/>
              <w:jc w:val="left"/>
              <w:rPr>
                <w:rFonts w:ascii="宋体" w:hAnsi="宋体" w:eastAsia="宋体" w:cs="宋体"/>
                <w:kern w:val="0"/>
                <w:sz w:val="24"/>
                <w:szCs w:val="24"/>
              </w:rPr>
            </w:pPr>
          </w:p>
        </w:tc>
        <w:tc>
          <w:tcPr>
            <w:tcW w:w="1188" w:type="dxa"/>
            <w:tcBorders>
              <w:top w:val="nil"/>
              <w:left w:val="nil"/>
              <w:bottom w:val="nil"/>
              <w:right w:val="nil"/>
            </w:tcBorders>
            <w:vAlign w:val="top"/>
          </w:tcPr>
          <w:p w14:paraId="5BA7A857">
            <w:pPr>
              <w:widowControl/>
              <w:spacing w:line="240" w:lineRule="auto"/>
              <w:jc w:val="right"/>
              <w:rPr>
                <w:rFonts w:ascii="宋体" w:hAnsi="宋体" w:eastAsia="宋体" w:cs="宋体"/>
                <w:kern w:val="0"/>
                <w:sz w:val="22"/>
              </w:rPr>
            </w:pPr>
          </w:p>
        </w:tc>
        <w:tc>
          <w:tcPr>
            <w:tcW w:w="1275" w:type="dxa"/>
            <w:tcBorders>
              <w:top w:val="nil"/>
              <w:left w:val="nil"/>
              <w:bottom w:val="nil"/>
              <w:right w:val="nil"/>
            </w:tcBorders>
            <w:vAlign w:val="bottom"/>
          </w:tcPr>
          <w:p w14:paraId="4D222697">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F10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vAlign w:val="center"/>
          </w:tcPr>
          <w:p w14:paraId="4D53DF4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vAlign w:val="center"/>
          </w:tcPr>
          <w:p w14:paraId="2467E53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2223" w:type="dxa"/>
            <w:vMerge w:val="restart"/>
            <w:tcBorders>
              <w:top w:val="single" w:color="auto" w:sz="4" w:space="0"/>
              <w:left w:val="single" w:color="auto" w:sz="4" w:space="0"/>
              <w:bottom w:val="single" w:color="000000" w:sz="4" w:space="0"/>
              <w:right w:val="single" w:color="auto" w:sz="4" w:space="0"/>
            </w:tcBorders>
            <w:vAlign w:val="center"/>
          </w:tcPr>
          <w:p w14:paraId="1858F51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517" w:type="dxa"/>
            <w:vMerge w:val="restart"/>
            <w:tcBorders>
              <w:top w:val="single" w:color="auto" w:sz="4" w:space="0"/>
              <w:left w:val="single" w:color="auto" w:sz="4" w:space="0"/>
              <w:bottom w:val="single" w:color="000000" w:sz="4" w:space="0"/>
              <w:right w:val="single" w:color="auto" w:sz="4" w:space="0"/>
            </w:tcBorders>
            <w:vAlign w:val="center"/>
          </w:tcPr>
          <w:p w14:paraId="77E05AF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766" w:type="dxa"/>
            <w:vMerge w:val="restart"/>
            <w:tcBorders>
              <w:top w:val="single" w:color="auto" w:sz="4" w:space="0"/>
              <w:left w:val="single" w:color="auto" w:sz="4" w:space="0"/>
              <w:bottom w:val="single" w:color="000000" w:sz="4" w:space="0"/>
              <w:right w:val="single" w:color="auto" w:sz="4" w:space="0"/>
            </w:tcBorders>
            <w:vAlign w:val="center"/>
          </w:tcPr>
          <w:p w14:paraId="352101B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2004" w:type="dxa"/>
            <w:vMerge w:val="restart"/>
            <w:tcBorders>
              <w:top w:val="single" w:color="auto" w:sz="4" w:space="0"/>
              <w:left w:val="single" w:color="auto" w:sz="4" w:space="0"/>
              <w:bottom w:val="single" w:color="000000" w:sz="4" w:space="0"/>
              <w:right w:val="single" w:color="auto" w:sz="4" w:space="0"/>
            </w:tcBorders>
            <w:vAlign w:val="center"/>
          </w:tcPr>
          <w:p w14:paraId="1B57A35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540" w:type="dxa"/>
            <w:vMerge w:val="restart"/>
            <w:tcBorders>
              <w:top w:val="single" w:color="auto" w:sz="4" w:space="0"/>
              <w:left w:val="single" w:color="auto" w:sz="4" w:space="0"/>
              <w:bottom w:val="single" w:color="000000" w:sz="4" w:space="0"/>
              <w:right w:val="single" w:color="auto" w:sz="4" w:space="0"/>
            </w:tcBorders>
            <w:vAlign w:val="center"/>
          </w:tcPr>
          <w:p w14:paraId="63ED5CC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4170" w:type="dxa"/>
            <w:gridSpan w:val="4"/>
            <w:tcBorders>
              <w:top w:val="single" w:color="auto" w:sz="4" w:space="0"/>
              <w:left w:val="nil"/>
              <w:bottom w:val="single" w:color="auto" w:sz="4" w:space="0"/>
              <w:right w:val="single" w:color="auto" w:sz="4" w:space="0"/>
            </w:tcBorders>
            <w:vAlign w:val="center"/>
          </w:tcPr>
          <w:p w14:paraId="0638CA1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14:paraId="56D6D78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14:paraId="54A1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70EDD18B">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auto" w:sz="4" w:space="0"/>
              <w:right w:val="single" w:color="auto" w:sz="4" w:space="0"/>
            </w:tcBorders>
            <w:vAlign w:val="center"/>
          </w:tcPr>
          <w:p w14:paraId="0F04CCA9">
            <w:pPr>
              <w:widowControl/>
              <w:spacing w:line="240" w:lineRule="auto"/>
              <w:jc w:val="left"/>
              <w:rPr>
                <w:rFonts w:ascii="宋体" w:hAnsi="宋体" w:eastAsia="宋体" w:cs="宋体"/>
                <w:b/>
                <w:bCs/>
                <w:color w:val="000000"/>
                <w:kern w:val="0"/>
                <w:sz w:val="22"/>
              </w:rPr>
            </w:pPr>
          </w:p>
        </w:tc>
        <w:tc>
          <w:tcPr>
            <w:tcW w:w="2223" w:type="dxa"/>
            <w:vMerge w:val="continue"/>
            <w:tcBorders>
              <w:top w:val="single" w:color="auto" w:sz="4" w:space="0"/>
              <w:left w:val="single" w:color="auto" w:sz="4" w:space="0"/>
              <w:bottom w:val="single" w:color="auto" w:sz="4" w:space="0"/>
              <w:right w:val="single" w:color="auto" w:sz="4" w:space="0"/>
            </w:tcBorders>
            <w:vAlign w:val="center"/>
          </w:tcPr>
          <w:p w14:paraId="12AD29D9">
            <w:pPr>
              <w:widowControl/>
              <w:spacing w:line="240" w:lineRule="auto"/>
              <w:jc w:val="left"/>
              <w:rPr>
                <w:rFonts w:ascii="宋体" w:hAnsi="宋体" w:eastAsia="宋体" w:cs="宋体"/>
                <w:b/>
                <w:bCs/>
                <w:color w:val="000000"/>
                <w:kern w:val="0"/>
                <w:sz w:val="22"/>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14:paraId="26CB9EDA">
            <w:pPr>
              <w:widowControl/>
              <w:spacing w:line="240" w:lineRule="auto"/>
              <w:jc w:val="left"/>
              <w:rPr>
                <w:rFonts w:ascii="宋体" w:hAnsi="宋体" w:eastAsia="宋体" w:cs="宋体"/>
                <w:b/>
                <w:bCs/>
                <w:color w:val="000000"/>
                <w:kern w:val="0"/>
                <w:sz w:val="22"/>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10617812">
            <w:pPr>
              <w:widowControl/>
              <w:spacing w:line="240" w:lineRule="auto"/>
              <w:jc w:val="left"/>
              <w:rPr>
                <w:rFonts w:ascii="宋体" w:hAnsi="宋体" w:eastAsia="宋体" w:cs="宋体"/>
                <w:b/>
                <w:bCs/>
                <w:color w:val="000000"/>
                <w:kern w:val="0"/>
                <w:sz w:val="22"/>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590CE061">
            <w:pPr>
              <w:widowControl/>
              <w:spacing w:line="240" w:lineRule="auto"/>
              <w:jc w:val="left"/>
              <w:rPr>
                <w:rFonts w:ascii="宋体" w:hAnsi="宋体" w:eastAsia="宋体" w:cs="宋体"/>
                <w:b/>
                <w:bCs/>
                <w:color w:val="000000"/>
                <w:kern w:val="0"/>
                <w:sz w:val="22"/>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043687D3">
            <w:pPr>
              <w:widowControl/>
              <w:spacing w:line="240" w:lineRule="auto"/>
              <w:jc w:val="left"/>
              <w:rPr>
                <w:rFonts w:ascii="宋体" w:hAnsi="宋体" w:eastAsia="宋体" w:cs="宋体"/>
                <w:b/>
                <w:bCs/>
                <w:color w:val="000000"/>
                <w:kern w:val="0"/>
                <w:sz w:val="22"/>
              </w:rPr>
            </w:pPr>
          </w:p>
        </w:tc>
        <w:tc>
          <w:tcPr>
            <w:tcW w:w="1066" w:type="dxa"/>
            <w:tcBorders>
              <w:top w:val="nil"/>
              <w:left w:val="nil"/>
              <w:bottom w:val="single" w:color="auto" w:sz="4" w:space="0"/>
              <w:right w:val="single" w:color="auto" w:sz="4" w:space="0"/>
            </w:tcBorders>
            <w:vAlign w:val="center"/>
          </w:tcPr>
          <w:p w14:paraId="5B7B503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716" w:type="dxa"/>
            <w:tcBorders>
              <w:top w:val="nil"/>
              <w:left w:val="nil"/>
              <w:bottom w:val="single" w:color="auto" w:sz="4" w:space="0"/>
              <w:right w:val="single" w:color="auto" w:sz="4" w:space="0"/>
            </w:tcBorders>
            <w:vAlign w:val="center"/>
          </w:tcPr>
          <w:p w14:paraId="5638FDA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200" w:type="dxa"/>
            <w:tcBorders>
              <w:top w:val="single" w:color="auto" w:sz="4" w:space="0"/>
              <w:left w:val="nil"/>
              <w:bottom w:val="single" w:color="auto" w:sz="4" w:space="0"/>
              <w:right w:val="single" w:color="auto" w:sz="4" w:space="0"/>
            </w:tcBorders>
            <w:vAlign w:val="center"/>
          </w:tcPr>
          <w:p w14:paraId="1BF39CE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188" w:type="dxa"/>
            <w:tcBorders>
              <w:top w:val="single" w:color="auto" w:sz="4" w:space="0"/>
              <w:left w:val="single" w:color="auto" w:sz="4" w:space="0"/>
              <w:bottom w:val="single" w:color="auto" w:sz="4" w:space="0"/>
              <w:right w:val="single" w:color="auto" w:sz="4" w:space="0"/>
            </w:tcBorders>
            <w:vAlign w:val="top"/>
          </w:tcPr>
          <w:p w14:paraId="7817CC14">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04BE2D6">
            <w:pPr>
              <w:widowControl/>
              <w:spacing w:line="240" w:lineRule="auto"/>
              <w:jc w:val="left"/>
              <w:rPr>
                <w:rFonts w:ascii="宋体" w:hAnsi="宋体" w:eastAsia="宋体" w:cs="宋体"/>
                <w:b/>
                <w:bCs/>
                <w:color w:val="000000"/>
                <w:kern w:val="0"/>
                <w:sz w:val="22"/>
              </w:rPr>
            </w:pPr>
          </w:p>
        </w:tc>
      </w:tr>
      <w:tr w14:paraId="1514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6EED53FF">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合计</w:t>
            </w:r>
          </w:p>
        </w:tc>
        <w:tc>
          <w:tcPr>
            <w:tcW w:w="1354" w:type="dxa"/>
            <w:tcBorders>
              <w:top w:val="single" w:color="auto" w:sz="4" w:space="0"/>
              <w:left w:val="single" w:color="auto" w:sz="4" w:space="0"/>
              <w:bottom w:val="single" w:color="auto" w:sz="4" w:space="0"/>
              <w:right w:val="single" w:color="auto" w:sz="4" w:space="0"/>
            </w:tcBorders>
            <w:vAlign w:val="bottom"/>
          </w:tcPr>
          <w:p w14:paraId="100BBB1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3" w:type="dxa"/>
            <w:tcBorders>
              <w:top w:val="single" w:color="auto" w:sz="4" w:space="0"/>
              <w:left w:val="single" w:color="auto" w:sz="4" w:space="0"/>
              <w:bottom w:val="single" w:color="auto" w:sz="4" w:space="0"/>
              <w:right w:val="single" w:color="auto" w:sz="4" w:space="0"/>
            </w:tcBorders>
            <w:vAlign w:val="bottom"/>
          </w:tcPr>
          <w:p w14:paraId="36F4186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17" w:type="dxa"/>
            <w:tcBorders>
              <w:top w:val="single" w:color="auto" w:sz="4" w:space="0"/>
              <w:left w:val="single" w:color="auto" w:sz="4" w:space="0"/>
              <w:bottom w:val="single" w:color="auto" w:sz="4" w:space="0"/>
              <w:right w:val="single" w:color="auto" w:sz="4" w:space="0"/>
            </w:tcBorders>
            <w:vAlign w:val="bottom"/>
          </w:tcPr>
          <w:p w14:paraId="05BD731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66" w:type="dxa"/>
            <w:tcBorders>
              <w:top w:val="single" w:color="auto" w:sz="4" w:space="0"/>
              <w:left w:val="single" w:color="auto" w:sz="4" w:space="0"/>
              <w:bottom w:val="single" w:color="auto" w:sz="4" w:space="0"/>
              <w:right w:val="single" w:color="auto" w:sz="4" w:space="0"/>
            </w:tcBorders>
            <w:vAlign w:val="bottom"/>
          </w:tcPr>
          <w:p w14:paraId="1F7449A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04" w:type="dxa"/>
            <w:tcBorders>
              <w:top w:val="single" w:color="auto" w:sz="4" w:space="0"/>
              <w:left w:val="single" w:color="auto" w:sz="4" w:space="0"/>
              <w:bottom w:val="single" w:color="auto" w:sz="4" w:space="0"/>
              <w:right w:val="single" w:color="auto" w:sz="4" w:space="0"/>
            </w:tcBorders>
            <w:vAlign w:val="bottom"/>
          </w:tcPr>
          <w:p w14:paraId="6723A0D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bottom"/>
          </w:tcPr>
          <w:p w14:paraId="5589CDB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6" w:type="dxa"/>
            <w:tcBorders>
              <w:top w:val="single" w:color="auto" w:sz="4" w:space="0"/>
              <w:left w:val="single" w:color="auto" w:sz="4" w:space="0"/>
              <w:bottom w:val="single" w:color="auto" w:sz="4" w:space="0"/>
              <w:right w:val="single" w:color="auto" w:sz="4" w:space="0"/>
            </w:tcBorders>
            <w:vAlign w:val="center"/>
          </w:tcPr>
          <w:p w14:paraId="75AE57AF">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716" w:type="dxa"/>
            <w:tcBorders>
              <w:top w:val="single" w:color="auto" w:sz="4" w:space="0"/>
              <w:left w:val="single" w:color="auto" w:sz="4" w:space="0"/>
              <w:bottom w:val="single" w:color="auto" w:sz="4" w:space="0"/>
              <w:right w:val="single" w:color="auto" w:sz="4" w:space="0"/>
            </w:tcBorders>
            <w:vAlign w:val="center"/>
          </w:tcPr>
          <w:p w14:paraId="0AA8B412">
            <w:pPr>
              <w:keepNext w:val="0"/>
              <w:keepLines w:val="0"/>
              <w:widowControl/>
              <w:suppressLineNumbers w:val="0"/>
              <w:jc w:val="center"/>
              <w:textAlignment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5A2ADE4F">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4978.8</w:t>
            </w:r>
          </w:p>
        </w:tc>
        <w:tc>
          <w:tcPr>
            <w:tcW w:w="1188" w:type="dxa"/>
            <w:tcBorders>
              <w:top w:val="single" w:color="auto" w:sz="4" w:space="0"/>
              <w:left w:val="single" w:color="auto" w:sz="4" w:space="0"/>
              <w:bottom w:val="single" w:color="auto" w:sz="4" w:space="0"/>
              <w:right w:val="single" w:color="auto" w:sz="4" w:space="0"/>
            </w:tcBorders>
            <w:vAlign w:val="center"/>
          </w:tcPr>
          <w:p w14:paraId="57DF45DD">
            <w:pPr>
              <w:keepNext w:val="0"/>
              <w:keepLines w:val="0"/>
              <w:widowControl/>
              <w:suppressLineNumbers w:val="0"/>
              <w:jc w:val="center"/>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w:t>
            </w:r>
          </w:p>
        </w:tc>
        <w:tc>
          <w:tcPr>
            <w:tcW w:w="1275" w:type="dxa"/>
            <w:tcBorders>
              <w:top w:val="single" w:color="auto" w:sz="4" w:space="0"/>
              <w:left w:val="single" w:color="auto" w:sz="4" w:space="0"/>
              <w:bottom w:val="single" w:color="auto" w:sz="4" w:space="0"/>
              <w:right w:val="single" w:color="auto" w:sz="4" w:space="0"/>
            </w:tcBorders>
            <w:vAlign w:val="bottom"/>
          </w:tcPr>
          <w:p w14:paraId="5BBCA80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6E1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1149" w:type="dxa"/>
            <w:tcBorders>
              <w:top w:val="single" w:color="auto" w:sz="4" w:space="0"/>
              <w:left w:val="single" w:color="auto" w:sz="4" w:space="0"/>
              <w:bottom w:val="single" w:color="auto" w:sz="4" w:space="0"/>
              <w:right w:val="single" w:color="auto" w:sz="4" w:space="0"/>
            </w:tcBorders>
            <w:vAlign w:val="center"/>
          </w:tcPr>
          <w:p w14:paraId="4EF1F5E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0D1B1F2B">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水毁公路修复项目贷款本息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37FAA280">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莆田市人民政府专题会议纪要[2015]151号</w:t>
            </w:r>
          </w:p>
        </w:tc>
        <w:tc>
          <w:tcPr>
            <w:tcW w:w="517" w:type="dxa"/>
            <w:tcBorders>
              <w:top w:val="single" w:color="auto" w:sz="4" w:space="0"/>
              <w:left w:val="single" w:color="auto" w:sz="4" w:space="0"/>
              <w:bottom w:val="single" w:color="auto" w:sz="4" w:space="0"/>
              <w:right w:val="single" w:color="auto" w:sz="4" w:space="0"/>
            </w:tcBorders>
            <w:vAlign w:val="center"/>
          </w:tcPr>
          <w:p w14:paraId="57286CFC">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6293346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水毁公路修复项目贷款本息</w:t>
            </w:r>
          </w:p>
        </w:tc>
        <w:tc>
          <w:tcPr>
            <w:tcW w:w="2004" w:type="dxa"/>
            <w:tcBorders>
              <w:top w:val="single" w:color="auto" w:sz="4" w:space="0"/>
              <w:left w:val="single" w:color="auto" w:sz="4" w:space="0"/>
              <w:bottom w:val="single" w:color="auto" w:sz="4" w:space="0"/>
              <w:right w:val="single" w:color="auto" w:sz="4" w:space="0"/>
            </w:tcBorders>
            <w:vAlign w:val="center"/>
          </w:tcPr>
          <w:p w14:paraId="7E95D7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根据莆田市人民政府专题会议纪要及该项目融资借款合同进行还本付息，本金按1年分2次偿还，利息按季度进行支付，预计202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年水毁修复工程项目贷款本息2</w:t>
            </w:r>
            <w:r>
              <w:rPr>
                <w:rFonts w:hint="eastAsia" w:ascii="宋体" w:hAnsi="宋体" w:cs="宋体"/>
                <w:i w:val="0"/>
                <w:iCs w:val="0"/>
                <w:color w:val="000000"/>
                <w:kern w:val="0"/>
                <w:sz w:val="18"/>
                <w:szCs w:val="18"/>
                <w:u w:val="none"/>
                <w:lang w:val="en-US" w:eastAsia="zh-CN" w:bidi="ar"/>
              </w:rPr>
              <w:t>12.8</w:t>
            </w:r>
            <w:r>
              <w:rPr>
                <w:rFonts w:hint="eastAsia" w:ascii="宋体" w:hAnsi="宋体" w:eastAsia="宋体" w:cs="宋体"/>
                <w:i w:val="0"/>
                <w:iCs w:val="0"/>
                <w:color w:val="000000"/>
                <w:kern w:val="0"/>
                <w:sz w:val="18"/>
                <w:szCs w:val="18"/>
                <w:u w:val="none"/>
                <w:lang w:val="en-US" w:eastAsia="zh-CN" w:bidi="ar"/>
              </w:rPr>
              <w:t>万元，具体要求以银行实际计算为准；水毁修复工程项目要求按实际全部完成；水毁修复工程完工项目验收合格率达90%以上。</w:t>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p>
          <w:p w14:paraId="775A8F07">
            <w:pPr>
              <w:keepNext w:val="0"/>
              <w:keepLines w:val="0"/>
              <w:widowControl/>
              <w:suppressLineNumbers w:val="0"/>
              <w:jc w:val="left"/>
              <w:textAlignment w:val="center"/>
              <w:rPr>
                <w:rFonts w:hint="eastAsia" w:ascii="宋体" w:hAnsi="宋体" w:eastAsia="宋体" w:cs="宋体"/>
                <w:kern w:val="0"/>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6D8F1BA8">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697B4D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212.8</w:t>
            </w:r>
          </w:p>
        </w:tc>
        <w:tc>
          <w:tcPr>
            <w:tcW w:w="716" w:type="dxa"/>
            <w:tcBorders>
              <w:top w:val="single" w:color="auto" w:sz="4" w:space="0"/>
              <w:left w:val="single" w:color="auto" w:sz="4" w:space="0"/>
              <w:bottom w:val="single" w:color="auto" w:sz="4" w:space="0"/>
              <w:right w:val="single" w:color="auto" w:sz="4" w:space="0"/>
            </w:tcBorders>
            <w:vAlign w:val="center"/>
          </w:tcPr>
          <w:p w14:paraId="2F92B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9D25A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212.8</w:t>
            </w:r>
          </w:p>
        </w:tc>
        <w:tc>
          <w:tcPr>
            <w:tcW w:w="1188" w:type="dxa"/>
            <w:tcBorders>
              <w:top w:val="single" w:color="auto" w:sz="4" w:space="0"/>
              <w:left w:val="single" w:color="auto" w:sz="4" w:space="0"/>
              <w:bottom w:val="single" w:color="auto" w:sz="4" w:space="0"/>
              <w:right w:val="single" w:color="auto" w:sz="4" w:space="0"/>
            </w:tcBorders>
            <w:vAlign w:val="center"/>
          </w:tcPr>
          <w:p w14:paraId="4D826539">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40CC2F3">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4D5B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0520D3A">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5B7101D6">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仙游县农村公路工程贷款本息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49B3C0A1">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仙发改[2016]206号(仙游县发展和改革局关于仙游县农村公路工程可行性研究报告的批复)</w:t>
            </w:r>
          </w:p>
        </w:tc>
        <w:tc>
          <w:tcPr>
            <w:tcW w:w="517" w:type="dxa"/>
            <w:tcBorders>
              <w:top w:val="single" w:color="auto" w:sz="4" w:space="0"/>
              <w:left w:val="single" w:color="auto" w:sz="4" w:space="0"/>
              <w:bottom w:val="single" w:color="auto" w:sz="4" w:space="0"/>
              <w:right w:val="single" w:color="auto" w:sz="4" w:space="0"/>
            </w:tcBorders>
            <w:vAlign w:val="center"/>
          </w:tcPr>
          <w:p w14:paraId="718275E0">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6C2B164C">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农村公路工程付利息</w:t>
            </w:r>
          </w:p>
        </w:tc>
        <w:tc>
          <w:tcPr>
            <w:tcW w:w="2004" w:type="dxa"/>
            <w:tcBorders>
              <w:top w:val="single" w:color="auto" w:sz="4" w:space="0"/>
              <w:left w:val="single" w:color="auto" w:sz="4" w:space="0"/>
              <w:bottom w:val="single" w:color="auto" w:sz="4" w:space="0"/>
              <w:right w:val="single" w:color="auto" w:sz="4" w:space="0"/>
            </w:tcBorders>
            <w:vAlign w:val="center"/>
          </w:tcPr>
          <w:p w14:paraId="0E956E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项目向国开行融资贷款，需要按贷款合同要求向国开行进行还本付息，本金按1年还2次，利息按季度进行支付，预计202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年仙游县农村公路工程贷款本息2</w:t>
            </w:r>
            <w:r>
              <w:rPr>
                <w:rFonts w:hint="eastAsia" w:ascii="宋体" w:hAnsi="宋体" w:cs="宋体"/>
                <w:i w:val="0"/>
                <w:iCs w:val="0"/>
                <w:color w:val="000000"/>
                <w:kern w:val="0"/>
                <w:sz w:val="18"/>
                <w:szCs w:val="18"/>
                <w:u w:val="none"/>
                <w:lang w:val="en-US" w:eastAsia="zh-CN" w:bidi="ar"/>
              </w:rPr>
              <w:t>252.6</w:t>
            </w:r>
            <w:r>
              <w:rPr>
                <w:rFonts w:hint="eastAsia" w:ascii="宋体" w:hAnsi="宋体" w:eastAsia="宋体" w:cs="宋体"/>
                <w:i w:val="0"/>
                <w:iCs w:val="0"/>
                <w:color w:val="000000"/>
                <w:kern w:val="0"/>
                <w:sz w:val="18"/>
                <w:szCs w:val="18"/>
                <w:u w:val="none"/>
                <w:lang w:val="en-US" w:eastAsia="zh-CN" w:bidi="ar"/>
              </w:rPr>
              <w:t>万元，具体要求以国开行实际计算为准；计划仙游县农村公路工程累计实施建设里程36.515公里，仙游县农村公路工程完工项目验收合格率达90%以上。</w:t>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p>
          <w:p w14:paraId="4FEC5A86">
            <w:pPr>
              <w:keepNext w:val="0"/>
              <w:keepLines w:val="0"/>
              <w:widowControl/>
              <w:suppressLineNumbers w:val="0"/>
              <w:jc w:val="left"/>
              <w:textAlignment w:val="center"/>
              <w:rPr>
                <w:rFonts w:hint="eastAsia" w:ascii="宋体" w:hAnsi="宋体" w:eastAsia="宋体" w:cs="宋体"/>
                <w:kern w:val="0"/>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503D39A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75C514C6">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252.6</w:t>
            </w:r>
          </w:p>
        </w:tc>
        <w:tc>
          <w:tcPr>
            <w:tcW w:w="716" w:type="dxa"/>
            <w:tcBorders>
              <w:top w:val="single" w:color="auto" w:sz="4" w:space="0"/>
              <w:left w:val="single" w:color="auto" w:sz="4" w:space="0"/>
              <w:bottom w:val="single" w:color="auto" w:sz="4" w:space="0"/>
              <w:right w:val="single" w:color="auto" w:sz="4" w:space="0"/>
            </w:tcBorders>
            <w:vAlign w:val="center"/>
          </w:tcPr>
          <w:p w14:paraId="47706217">
            <w:pPr>
              <w:jc w:val="center"/>
              <w:rPr>
                <w:rFonts w:hint="eastAsia"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5C1AFE1A">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252.6</w:t>
            </w:r>
          </w:p>
        </w:tc>
        <w:tc>
          <w:tcPr>
            <w:tcW w:w="1188" w:type="dxa"/>
            <w:tcBorders>
              <w:top w:val="single" w:color="auto" w:sz="4" w:space="0"/>
              <w:left w:val="single" w:color="auto" w:sz="4" w:space="0"/>
              <w:bottom w:val="single" w:color="auto" w:sz="4" w:space="0"/>
              <w:right w:val="single" w:color="auto" w:sz="4" w:space="0"/>
            </w:tcBorders>
            <w:vAlign w:val="center"/>
          </w:tcPr>
          <w:p w14:paraId="07856771">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B288E13">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36F1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5CEF963">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56A8FB04">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联二线仙游段贷款本息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38E9EACD">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莆田市发展和改革委员会关于福建省普通国省干线公路联二线（仙游境）游洋天马至西苑半林段工程可行性研究报告的批复（莆发改审[2013]65号）、莆田市发展和改革委员会关于福建省普通国省干线公路联十一线仙游段工程可行性研究报告的批复（莆发改审[2014]68号）</w:t>
            </w:r>
          </w:p>
        </w:tc>
        <w:tc>
          <w:tcPr>
            <w:tcW w:w="517" w:type="dxa"/>
            <w:tcBorders>
              <w:top w:val="single" w:color="auto" w:sz="4" w:space="0"/>
              <w:left w:val="single" w:color="auto" w:sz="4" w:space="0"/>
              <w:bottom w:val="single" w:color="auto" w:sz="4" w:space="0"/>
              <w:right w:val="single" w:color="auto" w:sz="4" w:space="0"/>
            </w:tcBorders>
            <w:vAlign w:val="center"/>
          </w:tcPr>
          <w:p w14:paraId="43A66AAE">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343A9C80">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联二线仙游段贷款本息</w:t>
            </w:r>
          </w:p>
        </w:tc>
        <w:tc>
          <w:tcPr>
            <w:tcW w:w="2004" w:type="dxa"/>
            <w:tcBorders>
              <w:top w:val="single" w:color="auto" w:sz="4" w:space="0"/>
              <w:left w:val="single" w:color="auto" w:sz="4" w:space="0"/>
              <w:bottom w:val="single" w:color="auto" w:sz="4" w:space="0"/>
              <w:right w:val="single" w:color="auto" w:sz="4" w:space="0"/>
            </w:tcBorders>
            <w:vAlign w:val="center"/>
          </w:tcPr>
          <w:p w14:paraId="23D77D5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18"/>
                <w:szCs w:val="18"/>
                <w:u w:val="none"/>
                <w:lang w:val="en-US" w:eastAsia="zh-CN" w:bidi="ar"/>
              </w:rPr>
              <w:t>联二线仙游段贷款本息3</w:t>
            </w:r>
            <w:r>
              <w:rPr>
                <w:rFonts w:hint="eastAsia" w:ascii="宋体" w:hAnsi="宋体" w:cs="宋体"/>
                <w:i w:val="0"/>
                <w:iCs w:val="0"/>
                <w:color w:val="000000"/>
                <w:kern w:val="0"/>
                <w:sz w:val="18"/>
                <w:szCs w:val="18"/>
                <w:u w:val="none"/>
                <w:lang w:val="en-US" w:eastAsia="zh-CN" w:bidi="ar"/>
              </w:rPr>
              <w:t>842.9</w:t>
            </w:r>
            <w:r>
              <w:rPr>
                <w:rFonts w:hint="eastAsia" w:ascii="宋体" w:hAnsi="宋体" w:eastAsia="宋体" w:cs="宋体"/>
                <w:i w:val="0"/>
                <w:iCs w:val="0"/>
                <w:color w:val="000000"/>
                <w:kern w:val="0"/>
                <w:sz w:val="18"/>
                <w:szCs w:val="18"/>
                <w:u w:val="none"/>
                <w:lang w:val="en-US" w:eastAsia="zh-CN" w:bidi="ar"/>
              </w:rPr>
              <w:t>万元，根据该项目向融资机构农发行的融资借款合同进行还本付息，本金按1年还2次，利息按季度进行支付，预计202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年联二线仙游段贷款本息3</w:t>
            </w:r>
            <w:r>
              <w:rPr>
                <w:rFonts w:hint="eastAsia" w:ascii="宋体" w:hAnsi="宋体" w:cs="宋体"/>
                <w:i w:val="0"/>
                <w:iCs w:val="0"/>
                <w:color w:val="000000"/>
                <w:kern w:val="0"/>
                <w:sz w:val="18"/>
                <w:szCs w:val="18"/>
                <w:u w:val="none"/>
                <w:lang w:val="en-US" w:eastAsia="zh-CN" w:bidi="ar"/>
              </w:rPr>
              <w:t>842.9</w:t>
            </w:r>
            <w:r>
              <w:rPr>
                <w:rFonts w:hint="eastAsia" w:ascii="宋体" w:hAnsi="宋体" w:eastAsia="宋体" w:cs="宋体"/>
                <w:i w:val="0"/>
                <w:iCs w:val="0"/>
                <w:color w:val="000000"/>
                <w:kern w:val="0"/>
                <w:sz w:val="18"/>
                <w:szCs w:val="18"/>
                <w:u w:val="none"/>
                <w:lang w:val="en-US" w:eastAsia="zh-CN" w:bidi="ar"/>
              </w:rPr>
              <w:t>万元，具体要求以国开行实际计算为准；目前计划联二线仙游段累计实施建设里程49公里，联二线仙游段完工项目验收合格率达90%以上。</w:t>
            </w:r>
          </w:p>
        </w:tc>
        <w:tc>
          <w:tcPr>
            <w:tcW w:w="540" w:type="dxa"/>
            <w:tcBorders>
              <w:top w:val="single" w:color="auto" w:sz="4" w:space="0"/>
              <w:left w:val="single" w:color="auto" w:sz="4" w:space="0"/>
              <w:bottom w:val="single" w:color="auto" w:sz="4" w:space="0"/>
              <w:right w:val="single" w:color="auto" w:sz="4" w:space="0"/>
            </w:tcBorders>
            <w:vAlign w:val="center"/>
          </w:tcPr>
          <w:p w14:paraId="7ACF4DD7">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0587D094">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842.9</w:t>
            </w:r>
          </w:p>
        </w:tc>
        <w:tc>
          <w:tcPr>
            <w:tcW w:w="716" w:type="dxa"/>
            <w:tcBorders>
              <w:top w:val="single" w:color="auto" w:sz="4" w:space="0"/>
              <w:left w:val="single" w:color="auto" w:sz="4" w:space="0"/>
              <w:bottom w:val="single" w:color="auto" w:sz="4" w:space="0"/>
              <w:right w:val="single" w:color="auto" w:sz="4" w:space="0"/>
            </w:tcBorders>
            <w:vAlign w:val="center"/>
          </w:tcPr>
          <w:p w14:paraId="20E63AB4">
            <w:pPr>
              <w:jc w:val="center"/>
              <w:rPr>
                <w:rFonts w:hint="eastAsia"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249202CD">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842.9</w:t>
            </w:r>
          </w:p>
        </w:tc>
        <w:tc>
          <w:tcPr>
            <w:tcW w:w="1188" w:type="dxa"/>
            <w:tcBorders>
              <w:top w:val="single" w:color="auto" w:sz="4" w:space="0"/>
              <w:left w:val="single" w:color="auto" w:sz="4" w:space="0"/>
              <w:bottom w:val="single" w:color="auto" w:sz="4" w:space="0"/>
              <w:right w:val="single" w:color="auto" w:sz="4" w:space="0"/>
            </w:tcBorders>
            <w:vAlign w:val="center"/>
          </w:tcPr>
          <w:p w14:paraId="01960E96">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52F790E">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6700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3E9F701">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028123D9">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纵三线仙游段还贷款本息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47929CCE">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仙游县发展和改革局关于福建省普通国省干线公路纵三线仙游境内段工程可行性研究报告的批复（仙发改审[2015]18号）、仙游县发展和改革局关于调整福建省普通国省干线公路纵三线仙游境内段工程可行性研究报告的批复（仙发改审[2015]46号）</w:t>
            </w:r>
          </w:p>
        </w:tc>
        <w:tc>
          <w:tcPr>
            <w:tcW w:w="517" w:type="dxa"/>
            <w:tcBorders>
              <w:top w:val="single" w:color="auto" w:sz="4" w:space="0"/>
              <w:left w:val="single" w:color="auto" w:sz="4" w:space="0"/>
              <w:bottom w:val="single" w:color="auto" w:sz="4" w:space="0"/>
              <w:right w:val="single" w:color="auto" w:sz="4" w:space="0"/>
            </w:tcBorders>
            <w:vAlign w:val="center"/>
          </w:tcPr>
          <w:p w14:paraId="47BE0194">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5FAEC29B">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纵三线仙游段还贷款本息</w:t>
            </w:r>
          </w:p>
        </w:tc>
        <w:tc>
          <w:tcPr>
            <w:tcW w:w="2004" w:type="dxa"/>
            <w:tcBorders>
              <w:top w:val="single" w:color="auto" w:sz="4" w:space="0"/>
              <w:left w:val="single" w:color="auto" w:sz="4" w:space="0"/>
              <w:bottom w:val="single" w:color="auto" w:sz="4" w:space="0"/>
              <w:right w:val="single" w:color="auto" w:sz="4" w:space="0"/>
            </w:tcBorders>
            <w:vAlign w:val="center"/>
          </w:tcPr>
          <w:p w14:paraId="7987B5DD">
            <w:pPr>
              <w:keepNext w:val="0"/>
              <w:keepLines w:val="0"/>
              <w:widowControl/>
              <w:suppressLineNumbers w:val="0"/>
              <w:jc w:val="left"/>
              <w:textAlignment w:val="center"/>
              <w:rPr>
                <w:rFonts w:hint="eastAsia"/>
              </w:rPr>
            </w:pPr>
            <w:r>
              <w:rPr>
                <w:rFonts w:hint="eastAsia"/>
              </w:rPr>
              <w:t>根据项目向国开行融资贷款合同要求进行还本付息，本金按1年分2次偿还，利息按季度进行支付，预计202</w:t>
            </w:r>
            <w:r>
              <w:rPr>
                <w:rFonts w:hint="eastAsia"/>
                <w:lang w:val="en-US" w:eastAsia="zh-CN"/>
              </w:rPr>
              <w:t>5</w:t>
            </w:r>
            <w:r>
              <w:rPr>
                <w:rFonts w:hint="eastAsia"/>
              </w:rPr>
              <w:t>年纵三仙游段贷款本息8</w:t>
            </w:r>
            <w:r>
              <w:rPr>
                <w:rFonts w:hint="eastAsia"/>
                <w:lang w:val="en-US" w:eastAsia="zh-CN"/>
              </w:rPr>
              <w:t>670.5</w:t>
            </w:r>
            <w:r>
              <w:rPr>
                <w:rFonts w:hint="eastAsia"/>
              </w:rPr>
              <w:t>万元，具体要求以国开行实际计算为准；计划纵三线累计实施建设里程33.3公里，纵三线完工项目验收合格率达90%以上。</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462B9F">
            <w:pPr>
              <w:keepNext w:val="0"/>
              <w:keepLines w:val="0"/>
              <w:widowControl/>
              <w:suppressLineNumbers w:val="0"/>
              <w:jc w:val="left"/>
              <w:textAlignment w:val="center"/>
              <w:rPr>
                <w:rFonts w:hint="eastAsia" w:ascii="宋体" w:hAnsi="宋体" w:eastAsia="宋体" w:cs="宋体"/>
                <w:kern w:val="0"/>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0AFA4C54">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1C0C23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8670.5</w:t>
            </w:r>
          </w:p>
        </w:tc>
        <w:tc>
          <w:tcPr>
            <w:tcW w:w="716" w:type="dxa"/>
            <w:tcBorders>
              <w:top w:val="single" w:color="auto" w:sz="4" w:space="0"/>
              <w:left w:val="single" w:color="auto" w:sz="4" w:space="0"/>
              <w:bottom w:val="single" w:color="auto" w:sz="4" w:space="0"/>
              <w:right w:val="single" w:color="auto" w:sz="4" w:space="0"/>
            </w:tcBorders>
            <w:vAlign w:val="center"/>
          </w:tcPr>
          <w:p w14:paraId="076DE8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73A624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8670.5</w:t>
            </w:r>
          </w:p>
        </w:tc>
        <w:tc>
          <w:tcPr>
            <w:tcW w:w="1188" w:type="dxa"/>
            <w:tcBorders>
              <w:top w:val="single" w:color="auto" w:sz="4" w:space="0"/>
              <w:left w:val="single" w:color="auto" w:sz="4" w:space="0"/>
              <w:bottom w:val="single" w:color="auto" w:sz="4" w:space="0"/>
              <w:right w:val="single" w:color="auto" w:sz="4" w:space="0"/>
            </w:tcBorders>
            <w:vAlign w:val="center"/>
          </w:tcPr>
          <w:p w14:paraId="60244F01">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4B8FB55">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bl>
    <w:p w14:paraId="03AC606C">
      <w:pPr>
        <w:pStyle w:val="4"/>
        <w:tabs>
          <w:tab w:val="left" w:pos="798"/>
        </w:tabs>
        <w:spacing w:line="240" w:lineRule="auto"/>
        <w:ind w:firstLine="400" w:firstLineChars="200"/>
        <w:jc w:val="both"/>
        <w:rPr>
          <w:rFonts w:ascii="楷体" w:hAnsi="楷体" w:eastAsia="楷体"/>
          <w:sz w:val="20"/>
          <w:szCs w:val="20"/>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EF3AAEB">
      <w:pPr>
        <w:pStyle w:val="4"/>
        <w:jc w:val="center"/>
        <w:rPr>
          <w:rFonts w:ascii="黑体" w:hAnsi="黑体" w:eastAsia="黑体"/>
          <w:sz w:val="36"/>
          <w:szCs w:val="36"/>
          <w:lang w:eastAsia="zh-CN"/>
        </w:rPr>
      </w:pPr>
    </w:p>
    <w:p w14:paraId="5C24519C">
      <w:pPr>
        <w:pStyle w:val="4"/>
        <w:jc w:val="center"/>
        <w:rPr>
          <w:rFonts w:ascii="黑体" w:hAnsi="黑体" w:eastAsia="黑体"/>
          <w:sz w:val="36"/>
          <w:szCs w:val="36"/>
          <w:lang w:eastAsia="zh-CN"/>
        </w:rPr>
      </w:pPr>
    </w:p>
    <w:p w14:paraId="1CF2357E">
      <w:pPr>
        <w:pStyle w:val="4"/>
        <w:jc w:val="center"/>
        <w:rPr>
          <w:rFonts w:ascii="黑体" w:hAnsi="黑体" w:eastAsia="黑体"/>
          <w:sz w:val="36"/>
          <w:szCs w:val="36"/>
          <w:lang w:eastAsia="zh-CN"/>
        </w:rPr>
      </w:pPr>
    </w:p>
    <w:p w14:paraId="2AC00325">
      <w:pPr>
        <w:pStyle w:val="4"/>
        <w:jc w:val="center"/>
        <w:rPr>
          <w:rFonts w:ascii="黑体" w:hAnsi="黑体" w:eastAsia="黑体"/>
          <w:sz w:val="36"/>
          <w:szCs w:val="36"/>
          <w:lang w:eastAsia="zh-CN"/>
        </w:rPr>
      </w:pPr>
    </w:p>
    <w:p w14:paraId="42491F85">
      <w:pPr>
        <w:pStyle w:val="4"/>
        <w:jc w:val="center"/>
        <w:rPr>
          <w:rFonts w:ascii="黑体" w:hAnsi="黑体" w:eastAsia="黑体"/>
          <w:sz w:val="36"/>
          <w:szCs w:val="36"/>
          <w:lang w:eastAsia="zh-CN"/>
        </w:rPr>
      </w:pPr>
    </w:p>
    <w:p w14:paraId="40168785">
      <w:pPr>
        <w:pStyle w:val="4"/>
        <w:jc w:val="center"/>
        <w:rPr>
          <w:rFonts w:ascii="黑体" w:hAnsi="黑体" w:eastAsia="黑体"/>
          <w:sz w:val="36"/>
          <w:szCs w:val="36"/>
          <w:lang w:eastAsia="zh-CN"/>
        </w:rPr>
      </w:pPr>
    </w:p>
    <w:p w14:paraId="498D3AE9">
      <w:pPr>
        <w:pStyle w:val="4"/>
        <w:jc w:val="center"/>
        <w:rPr>
          <w:rFonts w:ascii="黑体" w:hAnsi="黑体" w:eastAsia="黑体"/>
          <w:sz w:val="36"/>
          <w:szCs w:val="36"/>
          <w:lang w:eastAsia="zh-CN"/>
        </w:rPr>
      </w:pPr>
    </w:p>
    <w:p w14:paraId="413DAEA0">
      <w:pPr>
        <w:pStyle w:val="4"/>
        <w:jc w:val="center"/>
        <w:rPr>
          <w:rFonts w:ascii="黑体" w:hAnsi="黑体" w:eastAsia="黑体"/>
          <w:sz w:val="36"/>
          <w:szCs w:val="36"/>
          <w:lang w:eastAsia="zh-CN"/>
        </w:rPr>
      </w:pPr>
    </w:p>
    <w:p w14:paraId="5AB1C2B4">
      <w:pPr>
        <w:pStyle w:val="4"/>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1B39B54E">
      <w:pPr>
        <w:pStyle w:val="4"/>
        <w:jc w:val="center"/>
        <w:rPr>
          <w:rFonts w:ascii="黑体" w:hAnsi="黑体" w:eastAsia="黑体"/>
          <w:sz w:val="5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w:t>
      </w:r>
      <w:r>
        <w:rPr>
          <w:rFonts w:hint="eastAsia" w:ascii="黑体" w:hAnsi="黑体" w:eastAsia="黑体"/>
          <w:sz w:val="56"/>
          <w:szCs w:val="36"/>
          <w:lang w:val="en-US" w:eastAsia="zh-CN"/>
        </w:rPr>
        <w:t>单位</w:t>
      </w:r>
      <w:r>
        <w:rPr>
          <w:rFonts w:hint="eastAsia" w:ascii="黑体" w:hAnsi="黑体" w:eastAsia="黑体"/>
          <w:sz w:val="56"/>
          <w:szCs w:val="36"/>
          <w:lang w:eastAsia="zh-CN"/>
        </w:rPr>
        <w:t>预算情况说明</w:t>
      </w:r>
    </w:p>
    <w:p w14:paraId="197128D4">
      <w:pPr>
        <w:ind w:firstLine="640" w:firstLineChars="200"/>
        <w:rPr>
          <w:rFonts w:ascii="仿宋" w:hAnsi="仿宋" w:eastAsia="仿宋" w:cs="仿宋_GB2312"/>
          <w:sz w:val="32"/>
          <w:szCs w:val="32"/>
        </w:rPr>
      </w:pPr>
    </w:p>
    <w:p w14:paraId="5B0D480C">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B8A8168">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一、预算收支总体情况</w:t>
      </w:r>
    </w:p>
    <w:p w14:paraId="258789BA">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cs="仿宋_GB2312"/>
          <w:sz w:val="32"/>
          <w:szCs w:val="32"/>
        </w:rPr>
        <w:t>仙游县交通运输局</w:t>
      </w:r>
      <w:r>
        <w:rPr>
          <w:rFonts w:hint="eastAsia" w:ascii="仿宋" w:hAnsi="仿宋" w:eastAsia="仿宋"/>
          <w:sz w:val="32"/>
          <w:szCs w:val="32"/>
        </w:rPr>
        <w:t>收入预算为</w:t>
      </w:r>
      <w:r>
        <w:rPr>
          <w:rFonts w:hint="eastAsia" w:ascii="仿宋" w:hAnsi="仿宋" w:eastAsia="仿宋"/>
          <w:sz w:val="32"/>
          <w:szCs w:val="32"/>
          <w:lang w:val="en-US" w:eastAsia="zh-CN"/>
        </w:rPr>
        <w:t xml:space="preserve">15243.53 </w:t>
      </w:r>
      <w:r>
        <w:rPr>
          <w:rFonts w:hint="eastAsia" w:ascii="仿宋" w:hAnsi="仿宋" w:eastAsia="仿宋"/>
          <w:sz w:val="32"/>
          <w:szCs w:val="32"/>
        </w:rPr>
        <w:t>万元，比上年减少</w:t>
      </w:r>
      <w:r>
        <w:rPr>
          <w:rFonts w:hint="eastAsia" w:ascii="仿宋" w:hAnsi="仿宋" w:eastAsia="仿宋"/>
          <w:sz w:val="32"/>
          <w:szCs w:val="32"/>
          <w:lang w:val="en-US" w:eastAsia="zh-CN"/>
        </w:rPr>
        <w:t>263.84</w:t>
      </w:r>
      <w:r>
        <w:rPr>
          <w:rFonts w:hint="eastAsia" w:ascii="仿宋" w:hAnsi="仿宋" w:eastAsia="仿宋"/>
          <w:sz w:val="32"/>
          <w:szCs w:val="32"/>
        </w:rPr>
        <w:t>万元，主要原因是政府性基金预算收入减少</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sz w:val="32"/>
          <w:szCs w:val="32"/>
          <w:lang w:val="en-US" w:eastAsia="zh-CN"/>
        </w:rPr>
        <w:t>264.73</w:t>
      </w:r>
      <w:r>
        <w:rPr>
          <w:rFonts w:hint="eastAsia" w:ascii="仿宋" w:hAnsi="仿宋" w:eastAsia="仿宋"/>
          <w:sz w:val="32"/>
          <w:szCs w:val="32"/>
        </w:rPr>
        <w:t>万元、政府性基金预算拨款收入</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4978.8</w:t>
      </w:r>
      <w:r>
        <w:rPr>
          <w:rFonts w:hint="eastAsia" w:ascii="仿宋" w:hAnsi="仿宋" w:eastAsia="仿宋"/>
          <w:sz w:val="32"/>
          <w:szCs w:val="32"/>
        </w:rPr>
        <w:t>万元</w:t>
      </w:r>
      <w:r>
        <w:rPr>
          <w:rFonts w:hint="eastAsia" w:ascii="仿宋" w:hAnsi="仿宋" w:eastAsia="仿宋"/>
          <w:sz w:val="32"/>
          <w:szCs w:val="32"/>
          <w:lang w:eastAsia="zh-CN"/>
        </w:rPr>
        <w:t>。</w:t>
      </w:r>
    </w:p>
    <w:p w14:paraId="623E3FC0">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相应安排支出预算</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5243.53</w:t>
      </w:r>
      <w:r>
        <w:rPr>
          <w:rFonts w:hint="eastAsia" w:ascii="仿宋" w:hAnsi="仿宋" w:eastAsia="仿宋"/>
          <w:sz w:val="32"/>
          <w:szCs w:val="32"/>
        </w:rPr>
        <w:t>万元，比上年减少</w:t>
      </w:r>
      <w:r>
        <w:rPr>
          <w:rFonts w:hint="eastAsia" w:ascii="仿宋" w:hAnsi="仿宋" w:eastAsia="仿宋" w:cs="仿宋_GB2312"/>
          <w:sz w:val="32"/>
          <w:szCs w:val="32"/>
          <w:lang w:val="en-US" w:eastAsia="zh-CN"/>
        </w:rPr>
        <w:t>263.84</w:t>
      </w:r>
      <w:r>
        <w:rPr>
          <w:rFonts w:hint="eastAsia" w:ascii="仿宋" w:hAnsi="仿宋" w:eastAsia="仿宋"/>
          <w:sz w:val="32"/>
          <w:szCs w:val="32"/>
        </w:rPr>
        <w:t>万元，主要原因是政府性基金预算支出减少</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sz w:val="32"/>
          <w:szCs w:val="32"/>
          <w:lang w:val="en-US" w:eastAsia="zh-CN"/>
        </w:rPr>
        <w:t>264.73</w:t>
      </w:r>
      <w:r>
        <w:rPr>
          <w:rFonts w:hint="eastAsia" w:ascii="仿宋" w:hAnsi="仿宋" w:eastAsia="仿宋"/>
          <w:sz w:val="32"/>
          <w:szCs w:val="32"/>
        </w:rPr>
        <w:t>万元、项目支出</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4978.8</w:t>
      </w:r>
      <w:r>
        <w:rPr>
          <w:rFonts w:hint="eastAsia" w:ascii="仿宋" w:hAnsi="仿宋" w:eastAsia="仿宋"/>
          <w:sz w:val="32"/>
          <w:szCs w:val="32"/>
        </w:rPr>
        <w:t>万元</w:t>
      </w:r>
      <w:r>
        <w:rPr>
          <w:rFonts w:hint="eastAsia" w:ascii="仿宋" w:hAnsi="仿宋" w:eastAsia="仿宋"/>
          <w:sz w:val="32"/>
          <w:szCs w:val="32"/>
          <w:lang w:eastAsia="zh-CN"/>
        </w:rPr>
        <w:t>。</w:t>
      </w:r>
    </w:p>
    <w:p w14:paraId="5EB142B0">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二、一般公共预算拨款支出情况</w:t>
      </w:r>
    </w:p>
    <w:p w14:paraId="3137C5DE">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264.73</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sz w:val="32"/>
          <w:szCs w:val="32"/>
          <w:lang w:val="en-US" w:eastAsia="zh-CN"/>
        </w:rPr>
        <w:t>增加4.51</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val="en-US" w:eastAsia="zh-CN"/>
        </w:rPr>
        <w:t>上升1.73</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工资增加</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eastAsia="zh-CN"/>
        </w:rPr>
        <w:t>在职人员综合定额公用经费</w:t>
      </w:r>
      <w:r>
        <w:rPr>
          <w:rFonts w:hint="eastAsia" w:ascii="仿宋" w:hAnsi="仿宋" w:eastAsia="仿宋" w:cs="仿宋_GB2312"/>
          <w:sz w:val="32"/>
          <w:szCs w:val="32"/>
        </w:rPr>
        <w:t>，同时合理保障了</w:t>
      </w:r>
      <w:r>
        <w:rPr>
          <w:rFonts w:hint="eastAsia" w:ascii="仿宋" w:hAnsi="仿宋" w:eastAsia="仿宋" w:cs="仿宋_GB2312"/>
          <w:sz w:val="32"/>
          <w:szCs w:val="32"/>
          <w:lang w:eastAsia="zh-CN"/>
        </w:rPr>
        <w:t>人员工资福利</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1B78BAE7">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（一）2080505-机关事业单位基本养老保险缴费支出</w:t>
      </w:r>
      <w:r>
        <w:rPr>
          <w:rFonts w:hint="eastAsia" w:ascii="仿宋" w:hAnsi="仿宋" w:eastAsia="仿宋" w:cs="仿宋_GB2312"/>
          <w:sz w:val="32"/>
          <w:szCs w:val="32"/>
          <w:lang w:val="en-US" w:eastAsia="zh-CN"/>
        </w:rPr>
        <w:t>21.74</w:t>
      </w:r>
      <w:r>
        <w:rPr>
          <w:rFonts w:hint="eastAsia" w:ascii="仿宋" w:hAnsi="仿宋" w:eastAsia="仿宋" w:cs="仿宋_GB2312"/>
          <w:sz w:val="32"/>
          <w:szCs w:val="32"/>
        </w:rPr>
        <w:t>万元。主要用于单位养老保险费用的支出。</w:t>
      </w:r>
    </w:p>
    <w:p w14:paraId="735FEE6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）2101101-行政单位医疗</w:t>
      </w:r>
      <w:r>
        <w:rPr>
          <w:rFonts w:hint="eastAsia" w:ascii="仿宋" w:hAnsi="仿宋" w:eastAsia="仿宋" w:cs="仿宋_GB2312"/>
          <w:sz w:val="32"/>
          <w:szCs w:val="32"/>
          <w:lang w:val="en-US" w:eastAsia="zh-CN"/>
        </w:rPr>
        <w:t>4.5</w:t>
      </w:r>
      <w:r>
        <w:rPr>
          <w:rFonts w:hint="eastAsia" w:ascii="仿宋" w:hAnsi="仿宋" w:eastAsia="仿宋" w:cs="仿宋_GB2312"/>
          <w:sz w:val="32"/>
          <w:szCs w:val="32"/>
        </w:rPr>
        <w:t>万元。主要用于行政人员医疗保险支出。</w:t>
      </w:r>
    </w:p>
    <w:p w14:paraId="577A81B1">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）2101102-事业单位医疗</w:t>
      </w:r>
      <w:r>
        <w:rPr>
          <w:rFonts w:hint="eastAsia" w:ascii="仿宋" w:hAnsi="仿宋" w:eastAsia="仿宋" w:cs="仿宋_GB2312"/>
          <w:sz w:val="32"/>
          <w:szCs w:val="32"/>
          <w:lang w:val="en-US" w:eastAsia="zh-CN"/>
        </w:rPr>
        <w:t>2.22</w:t>
      </w:r>
      <w:r>
        <w:rPr>
          <w:rFonts w:hint="eastAsia" w:ascii="仿宋" w:hAnsi="仿宋" w:eastAsia="仿宋" w:cs="仿宋_GB2312"/>
          <w:sz w:val="32"/>
          <w:szCs w:val="32"/>
        </w:rPr>
        <w:t>万元。主要用于事业人员医疗保险支出。</w:t>
      </w:r>
    </w:p>
    <w:p w14:paraId="0DC98CC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）2140101-行政运行1</w:t>
      </w:r>
      <w:r>
        <w:rPr>
          <w:rFonts w:hint="eastAsia" w:ascii="仿宋" w:hAnsi="仿宋" w:eastAsia="仿宋" w:cs="仿宋_GB2312"/>
          <w:sz w:val="32"/>
          <w:szCs w:val="32"/>
          <w:lang w:val="en-US" w:eastAsia="zh-CN"/>
        </w:rPr>
        <w:t>55.88</w:t>
      </w:r>
      <w:r>
        <w:rPr>
          <w:rFonts w:hint="eastAsia" w:ascii="仿宋" w:hAnsi="仿宋" w:eastAsia="仿宋" w:cs="仿宋_GB2312"/>
          <w:sz w:val="32"/>
          <w:szCs w:val="32"/>
        </w:rPr>
        <w:t>万元。主要用行政运行支出。</w:t>
      </w:r>
    </w:p>
    <w:p w14:paraId="097E1941">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）2140199-其他公路水路运行支出</w:t>
      </w:r>
      <w:r>
        <w:rPr>
          <w:rFonts w:hint="eastAsia" w:ascii="仿宋" w:hAnsi="仿宋" w:eastAsia="仿宋" w:cs="仿宋_GB2312"/>
          <w:sz w:val="32"/>
          <w:szCs w:val="32"/>
          <w:lang w:val="en-US" w:eastAsia="zh-CN"/>
        </w:rPr>
        <w:t>60.83</w:t>
      </w:r>
      <w:r>
        <w:rPr>
          <w:rFonts w:hint="eastAsia" w:ascii="仿宋" w:hAnsi="仿宋" w:eastAsia="仿宋" w:cs="仿宋_GB2312"/>
          <w:sz w:val="32"/>
          <w:szCs w:val="32"/>
        </w:rPr>
        <w:t>万元。主要用于其他公路水路运行支出。</w:t>
      </w:r>
    </w:p>
    <w:p w14:paraId="7A8CA8BC">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六</w:t>
      </w:r>
      <w:r>
        <w:rPr>
          <w:rFonts w:hint="eastAsia" w:ascii="仿宋" w:hAnsi="仿宋" w:eastAsia="仿宋" w:cs="仿宋_GB2312"/>
          <w:sz w:val="32"/>
          <w:szCs w:val="32"/>
        </w:rPr>
        <w:t>）2210201-住房公积金支出</w:t>
      </w:r>
      <w:r>
        <w:rPr>
          <w:rFonts w:hint="eastAsia" w:ascii="仿宋" w:hAnsi="仿宋" w:eastAsia="仿宋" w:cs="仿宋_GB2312"/>
          <w:sz w:val="32"/>
          <w:szCs w:val="32"/>
          <w:lang w:val="en-US" w:eastAsia="zh-CN"/>
        </w:rPr>
        <w:t>19.56</w:t>
      </w:r>
      <w:r>
        <w:rPr>
          <w:rFonts w:hint="eastAsia" w:ascii="仿宋" w:hAnsi="仿宋" w:eastAsia="仿宋" w:cs="仿宋_GB2312"/>
          <w:sz w:val="32"/>
          <w:szCs w:val="32"/>
        </w:rPr>
        <w:t>万元。主要用于住房公积金支出。</w:t>
      </w:r>
    </w:p>
    <w:p w14:paraId="6E6E95B3">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三、政府性基金预算拨款支出情况</w:t>
      </w:r>
    </w:p>
    <w:p w14:paraId="285DFF16">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年度政府性基金预算支出</w:t>
      </w:r>
      <w:r>
        <w:rPr>
          <w:rFonts w:hint="eastAsia" w:ascii="仿宋" w:hAnsi="仿宋" w:eastAsia="仿宋" w:cs="仿宋_GB2312"/>
          <w:sz w:val="32"/>
          <w:szCs w:val="32"/>
          <w:lang w:val="en-US" w:eastAsia="zh-CN"/>
        </w:rPr>
        <w:t>14978.8</w:t>
      </w:r>
      <w:r>
        <w:rPr>
          <w:rFonts w:hint="eastAsia" w:ascii="仿宋" w:hAnsi="仿宋" w:eastAsia="仿宋" w:cs="仿宋_GB2312"/>
          <w:sz w:val="32"/>
          <w:szCs w:val="32"/>
        </w:rPr>
        <w:t>万元</w:t>
      </w:r>
      <w:r>
        <w:rPr>
          <w:rFonts w:hint="eastAsia" w:ascii="仿宋" w:hAnsi="仿宋" w:eastAsia="仿宋"/>
          <w:sz w:val="32"/>
          <w:szCs w:val="32"/>
        </w:rPr>
        <w:t>，比上年减少</w:t>
      </w:r>
      <w:r>
        <w:rPr>
          <w:rFonts w:hint="eastAsia" w:ascii="仿宋" w:hAnsi="仿宋" w:eastAsia="仿宋"/>
          <w:sz w:val="32"/>
          <w:szCs w:val="32"/>
          <w:lang w:val="en-US" w:eastAsia="zh-CN"/>
        </w:rPr>
        <w:t>268.35</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1.76</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rPr>
        <w:t>政府性基金类的项目预算减少。按照党中央、国务院和省委、省政府关于过紧日子的有关要求，厉行节约办一切事业，大力压减一般性支出，重点压减了非急需非刚性支出</w:t>
      </w:r>
      <w:r>
        <w:rPr>
          <w:rFonts w:hint="eastAsia" w:ascii="仿宋" w:hAnsi="仿宋" w:eastAsia="仿宋" w:cs="仿宋_GB2312"/>
          <w:sz w:val="32"/>
          <w:szCs w:val="32"/>
          <w:lang w:eastAsia="zh-CN"/>
        </w:rPr>
        <w:t>，</w:t>
      </w:r>
      <w:r>
        <w:rPr>
          <w:rFonts w:hint="eastAsia" w:ascii="仿宋" w:hAnsi="仿宋" w:eastAsia="仿宋" w:cs="仿宋_GB2312"/>
          <w:sz w:val="32"/>
          <w:szCs w:val="32"/>
        </w:rPr>
        <w:t>体现在有关支出科目中。其中</w:t>
      </w:r>
      <w:r>
        <w:rPr>
          <w:rFonts w:hint="eastAsia" w:ascii="仿宋" w:hAnsi="仿宋" w:eastAsia="仿宋" w:cs="宋体"/>
          <w:bCs/>
          <w:sz w:val="32"/>
          <w:szCs w:val="32"/>
        </w:rPr>
        <w:t>（按项级科目分类统计）</w:t>
      </w:r>
      <w:r>
        <w:rPr>
          <w:rFonts w:hint="eastAsia" w:ascii="仿宋" w:hAnsi="仿宋" w:eastAsia="仿宋" w:cs="仿宋_GB2312"/>
          <w:sz w:val="32"/>
          <w:szCs w:val="32"/>
        </w:rPr>
        <w:t>：</w:t>
      </w:r>
    </w:p>
    <w:p w14:paraId="78EBB6E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（一）2120804-农村基础设施建设支出1</w:t>
      </w:r>
      <w:r>
        <w:rPr>
          <w:rFonts w:hint="eastAsia" w:ascii="仿宋" w:hAnsi="仿宋" w:eastAsia="仿宋" w:cs="仿宋_GB2312"/>
          <w:sz w:val="32"/>
          <w:szCs w:val="32"/>
          <w:lang w:val="en-US" w:eastAsia="zh-CN"/>
        </w:rPr>
        <w:t>4978.8</w:t>
      </w:r>
      <w:r>
        <w:rPr>
          <w:rFonts w:hint="eastAsia" w:ascii="仿宋" w:hAnsi="仿宋" w:eastAsia="仿宋" w:cs="仿宋_GB2312"/>
          <w:sz w:val="32"/>
          <w:szCs w:val="32"/>
        </w:rPr>
        <w:t>万元。主要用于政府性基金类工程项目支出。</w:t>
      </w:r>
    </w:p>
    <w:p w14:paraId="6AD01EB2">
      <w:pPr>
        <w:tabs>
          <w:tab w:val="left" w:pos="7513"/>
        </w:tabs>
        <w:adjustRightInd w:val="0"/>
        <w:snapToGrid w:val="0"/>
        <w:spacing w:line="600" w:lineRule="exact"/>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50543EAC">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本单位202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年度没有使用国有资本经营预算拨款安排的支出。</w:t>
      </w:r>
    </w:p>
    <w:p w14:paraId="7FAFEA9F">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五、</w:t>
      </w:r>
      <w:r>
        <w:rPr>
          <w:rFonts w:hint="eastAsia" w:ascii="黑体" w:hAnsi="黑体" w:eastAsia="黑体"/>
          <w:sz w:val="32"/>
          <w:szCs w:val="32"/>
        </w:rPr>
        <w:t>一般公共预算拨款</w:t>
      </w:r>
      <w:r>
        <w:rPr>
          <w:rFonts w:hint="eastAsia" w:ascii="黑体" w:hAnsi="黑体" w:eastAsia="黑体" w:cs="Times New Roman"/>
          <w:b w:val="0"/>
          <w:kern w:val="0"/>
          <w:sz w:val="32"/>
          <w:szCs w:val="32"/>
          <w:lang w:eastAsia="zh-CN"/>
        </w:rPr>
        <w:t>基本支出情况</w:t>
      </w:r>
    </w:p>
    <w:p w14:paraId="487A6519">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264.73</w:t>
      </w:r>
      <w:r>
        <w:rPr>
          <w:rFonts w:hint="eastAsia" w:ascii="仿宋" w:hAnsi="仿宋" w:eastAsia="仿宋" w:cs="仿宋_GB2312"/>
          <w:sz w:val="32"/>
          <w:szCs w:val="32"/>
        </w:rPr>
        <w:t>万元，其中：</w:t>
      </w:r>
    </w:p>
    <w:p w14:paraId="2A4A4641">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246.94</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000F75D5">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17.79</w:t>
      </w:r>
      <w:r>
        <w:rPr>
          <w:rFonts w:hint="eastAsia" w:ascii="仿宋" w:hAnsi="仿宋" w:eastAsia="仿宋" w:cs="仿宋_GB2312"/>
          <w:sz w:val="32"/>
          <w:szCs w:val="32"/>
        </w:rPr>
        <w:t>万元，主要包括：办公费、印刷费、咨询费、手续费、水费、电费、邮电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A3B0095">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六、一般公共预算“三公”经费支出情况</w:t>
      </w:r>
    </w:p>
    <w:p w14:paraId="09664654">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53B25B7B">
      <w:pPr>
        <w:widowControl/>
        <w:adjustRightInd w:val="0"/>
        <w:snapToGrid w:val="0"/>
        <w:spacing w:line="600" w:lineRule="exact"/>
        <w:ind w:firstLine="660"/>
        <w:rPr>
          <w:rFonts w:ascii="楷体" w:hAnsi="楷体" w:eastAsia="楷体" w:cs="仿宋_GB2312"/>
          <w:sz w:val="32"/>
          <w:szCs w:val="32"/>
        </w:rPr>
      </w:pPr>
      <w:r>
        <w:rPr>
          <w:rFonts w:hint="eastAsia" w:ascii="仿宋" w:hAnsi="仿宋" w:eastAsia="仿宋" w:cs="宋体"/>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主要原因是:本单位没有因公出国支出。</w:t>
      </w:r>
    </w:p>
    <w:p w14:paraId="740BE8A3">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19C5E53F">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宋体"/>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rPr>
        <w:t>0.77</w:t>
      </w:r>
      <w:r>
        <w:rPr>
          <w:rFonts w:hint="eastAsia" w:ascii="仿宋" w:hAnsi="仿宋" w:eastAsia="仿宋" w:cs="宋体"/>
          <w:kern w:val="0"/>
          <w:sz w:val="32"/>
          <w:szCs w:val="32"/>
        </w:rPr>
        <w:t>万元，与上年持平</w:t>
      </w:r>
      <w:r>
        <w:rPr>
          <w:rFonts w:hint="eastAsia" w:ascii="仿宋" w:hAnsi="仿宋" w:eastAsia="仿宋" w:cs="仿宋_GB2312"/>
          <w:sz w:val="32"/>
          <w:szCs w:val="32"/>
        </w:rPr>
        <w:t>。主要原因是:</w:t>
      </w:r>
      <w:r>
        <w:rPr>
          <w:rFonts w:hint="eastAsia" w:ascii="仿宋" w:hAnsi="仿宋" w:eastAsia="仿宋" w:cs="仿宋_GB2312"/>
          <w:sz w:val="32"/>
          <w:szCs w:val="32"/>
          <w:lang w:val="en-US" w:eastAsia="zh-CN"/>
        </w:rPr>
        <w:t>公务接待费</w:t>
      </w:r>
      <w:r>
        <w:rPr>
          <w:rFonts w:hint="eastAsia" w:ascii="仿宋" w:hAnsi="仿宋" w:eastAsia="仿宋" w:cs="宋体"/>
          <w:kern w:val="0"/>
          <w:sz w:val="32"/>
          <w:szCs w:val="32"/>
        </w:rPr>
        <w:t>与上年持平</w:t>
      </w:r>
      <w:r>
        <w:rPr>
          <w:rFonts w:hint="eastAsia" w:ascii="仿宋" w:hAnsi="仿宋" w:eastAsia="仿宋" w:cs="仿宋_GB2312"/>
          <w:sz w:val="32"/>
          <w:szCs w:val="32"/>
        </w:rPr>
        <w:t>。</w:t>
      </w:r>
    </w:p>
    <w:p w14:paraId="080910A4">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405743AC">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万元，与上年持平</w:t>
      </w:r>
      <w:r>
        <w:rPr>
          <w:rFonts w:hint="eastAsia" w:ascii="仿宋" w:hAnsi="仿宋" w:eastAsia="仿宋" w:cs="仿宋_GB2312"/>
          <w:sz w:val="32"/>
          <w:szCs w:val="32"/>
        </w:rPr>
        <w:t>。主要原因是:</w:t>
      </w:r>
      <w:r>
        <w:rPr>
          <w:rFonts w:hint="eastAsia" w:ascii="仿宋" w:hAnsi="仿宋" w:eastAsia="仿宋" w:cs="仿宋_GB2312"/>
          <w:kern w:val="0"/>
          <w:sz w:val="32"/>
          <w:szCs w:val="32"/>
        </w:rPr>
        <w:t>自公车改革后，本单位没有公务用车购置及运行费支出</w:t>
      </w:r>
      <w:r>
        <w:rPr>
          <w:rFonts w:hint="eastAsia" w:ascii="仿宋" w:hAnsi="仿宋" w:eastAsia="仿宋" w:cs="仿宋_GB2312"/>
          <w:sz w:val="32"/>
          <w:szCs w:val="32"/>
        </w:rPr>
        <w:t>。</w:t>
      </w:r>
    </w:p>
    <w:p w14:paraId="0A2C51D1">
      <w:pPr>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七、预算绩效目标情况</w:t>
      </w:r>
    </w:p>
    <w:p w14:paraId="48D42C30">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55B2A260">
      <w:pPr>
        <w:spacing w:line="590" w:lineRule="exact"/>
        <w:ind w:firstLine="627" w:firstLineChars="196"/>
        <w:rPr>
          <w:rFonts w:ascii="仿宋" w:hAnsi="仿宋" w:eastAsia="仿宋" w:cs="仿宋_GB2312"/>
          <w:kern w:val="0"/>
          <w:sz w:val="32"/>
          <w:szCs w:val="32"/>
        </w:rPr>
      </w:pPr>
      <w:r>
        <w:rPr>
          <w:rFonts w:hint="eastAsia" w:ascii="仿宋" w:hAnsi="仿宋" w:eastAsia="仿宋" w:cs="宋体"/>
          <w:kern w:val="0"/>
          <w:sz w:val="32"/>
          <w:szCs w:val="32"/>
          <w:lang w:val="en-US" w:eastAsia="zh-CN"/>
        </w:rPr>
        <w:t>2025</w:t>
      </w:r>
      <w:r>
        <w:rPr>
          <w:rFonts w:hint="eastAsia" w:ascii="仿宋" w:hAnsi="仿宋" w:eastAsia="仿宋" w:cs="仿宋_GB2312"/>
          <w:kern w:val="0"/>
          <w:sz w:val="32"/>
          <w:szCs w:val="32"/>
        </w:rPr>
        <w:t>年，仙游县交通运输局共设置</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14978.8</w:t>
      </w:r>
      <w:r>
        <w:rPr>
          <w:rFonts w:hint="eastAsia" w:ascii="仿宋" w:hAnsi="仿宋" w:eastAsia="仿宋" w:cs="仿宋_GB2312"/>
          <w:kern w:val="0"/>
          <w:sz w:val="32"/>
          <w:szCs w:val="32"/>
        </w:rPr>
        <w:t>万元。</w:t>
      </w:r>
    </w:p>
    <w:p w14:paraId="28573DE1">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1A6488D1">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tbl>
      <w:tblPr>
        <w:tblStyle w:val="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9"/>
        <w:gridCol w:w="2002"/>
        <w:gridCol w:w="1319"/>
        <w:gridCol w:w="2082"/>
        <w:gridCol w:w="2068"/>
      </w:tblGrid>
      <w:tr w14:paraId="1459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8739" w:type="dxa"/>
            <w:gridSpan w:val="5"/>
            <w:tcBorders>
              <w:top w:val="nil"/>
              <w:left w:val="nil"/>
              <w:bottom w:val="nil"/>
              <w:right w:val="nil"/>
            </w:tcBorders>
            <w:shd w:val="clear" w:color="auto" w:fill="auto"/>
            <w:vAlign w:val="center"/>
          </w:tcPr>
          <w:p w14:paraId="6483487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联二线仙游段贷款本息项目绩效目标表</w:t>
            </w:r>
          </w:p>
        </w:tc>
      </w:tr>
      <w:tr w14:paraId="0980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B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1339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联二线仙游段贷款本息</w:t>
            </w:r>
          </w:p>
        </w:tc>
      </w:tr>
      <w:tr w14:paraId="6CA3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F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2F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070" w:type="dxa"/>
            <w:tcBorders>
              <w:top w:val="single" w:color="000000" w:sz="4" w:space="0"/>
              <w:left w:val="nil"/>
              <w:bottom w:val="single" w:color="000000" w:sz="4" w:space="0"/>
              <w:right w:val="single" w:color="000000" w:sz="4" w:space="0"/>
            </w:tcBorders>
            <w:shd w:val="clear" w:color="auto" w:fill="auto"/>
            <w:vAlign w:val="center"/>
          </w:tcPr>
          <w:p w14:paraId="7FDC4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0DAA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60" w:type="dxa"/>
            <w:vMerge w:val="restart"/>
            <w:tcBorders>
              <w:top w:val="nil"/>
              <w:left w:val="single" w:color="000000" w:sz="4" w:space="0"/>
              <w:bottom w:val="nil"/>
              <w:right w:val="single" w:color="000000" w:sz="4" w:space="0"/>
            </w:tcBorders>
            <w:shd w:val="clear" w:color="auto" w:fill="auto"/>
            <w:vAlign w:val="center"/>
          </w:tcPr>
          <w:p w14:paraId="2F59D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5F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3842.90</w:t>
            </w:r>
          </w:p>
        </w:tc>
      </w:tr>
      <w:tr w14:paraId="0B90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60" w:type="dxa"/>
            <w:vMerge w:val="continue"/>
            <w:tcBorders>
              <w:top w:val="nil"/>
              <w:left w:val="single" w:color="000000" w:sz="4" w:space="0"/>
              <w:bottom w:val="nil"/>
              <w:right w:val="single" w:color="000000" w:sz="4" w:space="0"/>
            </w:tcBorders>
            <w:shd w:val="clear" w:color="auto" w:fill="auto"/>
            <w:vAlign w:val="center"/>
          </w:tcPr>
          <w:p w14:paraId="1C7F6285">
            <w:pPr>
              <w:jc w:val="center"/>
              <w:rPr>
                <w:rFonts w:hint="eastAsia" w:ascii="宋体" w:hAnsi="宋体" w:eastAsia="宋体" w:cs="宋体"/>
                <w:i w:val="0"/>
                <w:iCs w:val="0"/>
                <w:color w:val="000000"/>
                <w:sz w:val="22"/>
                <w:szCs w:val="22"/>
                <w:u w:val="none"/>
              </w:rPr>
            </w:pP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32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29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3842.90</w:t>
            </w:r>
          </w:p>
        </w:tc>
      </w:tr>
      <w:tr w14:paraId="34DC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60" w:type="dxa"/>
            <w:vMerge w:val="continue"/>
            <w:tcBorders>
              <w:top w:val="nil"/>
              <w:left w:val="single" w:color="000000" w:sz="4" w:space="0"/>
              <w:bottom w:val="nil"/>
              <w:right w:val="single" w:color="000000" w:sz="4" w:space="0"/>
            </w:tcBorders>
            <w:shd w:val="clear" w:color="auto" w:fill="auto"/>
            <w:vAlign w:val="center"/>
          </w:tcPr>
          <w:p w14:paraId="136D7240">
            <w:pPr>
              <w:jc w:val="center"/>
              <w:rPr>
                <w:rFonts w:hint="eastAsia" w:ascii="宋体" w:hAnsi="宋体" w:eastAsia="宋体" w:cs="宋体"/>
                <w:i w:val="0"/>
                <w:iCs w:val="0"/>
                <w:color w:val="000000"/>
                <w:sz w:val="22"/>
                <w:szCs w:val="22"/>
                <w:u w:val="none"/>
              </w:rPr>
            </w:pP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2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2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8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C5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联二线仙游段贷款本息3842.9万元，根据该项目向融资机构农发行的融资借款合同进行还本付息，本金按1年还2次，利息按季度进行支付，预计2025年联二线仙游段贷款本息3842.9 万元，具体要求以国开行实际计算为准；目前计划联二线仙游段累计实施建设里程49公里，联二线仙游段完工项目验收合格率达90%以上。</w:t>
            </w:r>
          </w:p>
        </w:tc>
      </w:tr>
      <w:tr w14:paraId="1787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61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C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E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3BCE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3F0E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AF37">
            <w:pPr>
              <w:jc w:val="center"/>
              <w:rPr>
                <w:rFonts w:hint="eastAsia" w:ascii="宋体" w:hAnsi="宋体" w:eastAsia="宋体" w:cs="宋体"/>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1FCA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联二线仙游段贷款本息当年总投入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≥3842.9%</w:t>
            </w:r>
          </w:p>
        </w:tc>
      </w:tr>
      <w:tr w14:paraId="1614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980D">
            <w:pPr>
              <w:jc w:val="center"/>
              <w:rPr>
                <w:rFonts w:hint="eastAsia" w:ascii="宋体" w:hAnsi="宋体" w:eastAsia="宋体" w:cs="宋体"/>
                <w:i w:val="0"/>
                <w:iCs w:val="0"/>
                <w:color w:val="000000"/>
                <w:sz w:val="22"/>
                <w:szCs w:val="22"/>
                <w:u w:val="none"/>
              </w:rPr>
            </w:pP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D8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75651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联二线建设里程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B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≥49公里</w:t>
            </w:r>
          </w:p>
        </w:tc>
      </w:tr>
      <w:tr w14:paraId="6F7B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0BB9">
            <w:pPr>
              <w:jc w:val="center"/>
              <w:rPr>
                <w:rFonts w:hint="eastAsia" w:ascii="宋体" w:hAnsi="宋体" w:eastAsia="宋体" w:cs="宋体"/>
                <w:i w:val="0"/>
                <w:iCs w:val="0"/>
                <w:color w:val="000000"/>
                <w:sz w:val="22"/>
                <w:szCs w:val="22"/>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F671">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C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04EA7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联二线完工项目验收合格率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10BD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95CA">
            <w:pPr>
              <w:jc w:val="center"/>
              <w:rPr>
                <w:rFonts w:hint="eastAsia" w:ascii="宋体" w:hAnsi="宋体" w:eastAsia="宋体" w:cs="宋体"/>
                <w:i w:val="0"/>
                <w:iCs w:val="0"/>
                <w:color w:val="000000"/>
                <w:sz w:val="22"/>
                <w:szCs w:val="22"/>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6C72">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0237A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联二线按期完成进度比例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A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5F6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73B0">
            <w:pPr>
              <w:jc w:val="center"/>
              <w:rPr>
                <w:rFonts w:hint="eastAsia" w:ascii="宋体" w:hAnsi="宋体" w:eastAsia="宋体" w:cs="宋体"/>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4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15157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联二线促进沿线乡镇固投同期增长率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C1F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B660">
            <w:pPr>
              <w:jc w:val="center"/>
              <w:rPr>
                <w:rFonts w:hint="eastAsia" w:ascii="宋体" w:hAnsi="宋体" w:eastAsia="宋体" w:cs="宋体"/>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07701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联二线道路附近居民满意度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C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E96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D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B1659">
            <w:pPr>
              <w:jc w:val="left"/>
              <w:rPr>
                <w:rFonts w:hint="eastAsia" w:ascii="宋体" w:hAnsi="宋体" w:eastAsia="宋体" w:cs="宋体"/>
                <w:i w:val="0"/>
                <w:iCs w:val="0"/>
                <w:color w:val="000000"/>
                <w:sz w:val="22"/>
                <w:szCs w:val="22"/>
                <w:u w:val="none"/>
              </w:rPr>
            </w:pPr>
          </w:p>
        </w:tc>
      </w:tr>
    </w:tbl>
    <w:p w14:paraId="6CC2333D">
      <w:pPr>
        <w:pStyle w:val="2"/>
      </w:pPr>
    </w:p>
    <w:tbl>
      <w:tblPr>
        <w:tblStyle w:val="7"/>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405"/>
        <w:gridCol w:w="990"/>
        <w:gridCol w:w="360"/>
        <w:gridCol w:w="1140"/>
        <w:gridCol w:w="300"/>
        <w:gridCol w:w="1800"/>
        <w:gridCol w:w="105"/>
        <w:gridCol w:w="1920"/>
        <w:gridCol w:w="105"/>
      </w:tblGrid>
      <w:tr w14:paraId="530D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804" w:hRule="atLeast"/>
        </w:trPr>
        <w:tc>
          <w:tcPr>
            <w:tcW w:w="8175" w:type="dxa"/>
            <w:gridSpan w:val="9"/>
            <w:tcBorders>
              <w:top w:val="nil"/>
              <w:left w:val="nil"/>
              <w:bottom w:val="nil"/>
              <w:right w:val="nil"/>
            </w:tcBorders>
            <w:shd w:val="clear" w:color="auto" w:fill="auto"/>
            <w:vAlign w:val="center"/>
          </w:tcPr>
          <w:p w14:paraId="5C6D5A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水毁修复项目还本付息项目绩效目标表</w:t>
            </w:r>
          </w:p>
        </w:tc>
      </w:tr>
      <w:tr w14:paraId="3A33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804"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4D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67312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水毁修复项目还本付息</w:t>
            </w:r>
          </w:p>
        </w:tc>
      </w:tr>
      <w:tr w14:paraId="1228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8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56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6F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03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A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6435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04" w:hRule="atLeast"/>
        </w:trPr>
        <w:tc>
          <w:tcPr>
            <w:tcW w:w="1560" w:type="dxa"/>
            <w:gridSpan w:val="2"/>
            <w:vMerge w:val="restart"/>
            <w:tcBorders>
              <w:top w:val="nil"/>
              <w:left w:val="single" w:color="000000" w:sz="4" w:space="0"/>
              <w:bottom w:val="nil"/>
              <w:right w:val="single" w:color="000000" w:sz="4" w:space="0"/>
            </w:tcBorders>
            <w:shd w:val="clear" w:color="auto" w:fill="auto"/>
            <w:vAlign w:val="center"/>
          </w:tcPr>
          <w:p w14:paraId="2A6B5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8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86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212.80</w:t>
            </w:r>
          </w:p>
        </w:tc>
      </w:tr>
      <w:tr w14:paraId="4FF0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04" w:hRule="atLeast"/>
        </w:trPr>
        <w:tc>
          <w:tcPr>
            <w:tcW w:w="1560" w:type="dxa"/>
            <w:gridSpan w:val="2"/>
            <w:vMerge w:val="continue"/>
            <w:tcBorders>
              <w:top w:val="nil"/>
              <w:left w:val="single" w:color="000000" w:sz="4" w:space="0"/>
              <w:bottom w:val="nil"/>
              <w:right w:val="single" w:color="000000" w:sz="4" w:space="0"/>
            </w:tcBorders>
            <w:shd w:val="clear" w:color="auto" w:fill="auto"/>
            <w:vAlign w:val="center"/>
          </w:tcPr>
          <w:p w14:paraId="7840C7EE">
            <w:pPr>
              <w:jc w:val="center"/>
              <w:rPr>
                <w:rFonts w:hint="eastAsia" w:ascii="宋体" w:hAnsi="宋体" w:eastAsia="宋体" w:cs="宋体"/>
                <w:i w:val="0"/>
                <w:iCs w:val="0"/>
                <w:color w:val="000000"/>
                <w:sz w:val="22"/>
                <w:szCs w:val="22"/>
                <w:u w:val="none"/>
              </w:rPr>
            </w:pP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B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B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212.80</w:t>
            </w:r>
          </w:p>
        </w:tc>
      </w:tr>
      <w:tr w14:paraId="3A63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04" w:hRule="atLeast"/>
        </w:trPr>
        <w:tc>
          <w:tcPr>
            <w:tcW w:w="1560" w:type="dxa"/>
            <w:gridSpan w:val="2"/>
            <w:vMerge w:val="continue"/>
            <w:tcBorders>
              <w:top w:val="nil"/>
              <w:left w:val="single" w:color="000000" w:sz="4" w:space="0"/>
              <w:bottom w:val="nil"/>
              <w:right w:val="single" w:color="000000" w:sz="4" w:space="0"/>
            </w:tcBorders>
            <w:shd w:val="clear" w:color="auto" w:fill="auto"/>
            <w:vAlign w:val="center"/>
          </w:tcPr>
          <w:p w14:paraId="038D2D05">
            <w:pPr>
              <w:jc w:val="center"/>
              <w:rPr>
                <w:rFonts w:hint="eastAsia" w:ascii="宋体" w:hAnsi="宋体" w:eastAsia="宋体" w:cs="宋体"/>
                <w:i w:val="0"/>
                <w:iCs w:val="0"/>
                <w:color w:val="000000"/>
                <w:sz w:val="22"/>
                <w:szCs w:val="22"/>
                <w:u w:val="none"/>
              </w:rPr>
            </w:pP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36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E6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A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16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F0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6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364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莆田市人民政府专题会议纪要及该项目融资借款合同进行还本付息，本金按1年分2次偿还，利息按季度进行支付，预计2025年水毁修复工程项目贷款本息212.8万元，具体要求以银行实际计算为准；水毁修复工程项目要求按实际全部完成；水毁修复工程完工项目验收合格率达90%以上。                </w:t>
            </w:r>
          </w:p>
        </w:tc>
      </w:tr>
      <w:tr w14:paraId="531E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3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3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B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3F1A6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8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533A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4C1F">
            <w:pPr>
              <w:jc w:val="center"/>
              <w:rPr>
                <w:rFonts w:hint="eastAsia" w:ascii="宋体" w:hAnsi="宋体" w:eastAsia="宋体" w:cs="宋体"/>
                <w:i w:val="0"/>
                <w:iCs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C6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3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6B66D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水毁公路修复项目贷款本息当年总投入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4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≥212.8万元</w:t>
            </w:r>
          </w:p>
        </w:tc>
      </w:tr>
      <w:tr w14:paraId="1592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859E">
            <w:pPr>
              <w:jc w:val="center"/>
              <w:rPr>
                <w:rFonts w:hint="eastAsia" w:ascii="宋体" w:hAnsi="宋体" w:eastAsia="宋体" w:cs="宋体"/>
                <w:i w:val="0"/>
                <w:iCs w:val="0"/>
                <w:color w:val="000000"/>
                <w:sz w:val="22"/>
                <w:szCs w:val="22"/>
                <w:u w:val="none"/>
              </w:rPr>
            </w:pP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2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FA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0368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水毁修复项目项目完成率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9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259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E280">
            <w:pPr>
              <w:jc w:val="center"/>
              <w:rPr>
                <w:rFonts w:hint="eastAsia" w:ascii="宋体" w:hAnsi="宋体" w:eastAsia="宋体" w:cs="宋体"/>
                <w:i w:val="0"/>
                <w:iCs w:val="0"/>
                <w:color w:val="000000"/>
                <w:sz w:val="22"/>
                <w:szCs w:val="22"/>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4FF1">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E0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4DD2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水毁修复项目项目完成合格率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4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3050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5461">
            <w:pPr>
              <w:jc w:val="center"/>
              <w:rPr>
                <w:rFonts w:hint="eastAsia" w:ascii="宋体" w:hAnsi="宋体" w:eastAsia="宋体" w:cs="宋体"/>
                <w:i w:val="0"/>
                <w:iCs w:val="0"/>
                <w:color w:val="000000"/>
                <w:sz w:val="22"/>
                <w:szCs w:val="22"/>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366A">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7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62EE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水毁修复项目按期完成进度比例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60C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2A84">
            <w:pPr>
              <w:jc w:val="center"/>
              <w:rPr>
                <w:rFonts w:hint="eastAsia" w:ascii="宋体" w:hAnsi="宋体" w:eastAsia="宋体" w:cs="宋体"/>
                <w:i w:val="0"/>
                <w:iCs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77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72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59A03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水毁修复工程项目促进沿线乡镇固投同期增长率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6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279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9788">
            <w:pPr>
              <w:jc w:val="center"/>
              <w:rPr>
                <w:rFonts w:hint="eastAsia" w:ascii="宋体" w:hAnsi="宋体" w:eastAsia="宋体" w:cs="宋体"/>
                <w:i w:val="0"/>
                <w:iCs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A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46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1E4B7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水毁修复工程项目附近居民满意度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DB2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19"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53ED0E">
            <w:pPr>
              <w:jc w:val="left"/>
              <w:rPr>
                <w:rFonts w:hint="eastAsia" w:ascii="宋体" w:hAnsi="宋体" w:eastAsia="宋体" w:cs="宋体"/>
                <w:i w:val="0"/>
                <w:iCs w:val="0"/>
                <w:color w:val="000000"/>
                <w:sz w:val="22"/>
                <w:szCs w:val="22"/>
                <w:u w:val="none"/>
              </w:rPr>
            </w:pPr>
          </w:p>
        </w:tc>
      </w:tr>
      <w:tr w14:paraId="7187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280" w:type="dxa"/>
            <w:gridSpan w:val="10"/>
            <w:tcBorders>
              <w:top w:val="nil"/>
              <w:left w:val="nil"/>
              <w:bottom w:val="nil"/>
              <w:right w:val="nil"/>
            </w:tcBorders>
            <w:shd w:val="clear" w:color="auto" w:fill="auto"/>
            <w:vAlign w:val="center"/>
          </w:tcPr>
          <w:p w14:paraId="711832A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纵三线仙游段贷款本息项目绩效目标表</w:t>
            </w:r>
          </w:p>
        </w:tc>
      </w:tr>
      <w:tr w14:paraId="781E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7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642A8E">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纵三线仙游段贷款本息</w:t>
            </w:r>
          </w:p>
        </w:tc>
      </w:tr>
      <w:tr w14:paraId="0410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4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2C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B4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130" w:type="dxa"/>
            <w:gridSpan w:val="3"/>
            <w:tcBorders>
              <w:top w:val="single" w:color="000000" w:sz="4" w:space="0"/>
              <w:left w:val="nil"/>
              <w:bottom w:val="single" w:color="000000" w:sz="4" w:space="0"/>
              <w:right w:val="single" w:color="000000" w:sz="4" w:space="0"/>
            </w:tcBorders>
            <w:shd w:val="clear" w:color="auto" w:fill="auto"/>
            <w:vAlign w:val="center"/>
          </w:tcPr>
          <w:p w14:paraId="2620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167B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5" w:type="dxa"/>
            <w:vMerge w:val="restart"/>
            <w:tcBorders>
              <w:top w:val="nil"/>
              <w:left w:val="single" w:color="000000" w:sz="4" w:space="0"/>
              <w:bottom w:val="nil"/>
              <w:right w:val="single" w:color="000000" w:sz="4" w:space="0"/>
            </w:tcBorders>
            <w:shd w:val="clear" w:color="auto" w:fill="auto"/>
            <w:vAlign w:val="center"/>
          </w:tcPr>
          <w:p w14:paraId="77E48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80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CD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8670.50</w:t>
            </w:r>
          </w:p>
        </w:tc>
      </w:tr>
      <w:tr w14:paraId="3A0E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1E47B968">
            <w:pPr>
              <w:jc w:val="center"/>
              <w:rPr>
                <w:rFonts w:hint="eastAsia" w:ascii="宋体" w:hAnsi="宋体" w:eastAsia="宋体" w:cs="宋体"/>
                <w:i w:val="0"/>
                <w:iCs w:val="0"/>
                <w:color w:val="000000"/>
                <w:sz w:val="22"/>
                <w:szCs w:val="22"/>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D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F2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8670.50</w:t>
            </w:r>
          </w:p>
        </w:tc>
      </w:tr>
      <w:tr w14:paraId="03EA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2738C785">
            <w:pPr>
              <w:jc w:val="center"/>
              <w:rPr>
                <w:rFonts w:hint="eastAsia" w:ascii="宋体" w:hAnsi="宋体" w:eastAsia="宋体" w:cs="宋体"/>
                <w:i w:val="0"/>
                <w:iCs w:val="0"/>
                <w:color w:val="000000"/>
                <w:sz w:val="22"/>
                <w:szCs w:val="22"/>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2B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B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E3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813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项目向国开行融资贷款合同要求进行还本付息，本金按1年分2次偿还，利息按季度进行支付，预计2025年纵三仙游段贷款本息8670.5万元，具体要求以国开行实际计算为准；计划纵三线累计实施建设里程33.3公里，纵三线完工项目验收合格率达90%以上。                </w:t>
            </w:r>
          </w:p>
        </w:tc>
      </w:tr>
      <w:tr w14:paraId="01C7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79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7E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D0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788BE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B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3F0E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9D29">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7B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4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1E7D2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纵三线仙游段贷款本息当年总投入</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0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≥8670.5万元</w:t>
            </w:r>
          </w:p>
        </w:tc>
      </w:tr>
      <w:tr w14:paraId="0906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AB2F">
            <w:pPr>
              <w:jc w:val="center"/>
              <w:rPr>
                <w:rFonts w:hint="eastAsia" w:ascii="宋体" w:hAnsi="宋体" w:eastAsia="宋体" w:cs="宋体"/>
                <w:i w:val="0"/>
                <w:iCs w:val="0"/>
                <w:color w:val="000000"/>
                <w:sz w:val="22"/>
                <w:szCs w:val="22"/>
                <w:u w:val="none"/>
              </w:rPr>
            </w:pP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03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5D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4DF3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建设里程</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C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≥70.9公里</w:t>
            </w:r>
          </w:p>
        </w:tc>
      </w:tr>
      <w:tr w14:paraId="47E4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1148">
            <w:pPr>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5E2E">
            <w:pPr>
              <w:jc w:val="center"/>
              <w:rPr>
                <w:rFonts w:hint="eastAsia" w:ascii="宋体" w:hAnsi="宋体" w:eastAsia="宋体" w:cs="宋体"/>
                <w:i w:val="0"/>
                <w:iCs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6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21AB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纵三线完工项目验收合格率</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CB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BBB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B556">
            <w:pPr>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9948">
            <w:pPr>
              <w:jc w:val="center"/>
              <w:rPr>
                <w:rFonts w:hint="eastAsia" w:ascii="宋体" w:hAnsi="宋体" w:eastAsia="宋体" w:cs="宋体"/>
                <w:i w:val="0"/>
                <w:iCs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5808F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纵三线按期完成进度比例</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69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70D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553B">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09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3B167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纵三线促进沿线乡镇固投同期增长率</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7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59A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2FDF">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4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4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68B1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纵三线道路附近居民满意度</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6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3C4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2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7E52DD">
            <w:pPr>
              <w:jc w:val="left"/>
              <w:rPr>
                <w:rFonts w:hint="eastAsia" w:ascii="宋体" w:hAnsi="宋体" w:eastAsia="宋体" w:cs="宋体"/>
                <w:i w:val="0"/>
                <w:iCs w:val="0"/>
                <w:color w:val="000000"/>
                <w:sz w:val="22"/>
                <w:szCs w:val="22"/>
                <w:u w:val="none"/>
              </w:rPr>
            </w:pPr>
          </w:p>
        </w:tc>
      </w:tr>
    </w:tbl>
    <w:p w14:paraId="138A752D">
      <w:pPr>
        <w:spacing w:line="590" w:lineRule="exact"/>
        <w:rPr>
          <w:rFonts w:ascii="仿宋" w:hAnsi="仿宋" w:eastAsia="仿宋"/>
          <w:b/>
          <w:sz w:val="32"/>
          <w:szCs w:val="32"/>
        </w:rPr>
      </w:pPr>
    </w:p>
    <w:tbl>
      <w:tblPr>
        <w:tblStyle w:val="7"/>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395"/>
        <w:gridCol w:w="1500"/>
        <w:gridCol w:w="2100"/>
        <w:gridCol w:w="2130"/>
      </w:tblGrid>
      <w:tr w14:paraId="68D2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8280" w:type="dxa"/>
            <w:gridSpan w:val="5"/>
            <w:tcBorders>
              <w:top w:val="nil"/>
              <w:left w:val="nil"/>
              <w:bottom w:val="nil"/>
              <w:right w:val="nil"/>
            </w:tcBorders>
            <w:shd w:val="clear" w:color="auto" w:fill="auto"/>
            <w:vAlign w:val="center"/>
          </w:tcPr>
          <w:p w14:paraId="1B788AE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仙游县农村公路工程贷款本息项目绩效目标表</w:t>
            </w:r>
          </w:p>
        </w:tc>
      </w:tr>
      <w:tr w14:paraId="600F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48E27">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仙游县农村公路工程贷款本息</w:t>
            </w:r>
          </w:p>
        </w:tc>
      </w:tr>
      <w:tr w14:paraId="7FE6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85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7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2592B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4C20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155" w:type="dxa"/>
            <w:vMerge w:val="restart"/>
            <w:tcBorders>
              <w:top w:val="nil"/>
              <w:left w:val="single" w:color="000000" w:sz="4" w:space="0"/>
              <w:bottom w:val="nil"/>
              <w:right w:val="single" w:color="000000" w:sz="4" w:space="0"/>
            </w:tcBorders>
            <w:shd w:val="clear" w:color="auto" w:fill="auto"/>
            <w:vAlign w:val="center"/>
          </w:tcPr>
          <w:p w14:paraId="13012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E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38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2252.60 </w:t>
            </w:r>
          </w:p>
        </w:tc>
      </w:tr>
      <w:tr w14:paraId="6A53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1FC75016">
            <w:pPr>
              <w:jc w:val="center"/>
              <w:rPr>
                <w:rFonts w:hint="eastAsia" w:ascii="宋体" w:hAnsi="宋体" w:eastAsia="宋体" w:cs="宋体"/>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9D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4C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2252.60 </w:t>
            </w:r>
          </w:p>
        </w:tc>
      </w:tr>
      <w:tr w14:paraId="6A67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3C321D98">
            <w:pPr>
              <w:jc w:val="center"/>
              <w:rPr>
                <w:rFonts w:hint="eastAsia" w:ascii="宋体" w:hAnsi="宋体" w:eastAsia="宋体" w:cs="宋体"/>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CC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82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5C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0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D6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项目向国开行融资贷款，需要按贷款合同要求向国开行进行还本付息，本金按1年还2次，利息按季度进行支付，预计2025年仙游县农村公路工程贷款本息2252.6万元，具体要求以国开行实际计算为准；计划仙游县农村公路工程累计实施建设里程36.515公里，仙游县农村公路工程完工项目验收合格率达90%以上。     </w:t>
            </w:r>
          </w:p>
        </w:tc>
      </w:tr>
      <w:tr w14:paraId="6D71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BB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9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3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78E71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D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340A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F397">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C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0AFC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仙游县农村公路工程贷款本息当年总投入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A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≥2252.6万元</w:t>
            </w:r>
          </w:p>
        </w:tc>
      </w:tr>
      <w:tr w14:paraId="3645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0A78">
            <w:pPr>
              <w:jc w:val="center"/>
              <w:rPr>
                <w:rFonts w:hint="eastAsia" w:ascii="宋体" w:hAnsi="宋体" w:eastAsia="宋体" w:cs="宋体"/>
                <w:i w:val="0"/>
                <w:iCs w:val="0"/>
                <w:color w:val="000000"/>
                <w:sz w:val="22"/>
                <w:szCs w:val="22"/>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A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385C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建设里程</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A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≥36.515公里</w:t>
            </w:r>
          </w:p>
        </w:tc>
      </w:tr>
      <w:tr w14:paraId="4B33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1CD1">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183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5DE73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仙游县农村公路工程完工项目验收合格率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1824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19D6">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070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7877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仙游县农村公路工程按期完成进度比例</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7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95A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7EDE">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2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0FCE8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仙游县农村公路工程促进沿线乡镇固投同期增长率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E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A6F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8BE3">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220A0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仙游县农村公路工程道路附近居民满意度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BF5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C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0B2A1">
            <w:pPr>
              <w:jc w:val="left"/>
              <w:rPr>
                <w:rFonts w:hint="eastAsia" w:ascii="宋体" w:hAnsi="宋体" w:eastAsia="宋体" w:cs="宋体"/>
                <w:i w:val="0"/>
                <w:iCs w:val="0"/>
                <w:color w:val="000000"/>
                <w:sz w:val="22"/>
                <w:szCs w:val="22"/>
                <w:u w:val="none"/>
              </w:rPr>
            </w:pPr>
          </w:p>
        </w:tc>
      </w:tr>
    </w:tbl>
    <w:p w14:paraId="7431FBB1">
      <w:pPr>
        <w:spacing w:line="590" w:lineRule="exact"/>
        <w:rPr>
          <w:rFonts w:ascii="仿宋" w:hAnsi="仿宋" w:eastAsia="仿宋"/>
          <w:b/>
          <w:sz w:val="32"/>
          <w:szCs w:val="32"/>
        </w:rPr>
      </w:pPr>
      <w:r>
        <w:rPr>
          <w:rFonts w:ascii="仿宋" w:hAnsi="仿宋" w:eastAsia="仿宋"/>
          <w:b/>
          <w:sz w:val="32"/>
          <w:szCs w:val="32"/>
        </w:rPr>
        <w:t>2.有关情况说明</w:t>
      </w:r>
    </w:p>
    <w:p w14:paraId="338CF3D5">
      <w:pPr>
        <w:spacing w:line="590" w:lineRule="exact"/>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rPr>
        <w:t>本部门无其他需要说明的绩效目标情况</w:t>
      </w:r>
      <w:r>
        <w:rPr>
          <w:rFonts w:hint="eastAsia" w:ascii="楷体" w:hAnsi="楷体" w:eastAsia="楷体" w:cs="楷体"/>
          <w:kern w:val="0"/>
          <w:sz w:val="32"/>
          <w:szCs w:val="32"/>
          <w:lang w:eastAsia="zh-CN"/>
        </w:rPr>
        <w:t>。</w:t>
      </w:r>
    </w:p>
    <w:p w14:paraId="76D2D761">
      <w:pPr>
        <w:spacing w:line="590" w:lineRule="exact"/>
        <w:ind w:firstLine="640" w:firstLineChars="200"/>
        <w:rPr>
          <w:rFonts w:hint="eastAsia" w:ascii="楷体" w:hAnsi="楷体" w:eastAsia="楷体" w:cs="楷体"/>
          <w:kern w:val="0"/>
          <w:sz w:val="32"/>
          <w:szCs w:val="32"/>
          <w:lang w:eastAsia="zh-CN"/>
        </w:rPr>
      </w:pPr>
    </w:p>
    <w:p w14:paraId="25DE59E5">
      <w:pPr>
        <w:spacing w:line="590" w:lineRule="exact"/>
        <w:ind w:firstLine="640" w:firstLineChars="200"/>
        <w:rPr>
          <w:rFonts w:hint="eastAsia" w:ascii="楷体" w:hAnsi="楷体" w:eastAsia="楷体" w:cs="楷体"/>
          <w:kern w:val="0"/>
          <w:sz w:val="32"/>
          <w:szCs w:val="32"/>
          <w:lang w:eastAsia="zh-CN"/>
        </w:rPr>
      </w:pPr>
    </w:p>
    <w:p w14:paraId="08A758D0">
      <w:pPr>
        <w:spacing w:line="590" w:lineRule="exact"/>
        <w:rPr>
          <w:rFonts w:hint="eastAsia" w:ascii="楷体" w:hAnsi="楷体" w:eastAsia="楷体" w:cs="楷体"/>
          <w:kern w:val="0"/>
          <w:sz w:val="32"/>
          <w:szCs w:val="32"/>
          <w:lang w:eastAsia="zh-CN"/>
        </w:rPr>
      </w:pPr>
    </w:p>
    <w:p w14:paraId="24B29A56">
      <w:pPr>
        <w:spacing w:line="600" w:lineRule="exact"/>
        <w:rPr>
          <w:rFonts w:ascii="黑体" w:hAnsi="黑体" w:eastAsia="黑体"/>
          <w:b w:val="0"/>
          <w:sz w:val="32"/>
          <w:szCs w:val="32"/>
        </w:rPr>
      </w:pPr>
      <w:r>
        <w:rPr>
          <w:rFonts w:hint="eastAsia" w:ascii="黑体" w:hAnsi="黑体" w:eastAsia="黑体"/>
          <w:b w:val="0"/>
          <w:sz w:val="32"/>
          <w:szCs w:val="32"/>
        </w:rPr>
        <w:t>八、其他重要事项说明</w:t>
      </w:r>
    </w:p>
    <w:p w14:paraId="561A2A2C">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55C43BC9">
      <w:pPr>
        <w:spacing w:line="600" w:lineRule="exact"/>
        <w:ind w:firstLine="640" w:firstLineChars="200"/>
        <w:rPr>
          <w:rFonts w:ascii="楷体" w:hAnsi="楷体" w:eastAsia="楷体"/>
          <w:color w:val="auto"/>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cs="仿宋_GB2312"/>
          <w:kern w:val="0"/>
          <w:sz w:val="32"/>
          <w:szCs w:val="32"/>
          <w:lang w:eastAsia="zh-CN"/>
        </w:rPr>
        <w:t>仙游县交通运输局</w:t>
      </w:r>
      <w:r>
        <w:rPr>
          <w:rFonts w:hint="eastAsia" w:ascii="仿宋" w:hAnsi="仿宋" w:eastAsia="仿宋"/>
          <w:sz w:val="32"/>
          <w:szCs w:val="32"/>
        </w:rPr>
        <w:t>一般公共预算拨款安排的机关运行经费支出</w:t>
      </w:r>
      <w:r>
        <w:rPr>
          <w:rFonts w:hint="eastAsia" w:ascii="仿宋" w:hAnsi="仿宋" w:eastAsia="仿宋"/>
          <w:sz w:val="32"/>
          <w:szCs w:val="32"/>
          <w:lang w:val="en-US" w:eastAsia="zh-CN"/>
        </w:rPr>
        <w:t>17.79</w:t>
      </w:r>
      <w:r>
        <w:rPr>
          <w:rFonts w:hint="eastAsia" w:ascii="仿宋" w:hAnsi="仿宋" w:eastAsia="仿宋"/>
          <w:sz w:val="32"/>
          <w:szCs w:val="32"/>
        </w:rPr>
        <w:t>万元，</w:t>
      </w:r>
      <w:r>
        <w:rPr>
          <w:rFonts w:hint="eastAsia" w:ascii="仿宋" w:hAnsi="仿宋" w:eastAsia="仿宋" w:cs="仿宋_GB2312"/>
          <w:sz w:val="32"/>
          <w:szCs w:val="32"/>
        </w:rPr>
        <w:t>比上年增加</w:t>
      </w:r>
      <w:r>
        <w:rPr>
          <w:rFonts w:hint="eastAsia" w:ascii="仿宋" w:hAnsi="仿宋" w:eastAsia="仿宋" w:cs="仿宋_GB2312"/>
          <w:sz w:val="32"/>
          <w:szCs w:val="32"/>
          <w:lang w:val="en-US" w:eastAsia="zh-CN"/>
        </w:rPr>
        <w:t>1.19</w:t>
      </w:r>
      <w:r>
        <w:rPr>
          <w:rFonts w:hint="eastAsia" w:ascii="仿宋" w:hAnsi="仿宋" w:eastAsia="仿宋" w:cs="仿宋_GB2312"/>
          <w:kern w:val="0"/>
          <w:sz w:val="32"/>
          <w:szCs w:val="32"/>
        </w:rPr>
        <w:t>万元，</w:t>
      </w:r>
      <w:r>
        <w:rPr>
          <w:rFonts w:hint="eastAsia" w:ascii="仿宋" w:hAnsi="仿宋" w:eastAsia="仿宋" w:cs="仿宋_GB2312"/>
          <w:sz w:val="32"/>
          <w:szCs w:val="32"/>
        </w:rPr>
        <w:t>增长</w:t>
      </w:r>
      <w:r>
        <w:rPr>
          <w:rFonts w:hint="eastAsia" w:ascii="仿宋" w:hAnsi="仿宋" w:eastAsia="仿宋" w:cs="仿宋_GB2312"/>
          <w:sz w:val="32"/>
          <w:szCs w:val="32"/>
          <w:lang w:val="en-US" w:eastAsia="zh-CN"/>
        </w:rPr>
        <w:t>7.17</w:t>
      </w:r>
      <w:r>
        <w:rPr>
          <w:rFonts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运行费用增加</w:t>
      </w:r>
      <w:r>
        <w:rPr>
          <w:rFonts w:hint="eastAsia" w:ascii="仿宋" w:hAnsi="仿宋" w:eastAsia="仿宋" w:cs="仿宋_GB2312"/>
          <w:sz w:val="32"/>
          <w:szCs w:val="32"/>
        </w:rPr>
        <w:t>。</w:t>
      </w:r>
    </w:p>
    <w:p w14:paraId="70768562">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73689CA3">
      <w:pPr>
        <w:spacing w:line="600" w:lineRule="exact"/>
        <w:ind w:firstLine="640" w:firstLineChars="200"/>
        <w:rPr>
          <w:rFonts w:hint="eastAsia" w:ascii="楷体" w:hAnsi="楷体" w:eastAsia="仿宋"/>
          <w:sz w:val="32"/>
          <w:szCs w:val="32"/>
          <w:lang w:eastAsia="zh-CN"/>
        </w:rPr>
      </w:pPr>
      <w:r>
        <w:rPr>
          <w:rFonts w:hint="eastAsia" w:ascii="仿宋" w:hAnsi="仿宋" w:eastAsia="仿宋"/>
          <w:kern w:val="0"/>
          <w:sz w:val="32"/>
          <w:szCs w:val="32"/>
          <w:lang w:val="en-US" w:eastAsia="zh-CN"/>
        </w:rPr>
        <w:t>2025</w:t>
      </w:r>
      <w:r>
        <w:rPr>
          <w:rFonts w:hint="eastAsia" w:ascii="仿宋" w:hAnsi="仿宋" w:eastAsia="仿宋"/>
          <w:kern w:val="0"/>
          <w:sz w:val="32"/>
          <w:szCs w:val="32"/>
        </w:rPr>
        <w:t>年，</w:t>
      </w:r>
      <w:r>
        <w:rPr>
          <w:rFonts w:hint="eastAsia" w:ascii="仿宋" w:hAnsi="仿宋" w:eastAsia="仿宋"/>
          <w:kern w:val="0"/>
          <w:sz w:val="32"/>
          <w:szCs w:val="32"/>
          <w:lang w:eastAsia="zh-CN"/>
        </w:rPr>
        <w:t>仙游县交通运输局</w:t>
      </w:r>
      <w:r>
        <w:rPr>
          <w:rFonts w:hint="eastAsia" w:ascii="仿宋" w:hAnsi="仿宋" w:eastAsia="仿宋"/>
          <w:kern w:val="0"/>
          <w:sz w:val="32"/>
          <w:szCs w:val="32"/>
          <w:lang w:val="en-US" w:eastAsia="zh-CN"/>
        </w:rPr>
        <w:t>无</w:t>
      </w:r>
      <w:r>
        <w:rPr>
          <w:rFonts w:hint="eastAsia" w:ascii="仿宋" w:hAnsi="仿宋" w:eastAsia="仿宋"/>
          <w:kern w:val="0"/>
          <w:sz w:val="32"/>
          <w:szCs w:val="32"/>
        </w:rPr>
        <w:t>政府采购预算</w:t>
      </w:r>
      <w:r>
        <w:rPr>
          <w:rFonts w:hint="eastAsia" w:ascii="仿宋" w:hAnsi="仿宋" w:eastAsia="仿宋"/>
          <w:kern w:val="0"/>
          <w:sz w:val="32"/>
          <w:szCs w:val="32"/>
          <w:lang w:eastAsia="zh-CN"/>
        </w:rPr>
        <w:t>。</w:t>
      </w:r>
    </w:p>
    <w:p w14:paraId="0BDA34FB">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69372D2F">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sz w:val="32"/>
          <w:szCs w:val="32"/>
          <w:lang w:val="en-US" w:eastAsia="zh-CN"/>
        </w:rPr>
        <w:t>2024</w:t>
      </w:r>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eastAsia="zh-CN"/>
        </w:rPr>
        <w:t>仙游县交通运输部门本级及所属的预算单位</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17</w:t>
      </w:r>
      <w:r>
        <w:rPr>
          <w:rFonts w:hint="eastAsia" w:ascii="仿宋" w:hAnsi="仿宋" w:eastAsia="仿宋"/>
          <w:sz w:val="32"/>
          <w:szCs w:val="32"/>
        </w:rPr>
        <w:t>辆，其中：省部级领导干部用车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辆、执法执勤用车</w:t>
      </w:r>
      <w:r>
        <w:rPr>
          <w:rFonts w:hint="eastAsia" w:ascii="仿宋" w:hAnsi="仿宋" w:eastAsia="仿宋" w:cs="仿宋_GB2312"/>
          <w:kern w:val="0"/>
          <w:sz w:val="32"/>
          <w:szCs w:val="32"/>
          <w:lang w:val="en-US" w:eastAsia="zh-CN"/>
        </w:rPr>
        <w:t>9</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8</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06D29248">
      <w:pPr>
        <w:ind w:firstLine="640" w:firstLineChars="200"/>
        <w:rPr>
          <w:rFonts w:hint="eastAsia" w:ascii="宋体" w:hAnsi="宋体" w:eastAsia="仿宋"/>
          <w:b/>
          <w:sz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楷体"/>
          <w:kern w:val="0"/>
          <w:sz w:val="32"/>
          <w:szCs w:val="32"/>
          <w:lang w:val="en-US" w:eastAsia="zh-CN"/>
        </w:rPr>
        <w:t>2025</w:t>
      </w:r>
      <w:r>
        <w:rPr>
          <w:rFonts w:hint="eastAsia" w:ascii="仿宋" w:hAnsi="仿宋" w:eastAsia="仿宋" w:cs="楷体"/>
          <w:kern w:val="0"/>
          <w:sz w:val="32"/>
          <w:szCs w:val="32"/>
        </w:rPr>
        <w:t>年部门预算</w:t>
      </w:r>
      <w:r>
        <w:rPr>
          <w:rFonts w:hint="eastAsia" w:ascii="仿宋" w:hAnsi="仿宋" w:eastAsia="仿宋" w:cs="楷体"/>
          <w:kern w:val="0"/>
          <w:sz w:val="32"/>
          <w:szCs w:val="32"/>
          <w:lang w:eastAsia="zh-CN"/>
        </w:rPr>
        <w:t>没有</w:t>
      </w:r>
      <w:r>
        <w:rPr>
          <w:rFonts w:hint="eastAsia" w:ascii="仿宋" w:hAnsi="仿宋" w:eastAsia="仿宋" w:cs="楷体"/>
          <w:kern w:val="0"/>
          <w:sz w:val="32"/>
          <w:szCs w:val="32"/>
        </w:rPr>
        <w:t>安排购置车辆</w:t>
      </w:r>
      <w:r>
        <w:rPr>
          <w:rFonts w:hint="eastAsia" w:ascii="仿宋" w:hAnsi="仿宋" w:eastAsia="仿宋" w:cs="楷体"/>
          <w:kern w:val="0"/>
          <w:sz w:val="32"/>
          <w:szCs w:val="32"/>
          <w:lang w:eastAsia="zh-CN"/>
        </w:rPr>
        <w:t>。</w:t>
      </w:r>
    </w:p>
    <w:p w14:paraId="7F1FC183">
      <w:pPr>
        <w:jc w:val="both"/>
        <w:rPr>
          <w:rFonts w:ascii="黑体" w:hAnsi="黑体" w:eastAsia="黑体"/>
          <w:sz w:val="56"/>
        </w:rPr>
      </w:pPr>
    </w:p>
    <w:p w14:paraId="4EFA9056">
      <w:pPr>
        <w:jc w:val="both"/>
        <w:rPr>
          <w:rFonts w:hint="eastAsia" w:ascii="黑体" w:hAnsi="黑体" w:eastAsia="黑体"/>
          <w:b w:val="0"/>
          <w:sz w:val="56"/>
        </w:rPr>
      </w:pPr>
    </w:p>
    <w:p w14:paraId="2D5E02E9">
      <w:pPr>
        <w:jc w:val="both"/>
        <w:rPr>
          <w:rFonts w:hint="eastAsia" w:ascii="黑体" w:hAnsi="黑体" w:eastAsia="黑体"/>
          <w:b w:val="0"/>
          <w:sz w:val="56"/>
        </w:rPr>
      </w:pPr>
    </w:p>
    <w:p w14:paraId="05C355A0">
      <w:pPr>
        <w:jc w:val="both"/>
        <w:rPr>
          <w:rFonts w:hint="eastAsia" w:ascii="黑体" w:hAnsi="黑体" w:eastAsia="黑体"/>
          <w:b w:val="0"/>
          <w:sz w:val="56"/>
        </w:rPr>
      </w:pPr>
    </w:p>
    <w:p w14:paraId="258AAA95">
      <w:pPr>
        <w:jc w:val="both"/>
        <w:rPr>
          <w:rFonts w:hint="eastAsia" w:ascii="黑体" w:hAnsi="黑体" w:eastAsia="黑体"/>
          <w:b w:val="0"/>
          <w:sz w:val="56"/>
        </w:rPr>
      </w:pPr>
    </w:p>
    <w:p w14:paraId="336CC399">
      <w:pPr>
        <w:jc w:val="both"/>
        <w:rPr>
          <w:rFonts w:ascii="黑体" w:hAnsi="黑体" w:eastAsia="黑体"/>
          <w:sz w:val="56"/>
        </w:rPr>
      </w:pPr>
      <w:r>
        <w:rPr>
          <w:rFonts w:hint="eastAsia" w:ascii="黑体" w:hAnsi="黑体" w:eastAsia="黑体"/>
          <w:b w:val="0"/>
          <w:sz w:val="56"/>
        </w:rPr>
        <w:t>第四部分</w:t>
      </w:r>
    </w:p>
    <w:p w14:paraId="3EBE2F97">
      <w:pPr>
        <w:jc w:val="center"/>
        <w:rPr>
          <w:rFonts w:hint="eastAsia" w:ascii="黑体" w:hAnsi="黑体" w:eastAsia="黑体"/>
          <w:b w:val="0"/>
          <w:sz w:val="56"/>
        </w:rPr>
      </w:pPr>
      <w:r>
        <w:rPr>
          <w:rFonts w:hint="eastAsia" w:ascii="黑体" w:hAnsi="黑体" w:eastAsia="黑体"/>
          <w:b w:val="0"/>
          <w:sz w:val="56"/>
        </w:rPr>
        <w:t>名词解释</w:t>
      </w:r>
    </w:p>
    <w:p w14:paraId="401667F5">
      <w:pPr>
        <w:jc w:val="center"/>
        <w:rPr>
          <w:rFonts w:hint="eastAsia" w:ascii="黑体" w:hAnsi="黑体" w:eastAsia="黑体"/>
          <w:b w:val="0"/>
          <w:sz w:val="56"/>
        </w:rPr>
      </w:pPr>
    </w:p>
    <w:p w14:paraId="3A8941E0">
      <w:pPr>
        <w:jc w:val="center"/>
        <w:rPr>
          <w:rFonts w:hint="eastAsia" w:ascii="黑体" w:hAnsi="黑体" w:eastAsia="黑体"/>
          <w:b w:val="0"/>
          <w:sz w:val="56"/>
        </w:rPr>
      </w:pPr>
    </w:p>
    <w:p w14:paraId="7244E924">
      <w:pPr>
        <w:jc w:val="center"/>
        <w:rPr>
          <w:rFonts w:hint="eastAsia" w:ascii="黑体" w:hAnsi="黑体" w:eastAsia="黑体"/>
          <w:b w:val="0"/>
          <w:sz w:val="56"/>
        </w:rPr>
      </w:pPr>
    </w:p>
    <w:p w14:paraId="152DC8A4">
      <w:pPr>
        <w:jc w:val="center"/>
        <w:rPr>
          <w:rFonts w:hint="eastAsia" w:ascii="黑体" w:hAnsi="黑体" w:eastAsia="黑体"/>
          <w:b w:val="0"/>
          <w:sz w:val="56"/>
        </w:rPr>
      </w:pPr>
    </w:p>
    <w:p w14:paraId="0C13BA4F">
      <w:pPr>
        <w:jc w:val="center"/>
        <w:rPr>
          <w:rFonts w:hint="eastAsia" w:ascii="黑体" w:hAnsi="黑体" w:eastAsia="黑体"/>
          <w:b w:val="0"/>
          <w:sz w:val="56"/>
        </w:rPr>
      </w:pPr>
    </w:p>
    <w:p w14:paraId="68849B3D">
      <w:pPr>
        <w:jc w:val="center"/>
        <w:rPr>
          <w:rFonts w:hint="eastAsia" w:ascii="黑体" w:hAnsi="黑体" w:eastAsia="黑体"/>
          <w:b w:val="0"/>
          <w:sz w:val="56"/>
        </w:rPr>
      </w:pPr>
    </w:p>
    <w:p w14:paraId="5AE68D24">
      <w:pPr>
        <w:jc w:val="center"/>
        <w:rPr>
          <w:rFonts w:hint="eastAsia" w:ascii="黑体" w:hAnsi="黑体" w:eastAsia="黑体"/>
          <w:b w:val="0"/>
          <w:sz w:val="56"/>
        </w:rPr>
      </w:pPr>
    </w:p>
    <w:p w14:paraId="5DF0A6B9">
      <w:pPr>
        <w:jc w:val="both"/>
        <w:rPr>
          <w:rFonts w:hint="eastAsia" w:ascii="黑体" w:hAnsi="黑体" w:eastAsia="黑体"/>
          <w:b w:val="0"/>
          <w:sz w:val="56"/>
        </w:rPr>
      </w:pPr>
    </w:p>
    <w:p w14:paraId="3FCC46B9">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180ECA70">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77F0A109">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287E1A9D">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1B98E32D">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1F7A0D10">
      <w:pPr>
        <w:pStyle w:val="9"/>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7BCF2DCC">
      <w:pPr>
        <w:pStyle w:val="9"/>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3BE24F17">
      <w:pPr>
        <w:pStyle w:val="9"/>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493C9E76">
      <w:pPr>
        <w:pStyle w:val="9"/>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5D5F9833">
      <w:pPr>
        <w:pStyle w:val="9"/>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09975979">
      <w:pPr>
        <w:pStyle w:val="9"/>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548635BE">
      <w:pPr>
        <w:ind w:firstLine="643" w:firstLineChars="200"/>
        <w:jc w:val="left"/>
        <w:rPr>
          <w:rFonts w:ascii="宋体" w:hAnsi="宋体" w:eastAsia="宋体"/>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74427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00"/>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4308">
    <w:pPr>
      <w:pStyle w:val="5"/>
      <w:jc w:val="center"/>
    </w:pPr>
    <w:r>
      <w:rPr>
        <w:rFonts w:ascii="宋体" w:hAnsi="宋体"/>
        <w:sz w:val="20"/>
      </w:rPr>
      <w:fldChar w:fldCharType="begin"/>
    </w:r>
    <w:r>
      <w:rPr>
        <w:rFonts w:ascii="宋体" w:hAnsi="宋体"/>
        <w:sz w:val="20"/>
      </w:rPr>
      <w:instrText xml:space="preserve">PAGE   \* MERGEFORMAT</w:instrText>
    </w:r>
    <w:r>
      <w:rPr>
        <w:rFonts w:ascii="宋体" w:hAnsi="宋体"/>
        <w:sz w:val="20"/>
      </w:rPr>
      <w:fldChar w:fldCharType="separate"/>
    </w:r>
    <w:r>
      <w:t>1</w:t>
    </w:r>
    <w:r>
      <w:rPr>
        <w:rFonts w:ascii="宋体" w:hAnsi="宋体"/>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A535">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E359C"/>
    <w:multiLevelType w:val="singleLevel"/>
    <w:tmpl w:val="3B5E35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MDVkMjFlNTJlZTJkNDFjMWJkM2QyYjdkZWFmNzYifQ=="/>
  </w:docVars>
  <w:rsids>
    <w:rsidRoot w:val="1B890BBF"/>
    <w:rsid w:val="01EE6968"/>
    <w:rsid w:val="04DC643E"/>
    <w:rsid w:val="05ED442E"/>
    <w:rsid w:val="08F25E9D"/>
    <w:rsid w:val="0D1E4B0A"/>
    <w:rsid w:val="12A32349"/>
    <w:rsid w:val="19B0396B"/>
    <w:rsid w:val="1B8570F1"/>
    <w:rsid w:val="1B890BBF"/>
    <w:rsid w:val="21156B08"/>
    <w:rsid w:val="21316F3F"/>
    <w:rsid w:val="22FE5379"/>
    <w:rsid w:val="230E241E"/>
    <w:rsid w:val="2321653B"/>
    <w:rsid w:val="24156E1F"/>
    <w:rsid w:val="26E74AA2"/>
    <w:rsid w:val="2778394C"/>
    <w:rsid w:val="292D7DED"/>
    <w:rsid w:val="299762DC"/>
    <w:rsid w:val="2D2448EB"/>
    <w:rsid w:val="2F765D3E"/>
    <w:rsid w:val="30820E01"/>
    <w:rsid w:val="31615FD0"/>
    <w:rsid w:val="32620700"/>
    <w:rsid w:val="33D6077A"/>
    <w:rsid w:val="35AA27E6"/>
    <w:rsid w:val="36A96D13"/>
    <w:rsid w:val="376777B3"/>
    <w:rsid w:val="387B504A"/>
    <w:rsid w:val="38877E93"/>
    <w:rsid w:val="3A4A6860"/>
    <w:rsid w:val="3B430514"/>
    <w:rsid w:val="3C420331"/>
    <w:rsid w:val="3D475E43"/>
    <w:rsid w:val="3E1F23DF"/>
    <w:rsid w:val="3EAB16AA"/>
    <w:rsid w:val="3FE536F1"/>
    <w:rsid w:val="411B0DC7"/>
    <w:rsid w:val="416333F2"/>
    <w:rsid w:val="418D7900"/>
    <w:rsid w:val="41FB544E"/>
    <w:rsid w:val="448109CD"/>
    <w:rsid w:val="44A43B7B"/>
    <w:rsid w:val="464B7622"/>
    <w:rsid w:val="47783949"/>
    <w:rsid w:val="4B427C4A"/>
    <w:rsid w:val="4D4F2AF7"/>
    <w:rsid w:val="50695513"/>
    <w:rsid w:val="518D7682"/>
    <w:rsid w:val="51DF436E"/>
    <w:rsid w:val="53DD2C05"/>
    <w:rsid w:val="53EE57FC"/>
    <w:rsid w:val="5414303E"/>
    <w:rsid w:val="560E52F8"/>
    <w:rsid w:val="5961220A"/>
    <w:rsid w:val="5A845861"/>
    <w:rsid w:val="5A9075BE"/>
    <w:rsid w:val="5B477208"/>
    <w:rsid w:val="5D016EDC"/>
    <w:rsid w:val="5EB06748"/>
    <w:rsid w:val="5F6E1827"/>
    <w:rsid w:val="63F04D47"/>
    <w:rsid w:val="64322AF9"/>
    <w:rsid w:val="64E02555"/>
    <w:rsid w:val="6AE34744"/>
    <w:rsid w:val="6B9E2D4C"/>
    <w:rsid w:val="6C2E48B3"/>
    <w:rsid w:val="6D7B0D9A"/>
    <w:rsid w:val="6E291CCF"/>
    <w:rsid w:val="71881FAB"/>
    <w:rsid w:val="719740D1"/>
    <w:rsid w:val="766216D5"/>
    <w:rsid w:val="780B1E62"/>
    <w:rsid w:val="79C52335"/>
    <w:rsid w:val="79E543E1"/>
    <w:rsid w:val="79FF011C"/>
    <w:rsid w:val="7B586E37"/>
    <w:rsid w:val="7BA63538"/>
    <w:rsid w:val="7BCF7859"/>
    <w:rsid w:val="7D793FFF"/>
    <w:rsid w:val="7E5F4093"/>
    <w:rsid w:val="7FCE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pPr>
  </w:style>
  <w:style w:type="paragraph" w:styleId="3">
    <w:name w:val="Body Text Indent"/>
    <w:basedOn w:val="1"/>
    <w:next w:val="1"/>
    <w:unhideWhenUsed/>
    <w:qFormat/>
    <w:uiPriority w:val="99"/>
    <w:pPr>
      <w:spacing w:after="120"/>
      <w:ind w:left="420" w:leftChars="200"/>
    </w:pPr>
  </w:style>
  <w:style w:type="paragraph" w:styleId="4">
    <w:name w:val="Body Text"/>
    <w:basedOn w:val="1"/>
    <w:next w:val="1"/>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正文 A"/>
    <w:autoRedefine/>
    <w:qFormat/>
    <w:uiPriority w:val="0"/>
    <w:pPr>
      <w:widowControl w:val="0"/>
      <w:jc w:val="both"/>
    </w:pPr>
    <w:rPr>
      <w:rFonts w:hint="eastAsia" w:ascii="Arial Unicode MS" w:hAnsi="Arial Unicode MS" w:eastAsia="Arial Unicode MS"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3407</Words>
  <Characters>4584</Characters>
  <Lines>0</Lines>
  <Paragraphs>0</Paragraphs>
  <TotalTime>59</TotalTime>
  <ScaleCrop>false</ScaleCrop>
  <LinksUpToDate>false</LinksUpToDate>
  <CharactersWithSpaces>4680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2023-05-15T08:58:00Z</dcterms:created>
  <dc:creator>Administrator</dc:creator>
  <cp:lastModifiedBy>陈智娟</cp:lastModifiedBy>
  <cp:lastPrinted>2025-03-20T01:40:02Z</cp:lastPrinted>
  <dcterms:modified xsi:type="dcterms:W3CDTF">2025-03-20T01:43:20Z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55BB3CD43ABC4282A373A3D5F74A22FA_13</vt:lpwstr>
  </property>
  <property fmtid="{D5CDD505-2E9C-101B-9397-08002B2CF9AE}" pid="4" name="KSOTemplateDocerSaveRecord">
    <vt:lpwstr>eyJoZGlkIjoiZDY3NzBjNjA5ZmQxOGQzYWU2ZDBkZGZiNmVmNzliM2EiLCJ1c2VySWQiOiIxMTUwNjU5NTg3In0=</vt:lpwstr>
  </property>
</Properties>
</file>